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43" w:tblpY="1"/>
        <w:tblOverlap w:val="never"/>
        <w:tblW w:w="15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694"/>
        <w:gridCol w:w="4311"/>
        <w:gridCol w:w="708"/>
        <w:gridCol w:w="993"/>
        <w:gridCol w:w="708"/>
        <w:gridCol w:w="6379"/>
        <w:gridCol w:w="567"/>
        <w:gridCol w:w="1129"/>
      </w:tblGrid>
      <w:tr w:rsidR="001B7551" w:rsidRPr="001902B7" w14:paraId="33CD99EA" w14:textId="77777777" w:rsidTr="00106FB6">
        <w:trPr>
          <w:trHeight w:val="396"/>
        </w:trPr>
        <w:tc>
          <w:tcPr>
            <w:tcW w:w="15489" w:type="dxa"/>
            <w:gridSpan w:val="8"/>
          </w:tcPr>
          <w:p w14:paraId="34F8F4AF" w14:textId="77777777" w:rsidR="001B7551" w:rsidRPr="001902B7" w:rsidRDefault="001B7551" w:rsidP="00A33DAA">
            <w:pPr>
              <w:pStyle w:val="Nadpis1"/>
              <w:widowControl/>
              <w:contextualSpacing/>
              <w:rPr>
                <w:sz w:val="20"/>
                <w:szCs w:val="20"/>
              </w:rPr>
            </w:pPr>
            <w:r w:rsidRPr="001902B7">
              <w:rPr>
                <w:sz w:val="20"/>
                <w:szCs w:val="20"/>
              </w:rPr>
              <w:t>TABUĽKA  ZHODY</w:t>
            </w:r>
          </w:p>
          <w:p w14:paraId="4DCFB132" w14:textId="4B7A8126" w:rsidR="001B7551" w:rsidRPr="001902B7" w:rsidRDefault="00400242" w:rsidP="000C53D4">
            <w:pPr>
              <w:contextualSpacing/>
              <w:jc w:val="center"/>
              <w:rPr>
                <w:b/>
                <w:sz w:val="20"/>
                <w:szCs w:val="20"/>
              </w:rPr>
            </w:pPr>
            <w:r w:rsidRPr="00400242">
              <w:rPr>
                <w:b/>
                <w:sz w:val="20"/>
                <w:szCs w:val="20"/>
              </w:rPr>
              <w:t>návrhu právneho predpisu s právom Európskej únie</w:t>
            </w:r>
          </w:p>
        </w:tc>
      </w:tr>
      <w:tr w:rsidR="001B7551" w:rsidRPr="001902B7" w14:paraId="52C02EAB" w14:textId="77777777" w:rsidTr="00106FB6">
        <w:trPr>
          <w:trHeight w:val="567"/>
        </w:trPr>
        <w:tc>
          <w:tcPr>
            <w:tcW w:w="5713" w:type="dxa"/>
            <w:gridSpan w:val="3"/>
          </w:tcPr>
          <w:p w14:paraId="71967C2C" w14:textId="35B96D11" w:rsidR="001B7551" w:rsidRPr="00C1754E" w:rsidRDefault="00C1754E" w:rsidP="00C1754E">
            <w:pPr>
              <w:pStyle w:val="Zkladntext3"/>
              <w:widowControl/>
              <w:contextualSpacing/>
              <w:rPr>
                <w:b/>
                <w:bCs/>
                <w:sz w:val="20"/>
                <w:szCs w:val="20"/>
              </w:rPr>
            </w:pPr>
            <w:r w:rsidRPr="00C1754E">
              <w:rPr>
                <w:b/>
                <w:bCs/>
                <w:sz w:val="20"/>
                <w:szCs w:val="20"/>
              </w:rPr>
              <w:t>Smernica Európskeho parlamentu a Rady (EÚ) 2018/843 z 30. mája 2018, ktorou sa mení smernica (EÚ) 2015/849 o predchádzaní využívaniu finančného systému na účely prania špinavých peňazí alebo financovania terorizmu a smernice 2009/138/ES a 2013/</w:t>
            </w:r>
            <w:r>
              <w:rPr>
                <w:b/>
                <w:bCs/>
                <w:sz w:val="20"/>
                <w:szCs w:val="20"/>
              </w:rPr>
              <w:t>36/EÚ (Ú. v. EÚ L 156, 19. 6. 2018)</w:t>
            </w:r>
          </w:p>
        </w:tc>
        <w:tc>
          <w:tcPr>
            <w:tcW w:w="9776" w:type="dxa"/>
            <w:gridSpan w:val="5"/>
          </w:tcPr>
          <w:p w14:paraId="35269FD8" w14:textId="77777777" w:rsidR="001B7551" w:rsidRPr="00301DE6" w:rsidRDefault="001B7551" w:rsidP="00301DE6">
            <w:pPr>
              <w:pStyle w:val="Hlavika"/>
              <w:widowControl/>
              <w:tabs>
                <w:tab w:val="left" w:pos="709"/>
              </w:tabs>
              <w:contextualSpacing/>
              <w:jc w:val="center"/>
              <w:rPr>
                <w:b/>
                <w:sz w:val="20"/>
                <w:szCs w:val="20"/>
              </w:rPr>
            </w:pPr>
            <w:r w:rsidRPr="00301DE6">
              <w:rPr>
                <w:b/>
                <w:sz w:val="20"/>
                <w:szCs w:val="20"/>
              </w:rPr>
              <w:t>Právne predpisy Slovenskej republiky</w:t>
            </w:r>
          </w:p>
          <w:p w14:paraId="25CEDEB0" w14:textId="77777777" w:rsidR="0013370F" w:rsidRPr="001902B7" w:rsidRDefault="0013370F" w:rsidP="00301DE6">
            <w:pPr>
              <w:pStyle w:val="Hlavika"/>
              <w:widowControl/>
              <w:tabs>
                <w:tab w:val="left" w:pos="709"/>
              </w:tabs>
              <w:ind w:left="245"/>
              <w:contextualSpacing/>
              <w:jc w:val="both"/>
              <w:rPr>
                <w:sz w:val="20"/>
                <w:szCs w:val="20"/>
              </w:rPr>
            </w:pPr>
          </w:p>
          <w:p w14:paraId="16BF25D5" w14:textId="6C615CD7" w:rsidR="00987903" w:rsidRDefault="00987903" w:rsidP="00C1754E">
            <w:pPr>
              <w:pStyle w:val="Hlavika"/>
              <w:widowControl/>
              <w:numPr>
                <w:ilvl w:val="0"/>
                <w:numId w:val="1"/>
              </w:numPr>
              <w:tabs>
                <w:tab w:val="clear" w:pos="360"/>
                <w:tab w:val="left" w:pos="709"/>
              </w:tabs>
              <w:ind w:left="245" w:hanging="245"/>
              <w:contextualSpacing/>
              <w:jc w:val="both"/>
              <w:rPr>
                <w:sz w:val="20"/>
                <w:szCs w:val="20"/>
              </w:rPr>
            </w:pPr>
            <w:r w:rsidRPr="00204C1F">
              <w:rPr>
                <w:sz w:val="20"/>
                <w:szCs w:val="20"/>
              </w:rPr>
              <w:t>zákon č. 272/2015 Z. z. o registri právnických osôb, podnikateľov a orgánov verejnej moci a o zmene a doplnení niektorých zákonov v znení neskorších predpisov</w:t>
            </w:r>
            <w:r>
              <w:rPr>
                <w:sz w:val="20"/>
                <w:szCs w:val="20"/>
              </w:rPr>
              <w:t xml:space="preserve"> (ďalej len „zákon č. 272/2015 Z. z.“),</w:t>
            </w:r>
          </w:p>
          <w:p w14:paraId="0C41C8C7" w14:textId="28E9EE94" w:rsidR="001B7551" w:rsidRPr="00204C1F" w:rsidRDefault="00204C1F" w:rsidP="00A01A43">
            <w:pPr>
              <w:pStyle w:val="Hlavika"/>
              <w:widowControl/>
              <w:numPr>
                <w:ilvl w:val="0"/>
                <w:numId w:val="1"/>
              </w:numPr>
              <w:tabs>
                <w:tab w:val="clear" w:pos="360"/>
                <w:tab w:val="left" w:pos="709"/>
              </w:tabs>
              <w:ind w:left="245" w:hanging="245"/>
              <w:contextualSpacing/>
              <w:jc w:val="both"/>
              <w:rPr>
                <w:sz w:val="20"/>
                <w:szCs w:val="20"/>
              </w:rPr>
            </w:pPr>
            <w:r w:rsidRPr="00204C1F">
              <w:rPr>
                <w:sz w:val="20"/>
                <w:szCs w:val="20"/>
              </w:rPr>
              <w:t xml:space="preserve">návrh zákona, ktorým sa mení a dopĺňa zákon č. 272/2015 Z. z. o registri právnických osôb, podnikateľov a orgánov verejnej moci a o zmene a doplnení niektorých zákonov v znení neskorších predpisov </w:t>
            </w:r>
            <w:r w:rsidR="001E5E69" w:rsidRPr="00204C1F">
              <w:rPr>
                <w:sz w:val="20"/>
                <w:szCs w:val="20"/>
              </w:rPr>
              <w:t>(ďalej len „návrh zákona“)</w:t>
            </w:r>
            <w:r w:rsidR="00987903">
              <w:rPr>
                <w:sz w:val="20"/>
                <w:szCs w:val="20"/>
              </w:rPr>
              <w:t>.</w:t>
            </w:r>
          </w:p>
        </w:tc>
      </w:tr>
      <w:tr w:rsidR="001B7551" w:rsidRPr="001902B7" w14:paraId="07A63B93" w14:textId="77777777" w:rsidTr="00106FB6">
        <w:tc>
          <w:tcPr>
            <w:tcW w:w="694" w:type="dxa"/>
          </w:tcPr>
          <w:p w14:paraId="31CB2EB0" w14:textId="77777777" w:rsidR="001B7551" w:rsidRPr="001902B7" w:rsidRDefault="001B7551" w:rsidP="00A33DAA">
            <w:pPr>
              <w:widowControl/>
              <w:contextualSpacing/>
              <w:jc w:val="center"/>
              <w:rPr>
                <w:sz w:val="20"/>
                <w:szCs w:val="20"/>
              </w:rPr>
            </w:pPr>
            <w:r w:rsidRPr="001902B7">
              <w:rPr>
                <w:sz w:val="20"/>
                <w:szCs w:val="20"/>
              </w:rPr>
              <w:t>1</w:t>
            </w:r>
          </w:p>
        </w:tc>
        <w:tc>
          <w:tcPr>
            <w:tcW w:w="4311" w:type="dxa"/>
          </w:tcPr>
          <w:p w14:paraId="5ACAE43C" w14:textId="77777777" w:rsidR="001B7551" w:rsidRPr="001902B7" w:rsidRDefault="001B7551" w:rsidP="00A33DAA">
            <w:pPr>
              <w:widowControl/>
              <w:contextualSpacing/>
              <w:jc w:val="center"/>
              <w:rPr>
                <w:sz w:val="20"/>
                <w:szCs w:val="20"/>
              </w:rPr>
            </w:pPr>
            <w:r w:rsidRPr="001902B7">
              <w:rPr>
                <w:sz w:val="20"/>
                <w:szCs w:val="20"/>
              </w:rPr>
              <w:t>2</w:t>
            </w:r>
          </w:p>
        </w:tc>
        <w:tc>
          <w:tcPr>
            <w:tcW w:w="708" w:type="dxa"/>
          </w:tcPr>
          <w:p w14:paraId="34A2CAE2" w14:textId="77777777" w:rsidR="001B7551" w:rsidRPr="001902B7" w:rsidRDefault="001B7551" w:rsidP="00A33DAA">
            <w:pPr>
              <w:widowControl/>
              <w:contextualSpacing/>
              <w:jc w:val="center"/>
              <w:rPr>
                <w:sz w:val="20"/>
                <w:szCs w:val="20"/>
              </w:rPr>
            </w:pPr>
            <w:r w:rsidRPr="001902B7">
              <w:rPr>
                <w:sz w:val="20"/>
                <w:szCs w:val="20"/>
              </w:rPr>
              <w:t>3</w:t>
            </w:r>
          </w:p>
        </w:tc>
        <w:tc>
          <w:tcPr>
            <w:tcW w:w="993" w:type="dxa"/>
          </w:tcPr>
          <w:p w14:paraId="644E07F5" w14:textId="77777777" w:rsidR="001B7551" w:rsidRPr="001902B7" w:rsidRDefault="001B7551" w:rsidP="00A33DAA">
            <w:pPr>
              <w:widowControl/>
              <w:contextualSpacing/>
              <w:jc w:val="center"/>
              <w:rPr>
                <w:sz w:val="20"/>
                <w:szCs w:val="20"/>
              </w:rPr>
            </w:pPr>
            <w:r w:rsidRPr="001902B7">
              <w:rPr>
                <w:sz w:val="20"/>
                <w:szCs w:val="20"/>
              </w:rPr>
              <w:t>4</w:t>
            </w:r>
          </w:p>
        </w:tc>
        <w:tc>
          <w:tcPr>
            <w:tcW w:w="708" w:type="dxa"/>
          </w:tcPr>
          <w:p w14:paraId="20942343" w14:textId="77777777" w:rsidR="001B7551" w:rsidRPr="001902B7" w:rsidRDefault="001B7551" w:rsidP="00A33DAA">
            <w:pPr>
              <w:pStyle w:val="Zarkazkladnhotextu"/>
              <w:widowControl/>
              <w:spacing w:after="0"/>
              <w:ind w:left="0"/>
              <w:contextualSpacing/>
              <w:jc w:val="center"/>
            </w:pPr>
            <w:r w:rsidRPr="001902B7">
              <w:t>5</w:t>
            </w:r>
          </w:p>
        </w:tc>
        <w:tc>
          <w:tcPr>
            <w:tcW w:w="6379" w:type="dxa"/>
          </w:tcPr>
          <w:p w14:paraId="6E199256" w14:textId="77777777" w:rsidR="001B7551" w:rsidRPr="001902B7" w:rsidRDefault="001B7551" w:rsidP="00A33DAA">
            <w:pPr>
              <w:pStyle w:val="Zarkazkladnhotextu"/>
              <w:widowControl/>
              <w:spacing w:after="0"/>
              <w:ind w:left="0"/>
              <w:contextualSpacing/>
              <w:jc w:val="center"/>
            </w:pPr>
            <w:r w:rsidRPr="001902B7">
              <w:t>6</w:t>
            </w:r>
          </w:p>
        </w:tc>
        <w:tc>
          <w:tcPr>
            <w:tcW w:w="567" w:type="dxa"/>
          </w:tcPr>
          <w:p w14:paraId="660FD4A4" w14:textId="77777777" w:rsidR="001B7551" w:rsidRPr="001902B7" w:rsidRDefault="001B7551" w:rsidP="00A33DAA">
            <w:pPr>
              <w:widowControl/>
              <w:contextualSpacing/>
              <w:jc w:val="center"/>
              <w:rPr>
                <w:sz w:val="20"/>
                <w:szCs w:val="20"/>
              </w:rPr>
            </w:pPr>
            <w:r w:rsidRPr="001902B7">
              <w:rPr>
                <w:sz w:val="20"/>
                <w:szCs w:val="20"/>
              </w:rPr>
              <w:t>7</w:t>
            </w:r>
          </w:p>
        </w:tc>
        <w:tc>
          <w:tcPr>
            <w:tcW w:w="1129" w:type="dxa"/>
          </w:tcPr>
          <w:p w14:paraId="085D8AE6" w14:textId="77777777" w:rsidR="001B7551" w:rsidRPr="001902B7" w:rsidRDefault="001B7551" w:rsidP="00A33DAA">
            <w:pPr>
              <w:widowControl/>
              <w:contextualSpacing/>
              <w:jc w:val="center"/>
              <w:rPr>
                <w:sz w:val="20"/>
                <w:szCs w:val="20"/>
              </w:rPr>
            </w:pPr>
            <w:r w:rsidRPr="001902B7">
              <w:rPr>
                <w:sz w:val="20"/>
                <w:szCs w:val="20"/>
              </w:rPr>
              <w:t>8</w:t>
            </w:r>
          </w:p>
        </w:tc>
      </w:tr>
      <w:tr w:rsidR="001B7551" w:rsidRPr="001902B7" w14:paraId="27D59D62" w14:textId="77777777" w:rsidTr="00106FB6">
        <w:tc>
          <w:tcPr>
            <w:tcW w:w="694" w:type="dxa"/>
          </w:tcPr>
          <w:p w14:paraId="0F483BB7" w14:textId="77777777" w:rsidR="001B7551" w:rsidRPr="001902B7" w:rsidRDefault="001B7551" w:rsidP="00A33DAA">
            <w:pPr>
              <w:pStyle w:val="Normlny0"/>
              <w:widowControl/>
              <w:contextualSpacing/>
            </w:pPr>
            <w:r w:rsidRPr="001902B7">
              <w:t>Článok</w:t>
            </w:r>
          </w:p>
          <w:p w14:paraId="61278FA1" w14:textId="77777777" w:rsidR="001B7551" w:rsidRPr="001902B7" w:rsidRDefault="00333042" w:rsidP="00A33DAA">
            <w:pPr>
              <w:pStyle w:val="Normlny0"/>
              <w:widowControl/>
              <w:contextualSpacing/>
            </w:pPr>
            <w:r w:rsidRPr="001902B7">
              <w:t>(Č, O, B, V, P)</w:t>
            </w:r>
          </w:p>
        </w:tc>
        <w:tc>
          <w:tcPr>
            <w:tcW w:w="4311" w:type="dxa"/>
          </w:tcPr>
          <w:p w14:paraId="45BDFD83" w14:textId="77777777" w:rsidR="001B7551" w:rsidRPr="001902B7" w:rsidRDefault="001B7551" w:rsidP="00A33DAA">
            <w:pPr>
              <w:pStyle w:val="Normlny0"/>
              <w:widowControl/>
              <w:contextualSpacing/>
              <w:jc w:val="center"/>
            </w:pPr>
            <w:r w:rsidRPr="001902B7">
              <w:t>Text</w:t>
            </w:r>
          </w:p>
        </w:tc>
        <w:tc>
          <w:tcPr>
            <w:tcW w:w="708" w:type="dxa"/>
          </w:tcPr>
          <w:p w14:paraId="24B36541" w14:textId="2599EBFC" w:rsidR="001B7551" w:rsidRPr="001902B7" w:rsidRDefault="001B7551" w:rsidP="00A33DAA">
            <w:pPr>
              <w:pStyle w:val="Normlny0"/>
              <w:widowControl/>
              <w:contextualSpacing/>
              <w:jc w:val="center"/>
            </w:pPr>
            <w:r w:rsidRPr="001902B7">
              <w:t>Spôsob transp</w:t>
            </w:r>
            <w:r w:rsidR="00106FB6">
              <w:t>ozície</w:t>
            </w:r>
          </w:p>
          <w:p w14:paraId="11404037" w14:textId="1CFEEEFA" w:rsidR="001B7551" w:rsidRPr="001902B7" w:rsidRDefault="001B7551" w:rsidP="00A33DAA">
            <w:pPr>
              <w:pStyle w:val="Normlny0"/>
              <w:widowControl/>
              <w:contextualSpacing/>
              <w:jc w:val="center"/>
            </w:pPr>
          </w:p>
        </w:tc>
        <w:tc>
          <w:tcPr>
            <w:tcW w:w="993" w:type="dxa"/>
          </w:tcPr>
          <w:p w14:paraId="68EC2A09" w14:textId="77777777" w:rsidR="001B7551" w:rsidRPr="001902B7" w:rsidRDefault="001B7551" w:rsidP="00A33DAA">
            <w:pPr>
              <w:pStyle w:val="Normlny0"/>
              <w:widowControl/>
              <w:contextualSpacing/>
              <w:jc w:val="center"/>
            </w:pPr>
            <w:r w:rsidRPr="001902B7">
              <w:t>Číslo</w:t>
            </w:r>
          </w:p>
        </w:tc>
        <w:tc>
          <w:tcPr>
            <w:tcW w:w="708" w:type="dxa"/>
          </w:tcPr>
          <w:p w14:paraId="471593FB" w14:textId="77777777" w:rsidR="001B7551" w:rsidRPr="001902B7" w:rsidRDefault="001B7551" w:rsidP="00A33DAA">
            <w:pPr>
              <w:pStyle w:val="Normlny0"/>
              <w:widowControl/>
              <w:contextualSpacing/>
              <w:jc w:val="center"/>
            </w:pPr>
            <w:r w:rsidRPr="001902B7">
              <w:t>Článok (Č, §, O, V, P)</w:t>
            </w:r>
          </w:p>
        </w:tc>
        <w:tc>
          <w:tcPr>
            <w:tcW w:w="6379" w:type="dxa"/>
          </w:tcPr>
          <w:p w14:paraId="21DACF90" w14:textId="77777777" w:rsidR="001B7551" w:rsidRPr="001902B7" w:rsidRDefault="001B7551" w:rsidP="00A33DAA">
            <w:pPr>
              <w:pStyle w:val="Normlny0"/>
              <w:widowControl/>
              <w:contextualSpacing/>
              <w:jc w:val="center"/>
            </w:pPr>
            <w:r w:rsidRPr="001902B7">
              <w:t>Text</w:t>
            </w:r>
          </w:p>
        </w:tc>
        <w:tc>
          <w:tcPr>
            <w:tcW w:w="567" w:type="dxa"/>
          </w:tcPr>
          <w:p w14:paraId="625996CF" w14:textId="77777777" w:rsidR="001B7551" w:rsidRPr="001902B7" w:rsidRDefault="001B7551" w:rsidP="000C53D4">
            <w:pPr>
              <w:pStyle w:val="Normlny0"/>
              <w:widowControl/>
              <w:ind w:left="-47" w:right="-44"/>
              <w:contextualSpacing/>
              <w:jc w:val="center"/>
            </w:pPr>
            <w:r w:rsidRPr="001902B7">
              <w:t>Zhoda</w:t>
            </w:r>
          </w:p>
        </w:tc>
        <w:tc>
          <w:tcPr>
            <w:tcW w:w="1129" w:type="dxa"/>
          </w:tcPr>
          <w:p w14:paraId="21FB78B0" w14:textId="77777777" w:rsidR="001B7551" w:rsidRPr="001902B7" w:rsidRDefault="001B7551" w:rsidP="00A33DAA">
            <w:pPr>
              <w:pStyle w:val="Normlny0"/>
              <w:widowControl/>
              <w:contextualSpacing/>
              <w:jc w:val="center"/>
            </w:pPr>
            <w:r w:rsidRPr="001902B7">
              <w:t>Poznámky</w:t>
            </w:r>
          </w:p>
          <w:p w14:paraId="4751CA95" w14:textId="77777777" w:rsidR="001B7551" w:rsidRPr="001902B7" w:rsidRDefault="001B7551" w:rsidP="00A33DAA">
            <w:pPr>
              <w:pStyle w:val="Normlny0"/>
              <w:widowControl/>
              <w:contextualSpacing/>
            </w:pPr>
          </w:p>
        </w:tc>
      </w:tr>
      <w:tr w:rsidR="00333042" w:rsidRPr="001C0415" w14:paraId="1B33665D" w14:textId="77777777" w:rsidTr="00106FB6">
        <w:tc>
          <w:tcPr>
            <w:tcW w:w="694" w:type="dxa"/>
          </w:tcPr>
          <w:p w14:paraId="4903779E" w14:textId="65D20AC2" w:rsidR="00C83F74" w:rsidRPr="001C0415" w:rsidRDefault="00C83F74" w:rsidP="001C0415">
            <w:pPr>
              <w:rPr>
                <w:sz w:val="20"/>
                <w:szCs w:val="20"/>
              </w:rPr>
            </w:pPr>
            <w:r w:rsidRPr="001C0415">
              <w:rPr>
                <w:sz w:val="20"/>
                <w:szCs w:val="20"/>
              </w:rPr>
              <w:t xml:space="preserve">Č: </w:t>
            </w:r>
            <w:r w:rsidR="0097266E">
              <w:rPr>
                <w:sz w:val="20"/>
                <w:szCs w:val="20"/>
              </w:rPr>
              <w:t>1</w:t>
            </w:r>
          </w:p>
          <w:p w14:paraId="11EB2AFA" w14:textId="45F39668" w:rsidR="0073037A" w:rsidRDefault="00367A78" w:rsidP="001C0415">
            <w:pPr>
              <w:rPr>
                <w:sz w:val="20"/>
                <w:szCs w:val="20"/>
              </w:rPr>
            </w:pPr>
            <w:r>
              <w:rPr>
                <w:sz w:val="20"/>
                <w:szCs w:val="20"/>
              </w:rPr>
              <w:t>O</w:t>
            </w:r>
            <w:r w:rsidR="001C0415">
              <w:rPr>
                <w:sz w:val="20"/>
                <w:szCs w:val="20"/>
              </w:rPr>
              <w:t xml:space="preserve">: </w:t>
            </w:r>
            <w:r w:rsidR="0097266E">
              <w:rPr>
                <w:sz w:val="20"/>
                <w:szCs w:val="20"/>
              </w:rPr>
              <w:t>9</w:t>
            </w:r>
          </w:p>
          <w:p w14:paraId="7274EED6" w14:textId="2CDDFD22" w:rsidR="001C0415" w:rsidRPr="001C0415" w:rsidRDefault="00125EA7" w:rsidP="0097266E">
            <w:pPr>
              <w:rPr>
                <w:sz w:val="20"/>
                <w:szCs w:val="20"/>
              </w:rPr>
            </w:pPr>
            <w:r>
              <w:rPr>
                <w:sz w:val="20"/>
                <w:szCs w:val="20"/>
              </w:rPr>
              <w:t>P: a)</w:t>
            </w:r>
          </w:p>
        </w:tc>
        <w:tc>
          <w:tcPr>
            <w:tcW w:w="4311" w:type="dxa"/>
          </w:tcPr>
          <w:p w14:paraId="0AFB8148" w14:textId="77777777" w:rsidR="00204C1F" w:rsidRPr="001C0415" w:rsidRDefault="00204C1F" w:rsidP="001C0415">
            <w:pPr>
              <w:pStyle w:val="Normlny0"/>
              <w:widowControl/>
              <w:jc w:val="both"/>
            </w:pPr>
            <w:r w:rsidRPr="001C0415">
              <w:t>9. Článok 14 sa mení takto:</w:t>
            </w:r>
          </w:p>
          <w:p w14:paraId="6D9B4C3E" w14:textId="77777777" w:rsidR="00204C1F" w:rsidRPr="001C0415" w:rsidRDefault="00204C1F" w:rsidP="001C0415">
            <w:pPr>
              <w:pStyle w:val="Normlny0"/>
              <w:widowControl/>
              <w:jc w:val="both"/>
            </w:pPr>
            <w:r w:rsidRPr="001C0415">
              <w:t>a) V odseku 1 sa dopĺňa táto veta:</w:t>
            </w:r>
          </w:p>
          <w:p w14:paraId="72C8746E" w14:textId="75CC0385" w:rsidR="00956354" w:rsidRPr="001C0415" w:rsidRDefault="00204C1F" w:rsidP="001C0415">
            <w:pPr>
              <w:pStyle w:val="Normlny0"/>
              <w:widowControl/>
              <w:jc w:val="both"/>
            </w:pPr>
            <w:r w:rsidRPr="001C0415">
              <w:t>„Pri každom nadväzovaní nového obchodného vzťahu s podnikateľským subjektom alebo iným právnym subjektom, alebo správou zvereného majetku či právnou štruktúrou, ktorá má štruktúru alebo funkciu podobnú správe zvereného majetku (ďalej len „podobná právna štruktúra“), ktoré podliehajú registrácii informácií o vlastníckych právach podľa článku 30 alebo 31, povinné subjekty musia mať osvedčenie o registrácii alebo výpis z registra“;</w:t>
            </w:r>
          </w:p>
        </w:tc>
        <w:tc>
          <w:tcPr>
            <w:tcW w:w="708" w:type="dxa"/>
          </w:tcPr>
          <w:p w14:paraId="0F27857E" w14:textId="77777777" w:rsidR="00333042" w:rsidRPr="001C0415" w:rsidRDefault="00C83F74" w:rsidP="001C0415">
            <w:pPr>
              <w:widowControl/>
              <w:jc w:val="center"/>
              <w:rPr>
                <w:sz w:val="20"/>
                <w:szCs w:val="20"/>
              </w:rPr>
            </w:pPr>
            <w:r w:rsidRPr="001C0415">
              <w:rPr>
                <w:sz w:val="20"/>
                <w:szCs w:val="20"/>
              </w:rPr>
              <w:t>N</w:t>
            </w:r>
          </w:p>
        </w:tc>
        <w:tc>
          <w:tcPr>
            <w:tcW w:w="993" w:type="dxa"/>
          </w:tcPr>
          <w:p w14:paraId="7CCFB1A7" w14:textId="593DB859" w:rsidR="0025091D" w:rsidRPr="001C0415" w:rsidRDefault="00374B2A" w:rsidP="001C0415">
            <w:pPr>
              <w:pStyle w:val="Normlny0"/>
              <w:widowControl/>
              <w:jc w:val="center"/>
            </w:pPr>
            <w:r w:rsidRPr="001C0415">
              <w:t>návrh zákona</w:t>
            </w:r>
          </w:p>
        </w:tc>
        <w:tc>
          <w:tcPr>
            <w:tcW w:w="708" w:type="dxa"/>
          </w:tcPr>
          <w:p w14:paraId="46DF4722" w14:textId="77777777" w:rsidR="00333042" w:rsidRPr="001C0415" w:rsidRDefault="00B944F4" w:rsidP="001C0415">
            <w:pPr>
              <w:pStyle w:val="Normlny0"/>
              <w:widowControl/>
              <w:jc w:val="center"/>
            </w:pPr>
            <w:r w:rsidRPr="001C0415">
              <w:t xml:space="preserve">§ </w:t>
            </w:r>
            <w:r w:rsidR="00374B2A" w:rsidRPr="001C0415">
              <w:t>7</w:t>
            </w:r>
          </w:p>
          <w:p w14:paraId="7D8A0BA9" w14:textId="7A94B103" w:rsidR="0025091D" w:rsidRPr="001C0415" w:rsidRDefault="00B944F4" w:rsidP="001C0415">
            <w:pPr>
              <w:pStyle w:val="Normlny0"/>
              <w:widowControl/>
              <w:jc w:val="center"/>
            </w:pPr>
            <w:r w:rsidRPr="001C0415">
              <w:t xml:space="preserve">O: </w:t>
            </w:r>
            <w:r w:rsidR="00374B2A" w:rsidRPr="001C0415">
              <w:t>8</w:t>
            </w:r>
          </w:p>
        </w:tc>
        <w:tc>
          <w:tcPr>
            <w:tcW w:w="6379" w:type="dxa"/>
          </w:tcPr>
          <w:p w14:paraId="58FA884B" w14:textId="538C6BF6" w:rsidR="00B944F4" w:rsidRPr="001C0415" w:rsidRDefault="00374B2A" w:rsidP="001C0415">
            <w:pPr>
              <w:pStyle w:val="Normlny0"/>
              <w:widowControl/>
              <w:jc w:val="both"/>
            </w:pPr>
            <w:r w:rsidRPr="001C0415">
              <w:t>(8) Z registra právnických osôb sa poskytuje elektronický odpis podľa osobitného predpisu;</w:t>
            </w:r>
            <w:r w:rsidR="006C7DC7" w:rsidRPr="001C0415">
              <w:rPr>
                <w:vertAlign w:val="superscript"/>
              </w:rPr>
              <w:t>8</w:t>
            </w:r>
            <w:r w:rsidRPr="001C0415">
              <w:t>) výstup podľa osobitného predpisu sa neposkytuje.</w:t>
            </w:r>
            <w:r w:rsidRPr="001C0415">
              <w:rPr>
                <w:vertAlign w:val="superscript"/>
              </w:rPr>
              <w:t>9</w:t>
            </w:r>
            <w:r w:rsidRPr="001C0415">
              <w:t>)</w:t>
            </w:r>
          </w:p>
          <w:p w14:paraId="1E4B8B00" w14:textId="4D16AEB5" w:rsidR="00374B2A" w:rsidRDefault="00374B2A" w:rsidP="001C0415">
            <w:pPr>
              <w:pStyle w:val="Normlny0"/>
              <w:widowControl/>
              <w:jc w:val="both"/>
            </w:pPr>
          </w:p>
          <w:p w14:paraId="782D0AD9" w14:textId="77777777" w:rsidR="001C0415" w:rsidRPr="001C0415" w:rsidRDefault="001C0415" w:rsidP="001C0415">
            <w:pPr>
              <w:pStyle w:val="Normlny0"/>
              <w:widowControl/>
              <w:jc w:val="both"/>
            </w:pPr>
          </w:p>
          <w:p w14:paraId="53204C1A" w14:textId="7A3936A2" w:rsidR="00374B2A" w:rsidRPr="001C0415" w:rsidRDefault="00374B2A" w:rsidP="001C0415">
            <w:pPr>
              <w:pStyle w:val="Normlny0"/>
              <w:widowControl/>
              <w:jc w:val="both"/>
            </w:pPr>
            <w:r w:rsidRPr="001C0415">
              <w:t xml:space="preserve">Poznámky pod čiarou k odkazom </w:t>
            </w:r>
            <w:r w:rsidR="009B0D74">
              <w:t>8</w:t>
            </w:r>
            <w:r w:rsidRPr="001C0415">
              <w:t xml:space="preserve"> a 9 znejú:</w:t>
            </w:r>
          </w:p>
          <w:p w14:paraId="191457C4" w14:textId="77777777" w:rsidR="00374B2A" w:rsidRPr="001C0415" w:rsidRDefault="00374B2A" w:rsidP="001C0415">
            <w:pPr>
              <w:pStyle w:val="Normlny0"/>
              <w:widowControl/>
              <w:jc w:val="both"/>
            </w:pPr>
            <w:r w:rsidRPr="001C0415">
              <w:t>„</w:t>
            </w:r>
            <w:r w:rsidR="006C7DC7" w:rsidRPr="001C0415">
              <w:t>8</w:t>
            </w:r>
            <w:r w:rsidRPr="001C0415">
              <w:t>) § 26 ods. 3 zákona č. 95/2019 Z. z.</w:t>
            </w:r>
          </w:p>
          <w:p w14:paraId="2E256453" w14:textId="76CD8C78" w:rsidR="00333042" w:rsidRPr="001C0415" w:rsidRDefault="00374B2A" w:rsidP="001C0415">
            <w:pPr>
              <w:pStyle w:val="Normlny0"/>
              <w:widowControl/>
              <w:jc w:val="both"/>
            </w:pPr>
            <w:r w:rsidRPr="001C0415">
              <w:t>9) § 26 ods. 4 zákona č. 95/2019 Z. z.“.</w:t>
            </w:r>
          </w:p>
        </w:tc>
        <w:tc>
          <w:tcPr>
            <w:tcW w:w="567" w:type="dxa"/>
          </w:tcPr>
          <w:p w14:paraId="6B869D51" w14:textId="77777777" w:rsidR="00333042" w:rsidRPr="001C0415" w:rsidRDefault="00C83F74" w:rsidP="001C0415">
            <w:pPr>
              <w:widowControl/>
              <w:jc w:val="center"/>
              <w:rPr>
                <w:sz w:val="20"/>
                <w:szCs w:val="20"/>
              </w:rPr>
            </w:pPr>
            <w:r w:rsidRPr="001C0415">
              <w:rPr>
                <w:sz w:val="20"/>
                <w:szCs w:val="20"/>
              </w:rPr>
              <w:t>Ú</w:t>
            </w:r>
          </w:p>
        </w:tc>
        <w:tc>
          <w:tcPr>
            <w:tcW w:w="1129" w:type="dxa"/>
          </w:tcPr>
          <w:p w14:paraId="264E0C1C" w14:textId="77777777" w:rsidR="00333042" w:rsidRPr="001C0415" w:rsidRDefault="00333042" w:rsidP="001C0415">
            <w:pPr>
              <w:pStyle w:val="Nadpis1"/>
              <w:widowControl/>
              <w:rPr>
                <w:b w:val="0"/>
                <w:bCs w:val="0"/>
                <w:sz w:val="20"/>
                <w:szCs w:val="20"/>
              </w:rPr>
            </w:pPr>
          </w:p>
        </w:tc>
      </w:tr>
      <w:tr w:rsidR="005D3BDA" w:rsidRPr="001C0415" w14:paraId="6A0D1923" w14:textId="77777777" w:rsidTr="00106FB6">
        <w:tc>
          <w:tcPr>
            <w:tcW w:w="694" w:type="dxa"/>
          </w:tcPr>
          <w:p w14:paraId="524582DE" w14:textId="77777777" w:rsidR="00125EA7" w:rsidRDefault="001C0415" w:rsidP="001C0415">
            <w:pPr>
              <w:rPr>
                <w:sz w:val="20"/>
                <w:szCs w:val="20"/>
              </w:rPr>
            </w:pPr>
            <w:r w:rsidRPr="001C0415">
              <w:rPr>
                <w:sz w:val="20"/>
                <w:szCs w:val="20"/>
              </w:rPr>
              <w:t xml:space="preserve">Č: </w:t>
            </w:r>
            <w:r w:rsidR="00125EA7">
              <w:rPr>
                <w:sz w:val="20"/>
                <w:szCs w:val="20"/>
              </w:rPr>
              <w:t>1</w:t>
            </w:r>
          </w:p>
          <w:p w14:paraId="4D75C86F" w14:textId="7FF1DFBB" w:rsidR="001C0415" w:rsidRPr="001C0415" w:rsidRDefault="003B70C6" w:rsidP="001C0415">
            <w:pPr>
              <w:rPr>
                <w:sz w:val="20"/>
                <w:szCs w:val="20"/>
              </w:rPr>
            </w:pPr>
            <w:r>
              <w:rPr>
                <w:sz w:val="20"/>
                <w:szCs w:val="20"/>
              </w:rPr>
              <w:t>O</w:t>
            </w:r>
            <w:r w:rsidR="00125EA7">
              <w:rPr>
                <w:sz w:val="20"/>
                <w:szCs w:val="20"/>
              </w:rPr>
              <w:t>: 15</w:t>
            </w:r>
          </w:p>
          <w:p w14:paraId="3A972B5B" w14:textId="76C75CB3" w:rsidR="001C0415" w:rsidRDefault="0097266E" w:rsidP="001C0415">
            <w:pPr>
              <w:rPr>
                <w:sz w:val="20"/>
                <w:szCs w:val="20"/>
              </w:rPr>
            </w:pPr>
            <w:r>
              <w:rPr>
                <w:sz w:val="20"/>
                <w:szCs w:val="20"/>
              </w:rPr>
              <w:t>P</w:t>
            </w:r>
            <w:r w:rsidR="001C0415">
              <w:rPr>
                <w:sz w:val="20"/>
                <w:szCs w:val="20"/>
              </w:rPr>
              <w:t xml:space="preserve">: </w:t>
            </w:r>
            <w:r>
              <w:rPr>
                <w:sz w:val="20"/>
                <w:szCs w:val="20"/>
              </w:rPr>
              <w:t>b)</w:t>
            </w:r>
          </w:p>
          <w:p w14:paraId="7405245A" w14:textId="473CEA27" w:rsidR="005D3BDA" w:rsidRPr="001C0415" w:rsidRDefault="001C0415" w:rsidP="001C0415">
            <w:pPr>
              <w:rPr>
                <w:sz w:val="20"/>
                <w:szCs w:val="20"/>
              </w:rPr>
            </w:pPr>
            <w:r>
              <w:rPr>
                <w:sz w:val="20"/>
                <w:szCs w:val="20"/>
              </w:rPr>
              <w:t>V: 1</w:t>
            </w:r>
          </w:p>
        </w:tc>
        <w:tc>
          <w:tcPr>
            <w:tcW w:w="4311" w:type="dxa"/>
          </w:tcPr>
          <w:p w14:paraId="7E371A00" w14:textId="77777777" w:rsidR="00E27D7E" w:rsidRDefault="00E27D7E" w:rsidP="00E27D7E">
            <w:pPr>
              <w:pStyle w:val="Normlny0"/>
              <w:widowControl/>
              <w:jc w:val="both"/>
            </w:pPr>
            <w:r>
              <w:t>15. Článok 30 sa mení takto:</w:t>
            </w:r>
          </w:p>
          <w:p w14:paraId="22ED6B16" w14:textId="77777777" w:rsidR="00E27D7E" w:rsidRPr="001C0415" w:rsidRDefault="00E27D7E" w:rsidP="00E27D7E">
            <w:pPr>
              <w:pStyle w:val="Normlny0"/>
              <w:widowControl/>
              <w:jc w:val="both"/>
            </w:pPr>
            <w:r w:rsidRPr="001C0415">
              <w:t>b) Odsek 4 sa nahrádza takto:</w:t>
            </w:r>
          </w:p>
          <w:p w14:paraId="04509027" w14:textId="7C4CA129" w:rsidR="005D3BDA" w:rsidRPr="001C0415" w:rsidRDefault="005D3BDA" w:rsidP="00927D95">
            <w:pPr>
              <w:pStyle w:val="Normlny0"/>
              <w:widowControl/>
              <w:jc w:val="both"/>
            </w:pPr>
            <w:r w:rsidRPr="001C0415">
              <w:t xml:space="preserve">„4. Členské štáty vyžadujú, aby informácie uchovávané v centrálnom registri uvedenom v odseku 3 boli primerané, presné a aktuálne, a zavedú na tento účel mechanizmy. </w:t>
            </w:r>
            <w:r w:rsidR="00927D95">
              <w:t>(...)“.</w:t>
            </w:r>
          </w:p>
        </w:tc>
        <w:tc>
          <w:tcPr>
            <w:tcW w:w="708" w:type="dxa"/>
          </w:tcPr>
          <w:p w14:paraId="21B6DA99" w14:textId="4123DDEA" w:rsidR="005D3BDA" w:rsidRPr="001C0415" w:rsidRDefault="005D3BDA" w:rsidP="001C0415">
            <w:pPr>
              <w:widowControl/>
              <w:jc w:val="center"/>
              <w:rPr>
                <w:sz w:val="20"/>
                <w:szCs w:val="20"/>
              </w:rPr>
            </w:pPr>
            <w:r w:rsidRPr="001C0415">
              <w:rPr>
                <w:sz w:val="20"/>
                <w:szCs w:val="20"/>
              </w:rPr>
              <w:t>N</w:t>
            </w:r>
          </w:p>
        </w:tc>
        <w:tc>
          <w:tcPr>
            <w:tcW w:w="993" w:type="dxa"/>
          </w:tcPr>
          <w:p w14:paraId="7EECDC6C" w14:textId="37CC0838" w:rsidR="005D3BDA" w:rsidRPr="001C0415" w:rsidRDefault="005D3BDA" w:rsidP="001C0415">
            <w:pPr>
              <w:pStyle w:val="Normlny0"/>
              <w:widowControl/>
              <w:jc w:val="center"/>
            </w:pPr>
            <w:r w:rsidRPr="001C0415">
              <w:t>návrh zákona</w:t>
            </w:r>
          </w:p>
        </w:tc>
        <w:tc>
          <w:tcPr>
            <w:tcW w:w="708" w:type="dxa"/>
          </w:tcPr>
          <w:p w14:paraId="6D938D40" w14:textId="77777777" w:rsidR="005D3BDA" w:rsidRPr="001C0415" w:rsidRDefault="005D3BDA" w:rsidP="001C0415">
            <w:pPr>
              <w:pStyle w:val="Normlny0"/>
              <w:widowControl/>
              <w:jc w:val="center"/>
            </w:pPr>
            <w:r w:rsidRPr="001C0415">
              <w:t>§ 5</w:t>
            </w:r>
          </w:p>
          <w:p w14:paraId="57CAF464" w14:textId="77777777" w:rsidR="005D3BDA" w:rsidRDefault="005D3BDA" w:rsidP="001C0415">
            <w:pPr>
              <w:pStyle w:val="Normlny0"/>
              <w:widowControl/>
              <w:jc w:val="center"/>
            </w:pPr>
            <w:r w:rsidRPr="001C0415">
              <w:t>O: 1</w:t>
            </w:r>
          </w:p>
          <w:p w14:paraId="77BE74EF" w14:textId="77777777" w:rsidR="00F564C5" w:rsidRDefault="00F564C5" w:rsidP="001C0415">
            <w:pPr>
              <w:pStyle w:val="Normlny0"/>
              <w:widowControl/>
              <w:jc w:val="center"/>
            </w:pPr>
          </w:p>
          <w:p w14:paraId="0BF8DA32" w14:textId="77777777" w:rsidR="00F564C5" w:rsidRDefault="00F564C5" w:rsidP="001C0415">
            <w:pPr>
              <w:pStyle w:val="Normlny0"/>
              <w:widowControl/>
              <w:jc w:val="center"/>
            </w:pPr>
          </w:p>
          <w:p w14:paraId="763E52F2" w14:textId="77777777" w:rsidR="00F564C5" w:rsidRDefault="00F564C5" w:rsidP="001C0415">
            <w:pPr>
              <w:pStyle w:val="Normlny0"/>
              <w:widowControl/>
              <w:jc w:val="center"/>
            </w:pPr>
          </w:p>
          <w:p w14:paraId="7B088D9D" w14:textId="56D7E4CD" w:rsidR="00F564C5" w:rsidRDefault="00F564C5" w:rsidP="001C0415">
            <w:pPr>
              <w:pStyle w:val="Normlny0"/>
              <w:widowControl/>
              <w:jc w:val="center"/>
            </w:pPr>
            <w:r>
              <w:t>O: 2</w:t>
            </w:r>
          </w:p>
          <w:p w14:paraId="3371626B" w14:textId="313985F9" w:rsidR="00F564C5" w:rsidRDefault="00F564C5" w:rsidP="001C0415">
            <w:pPr>
              <w:pStyle w:val="Normlny0"/>
              <w:widowControl/>
              <w:jc w:val="center"/>
            </w:pPr>
            <w:r>
              <w:t>V: 1</w:t>
            </w:r>
          </w:p>
          <w:p w14:paraId="32F71E2D" w14:textId="24DE3CF3" w:rsidR="00F564C5" w:rsidRDefault="00F564C5" w:rsidP="001C0415">
            <w:pPr>
              <w:pStyle w:val="Normlny0"/>
              <w:widowControl/>
              <w:jc w:val="center"/>
            </w:pPr>
          </w:p>
          <w:p w14:paraId="7CD4F524" w14:textId="2CD56777" w:rsidR="00F564C5" w:rsidRDefault="00F564C5" w:rsidP="001C0415">
            <w:pPr>
              <w:pStyle w:val="Normlny0"/>
              <w:widowControl/>
              <w:jc w:val="center"/>
            </w:pPr>
          </w:p>
          <w:p w14:paraId="11EF0021" w14:textId="5FBE82C0" w:rsidR="00F564C5" w:rsidRDefault="00F564C5" w:rsidP="001C0415">
            <w:pPr>
              <w:pStyle w:val="Normlny0"/>
              <w:widowControl/>
              <w:jc w:val="center"/>
            </w:pPr>
          </w:p>
          <w:p w14:paraId="17322FB7" w14:textId="5F38B749" w:rsidR="00F564C5" w:rsidRDefault="00F564C5" w:rsidP="001C0415">
            <w:pPr>
              <w:pStyle w:val="Normlny0"/>
              <w:widowControl/>
              <w:jc w:val="center"/>
            </w:pPr>
            <w:r>
              <w:t>O: 3</w:t>
            </w:r>
          </w:p>
          <w:p w14:paraId="1DDC5DDD" w14:textId="72B984D7" w:rsidR="00F564C5" w:rsidRDefault="00F564C5" w:rsidP="001C0415">
            <w:pPr>
              <w:pStyle w:val="Normlny0"/>
              <w:widowControl/>
              <w:jc w:val="center"/>
            </w:pPr>
          </w:p>
          <w:p w14:paraId="522A26FD" w14:textId="64FF606A" w:rsidR="00F564C5" w:rsidRDefault="00F564C5" w:rsidP="001C0415">
            <w:pPr>
              <w:pStyle w:val="Normlny0"/>
              <w:widowControl/>
              <w:jc w:val="center"/>
            </w:pPr>
          </w:p>
          <w:p w14:paraId="3422AACF" w14:textId="4874840C" w:rsidR="00F564C5" w:rsidRDefault="00F564C5" w:rsidP="001C0415">
            <w:pPr>
              <w:pStyle w:val="Normlny0"/>
              <w:widowControl/>
              <w:jc w:val="center"/>
            </w:pPr>
          </w:p>
          <w:p w14:paraId="38FAA032" w14:textId="597C73B7" w:rsidR="00F564C5" w:rsidRDefault="00F564C5" w:rsidP="001C0415">
            <w:pPr>
              <w:pStyle w:val="Normlny0"/>
              <w:widowControl/>
              <w:jc w:val="center"/>
            </w:pPr>
          </w:p>
          <w:p w14:paraId="1670162A" w14:textId="4D7D9ED1" w:rsidR="00F564C5" w:rsidRDefault="00F564C5" w:rsidP="001C0415">
            <w:pPr>
              <w:pStyle w:val="Normlny0"/>
              <w:widowControl/>
              <w:jc w:val="center"/>
            </w:pPr>
          </w:p>
          <w:p w14:paraId="67429775" w14:textId="2CC7B41F" w:rsidR="00F564C5" w:rsidRDefault="00F564C5" w:rsidP="001C0415">
            <w:pPr>
              <w:pStyle w:val="Normlny0"/>
              <w:widowControl/>
              <w:jc w:val="center"/>
            </w:pPr>
          </w:p>
          <w:p w14:paraId="0455E5A7" w14:textId="6B57E706" w:rsidR="00F564C5" w:rsidRDefault="00F564C5" w:rsidP="001C0415">
            <w:pPr>
              <w:pStyle w:val="Normlny0"/>
              <w:widowControl/>
              <w:jc w:val="center"/>
            </w:pPr>
          </w:p>
          <w:p w14:paraId="2646D282" w14:textId="73C588CC" w:rsidR="00F564C5" w:rsidRDefault="00F564C5" w:rsidP="001C0415">
            <w:pPr>
              <w:pStyle w:val="Normlny0"/>
              <w:widowControl/>
              <w:jc w:val="center"/>
            </w:pPr>
          </w:p>
          <w:p w14:paraId="7C1DF48A" w14:textId="37B47442" w:rsidR="00F564C5" w:rsidRDefault="00F564C5" w:rsidP="001C0415">
            <w:pPr>
              <w:pStyle w:val="Normlny0"/>
              <w:widowControl/>
              <w:jc w:val="center"/>
            </w:pPr>
          </w:p>
          <w:p w14:paraId="20DCD6F4" w14:textId="4374678C" w:rsidR="00F564C5" w:rsidRDefault="00F564C5" w:rsidP="001C0415">
            <w:pPr>
              <w:pStyle w:val="Normlny0"/>
              <w:widowControl/>
              <w:jc w:val="center"/>
            </w:pPr>
          </w:p>
          <w:p w14:paraId="63B53608" w14:textId="24E4ED87" w:rsidR="00F564C5" w:rsidRDefault="00F564C5" w:rsidP="001C0415">
            <w:pPr>
              <w:pStyle w:val="Normlny0"/>
              <w:widowControl/>
              <w:jc w:val="center"/>
            </w:pPr>
          </w:p>
          <w:p w14:paraId="7D791AC6" w14:textId="77777777" w:rsidR="008B2BB9" w:rsidRDefault="008B2BB9" w:rsidP="001C0415">
            <w:pPr>
              <w:pStyle w:val="Normlny0"/>
              <w:widowControl/>
              <w:jc w:val="center"/>
            </w:pPr>
          </w:p>
          <w:p w14:paraId="0AB14D69" w14:textId="39247946" w:rsidR="00F564C5" w:rsidRDefault="00F564C5" w:rsidP="001C0415">
            <w:pPr>
              <w:pStyle w:val="Normlny0"/>
              <w:widowControl/>
              <w:jc w:val="center"/>
            </w:pPr>
            <w:r>
              <w:t>O: 9</w:t>
            </w:r>
          </w:p>
          <w:p w14:paraId="474D36EA" w14:textId="53F18C35" w:rsidR="00F564C5" w:rsidRDefault="00F564C5" w:rsidP="001C0415">
            <w:pPr>
              <w:pStyle w:val="Normlny0"/>
              <w:widowControl/>
              <w:jc w:val="center"/>
            </w:pPr>
          </w:p>
          <w:p w14:paraId="749CB2A1" w14:textId="22DD23A6" w:rsidR="00F564C5" w:rsidRDefault="00F564C5" w:rsidP="001C0415">
            <w:pPr>
              <w:pStyle w:val="Normlny0"/>
              <w:widowControl/>
              <w:jc w:val="center"/>
            </w:pPr>
          </w:p>
          <w:p w14:paraId="25D676D7" w14:textId="6FB7BD25" w:rsidR="00F564C5" w:rsidRDefault="00F564C5" w:rsidP="001C0415">
            <w:pPr>
              <w:pStyle w:val="Normlny0"/>
              <w:widowControl/>
              <w:jc w:val="center"/>
            </w:pPr>
          </w:p>
          <w:p w14:paraId="76E01B77" w14:textId="216FA6BC" w:rsidR="00256422" w:rsidRDefault="00256422" w:rsidP="001C0415">
            <w:pPr>
              <w:pStyle w:val="Normlny0"/>
              <w:widowControl/>
              <w:jc w:val="center"/>
            </w:pPr>
          </w:p>
          <w:p w14:paraId="535C3783" w14:textId="48CE0542" w:rsidR="00256422" w:rsidRDefault="00256422" w:rsidP="001C0415">
            <w:pPr>
              <w:pStyle w:val="Normlny0"/>
              <w:widowControl/>
              <w:jc w:val="center"/>
            </w:pPr>
          </w:p>
          <w:p w14:paraId="22AC926A" w14:textId="538EC379" w:rsidR="00256422" w:rsidRDefault="00256422" w:rsidP="001C0415">
            <w:pPr>
              <w:pStyle w:val="Normlny0"/>
              <w:widowControl/>
              <w:jc w:val="center"/>
            </w:pPr>
          </w:p>
          <w:p w14:paraId="26EDEA07" w14:textId="3F594829" w:rsidR="00256422" w:rsidRDefault="00256422" w:rsidP="001C0415">
            <w:pPr>
              <w:pStyle w:val="Normlny0"/>
              <w:widowControl/>
              <w:jc w:val="center"/>
            </w:pPr>
          </w:p>
          <w:p w14:paraId="5F32138D" w14:textId="07545FD7" w:rsidR="00256422" w:rsidRDefault="00256422" w:rsidP="001C0415">
            <w:pPr>
              <w:pStyle w:val="Normlny0"/>
              <w:widowControl/>
              <w:jc w:val="center"/>
            </w:pPr>
            <w:r>
              <w:t>§ 6</w:t>
            </w:r>
          </w:p>
          <w:p w14:paraId="5FD107F4" w14:textId="4766083E" w:rsidR="00F564C5" w:rsidRPr="001C0415" w:rsidRDefault="00EF4D0E" w:rsidP="001C0415">
            <w:pPr>
              <w:pStyle w:val="Normlny0"/>
              <w:widowControl/>
              <w:jc w:val="center"/>
            </w:pPr>
            <w:r>
              <w:t>O: 1 až 4</w:t>
            </w:r>
          </w:p>
        </w:tc>
        <w:tc>
          <w:tcPr>
            <w:tcW w:w="6379" w:type="dxa"/>
          </w:tcPr>
          <w:p w14:paraId="78FC47F3" w14:textId="373294CC" w:rsidR="005D3BDA" w:rsidRDefault="0097266E" w:rsidP="003A32EE">
            <w:pPr>
              <w:pStyle w:val="Normlny0"/>
              <w:widowControl/>
              <w:jc w:val="both"/>
            </w:pPr>
            <w:r w:rsidDel="0097266E">
              <w:lastRenderedPageBreak/>
              <w:t xml:space="preserve"> </w:t>
            </w:r>
            <w:r w:rsidR="003A32EE">
              <w:t xml:space="preserve">(1) </w:t>
            </w:r>
            <w:r w:rsidR="003A32EE" w:rsidRPr="003A32EE">
              <w:t>Povinná osoba poskytuje štatistickému úradu údaje tak, že pri zápise, zmene alebo výmaze údajov poskytne do troch pracovných dní v elektronickej podobe všetky údaje v rozsahu podľa § 3 vrátane tých, ktoré boli v minulosti vymazané alebo zmenené</w:t>
            </w:r>
            <w:r w:rsidR="005D3BDA" w:rsidRPr="001C0415">
              <w:t>.</w:t>
            </w:r>
            <w:r w:rsidR="001C0415">
              <w:t>(...)“.</w:t>
            </w:r>
          </w:p>
          <w:p w14:paraId="2ABB84E1" w14:textId="77777777" w:rsidR="00F564C5" w:rsidRDefault="00F564C5" w:rsidP="003A32EE">
            <w:pPr>
              <w:pStyle w:val="Normlny0"/>
              <w:widowControl/>
              <w:jc w:val="both"/>
            </w:pPr>
          </w:p>
          <w:p w14:paraId="5986F242" w14:textId="77777777" w:rsidR="00F564C5" w:rsidRDefault="00F564C5" w:rsidP="003A32EE">
            <w:pPr>
              <w:pStyle w:val="Normlny0"/>
              <w:widowControl/>
              <w:jc w:val="both"/>
            </w:pPr>
            <w:r>
              <w:t xml:space="preserve">(2) </w:t>
            </w:r>
            <w:r w:rsidRPr="00F564C5">
              <w:t>Povinná osoba, ktorá vedie zdrojový register, poskytne štatistickému úradu zapisované údaje do troch pracovných dní po ich zápise do zdrojového registra alebo po ich zmene v zdrojovom registri a informáciu o výmaze údajov zo zdrojového registra do troch pracovných dní po ich výmaze.</w:t>
            </w:r>
          </w:p>
          <w:p w14:paraId="218BB07C" w14:textId="77777777" w:rsidR="00F564C5" w:rsidRDefault="00F564C5" w:rsidP="003A32EE">
            <w:pPr>
              <w:pStyle w:val="Normlny0"/>
              <w:widowControl/>
              <w:jc w:val="both"/>
            </w:pPr>
          </w:p>
          <w:p w14:paraId="7E850132" w14:textId="0BBABBC5" w:rsidR="00F564C5" w:rsidRPr="008B2BB9" w:rsidRDefault="00F564C5" w:rsidP="008B2BB9">
            <w:pPr>
              <w:pStyle w:val="Normlny0"/>
              <w:widowControl/>
              <w:jc w:val="both"/>
            </w:pPr>
            <w:r w:rsidRPr="00F564C5">
              <w:rPr>
                <w:sz w:val="18"/>
                <w:szCs w:val="18"/>
              </w:rPr>
              <w:t xml:space="preserve">(3) </w:t>
            </w:r>
            <w:r w:rsidRPr="008B2BB9">
              <w:t xml:space="preserve">Ak niektorý údaj poskytovaný povinnou osobou do registra právnických osôb nie je vedený v zdrojovom registri, povinná osoba je na účely zápisu tohto údaja v registri právnických osôb povinná ho </w:t>
            </w:r>
            <w:r w:rsidR="007447A4">
              <w:t xml:space="preserve">písomne </w:t>
            </w:r>
            <w:r w:rsidRPr="008B2BB9">
              <w:t xml:space="preserve">vyžiadať. </w:t>
            </w:r>
            <w:r w:rsidR="007447A4">
              <w:t>Vyžiadané údaje podľa prvej vety oznamuje povinnej osobe v lehote 15 kalendárnych dní od zápisu subjektu evidencie do zdrojového registra,</w:t>
            </w:r>
          </w:p>
          <w:p w14:paraId="4F8BC76F" w14:textId="233157C8" w:rsidR="00F564C5" w:rsidRPr="008B2BB9" w:rsidRDefault="008B2BB9" w:rsidP="00B02C43">
            <w:pPr>
              <w:pStyle w:val="Textbubliny"/>
              <w:widowControl/>
              <w:ind w:left="473"/>
              <w:jc w:val="both"/>
              <w:rPr>
                <w:rFonts w:ascii="Times New Roman" w:hAnsi="Times New Roman" w:cs="Times New Roman"/>
                <w:sz w:val="20"/>
                <w:szCs w:val="20"/>
              </w:rPr>
            </w:pPr>
            <w:r>
              <w:rPr>
                <w:rFonts w:ascii="Times New Roman" w:hAnsi="Times New Roman" w:cs="Times New Roman"/>
                <w:sz w:val="20"/>
                <w:szCs w:val="20"/>
              </w:rPr>
              <w:t xml:space="preserve">a) </w:t>
            </w:r>
            <w:r w:rsidR="00F564C5" w:rsidRPr="008B2BB9">
              <w:rPr>
                <w:rFonts w:ascii="Times New Roman" w:hAnsi="Times New Roman" w:cs="Times New Roman"/>
                <w:sz w:val="20"/>
                <w:szCs w:val="20"/>
              </w:rPr>
              <w:t xml:space="preserve">zriaďovateľ, zakladateľ alebo štatutárny orgán právnickej osoby, ak ide o údaj podľa § 3 ods. 1, </w:t>
            </w:r>
          </w:p>
          <w:p w14:paraId="406ED94C" w14:textId="10D7A155" w:rsidR="00F564C5" w:rsidRPr="008B2BB9" w:rsidRDefault="008B2BB9" w:rsidP="00B02C43">
            <w:pPr>
              <w:pStyle w:val="Textbubliny"/>
              <w:widowControl/>
              <w:ind w:left="473"/>
              <w:jc w:val="both"/>
              <w:rPr>
                <w:rFonts w:ascii="Times New Roman" w:hAnsi="Times New Roman" w:cs="Times New Roman"/>
                <w:sz w:val="20"/>
                <w:szCs w:val="20"/>
              </w:rPr>
            </w:pPr>
            <w:r>
              <w:rPr>
                <w:rFonts w:ascii="Times New Roman" w:hAnsi="Times New Roman" w:cs="Times New Roman"/>
                <w:sz w:val="20"/>
                <w:szCs w:val="20"/>
              </w:rPr>
              <w:t xml:space="preserve">b) </w:t>
            </w:r>
            <w:r w:rsidR="00F564C5" w:rsidRPr="008B2BB9">
              <w:rPr>
                <w:rFonts w:ascii="Times New Roman" w:hAnsi="Times New Roman" w:cs="Times New Roman"/>
                <w:sz w:val="20"/>
                <w:szCs w:val="20"/>
              </w:rPr>
              <w:t xml:space="preserve">fyzická osoba – podnikateľ , ak ide o údaj podľa § 3 ods. 2, </w:t>
            </w:r>
          </w:p>
          <w:p w14:paraId="779308A1" w14:textId="362C83FD" w:rsidR="00F564C5" w:rsidRPr="008B2BB9" w:rsidRDefault="008B2BB9" w:rsidP="00B02C43">
            <w:pPr>
              <w:pStyle w:val="Textbubliny"/>
              <w:widowControl/>
              <w:ind w:left="473"/>
              <w:jc w:val="both"/>
              <w:rPr>
                <w:rFonts w:ascii="Times New Roman" w:hAnsi="Times New Roman" w:cs="Times New Roman"/>
                <w:sz w:val="20"/>
                <w:szCs w:val="20"/>
              </w:rPr>
            </w:pPr>
            <w:r>
              <w:rPr>
                <w:rFonts w:ascii="Times New Roman" w:hAnsi="Times New Roman" w:cs="Times New Roman"/>
                <w:sz w:val="20"/>
                <w:szCs w:val="20"/>
              </w:rPr>
              <w:t xml:space="preserve">c) </w:t>
            </w:r>
            <w:r w:rsidR="00F564C5" w:rsidRPr="008B2BB9">
              <w:rPr>
                <w:rFonts w:ascii="Times New Roman" w:hAnsi="Times New Roman" w:cs="Times New Roman"/>
                <w:sz w:val="20"/>
                <w:szCs w:val="20"/>
              </w:rPr>
              <w:t xml:space="preserve">vedúci podniku zahraničnej osoby, ak ide o údaj podľa § 3 ods. 3, </w:t>
            </w:r>
          </w:p>
          <w:p w14:paraId="1C08F5B4" w14:textId="36C2B389" w:rsidR="00F564C5" w:rsidRPr="00F564C5" w:rsidRDefault="008B2BB9" w:rsidP="00B02C43">
            <w:pPr>
              <w:pStyle w:val="Normlny0"/>
              <w:widowControl/>
              <w:ind w:left="473"/>
              <w:jc w:val="both"/>
              <w:rPr>
                <w:sz w:val="18"/>
                <w:szCs w:val="18"/>
              </w:rPr>
            </w:pPr>
            <w:r>
              <w:lastRenderedPageBreak/>
              <w:t>d)</w:t>
            </w:r>
            <w:r w:rsidR="00B02C43">
              <w:t xml:space="preserve"> </w:t>
            </w:r>
            <w:r w:rsidR="00F564C5" w:rsidRPr="008B2BB9">
              <w:t>zriaďovateľ organizačnej zložky, vedúci organizačnej zložky zahraničnej osoby alebo vedúci organizačnej zložky podniku zahraničnej osoby, ak ide o údaj podľa § 3</w:t>
            </w:r>
            <w:r w:rsidR="00F564C5" w:rsidRPr="00F564C5">
              <w:rPr>
                <w:sz w:val="18"/>
                <w:szCs w:val="18"/>
              </w:rPr>
              <w:t xml:space="preserve"> ods. 4 alebo ods. 5.</w:t>
            </w:r>
          </w:p>
          <w:p w14:paraId="1D4FDBFC" w14:textId="5AB84FDF" w:rsidR="008B2BB9" w:rsidRDefault="008B2BB9" w:rsidP="003A32EE">
            <w:pPr>
              <w:pStyle w:val="Normlny0"/>
              <w:widowControl/>
              <w:jc w:val="both"/>
            </w:pPr>
          </w:p>
          <w:p w14:paraId="6BDCFA8C" w14:textId="4295210B" w:rsidR="008B2BB9" w:rsidRDefault="00B02C43" w:rsidP="003A32EE">
            <w:pPr>
              <w:pStyle w:val="Normlny0"/>
              <w:widowControl/>
              <w:jc w:val="both"/>
            </w:pPr>
            <w:r>
              <w:t xml:space="preserve">(9) </w:t>
            </w:r>
            <w:r w:rsidRPr="00B02C43">
              <w:t>Štatistický úrad vykoná zápis do registra právnických osôb bezodkladne po tom, ako sú mu povinnou osobou poskytnuté zapisované údaje, a zapisuje ich v takých hodnotách údajov, v akých sú mu povinnou osobou poskytnuté. Ak sa má prideliť identifikačné číslo organizácie tomu, kto sa podľa § 2 ods. 2 zapisuje do registra právnických osôb, štatistický úrad vykoná zápis údajov do registra právnických osôb až po tom, ako povinná osoba požiada o pridelenie identifikačného čísla organizácie.</w:t>
            </w:r>
          </w:p>
          <w:p w14:paraId="7431E467" w14:textId="77777777" w:rsidR="008B2BB9" w:rsidRDefault="008B2BB9" w:rsidP="003A32EE">
            <w:pPr>
              <w:pStyle w:val="Normlny0"/>
              <w:widowControl/>
              <w:jc w:val="both"/>
            </w:pPr>
          </w:p>
          <w:p w14:paraId="5AF38F10" w14:textId="3062AD8D" w:rsidR="00256422" w:rsidRDefault="00256422" w:rsidP="00256422">
            <w:pPr>
              <w:pStyle w:val="Normlny0"/>
              <w:widowControl/>
              <w:jc w:val="both"/>
            </w:pPr>
            <w:r>
              <w:t>(1) Povinná osoba, ktorá vedie zdrojový register právnických osôb, fyzických osôb – podnikateľov , podnikov zahraničnej osoby, organizačných zložiek alebo orgánov verejnej moci, je povinná zabezpečiť, že hodnoty údajov poskytnutých štatistickému úradu podľa § 5 ods. 2 zodpovedajú hodnotám údajov zapísaných v tomto zdrojovom registri, a zodpovedá za súlad týchto hodnôt údajov do momentu, kým sa dostanú do dispozície štatistického úradu. Povinná osoba, ktorá nevedie zdrojový register, je povinná poskytovať do registra právnických osôb len aktuálne hodnoty referenčných údajov.</w:t>
            </w:r>
          </w:p>
          <w:p w14:paraId="54A8C8E5" w14:textId="77777777" w:rsidR="00256422" w:rsidRDefault="00256422" w:rsidP="00256422">
            <w:pPr>
              <w:pStyle w:val="Normlny0"/>
              <w:widowControl/>
              <w:jc w:val="both"/>
            </w:pPr>
          </w:p>
          <w:p w14:paraId="4CC44E00" w14:textId="4804BA78" w:rsidR="00256422" w:rsidRDefault="00256422" w:rsidP="00256422">
            <w:pPr>
              <w:pStyle w:val="Normlny0"/>
              <w:widowControl/>
              <w:jc w:val="both"/>
            </w:pPr>
            <w:r>
              <w:t>(2) Povinná osoba a štatistický úrad musia vo vzájomnej súčinnosti zabezpečiť, že povinnou osobou poskytnuté údaje a na ich základe zapísané, zmenené alebo vymazané údaje v registri právnických osôb majú rovnaké hodnoty; zodpovednosť podľa odseku 1 tým nie je dotknutá. Ak povinná osoba hodnoverným spôsobom zistí, že údaj, ktorý poskytla do registra právnických osôb, nezodpovedá skutočnosti, alebo ak povinná osoba nemôže v lehote určenej podľa § 5 poskytnúť údaj do registra právnických osôb, pretože tento údaj nemá k dispozícii alebo tento údaj nezodpovedá skutočnosti, je povinná o tom elektronicky upovedomiť štatistický úrad do troch pracovných dní od zistenia. Ak štatistický úrad zistí, že údaj poskytnutý do registra právnických osôb nezodpovedá skutočnosti alebo údaj, ktorý sa poskytuje do registra právnických osôb, nebol poskytnutý, oznámi to povinnej osobe elektronicky do troch pracovných dní od zistenia. Povinná osoba poskytne do registra právnických osôb údaj, ktorý zodpovedá skutočnosti alebo chýbajúci údaj, do troch pracovných dní odo dňa, kedy ho má k dispozícii.</w:t>
            </w:r>
          </w:p>
          <w:p w14:paraId="0EC072E2" w14:textId="77777777" w:rsidR="00256422" w:rsidRDefault="00256422" w:rsidP="00256422">
            <w:pPr>
              <w:pStyle w:val="Normlny0"/>
              <w:widowControl/>
              <w:jc w:val="both"/>
            </w:pPr>
          </w:p>
          <w:p w14:paraId="21F13323" w14:textId="7C4E4A5D" w:rsidR="00256422" w:rsidRDefault="00256422" w:rsidP="00256422">
            <w:pPr>
              <w:pStyle w:val="Normlny0"/>
              <w:widowControl/>
              <w:jc w:val="both"/>
            </w:pPr>
            <w:r>
              <w:t xml:space="preserve">(3) Štatistický úrad vyznačí v registri právnických osôb do troch pracovných dní od upovedomenia povinnej osoby alebo od vlastného zistenia skutočnosť, že poskytnutý údaj nezodpovedá skutočnosti, alebo že údaj nebol poskytnutý, a toto vyznačenie zruší po </w:t>
            </w:r>
            <w:r w:rsidR="007447A4">
              <w:t xml:space="preserve">vykonaní </w:t>
            </w:r>
            <w:r>
              <w:t xml:space="preserve">nápravy. Štatistický úrad oznámi elektronicky tomu, kto sa zapisuje do registra právnických osôb, že údaj, ktorý je o ňom zapísaný v registri právnických osôb, nezodpovedá skutočnosti alebo </w:t>
            </w:r>
            <w:r>
              <w:lastRenderedPageBreak/>
              <w:t>údaj, ktorý sa o ňom má poskytnúť do registra právnických osôb, nie je v registri právnických osôb zapísaný.</w:t>
            </w:r>
          </w:p>
          <w:p w14:paraId="7CCE5224" w14:textId="77777777" w:rsidR="00256422" w:rsidRDefault="00256422" w:rsidP="00256422">
            <w:pPr>
              <w:pStyle w:val="Normlny0"/>
              <w:widowControl/>
              <w:jc w:val="both"/>
            </w:pPr>
          </w:p>
          <w:p w14:paraId="712B0B0E" w14:textId="3D439716" w:rsidR="00256422" w:rsidRPr="001C0415" w:rsidRDefault="00256422" w:rsidP="00256422">
            <w:pPr>
              <w:pStyle w:val="Normlny0"/>
              <w:widowControl/>
              <w:jc w:val="both"/>
            </w:pPr>
            <w:r>
              <w:t>(4) Povinná osoba, ktorá je správcom informačného systému príslušného zdrojového registra a nie je jeho prevádzkovateľom, môže určiť prevádzkovateľa informačného systému príslušného zdrojového registra na poskytovanie údajov podľa § 4 a 5 zo zdrojového registra a na vykonávanie činností povinnej osoby podľa § 9 ods. 7 a § 10 ods. 1, 2 a 7, ak toto určenie neustanovuje osobitný predpis.</w:t>
            </w:r>
          </w:p>
        </w:tc>
        <w:tc>
          <w:tcPr>
            <w:tcW w:w="567" w:type="dxa"/>
          </w:tcPr>
          <w:p w14:paraId="1B541C1D" w14:textId="3590EA4E" w:rsidR="005D3BDA" w:rsidRPr="007B4189" w:rsidRDefault="007B4189" w:rsidP="001C0415">
            <w:pPr>
              <w:widowControl/>
              <w:jc w:val="center"/>
              <w:rPr>
                <w:sz w:val="20"/>
                <w:szCs w:val="20"/>
              </w:rPr>
            </w:pPr>
            <w:r>
              <w:rPr>
                <w:sz w:val="20"/>
                <w:szCs w:val="20"/>
              </w:rPr>
              <w:lastRenderedPageBreak/>
              <w:t>Ú</w:t>
            </w:r>
          </w:p>
        </w:tc>
        <w:tc>
          <w:tcPr>
            <w:tcW w:w="1129" w:type="dxa"/>
          </w:tcPr>
          <w:p w14:paraId="04C73A1D" w14:textId="77777777" w:rsidR="005D3BDA" w:rsidRPr="001C0415" w:rsidRDefault="005D3BDA" w:rsidP="001C0415">
            <w:pPr>
              <w:pStyle w:val="Nadpis1"/>
              <w:widowControl/>
              <w:rPr>
                <w:b w:val="0"/>
                <w:bCs w:val="0"/>
                <w:sz w:val="20"/>
                <w:szCs w:val="20"/>
              </w:rPr>
            </w:pPr>
          </w:p>
        </w:tc>
      </w:tr>
      <w:tr w:rsidR="009D3C22" w:rsidRPr="001C0415" w14:paraId="53145D26" w14:textId="77777777" w:rsidTr="00106FB6">
        <w:tc>
          <w:tcPr>
            <w:tcW w:w="694" w:type="dxa"/>
          </w:tcPr>
          <w:p w14:paraId="35EA7CC3" w14:textId="77777777" w:rsidR="00125EA7" w:rsidRDefault="009D3C22" w:rsidP="009D3C22">
            <w:pPr>
              <w:rPr>
                <w:sz w:val="20"/>
                <w:szCs w:val="20"/>
              </w:rPr>
            </w:pPr>
            <w:r w:rsidRPr="001C0415">
              <w:rPr>
                <w:sz w:val="20"/>
                <w:szCs w:val="20"/>
              </w:rPr>
              <w:lastRenderedPageBreak/>
              <w:t xml:space="preserve">Č: </w:t>
            </w:r>
            <w:r w:rsidR="00125EA7">
              <w:rPr>
                <w:sz w:val="20"/>
                <w:szCs w:val="20"/>
              </w:rPr>
              <w:t>1</w:t>
            </w:r>
          </w:p>
          <w:p w14:paraId="506CC840" w14:textId="021BD9C3" w:rsidR="009D3C22" w:rsidRPr="001C0415" w:rsidRDefault="003B70C6" w:rsidP="009D3C22">
            <w:pPr>
              <w:rPr>
                <w:sz w:val="20"/>
                <w:szCs w:val="20"/>
              </w:rPr>
            </w:pPr>
            <w:r>
              <w:rPr>
                <w:sz w:val="20"/>
                <w:szCs w:val="20"/>
              </w:rPr>
              <w:t>O</w:t>
            </w:r>
            <w:r w:rsidR="00125EA7">
              <w:rPr>
                <w:sz w:val="20"/>
                <w:szCs w:val="20"/>
              </w:rPr>
              <w:t>: 15</w:t>
            </w:r>
          </w:p>
          <w:p w14:paraId="784B2885" w14:textId="4DD0503B" w:rsidR="009D3C22" w:rsidRDefault="00B02C43" w:rsidP="009D3C22">
            <w:pPr>
              <w:rPr>
                <w:sz w:val="20"/>
                <w:szCs w:val="20"/>
              </w:rPr>
            </w:pPr>
            <w:r>
              <w:rPr>
                <w:sz w:val="20"/>
                <w:szCs w:val="20"/>
              </w:rPr>
              <w:t>P</w:t>
            </w:r>
            <w:r w:rsidR="009D3C22">
              <w:rPr>
                <w:sz w:val="20"/>
                <w:szCs w:val="20"/>
              </w:rPr>
              <w:t xml:space="preserve">: </w:t>
            </w:r>
            <w:r>
              <w:rPr>
                <w:sz w:val="20"/>
                <w:szCs w:val="20"/>
              </w:rPr>
              <w:t>b)</w:t>
            </w:r>
          </w:p>
          <w:p w14:paraId="3DEE6AF9" w14:textId="765E7E62" w:rsidR="009D3C22" w:rsidRPr="001C0415" w:rsidRDefault="009D3C22" w:rsidP="009D3C22">
            <w:pPr>
              <w:rPr>
                <w:sz w:val="20"/>
                <w:szCs w:val="20"/>
              </w:rPr>
            </w:pPr>
            <w:r>
              <w:rPr>
                <w:sz w:val="20"/>
                <w:szCs w:val="20"/>
              </w:rPr>
              <w:t>V: 2</w:t>
            </w:r>
          </w:p>
        </w:tc>
        <w:tc>
          <w:tcPr>
            <w:tcW w:w="4311" w:type="dxa"/>
          </w:tcPr>
          <w:p w14:paraId="22237069" w14:textId="77777777" w:rsidR="009D3C22" w:rsidRDefault="009D3C22" w:rsidP="009D3C22">
            <w:pPr>
              <w:pStyle w:val="Normlny0"/>
              <w:widowControl/>
              <w:jc w:val="both"/>
            </w:pPr>
            <w:r>
              <w:t>15. Článok 30 sa mení takto:</w:t>
            </w:r>
          </w:p>
          <w:p w14:paraId="449C3AE5" w14:textId="77777777" w:rsidR="009D3C22" w:rsidRPr="001C0415" w:rsidRDefault="009D3C22" w:rsidP="009D3C22">
            <w:pPr>
              <w:pStyle w:val="Normlny0"/>
              <w:widowControl/>
              <w:jc w:val="both"/>
            </w:pPr>
            <w:r w:rsidRPr="001C0415">
              <w:t>b) Odsek 4 sa nahrádza takto:</w:t>
            </w:r>
          </w:p>
          <w:p w14:paraId="7E8AB848" w14:textId="388C395C" w:rsidR="009D3C22" w:rsidRDefault="009D3C22" w:rsidP="009D3C22">
            <w:pPr>
              <w:pStyle w:val="Normlny0"/>
              <w:widowControl/>
              <w:jc w:val="both"/>
            </w:pPr>
            <w:r w:rsidRPr="001C0415">
              <w:t>„</w:t>
            </w:r>
            <w:r>
              <w:t xml:space="preserve">(...) </w:t>
            </w:r>
            <w:r w:rsidRPr="001C0415">
              <w:t xml:space="preserve">Takéto mechanizmy zahŕňajú požadovanie od povinných subjektov, a ak je to vhodné a v rozsahu, v akom táto požiadavka zbytočne nezasahuje do ich funkcií, od príslušných orgánov, aby ohlasovali všetky nezrovnalosti, ktoré zistia medzi informáciami o vlastníckych právach dostupných v centrálnych registroch a informáciami o vlastníckych právach, ktoré majú k dispozícii. </w:t>
            </w:r>
            <w:r>
              <w:t>(...)“.</w:t>
            </w:r>
          </w:p>
        </w:tc>
        <w:tc>
          <w:tcPr>
            <w:tcW w:w="708" w:type="dxa"/>
          </w:tcPr>
          <w:p w14:paraId="2ACC9C97" w14:textId="768153E9" w:rsidR="009D3C22" w:rsidRPr="001C0415" w:rsidRDefault="009D3C22" w:rsidP="009D3C22">
            <w:pPr>
              <w:widowControl/>
              <w:jc w:val="center"/>
              <w:rPr>
                <w:sz w:val="20"/>
                <w:szCs w:val="20"/>
              </w:rPr>
            </w:pPr>
            <w:r w:rsidRPr="001C0415">
              <w:rPr>
                <w:sz w:val="20"/>
                <w:szCs w:val="20"/>
              </w:rPr>
              <w:t>N</w:t>
            </w:r>
          </w:p>
        </w:tc>
        <w:tc>
          <w:tcPr>
            <w:tcW w:w="993" w:type="dxa"/>
          </w:tcPr>
          <w:p w14:paraId="06A01F35" w14:textId="5A7D1B83" w:rsidR="009D3C22" w:rsidRPr="001C0415" w:rsidRDefault="009D3C22" w:rsidP="009D3C22">
            <w:pPr>
              <w:pStyle w:val="Normlny0"/>
              <w:widowControl/>
              <w:jc w:val="center"/>
            </w:pPr>
            <w:r w:rsidRPr="001C0415">
              <w:t>návrh zákona</w:t>
            </w:r>
          </w:p>
        </w:tc>
        <w:tc>
          <w:tcPr>
            <w:tcW w:w="708" w:type="dxa"/>
          </w:tcPr>
          <w:p w14:paraId="0C9552D3" w14:textId="77777777" w:rsidR="009D3C22" w:rsidRPr="001C0415" w:rsidRDefault="009D3C22" w:rsidP="009D3C22">
            <w:pPr>
              <w:pStyle w:val="Normlny0"/>
              <w:widowControl/>
              <w:jc w:val="center"/>
            </w:pPr>
            <w:r w:rsidRPr="001C0415">
              <w:t>§ 6</w:t>
            </w:r>
          </w:p>
          <w:p w14:paraId="327CE22C" w14:textId="0FD08FEF" w:rsidR="00B02C43" w:rsidRDefault="009D3C22" w:rsidP="00340242">
            <w:pPr>
              <w:pStyle w:val="Normlny0"/>
              <w:widowControl/>
              <w:jc w:val="center"/>
            </w:pPr>
            <w:r w:rsidRPr="001C0415">
              <w:t xml:space="preserve">O: </w:t>
            </w:r>
            <w:r w:rsidR="00340242">
              <w:t>2</w:t>
            </w:r>
            <w:r w:rsidR="00DF2800">
              <w:t xml:space="preserve"> a 3</w:t>
            </w:r>
          </w:p>
          <w:p w14:paraId="7C1C9360" w14:textId="77777777" w:rsidR="00B02C43" w:rsidRDefault="00B02C43" w:rsidP="00340242">
            <w:pPr>
              <w:pStyle w:val="Normlny0"/>
              <w:widowControl/>
              <w:jc w:val="center"/>
            </w:pPr>
          </w:p>
          <w:p w14:paraId="4C2279C4" w14:textId="77777777" w:rsidR="00B02C43" w:rsidRDefault="00B02C43" w:rsidP="00340242">
            <w:pPr>
              <w:pStyle w:val="Normlny0"/>
              <w:widowControl/>
              <w:jc w:val="center"/>
            </w:pPr>
          </w:p>
          <w:p w14:paraId="66174837" w14:textId="77777777" w:rsidR="00B02C43" w:rsidRDefault="00B02C43" w:rsidP="00340242">
            <w:pPr>
              <w:pStyle w:val="Normlny0"/>
              <w:widowControl/>
              <w:jc w:val="center"/>
            </w:pPr>
          </w:p>
          <w:p w14:paraId="33862B1A" w14:textId="77777777" w:rsidR="00B02C43" w:rsidRDefault="00B02C43" w:rsidP="00340242">
            <w:pPr>
              <w:pStyle w:val="Normlny0"/>
              <w:widowControl/>
              <w:jc w:val="center"/>
            </w:pPr>
          </w:p>
          <w:p w14:paraId="62613303" w14:textId="77777777" w:rsidR="00B02C43" w:rsidRDefault="00B02C43" w:rsidP="00340242">
            <w:pPr>
              <w:pStyle w:val="Normlny0"/>
              <w:widowControl/>
              <w:jc w:val="center"/>
            </w:pPr>
          </w:p>
          <w:p w14:paraId="302CFC1F" w14:textId="77777777" w:rsidR="00B02C43" w:rsidRDefault="00B02C43" w:rsidP="00340242">
            <w:pPr>
              <w:pStyle w:val="Normlny0"/>
              <w:widowControl/>
              <w:jc w:val="center"/>
            </w:pPr>
          </w:p>
          <w:p w14:paraId="70FF82CA" w14:textId="77777777" w:rsidR="00B02C43" w:rsidRDefault="00B02C43" w:rsidP="00340242">
            <w:pPr>
              <w:pStyle w:val="Normlny0"/>
              <w:widowControl/>
              <w:jc w:val="center"/>
            </w:pPr>
          </w:p>
          <w:p w14:paraId="57691DAE" w14:textId="77777777" w:rsidR="00B02C43" w:rsidRDefault="00B02C43" w:rsidP="00340242">
            <w:pPr>
              <w:pStyle w:val="Normlny0"/>
              <w:widowControl/>
              <w:jc w:val="center"/>
            </w:pPr>
          </w:p>
          <w:p w14:paraId="55F0DDA7" w14:textId="77777777" w:rsidR="00B02C43" w:rsidRDefault="00B02C43" w:rsidP="00340242">
            <w:pPr>
              <w:pStyle w:val="Normlny0"/>
              <w:widowControl/>
              <w:jc w:val="center"/>
            </w:pPr>
          </w:p>
          <w:p w14:paraId="0007A015" w14:textId="77777777" w:rsidR="00B02C43" w:rsidRDefault="00B02C43" w:rsidP="00340242">
            <w:pPr>
              <w:pStyle w:val="Normlny0"/>
              <w:widowControl/>
              <w:jc w:val="center"/>
            </w:pPr>
          </w:p>
          <w:p w14:paraId="459E5A8B" w14:textId="1732330C" w:rsidR="00B02C43" w:rsidRDefault="00B02C43" w:rsidP="00340242">
            <w:pPr>
              <w:pStyle w:val="Normlny0"/>
              <w:widowControl/>
              <w:jc w:val="center"/>
            </w:pPr>
          </w:p>
          <w:p w14:paraId="7BDD04A9" w14:textId="77777777" w:rsidR="00DF2800" w:rsidRDefault="00DF2800" w:rsidP="00340242">
            <w:pPr>
              <w:pStyle w:val="Normlny0"/>
              <w:widowControl/>
              <w:jc w:val="center"/>
            </w:pPr>
          </w:p>
          <w:p w14:paraId="5977D93B" w14:textId="77777777" w:rsidR="00B02C43" w:rsidRDefault="00B02C43" w:rsidP="00340242">
            <w:pPr>
              <w:pStyle w:val="Normlny0"/>
              <w:widowControl/>
              <w:jc w:val="center"/>
            </w:pPr>
          </w:p>
          <w:p w14:paraId="3B097043" w14:textId="39292155" w:rsidR="00B02C43" w:rsidRDefault="00DF2800" w:rsidP="00340242">
            <w:pPr>
              <w:pStyle w:val="Normlny0"/>
              <w:widowControl/>
              <w:jc w:val="center"/>
            </w:pPr>
            <w:r>
              <w:t xml:space="preserve">   </w:t>
            </w:r>
          </w:p>
          <w:p w14:paraId="6E77A9DF" w14:textId="77777777" w:rsidR="00B02C43" w:rsidRDefault="00B02C43" w:rsidP="00340242">
            <w:pPr>
              <w:pStyle w:val="Normlny0"/>
              <w:widowControl/>
              <w:jc w:val="center"/>
            </w:pPr>
          </w:p>
          <w:p w14:paraId="38AC3E89" w14:textId="77777777" w:rsidR="00B02C43" w:rsidRDefault="00B02C43" w:rsidP="00340242">
            <w:pPr>
              <w:pStyle w:val="Normlny0"/>
              <w:widowControl/>
              <w:jc w:val="center"/>
            </w:pPr>
          </w:p>
          <w:p w14:paraId="4B732C3F" w14:textId="77777777" w:rsidR="00B02C43" w:rsidRDefault="00B02C43" w:rsidP="00340242">
            <w:pPr>
              <w:pStyle w:val="Normlny0"/>
              <w:widowControl/>
              <w:jc w:val="center"/>
            </w:pPr>
          </w:p>
          <w:p w14:paraId="446E464F" w14:textId="77777777" w:rsidR="00B02C43" w:rsidRDefault="00B02C43" w:rsidP="00340242">
            <w:pPr>
              <w:pStyle w:val="Normlny0"/>
              <w:widowControl/>
              <w:jc w:val="center"/>
            </w:pPr>
          </w:p>
          <w:p w14:paraId="081B88F3" w14:textId="77777777" w:rsidR="00B02C43" w:rsidRDefault="00B02C43" w:rsidP="00340242">
            <w:pPr>
              <w:pStyle w:val="Normlny0"/>
              <w:widowControl/>
              <w:jc w:val="center"/>
            </w:pPr>
          </w:p>
          <w:p w14:paraId="5B055973" w14:textId="77777777" w:rsidR="00B02C43" w:rsidRDefault="00B02C43" w:rsidP="00340242">
            <w:pPr>
              <w:pStyle w:val="Normlny0"/>
              <w:widowControl/>
              <w:jc w:val="center"/>
            </w:pPr>
          </w:p>
          <w:p w14:paraId="33B56A48" w14:textId="77777777" w:rsidR="00B02C43" w:rsidRDefault="00B02C43" w:rsidP="00340242">
            <w:pPr>
              <w:pStyle w:val="Normlny0"/>
              <w:widowControl/>
              <w:jc w:val="center"/>
            </w:pPr>
          </w:p>
          <w:p w14:paraId="5B484042" w14:textId="77777777" w:rsidR="00B02C43" w:rsidRDefault="00B02C43" w:rsidP="00340242">
            <w:pPr>
              <w:pStyle w:val="Normlny0"/>
              <w:widowControl/>
              <w:jc w:val="center"/>
            </w:pPr>
          </w:p>
          <w:p w14:paraId="319BCFD9" w14:textId="77777777" w:rsidR="00B02C43" w:rsidRDefault="00B02C43" w:rsidP="00340242">
            <w:pPr>
              <w:pStyle w:val="Normlny0"/>
              <w:widowControl/>
              <w:jc w:val="center"/>
            </w:pPr>
            <w:r>
              <w:t>§ 10a</w:t>
            </w:r>
          </w:p>
          <w:p w14:paraId="176979DC" w14:textId="77777777" w:rsidR="00B02C43" w:rsidRDefault="00B02C43" w:rsidP="00340242">
            <w:pPr>
              <w:pStyle w:val="Normlny0"/>
              <w:widowControl/>
              <w:jc w:val="center"/>
            </w:pPr>
            <w:r>
              <w:t>O: 2</w:t>
            </w:r>
          </w:p>
          <w:p w14:paraId="47D9D945" w14:textId="05AC9590" w:rsidR="00B02C43" w:rsidRPr="001C0415" w:rsidRDefault="00B02C43" w:rsidP="00340242">
            <w:pPr>
              <w:pStyle w:val="Normlny0"/>
              <w:widowControl/>
              <w:jc w:val="center"/>
            </w:pPr>
            <w:r>
              <w:t>P: a)</w:t>
            </w:r>
          </w:p>
        </w:tc>
        <w:tc>
          <w:tcPr>
            <w:tcW w:w="6379" w:type="dxa"/>
          </w:tcPr>
          <w:p w14:paraId="49BA7632" w14:textId="3EA56CD4" w:rsidR="009D3C22" w:rsidRDefault="00B02C43" w:rsidP="009D3C22">
            <w:pPr>
              <w:pStyle w:val="Normlny0"/>
              <w:widowControl/>
              <w:jc w:val="both"/>
            </w:pPr>
            <w:r w:rsidDel="00B02C43">
              <w:t xml:space="preserve"> </w:t>
            </w:r>
            <w:r w:rsidR="009D3C22">
              <w:t xml:space="preserve">(2) </w:t>
            </w:r>
            <w:r w:rsidR="00340242" w:rsidRPr="00340242">
              <w:t>Povinná osoba a štatistický úrad musia vo vzájomnej súčinnosti zabezpečiť, že povinnou osobou poskytnuté údaje a na ich základe zapísané, zmenené alebo vymazané údaje v registri právnických osôb majú rovnaké hodnoty; zodpovednosť podľa odseku 1 tým nie je dotknutá. Ak povinná osoba hodnoverným spôsobom zistí, že údaj, ktorý poskytla do registra právnických osôb, nezodpovedá skutočnosti, alebo ak povinná osoba nemôže v lehote určenej podľa § 5 poskytnúť údaj do registra právnických osôb, pretože tento údaj nemá k dispozícii alebo tento údaj nezodpovedá skutočnosti, je povinná o tom elektronicky upovedomiť štatistický úrad do troch pracovných dní od zistenia. Ak štatistický úrad zistí, že údaj poskytnutý do registra právnických osôb nezodpovedá skutočnosti alebo údaj, ktorý sa poskytuje do registra právnických osôb, nebol poskytnutý, oznámi to povinnej osobe elektronicky do troch pracovných dní od zistenia. Povinná osoba poskytne do registra právnických osôb údaj, ktorý zodpovedá skutočnosti alebo chýbajúci údaj, do troch pracovných dní odo dňa, kedy ho má k dispozícii.</w:t>
            </w:r>
          </w:p>
          <w:p w14:paraId="735B356A" w14:textId="77777777" w:rsidR="00B02C43" w:rsidRDefault="00B02C43" w:rsidP="009D3C22">
            <w:pPr>
              <w:pStyle w:val="Normlny0"/>
              <w:widowControl/>
              <w:jc w:val="both"/>
            </w:pPr>
          </w:p>
          <w:p w14:paraId="049E39DB" w14:textId="2F726AC2" w:rsidR="00B02C43" w:rsidRDefault="00B02C43" w:rsidP="009D3C22">
            <w:pPr>
              <w:pStyle w:val="Normlny0"/>
              <w:widowControl/>
              <w:jc w:val="both"/>
            </w:pPr>
            <w:r>
              <w:t xml:space="preserve">(3) </w:t>
            </w:r>
            <w:r w:rsidRPr="00B02C43">
              <w:t xml:space="preserve">Štatistický úrad vyznačí v registri právnických osôb do troch pracovných dní od upovedomenia povinnej osoby alebo od vlastného zistenia skutočnosť, že poskytnutý údaj nezodpovedá skutočnosti, alebo že údaj nebol poskytnutý, a toto vyznačenie zruší po </w:t>
            </w:r>
            <w:r w:rsidR="007447A4">
              <w:t>vykonaní</w:t>
            </w:r>
            <w:r w:rsidRPr="00B02C43">
              <w:t xml:space="preserve"> nápravy. Štatistický úrad oznámi elektronicky tomu, kto sa zapisuje do registra právnických osôb, že údaj, ktorý je o ňom zapísaný v registri právnických osôb, nezodpovedá skutočnosti alebo údaj, ktorý sa o ňom má poskytnúť do registra právnických osôb, nie je v registri právnických osôb zapísaný.</w:t>
            </w:r>
          </w:p>
          <w:p w14:paraId="078D4D28" w14:textId="57C494CB" w:rsidR="00B02C43" w:rsidRDefault="00B02C43" w:rsidP="009D3C22">
            <w:pPr>
              <w:pStyle w:val="Normlny0"/>
              <w:widowControl/>
              <w:jc w:val="both"/>
            </w:pPr>
          </w:p>
          <w:p w14:paraId="1E8A866B" w14:textId="77777777" w:rsidR="00B02C43" w:rsidRPr="001C0415" w:rsidRDefault="00B02C43" w:rsidP="00B02C43">
            <w:pPr>
              <w:pStyle w:val="Normlny0"/>
              <w:widowControl/>
              <w:jc w:val="both"/>
            </w:pPr>
            <w:r w:rsidRPr="001C0415">
              <w:t xml:space="preserve">(2) </w:t>
            </w:r>
            <w:r w:rsidRPr="003A32EE">
              <w:t xml:space="preserve">Štatistický úrad uloží, a to aj opakovane, pokutu vo výške 5 000 eur povinnej osobe, ktorá poruší povinnosť </w:t>
            </w:r>
            <w:r w:rsidRPr="001C0415">
              <w:t xml:space="preserve"> </w:t>
            </w:r>
          </w:p>
          <w:p w14:paraId="2B8D27A2" w14:textId="43538432" w:rsidR="00B02C43" w:rsidRDefault="00B02C43" w:rsidP="00B02C43">
            <w:pPr>
              <w:pStyle w:val="Normlny0"/>
              <w:widowControl/>
              <w:ind w:left="481"/>
              <w:jc w:val="both"/>
            </w:pPr>
            <w:r w:rsidRPr="001C0415">
              <w:t>a) poskytnúť do registra právnických osôb v lehote ustanovenej týmto zákonom údaj, ktorý je súčasťou záznamu o konečnom užívateľovi výhod,</w:t>
            </w:r>
          </w:p>
          <w:p w14:paraId="0B70FB92" w14:textId="149A892D" w:rsidR="00B02C43" w:rsidRDefault="00B02C43" w:rsidP="009D3C22">
            <w:pPr>
              <w:pStyle w:val="Normlny0"/>
              <w:widowControl/>
              <w:jc w:val="both"/>
            </w:pPr>
          </w:p>
        </w:tc>
        <w:tc>
          <w:tcPr>
            <w:tcW w:w="567" w:type="dxa"/>
          </w:tcPr>
          <w:p w14:paraId="086FB8CE" w14:textId="2002E1D2" w:rsidR="009D3C22" w:rsidRDefault="009D3C22" w:rsidP="009D3C22">
            <w:pPr>
              <w:widowControl/>
              <w:jc w:val="center"/>
              <w:rPr>
                <w:sz w:val="20"/>
                <w:szCs w:val="20"/>
              </w:rPr>
            </w:pPr>
            <w:r>
              <w:rPr>
                <w:sz w:val="20"/>
                <w:szCs w:val="20"/>
              </w:rPr>
              <w:t>Ú</w:t>
            </w:r>
          </w:p>
        </w:tc>
        <w:tc>
          <w:tcPr>
            <w:tcW w:w="1129" w:type="dxa"/>
          </w:tcPr>
          <w:p w14:paraId="4111631E" w14:textId="77777777" w:rsidR="009D3C22" w:rsidRPr="001C0415" w:rsidRDefault="009D3C22" w:rsidP="009D3C22">
            <w:pPr>
              <w:pStyle w:val="Nadpis1"/>
              <w:widowControl/>
              <w:rPr>
                <w:b w:val="0"/>
                <w:bCs w:val="0"/>
                <w:sz w:val="20"/>
                <w:szCs w:val="20"/>
              </w:rPr>
            </w:pPr>
          </w:p>
        </w:tc>
      </w:tr>
      <w:tr w:rsidR="001C0415" w:rsidRPr="001C0415" w14:paraId="3E01A413" w14:textId="77777777" w:rsidTr="00106FB6">
        <w:tc>
          <w:tcPr>
            <w:tcW w:w="694" w:type="dxa"/>
          </w:tcPr>
          <w:p w14:paraId="2B071E13" w14:textId="6BBA5236" w:rsidR="001C0415" w:rsidRPr="009B64C5" w:rsidRDefault="001C0415" w:rsidP="001C0415">
            <w:pPr>
              <w:rPr>
                <w:sz w:val="20"/>
                <w:szCs w:val="20"/>
              </w:rPr>
            </w:pPr>
            <w:r w:rsidRPr="009B64C5">
              <w:rPr>
                <w:sz w:val="20"/>
                <w:szCs w:val="20"/>
              </w:rPr>
              <w:t xml:space="preserve">Č: </w:t>
            </w:r>
            <w:r w:rsidR="00125EA7">
              <w:rPr>
                <w:sz w:val="20"/>
                <w:szCs w:val="20"/>
              </w:rPr>
              <w:t>1</w:t>
            </w:r>
          </w:p>
          <w:p w14:paraId="3933EBA3" w14:textId="10C92C6F" w:rsidR="00125EA7" w:rsidRDefault="003B70C6" w:rsidP="001C0415">
            <w:pPr>
              <w:rPr>
                <w:sz w:val="20"/>
                <w:szCs w:val="20"/>
              </w:rPr>
            </w:pPr>
            <w:r>
              <w:rPr>
                <w:sz w:val="20"/>
                <w:szCs w:val="20"/>
              </w:rPr>
              <w:t>O</w:t>
            </w:r>
            <w:r w:rsidR="00125EA7">
              <w:rPr>
                <w:sz w:val="20"/>
                <w:szCs w:val="20"/>
              </w:rPr>
              <w:t>: 15</w:t>
            </w:r>
          </w:p>
          <w:p w14:paraId="4B198064" w14:textId="617670AD" w:rsidR="001C0415" w:rsidRPr="009B64C5" w:rsidRDefault="001E0B10" w:rsidP="001C0415">
            <w:pPr>
              <w:rPr>
                <w:sz w:val="20"/>
                <w:szCs w:val="20"/>
              </w:rPr>
            </w:pPr>
            <w:r>
              <w:rPr>
                <w:sz w:val="20"/>
                <w:szCs w:val="20"/>
              </w:rPr>
              <w:t>P</w:t>
            </w:r>
            <w:r w:rsidR="001C0415" w:rsidRPr="009B64C5">
              <w:rPr>
                <w:sz w:val="20"/>
                <w:szCs w:val="20"/>
              </w:rPr>
              <w:t xml:space="preserve">: </w:t>
            </w:r>
            <w:r>
              <w:rPr>
                <w:sz w:val="20"/>
                <w:szCs w:val="20"/>
              </w:rPr>
              <w:t>b)</w:t>
            </w:r>
          </w:p>
          <w:p w14:paraId="5EE75DFA" w14:textId="5E2912C6" w:rsidR="001C0415" w:rsidRPr="00E27D7E" w:rsidRDefault="001C0415" w:rsidP="001C0415">
            <w:pPr>
              <w:rPr>
                <w:sz w:val="20"/>
                <w:szCs w:val="20"/>
                <w:highlight w:val="yellow"/>
              </w:rPr>
            </w:pPr>
            <w:r w:rsidRPr="009B64C5">
              <w:rPr>
                <w:sz w:val="20"/>
                <w:szCs w:val="20"/>
              </w:rPr>
              <w:t>V: 3</w:t>
            </w:r>
          </w:p>
        </w:tc>
        <w:tc>
          <w:tcPr>
            <w:tcW w:w="4311" w:type="dxa"/>
          </w:tcPr>
          <w:p w14:paraId="6EC2CD5A" w14:textId="77777777" w:rsidR="00E27D7E" w:rsidRPr="009B64C5" w:rsidRDefault="00E27D7E" w:rsidP="00E27D7E">
            <w:pPr>
              <w:pStyle w:val="Normlny0"/>
              <w:widowControl/>
              <w:jc w:val="both"/>
            </w:pPr>
            <w:r w:rsidRPr="009B64C5">
              <w:t>15. Článok 30 sa mení takto:</w:t>
            </w:r>
          </w:p>
          <w:p w14:paraId="424CD8D3" w14:textId="77777777" w:rsidR="00E27D7E" w:rsidRPr="009B64C5" w:rsidRDefault="00E27D7E" w:rsidP="00E27D7E">
            <w:pPr>
              <w:pStyle w:val="Normlny0"/>
              <w:widowControl/>
              <w:jc w:val="both"/>
            </w:pPr>
            <w:r w:rsidRPr="009B64C5">
              <w:t>b) Odsek 4 sa nahrádza takto:</w:t>
            </w:r>
          </w:p>
          <w:p w14:paraId="6D0D3202" w14:textId="388928C4" w:rsidR="001C0415" w:rsidRPr="009B64C5" w:rsidRDefault="00E27D7E" w:rsidP="001E79EA">
            <w:pPr>
              <w:pStyle w:val="Normlny0"/>
              <w:widowControl/>
              <w:jc w:val="both"/>
            </w:pPr>
            <w:r w:rsidRPr="009B64C5">
              <w:t xml:space="preserve"> </w:t>
            </w:r>
            <w:r w:rsidR="001E79EA" w:rsidRPr="009B64C5">
              <w:t xml:space="preserve">„(...) </w:t>
            </w:r>
            <w:r w:rsidR="001C0415" w:rsidRPr="009B64C5">
              <w:t xml:space="preserve">V prípade ohláseného nesúladu členské štáty zabezpečia prijatie primeraných opatrení na </w:t>
            </w:r>
            <w:r w:rsidR="001C0415" w:rsidRPr="009B64C5">
              <w:lastRenderedPageBreak/>
              <w:t>vyriešenie nesúladu v primeranom čase a medzitým, ak je to vhodné, uvedenie konkrétnej poznámky v centrálnom registri.“</w:t>
            </w:r>
            <w:r w:rsidR="001E79EA" w:rsidRPr="009B64C5">
              <w:t>.</w:t>
            </w:r>
          </w:p>
        </w:tc>
        <w:tc>
          <w:tcPr>
            <w:tcW w:w="708" w:type="dxa"/>
          </w:tcPr>
          <w:p w14:paraId="2E447009" w14:textId="600F756D" w:rsidR="001C0415" w:rsidRPr="009B64C5" w:rsidRDefault="001C0415" w:rsidP="001C0415">
            <w:pPr>
              <w:widowControl/>
              <w:jc w:val="center"/>
              <w:rPr>
                <w:sz w:val="20"/>
                <w:szCs w:val="20"/>
              </w:rPr>
            </w:pPr>
            <w:r w:rsidRPr="009B64C5">
              <w:rPr>
                <w:sz w:val="20"/>
                <w:szCs w:val="20"/>
              </w:rPr>
              <w:lastRenderedPageBreak/>
              <w:t>N</w:t>
            </w:r>
          </w:p>
        </w:tc>
        <w:tc>
          <w:tcPr>
            <w:tcW w:w="993" w:type="dxa"/>
          </w:tcPr>
          <w:p w14:paraId="128AE61C" w14:textId="28BA089B" w:rsidR="001C0415" w:rsidRPr="009B64C5" w:rsidRDefault="001C0415" w:rsidP="001C0415">
            <w:pPr>
              <w:pStyle w:val="Normlny0"/>
              <w:widowControl/>
              <w:jc w:val="center"/>
            </w:pPr>
            <w:r w:rsidRPr="009B64C5">
              <w:t>návrh zákona</w:t>
            </w:r>
          </w:p>
        </w:tc>
        <w:tc>
          <w:tcPr>
            <w:tcW w:w="708" w:type="dxa"/>
          </w:tcPr>
          <w:p w14:paraId="65DD8F7A" w14:textId="77777777" w:rsidR="001C0415" w:rsidRPr="009B64C5" w:rsidRDefault="001C0415" w:rsidP="001C0415">
            <w:pPr>
              <w:pStyle w:val="Normlny0"/>
              <w:widowControl/>
              <w:jc w:val="center"/>
            </w:pPr>
            <w:r w:rsidRPr="009B64C5">
              <w:t>§ 6</w:t>
            </w:r>
          </w:p>
          <w:p w14:paraId="5341F31B" w14:textId="34E7683C" w:rsidR="001C0415" w:rsidRPr="009B64C5" w:rsidRDefault="001C0415" w:rsidP="009B64C5">
            <w:pPr>
              <w:pStyle w:val="Normlny0"/>
              <w:widowControl/>
              <w:jc w:val="center"/>
            </w:pPr>
            <w:r w:rsidRPr="009B64C5">
              <w:t xml:space="preserve">O: </w:t>
            </w:r>
            <w:r w:rsidR="00DF7EB4">
              <w:t>2</w:t>
            </w:r>
            <w:r w:rsidR="00DF2800">
              <w:t xml:space="preserve"> a 3</w:t>
            </w:r>
          </w:p>
          <w:p w14:paraId="592408F8" w14:textId="1C665FCD" w:rsidR="009B64C5" w:rsidRDefault="009B64C5" w:rsidP="009B64C5">
            <w:pPr>
              <w:pStyle w:val="Normlny0"/>
              <w:widowControl/>
              <w:jc w:val="center"/>
            </w:pPr>
          </w:p>
          <w:p w14:paraId="4ED0A77A" w14:textId="77777777" w:rsidR="00DF7EB4" w:rsidRDefault="00DF7EB4" w:rsidP="009B64C5">
            <w:pPr>
              <w:pStyle w:val="Normlny0"/>
              <w:widowControl/>
              <w:jc w:val="center"/>
            </w:pPr>
          </w:p>
          <w:p w14:paraId="6AC79260" w14:textId="77777777" w:rsidR="00DF7EB4" w:rsidRDefault="00DF7EB4" w:rsidP="009B64C5">
            <w:pPr>
              <w:pStyle w:val="Normlny0"/>
              <w:widowControl/>
              <w:jc w:val="center"/>
            </w:pPr>
          </w:p>
          <w:p w14:paraId="4F9FDDB3" w14:textId="77777777" w:rsidR="00DF7EB4" w:rsidRDefault="00DF7EB4" w:rsidP="009B64C5">
            <w:pPr>
              <w:pStyle w:val="Normlny0"/>
              <w:widowControl/>
              <w:jc w:val="center"/>
            </w:pPr>
          </w:p>
          <w:p w14:paraId="1D40B89C" w14:textId="77777777" w:rsidR="00DF7EB4" w:rsidRDefault="00DF7EB4" w:rsidP="009B64C5">
            <w:pPr>
              <w:pStyle w:val="Normlny0"/>
              <w:widowControl/>
              <w:jc w:val="center"/>
            </w:pPr>
          </w:p>
          <w:p w14:paraId="75EFBCB6" w14:textId="77777777" w:rsidR="00DF7EB4" w:rsidRDefault="00DF7EB4" w:rsidP="009B64C5">
            <w:pPr>
              <w:pStyle w:val="Normlny0"/>
              <w:widowControl/>
              <w:jc w:val="center"/>
            </w:pPr>
          </w:p>
          <w:p w14:paraId="32F499A2" w14:textId="77777777" w:rsidR="00DF7EB4" w:rsidRDefault="00DF7EB4" w:rsidP="009B64C5">
            <w:pPr>
              <w:pStyle w:val="Normlny0"/>
              <w:widowControl/>
              <w:jc w:val="center"/>
            </w:pPr>
          </w:p>
          <w:p w14:paraId="19C5E197" w14:textId="77777777" w:rsidR="00DF7EB4" w:rsidRDefault="00DF7EB4" w:rsidP="009B64C5">
            <w:pPr>
              <w:pStyle w:val="Normlny0"/>
              <w:widowControl/>
              <w:jc w:val="center"/>
            </w:pPr>
          </w:p>
          <w:p w14:paraId="253E81F9" w14:textId="77777777" w:rsidR="00DF7EB4" w:rsidRDefault="00DF7EB4" w:rsidP="009B64C5">
            <w:pPr>
              <w:pStyle w:val="Normlny0"/>
              <w:widowControl/>
              <w:jc w:val="center"/>
            </w:pPr>
          </w:p>
          <w:p w14:paraId="4B081119" w14:textId="77777777" w:rsidR="00DF7EB4" w:rsidRDefault="00DF7EB4" w:rsidP="009B64C5">
            <w:pPr>
              <w:pStyle w:val="Normlny0"/>
              <w:widowControl/>
              <w:jc w:val="center"/>
            </w:pPr>
          </w:p>
          <w:p w14:paraId="75B215ED" w14:textId="6FA69ABB" w:rsidR="00DF7EB4" w:rsidRDefault="00DF7EB4" w:rsidP="009B64C5">
            <w:pPr>
              <w:pStyle w:val="Normlny0"/>
              <w:widowControl/>
              <w:jc w:val="center"/>
            </w:pPr>
          </w:p>
          <w:p w14:paraId="658AFD61" w14:textId="77777777" w:rsidR="00DF2800" w:rsidRDefault="00DF2800" w:rsidP="009B64C5">
            <w:pPr>
              <w:pStyle w:val="Normlny0"/>
              <w:widowControl/>
              <w:jc w:val="center"/>
            </w:pPr>
          </w:p>
          <w:p w14:paraId="3E6C0A32" w14:textId="77777777" w:rsidR="00DF7EB4" w:rsidRDefault="00DF7EB4" w:rsidP="009B64C5">
            <w:pPr>
              <w:pStyle w:val="Normlny0"/>
              <w:widowControl/>
              <w:jc w:val="center"/>
            </w:pPr>
          </w:p>
          <w:p w14:paraId="7C03D0E1" w14:textId="77777777" w:rsidR="00DF7EB4" w:rsidRDefault="00DF7EB4" w:rsidP="009B64C5">
            <w:pPr>
              <w:pStyle w:val="Normlny0"/>
              <w:widowControl/>
              <w:jc w:val="center"/>
            </w:pPr>
          </w:p>
          <w:p w14:paraId="13ED3D24" w14:textId="77777777" w:rsidR="00DF7EB4" w:rsidRDefault="00DF7EB4" w:rsidP="009B64C5">
            <w:pPr>
              <w:pStyle w:val="Normlny0"/>
              <w:widowControl/>
              <w:jc w:val="center"/>
            </w:pPr>
          </w:p>
          <w:p w14:paraId="0608D9DE" w14:textId="3C73CE37" w:rsidR="00DF7EB4" w:rsidRDefault="00DF2800" w:rsidP="009B64C5">
            <w:pPr>
              <w:pStyle w:val="Normlny0"/>
              <w:widowControl/>
              <w:jc w:val="center"/>
            </w:pPr>
            <w:r>
              <w:t xml:space="preserve">    </w:t>
            </w:r>
          </w:p>
          <w:p w14:paraId="4F070C7E" w14:textId="77777777" w:rsidR="00DF7EB4" w:rsidRDefault="00DF7EB4" w:rsidP="009B64C5">
            <w:pPr>
              <w:pStyle w:val="Normlny0"/>
              <w:widowControl/>
              <w:jc w:val="center"/>
            </w:pPr>
          </w:p>
          <w:p w14:paraId="359E5ACD" w14:textId="77777777" w:rsidR="00DF7EB4" w:rsidRDefault="00DF7EB4" w:rsidP="009B64C5">
            <w:pPr>
              <w:pStyle w:val="Normlny0"/>
              <w:widowControl/>
              <w:jc w:val="center"/>
            </w:pPr>
          </w:p>
          <w:p w14:paraId="084C30D3" w14:textId="77777777" w:rsidR="00DF7EB4" w:rsidRDefault="00DF7EB4" w:rsidP="009B64C5">
            <w:pPr>
              <w:pStyle w:val="Normlny0"/>
              <w:widowControl/>
              <w:jc w:val="center"/>
            </w:pPr>
          </w:p>
          <w:p w14:paraId="75AA75AB" w14:textId="09867F68" w:rsidR="00DF7EB4" w:rsidRPr="009B64C5" w:rsidRDefault="00DF7EB4" w:rsidP="009B64C5">
            <w:pPr>
              <w:pStyle w:val="Normlny0"/>
              <w:widowControl/>
              <w:jc w:val="center"/>
            </w:pPr>
          </w:p>
        </w:tc>
        <w:tc>
          <w:tcPr>
            <w:tcW w:w="6379" w:type="dxa"/>
          </w:tcPr>
          <w:p w14:paraId="4E65C413" w14:textId="44DE7AA5" w:rsidR="00DF7EB4" w:rsidRDefault="001E0B10" w:rsidP="00CA3F22">
            <w:pPr>
              <w:pStyle w:val="Normlny0"/>
              <w:widowControl/>
              <w:jc w:val="both"/>
            </w:pPr>
            <w:r w:rsidDel="001E0B10">
              <w:lastRenderedPageBreak/>
              <w:t xml:space="preserve"> </w:t>
            </w:r>
            <w:r w:rsidR="00DF7EB4" w:rsidRPr="00DF7EB4">
              <w:t xml:space="preserve">(2) Povinná osoba a štatistický úrad musia vo vzájomnej súčinnosti zabezpečiť, že povinnou osobou poskytnuté údaje a na ich základe zapísané, zmenené alebo vymazané údaje v registri právnických osôb majú rovnaké hodnoty; zodpovednosť podľa odseku 1 tým nie je dotknutá. Ak povinná osoba </w:t>
            </w:r>
            <w:r w:rsidR="00DF7EB4" w:rsidRPr="00DF7EB4">
              <w:lastRenderedPageBreak/>
              <w:t>hodnoverným spôsobom zistí, že údaj, ktorý poskytla do registra právnických osôb, nezodpovedá skutočnosti, alebo ak povinná osoba nemôže v lehote určenej podľa § 5 poskytnúť údaj do registra právnických osôb, pretože tento údaj nemá k dispozícii alebo tento údaj nezodpovedá skutočnosti, je povinná o tom písomne upovedomiť štatistický úrad do troch pracovných dní od zistenia. Ak štatistický úrad zistí, že údaj poskytnutý do registra právnických osôb nezodpovedá skutočnosti alebo údaj, ktorý sa poskytuje do registra právnických osôb, nebol poskytnutý, oznámi to povinnej osobe elektronicky do troch pracovných dní od zistenia. Povinná osoba poskytne do registra právnických osôb údaj, ktorý zodpovedá skutočnosti alebo chýbajúci údaj, do troch pracovných dní odo dňa, kedy ho má k dispozícii.</w:t>
            </w:r>
          </w:p>
          <w:p w14:paraId="4A20641D" w14:textId="1480F9DD" w:rsidR="001E0B10" w:rsidRDefault="001E0B10" w:rsidP="00CA3F22">
            <w:pPr>
              <w:pStyle w:val="Normlny0"/>
              <w:widowControl/>
              <w:jc w:val="both"/>
            </w:pPr>
          </w:p>
          <w:p w14:paraId="32FE4E41" w14:textId="6EDA9585" w:rsidR="001E0B10" w:rsidRDefault="001E0B10" w:rsidP="00CA3F22">
            <w:pPr>
              <w:pStyle w:val="Normlny0"/>
              <w:widowControl/>
              <w:jc w:val="both"/>
            </w:pPr>
            <w:r>
              <w:t xml:space="preserve">(3) </w:t>
            </w:r>
            <w:r w:rsidRPr="00DF7EB4">
              <w:t xml:space="preserve">Štatistický úrad vyznačí v registri právnických osôb do troch pracovných dní od upovedomenia povinnej osoby alebo od vlastného zistenia skutočnosť, že poskytnutý údaj nezodpovedá skutočnosti, alebo že údaj nebol poskytnutý, a toto vyznačenie zruší po </w:t>
            </w:r>
            <w:r w:rsidR="007447A4">
              <w:t>vykonaní</w:t>
            </w:r>
            <w:r w:rsidRPr="00DF7EB4">
              <w:t xml:space="preserve"> nápravy. Štatistický úrad oznámi elektronicky tomu, kto sa zapisuje do registra právnických osôb, že údaj, ktorý je o ňom zapísaný v registri právnických osôb, nezodpovedá skutočnosti alebo údaj, ktorý sa ňom má poskytnúť do registra právnických osôb, nie je v registri právnických osôb zapísaný.</w:t>
            </w:r>
          </w:p>
          <w:p w14:paraId="2771157D" w14:textId="7DD0B0ED" w:rsidR="001E0B10" w:rsidRPr="00DF7EB4" w:rsidRDefault="001E0B10" w:rsidP="00CA3F22">
            <w:pPr>
              <w:pStyle w:val="Normlny0"/>
              <w:widowControl/>
              <w:jc w:val="both"/>
              <w:rPr>
                <w:highlight w:val="yellow"/>
              </w:rPr>
            </w:pPr>
          </w:p>
        </w:tc>
        <w:tc>
          <w:tcPr>
            <w:tcW w:w="567" w:type="dxa"/>
          </w:tcPr>
          <w:p w14:paraId="38521355" w14:textId="4CDD4ECB" w:rsidR="001C0415" w:rsidRPr="001C0415" w:rsidRDefault="009B64C5" w:rsidP="001C0415">
            <w:pPr>
              <w:widowControl/>
              <w:jc w:val="center"/>
              <w:rPr>
                <w:sz w:val="20"/>
                <w:szCs w:val="20"/>
              </w:rPr>
            </w:pPr>
            <w:r>
              <w:rPr>
                <w:sz w:val="20"/>
                <w:szCs w:val="20"/>
              </w:rPr>
              <w:lastRenderedPageBreak/>
              <w:t>Ú</w:t>
            </w:r>
          </w:p>
        </w:tc>
        <w:tc>
          <w:tcPr>
            <w:tcW w:w="1129" w:type="dxa"/>
          </w:tcPr>
          <w:p w14:paraId="3FBC8330" w14:textId="77777777" w:rsidR="001C0415" w:rsidRPr="001C0415" w:rsidRDefault="001C0415" w:rsidP="001C0415">
            <w:pPr>
              <w:pStyle w:val="Nadpis1"/>
              <w:widowControl/>
              <w:rPr>
                <w:b w:val="0"/>
                <w:bCs w:val="0"/>
                <w:sz w:val="20"/>
                <w:szCs w:val="20"/>
              </w:rPr>
            </w:pPr>
          </w:p>
        </w:tc>
      </w:tr>
      <w:tr w:rsidR="00C86375" w:rsidRPr="001C0415" w14:paraId="2FBE5B42" w14:textId="77777777" w:rsidTr="00106FB6">
        <w:tc>
          <w:tcPr>
            <w:tcW w:w="694" w:type="dxa"/>
          </w:tcPr>
          <w:p w14:paraId="2E437C42" w14:textId="33610BF0" w:rsidR="00E27D7E" w:rsidRPr="00E27D7E" w:rsidRDefault="00E27D7E" w:rsidP="00E27D7E">
            <w:pPr>
              <w:rPr>
                <w:sz w:val="20"/>
                <w:szCs w:val="20"/>
              </w:rPr>
            </w:pPr>
            <w:r w:rsidRPr="00E27D7E">
              <w:rPr>
                <w:sz w:val="20"/>
                <w:szCs w:val="20"/>
              </w:rPr>
              <w:lastRenderedPageBreak/>
              <w:t xml:space="preserve">Č: </w:t>
            </w:r>
            <w:r w:rsidR="00125EA7">
              <w:rPr>
                <w:sz w:val="20"/>
                <w:szCs w:val="20"/>
              </w:rPr>
              <w:t>1</w:t>
            </w:r>
          </w:p>
          <w:p w14:paraId="583CC298" w14:textId="7C03B1CD" w:rsidR="00125EA7" w:rsidRDefault="003B70C6" w:rsidP="00E27D7E">
            <w:pPr>
              <w:rPr>
                <w:sz w:val="20"/>
                <w:szCs w:val="20"/>
              </w:rPr>
            </w:pPr>
            <w:r>
              <w:rPr>
                <w:sz w:val="20"/>
                <w:szCs w:val="20"/>
              </w:rPr>
              <w:t>O</w:t>
            </w:r>
            <w:r w:rsidR="00125EA7">
              <w:rPr>
                <w:sz w:val="20"/>
                <w:szCs w:val="20"/>
              </w:rPr>
              <w:t>: 15</w:t>
            </w:r>
          </w:p>
          <w:p w14:paraId="6E02B821" w14:textId="6A06E666" w:rsidR="00E27D7E" w:rsidRPr="00E27D7E" w:rsidRDefault="001E0B10" w:rsidP="00E27D7E">
            <w:pPr>
              <w:rPr>
                <w:sz w:val="20"/>
                <w:szCs w:val="20"/>
              </w:rPr>
            </w:pPr>
            <w:r>
              <w:rPr>
                <w:sz w:val="20"/>
                <w:szCs w:val="20"/>
              </w:rPr>
              <w:t>P</w:t>
            </w:r>
            <w:r w:rsidR="00E27D7E" w:rsidRPr="00E27D7E">
              <w:rPr>
                <w:sz w:val="20"/>
                <w:szCs w:val="20"/>
              </w:rPr>
              <w:t xml:space="preserve">: </w:t>
            </w:r>
            <w:r>
              <w:rPr>
                <w:sz w:val="20"/>
                <w:szCs w:val="20"/>
              </w:rPr>
              <w:t>c)</w:t>
            </w:r>
          </w:p>
          <w:p w14:paraId="612ECC98" w14:textId="25C1B3D1" w:rsidR="00C86375" w:rsidRPr="001C0415" w:rsidRDefault="00C86375" w:rsidP="00E27D7E">
            <w:pPr>
              <w:rPr>
                <w:sz w:val="20"/>
                <w:szCs w:val="20"/>
              </w:rPr>
            </w:pPr>
          </w:p>
        </w:tc>
        <w:tc>
          <w:tcPr>
            <w:tcW w:w="4311" w:type="dxa"/>
          </w:tcPr>
          <w:p w14:paraId="46E501B6" w14:textId="77777777" w:rsidR="00E27D7E" w:rsidRDefault="00E27D7E" w:rsidP="00E27D7E">
            <w:pPr>
              <w:pStyle w:val="Normlny0"/>
              <w:widowControl/>
              <w:jc w:val="both"/>
            </w:pPr>
            <w:r>
              <w:t>15. Článok 30 sa mení takto:</w:t>
            </w:r>
          </w:p>
          <w:p w14:paraId="44432E78" w14:textId="77777777" w:rsidR="00C86375" w:rsidRPr="001C0415" w:rsidRDefault="00C86375" w:rsidP="001C0415">
            <w:pPr>
              <w:pStyle w:val="Normlny0"/>
              <w:widowControl/>
              <w:jc w:val="both"/>
            </w:pPr>
            <w:r w:rsidRPr="001C0415">
              <w:t>c) Odsek 5 sa nahrádza takto:</w:t>
            </w:r>
          </w:p>
          <w:p w14:paraId="605A8057" w14:textId="47B8F8BF" w:rsidR="00C86375" w:rsidRPr="001C0415" w:rsidRDefault="00E27D7E" w:rsidP="001C0415">
            <w:pPr>
              <w:pStyle w:val="Normlny0"/>
              <w:widowControl/>
              <w:jc w:val="both"/>
            </w:pPr>
            <w:r>
              <w:t xml:space="preserve">„5. </w:t>
            </w:r>
            <w:r w:rsidR="00C86375" w:rsidRPr="001C0415">
              <w:t>Členské štáty zabezpečia, aby boli informácie o vlastníckych právach prístupné v každom prípade:</w:t>
            </w:r>
          </w:p>
          <w:p w14:paraId="0AFA8624" w14:textId="77777777" w:rsidR="00C86375" w:rsidRPr="001C0415" w:rsidRDefault="00C86375" w:rsidP="001C0415">
            <w:pPr>
              <w:pStyle w:val="Normlny0"/>
              <w:widowControl/>
              <w:jc w:val="both"/>
            </w:pPr>
            <w:r w:rsidRPr="001C0415">
              <w:t>a) príslušným orgánom a FIU, a to bez obmedzenia;</w:t>
            </w:r>
          </w:p>
          <w:p w14:paraId="5B6BD6E8" w14:textId="7A13CCC5" w:rsidR="00C86375" w:rsidRPr="001C0415" w:rsidRDefault="001E0B10" w:rsidP="001C0415">
            <w:pPr>
              <w:pStyle w:val="Normlny0"/>
              <w:widowControl/>
              <w:jc w:val="both"/>
            </w:pPr>
            <w:r w:rsidRPr="001C0415">
              <w:t>b) povinným subjektom, a to v rámci povinnej starostlivosti vo vzťahu ku klientovi v súlade s kapitolou II;</w:t>
            </w:r>
            <w:r>
              <w:t xml:space="preserve"> </w:t>
            </w:r>
            <w:r w:rsidR="001E79EA">
              <w:t>(...)“.</w:t>
            </w:r>
          </w:p>
        </w:tc>
        <w:tc>
          <w:tcPr>
            <w:tcW w:w="708" w:type="dxa"/>
          </w:tcPr>
          <w:p w14:paraId="53206D81" w14:textId="6446A15C" w:rsidR="00C86375" w:rsidRPr="001C0415" w:rsidRDefault="005D3BDA" w:rsidP="001C0415">
            <w:pPr>
              <w:widowControl/>
              <w:jc w:val="center"/>
              <w:rPr>
                <w:sz w:val="20"/>
                <w:szCs w:val="20"/>
              </w:rPr>
            </w:pPr>
            <w:r w:rsidRPr="001C0415">
              <w:rPr>
                <w:sz w:val="20"/>
                <w:szCs w:val="20"/>
              </w:rPr>
              <w:t>N</w:t>
            </w:r>
          </w:p>
        </w:tc>
        <w:tc>
          <w:tcPr>
            <w:tcW w:w="993" w:type="dxa"/>
          </w:tcPr>
          <w:p w14:paraId="0C3ECAA0" w14:textId="77777777" w:rsidR="00051B29" w:rsidRDefault="00051B29" w:rsidP="00051B29">
            <w:pPr>
              <w:pStyle w:val="Normlny0"/>
              <w:widowControl/>
              <w:jc w:val="center"/>
            </w:pPr>
            <w:r>
              <w:t xml:space="preserve">zákon č. 272/2015 Z. z. </w:t>
            </w:r>
          </w:p>
          <w:p w14:paraId="2BFD2014" w14:textId="77777777" w:rsidR="00051B29" w:rsidRDefault="00051B29" w:rsidP="001C0415">
            <w:pPr>
              <w:pStyle w:val="Normlny0"/>
              <w:widowControl/>
              <w:jc w:val="center"/>
            </w:pPr>
            <w:r>
              <w:t>+</w:t>
            </w:r>
          </w:p>
          <w:p w14:paraId="1E15C4EF" w14:textId="2532E162" w:rsidR="00C86375" w:rsidRPr="001C0415" w:rsidRDefault="0064414F" w:rsidP="001C0415">
            <w:pPr>
              <w:pStyle w:val="Normlny0"/>
              <w:widowControl/>
              <w:jc w:val="center"/>
            </w:pPr>
            <w:r w:rsidRPr="001C0415">
              <w:t>návrh zákona</w:t>
            </w:r>
          </w:p>
        </w:tc>
        <w:tc>
          <w:tcPr>
            <w:tcW w:w="708" w:type="dxa"/>
          </w:tcPr>
          <w:p w14:paraId="45D29567" w14:textId="77777777" w:rsidR="00C86375" w:rsidRPr="001C0415" w:rsidRDefault="00C86375" w:rsidP="001C0415">
            <w:pPr>
              <w:pStyle w:val="Normlny0"/>
              <w:widowControl/>
              <w:jc w:val="center"/>
            </w:pPr>
            <w:r w:rsidRPr="001C0415">
              <w:t>§ 7a</w:t>
            </w:r>
          </w:p>
          <w:p w14:paraId="2D1BFD4C" w14:textId="77777777" w:rsidR="00C86375" w:rsidRDefault="00C86375" w:rsidP="001C0415">
            <w:pPr>
              <w:pStyle w:val="Normlny0"/>
              <w:widowControl/>
              <w:jc w:val="center"/>
            </w:pPr>
            <w:r w:rsidRPr="001C0415">
              <w:t>O: 2</w:t>
            </w:r>
          </w:p>
          <w:p w14:paraId="23251827" w14:textId="77777777" w:rsidR="00FA4ECA" w:rsidRDefault="00FA4ECA" w:rsidP="001C0415">
            <w:pPr>
              <w:pStyle w:val="Normlny0"/>
              <w:widowControl/>
              <w:jc w:val="center"/>
            </w:pPr>
          </w:p>
          <w:p w14:paraId="5E846BBC" w14:textId="77777777" w:rsidR="00FA4ECA" w:rsidRDefault="00FA4ECA" w:rsidP="001C0415">
            <w:pPr>
              <w:pStyle w:val="Normlny0"/>
              <w:widowControl/>
              <w:jc w:val="center"/>
            </w:pPr>
          </w:p>
          <w:p w14:paraId="05BDB0A5" w14:textId="77777777" w:rsidR="00FA4ECA" w:rsidRDefault="00FA4ECA" w:rsidP="001C0415">
            <w:pPr>
              <w:pStyle w:val="Normlny0"/>
              <w:widowControl/>
              <w:jc w:val="center"/>
            </w:pPr>
          </w:p>
          <w:p w14:paraId="7B2D6850" w14:textId="77777777" w:rsidR="00FA4ECA" w:rsidRDefault="00FA4ECA" w:rsidP="001C0415">
            <w:pPr>
              <w:pStyle w:val="Normlny0"/>
              <w:widowControl/>
              <w:jc w:val="center"/>
            </w:pPr>
          </w:p>
          <w:p w14:paraId="7F770918" w14:textId="77777777" w:rsidR="00FA4ECA" w:rsidRDefault="00FA4ECA" w:rsidP="001C0415">
            <w:pPr>
              <w:pStyle w:val="Normlny0"/>
              <w:widowControl/>
              <w:jc w:val="center"/>
            </w:pPr>
          </w:p>
          <w:p w14:paraId="1054810D" w14:textId="77777777" w:rsidR="00FA4ECA" w:rsidRDefault="00FA4ECA" w:rsidP="001C0415">
            <w:pPr>
              <w:pStyle w:val="Normlny0"/>
              <w:widowControl/>
              <w:jc w:val="center"/>
            </w:pPr>
          </w:p>
          <w:p w14:paraId="34CFE2B7" w14:textId="77777777" w:rsidR="00FA4ECA" w:rsidRDefault="00FA4ECA" w:rsidP="001C0415">
            <w:pPr>
              <w:pStyle w:val="Normlny0"/>
              <w:widowControl/>
              <w:jc w:val="center"/>
            </w:pPr>
          </w:p>
          <w:p w14:paraId="37B89918" w14:textId="77777777" w:rsidR="00FA4ECA" w:rsidRDefault="00FA4ECA" w:rsidP="001C0415">
            <w:pPr>
              <w:pStyle w:val="Normlny0"/>
              <w:widowControl/>
              <w:jc w:val="center"/>
            </w:pPr>
          </w:p>
          <w:p w14:paraId="37A7655C" w14:textId="77777777" w:rsidR="00FA4ECA" w:rsidRDefault="00FA4ECA" w:rsidP="001C0415">
            <w:pPr>
              <w:pStyle w:val="Normlny0"/>
              <w:widowControl/>
              <w:jc w:val="center"/>
            </w:pPr>
          </w:p>
          <w:p w14:paraId="2FD14E01" w14:textId="77777777" w:rsidR="00FA4ECA" w:rsidRDefault="00FA4ECA" w:rsidP="001C0415">
            <w:pPr>
              <w:pStyle w:val="Normlny0"/>
              <w:widowControl/>
              <w:jc w:val="center"/>
            </w:pPr>
          </w:p>
          <w:p w14:paraId="418D4E87" w14:textId="77777777" w:rsidR="00FA4ECA" w:rsidRDefault="00FA4ECA" w:rsidP="001C0415">
            <w:pPr>
              <w:pStyle w:val="Normlny0"/>
              <w:widowControl/>
              <w:jc w:val="center"/>
            </w:pPr>
          </w:p>
          <w:p w14:paraId="25656842" w14:textId="77777777" w:rsidR="00FA4ECA" w:rsidRDefault="00FA4ECA" w:rsidP="001C0415">
            <w:pPr>
              <w:pStyle w:val="Normlny0"/>
              <w:widowControl/>
              <w:jc w:val="center"/>
            </w:pPr>
          </w:p>
          <w:p w14:paraId="2ADF834F" w14:textId="77777777" w:rsidR="00FA4ECA" w:rsidRDefault="00FA4ECA" w:rsidP="001C0415">
            <w:pPr>
              <w:pStyle w:val="Normlny0"/>
              <w:widowControl/>
              <w:jc w:val="center"/>
            </w:pPr>
          </w:p>
          <w:p w14:paraId="6B123FA5" w14:textId="77777777" w:rsidR="00FA4ECA" w:rsidRDefault="00FA4ECA" w:rsidP="001C0415">
            <w:pPr>
              <w:pStyle w:val="Normlny0"/>
              <w:widowControl/>
              <w:jc w:val="center"/>
            </w:pPr>
          </w:p>
          <w:p w14:paraId="76AA7E01" w14:textId="77777777" w:rsidR="00FA4ECA" w:rsidRDefault="00FA4ECA" w:rsidP="001C0415">
            <w:pPr>
              <w:pStyle w:val="Normlny0"/>
              <w:widowControl/>
              <w:jc w:val="center"/>
            </w:pPr>
          </w:p>
          <w:p w14:paraId="0D28C741" w14:textId="77777777" w:rsidR="00FA4ECA" w:rsidRDefault="00FA4ECA" w:rsidP="001C0415">
            <w:pPr>
              <w:pStyle w:val="Normlny0"/>
              <w:widowControl/>
              <w:jc w:val="center"/>
            </w:pPr>
          </w:p>
          <w:p w14:paraId="503E2F63" w14:textId="77777777" w:rsidR="00FA4ECA" w:rsidRDefault="00FA4ECA" w:rsidP="001C0415">
            <w:pPr>
              <w:pStyle w:val="Normlny0"/>
              <w:widowControl/>
              <w:jc w:val="center"/>
            </w:pPr>
          </w:p>
          <w:p w14:paraId="138E35BF" w14:textId="77777777" w:rsidR="00FA4ECA" w:rsidRDefault="00FA4ECA" w:rsidP="001C0415">
            <w:pPr>
              <w:pStyle w:val="Normlny0"/>
              <w:widowControl/>
              <w:jc w:val="center"/>
            </w:pPr>
          </w:p>
          <w:p w14:paraId="766A5C42" w14:textId="77777777" w:rsidR="00FA4ECA" w:rsidRDefault="00FA4ECA" w:rsidP="001C0415">
            <w:pPr>
              <w:pStyle w:val="Normlny0"/>
              <w:widowControl/>
              <w:jc w:val="center"/>
            </w:pPr>
          </w:p>
          <w:p w14:paraId="77556603" w14:textId="77777777" w:rsidR="00FA4ECA" w:rsidRDefault="00FA4ECA" w:rsidP="001C0415">
            <w:pPr>
              <w:pStyle w:val="Normlny0"/>
              <w:widowControl/>
              <w:jc w:val="center"/>
            </w:pPr>
          </w:p>
          <w:p w14:paraId="5B3C4D24" w14:textId="77777777" w:rsidR="00FA4ECA" w:rsidRDefault="00FA4ECA" w:rsidP="001C0415">
            <w:pPr>
              <w:pStyle w:val="Normlny0"/>
              <w:widowControl/>
              <w:jc w:val="center"/>
            </w:pPr>
          </w:p>
          <w:p w14:paraId="7A346643" w14:textId="77777777" w:rsidR="00FA4ECA" w:rsidRDefault="00FA4ECA" w:rsidP="001C0415">
            <w:pPr>
              <w:pStyle w:val="Normlny0"/>
              <w:widowControl/>
              <w:jc w:val="center"/>
            </w:pPr>
          </w:p>
          <w:p w14:paraId="774E84D0" w14:textId="77777777" w:rsidR="00FA4ECA" w:rsidRDefault="00FA4ECA" w:rsidP="001C0415">
            <w:pPr>
              <w:pStyle w:val="Normlny0"/>
              <w:widowControl/>
              <w:jc w:val="center"/>
            </w:pPr>
          </w:p>
          <w:p w14:paraId="25615985" w14:textId="77777777" w:rsidR="00FA4ECA" w:rsidRDefault="00FA4ECA" w:rsidP="001C0415">
            <w:pPr>
              <w:pStyle w:val="Normlny0"/>
              <w:widowControl/>
              <w:jc w:val="center"/>
            </w:pPr>
          </w:p>
          <w:p w14:paraId="5F429630" w14:textId="77777777" w:rsidR="00FA4ECA" w:rsidRDefault="00FA4ECA" w:rsidP="001C0415">
            <w:pPr>
              <w:pStyle w:val="Normlny0"/>
              <w:widowControl/>
              <w:jc w:val="center"/>
            </w:pPr>
          </w:p>
          <w:p w14:paraId="6C15805E" w14:textId="77777777" w:rsidR="00FA4ECA" w:rsidRDefault="00FA4ECA" w:rsidP="001C0415">
            <w:pPr>
              <w:pStyle w:val="Normlny0"/>
              <w:widowControl/>
              <w:jc w:val="center"/>
            </w:pPr>
          </w:p>
          <w:p w14:paraId="4F9C3BDC" w14:textId="77777777" w:rsidR="00FA4ECA" w:rsidRDefault="00FA4ECA" w:rsidP="001C0415">
            <w:pPr>
              <w:pStyle w:val="Normlny0"/>
              <w:widowControl/>
              <w:jc w:val="center"/>
            </w:pPr>
          </w:p>
          <w:p w14:paraId="2F7B0E6F" w14:textId="77777777" w:rsidR="00FA4ECA" w:rsidRDefault="00FA4ECA" w:rsidP="001C0415">
            <w:pPr>
              <w:pStyle w:val="Normlny0"/>
              <w:widowControl/>
              <w:jc w:val="center"/>
            </w:pPr>
          </w:p>
          <w:p w14:paraId="546F44D8" w14:textId="77777777" w:rsidR="00FA4ECA" w:rsidRDefault="00FA4ECA" w:rsidP="001C0415">
            <w:pPr>
              <w:pStyle w:val="Normlny0"/>
              <w:widowControl/>
              <w:jc w:val="center"/>
            </w:pPr>
          </w:p>
          <w:p w14:paraId="1ED719B5" w14:textId="77777777" w:rsidR="00FA4ECA" w:rsidRDefault="00FA4ECA" w:rsidP="001C0415">
            <w:pPr>
              <w:pStyle w:val="Normlny0"/>
              <w:widowControl/>
              <w:jc w:val="center"/>
            </w:pPr>
          </w:p>
          <w:p w14:paraId="1DE7CFF5" w14:textId="77777777" w:rsidR="00FA4ECA" w:rsidRDefault="00FA4ECA" w:rsidP="001C0415">
            <w:pPr>
              <w:pStyle w:val="Normlny0"/>
              <w:widowControl/>
              <w:jc w:val="center"/>
            </w:pPr>
          </w:p>
          <w:p w14:paraId="4C4DE6FF" w14:textId="77777777" w:rsidR="00FA4ECA" w:rsidRDefault="00FA4ECA" w:rsidP="001C0415">
            <w:pPr>
              <w:pStyle w:val="Normlny0"/>
              <w:widowControl/>
              <w:jc w:val="center"/>
            </w:pPr>
          </w:p>
          <w:p w14:paraId="4A6E9EFF" w14:textId="77777777" w:rsidR="00FA4ECA" w:rsidRDefault="00FA4ECA" w:rsidP="001C0415">
            <w:pPr>
              <w:pStyle w:val="Normlny0"/>
              <w:widowControl/>
              <w:jc w:val="center"/>
            </w:pPr>
          </w:p>
          <w:p w14:paraId="21F6209F" w14:textId="77777777" w:rsidR="00FA4ECA" w:rsidRDefault="00FA4ECA" w:rsidP="001C0415">
            <w:pPr>
              <w:pStyle w:val="Normlny0"/>
              <w:widowControl/>
              <w:jc w:val="center"/>
            </w:pPr>
          </w:p>
          <w:p w14:paraId="68AA20B7" w14:textId="77777777" w:rsidR="00FA4ECA" w:rsidRDefault="00FA4ECA" w:rsidP="001C0415">
            <w:pPr>
              <w:pStyle w:val="Normlny0"/>
              <w:widowControl/>
              <w:jc w:val="center"/>
            </w:pPr>
          </w:p>
          <w:p w14:paraId="30986D5E" w14:textId="77777777" w:rsidR="00FA4ECA" w:rsidRDefault="00FA4ECA" w:rsidP="001C0415">
            <w:pPr>
              <w:pStyle w:val="Normlny0"/>
              <w:widowControl/>
              <w:jc w:val="center"/>
            </w:pPr>
          </w:p>
          <w:p w14:paraId="2BE8F195" w14:textId="77777777" w:rsidR="00FA4ECA" w:rsidRDefault="00FA4ECA" w:rsidP="001C0415">
            <w:pPr>
              <w:pStyle w:val="Normlny0"/>
              <w:widowControl/>
              <w:jc w:val="center"/>
            </w:pPr>
          </w:p>
          <w:p w14:paraId="09EC5189" w14:textId="77777777" w:rsidR="00FA4ECA" w:rsidRDefault="00FA4ECA" w:rsidP="001C0415">
            <w:pPr>
              <w:pStyle w:val="Normlny0"/>
              <w:widowControl/>
              <w:jc w:val="center"/>
            </w:pPr>
          </w:p>
          <w:p w14:paraId="26CDCE24" w14:textId="77777777" w:rsidR="00FA4ECA" w:rsidRDefault="00FA4ECA" w:rsidP="001C0415">
            <w:pPr>
              <w:pStyle w:val="Normlny0"/>
              <w:widowControl/>
              <w:jc w:val="center"/>
            </w:pPr>
          </w:p>
          <w:p w14:paraId="057DC1AA" w14:textId="4F6112D5" w:rsidR="00FA4ECA" w:rsidRDefault="00FA4ECA" w:rsidP="001C0415">
            <w:pPr>
              <w:pStyle w:val="Normlny0"/>
              <w:widowControl/>
              <w:jc w:val="center"/>
            </w:pPr>
          </w:p>
          <w:p w14:paraId="5A1C6851" w14:textId="77777777" w:rsidR="00DF2800" w:rsidRDefault="00DF2800" w:rsidP="005B365B">
            <w:pPr>
              <w:pStyle w:val="Normlny0"/>
              <w:widowControl/>
              <w:jc w:val="center"/>
            </w:pPr>
          </w:p>
          <w:p w14:paraId="1A7891A9" w14:textId="77777777" w:rsidR="00FA4ECA" w:rsidRDefault="00FA4ECA" w:rsidP="001C0415">
            <w:pPr>
              <w:pStyle w:val="Normlny0"/>
              <w:widowControl/>
              <w:jc w:val="center"/>
            </w:pPr>
          </w:p>
          <w:p w14:paraId="31D6A332" w14:textId="77777777" w:rsidR="00FA4ECA" w:rsidRDefault="00FA4ECA" w:rsidP="001C0415">
            <w:pPr>
              <w:pStyle w:val="Normlny0"/>
              <w:widowControl/>
              <w:jc w:val="center"/>
            </w:pPr>
          </w:p>
          <w:p w14:paraId="121E3A3E" w14:textId="77777777" w:rsidR="00FA4ECA" w:rsidRDefault="00FA4ECA" w:rsidP="001C0415">
            <w:pPr>
              <w:pStyle w:val="Normlny0"/>
              <w:widowControl/>
              <w:jc w:val="center"/>
            </w:pPr>
          </w:p>
          <w:p w14:paraId="41A29733" w14:textId="6B81666A" w:rsidR="00FA4ECA" w:rsidRDefault="00FA4ECA" w:rsidP="001C0415">
            <w:pPr>
              <w:pStyle w:val="Normlny0"/>
              <w:widowControl/>
              <w:jc w:val="center"/>
            </w:pPr>
            <w:r>
              <w:t>§ 2</w:t>
            </w:r>
          </w:p>
          <w:p w14:paraId="5E42CE77" w14:textId="78D9F688" w:rsidR="00FA4ECA" w:rsidRDefault="00FA4ECA" w:rsidP="001C0415">
            <w:pPr>
              <w:pStyle w:val="Normlny0"/>
              <w:widowControl/>
              <w:jc w:val="center"/>
            </w:pPr>
            <w:r>
              <w:t>O: 3</w:t>
            </w:r>
          </w:p>
          <w:p w14:paraId="5CD3C899" w14:textId="0F91A7DD" w:rsidR="00FA4ECA" w:rsidRDefault="00FA4ECA" w:rsidP="001C0415">
            <w:pPr>
              <w:pStyle w:val="Normlny0"/>
              <w:widowControl/>
              <w:jc w:val="center"/>
            </w:pPr>
            <w:r>
              <w:t>P: a) až c)</w:t>
            </w:r>
          </w:p>
          <w:p w14:paraId="4DD8817F" w14:textId="77777777" w:rsidR="00FA4ECA" w:rsidRDefault="00FA4ECA" w:rsidP="001C0415">
            <w:pPr>
              <w:pStyle w:val="Normlny0"/>
              <w:widowControl/>
              <w:jc w:val="center"/>
            </w:pPr>
          </w:p>
          <w:p w14:paraId="4E59B114" w14:textId="77777777" w:rsidR="00FA4ECA" w:rsidRDefault="00FA4ECA" w:rsidP="001C0415">
            <w:pPr>
              <w:pStyle w:val="Normlny0"/>
              <w:widowControl/>
              <w:jc w:val="center"/>
            </w:pPr>
          </w:p>
          <w:p w14:paraId="7D028092" w14:textId="5085C450" w:rsidR="00FA4ECA" w:rsidRDefault="00FA4ECA" w:rsidP="001C0415">
            <w:pPr>
              <w:pStyle w:val="Normlny0"/>
              <w:widowControl/>
              <w:jc w:val="center"/>
            </w:pPr>
          </w:p>
          <w:p w14:paraId="36C90C40" w14:textId="3DC85B8D" w:rsidR="00FA4ECA" w:rsidRDefault="00FA4ECA" w:rsidP="001C0415">
            <w:pPr>
              <w:pStyle w:val="Normlny0"/>
              <w:widowControl/>
              <w:jc w:val="center"/>
            </w:pPr>
          </w:p>
          <w:p w14:paraId="4A6D0DE2" w14:textId="77777777" w:rsidR="00507572" w:rsidRDefault="00507572" w:rsidP="001C0415">
            <w:pPr>
              <w:pStyle w:val="Normlny0"/>
              <w:widowControl/>
              <w:jc w:val="center"/>
            </w:pPr>
          </w:p>
          <w:p w14:paraId="6D8E1F52" w14:textId="7448C664" w:rsidR="00FA4ECA" w:rsidRDefault="00FA4ECA" w:rsidP="001C0415">
            <w:pPr>
              <w:pStyle w:val="Normlny0"/>
              <w:widowControl/>
              <w:jc w:val="center"/>
            </w:pPr>
            <w:r>
              <w:t>§ 7a</w:t>
            </w:r>
          </w:p>
          <w:p w14:paraId="26EFEF54" w14:textId="42E56E5A" w:rsidR="00FA4ECA" w:rsidRDefault="00FA4ECA" w:rsidP="001C0415">
            <w:pPr>
              <w:pStyle w:val="Normlny0"/>
              <w:widowControl/>
              <w:jc w:val="center"/>
            </w:pPr>
            <w:r>
              <w:t>O: 3</w:t>
            </w:r>
            <w:r w:rsidR="00DF2800">
              <w:t xml:space="preserve"> až 6</w:t>
            </w:r>
          </w:p>
          <w:p w14:paraId="7EB9B5B1" w14:textId="77777777" w:rsidR="00FA4ECA" w:rsidRDefault="00FA4ECA" w:rsidP="00FA4ECA">
            <w:pPr>
              <w:pStyle w:val="Normlny0"/>
              <w:widowControl/>
              <w:jc w:val="center"/>
            </w:pPr>
          </w:p>
          <w:p w14:paraId="43A64BAB" w14:textId="77777777" w:rsidR="00FA4ECA" w:rsidRDefault="00FA4ECA" w:rsidP="00FA4ECA">
            <w:pPr>
              <w:pStyle w:val="Normlny0"/>
              <w:widowControl/>
              <w:jc w:val="center"/>
            </w:pPr>
          </w:p>
          <w:p w14:paraId="09A5B985" w14:textId="77777777" w:rsidR="00FA4ECA" w:rsidRDefault="00FA4ECA" w:rsidP="00FA4ECA">
            <w:pPr>
              <w:pStyle w:val="Normlny0"/>
              <w:widowControl/>
              <w:jc w:val="center"/>
            </w:pPr>
          </w:p>
          <w:p w14:paraId="3E4B6F64" w14:textId="77777777" w:rsidR="00FA4ECA" w:rsidRDefault="00FA4ECA" w:rsidP="00FA4ECA">
            <w:pPr>
              <w:pStyle w:val="Normlny0"/>
              <w:widowControl/>
              <w:jc w:val="center"/>
            </w:pPr>
          </w:p>
          <w:p w14:paraId="52395167" w14:textId="77777777" w:rsidR="00FA4ECA" w:rsidRDefault="00FA4ECA" w:rsidP="00FA4ECA">
            <w:pPr>
              <w:pStyle w:val="Normlny0"/>
              <w:widowControl/>
              <w:jc w:val="center"/>
            </w:pPr>
          </w:p>
          <w:p w14:paraId="4D351FA7" w14:textId="77777777" w:rsidR="00FA4ECA" w:rsidRDefault="00FA4ECA" w:rsidP="00FA4ECA">
            <w:pPr>
              <w:pStyle w:val="Normlny0"/>
              <w:widowControl/>
              <w:jc w:val="center"/>
            </w:pPr>
          </w:p>
          <w:p w14:paraId="45BFF3D9" w14:textId="77777777" w:rsidR="00FA4ECA" w:rsidRDefault="00FA4ECA" w:rsidP="00FA4ECA">
            <w:pPr>
              <w:pStyle w:val="Normlny0"/>
              <w:widowControl/>
              <w:jc w:val="center"/>
            </w:pPr>
          </w:p>
          <w:p w14:paraId="402B448D" w14:textId="1579265C" w:rsidR="00FA4ECA" w:rsidRDefault="00DF2800" w:rsidP="00FA4ECA">
            <w:pPr>
              <w:pStyle w:val="Normlny0"/>
              <w:widowControl/>
              <w:jc w:val="center"/>
            </w:pPr>
            <w:r>
              <w:t xml:space="preserve">   </w:t>
            </w:r>
          </w:p>
          <w:p w14:paraId="74CF64C1" w14:textId="77777777" w:rsidR="00FA4ECA" w:rsidRDefault="00FA4ECA" w:rsidP="00FA4ECA">
            <w:pPr>
              <w:pStyle w:val="Normlny0"/>
              <w:widowControl/>
              <w:jc w:val="center"/>
            </w:pPr>
          </w:p>
          <w:p w14:paraId="47E027B7" w14:textId="77777777" w:rsidR="00FA4ECA" w:rsidRDefault="00FA4ECA" w:rsidP="00FA4ECA">
            <w:pPr>
              <w:pStyle w:val="Normlny0"/>
              <w:widowControl/>
              <w:jc w:val="center"/>
            </w:pPr>
          </w:p>
          <w:p w14:paraId="27F9D665" w14:textId="0AFCC851" w:rsidR="00FA4ECA" w:rsidRDefault="00FA4ECA" w:rsidP="00FA4ECA">
            <w:pPr>
              <w:pStyle w:val="Normlny0"/>
              <w:widowControl/>
              <w:jc w:val="center"/>
            </w:pPr>
          </w:p>
          <w:p w14:paraId="1E9D76D0" w14:textId="12DA51C0" w:rsidR="00507572" w:rsidRDefault="00507572" w:rsidP="00FA4ECA">
            <w:pPr>
              <w:pStyle w:val="Normlny0"/>
              <w:widowControl/>
              <w:jc w:val="center"/>
            </w:pPr>
          </w:p>
          <w:p w14:paraId="5C7EF403" w14:textId="7A358786" w:rsidR="00507572" w:rsidRDefault="00507572" w:rsidP="00FA4ECA">
            <w:pPr>
              <w:pStyle w:val="Normlny0"/>
              <w:widowControl/>
              <w:jc w:val="center"/>
            </w:pPr>
          </w:p>
          <w:p w14:paraId="729D091A" w14:textId="612128FE" w:rsidR="00507572" w:rsidRDefault="00507572" w:rsidP="00FA4ECA">
            <w:pPr>
              <w:pStyle w:val="Normlny0"/>
              <w:widowControl/>
              <w:jc w:val="center"/>
            </w:pPr>
          </w:p>
          <w:p w14:paraId="502E75EF" w14:textId="77777777" w:rsidR="00507572" w:rsidRDefault="00507572" w:rsidP="00FA4ECA">
            <w:pPr>
              <w:pStyle w:val="Normlny0"/>
              <w:widowControl/>
              <w:jc w:val="center"/>
            </w:pPr>
          </w:p>
          <w:p w14:paraId="3CA7192D" w14:textId="77777777" w:rsidR="00FA4ECA" w:rsidRDefault="00FA4ECA" w:rsidP="00FA4ECA">
            <w:pPr>
              <w:pStyle w:val="Normlny0"/>
              <w:widowControl/>
              <w:jc w:val="center"/>
            </w:pPr>
          </w:p>
          <w:p w14:paraId="4C869079" w14:textId="50FE9369" w:rsidR="00FA4ECA" w:rsidRDefault="00DF2800" w:rsidP="00FA4ECA">
            <w:pPr>
              <w:pStyle w:val="Normlny0"/>
              <w:widowControl/>
              <w:jc w:val="center"/>
            </w:pPr>
            <w:r>
              <w:t xml:space="preserve">   </w:t>
            </w:r>
          </w:p>
          <w:p w14:paraId="563A1A53" w14:textId="77777777" w:rsidR="00FA4ECA" w:rsidRDefault="00FA4ECA" w:rsidP="00FA4ECA">
            <w:pPr>
              <w:pStyle w:val="Normlny0"/>
              <w:widowControl/>
              <w:jc w:val="center"/>
            </w:pPr>
          </w:p>
          <w:p w14:paraId="05596ADE" w14:textId="77777777" w:rsidR="00FA4ECA" w:rsidRDefault="00FA4ECA" w:rsidP="00FA4ECA">
            <w:pPr>
              <w:pStyle w:val="Normlny0"/>
              <w:widowControl/>
              <w:jc w:val="center"/>
            </w:pPr>
          </w:p>
          <w:p w14:paraId="592129F0" w14:textId="77777777" w:rsidR="00FA4ECA" w:rsidRDefault="00FA4ECA" w:rsidP="00FA4ECA">
            <w:pPr>
              <w:pStyle w:val="Normlny0"/>
              <w:widowControl/>
              <w:jc w:val="center"/>
            </w:pPr>
          </w:p>
          <w:p w14:paraId="52192267" w14:textId="77777777" w:rsidR="00FA4ECA" w:rsidRDefault="00FA4ECA" w:rsidP="00FA4ECA">
            <w:pPr>
              <w:pStyle w:val="Normlny0"/>
              <w:widowControl/>
              <w:jc w:val="center"/>
            </w:pPr>
          </w:p>
          <w:p w14:paraId="2D49AA76" w14:textId="77777777" w:rsidR="00FA4ECA" w:rsidRDefault="00FA4ECA" w:rsidP="00FA4ECA">
            <w:pPr>
              <w:pStyle w:val="Normlny0"/>
              <w:widowControl/>
              <w:jc w:val="center"/>
            </w:pPr>
          </w:p>
          <w:p w14:paraId="7F002976" w14:textId="77777777" w:rsidR="00FA4ECA" w:rsidRDefault="00FA4ECA" w:rsidP="00FA4ECA">
            <w:pPr>
              <w:pStyle w:val="Normlny0"/>
              <w:widowControl/>
              <w:jc w:val="center"/>
            </w:pPr>
          </w:p>
          <w:p w14:paraId="7761D575" w14:textId="77777777" w:rsidR="00FA4ECA" w:rsidRDefault="00FA4ECA" w:rsidP="00FA4ECA">
            <w:pPr>
              <w:pStyle w:val="Normlny0"/>
              <w:widowControl/>
              <w:jc w:val="center"/>
            </w:pPr>
          </w:p>
          <w:p w14:paraId="733CD312" w14:textId="77777777" w:rsidR="00FA4ECA" w:rsidRDefault="00FA4ECA" w:rsidP="00FA4ECA">
            <w:pPr>
              <w:pStyle w:val="Normlny0"/>
              <w:widowControl/>
              <w:jc w:val="center"/>
            </w:pPr>
          </w:p>
          <w:p w14:paraId="05A8E880" w14:textId="77777777" w:rsidR="00FA4ECA" w:rsidRDefault="00FA4ECA" w:rsidP="00FA4ECA">
            <w:pPr>
              <w:pStyle w:val="Normlny0"/>
              <w:widowControl/>
              <w:jc w:val="center"/>
            </w:pPr>
          </w:p>
          <w:p w14:paraId="3E1E1AB2" w14:textId="77777777" w:rsidR="00FA4ECA" w:rsidRDefault="00FA4ECA" w:rsidP="00FA4ECA">
            <w:pPr>
              <w:pStyle w:val="Normlny0"/>
              <w:widowControl/>
              <w:jc w:val="center"/>
            </w:pPr>
          </w:p>
          <w:p w14:paraId="371291A5" w14:textId="77777777" w:rsidR="00FA4ECA" w:rsidRDefault="00FA4ECA" w:rsidP="00FA4ECA">
            <w:pPr>
              <w:pStyle w:val="Normlny0"/>
              <w:widowControl/>
              <w:jc w:val="center"/>
            </w:pPr>
          </w:p>
          <w:p w14:paraId="4430BAD9" w14:textId="5525A85C" w:rsidR="00FA4ECA" w:rsidRPr="001C0415" w:rsidRDefault="00DF2800" w:rsidP="00FA4ECA">
            <w:pPr>
              <w:pStyle w:val="Normlny0"/>
              <w:widowControl/>
              <w:jc w:val="center"/>
            </w:pPr>
            <w:r>
              <w:t xml:space="preserve">   </w:t>
            </w:r>
          </w:p>
        </w:tc>
        <w:tc>
          <w:tcPr>
            <w:tcW w:w="6379" w:type="dxa"/>
          </w:tcPr>
          <w:p w14:paraId="57B43786" w14:textId="354F85DF" w:rsidR="00CA3F22" w:rsidRPr="00343B04" w:rsidRDefault="00F90F7B" w:rsidP="00CA3F22">
            <w:pPr>
              <w:shd w:val="clear" w:color="auto" w:fill="FFFFFF" w:themeFill="background1"/>
              <w:tabs>
                <w:tab w:val="left" w:pos="693"/>
              </w:tabs>
              <w:autoSpaceDE w:val="0"/>
              <w:autoSpaceDN w:val="0"/>
              <w:jc w:val="both"/>
              <w:rPr>
                <w:sz w:val="20"/>
                <w:szCs w:val="20"/>
              </w:rPr>
            </w:pPr>
            <w:r>
              <w:rPr>
                <w:w w:val="110"/>
                <w:sz w:val="20"/>
                <w:szCs w:val="20"/>
              </w:rPr>
              <w:lastRenderedPageBreak/>
              <w:t>(</w:t>
            </w:r>
            <w:r w:rsidR="00CA3F22" w:rsidRPr="00343B04">
              <w:rPr>
                <w:w w:val="110"/>
                <w:sz w:val="20"/>
                <w:szCs w:val="20"/>
              </w:rPr>
              <w:t>2) Štatistický</w:t>
            </w:r>
            <w:r w:rsidR="00CA3F22" w:rsidRPr="00343B04">
              <w:rPr>
                <w:spacing w:val="1"/>
                <w:w w:val="105"/>
                <w:sz w:val="20"/>
                <w:szCs w:val="20"/>
              </w:rPr>
              <w:t xml:space="preserve"> </w:t>
            </w:r>
            <w:r w:rsidR="00CA3F22" w:rsidRPr="00343B04">
              <w:rPr>
                <w:w w:val="105"/>
                <w:sz w:val="20"/>
                <w:szCs w:val="20"/>
              </w:rPr>
              <w:t>úrad</w:t>
            </w:r>
            <w:r w:rsidR="00CA3F22" w:rsidRPr="00343B04">
              <w:rPr>
                <w:spacing w:val="1"/>
                <w:w w:val="105"/>
                <w:sz w:val="20"/>
                <w:szCs w:val="20"/>
              </w:rPr>
              <w:t xml:space="preserve"> </w:t>
            </w:r>
            <w:r w:rsidR="00CA3F22" w:rsidRPr="00343B04">
              <w:rPr>
                <w:w w:val="105"/>
                <w:sz w:val="20"/>
                <w:szCs w:val="20"/>
              </w:rPr>
              <w:t>poskytuje</w:t>
            </w:r>
            <w:r w:rsidR="00CA3F22" w:rsidRPr="00343B04">
              <w:rPr>
                <w:spacing w:val="1"/>
                <w:w w:val="105"/>
                <w:sz w:val="20"/>
                <w:szCs w:val="20"/>
              </w:rPr>
              <w:t xml:space="preserve"> </w:t>
            </w:r>
            <w:r w:rsidR="00CA3F22" w:rsidRPr="00343B04">
              <w:rPr>
                <w:w w:val="105"/>
                <w:sz w:val="20"/>
                <w:szCs w:val="20"/>
              </w:rPr>
              <w:t>údaje</w:t>
            </w:r>
            <w:r w:rsidR="00CA3F22" w:rsidRPr="00343B04">
              <w:rPr>
                <w:spacing w:val="1"/>
                <w:w w:val="105"/>
                <w:sz w:val="20"/>
                <w:szCs w:val="20"/>
              </w:rPr>
              <w:t xml:space="preserve"> </w:t>
            </w:r>
            <w:r w:rsidR="00CA3F22" w:rsidRPr="00343B04">
              <w:rPr>
                <w:b/>
                <w:spacing w:val="1"/>
                <w:w w:val="105"/>
                <w:sz w:val="20"/>
                <w:szCs w:val="20"/>
              </w:rPr>
              <w:t xml:space="preserve">zo záznamu </w:t>
            </w:r>
            <w:r w:rsidR="00CA3F22" w:rsidRPr="00343B04">
              <w:rPr>
                <w:b/>
                <w:w w:val="105"/>
                <w:sz w:val="20"/>
                <w:szCs w:val="20"/>
              </w:rPr>
              <w:t>o konečnom</w:t>
            </w:r>
            <w:r w:rsidR="00CA3F22" w:rsidRPr="00343B04">
              <w:rPr>
                <w:b/>
                <w:spacing w:val="1"/>
                <w:w w:val="105"/>
                <w:sz w:val="20"/>
                <w:szCs w:val="20"/>
              </w:rPr>
              <w:t xml:space="preserve"> </w:t>
            </w:r>
            <w:r w:rsidR="00CA3F22" w:rsidRPr="00343B04">
              <w:rPr>
                <w:b/>
                <w:w w:val="105"/>
                <w:sz w:val="20"/>
                <w:szCs w:val="20"/>
              </w:rPr>
              <w:t>užívateľovi</w:t>
            </w:r>
            <w:r w:rsidR="00CA3F22" w:rsidRPr="00343B04">
              <w:rPr>
                <w:b/>
                <w:spacing w:val="1"/>
                <w:w w:val="105"/>
                <w:sz w:val="20"/>
                <w:szCs w:val="20"/>
              </w:rPr>
              <w:t xml:space="preserve"> </w:t>
            </w:r>
            <w:r w:rsidR="00CA3F22" w:rsidRPr="00343B04">
              <w:rPr>
                <w:b/>
                <w:w w:val="105"/>
                <w:sz w:val="20"/>
                <w:szCs w:val="20"/>
              </w:rPr>
              <w:t>výhod</w:t>
            </w:r>
            <w:r w:rsidR="00CA3F22" w:rsidRPr="00343B04">
              <w:rPr>
                <w:spacing w:val="1"/>
                <w:w w:val="105"/>
                <w:sz w:val="20"/>
                <w:szCs w:val="20"/>
              </w:rPr>
              <w:t xml:space="preserve"> </w:t>
            </w:r>
            <w:r w:rsidR="00CA3F22" w:rsidRPr="00343B04">
              <w:rPr>
                <w:w w:val="105"/>
                <w:sz w:val="20"/>
                <w:szCs w:val="20"/>
              </w:rPr>
              <w:t>v elektronickej</w:t>
            </w:r>
            <w:r w:rsidR="00CA3F22" w:rsidRPr="00343B04">
              <w:rPr>
                <w:spacing w:val="1"/>
                <w:w w:val="105"/>
                <w:sz w:val="20"/>
                <w:szCs w:val="20"/>
              </w:rPr>
              <w:t xml:space="preserve"> </w:t>
            </w:r>
            <w:r w:rsidR="00CA3F22" w:rsidRPr="00343B04">
              <w:rPr>
                <w:w w:val="105"/>
                <w:sz w:val="20"/>
                <w:szCs w:val="20"/>
              </w:rPr>
              <w:t>podobe</w:t>
            </w:r>
            <w:r w:rsidR="00CA3F22" w:rsidRPr="00343B04">
              <w:rPr>
                <w:spacing w:val="1"/>
                <w:w w:val="105"/>
                <w:sz w:val="20"/>
                <w:szCs w:val="20"/>
              </w:rPr>
              <w:t xml:space="preserve"> </w:t>
            </w:r>
            <w:r w:rsidR="00CA3F22" w:rsidRPr="00343B04">
              <w:rPr>
                <w:b/>
                <w:w w:val="105"/>
                <w:sz w:val="20"/>
                <w:szCs w:val="20"/>
              </w:rPr>
              <w:t>vzdialeným</w:t>
            </w:r>
            <w:r w:rsidR="00CA3F22" w:rsidRPr="00343B04">
              <w:rPr>
                <w:w w:val="105"/>
                <w:sz w:val="20"/>
                <w:szCs w:val="20"/>
              </w:rPr>
              <w:t>,</w:t>
            </w:r>
            <w:r w:rsidR="00CA3F22" w:rsidRPr="00343B04">
              <w:rPr>
                <w:spacing w:val="26"/>
                <w:w w:val="105"/>
                <w:sz w:val="20"/>
                <w:szCs w:val="20"/>
              </w:rPr>
              <w:t xml:space="preserve"> </w:t>
            </w:r>
            <w:r w:rsidR="00CA3F22" w:rsidRPr="00343B04">
              <w:rPr>
                <w:w w:val="105"/>
                <w:sz w:val="20"/>
                <w:szCs w:val="20"/>
              </w:rPr>
              <w:t>nepretržitým</w:t>
            </w:r>
            <w:r w:rsidR="00CA3F22" w:rsidRPr="00343B04">
              <w:rPr>
                <w:spacing w:val="26"/>
                <w:w w:val="105"/>
                <w:sz w:val="20"/>
                <w:szCs w:val="20"/>
              </w:rPr>
              <w:t xml:space="preserve"> </w:t>
            </w:r>
            <w:r w:rsidR="00CA3F22" w:rsidRPr="00343B04">
              <w:rPr>
                <w:w w:val="105"/>
                <w:sz w:val="20"/>
                <w:szCs w:val="20"/>
              </w:rPr>
              <w:t>a</w:t>
            </w:r>
            <w:r w:rsidR="00CA3F22" w:rsidRPr="00343B04">
              <w:rPr>
                <w:spacing w:val="28"/>
                <w:w w:val="105"/>
                <w:sz w:val="20"/>
                <w:szCs w:val="20"/>
              </w:rPr>
              <w:t xml:space="preserve"> </w:t>
            </w:r>
            <w:r w:rsidR="00CA3F22" w:rsidRPr="00343B04">
              <w:rPr>
                <w:w w:val="105"/>
                <w:sz w:val="20"/>
                <w:szCs w:val="20"/>
              </w:rPr>
              <w:t>priamym</w:t>
            </w:r>
            <w:r w:rsidR="00CA3F22" w:rsidRPr="00343B04">
              <w:rPr>
                <w:spacing w:val="26"/>
                <w:w w:val="105"/>
                <w:sz w:val="20"/>
                <w:szCs w:val="20"/>
              </w:rPr>
              <w:t xml:space="preserve"> </w:t>
            </w:r>
            <w:r w:rsidR="00CA3F22" w:rsidRPr="00343B04">
              <w:rPr>
                <w:w w:val="105"/>
                <w:sz w:val="20"/>
                <w:szCs w:val="20"/>
              </w:rPr>
              <w:t>prístupom</w:t>
            </w:r>
            <w:r w:rsidR="00CA3F22" w:rsidRPr="00343B04">
              <w:rPr>
                <w:spacing w:val="26"/>
                <w:w w:val="105"/>
                <w:sz w:val="20"/>
                <w:szCs w:val="20"/>
              </w:rPr>
              <w:t xml:space="preserve"> </w:t>
            </w:r>
            <w:r w:rsidR="00CA3F22" w:rsidRPr="00343B04">
              <w:rPr>
                <w:w w:val="105"/>
                <w:sz w:val="20"/>
                <w:szCs w:val="20"/>
              </w:rPr>
              <w:t>na</w:t>
            </w:r>
            <w:r w:rsidR="00CA3F22" w:rsidRPr="00343B04">
              <w:rPr>
                <w:spacing w:val="26"/>
                <w:w w:val="105"/>
                <w:sz w:val="20"/>
                <w:szCs w:val="20"/>
              </w:rPr>
              <w:t xml:space="preserve"> </w:t>
            </w:r>
            <w:r w:rsidR="00CA3F22" w:rsidRPr="00343B04">
              <w:rPr>
                <w:w w:val="105"/>
                <w:sz w:val="20"/>
                <w:szCs w:val="20"/>
              </w:rPr>
              <w:t>účely</w:t>
            </w:r>
            <w:r w:rsidR="00CA3F22" w:rsidRPr="00343B04">
              <w:rPr>
                <w:spacing w:val="26"/>
                <w:w w:val="105"/>
                <w:sz w:val="20"/>
                <w:szCs w:val="20"/>
              </w:rPr>
              <w:t xml:space="preserve"> </w:t>
            </w:r>
            <w:r w:rsidR="00CA3F22" w:rsidRPr="00343B04">
              <w:rPr>
                <w:w w:val="105"/>
                <w:sz w:val="20"/>
                <w:szCs w:val="20"/>
              </w:rPr>
              <w:t>plnenia</w:t>
            </w:r>
            <w:r w:rsidR="00CA3F22" w:rsidRPr="00343B04">
              <w:rPr>
                <w:spacing w:val="26"/>
                <w:w w:val="105"/>
                <w:sz w:val="20"/>
                <w:szCs w:val="20"/>
              </w:rPr>
              <w:t xml:space="preserve"> </w:t>
            </w:r>
            <w:r w:rsidR="00CA3F22" w:rsidRPr="00343B04">
              <w:rPr>
                <w:w w:val="105"/>
                <w:sz w:val="20"/>
                <w:szCs w:val="20"/>
              </w:rPr>
              <w:t>úloh</w:t>
            </w:r>
            <w:r w:rsidR="00CA3F22" w:rsidRPr="00343B04">
              <w:rPr>
                <w:spacing w:val="26"/>
                <w:w w:val="105"/>
                <w:sz w:val="20"/>
                <w:szCs w:val="20"/>
              </w:rPr>
              <w:t xml:space="preserve"> </w:t>
            </w:r>
            <w:r w:rsidR="00CA3F22" w:rsidRPr="00343B04">
              <w:rPr>
                <w:w w:val="105"/>
                <w:sz w:val="20"/>
                <w:szCs w:val="20"/>
              </w:rPr>
              <w:t>podľa</w:t>
            </w:r>
            <w:r w:rsidR="00CA3F22" w:rsidRPr="00343B04">
              <w:rPr>
                <w:spacing w:val="26"/>
                <w:w w:val="105"/>
                <w:sz w:val="20"/>
                <w:szCs w:val="20"/>
              </w:rPr>
              <w:t xml:space="preserve"> </w:t>
            </w:r>
            <w:r w:rsidR="00CA3F22" w:rsidRPr="00343B04">
              <w:rPr>
                <w:w w:val="105"/>
                <w:sz w:val="20"/>
                <w:szCs w:val="20"/>
              </w:rPr>
              <w:t>osobitných</w:t>
            </w:r>
            <w:r w:rsidR="00CA3F22" w:rsidRPr="00343B04">
              <w:rPr>
                <w:spacing w:val="26"/>
                <w:w w:val="105"/>
                <w:sz w:val="20"/>
                <w:szCs w:val="20"/>
              </w:rPr>
              <w:t xml:space="preserve"> </w:t>
            </w:r>
            <w:r w:rsidR="00CA3F22" w:rsidRPr="00343B04">
              <w:rPr>
                <w:w w:val="105"/>
                <w:sz w:val="20"/>
                <w:szCs w:val="20"/>
              </w:rPr>
              <w:t>predpisov</w:t>
            </w:r>
            <w:r w:rsidR="00CA3F22" w:rsidRPr="00343B04">
              <w:rPr>
                <w:w w:val="105"/>
                <w:position w:val="5"/>
                <w:sz w:val="20"/>
                <w:szCs w:val="20"/>
              </w:rPr>
              <w:t>9a</w:t>
            </w:r>
            <w:r w:rsidR="00CA3F22" w:rsidRPr="00343B04">
              <w:rPr>
                <w:w w:val="105"/>
                <w:sz w:val="20"/>
                <w:szCs w:val="20"/>
              </w:rPr>
              <w:t>)</w:t>
            </w:r>
          </w:p>
          <w:p w14:paraId="37C305B1" w14:textId="77777777" w:rsidR="00CA3F22" w:rsidRPr="00343B04" w:rsidRDefault="00CA3F22" w:rsidP="0055545D">
            <w:pPr>
              <w:pStyle w:val="Odsekzoznamu"/>
              <w:numPr>
                <w:ilvl w:val="0"/>
                <w:numId w:val="2"/>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343B04">
              <w:rPr>
                <w:rFonts w:ascii="Times New Roman" w:hAnsi="Times New Roman"/>
                <w:w w:val="110"/>
                <w:sz w:val="20"/>
                <w:szCs w:val="20"/>
              </w:rPr>
              <w:t>službe</w:t>
            </w:r>
            <w:r w:rsidRPr="00343B04">
              <w:rPr>
                <w:rFonts w:ascii="Times New Roman" w:hAnsi="Times New Roman"/>
                <w:spacing w:val="6"/>
                <w:w w:val="110"/>
                <w:sz w:val="20"/>
                <w:szCs w:val="20"/>
              </w:rPr>
              <w:t xml:space="preserve"> </w:t>
            </w:r>
            <w:r w:rsidRPr="00343B04">
              <w:rPr>
                <w:rFonts w:ascii="Times New Roman" w:hAnsi="Times New Roman"/>
                <w:w w:val="110"/>
                <w:sz w:val="20"/>
                <w:szCs w:val="20"/>
              </w:rPr>
              <w:t>finančnej</w:t>
            </w:r>
            <w:r w:rsidRPr="00343B04">
              <w:rPr>
                <w:rFonts w:ascii="Times New Roman" w:hAnsi="Times New Roman"/>
                <w:spacing w:val="6"/>
                <w:w w:val="110"/>
                <w:sz w:val="20"/>
                <w:szCs w:val="20"/>
              </w:rPr>
              <w:t xml:space="preserve"> </w:t>
            </w:r>
            <w:r w:rsidRPr="00343B04">
              <w:rPr>
                <w:rFonts w:ascii="Times New Roman" w:hAnsi="Times New Roman"/>
                <w:w w:val="110"/>
                <w:sz w:val="20"/>
                <w:szCs w:val="20"/>
              </w:rPr>
              <w:t>polície</w:t>
            </w:r>
            <w:r w:rsidRPr="00343B04">
              <w:rPr>
                <w:rFonts w:ascii="Times New Roman" w:hAnsi="Times New Roman"/>
                <w:spacing w:val="6"/>
                <w:w w:val="110"/>
                <w:sz w:val="20"/>
                <w:szCs w:val="20"/>
              </w:rPr>
              <w:t xml:space="preserve"> </w:t>
            </w:r>
            <w:r w:rsidRPr="00343B04">
              <w:rPr>
                <w:rFonts w:ascii="Times New Roman" w:hAnsi="Times New Roman"/>
                <w:w w:val="110"/>
                <w:sz w:val="20"/>
                <w:szCs w:val="20"/>
              </w:rPr>
              <w:t>Policajného</w:t>
            </w:r>
            <w:r w:rsidRPr="00343B04">
              <w:rPr>
                <w:rFonts w:ascii="Times New Roman" w:hAnsi="Times New Roman"/>
                <w:spacing w:val="6"/>
                <w:w w:val="110"/>
                <w:sz w:val="20"/>
                <w:szCs w:val="20"/>
              </w:rPr>
              <w:t xml:space="preserve"> </w:t>
            </w:r>
            <w:r w:rsidRPr="00343B04">
              <w:rPr>
                <w:rFonts w:ascii="Times New Roman" w:hAnsi="Times New Roman"/>
                <w:w w:val="110"/>
                <w:sz w:val="20"/>
                <w:szCs w:val="20"/>
              </w:rPr>
              <w:t>zboru</w:t>
            </w:r>
            <w:r>
              <w:rPr>
                <w:rFonts w:ascii="Times New Roman" w:hAnsi="Times New Roman"/>
                <w:w w:val="110"/>
                <w:sz w:val="20"/>
                <w:szCs w:val="20"/>
              </w:rPr>
              <w:t xml:space="preserve"> </w:t>
            </w:r>
            <w:r w:rsidRPr="00D03B95">
              <w:rPr>
                <w:rFonts w:ascii="Times New Roman" w:hAnsi="Times New Roman"/>
                <w:b/>
                <w:w w:val="110"/>
                <w:sz w:val="20"/>
                <w:szCs w:val="20"/>
              </w:rPr>
              <w:t>a službe kriminálnej polície Policajného zboru</w:t>
            </w:r>
            <w:r w:rsidRPr="00343B04">
              <w:rPr>
                <w:rFonts w:ascii="Times New Roman" w:hAnsi="Times New Roman"/>
                <w:w w:val="110"/>
                <w:sz w:val="20"/>
                <w:szCs w:val="20"/>
              </w:rPr>
              <w:t>,</w:t>
            </w:r>
          </w:p>
          <w:p w14:paraId="4FBE345C" w14:textId="77777777" w:rsidR="00CA3F22" w:rsidRPr="00343B04" w:rsidRDefault="00CA3F22" w:rsidP="0055545D">
            <w:pPr>
              <w:pStyle w:val="Odsekzoznamu"/>
              <w:numPr>
                <w:ilvl w:val="0"/>
                <w:numId w:val="2"/>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343B04">
              <w:rPr>
                <w:rFonts w:ascii="Times New Roman" w:hAnsi="Times New Roman"/>
                <w:w w:val="110"/>
                <w:sz w:val="20"/>
                <w:szCs w:val="20"/>
              </w:rPr>
              <w:t>Ministerstvu</w:t>
            </w:r>
            <w:r w:rsidRPr="00343B04">
              <w:rPr>
                <w:rFonts w:ascii="Times New Roman" w:hAnsi="Times New Roman"/>
                <w:spacing w:val="4"/>
                <w:w w:val="110"/>
                <w:sz w:val="20"/>
                <w:szCs w:val="20"/>
              </w:rPr>
              <w:t xml:space="preserve"> </w:t>
            </w:r>
            <w:r w:rsidRPr="00343B04">
              <w:rPr>
                <w:rFonts w:ascii="Times New Roman" w:hAnsi="Times New Roman"/>
                <w:w w:val="110"/>
                <w:sz w:val="20"/>
                <w:szCs w:val="20"/>
              </w:rPr>
              <w:t>financií</w:t>
            </w:r>
            <w:r w:rsidRPr="00343B04">
              <w:rPr>
                <w:rFonts w:ascii="Times New Roman" w:hAnsi="Times New Roman"/>
                <w:spacing w:val="5"/>
                <w:w w:val="110"/>
                <w:sz w:val="20"/>
                <w:szCs w:val="20"/>
              </w:rPr>
              <w:t xml:space="preserve"> </w:t>
            </w:r>
            <w:r w:rsidRPr="00343B04">
              <w:rPr>
                <w:rFonts w:ascii="Times New Roman" w:hAnsi="Times New Roman"/>
                <w:w w:val="110"/>
                <w:sz w:val="20"/>
                <w:szCs w:val="20"/>
              </w:rPr>
              <w:t>Slovenskej</w:t>
            </w:r>
            <w:r w:rsidRPr="00343B04">
              <w:rPr>
                <w:rFonts w:ascii="Times New Roman" w:hAnsi="Times New Roman"/>
                <w:spacing w:val="5"/>
                <w:w w:val="110"/>
                <w:sz w:val="20"/>
                <w:szCs w:val="20"/>
              </w:rPr>
              <w:t xml:space="preserve"> </w:t>
            </w:r>
            <w:r w:rsidRPr="00343B04">
              <w:rPr>
                <w:rFonts w:ascii="Times New Roman" w:hAnsi="Times New Roman"/>
                <w:w w:val="110"/>
                <w:sz w:val="20"/>
                <w:szCs w:val="20"/>
              </w:rPr>
              <w:t>republiky,</w:t>
            </w:r>
          </w:p>
          <w:p w14:paraId="4EEB9E30" w14:textId="77777777" w:rsidR="00CA3F22" w:rsidRPr="00343B04" w:rsidRDefault="00CA3F22" w:rsidP="0055545D">
            <w:pPr>
              <w:pStyle w:val="Odsekzoznamu"/>
              <w:numPr>
                <w:ilvl w:val="0"/>
                <w:numId w:val="2"/>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343B04">
              <w:rPr>
                <w:rFonts w:ascii="Times New Roman" w:hAnsi="Times New Roman"/>
                <w:w w:val="110"/>
                <w:sz w:val="20"/>
                <w:szCs w:val="20"/>
              </w:rPr>
              <w:t>Národnej</w:t>
            </w:r>
            <w:r w:rsidRPr="00343B04">
              <w:rPr>
                <w:rFonts w:ascii="Times New Roman" w:hAnsi="Times New Roman"/>
                <w:spacing w:val="7"/>
                <w:w w:val="110"/>
                <w:sz w:val="20"/>
                <w:szCs w:val="20"/>
              </w:rPr>
              <w:t xml:space="preserve"> </w:t>
            </w:r>
            <w:r w:rsidRPr="00343B04">
              <w:rPr>
                <w:rFonts w:ascii="Times New Roman" w:hAnsi="Times New Roman"/>
                <w:w w:val="110"/>
                <w:sz w:val="20"/>
                <w:szCs w:val="20"/>
              </w:rPr>
              <w:t>banke</w:t>
            </w:r>
            <w:r w:rsidRPr="00343B04">
              <w:rPr>
                <w:rFonts w:ascii="Times New Roman" w:hAnsi="Times New Roman"/>
                <w:spacing w:val="7"/>
                <w:w w:val="110"/>
                <w:sz w:val="20"/>
                <w:szCs w:val="20"/>
              </w:rPr>
              <w:t xml:space="preserve"> </w:t>
            </w:r>
            <w:r w:rsidRPr="00343B04">
              <w:rPr>
                <w:rFonts w:ascii="Times New Roman" w:hAnsi="Times New Roman"/>
                <w:w w:val="110"/>
                <w:sz w:val="20"/>
                <w:szCs w:val="20"/>
              </w:rPr>
              <w:t>Slovenska,</w:t>
            </w:r>
          </w:p>
          <w:p w14:paraId="40207F70" w14:textId="77777777" w:rsidR="00CA3F22" w:rsidRPr="00343B04" w:rsidRDefault="00CA3F22" w:rsidP="0055545D">
            <w:pPr>
              <w:pStyle w:val="Odsekzoznamu"/>
              <w:numPr>
                <w:ilvl w:val="0"/>
                <w:numId w:val="2"/>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343B04">
              <w:rPr>
                <w:rFonts w:ascii="Times New Roman" w:hAnsi="Times New Roman"/>
                <w:w w:val="110"/>
                <w:sz w:val="20"/>
                <w:szCs w:val="20"/>
              </w:rPr>
              <w:t>Národnému</w:t>
            </w:r>
            <w:r w:rsidRPr="00343B04">
              <w:rPr>
                <w:rFonts w:ascii="Times New Roman" w:hAnsi="Times New Roman"/>
                <w:spacing w:val="1"/>
                <w:w w:val="110"/>
                <w:sz w:val="20"/>
                <w:szCs w:val="20"/>
              </w:rPr>
              <w:t xml:space="preserve"> </w:t>
            </w:r>
            <w:r w:rsidRPr="00343B04">
              <w:rPr>
                <w:rFonts w:ascii="Times New Roman" w:hAnsi="Times New Roman"/>
                <w:w w:val="110"/>
                <w:sz w:val="20"/>
                <w:szCs w:val="20"/>
              </w:rPr>
              <w:t>bezpečnostnému</w:t>
            </w:r>
            <w:r w:rsidRPr="00343B04">
              <w:rPr>
                <w:rFonts w:ascii="Times New Roman" w:hAnsi="Times New Roman"/>
                <w:spacing w:val="1"/>
                <w:w w:val="110"/>
                <w:sz w:val="20"/>
                <w:szCs w:val="20"/>
              </w:rPr>
              <w:t xml:space="preserve"> </w:t>
            </w:r>
            <w:r w:rsidRPr="00343B04">
              <w:rPr>
                <w:rFonts w:ascii="Times New Roman" w:hAnsi="Times New Roman"/>
                <w:w w:val="110"/>
                <w:sz w:val="20"/>
                <w:szCs w:val="20"/>
              </w:rPr>
              <w:t>úradu,</w:t>
            </w:r>
          </w:p>
          <w:p w14:paraId="39C5CA06" w14:textId="77777777" w:rsidR="00CA3F22" w:rsidRPr="00343B04" w:rsidRDefault="00CA3F22" w:rsidP="0055545D">
            <w:pPr>
              <w:pStyle w:val="Odsekzoznamu"/>
              <w:numPr>
                <w:ilvl w:val="0"/>
                <w:numId w:val="2"/>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343B04">
              <w:rPr>
                <w:rFonts w:ascii="Times New Roman" w:hAnsi="Times New Roman"/>
                <w:w w:val="110"/>
                <w:sz w:val="20"/>
                <w:szCs w:val="20"/>
              </w:rPr>
              <w:t>Protimonopolnému</w:t>
            </w:r>
            <w:r w:rsidRPr="00343B04">
              <w:rPr>
                <w:rFonts w:ascii="Times New Roman" w:hAnsi="Times New Roman"/>
                <w:spacing w:val="-1"/>
                <w:w w:val="110"/>
                <w:sz w:val="20"/>
                <w:szCs w:val="20"/>
              </w:rPr>
              <w:t xml:space="preserve"> </w:t>
            </w:r>
            <w:r w:rsidRPr="00343B04">
              <w:rPr>
                <w:rFonts w:ascii="Times New Roman" w:hAnsi="Times New Roman"/>
                <w:w w:val="110"/>
                <w:sz w:val="20"/>
                <w:szCs w:val="20"/>
              </w:rPr>
              <w:t>úradu</w:t>
            </w:r>
            <w:r w:rsidRPr="00343B04">
              <w:rPr>
                <w:rFonts w:ascii="Times New Roman" w:hAnsi="Times New Roman"/>
                <w:spacing w:val="-1"/>
                <w:w w:val="110"/>
                <w:sz w:val="20"/>
                <w:szCs w:val="20"/>
              </w:rPr>
              <w:t xml:space="preserve"> </w:t>
            </w:r>
            <w:r w:rsidRPr="00343B04">
              <w:rPr>
                <w:rFonts w:ascii="Times New Roman" w:hAnsi="Times New Roman"/>
                <w:w w:val="110"/>
                <w:sz w:val="20"/>
                <w:szCs w:val="20"/>
              </w:rPr>
              <w:t>Slovenskej</w:t>
            </w:r>
            <w:r w:rsidRPr="00343B04">
              <w:rPr>
                <w:rFonts w:ascii="Times New Roman" w:hAnsi="Times New Roman"/>
                <w:spacing w:val="-1"/>
                <w:w w:val="110"/>
                <w:sz w:val="20"/>
                <w:szCs w:val="20"/>
              </w:rPr>
              <w:t xml:space="preserve"> </w:t>
            </w:r>
            <w:r w:rsidRPr="00343B04">
              <w:rPr>
                <w:rFonts w:ascii="Times New Roman" w:hAnsi="Times New Roman"/>
                <w:w w:val="110"/>
                <w:sz w:val="20"/>
                <w:szCs w:val="20"/>
              </w:rPr>
              <w:t>republiky,</w:t>
            </w:r>
          </w:p>
          <w:p w14:paraId="73E415F4" w14:textId="77777777" w:rsidR="00CA3F22" w:rsidRPr="00343B04" w:rsidRDefault="00CA3F22" w:rsidP="0055545D">
            <w:pPr>
              <w:pStyle w:val="Odsekzoznamu"/>
              <w:numPr>
                <w:ilvl w:val="0"/>
                <w:numId w:val="2"/>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343B04">
              <w:rPr>
                <w:rFonts w:ascii="Times New Roman" w:hAnsi="Times New Roman"/>
                <w:w w:val="115"/>
                <w:sz w:val="20"/>
                <w:szCs w:val="20"/>
              </w:rPr>
              <w:t>súdu,</w:t>
            </w:r>
          </w:p>
          <w:p w14:paraId="102B2050" w14:textId="77777777" w:rsidR="00CA3F22" w:rsidRPr="00343B04" w:rsidRDefault="00CA3F22" w:rsidP="0055545D">
            <w:pPr>
              <w:pStyle w:val="Odsekzoznamu"/>
              <w:numPr>
                <w:ilvl w:val="0"/>
                <w:numId w:val="2"/>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343B04">
              <w:rPr>
                <w:rFonts w:ascii="Times New Roman" w:hAnsi="Times New Roman"/>
                <w:w w:val="110"/>
                <w:sz w:val="20"/>
                <w:szCs w:val="20"/>
              </w:rPr>
              <w:t>správcovi</w:t>
            </w:r>
            <w:r w:rsidRPr="00343B04">
              <w:rPr>
                <w:rFonts w:ascii="Times New Roman" w:hAnsi="Times New Roman"/>
                <w:spacing w:val="2"/>
                <w:w w:val="110"/>
                <w:sz w:val="20"/>
                <w:szCs w:val="20"/>
              </w:rPr>
              <w:t xml:space="preserve"> </w:t>
            </w:r>
            <w:r w:rsidRPr="00343B04">
              <w:rPr>
                <w:rFonts w:ascii="Times New Roman" w:hAnsi="Times New Roman"/>
                <w:w w:val="110"/>
                <w:sz w:val="20"/>
                <w:szCs w:val="20"/>
              </w:rPr>
              <w:t>dane</w:t>
            </w:r>
            <w:r w:rsidRPr="00343B04">
              <w:rPr>
                <w:rFonts w:ascii="Times New Roman" w:hAnsi="Times New Roman"/>
                <w:spacing w:val="2"/>
                <w:w w:val="110"/>
                <w:sz w:val="20"/>
                <w:szCs w:val="20"/>
              </w:rPr>
              <w:t xml:space="preserve"> </w:t>
            </w:r>
            <w:r w:rsidRPr="00343B04">
              <w:rPr>
                <w:rFonts w:ascii="Times New Roman" w:hAnsi="Times New Roman"/>
                <w:w w:val="110"/>
                <w:sz w:val="20"/>
                <w:szCs w:val="20"/>
              </w:rPr>
              <w:t>a</w:t>
            </w:r>
            <w:r w:rsidRPr="00343B04">
              <w:rPr>
                <w:rFonts w:ascii="Times New Roman" w:hAnsi="Times New Roman"/>
                <w:spacing w:val="4"/>
                <w:w w:val="110"/>
                <w:sz w:val="20"/>
                <w:szCs w:val="20"/>
              </w:rPr>
              <w:t xml:space="preserve"> </w:t>
            </w:r>
            <w:r w:rsidRPr="00343B04">
              <w:rPr>
                <w:rFonts w:ascii="Times New Roman" w:hAnsi="Times New Roman"/>
                <w:w w:val="110"/>
                <w:sz w:val="20"/>
                <w:szCs w:val="20"/>
              </w:rPr>
              <w:t>orgánom</w:t>
            </w:r>
            <w:r w:rsidRPr="00343B04">
              <w:rPr>
                <w:rFonts w:ascii="Times New Roman" w:hAnsi="Times New Roman"/>
                <w:spacing w:val="3"/>
                <w:w w:val="110"/>
                <w:sz w:val="20"/>
                <w:szCs w:val="20"/>
              </w:rPr>
              <w:t xml:space="preserve"> </w:t>
            </w:r>
            <w:r w:rsidRPr="00343B04">
              <w:rPr>
                <w:rFonts w:ascii="Times New Roman" w:hAnsi="Times New Roman"/>
                <w:w w:val="110"/>
                <w:sz w:val="20"/>
                <w:szCs w:val="20"/>
              </w:rPr>
              <w:t>štátnej</w:t>
            </w:r>
            <w:r w:rsidRPr="00343B04">
              <w:rPr>
                <w:rFonts w:ascii="Times New Roman" w:hAnsi="Times New Roman"/>
                <w:spacing w:val="2"/>
                <w:w w:val="110"/>
                <w:sz w:val="20"/>
                <w:szCs w:val="20"/>
              </w:rPr>
              <w:t xml:space="preserve"> </w:t>
            </w:r>
            <w:r w:rsidRPr="00343B04">
              <w:rPr>
                <w:rFonts w:ascii="Times New Roman" w:hAnsi="Times New Roman"/>
                <w:w w:val="110"/>
                <w:sz w:val="20"/>
                <w:szCs w:val="20"/>
              </w:rPr>
              <w:t>správy</w:t>
            </w:r>
            <w:r w:rsidRPr="00343B04">
              <w:rPr>
                <w:rFonts w:ascii="Times New Roman" w:hAnsi="Times New Roman"/>
                <w:spacing w:val="2"/>
                <w:w w:val="110"/>
                <w:sz w:val="20"/>
                <w:szCs w:val="20"/>
              </w:rPr>
              <w:t xml:space="preserve"> </w:t>
            </w:r>
            <w:r w:rsidRPr="00343B04">
              <w:rPr>
                <w:rFonts w:ascii="Times New Roman" w:hAnsi="Times New Roman"/>
                <w:w w:val="110"/>
                <w:sz w:val="20"/>
                <w:szCs w:val="20"/>
              </w:rPr>
              <w:t>v</w:t>
            </w:r>
            <w:r w:rsidRPr="00343B04">
              <w:rPr>
                <w:rFonts w:ascii="Times New Roman" w:hAnsi="Times New Roman"/>
                <w:spacing w:val="4"/>
                <w:w w:val="110"/>
                <w:sz w:val="20"/>
                <w:szCs w:val="20"/>
              </w:rPr>
              <w:t xml:space="preserve"> </w:t>
            </w:r>
            <w:r w:rsidRPr="00343B04">
              <w:rPr>
                <w:rFonts w:ascii="Times New Roman" w:hAnsi="Times New Roman"/>
                <w:w w:val="110"/>
                <w:sz w:val="20"/>
                <w:szCs w:val="20"/>
              </w:rPr>
              <w:t>oblasti</w:t>
            </w:r>
            <w:r w:rsidRPr="00343B04">
              <w:rPr>
                <w:rFonts w:ascii="Times New Roman" w:hAnsi="Times New Roman"/>
                <w:spacing w:val="3"/>
                <w:w w:val="110"/>
                <w:sz w:val="20"/>
                <w:szCs w:val="20"/>
              </w:rPr>
              <w:t xml:space="preserve"> </w:t>
            </w:r>
            <w:r w:rsidRPr="00343B04">
              <w:rPr>
                <w:rFonts w:ascii="Times New Roman" w:hAnsi="Times New Roman"/>
                <w:w w:val="110"/>
                <w:sz w:val="20"/>
                <w:szCs w:val="20"/>
              </w:rPr>
              <w:t>daní,</w:t>
            </w:r>
            <w:r w:rsidRPr="00343B04">
              <w:rPr>
                <w:rFonts w:ascii="Times New Roman" w:hAnsi="Times New Roman"/>
                <w:spacing w:val="2"/>
                <w:w w:val="110"/>
                <w:sz w:val="20"/>
                <w:szCs w:val="20"/>
              </w:rPr>
              <w:t xml:space="preserve"> </w:t>
            </w:r>
            <w:r w:rsidRPr="00343B04">
              <w:rPr>
                <w:rFonts w:ascii="Times New Roman" w:hAnsi="Times New Roman"/>
                <w:w w:val="110"/>
                <w:sz w:val="20"/>
                <w:szCs w:val="20"/>
              </w:rPr>
              <w:t>poplatkov</w:t>
            </w:r>
            <w:r w:rsidRPr="00343B04">
              <w:rPr>
                <w:rFonts w:ascii="Times New Roman" w:hAnsi="Times New Roman"/>
                <w:spacing w:val="2"/>
                <w:w w:val="110"/>
                <w:sz w:val="20"/>
                <w:szCs w:val="20"/>
              </w:rPr>
              <w:t xml:space="preserve"> </w:t>
            </w:r>
            <w:r w:rsidRPr="00343B04">
              <w:rPr>
                <w:rFonts w:ascii="Times New Roman" w:hAnsi="Times New Roman"/>
                <w:w w:val="110"/>
                <w:sz w:val="20"/>
                <w:szCs w:val="20"/>
              </w:rPr>
              <w:t>a</w:t>
            </w:r>
            <w:r w:rsidRPr="00343B04">
              <w:rPr>
                <w:rFonts w:ascii="Times New Roman" w:hAnsi="Times New Roman"/>
                <w:spacing w:val="4"/>
                <w:w w:val="110"/>
                <w:sz w:val="20"/>
                <w:szCs w:val="20"/>
              </w:rPr>
              <w:t xml:space="preserve"> </w:t>
            </w:r>
            <w:r w:rsidRPr="00343B04">
              <w:rPr>
                <w:rFonts w:ascii="Times New Roman" w:hAnsi="Times New Roman"/>
                <w:w w:val="110"/>
                <w:sz w:val="20"/>
                <w:szCs w:val="20"/>
              </w:rPr>
              <w:t>colníctva,</w:t>
            </w:r>
          </w:p>
          <w:p w14:paraId="61835B7A" w14:textId="77777777" w:rsidR="00CA3F22" w:rsidRPr="00343B04" w:rsidRDefault="00CA3F22" w:rsidP="0055545D">
            <w:pPr>
              <w:pStyle w:val="Odsekzoznamu"/>
              <w:numPr>
                <w:ilvl w:val="0"/>
                <w:numId w:val="2"/>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343B04">
              <w:rPr>
                <w:rFonts w:ascii="Times New Roman" w:hAnsi="Times New Roman"/>
                <w:w w:val="105"/>
                <w:sz w:val="20"/>
                <w:szCs w:val="20"/>
              </w:rPr>
              <w:t>orgánom</w:t>
            </w:r>
            <w:r w:rsidRPr="00343B04">
              <w:rPr>
                <w:rFonts w:ascii="Times New Roman" w:hAnsi="Times New Roman"/>
                <w:spacing w:val="27"/>
                <w:w w:val="105"/>
                <w:sz w:val="20"/>
                <w:szCs w:val="20"/>
              </w:rPr>
              <w:t xml:space="preserve"> </w:t>
            </w:r>
            <w:r w:rsidRPr="00343B04">
              <w:rPr>
                <w:rFonts w:ascii="Times New Roman" w:hAnsi="Times New Roman"/>
                <w:w w:val="105"/>
                <w:sz w:val="20"/>
                <w:szCs w:val="20"/>
              </w:rPr>
              <w:t>činným</w:t>
            </w:r>
            <w:r w:rsidRPr="00343B04">
              <w:rPr>
                <w:rFonts w:ascii="Times New Roman" w:hAnsi="Times New Roman"/>
                <w:spacing w:val="28"/>
                <w:w w:val="105"/>
                <w:sz w:val="20"/>
                <w:szCs w:val="20"/>
              </w:rPr>
              <w:t xml:space="preserve"> </w:t>
            </w:r>
            <w:r w:rsidRPr="00343B04">
              <w:rPr>
                <w:rFonts w:ascii="Times New Roman" w:hAnsi="Times New Roman"/>
                <w:w w:val="105"/>
                <w:sz w:val="20"/>
                <w:szCs w:val="20"/>
              </w:rPr>
              <w:t>v</w:t>
            </w:r>
            <w:r w:rsidRPr="00343B04">
              <w:rPr>
                <w:rFonts w:ascii="Times New Roman" w:hAnsi="Times New Roman"/>
                <w:spacing w:val="30"/>
                <w:w w:val="105"/>
                <w:sz w:val="20"/>
                <w:szCs w:val="20"/>
              </w:rPr>
              <w:t xml:space="preserve"> </w:t>
            </w:r>
            <w:r w:rsidRPr="00343B04">
              <w:rPr>
                <w:rFonts w:ascii="Times New Roman" w:hAnsi="Times New Roman"/>
                <w:w w:val="105"/>
                <w:sz w:val="20"/>
                <w:szCs w:val="20"/>
              </w:rPr>
              <w:t>trestnom</w:t>
            </w:r>
            <w:r w:rsidRPr="00343B04">
              <w:rPr>
                <w:rFonts w:ascii="Times New Roman" w:hAnsi="Times New Roman"/>
                <w:spacing w:val="28"/>
                <w:w w:val="105"/>
                <w:sz w:val="20"/>
                <w:szCs w:val="20"/>
              </w:rPr>
              <w:t xml:space="preserve"> </w:t>
            </w:r>
            <w:r w:rsidRPr="00343B04">
              <w:rPr>
                <w:rFonts w:ascii="Times New Roman" w:hAnsi="Times New Roman"/>
                <w:w w:val="105"/>
                <w:sz w:val="20"/>
                <w:szCs w:val="20"/>
              </w:rPr>
              <w:t>konaní,</w:t>
            </w:r>
          </w:p>
          <w:p w14:paraId="07593CED" w14:textId="77777777" w:rsidR="00CA3F22" w:rsidRPr="00343B04" w:rsidRDefault="00CA3F22" w:rsidP="0055545D">
            <w:pPr>
              <w:pStyle w:val="Odsekzoznamu"/>
              <w:numPr>
                <w:ilvl w:val="0"/>
                <w:numId w:val="2"/>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343B04">
              <w:rPr>
                <w:rFonts w:ascii="Times New Roman" w:hAnsi="Times New Roman"/>
                <w:w w:val="105"/>
                <w:sz w:val="20"/>
                <w:szCs w:val="20"/>
              </w:rPr>
              <w:t>orgánu</w:t>
            </w:r>
            <w:r w:rsidRPr="00343B04">
              <w:rPr>
                <w:rFonts w:ascii="Times New Roman" w:hAnsi="Times New Roman"/>
                <w:spacing w:val="23"/>
                <w:w w:val="105"/>
                <w:sz w:val="20"/>
                <w:szCs w:val="20"/>
              </w:rPr>
              <w:t xml:space="preserve"> </w:t>
            </w:r>
            <w:r w:rsidRPr="00343B04">
              <w:rPr>
                <w:rFonts w:ascii="Times New Roman" w:hAnsi="Times New Roman"/>
                <w:w w:val="105"/>
                <w:sz w:val="20"/>
                <w:szCs w:val="20"/>
              </w:rPr>
              <w:t>dozoru</w:t>
            </w:r>
            <w:r w:rsidRPr="00343B04">
              <w:rPr>
                <w:rFonts w:ascii="Times New Roman" w:hAnsi="Times New Roman"/>
                <w:spacing w:val="24"/>
                <w:w w:val="105"/>
                <w:sz w:val="20"/>
                <w:szCs w:val="20"/>
              </w:rPr>
              <w:t xml:space="preserve"> </w:t>
            </w:r>
            <w:r w:rsidRPr="00343B04">
              <w:rPr>
                <w:rFonts w:ascii="Times New Roman" w:hAnsi="Times New Roman"/>
                <w:w w:val="105"/>
                <w:sz w:val="20"/>
                <w:szCs w:val="20"/>
              </w:rPr>
              <w:t>podľa</w:t>
            </w:r>
            <w:r w:rsidRPr="00343B04">
              <w:rPr>
                <w:rFonts w:ascii="Times New Roman" w:hAnsi="Times New Roman"/>
                <w:spacing w:val="24"/>
                <w:w w:val="105"/>
                <w:sz w:val="20"/>
                <w:szCs w:val="20"/>
              </w:rPr>
              <w:t xml:space="preserve"> </w:t>
            </w:r>
            <w:r w:rsidRPr="00343B04">
              <w:rPr>
                <w:rFonts w:ascii="Times New Roman" w:hAnsi="Times New Roman"/>
                <w:w w:val="105"/>
                <w:sz w:val="20"/>
                <w:szCs w:val="20"/>
              </w:rPr>
              <w:t>osobitného</w:t>
            </w:r>
            <w:r w:rsidRPr="00343B04">
              <w:rPr>
                <w:rFonts w:ascii="Times New Roman" w:hAnsi="Times New Roman"/>
                <w:spacing w:val="24"/>
                <w:w w:val="105"/>
                <w:sz w:val="20"/>
                <w:szCs w:val="20"/>
              </w:rPr>
              <w:t xml:space="preserve"> </w:t>
            </w:r>
            <w:r w:rsidRPr="00343B04">
              <w:rPr>
                <w:rFonts w:ascii="Times New Roman" w:hAnsi="Times New Roman"/>
                <w:w w:val="105"/>
                <w:sz w:val="20"/>
                <w:szCs w:val="20"/>
              </w:rPr>
              <w:t>predpisu,</w:t>
            </w:r>
            <w:r w:rsidRPr="00343B04">
              <w:rPr>
                <w:rFonts w:ascii="Times New Roman" w:hAnsi="Times New Roman"/>
                <w:w w:val="105"/>
                <w:position w:val="5"/>
                <w:sz w:val="20"/>
                <w:szCs w:val="20"/>
              </w:rPr>
              <w:t>9b</w:t>
            </w:r>
            <w:r w:rsidRPr="00343B04">
              <w:rPr>
                <w:rFonts w:ascii="Times New Roman" w:hAnsi="Times New Roman"/>
                <w:w w:val="105"/>
                <w:sz w:val="20"/>
                <w:szCs w:val="20"/>
              </w:rPr>
              <w:t>)</w:t>
            </w:r>
          </w:p>
          <w:p w14:paraId="05830F44" w14:textId="77777777" w:rsidR="00CA3F22" w:rsidRPr="007C384A" w:rsidRDefault="00CA3F22" w:rsidP="0055545D">
            <w:pPr>
              <w:pStyle w:val="Odsekzoznamu"/>
              <w:numPr>
                <w:ilvl w:val="0"/>
                <w:numId w:val="2"/>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343B04">
              <w:rPr>
                <w:rFonts w:ascii="Times New Roman" w:hAnsi="Times New Roman"/>
                <w:w w:val="110"/>
                <w:sz w:val="20"/>
                <w:szCs w:val="20"/>
              </w:rPr>
              <w:t>poskytovateľovi</w:t>
            </w:r>
            <w:r w:rsidRPr="00343B04">
              <w:rPr>
                <w:rFonts w:ascii="Times New Roman" w:hAnsi="Times New Roman"/>
                <w:spacing w:val="-9"/>
                <w:w w:val="110"/>
                <w:sz w:val="20"/>
                <w:szCs w:val="20"/>
              </w:rPr>
              <w:t xml:space="preserve"> </w:t>
            </w:r>
            <w:r w:rsidRPr="00343B04">
              <w:rPr>
                <w:rFonts w:ascii="Times New Roman" w:hAnsi="Times New Roman"/>
                <w:w w:val="110"/>
                <w:sz w:val="20"/>
                <w:szCs w:val="20"/>
              </w:rPr>
              <w:t>nenávratného</w:t>
            </w:r>
            <w:r w:rsidRPr="00343B04">
              <w:rPr>
                <w:rFonts w:ascii="Times New Roman" w:hAnsi="Times New Roman"/>
                <w:spacing w:val="-9"/>
                <w:w w:val="110"/>
                <w:sz w:val="20"/>
                <w:szCs w:val="20"/>
              </w:rPr>
              <w:t xml:space="preserve"> </w:t>
            </w:r>
            <w:r w:rsidRPr="00343B04">
              <w:rPr>
                <w:rFonts w:ascii="Times New Roman" w:hAnsi="Times New Roman"/>
                <w:w w:val="110"/>
                <w:sz w:val="20"/>
                <w:szCs w:val="20"/>
              </w:rPr>
              <w:t>finančného</w:t>
            </w:r>
            <w:r w:rsidRPr="00343B04">
              <w:rPr>
                <w:rFonts w:ascii="Times New Roman" w:hAnsi="Times New Roman"/>
                <w:spacing w:val="-8"/>
                <w:w w:val="110"/>
                <w:sz w:val="20"/>
                <w:szCs w:val="20"/>
              </w:rPr>
              <w:t xml:space="preserve"> </w:t>
            </w:r>
            <w:r w:rsidRPr="00343B04">
              <w:rPr>
                <w:rFonts w:ascii="Times New Roman" w:hAnsi="Times New Roman"/>
                <w:w w:val="110"/>
                <w:sz w:val="20"/>
                <w:szCs w:val="20"/>
              </w:rPr>
              <w:t>príspevku</w:t>
            </w:r>
            <w:r w:rsidRPr="00343B04">
              <w:rPr>
                <w:rFonts w:ascii="Times New Roman" w:hAnsi="Times New Roman"/>
                <w:spacing w:val="-9"/>
                <w:w w:val="110"/>
                <w:sz w:val="20"/>
                <w:szCs w:val="20"/>
              </w:rPr>
              <w:t xml:space="preserve"> </w:t>
            </w:r>
            <w:r w:rsidRPr="00343B04">
              <w:rPr>
                <w:rFonts w:ascii="Times New Roman" w:hAnsi="Times New Roman"/>
                <w:w w:val="110"/>
                <w:sz w:val="20"/>
                <w:szCs w:val="20"/>
              </w:rPr>
              <w:t>podľa</w:t>
            </w:r>
            <w:r w:rsidRPr="00343B04">
              <w:rPr>
                <w:rFonts w:ascii="Times New Roman" w:hAnsi="Times New Roman"/>
                <w:spacing w:val="-8"/>
                <w:w w:val="110"/>
                <w:sz w:val="20"/>
                <w:szCs w:val="20"/>
              </w:rPr>
              <w:t xml:space="preserve"> </w:t>
            </w:r>
            <w:r w:rsidRPr="00343B04">
              <w:rPr>
                <w:rFonts w:ascii="Times New Roman" w:hAnsi="Times New Roman"/>
                <w:w w:val="110"/>
                <w:sz w:val="20"/>
                <w:szCs w:val="20"/>
              </w:rPr>
              <w:t>osobitného</w:t>
            </w:r>
            <w:r w:rsidRPr="00343B04">
              <w:rPr>
                <w:rFonts w:ascii="Times New Roman" w:hAnsi="Times New Roman"/>
                <w:spacing w:val="-9"/>
                <w:w w:val="110"/>
                <w:sz w:val="20"/>
                <w:szCs w:val="20"/>
              </w:rPr>
              <w:t xml:space="preserve"> </w:t>
            </w:r>
            <w:r w:rsidRPr="00343B04">
              <w:rPr>
                <w:rFonts w:ascii="Times New Roman" w:hAnsi="Times New Roman"/>
                <w:w w:val="110"/>
                <w:sz w:val="20"/>
                <w:szCs w:val="20"/>
              </w:rPr>
              <w:t>predpisu,</w:t>
            </w:r>
            <w:r w:rsidRPr="007C384A">
              <w:rPr>
                <w:rFonts w:ascii="Times New Roman" w:hAnsi="Times New Roman"/>
                <w:w w:val="110"/>
                <w:position w:val="5"/>
                <w:sz w:val="24"/>
                <w:szCs w:val="20"/>
                <w:vertAlign w:val="superscript"/>
              </w:rPr>
              <w:t>9c</w:t>
            </w:r>
            <w:r w:rsidRPr="00343B04">
              <w:rPr>
                <w:rFonts w:ascii="Times New Roman" w:hAnsi="Times New Roman"/>
                <w:w w:val="110"/>
                <w:sz w:val="20"/>
                <w:szCs w:val="20"/>
              </w:rPr>
              <w:t>)</w:t>
            </w:r>
          </w:p>
          <w:p w14:paraId="0FED5BE7" w14:textId="77777777" w:rsidR="00CA3F22" w:rsidRPr="00C54658" w:rsidRDefault="00CA3F22" w:rsidP="0055545D">
            <w:pPr>
              <w:pStyle w:val="Odsekzoznamu"/>
              <w:numPr>
                <w:ilvl w:val="0"/>
                <w:numId w:val="2"/>
              </w:numPr>
              <w:shd w:val="clear" w:color="auto" w:fill="FFFFFF" w:themeFill="background1"/>
              <w:tabs>
                <w:tab w:val="left" w:pos="389"/>
              </w:tabs>
              <w:autoSpaceDE w:val="0"/>
              <w:autoSpaceDN w:val="0"/>
              <w:spacing w:after="0" w:line="240" w:lineRule="auto"/>
              <w:contextualSpacing w:val="0"/>
              <w:rPr>
                <w:rFonts w:ascii="Times New Roman" w:hAnsi="Times New Roman"/>
                <w:b/>
                <w:sz w:val="20"/>
                <w:szCs w:val="20"/>
              </w:rPr>
            </w:pPr>
            <w:r w:rsidRPr="00C54658">
              <w:rPr>
                <w:rFonts w:ascii="Times New Roman" w:hAnsi="Times New Roman"/>
                <w:b/>
                <w:sz w:val="20"/>
                <w:szCs w:val="20"/>
              </w:rPr>
              <w:t>národnej implementačnej a koordinačnej autorite, vykonávateľovi alebo sprostredkovateľovi pri vykonávaní mechanizmu na podporu obnovy a odolnosti podľa osobitného predpisu.</w:t>
            </w:r>
            <w:r w:rsidRPr="00C54658">
              <w:rPr>
                <w:rFonts w:ascii="Times New Roman" w:hAnsi="Times New Roman"/>
                <w:b/>
                <w:sz w:val="24"/>
                <w:szCs w:val="20"/>
                <w:vertAlign w:val="superscript"/>
              </w:rPr>
              <w:t>9ca</w:t>
            </w:r>
            <w:r w:rsidRPr="00C54658">
              <w:rPr>
                <w:rFonts w:ascii="Times New Roman" w:hAnsi="Times New Roman"/>
                <w:b/>
                <w:sz w:val="20"/>
                <w:szCs w:val="20"/>
              </w:rPr>
              <w:t>)</w:t>
            </w:r>
          </w:p>
          <w:p w14:paraId="1FEB693D" w14:textId="77777777" w:rsidR="00CA3F22" w:rsidRPr="00C54658" w:rsidRDefault="00CA3F22" w:rsidP="0055545D">
            <w:pPr>
              <w:pStyle w:val="Odsekzoznamu"/>
              <w:numPr>
                <w:ilvl w:val="0"/>
                <w:numId w:val="2"/>
              </w:numPr>
              <w:shd w:val="clear" w:color="auto" w:fill="FFFFFF" w:themeFill="background1"/>
              <w:tabs>
                <w:tab w:val="left" w:pos="389"/>
              </w:tabs>
              <w:autoSpaceDE w:val="0"/>
              <w:autoSpaceDN w:val="0"/>
              <w:spacing w:after="0" w:line="240" w:lineRule="auto"/>
              <w:contextualSpacing w:val="0"/>
              <w:rPr>
                <w:rFonts w:ascii="Times New Roman" w:hAnsi="Times New Roman"/>
                <w:b/>
                <w:sz w:val="20"/>
                <w:szCs w:val="20"/>
              </w:rPr>
            </w:pPr>
            <w:r w:rsidRPr="00C54658">
              <w:rPr>
                <w:rFonts w:ascii="Times New Roman" w:hAnsi="Times New Roman"/>
                <w:b/>
                <w:sz w:val="20"/>
                <w:szCs w:val="20"/>
              </w:rPr>
              <w:t>spravodajskej službe podľa osobitného predpisu.</w:t>
            </w:r>
            <w:r w:rsidRPr="00C54658">
              <w:rPr>
                <w:rFonts w:ascii="Times New Roman" w:hAnsi="Times New Roman"/>
                <w:b/>
                <w:sz w:val="20"/>
                <w:szCs w:val="20"/>
                <w:vertAlign w:val="superscript"/>
              </w:rPr>
              <w:t>9d</w:t>
            </w:r>
            <w:r w:rsidRPr="00C54658">
              <w:rPr>
                <w:rFonts w:ascii="Times New Roman" w:hAnsi="Times New Roman"/>
                <w:b/>
                <w:sz w:val="20"/>
                <w:szCs w:val="20"/>
              </w:rPr>
              <w:t>)</w:t>
            </w:r>
          </w:p>
          <w:p w14:paraId="2531051B" w14:textId="77777777" w:rsidR="00CA3F22" w:rsidRPr="00491BFD" w:rsidRDefault="00CA3F22" w:rsidP="00CA3F22">
            <w:pPr>
              <w:pStyle w:val="Odsekzoznamu"/>
              <w:shd w:val="clear" w:color="auto" w:fill="FFFFFF" w:themeFill="background1"/>
              <w:tabs>
                <w:tab w:val="left" w:pos="389"/>
              </w:tabs>
              <w:autoSpaceDE w:val="0"/>
              <w:autoSpaceDN w:val="0"/>
              <w:spacing w:after="0" w:line="240" w:lineRule="auto"/>
              <w:ind w:left="360"/>
              <w:contextualSpacing w:val="0"/>
              <w:rPr>
                <w:rFonts w:ascii="Times New Roman" w:hAnsi="Times New Roman"/>
                <w:sz w:val="20"/>
                <w:szCs w:val="20"/>
              </w:rPr>
            </w:pPr>
          </w:p>
          <w:p w14:paraId="649D9C45" w14:textId="77777777" w:rsidR="00CA3F22" w:rsidRPr="00491BFD" w:rsidRDefault="00CA3F22" w:rsidP="0031541B">
            <w:pPr>
              <w:shd w:val="clear" w:color="auto" w:fill="FFFFFF" w:themeFill="background1"/>
              <w:tabs>
                <w:tab w:val="left" w:pos="389"/>
              </w:tabs>
              <w:autoSpaceDE w:val="0"/>
              <w:autoSpaceDN w:val="0"/>
              <w:jc w:val="both"/>
              <w:rPr>
                <w:sz w:val="20"/>
                <w:szCs w:val="20"/>
              </w:rPr>
            </w:pPr>
            <w:r w:rsidRPr="00491BFD">
              <w:rPr>
                <w:sz w:val="20"/>
                <w:szCs w:val="20"/>
              </w:rPr>
              <w:t>Poznámky pod čiarou k odkazom 9a</w:t>
            </w:r>
            <w:r>
              <w:rPr>
                <w:sz w:val="20"/>
                <w:szCs w:val="20"/>
              </w:rPr>
              <w:t xml:space="preserve"> až 9d</w:t>
            </w:r>
            <w:r w:rsidRPr="00491BFD">
              <w:rPr>
                <w:sz w:val="20"/>
                <w:szCs w:val="20"/>
              </w:rPr>
              <w:t xml:space="preserve"> znejú:</w:t>
            </w:r>
          </w:p>
          <w:p w14:paraId="0D80FD81" w14:textId="77777777" w:rsidR="00CA3F22" w:rsidRPr="00491BFD" w:rsidRDefault="00CA3F22" w:rsidP="0031541B">
            <w:pPr>
              <w:shd w:val="clear" w:color="auto" w:fill="FFFFFF" w:themeFill="background1"/>
              <w:tabs>
                <w:tab w:val="left" w:pos="389"/>
              </w:tabs>
              <w:autoSpaceDE w:val="0"/>
              <w:autoSpaceDN w:val="0"/>
              <w:jc w:val="both"/>
              <w:rPr>
                <w:sz w:val="20"/>
                <w:szCs w:val="20"/>
              </w:rPr>
            </w:pPr>
            <w:r w:rsidRPr="00491BFD">
              <w:rPr>
                <w:sz w:val="20"/>
                <w:szCs w:val="20"/>
                <w:vertAlign w:val="superscript"/>
              </w:rPr>
              <w:lastRenderedPageBreak/>
              <w:t>9a</w:t>
            </w:r>
            <w:r w:rsidRPr="00491BFD">
              <w:rPr>
                <w:sz w:val="20"/>
                <w:szCs w:val="20"/>
              </w:rPr>
              <w:t>) Napríklad  zákon č. 297/2008  Z. z. o ochrane pred legalizáciou príjmov z trestnej činnosti a o ochrane pred financovaním terorizmu a o zmene a doplnení niektorých zákonov v znení neskorších predpisov,   zákon č. 563/2009 Z. z. o správe daní (daňový poriadok) a o zmene a doplnení niektorých zákonov v znení neskorších predpisov, zákon č. 442/2012</w:t>
            </w:r>
          </w:p>
          <w:p w14:paraId="2889E9B3" w14:textId="77777777" w:rsidR="00CA3F22" w:rsidRPr="00491BFD" w:rsidRDefault="00CA3F22" w:rsidP="0031541B">
            <w:pPr>
              <w:shd w:val="clear" w:color="auto" w:fill="FFFFFF" w:themeFill="background1"/>
              <w:tabs>
                <w:tab w:val="left" w:pos="389"/>
              </w:tabs>
              <w:autoSpaceDE w:val="0"/>
              <w:autoSpaceDN w:val="0"/>
              <w:jc w:val="both"/>
              <w:rPr>
                <w:sz w:val="20"/>
                <w:szCs w:val="20"/>
              </w:rPr>
            </w:pPr>
            <w:r w:rsidRPr="00491BFD">
              <w:rPr>
                <w:sz w:val="20"/>
                <w:szCs w:val="20"/>
              </w:rPr>
              <w:t>Z. z. o medzinárodnej pomoci a spolupráci pri správe daní v znení neskorších predpisov, zákon č. 357/2015 Z. z. o finančnej kontrole a audite a o zmene a doplnení niektorých zákonov.</w:t>
            </w:r>
          </w:p>
          <w:p w14:paraId="4DD73578" w14:textId="77777777" w:rsidR="00CA3F22" w:rsidRPr="00491BFD" w:rsidRDefault="00CA3F22" w:rsidP="0031541B">
            <w:pPr>
              <w:shd w:val="clear" w:color="auto" w:fill="FFFFFF" w:themeFill="background1"/>
              <w:tabs>
                <w:tab w:val="left" w:pos="389"/>
              </w:tabs>
              <w:autoSpaceDE w:val="0"/>
              <w:autoSpaceDN w:val="0"/>
              <w:jc w:val="both"/>
              <w:rPr>
                <w:sz w:val="20"/>
                <w:szCs w:val="20"/>
              </w:rPr>
            </w:pPr>
            <w:r w:rsidRPr="00491BFD">
              <w:rPr>
                <w:sz w:val="20"/>
                <w:szCs w:val="20"/>
                <w:vertAlign w:val="superscript"/>
              </w:rPr>
              <w:t>9b</w:t>
            </w:r>
            <w:r w:rsidRPr="00491BFD">
              <w:rPr>
                <w:sz w:val="20"/>
                <w:szCs w:val="20"/>
              </w:rPr>
              <w:t>) § 11 ods. 1 zákona č. 171/2005 Z. z. o hazardných hrách a o zmene a doplnení niektorých zákonov.</w:t>
            </w:r>
          </w:p>
          <w:p w14:paraId="542B1455" w14:textId="77777777" w:rsidR="00CA3F22" w:rsidRDefault="00CA3F22" w:rsidP="0031541B">
            <w:pPr>
              <w:shd w:val="clear" w:color="auto" w:fill="FFFFFF" w:themeFill="background1"/>
              <w:tabs>
                <w:tab w:val="left" w:pos="389"/>
              </w:tabs>
              <w:autoSpaceDE w:val="0"/>
              <w:autoSpaceDN w:val="0"/>
              <w:jc w:val="both"/>
              <w:rPr>
                <w:sz w:val="20"/>
                <w:szCs w:val="20"/>
              </w:rPr>
            </w:pPr>
            <w:r w:rsidRPr="00491BFD">
              <w:rPr>
                <w:sz w:val="20"/>
                <w:szCs w:val="20"/>
                <w:vertAlign w:val="superscript"/>
              </w:rPr>
              <w:t>9c</w:t>
            </w:r>
            <w:r w:rsidRPr="00491BFD">
              <w:rPr>
                <w:sz w:val="20"/>
                <w:szCs w:val="20"/>
              </w:rPr>
              <w:t>) Zákon č. 292/2014 Z. z. o príspevku poskytovanom z európskych štrukturálnych a investičných fondov a o zmene a doplnení niektorých zákonov v znení neskorších predpisov.</w:t>
            </w:r>
          </w:p>
          <w:p w14:paraId="13B7F59F" w14:textId="77777777" w:rsidR="00CA3F22" w:rsidRPr="007C384A" w:rsidRDefault="00CA3F22" w:rsidP="0031541B">
            <w:pPr>
              <w:shd w:val="clear" w:color="auto" w:fill="FFFFFF" w:themeFill="background1"/>
              <w:tabs>
                <w:tab w:val="left" w:pos="389"/>
              </w:tabs>
              <w:autoSpaceDE w:val="0"/>
              <w:autoSpaceDN w:val="0"/>
              <w:jc w:val="both"/>
              <w:rPr>
                <w:sz w:val="20"/>
                <w:szCs w:val="20"/>
              </w:rPr>
            </w:pPr>
            <w:r w:rsidRPr="007C384A">
              <w:rPr>
                <w:sz w:val="20"/>
                <w:szCs w:val="20"/>
                <w:vertAlign w:val="superscript"/>
              </w:rPr>
              <w:t>9ca</w:t>
            </w:r>
            <w:r w:rsidRPr="007C384A">
              <w:rPr>
                <w:sz w:val="20"/>
                <w:szCs w:val="20"/>
              </w:rPr>
              <w:t xml:space="preserve">) Čl. 22 ods. 2 písm. d) bod i) a iii) nariadenia Európskeho parlamentu a Rady (EÚ) 2021/241 z 12. februára 2021, ktorým sa zriaďuje Mechanizmus na podporu obnovy a odolnosti (Ú. v. EÚ L 57, 18.2.2021). </w:t>
            </w:r>
          </w:p>
          <w:p w14:paraId="13568817" w14:textId="77777777" w:rsidR="00CA3F22" w:rsidRPr="00491BFD" w:rsidRDefault="00CA3F22" w:rsidP="0031541B">
            <w:pPr>
              <w:shd w:val="clear" w:color="auto" w:fill="FFFFFF" w:themeFill="background1"/>
              <w:tabs>
                <w:tab w:val="left" w:pos="389"/>
              </w:tabs>
              <w:autoSpaceDE w:val="0"/>
              <w:autoSpaceDN w:val="0"/>
              <w:jc w:val="both"/>
              <w:rPr>
                <w:sz w:val="20"/>
                <w:szCs w:val="20"/>
              </w:rPr>
            </w:pPr>
            <w:r w:rsidRPr="007C384A">
              <w:rPr>
                <w:sz w:val="20"/>
                <w:szCs w:val="20"/>
              </w:rPr>
              <w:t>§ 11 ods. 3 zákona č. 368/2021 Z. z. o mechanizme na podporu obnovy a odolnosti a o zmene a doplnení niektorých zákonov v znení neskorších predpisov.</w:t>
            </w:r>
          </w:p>
          <w:p w14:paraId="79AF9E16" w14:textId="77777777" w:rsidR="00CA3F22" w:rsidRPr="007C384A" w:rsidRDefault="00CA3F22" w:rsidP="0031541B">
            <w:pPr>
              <w:shd w:val="clear" w:color="auto" w:fill="FFFFFF" w:themeFill="background1"/>
              <w:tabs>
                <w:tab w:val="left" w:pos="389"/>
              </w:tabs>
              <w:autoSpaceDE w:val="0"/>
              <w:autoSpaceDN w:val="0"/>
              <w:jc w:val="both"/>
              <w:rPr>
                <w:sz w:val="20"/>
                <w:szCs w:val="20"/>
              </w:rPr>
            </w:pPr>
            <w:r w:rsidRPr="00491BFD">
              <w:rPr>
                <w:sz w:val="20"/>
                <w:szCs w:val="20"/>
                <w:vertAlign w:val="superscript"/>
              </w:rPr>
              <w:t>9d</w:t>
            </w:r>
            <w:r w:rsidRPr="00491BFD">
              <w:rPr>
                <w:sz w:val="20"/>
                <w:szCs w:val="20"/>
              </w:rPr>
              <w:t xml:space="preserve">) </w:t>
            </w:r>
            <w:r>
              <w:t xml:space="preserve"> </w:t>
            </w:r>
            <w:r w:rsidRPr="007C384A">
              <w:rPr>
                <w:sz w:val="20"/>
                <w:szCs w:val="20"/>
              </w:rPr>
              <w:t>Zákon Národnej rady Slovenskej republiky č. 46/1993 Z. z. o Slovenskej informačnej službe v znení neskorších predpisov.</w:t>
            </w:r>
          </w:p>
          <w:p w14:paraId="2F24AA80" w14:textId="77777777" w:rsidR="00C86375" w:rsidRDefault="00CA3F22" w:rsidP="00CC44A5">
            <w:pPr>
              <w:tabs>
                <w:tab w:val="left" w:pos="389"/>
              </w:tabs>
              <w:autoSpaceDE w:val="0"/>
              <w:autoSpaceDN w:val="0"/>
              <w:rPr>
                <w:sz w:val="20"/>
                <w:szCs w:val="20"/>
              </w:rPr>
            </w:pPr>
            <w:r w:rsidRPr="00CC44A5">
              <w:rPr>
                <w:sz w:val="20"/>
                <w:szCs w:val="20"/>
              </w:rPr>
              <w:t>Zákon č. 500/2022 Z. z. o Vojenskom spravodajstve.“.</w:t>
            </w:r>
          </w:p>
          <w:p w14:paraId="26A6F710" w14:textId="77777777" w:rsidR="00FE2BC0" w:rsidRDefault="00FE2BC0" w:rsidP="00CC44A5">
            <w:pPr>
              <w:tabs>
                <w:tab w:val="left" w:pos="389"/>
              </w:tabs>
              <w:autoSpaceDE w:val="0"/>
              <w:autoSpaceDN w:val="0"/>
              <w:rPr>
                <w:sz w:val="20"/>
                <w:szCs w:val="20"/>
              </w:rPr>
            </w:pPr>
          </w:p>
          <w:p w14:paraId="49BB9EE9" w14:textId="01CDE800" w:rsidR="00FE2BC0" w:rsidRPr="00FE2BC0" w:rsidRDefault="00FA4ECA" w:rsidP="00FE2BC0">
            <w:pPr>
              <w:tabs>
                <w:tab w:val="left" w:pos="389"/>
              </w:tabs>
              <w:autoSpaceDE w:val="0"/>
              <w:autoSpaceDN w:val="0"/>
              <w:rPr>
                <w:sz w:val="20"/>
                <w:szCs w:val="20"/>
              </w:rPr>
            </w:pPr>
            <w:r>
              <w:rPr>
                <w:sz w:val="20"/>
                <w:szCs w:val="20"/>
              </w:rPr>
              <w:t xml:space="preserve">(3) </w:t>
            </w:r>
            <w:r w:rsidR="00FE2BC0" w:rsidRPr="00FE2BC0">
              <w:rPr>
                <w:sz w:val="20"/>
                <w:szCs w:val="20"/>
              </w:rPr>
              <w:t xml:space="preserve">Do registra právnických osôb sa o fyzickej osobe – podnikateľovi a o fyzickej osobe podľa § 2 ods. 2 písm. c) zapisujú </w:t>
            </w:r>
          </w:p>
          <w:p w14:paraId="3DCC1F65" w14:textId="77777777" w:rsidR="00FE2BC0" w:rsidRPr="00FE2BC0" w:rsidRDefault="00FE2BC0" w:rsidP="00FA4ECA">
            <w:pPr>
              <w:tabs>
                <w:tab w:val="left" w:pos="389"/>
              </w:tabs>
              <w:autoSpaceDE w:val="0"/>
              <w:autoSpaceDN w:val="0"/>
              <w:ind w:left="478"/>
              <w:rPr>
                <w:sz w:val="20"/>
                <w:szCs w:val="20"/>
              </w:rPr>
            </w:pPr>
            <w:r w:rsidRPr="00FE2BC0">
              <w:rPr>
                <w:sz w:val="20"/>
                <w:szCs w:val="20"/>
              </w:rPr>
              <w:t>a)</w:t>
            </w:r>
            <w:r w:rsidRPr="00FE2BC0">
              <w:rPr>
                <w:sz w:val="20"/>
                <w:szCs w:val="20"/>
              </w:rPr>
              <w:tab/>
              <w:t>obchodné meno alebo meno, priezvisko a označenie, ktoré používa pri výkone činnosti,</w:t>
            </w:r>
          </w:p>
          <w:p w14:paraId="5ADD3BDC" w14:textId="77777777" w:rsidR="00FE2BC0" w:rsidRPr="00FE2BC0" w:rsidRDefault="00FE2BC0" w:rsidP="00FA4ECA">
            <w:pPr>
              <w:tabs>
                <w:tab w:val="left" w:pos="389"/>
              </w:tabs>
              <w:autoSpaceDE w:val="0"/>
              <w:autoSpaceDN w:val="0"/>
              <w:ind w:left="478"/>
              <w:rPr>
                <w:sz w:val="20"/>
                <w:szCs w:val="20"/>
              </w:rPr>
            </w:pPr>
            <w:r w:rsidRPr="00FE2BC0">
              <w:rPr>
                <w:sz w:val="20"/>
                <w:szCs w:val="20"/>
              </w:rPr>
              <w:t>b)</w:t>
            </w:r>
            <w:r w:rsidRPr="00FE2BC0">
              <w:rPr>
                <w:sz w:val="20"/>
                <w:szCs w:val="20"/>
              </w:rPr>
              <w:tab/>
              <w:t>sídlo, miesto podnikania alebo adresa výkonu činnosti, ak sa tento údaj zapisuje do zdrojového registra,</w:t>
            </w:r>
          </w:p>
          <w:p w14:paraId="65343082" w14:textId="744E3C6A" w:rsidR="00FE2BC0" w:rsidRDefault="00FE2BC0" w:rsidP="00FA4ECA">
            <w:pPr>
              <w:tabs>
                <w:tab w:val="left" w:pos="389"/>
              </w:tabs>
              <w:autoSpaceDE w:val="0"/>
              <w:autoSpaceDN w:val="0"/>
              <w:ind w:left="478"/>
              <w:rPr>
                <w:sz w:val="20"/>
                <w:szCs w:val="20"/>
              </w:rPr>
            </w:pPr>
            <w:r w:rsidRPr="00FE2BC0">
              <w:rPr>
                <w:sz w:val="20"/>
                <w:szCs w:val="20"/>
              </w:rPr>
              <w:t>c)</w:t>
            </w:r>
            <w:r w:rsidRPr="00FE2BC0">
              <w:rPr>
                <w:sz w:val="20"/>
                <w:szCs w:val="20"/>
              </w:rPr>
              <w:tab/>
              <w:t>adresa prevádzkarne, ak sa zapisuje do zdrojového registra, a názov prevádzkarne alebo iné rozlišujúce označenie, ak existuje,</w:t>
            </w:r>
          </w:p>
          <w:p w14:paraId="52E291FA" w14:textId="77777777" w:rsidR="00FE2BC0" w:rsidRDefault="00FE2BC0" w:rsidP="00CC44A5">
            <w:pPr>
              <w:tabs>
                <w:tab w:val="left" w:pos="389"/>
              </w:tabs>
              <w:autoSpaceDE w:val="0"/>
              <w:autoSpaceDN w:val="0"/>
              <w:rPr>
                <w:sz w:val="20"/>
                <w:szCs w:val="20"/>
              </w:rPr>
            </w:pPr>
          </w:p>
          <w:p w14:paraId="12FB4D52" w14:textId="581C9D32" w:rsidR="00FA4ECA" w:rsidRDefault="00FA4ECA" w:rsidP="0031541B">
            <w:pPr>
              <w:tabs>
                <w:tab w:val="left" w:pos="389"/>
              </w:tabs>
              <w:autoSpaceDE w:val="0"/>
              <w:autoSpaceDN w:val="0"/>
              <w:jc w:val="both"/>
              <w:rPr>
                <w:sz w:val="20"/>
                <w:szCs w:val="20"/>
              </w:rPr>
            </w:pPr>
            <w:r w:rsidRPr="001C0415">
              <w:rPr>
                <w:w w:val="105"/>
                <w:sz w:val="20"/>
                <w:szCs w:val="20"/>
              </w:rPr>
              <w:t xml:space="preserve">(3) Štatistický </w:t>
            </w:r>
            <w:r>
              <w:rPr>
                <w:w w:val="105"/>
                <w:sz w:val="20"/>
                <w:szCs w:val="20"/>
              </w:rPr>
              <w:t xml:space="preserve">úrad poskytuje údaje zo záznamu o konečnom užívateľovi   výhod v elektronickej </w:t>
            </w:r>
            <w:r w:rsidRPr="001C0415">
              <w:rPr>
                <w:w w:val="105"/>
                <w:sz w:val="20"/>
                <w:szCs w:val="20"/>
              </w:rPr>
              <w:t>podobe</w:t>
            </w:r>
            <w:r w:rsidRPr="001C0415">
              <w:rPr>
                <w:spacing w:val="-50"/>
                <w:w w:val="105"/>
                <w:sz w:val="20"/>
                <w:szCs w:val="20"/>
              </w:rPr>
              <w:t xml:space="preserve"> </w:t>
            </w:r>
            <w:r w:rsidR="009778B6">
              <w:rPr>
                <w:spacing w:val="-50"/>
                <w:w w:val="105"/>
                <w:sz w:val="20"/>
                <w:szCs w:val="20"/>
              </w:rPr>
              <w:t xml:space="preserve">   </w:t>
            </w:r>
            <w:r w:rsidRPr="001C0415">
              <w:rPr>
                <w:w w:val="105"/>
                <w:sz w:val="20"/>
                <w:szCs w:val="20"/>
              </w:rPr>
              <w:t xml:space="preserve">a automatizovaným spôsobom aj povinnej </w:t>
            </w:r>
            <w:r w:rsidRPr="001C0415">
              <w:rPr>
                <w:spacing w:val="1"/>
                <w:w w:val="105"/>
                <w:sz w:val="20"/>
                <w:szCs w:val="20"/>
              </w:rPr>
              <w:t xml:space="preserve"> </w:t>
            </w:r>
            <w:r w:rsidRPr="001C0415">
              <w:rPr>
                <w:w w:val="105"/>
                <w:sz w:val="20"/>
                <w:szCs w:val="20"/>
              </w:rPr>
              <w:t xml:space="preserve">osobe </w:t>
            </w:r>
            <w:r w:rsidRPr="00C54658">
              <w:rPr>
                <w:b/>
                <w:w w:val="105"/>
                <w:sz w:val="20"/>
                <w:szCs w:val="20"/>
              </w:rPr>
              <w:t>podľa osobitného predpisu</w:t>
            </w:r>
            <w:r w:rsidRPr="001C0415">
              <w:rPr>
                <w:w w:val="105"/>
                <w:sz w:val="20"/>
                <w:szCs w:val="20"/>
              </w:rPr>
              <w:t>,</w:t>
            </w:r>
            <w:r w:rsidR="00A64A1C" w:rsidRPr="002A0D1C">
              <w:rPr>
                <w:b/>
                <w:w w:val="105"/>
                <w:sz w:val="20"/>
                <w:szCs w:val="20"/>
                <w:vertAlign w:val="superscript"/>
              </w:rPr>
              <w:t>1h</w:t>
            </w:r>
            <w:r w:rsidR="00A64A1C">
              <w:rPr>
                <w:b/>
                <w:w w:val="105"/>
                <w:sz w:val="20"/>
                <w:szCs w:val="20"/>
              </w:rPr>
              <w:t>)</w:t>
            </w:r>
            <w:r w:rsidRPr="001C0415">
              <w:rPr>
                <w:spacing w:val="48"/>
                <w:w w:val="105"/>
                <w:sz w:val="20"/>
                <w:szCs w:val="20"/>
              </w:rPr>
              <w:t xml:space="preserve"> </w:t>
            </w:r>
            <w:r w:rsidRPr="001C0415">
              <w:rPr>
                <w:w w:val="105"/>
                <w:sz w:val="20"/>
                <w:szCs w:val="20"/>
              </w:rPr>
              <w:t>a to na účely</w:t>
            </w:r>
            <w:r w:rsidRPr="001C0415">
              <w:rPr>
                <w:spacing w:val="1"/>
                <w:w w:val="105"/>
                <w:sz w:val="20"/>
                <w:szCs w:val="20"/>
              </w:rPr>
              <w:t xml:space="preserve"> </w:t>
            </w:r>
            <w:r>
              <w:rPr>
                <w:w w:val="105"/>
                <w:sz w:val="20"/>
                <w:szCs w:val="20"/>
              </w:rPr>
              <w:t xml:space="preserve">plnenia jej úloh pri </w:t>
            </w:r>
            <w:r w:rsidRPr="001C0415">
              <w:rPr>
                <w:w w:val="105"/>
                <w:sz w:val="20"/>
                <w:szCs w:val="20"/>
              </w:rPr>
              <w:t>starostlivosti vo vzťahu ku klientovi.</w:t>
            </w:r>
            <w:r w:rsidRPr="001C0415">
              <w:rPr>
                <w:spacing w:val="1"/>
                <w:w w:val="105"/>
                <w:sz w:val="20"/>
                <w:szCs w:val="20"/>
              </w:rPr>
              <w:t xml:space="preserve"> </w:t>
            </w:r>
            <w:r w:rsidRPr="001C0415">
              <w:rPr>
                <w:w w:val="105"/>
                <w:sz w:val="20"/>
                <w:szCs w:val="20"/>
              </w:rPr>
              <w:t>Povinná osoba, ktorej sa majú</w:t>
            </w:r>
            <w:r w:rsidRPr="001C0415">
              <w:rPr>
                <w:spacing w:val="1"/>
                <w:w w:val="105"/>
                <w:sz w:val="20"/>
                <w:szCs w:val="20"/>
              </w:rPr>
              <w:t xml:space="preserve"> </w:t>
            </w:r>
            <w:r w:rsidRPr="001C0415">
              <w:rPr>
                <w:w w:val="105"/>
                <w:sz w:val="20"/>
                <w:szCs w:val="20"/>
              </w:rPr>
              <w:t>poskytovať</w:t>
            </w:r>
            <w:r w:rsidRPr="001C0415">
              <w:rPr>
                <w:spacing w:val="43"/>
                <w:w w:val="105"/>
                <w:sz w:val="20"/>
                <w:szCs w:val="20"/>
              </w:rPr>
              <w:t xml:space="preserve"> </w:t>
            </w:r>
            <w:r w:rsidRPr="001C0415">
              <w:rPr>
                <w:w w:val="105"/>
                <w:sz w:val="20"/>
                <w:szCs w:val="20"/>
              </w:rPr>
              <w:t>údaje</w:t>
            </w:r>
            <w:r w:rsidRPr="001C0415">
              <w:rPr>
                <w:spacing w:val="44"/>
                <w:w w:val="105"/>
                <w:sz w:val="20"/>
                <w:szCs w:val="20"/>
              </w:rPr>
              <w:t xml:space="preserve"> </w:t>
            </w:r>
            <w:r w:rsidRPr="00E27D7E">
              <w:rPr>
                <w:b/>
                <w:spacing w:val="44"/>
                <w:w w:val="105"/>
                <w:sz w:val="20"/>
                <w:szCs w:val="20"/>
              </w:rPr>
              <w:t xml:space="preserve">zo záznamu </w:t>
            </w:r>
            <w:r w:rsidRPr="00E27D7E">
              <w:rPr>
                <w:b/>
                <w:w w:val="105"/>
                <w:sz w:val="20"/>
                <w:szCs w:val="20"/>
              </w:rPr>
              <w:t>o</w:t>
            </w:r>
            <w:r w:rsidRPr="00E27D7E">
              <w:rPr>
                <w:b/>
                <w:spacing w:val="27"/>
                <w:w w:val="105"/>
                <w:sz w:val="20"/>
                <w:szCs w:val="20"/>
              </w:rPr>
              <w:t xml:space="preserve"> </w:t>
            </w:r>
            <w:r w:rsidRPr="00E27D7E">
              <w:rPr>
                <w:b/>
                <w:w w:val="105"/>
                <w:sz w:val="20"/>
                <w:szCs w:val="20"/>
              </w:rPr>
              <w:t>konečnom</w:t>
            </w:r>
            <w:r w:rsidRPr="00E27D7E">
              <w:rPr>
                <w:b/>
                <w:spacing w:val="44"/>
                <w:w w:val="105"/>
                <w:sz w:val="20"/>
                <w:szCs w:val="20"/>
              </w:rPr>
              <w:t xml:space="preserve"> </w:t>
            </w:r>
            <w:r w:rsidRPr="00E27D7E">
              <w:rPr>
                <w:b/>
                <w:w w:val="105"/>
                <w:sz w:val="20"/>
                <w:szCs w:val="20"/>
              </w:rPr>
              <w:t>užívateľovi</w:t>
            </w:r>
            <w:r w:rsidRPr="00E27D7E">
              <w:rPr>
                <w:b/>
                <w:spacing w:val="43"/>
                <w:w w:val="105"/>
                <w:sz w:val="20"/>
                <w:szCs w:val="20"/>
              </w:rPr>
              <w:t xml:space="preserve"> </w:t>
            </w:r>
            <w:r w:rsidRPr="00E27D7E">
              <w:rPr>
                <w:b/>
                <w:w w:val="105"/>
                <w:sz w:val="20"/>
                <w:szCs w:val="20"/>
              </w:rPr>
              <w:t>výhod</w:t>
            </w:r>
            <w:r w:rsidRPr="001C0415">
              <w:rPr>
                <w:w w:val="105"/>
                <w:sz w:val="20"/>
                <w:szCs w:val="20"/>
              </w:rPr>
              <w:t>,</w:t>
            </w:r>
            <w:r w:rsidRPr="001C0415">
              <w:rPr>
                <w:spacing w:val="44"/>
                <w:w w:val="105"/>
                <w:sz w:val="20"/>
                <w:szCs w:val="20"/>
              </w:rPr>
              <w:t xml:space="preserve"> </w:t>
            </w:r>
            <w:r w:rsidRPr="001C0415">
              <w:rPr>
                <w:w w:val="105"/>
                <w:sz w:val="20"/>
                <w:szCs w:val="20"/>
              </w:rPr>
              <w:t>je</w:t>
            </w:r>
            <w:r w:rsidRPr="001C0415">
              <w:rPr>
                <w:spacing w:val="44"/>
                <w:w w:val="105"/>
                <w:sz w:val="20"/>
                <w:szCs w:val="20"/>
              </w:rPr>
              <w:t xml:space="preserve"> </w:t>
            </w:r>
            <w:r w:rsidRPr="001C0415">
              <w:rPr>
                <w:w w:val="105"/>
                <w:sz w:val="20"/>
                <w:szCs w:val="20"/>
              </w:rPr>
              <w:t>povinná</w:t>
            </w:r>
            <w:r w:rsidRPr="001C0415">
              <w:rPr>
                <w:spacing w:val="44"/>
                <w:w w:val="105"/>
                <w:sz w:val="20"/>
                <w:szCs w:val="20"/>
              </w:rPr>
              <w:t xml:space="preserve"> </w:t>
            </w:r>
            <w:r w:rsidRPr="001C0415">
              <w:rPr>
                <w:w w:val="105"/>
                <w:sz w:val="20"/>
                <w:szCs w:val="20"/>
              </w:rPr>
              <w:t>štatistický</w:t>
            </w:r>
            <w:r w:rsidRPr="001C0415">
              <w:rPr>
                <w:spacing w:val="43"/>
                <w:w w:val="105"/>
                <w:sz w:val="20"/>
                <w:szCs w:val="20"/>
              </w:rPr>
              <w:t xml:space="preserve"> </w:t>
            </w:r>
            <w:r w:rsidRPr="001C0415">
              <w:rPr>
                <w:w w:val="105"/>
                <w:sz w:val="20"/>
                <w:szCs w:val="20"/>
              </w:rPr>
              <w:t>úrad</w:t>
            </w:r>
            <w:r w:rsidRPr="001C0415">
              <w:rPr>
                <w:spacing w:val="44"/>
                <w:w w:val="105"/>
                <w:sz w:val="20"/>
                <w:szCs w:val="20"/>
              </w:rPr>
              <w:t xml:space="preserve"> </w:t>
            </w:r>
            <w:r w:rsidRPr="001C0415">
              <w:rPr>
                <w:w w:val="105"/>
                <w:sz w:val="20"/>
                <w:szCs w:val="20"/>
              </w:rPr>
              <w:t>elektronicky</w:t>
            </w:r>
            <w:r w:rsidRPr="001C0415">
              <w:rPr>
                <w:spacing w:val="44"/>
                <w:w w:val="105"/>
                <w:sz w:val="20"/>
                <w:szCs w:val="20"/>
              </w:rPr>
              <w:t xml:space="preserve"> </w:t>
            </w:r>
            <w:r w:rsidRPr="001C0415">
              <w:rPr>
                <w:w w:val="105"/>
                <w:sz w:val="20"/>
                <w:szCs w:val="20"/>
              </w:rPr>
              <w:t>požiadať</w:t>
            </w:r>
            <w:r w:rsidRPr="001C0415">
              <w:rPr>
                <w:spacing w:val="-50"/>
                <w:w w:val="105"/>
                <w:sz w:val="20"/>
                <w:szCs w:val="20"/>
              </w:rPr>
              <w:t xml:space="preserve"> </w:t>
            </w:r>
            <w:r w:rsidRPr="001C0415">
              <w:rPr>
                <w:w w:val="105"/>
                <w:sz w:val="20"/>
                <w:szCs w:val="20"/>
              </w:rPr>
              <w:t>o</w:t>
            </w:r>
            <w:r w:rsidRPr="001C0415">
              <w:rPr>
                <w:spacing w:val="22"/>
                <w:w w:val="105"/>
                <w:sz w:val="20"/>
                <w:szCs w:val="20"/>
              </w:rPr>
              <w:t xml:space="preserve"> </w:t>
            </w:r>
            <w:r w:rsidRPr="001C0415">
              <w:rPr>
                <w:w w:val="105"/>
                <w:sz w:val="20"/>
                <w:szCs w:val="20"/>
              </w:rPr>
              <w:t>prístup</w:t>
            </w:r>
            <w:r w:rsidRPr="001C0415">
              <w:rPr>
                <w:spacing w:val="21"/>
                <w:w w:val="105"/>
                <w:sz w:val="20"/>
                <w:szCs w:val="20"/>
              </w:rPr>
              <w:t xml:space="preserve"> </w:t>
            </w:r>
            <w:r w:rsidRPr="001C0415">
              <w:rPr>
                <w:w w:val="105"/>
                <w:sz w:val="20"/>
                <w:szCs w:val="20"/>
              </w:rPr>
              <w:t>k</w:t>
            </w:r>
            <w:r w:rsidRPr="001C0415">
              <w:rPr>
                <w:spacing w:val="23"/>
                <w:w w:val="105"/>
                <w:sz w:val="20"/>
                <w:szCs w:val="20"/>
              </w:rPr>
              <w:t xml:space="preserve"> </w:t>
            </w:r>
            <w:r w:rsidRPr="001C0415">
              <w:rPr>
                <w:w w:val="105"/>
                <w:sz w:val="20"/>
                <w:szCs w:val="20"/>
              </w:rPr>
              <w:t>týmto</w:t>
            </w:r>
            <w:r w:rsidRPr="001C0415">
              <w:rPr>
                <w:spacing w:val="20"/>
                <w:w w:val="105"/>
                <w:sz w:val="20"/>
                <w:szCs w:val="20"/>
              </w:rPr>
              <w:t xml:space="preserve"> </w:t>
            </w:r>
            <w:r w:rsidRPr="001C0415">
              <w:rPr>
                <w:w w:val="105"/>
                <w:sz w:val="20"/>
                <w:szCs w:val="20"/>
              </w:rPr>
              <w:t>údajom</w:t>
            </w:r>
            <w:r w:rsidRPr="001C0415">
              <w:rPr>
                <w:spacing w:val="21"/>
                <w:w w:val="105"/>
                <w:sz w:val="20"/>
                <w:szCs w:val="20"/>
              </w:rPr>
              <w:t xml:space="preserve"> </w:t>
            </w:r>
            <w:r w:rsidRPr="001C0415">
              <w:rPr>
                <w:w w:val="105"/>
                <w:sz w:val="20"/>
                <w:szCs w:val="20"/>
              </w:rPr>
              <w:t>a</w:t>
            </w:r>
            <w:r w:rsidRPr="001C0415">
              <w:rPr>
                <w:spacing w:val="23"/>
                <w:w w:val="105"/>
                <w:sz w:val="20"/>
                <w:szCs w:val="20"/>
              </w:rPr>
              <w:t xml:space="preserve"> </w:t>
            </w:r>
            <w:r w:rsidRPr="001C0415">
              <w:rPr>
                <w:w w:val="105"/>
                <w:sz w:val="20"/>
                <w:szCs w:val="20"/>
              </w:rPr>
              <w:t>preukázať,</w:t>
            </w:r>
            <w:r w:rsidRPr="001C0415">
              <w:rPr>
                <w:spacing w:val="20"/>
                <w:w w:val="105"/>
                <w:sz w:val="20"/>
                <w:szCs w:val="20"/>
              </w:rPr>
              <w:t xml:space="preserve"> </w:t>
            </w:r>
            <w:r w:rsidRPr="001C0415">
              <w:rPr>
                <w:w w:val="105"/>
                <w:sz w:val="20"/>
                <w:szCs w:val="20"/>
              </w:rPr>
              <w:t>že</w:t>
            </w:r>
            <w:r w:rsidRPr="001C0415">
              <w:rPr>
                <w:spacing w:val="21"/>
                <w:w w:val="105"/>
                <w:sz w:val="20"/>
                <w:szCs w:val="20"/>
              </w:rPr>
              <w:t xml:space="preserve"> </w:t>
            </w:r>
            <w:r w:rsidRPr="001C0415">
              <w:rPr>
                <w:w w:val="105"/>
                <w:sz w:val="20"/>
                <w:szCs w:val="20"/>
              </w:rPr>
              <w:t>je</w:t>
            </w:r>
            <w:r w:rsidRPr="001C0415">
              <w:rPr>
                <w:spacing w:val="21"/>
                <w:w w:val="105"/>
                <w:sz w:val="20"/>
                <w:szCs w:val="20"/>
              </w:rPr>
              <w:t xml:space="preserve"> </w:t>
            </w:r>
            <w:r w:rsidRPr="001C0415">
              <w:rPr>
                <w:w w:val="105"/>
                <w:sz w:val="20"/>
                <w:szCs w:val="20"/>
              </w:rPr>
              <w:t>povinnou</w:t>
            </w:r>
            <w:r w:rsidRPr="001C0415">
              <w:rPr>
                <w:spacing w:val="20"/>
                <w:w w:val="105"/>
                <w:sz w:val="20"/>
                <w:szCs w:val="20"/>
              </w:rPr>
              <w:t xml:space="preserve"> </w:t>
            </w:r>
            <w:r w:rsidRPr="001C0415">
              <w:rPr>
                <w:w w:val="105"/>
                <w:sz w:val="20"/>
                <w:szCs w:val="20"/>
              </w:rPr>
              <w:t>osobou</w:t>
            </w:r>
            <w:r w:rsidRPr="001C0415">
              <w:rPr>
                <w:spacing w:val="21"/>
                <w:w w:val="105"/>
                <w:sz w:val="20"/>
                <w:szCs w:val="20"/>
              </w:rPr>
              <w:t xml:space="preserve"> </w:t>
            </w:r>
            <w:r w:rsidRPr="00C54658">
              <w:rPr>
                <w:b/>
                <w:w w:val="105"/>
                <w:sz w:val="20"/>
                <w:szCs w:val="20"/>
              </w:rPr>
              <w:t>podľa</w:t>
            </w:r>
            <w:r w:rsidRPr="00C54658">
              <w:rPr>
                <w:b/>
                <w:spacing w:val="20"/>
                <w:w w:val="105"/>
                <w:sz w:val="20"/>
                <w:szCs w:val="20"/>
              </w:rPr>
              <w:t xml:space="preserve"> </w:t>
            </w:r>
            <w:r w:rsidRPr="00C54658">
              <w:rPr>
                <w:b/>
                <w:w w:val="105"/>
                <w:sz w:val="20"/>
                <w:szCs w:val="20"/>
              </w:rPr>
              <w:t>osobitného</w:t>
            </w:r>
            <w:r w:rsidRPr="00C54658">
              <w:rPr>
                <w:b/>
                <w:spacing w:val="21"/>
                <w:w w:val="105"/>
                <w:sz w:val="20"/>
                <w:szCs w:val="20"/>
              </w:rPr>
              <w:t xml:space="preserve"> </w:t>
            </w:r>
            <w:r w:rsidRPr="00C54658">
              <w:rPr>
                <w:b/>
                <w:w w:val="105"/>
                <w:sz w:val="20"/>
                <w:szCs w:val="20"/>
              </w:rPr>
              <w:t>predpisu</w:t>
            </w:r>
            <w:r w:rsidRPr="001C0415">
              <w:rPr>
                <w:w w:val="105"/>
                <w:sz w:val="20"/>
                <w:szCs w:val="20"/>
              </w:rPr>
              <w:t>.</w:t>
            </w:r>
            <w:r w:rsidR="00A64A1C" w:rsidRPr="00515689">
              <w:rPr>
                <w:b/>
                <w:w w:val="105"/>
                <w:sz w:val="20"/>
                <w:szCs w:val="20"/>
                <w:vertAlign w:val="superscript"/>
              </w:rPr>
              <w:t>1h</w:t>
            </w:r>
            <w:r w:rsidR="00A64A1C">
              <w:rPr>
                <w:b/>
                <w:w w:val="105"/>
                <w:sz w:val="20"/>
                <w:szCs w:val="20"/>
              </w:rPr>
              <w:t>)</w:t>
            </w:r>
          </w:p>
          <w:p w14:paraId="77849412" w14:textId="6FF80D3C" w:rsidR="00FA4ECA" w:rsidRDefault="00FA4ECA" w:rsidP="0031541B">
            <w:pPr>
              <w:tabs>
                <w:tab w:val="left" w:pos="389"/>
              </w:tabs>
              <w:autoSpaceDE w:val="0"/>
              <w:autoSpaceDN w:val="0"/>
              <w:jc w:val="both"/>
              <w:rPr>
                <w:sz w:val="20"/>
                <w:szCs w:val="20"/>
              </w:rPr>
            </w:pPr>
          </w:p>
          <w:p w14:paraId="6BFAD7E0" w14:textId="1BFC51EC" w:rsidR="00FA4ECA" w:rsidRPr="00FA4ECA" w:rsidRDefault="00FA4ECA" w:rsidP="0031541B">
            <w:pPr>
              <w:tabs>
                <w:tab w:val="left" w:pos="389"/>
              </w:tabs>
              <w:autoSpaceDE w:val="0"/>
              <w:autoSpaceDN w:val="0"/>
              <w:jc w:val="both"/>
              <w:rPr>
                <w:sz w:val="20"/>
                <w:szCs w:val="20"/>
              </w:rPr>
            </w:pPr>
            <w:r>
              <w:rPr>
                <w:sz w:val="20"/>
                <w:szCs w:val="20"/>
              </w:rPr>
              <w:t>(</w:t>
            </w:r>
            <w:r w:rsidRPr="00FA4ECA">
              <w:rPr>
                <w:sz w:val="20"/>
                <w:szCs w:val="20"/>
              </w:rPr>
              <w:t>4) Štatistický úrad poskyt</w:t>
            </w:r>
            <w:r w:rsidR="00EC6BAE">
              <w:rPr>
                <w:sz w:val="20"/>
                <w:szCs w:val="20"/>
              </w:rPr>
              <w:t>uje</w:t>
            </w:r>
            <w:r w:rsidRPr="00FA4ECA">
              <w:rPr>
                <w:sz w:val="20"/>
                <w:szCs w:val="20"/>
              </w:rPr>
              <w:t xml:space="preserve"> údaj</w:t>
            </w:r>
            <w:r w:rsidR="00EC6BAE">
              <w:rPr>
                <w:sz w:val="20"/>
                <w:szCs w:val="20"/>
              </w:rPr>
              <w:t>e</w:t>
            </w:r>
            <w:r w:rsidRPr="00FA4ECA">
              <w:rPr>
                <w:sz w:val="20"/>
                <w:szCs w:val="20"/>
              </w:rPr>
              <w:t xml:space="preserve"> podľa odseku 3 v elektronickej podobe, automatizovaným spôsobom a bezodplatne </w:t>
            </w:r>
          </w:p>
          <w:p w14:paraId="1138AE61" w14:textId="77777777" w:rsidR="00FA4ECA" w:rsidRPr="00FA4ECA" w:rsidRDefault="00FA4ECA" w:rsidP="0031541B">
            <w:pPr>
              <w:tabs>
                <w:tab w:val="left" w:pos="389"/>
              </w:tabs>
              <w:autoSpaceDE w:val="0"/>
              <w:autoSpaceDN w:val="0"/>
              <w:jc w:val="both"/>
              <w:rPr>
                <w:sz w:val="20"/>
                <w:szCs w:val="20"/>
              </w:rPr>
            </w:pPr>
            <w:r w:rsidRPr="00FA4ECA">
              <w:rPr>
                <w:sz w:val="20"/>
                <w:szCs w:val="20"/>
              </w:rPr>
              <w:t xml:space="preserve">a) banke alebo pobočke zahraničnej banky prostredníctvom zriadeného priameho prístupu alebo prostredníctvom spoločného registra bankových </w:t>
            </w:r>
            <w:r w:rsidRPr="00FA4ECA">
              <w:rPr>
                <w:sz w:val="20"/>
                <w:szCs w:val="20"/>
              </w:rPr>
              <w:lastRenderedPageBreak/>
              <w:t>informácií, ktorého prevádzkovateľom je spoločný podnik pomocných bankových služieb,</w:t>
            </w:r>
          </w:p>
          <w:p w14:paraId="1A20AC83" w14:textId="46867869" w:rsidR="00FA4ECA" w:rsidRDefault="00FA4ECA" w:rsidP="0031541B">
            <w:pPr>
              <w:tabs>
                <w:tab w:val="left" w:pos="389"/>
              </w:tabs>
              <w:autoSpaceDE w:val="0"/>
              <w:autoSpaceDN w:val="0"/>
              <w:jc w:val="both"/>
              <w:rPr>
                <w:sz w:val="20"/>
                <w:szCs w:val="20"/>
              </w:rPr>
            </w:pPr>
            <w:r w:rsidRPr="00FA4ECA">
              <w:rPr>
                <w:sz w:val="20"/>
                <w:szCs w:val="20"/>
              </w:rPr>
              <w:t>b) notárovi výlučne prostredníctvom Centrálneho informačného systému Notárskej komory Slovenskej republiky.</w:t>
            </w:r>
          </w:p>
          <w:p w14:paraId="6EFAB40E" w14:textId="7DA56990" w:rsidR="00FA4ECA" w:rsidRDefault="00FA4ECA" w:rsidP="0031541B">
            <w:pPr>
              <w:tabs>
                <w:tab w:val="left" w:pos="389"/>
              </w:tabs>
              <w:autoSpaceDE w:val="0"/>
              <w:autoSpaceDN w:val="0"/>
              <w:jc w:val="both"/>
              <w:rPr>
                <w:sz w:val="20"/>
                <w:szCs w:val="20"/>
              </w:rPr>
            </w:pPr>
          </w:p>
          <w:p w14:paraId="198FADA1" w14:textId="77777777" w:rsidR="00FA4ECA" w:rsidRPr="00245413" w:rsidRDefault="00FA4ECA" w:rsidP="00256422">
            <w:pPr>
              <w:tabs>
                <w:tab w:val="left" w:pos="723"/>
              </w:tabs>
              <w:autoSpaceDE w:val="0"/>
              <w:autoSpaceDN w:val="0"/>
              <w:jc w:val="both"/>
              <w:rPr>
                <w:w w:val="105"/>
                <w:sz w:val="20"/>
                <w:szCs w:val="20"/>
              </w:rPr>
            </w:pPr>
            <w:r w:rsidRPr="00245413">
              <w:rPr>
                <w:w w:val="105"/>
                <w:sz w:val="20"/>
                <w:szCs w:val="20"/>
              </w:rPr>
              <w:t>(5) Štatistický úrad poskytuje bezplatne záznam o konečnom užívateľovi výhod právnickej osoby a podniku zahraničnej osoby v rozsahu minimálnych povinných informácií</w:t>
            </w:r>
            <w:r w:rsidRPr="00245413">
              <w:rPr>
                <w:w w:val="105"/>
                <w:sz w:val="20"/>
                <w:szCs w:val="20"/>
                <w:vertAlign w:val="superscript"/>
              </w:rPr>
              <w:t>10</w:t>
            </w:r>
            <w:r w:rsidRPr="00245413">
              <w:rPr>
                <w:w w:val="105"/>
                <w:sz w:val="20"/>
                <w:szCs w:val="20"/>
              </w:rPr>
              <w:t>) a na základe dohody medzi Slovenskou republikou a iným členským štátom aj v rozsahu dodatočných informácií</w:t>
            </w:r>
            <w:r w:rsidRPr="00245413">
              <w:rPr>
                <w:w w:val="105"/>
                <w:sz w:val="20"/>
                <w:szCs w:val="20"/>
                <w:vertAlign w:val="superscript"/>
              </w:rPr>
              <w:t>11</w:t>
            </w:r>
            <w:r w:rsidRPr="00245413">
              <w:rPr>
                <w:w w:val="105"/>
                <w:sz w:val="20"/>
                <w:szCs w:val="20"/>
              </w:rPr>
              <w:t xml:space="preserve">) </w:t>
            </w:r>
          </w:p>
          <w:p w14:paraId="3804C757" w14:textId="77777777" w:rsidR="00FA4ECA" w:rsidRPr="00245413" w:rsidRDefault="00FA4ECA" w:rsidP="00EF4D0E">
            <w:pPr>
              <w:tabs>
                <w:tab w:val="left" w:pos="723"/>
              </w:tabs>
              <w:autoSpaceDE w:val="0"/>
              <w:autoSpaceDN w:val="0"/>
              <w:ind w:left="474"/>
              <w:jc w:val="both"/>
              <w:rPr>
                <w:w w:val="105"/>
                <w:sz w:val="20"/>
                <w:szCs w:val="20"/>
              </w:rPr>
            </w:pPr>
            <w:r>
              <w:rPr>
                <w:w w:val="105"/>
                <w:sz w:val="20"/>
                <w:szCs w:val="20"/>
              </w:rPr>
              <w:t xml:space="preserve">a) </w:t>
            </w:r>
            <w:r w:rsidRPr="00245413">
              <w:rPr>
                <w:w w:val="105"/>
                <w:sz w:val="20"/>
                <w:szCs w:val="20"/>
              </w:rPr>
              <w:t xml:space="preserve">príslušnému orgánu iného členského štátu a finančnej spravodajskej jednotke iného členského štátu bez obmedzenia a </w:t>
            </w:r>
          </w:p>
          <w:p w14:paraId="2A6023E2" w14:textId="02915B51" w:rsidR="00FA4ECA" w:rsidRDefault="00FA4ECA" w:rsidP="005B365B">
            <w:pPr>
              <w:tabs>
                <w:tab w:val="left" w:pos="723"/>
              </w:tabs>
              <w:autoSpaceDE w:val="0"/>
              <w:autoSpaceDN w:val="0"/>
              <w:ind w:left="474"/>
              <w:jc w:val="both"/>
              <w:rPr>
                <w:w w:val="105"/>
                <w:sz w:val="20"/>
                <w:szCs w:val="20"/>
              </w:rPr>
            </w:pPr>
            <w:r>
              <w:rPr>
                <w:w w:val="105"/>
                <w:sz w:val="20"/>
                <w:szCs w:val="20"/>
              </w:rPr>
              <w:t xml:space="preserve">b) </w:t>
            </w:r>
            <w:r w:rsidRPr="00245413">
              <w:rPr>
                <w:w w:val="105"/>
                <w:sz w:val="20"/>
                <w:szCs w:val="20"/>
              </w:rPr>
              <w:t>osobe zriadenej alebo založenej v inom členskom štáte v rámci jej povinnej starostlivosti vo vzťahu ku klientovi, ak ide o plnenie rovnakých úloh, aké plní povinná osoba podľa osobitného predpisu</w:t>
            </w:r>
            <w:r w:rsidRPr="00245413">
              <w:rPr>
                <w:w w:val="105"/>
                <w:sz w:val="20"/>
                <w:szCs w:val="20"/>
                <w:vertAlign w:val="superscript"/>
              </w:rPr>
              <w:t>1h</w:t>
            </w:r>
            <w:r w:rsidRPr="00245413">
              <w:rPr>
                <w:w w:val="105"/>
                <w:sz w:val="20"/>
                <w:szCs w:val="20"/>
              </w:rPr>
              <w:t>) pri vykonávaní starostlivosti vo vzťahu ku klientovi</w:t>
            </w:r>
            <w:r w:rsidRPr="00245413">
              <w:rPr>
                <w:w w:val="105"/>
                <w:sz w:val="20"/>
                <w:szCs w:val="20"/>
                <w:vertAlign w:val="superscript"/>
              </w:rPr>
              <w:t>1i</w:t>
            </w:r>
            <w:r w:rsidRPr="00245413">
              <w:rPr>
                <w:w w:val="105"/>
                <w:sz w:val="20"/>
                <w:szCs w:val="20"/>
              </w:rPr>
              <w:t>)</w:t>
            </w:r>
          </w:p>
          <w:p w14:paraId="1D68D39F" w14:textId="77777777" w:rsidR="00FA4ECA" w:rsidRPr="00245413" w:rsidRDefault="00FA4ECA" w:rsidP="00FA4ECA">
            <w:pPr>
              <w:tabs>
                <w:tab w:val="left" w:pos="723"/>
              </w:tabs>
              <w:autoSpaceDE w:val="0"/>
              <w:autoSpaceDN w:val="0"/>
              <w:jc w:val="both"/>
              <w:rPr>
                <w:w w:val="105"/>
                <w:sz w:val="20"/>
                <w:szCs w:val="20"/>
              </w:rPr>
            </w:pPr>
          </w:p>
          <w:p w14:paraId="454D4F52" w14:textId="77777777" w:rsidR="00FA4ECA" w:rsidRDefault="00FA4ECA" w:rsidP="00256422">
            <w:pPr>
              <w:tabs>
                <w:tab w:val="left" w:pos="723"/>
              </w:tabs>
              <w:autoSpaceDE w:val="0"/>
              <w:autoSpaceDN w:val="0"/>
              <w:jc w:val="both"/>
              <w:rPr>
                <w:w w:val="105"/>
                <w:sz w:val="20"/>
                <w:szCs w:val="20"/>
              </w:rPr>
            </w:pPr>
            <w:r w:rsidRPr="00081D86">
              <w:rPr>
                <w:w w:val="105"/>
                <w:sz w:val="20"/>
                <w:szCs w:val="20"/>
              </w:rPr>
              <w:t>Poznámky pod čiarou k odkazom 1h, 10 a 11 znejú:</w:t>
            </w:r>
          </w:p>
          <w:p w14:paraId="41E8DBCC" w14:textId="77777777" w:rsidR="00FA4ECA" w:rsidRPr="00081D86" w:rsidRDefault="00FA4ECA" w:rsidP="00EF4D0E">
            <w:pPr>
              <w:tabs>
                <w:tab w:val="left" w:pos="723"/>
              </w:tabs>
              <w:autoSpaceDE w:val="0"/>
              <w:autoSpaceDN w:val="0"/>
              <w:jc w:val="both"/>
              <w:rPr>
                <w:w w:val="105"/>
                <w:sz w:val="20"/>
                <w:szCs w:val="20"/>
              </w:rPr>
            </w:pPr>
            <w:r w:rsidRPr="005A32DE">
              <w:rPr>
                <w:w w:val="105"/>
                <w:sz w:val="20"/>
                <w:szCs w:val="20"/>
                <w:vertAlign w:val="superscript"/>
              </w:rPr>
              <w:t>1h</w:t>
            </w:r>
            <w:r w:rsidRPr="00081D86">
              <w:rPr>
                <w:w w:val="105"/>
                <w:sz w:val="20"/>
                <w:szCs w:val="20"/>
              </w:rPr>
              <w:t>) § 5 zákona č. 297/2008 Z. z. v znení neskorších predpisov.</w:t>
            </w:r>
          </w:p>
          <w:p w14:paraId="1D45073D" w14:textId="77777777" w:rsidR="00FA4ECA" w:rsidRPr="00081D86" w:rsidRDefault="00FA4ECA" w:rsidP="005B365B">
            <w:pPr>
              <w:tabs>
                <w:tab w:val="left" w:pos="723"/>
              </w:tabs>
              <w:autoSpaceDE w:val="0"/>
              <w:autoSpaceDN w:val="0"/>
              <w:jc w:val="both"/>
              <w:rPr>
                <w:w w:val="105"/>
                <w:sz w:val="20"/>
                <w:szCs w:val="20"/>
              </w:rPr>
            </w:pPr>
            <w:r w:rsidRPr="005A32DE">
              <w:rPr>
                <w:w w:val="105"/>
                <w:sz w:val="20"/>
                <w:szCs w:val="20"/>
                <w:vertAlign w:val="superscript"/>
              </w:rPr>
              <w:t>10</w:t>
            </w:r>
            <w:r w:rsidRPr="00081D86">
              <w:rPr>
                <w:w w:val="105"/>
                <w:sz w:val="20"/>
                <w:szCs w:val="20"/>
              </w:rPr>
              <w:t>) Bod 2 písm. c) prílohy vykonávacieho nariadenia (EÚ) 2021/369.</w:t>
            </w:r>
          </w:p>
          <w:p w14:paraId="4DCFBEFC" w14:textId="7C3378BD" w:rsidR="00FA4ECA" w:rsidRDefault="00FA4ECA" w:rsidP="0031541B">
            <w:pPr>
              <w:tabs>
                <w:tab w:val="left" w:pos="389"/>
              </w:tabs>
              <w:autoSpaceDE w:val="0"/>
              <w:autoSpaceDN w:val="0"/>
              <w:jc w:val="both"/>
              <w:rPr>
                <w:sz w:val="20"/>
                <w:szCs w:val="20"/>
              </w:rPr>
            </w:pPr>
            <w:r w:rsidRPr="005A32DE">
              <w:rPr>
                <w:w w:val="105"/>
                <w:sz w:val="20"/>
                <w:szCs w:val="20"/>
                <w:vertAlign w:val="superscript"/>
              </w:rPr>
              <w:t>1</w:t>
            </w:r>
            <w:r>
              <w:rPr>
                <w:w w:val="105"/>
                <w:sz w:val="20"/>
                <w:szCs w:val="20"/>
                <w:vertAlign w:val="superscript"/>
              </w:rPr>
              <w:t>i</w:t>
            </w:r>
            <w:r w:rsidRPr="00081D86">
              <w:rPr>
                <w:w w:val="105"/>
                <w:sz w:val="20"/>
                <w:szCs w:val="20"/>
              </w:rPr>
              <w:t xml:space="preserve">)  § </w:t>
            </w:r>
            <w:r>
              <w:rPr>
                <w:w w:val="105"/>
                <w:sz w:val="20"/>
                <w:szCs w:val="20"/>
              </w:rPr>
              <w:t>10 až 13</w:t>
            </w:r>
            <w:r w:rsidRPr="00081D86">
              <w:rPr>
                <w:w w:val="105"/>
                <w:sz w:val="20"/>
                <w:szCs w:val="20"/>
              </w:rPr>
              <w:t xml:space="preserve"> zákona č. 297/2008 Z. z. v znení neskorších predpisov.</w:t>
            </w:r>
          </w:p>
          <w:p w14:paraId="387BEAF8" w14:textId="77777777" w:rsidR="00FA4ECA" w:rsidRDefault="00FA4ECA" w:rsidP="0031541B">
            <w:pPr>
              <w:tabs>
                <w:tab w:val="left" w:pos="389"/>
              </w:tabs>
              <w:autoSpaceDE w:val="0"/>
              <w:autoSpaceDN w:val="0"/>
              <w:jc w:val="both"/>
              <w:rPr>
                <w:sz w:val="20"/>
                <w:szCs w:val="20"/>
              </w:rPr>
            </w:pPr>
          </w:p>
          <w:p w14:paraId="6523FFD2" w14:textId="77777777" w:rsidR="00FA4ECA" w:rsidRPr="00421FA5" w:rsidRDefault="00FA4ECA" w:rsidP="00256422">
            <w:pPr>
              <w:tabs>
                <w:tab w:val="left" w:pos="723"/>
              </w:tabs>
              <w:autoSpaceDE w:val="0"/>
              <w:autoSpaceDN w:val="0"/>
              <w:jc w:val="both"/>
              <w:rPr>
                <w:w w:val="105"/>
                <w:sz w:val="20"/>
                <w:szCs w:val="20"/>
              </w:rPr>
            </w:pPr>
            <w:r w:rsidRPr="00421FA5">
              <w:rPr>
                <w:w w:val="105"/>
                <w:sz w:val="20"/>
                <w:szCs w:val="20"/>
              </w:rPr>
              <w:t>(6) Príslušným orgánom iného členského štátu podľa odseku 5 písm. a) je</w:t>
            </w:r>
          </w:p>
          <w:p w14:paraId="311A041D" w14:textId="77777777" w:rsidR="00FA4ECA" w:rsidRPr="00421FA5" w:rsidRDefault="00FA4ECA" w:rsidP="00EF4D0E">
            <w:pPr>
              <w:tabs>
                <w:tab w:val="left" w:pos="723"/>
              </w:tabs>
              <w:autoSpaceDE w:val="0"/>
              <w:autoSpaceDN w:val="0"/>
              <w:ind w:left="474"/>
              <w:jc w:val="both"/>
              <w:rPr>
                <w:w w:val="105"/>
                <w:sz w:val="20"/>
                <w:szCs w:val="20"/>
              </w:rPr>
            </w:pPr>
            <w:r>
              <w:rPr>
                <w:w w:val="105"/>
                <w:sz w:val="20"/>
                <w:szCs w:val="20"/>
              </w:rPr>
              <w:t xml:space="preserve">a) </w:t>
            </w:r>
            <w:r w:rsidRPr="00421FA5">
              <w:rPr>
                <w:w w:val="105"/>
                <w:sz w:val="20"/>
                <w:szCs w:val="20"/>
              </w:rPr>
              <w:t xml:space="preserve">orgán s ustanovenou zodpovednosťou za ochranu pred legalizáciou príjmov z trestnej činnosti a ochranu pred financovaním terorizmu, </w:t>
            </w:r>
          </w:p>
          <w:p w14:paraId="4E1CAACB" w14:textId="77777777" w:rsidR="00FA4ECA" w:rsidRPr="00421FA5" w:rsidRDefault="00FA4ECA" w:rsidP="005B365B">
            <w:pPr>
              <w:tabs>
                <w:tab w:val="left" w:pos="723"/>
              </w:tabs>
              <w:autoSpaceDE w:val="0"/>
              <w:autoSpaceDN w:val="0"/>
              <w:ind w:left="474"/>
              <w:jc w:val="both"/>
              <w:rPr>
                <w:w w:val="105"/>
                <w:sz w:val="20"/>
                <w:szCs w:val="20"/>
              </w:rPr>
            </w:pPr>
            <w:r>
              <w:rPr>
                <w:w w:val="105"/>
                <w:sz w:val="20"/>
                <w:szCs w:val="20"/>
              </w:rPr>
              <w:t xml:space="preserve">b) </w:t>
            </w:r>
            <w:r w:rsidRPr="00421FA5">
              <w:rPr>
                <w:w w:val="105"/>
                <w:sz w:val="20"/>
                <w:szCs w:val="20"/>
              </w:rPr>
              <w:t xml:space="preserve">daňový orgán, </w:t>
            </w:r>
          </w:p>
          <w:p w14:paraId="3CD11AEB" w14:textId="1974F4C8" w:rsidR="00FA4ECA" w:rsidRPr="00421FA5" w:rsidRDefault="00FA4ECA" w:rsidP="000C6331">
            <w:pPr>
              <w:tabs>
                <w:tab w:val="left" w:pos="723"/>
              </w:tabs>
              <w:autoSpaceDE w:val="0"/>
              <w:autoSpaceDN w:val="0"/>
              <w:ind w:left="474"/>
              <w:jc w:val="both"/>
              <w:rPr>
                <w:w w:val="105"/>
                <w:sz w:val="20"/>
                <w:szCs w:val="20"/>
              </w:rPr>
            </w:pPr>
            <w:r>
              <w:rPr>
                <w:w w:val="105"/>
                <w:sz w:val="20"/>
                <w:szCs w:val="20"/>
              </w:rPr>
              <w:t xml:space="preserve">c) </w:t>
            </w:r>
            <w:r w:rsidRPr="00421FA5">
              <w:rPr>
                <w:w w:val="105"/>
                <w:sz w:val="20"/>
                <w:szCs w:val="20"/>
              </w:rPr>
              <w:t>orgán dohľadu nad povinnými subjektmi, ktoré sú povinné mať politiky, kontroly a postupy na účinné zmiernenie a riadenie rizík v súvislosti s</w:t>
            </w:r>
            <w:r w:rsidR="00EC6BAE">
              <w:rPr>
                <w:w w:val="105"/>
                <w:sz w:val="20"/>
                <w:szCs w:val="20"/>
              </w:rPr>
              <w:t> legalizáciou príjmov z trestnej činnosti</w:t>
            </w:r>
            <w:r w:rsidRPr="00421FA5">
              <w:rPr>
                <w:w w:val="105"/>
                <w:sz w:val="20"/>
                <w:szCs w:val="20"/>
              </w:rPr>
              <w:t xml:space="preserve"> a financovaním terorizmu zistených na úrovni Európskej únie, členského štátu a svojej úrovni, alebo</w:t>
            </w:r>
          </w:p>
          <w:p w14:paraId="3F5630AB" w14:textId="42F553E2" w:rsidR="00FA4ECA" w:rsidRDefault="00FA4ECA" w:rsidP="0031541B">
            <w:pPr>
              <w:tabs>
                <w:tab w:val="left" w:pos="389"/>
              </w:tabs>
              <w:autoSpaceDE w:val="0"/>
              <w:autoSpaceDN w:val="0"/>
              <w:ind w:left="474"/>
              <w:jc w:val="both"/>
              <w:rPr>
                <w:sz w:val="20"/>
                <w:szCs w:val="20"/>
              </w:rPr>
            </w:pPr>
            <w:r>
              <w:rPr>
                <w:w w:val="105"/>
                <w:sz w:val="20"/>
                <w:szCs w:val="20"/>
              </w:rPr>
              <w:t xml:space="preserve">d) </w:t>
            </w:r>
            <w:r w:rsidRPr="00421FA5">
              <w:rPr>
                <w:w w:val="105"/>
                <w:sz w:val="20"/>
                <w:szCs w:val="20"/>
              </w:rPr>
              <w:t xml:space="preserve">orgán, ktorý má funkciu vyšetrovania alebo trestného stíhania </w:t>
            </w:r>
            <w:r w:rsidR="00EC6BAE">
              <w:rPr>
                <w:w w:val="105"/>
                <w:sz w:val="20"/>
                <w:szCs w:val="20"/>
              </w:rPr>
              <w:t>legalizácie príjmov z trestnej činnosti</w:t>
            </w:r>
            <w:r w:rsidRPr="00421FA5">
              <w:rPr>
                <w:w w:val="105"/>
                <w:sz w:val="20"/>
                <w:szCs w:val="20"/>
              </w:rPr>
              <w:t>, súvisiacich predikatívnych trestných činov</w:t>
            </w:r>
            <w:r w:rsidR="00EC6BAE" w:rsidRPr="000E24E6">
              <w:rPr>
                <w:w w:val="105"/>
                <w:sz w:val="20"/>
                <w:szCs w:val="20"/>
                <w:vertAlign w:val="superscript"/>
              </w:rPr>
              <w:t>11a</w:t>
            </w:r>
            <w:r w:rsidR="00EC6BAE">
              <w:rPr>
                <w:w w:val="105"/>
                <w:sz w:val="20"/>
                <w:szCs w:val="20"/>
              </w:rPr>
              <w:t>)</w:t>
            </w:r>
            <w:r w:rsidRPr="00421FA5">
              <w:rPr>
                <w:w w:val="105"/>
                <w:sz w:val="20"/>
                <w:szCs w:val="20"/>
              </w:rPr>
              <w:t xml:space="preserve"> a financovania terorizmu, vysledovania a zhabania alebo zmrazenia a zabavenia majetku pochádzajúceho z trestnej činnosti.</w:t>
            </w:r>
          </w:p>
          <w:p w14:paraId="1C7CEF40" w14:textId="7081D1B0" w:rsidR="00FA4ECA" w:rsidRPr="00CC44A5" w:rsidRDefault="00FA4ECA" w:rsidP="00CC44A5">
            <w:pPr>
              <w:tabs>
                <w:tab w:val="left" w:pos="389"/>
              </w:tabs>
              <w:autoSpaceDE w:val="0"/>
              <w:autoSpaceDN w:val="0"/>
              <w:rPr>
                <w:sz w:val="20"/>
                <w:szCs w:val="20"/>
              </w:rPr>
            </w:pPr>
          </w:p>
        </w:tc>
        <w:tc>
          <w:tcPr>
            <w:tcW w:w="567" w:type="dxa"/>
          </w:tcPr>
          <w:p w14:paraId="7FF32A9C" w14:textId="2FDB1344" w:rsidR="00C86375" w:rsidRPr="001C0415" w:rsidRDefault="007B4189" w:rsidP="001C0415">
            <w:pPr>
              <w:widowControl/>
              <w:jc w:val="center"/>
              <w:rPr>
                <w:sz w:val="20"/>
                <w:szCs w:val="20"/>
              </w:rPr>
            </w:pPr>
            <w:r>
              <w:rPr>
                <w:sz w:val="20"/>
                <w:szCs w:val="20"/>
              </w:rPr>
              <w:lastRenderedPageBreak/>
              <w:t>Ú</w:t>
            </w:r>
          </w:p>
        </w:tc>
        <w:tc>
          <w:tcPr>
            <w:tcW w:w="1129" w:type="dxa"/>
          </w:tcPr>
          <w:p w14:paraId="2EB6A400" w14:textId="4A22C4B8" w:rsidR="00C86375" w:rsidRPr="001C0415" w:rsidRDefault="00E2533E" w:rsidP="001C0415">
            <w:pPr>
              <w:pStyle w:val="Nadpis1"/>
              <w:widowControl/>
              <w:rPr>
                <w:b w:val="0"/>
                <w:bCs w:val="0"/>
                <w:sz w:val="20"/>
                <w:szCs w:val="20"/>
              </w:rPr>
            </w:pPr>
            <w:r>
              <w:rPr>
                <w:b w:val="0"/>
                <w:bCs w:val="0"/>
                <w:sz w:val="20"/>
                <w:szCs w:val="20"/>
              </w:rPr>
              <w:t>príslušné orgány a FIU v Slovenskej republike sú orgánmi verejnej moci [čl. I bod 3 § 1a písm. d) návrhu zákona] a plnenie ich úloh v súlade so smernicou 849/2015 je úradnou činnosťou [čl. I bod 3 § 1a písm. e) návrhu zákona]</w:t>
            </w:r>
          </w:p>
        </w:tc>
      </w:tr>
      <w:tr w:rsidR="00DC7D47" w:rsidRPr="001C0415" w14:paraId="3F9F2C20" w14:textId="77777777" w:rsidTr="00106FB6">
        <w:tc>
          <w:tcPr>
            <w:tcW w:w="694" w:type="dxa"/>
          </w:tcPr>
          <w:p w14:paraId="11A48569" w14:textId="3DFE0344" w:rsidR="00DC7D47" w:rsidRDefault="00DC7D47" w:rsidP="00DC7D47">
            <w:pPr>
              <w:rPr>
                <w:sz w:val="20"/>
                <w:szCs w:val="20"/>
              </w:rPr>
            </w:pPr>
            <w:r w:rsidRPr="00E27D7E">
              <w:rPr>
                <w:sz w:val="20"/>
                <w:szCs w:val="20"/>
              </w:rPr>
              <w:lastRenderedPageBreak/>
              <w:t xml:space="preserve">Č: </w:t>
            </w:r>
            <w:r w:rsidR="00125EA7">
              <w:rPr>
                <w:sz w:val="20"/>
                <w:szCs w:val="20"/>
              </w:rPr>
              <w:t>1</w:t>
            </w:r>
          </w:p>
          <w:p w14:paraId="413297C4" w14:textId="5022F6AD" w:rsidR="00125EA7" w:rsidRPr="00E27D7E" w:rsidRDefault="003B70C6" w:rsidP="00DC7D47">
            <w:pPr>
              <w:rPr>
                <w:sz w:val="20"/>
                <w:szCs w:val="20"/>
              </w:rPr>
            </w:pPr>
            <w:r>
              <w:rPr>
                <w:sz w:val="20"/>
                <w:szCs w:val="20"/>
              </w:rPr>
              <w:t>O</w:t>
            </w:r>
            <w:r w:rsidR="00125EA7">
              <w:rPr>
                <w:sz w:val="20"/>
                <w:szCs w:val="20"/>
              </w:rPr>
              <w:t>: 15</w:t>
            </w:r>
          </w:p>
          <w:p w14:paraId="6E7D9E6F" w14:textId="4FB4E264" w:rsidR="00DC7D47" w:rsidRDefault="00507572" w:rsidP="00DC7D47">
            <w:pPr>
              <w:rPr>
                <w:sz w:val="20"/>
                <w:szCs w:val="20"/>
              </w:rPr>
            </w:pPr>
            <w:r>
              <w:rPr>
                <w:sz w:val="20"/>
                <w:szCs w:val="20"/>
              </w:rPr>
              <w:t>P</w:t>
            </w:r>
            <w:r w:rsidR="00DC7D47">
              <w:rPr>
                <w:sz w:val="20"/>
                <w:szCs w:val="20"/>
              </w:rPr>
              <w:t xml:space="preserve">: </w:t>
            </w:r>
            <w:r>
              <w:rPr>
                <w:sz w:val="20"/>
                <w:szCs w:val="20"/>
              </w:rPr>
              <w:t>e)</w:t>
            </w:r>
          </w:p>
          <w:p w14:paraId="01239B8B" w14:textId="7EF8228C" w:rsidR="00DC7D47" w:rsidRPr="001C0415" w:rsidRDefault="00DC7D47" w:rsidP="00125EA7">
            <w:pPr>
              <w:rPr>
                <w:sz w:val="20"/>
                <w:szCs w:val="20"/>
              </w:rPr>
            </w:pPr>
            <w:r>
              <w:rPr>
                <w:sz w:val="20"/>
                <w:szCs w:val="20"/>
              </w:rPr>
              <w:t>V: 1</w:t>
            </w:r>
          </w:p>
        </w:tc>
        <w:tc>
          <w:tcPr>
            <w:tcW w:w="4311" w:type="dxa"/>
          </w:tcPr>
          <w:p w14:paraId="11A8E7D2" w14:textId="77777777" w:rsidR="00DC7D47" w:rsidRDefault="00DC7D47" w:rsidP="00DC7D47">
            <w:pPr>
              <w:pStyle w:val="Normlny0"/>
              <w:widowControl/>
              <w:jc w:val="both"/>
            </w:pPr>
            <w:r>
              <w:t>15. Článok 30 sa mení takto:</w:t>
            </w:r>
          </w:p>
          <w:p w14:paraId="3660FB7F" w14:textId="25F8DAA0" w:rsidR="00DC7D47" w:rsidRPr="001C0415" w:rsidRDefault="00DC7D47" w:rsidP="00DC7D47">
            <w:pPr>
              <w:pStyle w:val="Normlny0"/>
              <w:widowControl/>
              <w:jc w:val="both"/>
            </w:pPr>
            <w:r w:rsidRPr="001C0415">
              <w:t>e) Odsek 6 sa nahrádza takto:</w:t>
            </w:r>
          </w:p>
          <w:p w14:paraId="4E12C4D7" w14:textId="695DFD5A" w:rsidR="00DC7D47" w:rsidRPr="001C0415" w:rsidRDefault="00DC7D47" w:rsidP="00125EA7">
            <w:pPr>
              <w:pStyle w:val="Normlny0"/>
              <w:widowControl/>
              <w:jc w:val="both"/>
            </w:pPr>
            <w:r w:rsidRPr="001C0415">
              <w:t xml:space="preserve">„6. Členské štáty zabezpečia, aby príslušné orgány a FIU mali včasný a neobmedzený prístup ku všetkým informáciám uchovávaným v centrálnom registri uvedenom v odseku 3 bez upovedomenia dotknutého subjektu. </w:t>
            </w:r>
            <w:r>
              <w:t>(...)“.</w:t>
            </w:r>
          </w:p>
        </w:tc>
        <w:tc>
          <w:tcPr>
            <w:tcW w:w="708" w:type="dxa"/>
          </w:tcPr>
          <w:p w14:paraId="41163F6D" w14:textId="79681CF8" w:rsidR="00DC7D47" w:rsidRPr="001C0415" w:rsidRDefault="00DC7D47" w:rsidP="00DC7D47">
            <w:pPr>
              <w:widowControl/>
              <w:jc w:val="center"/>
              <w:rPr>
                <w:sz w:val="20"/>
                <w:szCs w:val="20"/>
              </w:rPr>
            </w:pPr>
            <w:r w:rsidRPr="001C0415">
              <w:rPr>
                <w:sz w:val="20"/>
                <w:szCs w:val="20"/>
              </w:rPr>
              <w:t>N</w:t>
            </w:r>
          </w:p>
        </w:tc>
        <w:tc>
          <w:tcPr>
            <w:tcW w:w="993" w:type="dxa"/>
          </w:tcPr>
          <w:p w14:paraId="7A45661F" w14:textId="77777777" w:rsidR="00DC7D47" w:rsidRDefault="00DC7D47" w:rsidP="00DC7D47">
            <w:pPr>
              <w:pStyle w:val="Normlny0"/>
              <w:widowControl/>
              <w:jc w:val="center"/>
            </w:pPr>
            <w:r>
              <w:t>zákon č. 272/2015 Z. z.</w:t>
            </w:r>
          </w:p>
          <w:p w14:paraId="536BBA82" w14:textId="77777777" w:rsidR="00DC7D47" w:rsidRDefault="00DC7D47" w:rsidP="00DC7D47">
            <w:pPr>
              <w:pStyle w:val="Normlny0"/>
              <w:widowControl/>
              <w:jc w:val="center"/>
            </w:pPr>
            <w:r>
              <w:t>+</w:t>
            </w:r>
          </w:p>
          <w:p w14:paraId="0D8C1D4E" w14:textId="66DEE1D2" w:rsidR="00DC7D47" w:rsidRPr="001C0415" w:rsidRDefault="00DC7D47" w:rsidP="00DC7D47">
            <w:pPr>
              <w:pStyle w:val="Normlny0"/>
              <w:widowControl/>
              <w:jc w:val="center"/>
            </w:pPr>
            <w:r w:rsidRPr="001C0415">
              <w:t>návrh zákona</w:t>
            </w:r>
          </w:p>
        </w:tc>
        <w:tc>
          <w:tcPr>
            <w:tcW w:w="708" w:type="dxa"/>
          </w:tcPr>
          <w:p w14:paraId="526E36E0" w14:textId="77777777" w:rsidR="00DC7D47" w:rsidRPr="001C0415" w:rsidRDefault="00DC7D47" w:rsidP="00DC7D47">
            <w:pPr>
              <w:pStyle w:val="Normlny0"/>
              <w:widowControl/>
              <w:jc w:val="center"/>
            </w:pPr>
            <w:r w:rsidRPr="001C0415">
              <w:t>§ 7a</w:t>
            </w:r>
          </w:p>
          <w:p w14:paraId="534CF19B" w14:textId="553DB111" w:rsidR="00DC7D47" w:rsidRPr="001C0415" w:rsidRDefault="00DC7D47" w:rsidP="00DC7D47">
            <w:pPr>
              <w:pStyle w:val="Normlny0"/>
              <w:widowControl/>
              <w:jc w:val="center"/>
            </w:pPr>
            <w:r w:rsidRPr="001C0415">
              <w:t>O: 2</w:t>
            </w:r>
            <w:r w:rsidR="00DF2800">
              <w:t xml:space="preserve"> </w:t>
            </w:r>
          </w:p>
        </w:tc>
        <w:tc>
          <w:tcPr>
            <w:tcW w:w="6379" w:type="dxa"/>
          </w:tcPr>
          <w:p w14:paraId="103CFFFE" w14:textId="42712177" w:rsidR="00421FA5" w:rsidRPr="00C54658" w:rsidRDefault="00F90F7B" w:rsidP="00256422">
            <w:pPr>
              <w:shd w:val="clear" w:color="auto" w:fill="FFFFFF" w:themeFill="background1"/>
              <w:tabs>
                <w:tab w:val="left" w:pos="693"/>
              </w:tabs>
              <w:autoSpaceDE w:val="0"/>
              <w:autoSpaceDN w:val="0"/>
              <w:jc w:val="both"/>
              <w:rPr>
                <w:sz w:val="20"/>
                <w:szCs w:val="20"/>
              </w:rPr>
            </w:pPr>
            <w:r>
              <w:rPr>
                <w:w w:val="110"/>
                <w:sz w:val="20"/>
                <w:szCs w:val="20"/>
              </w:rPr>
              <w:t>(</w:t>
            </w:r>
            <w:r w:rsidR="00421FA5" w:rsidRPr="00343B04">
              <w:rPr>
                <w:w w:val="110"/>
                <w:sz w:val="20"/>
                <w:szCs w:val="20"/>
              </w:rPr>
              <w:t>2) Štatistický</w:t>
            </w:r>
            <w:r w:rsidR="00421FA5" w:rsidRPr="00343B04">
              <w:rPr>
                <w:spacing w:val="1"/>
                <w:w w:val="105"/>
                <w:sz w:val="20"/>
                <w:szCs w:val="20"/>
              </w:rPr>
              <w:t xml:space="preserve"> </w:t>
            </w:r>
            <w:r w:rsidR="00421FA5" w:rsidRPr="00343B04">
              <w:rPr>
                <w:w w:val="105"/>
                <w:sz w:val="20"/>
                <w:szCs w:val="20"/>
              </w:rPr>
              <w:t>úrad</w:t>
            </w:r>
            <w:r w:rsidR="00421FA5" w:rsidRPr="00343B04">
              <w:rPr>
                <w:spacing w:val="1"/>
                <w:w w:val="105"/>
                <w:sz w:val="20"/>
                <w:szCs w:val="20"/>
              </w:rPr>
              <w:t xml:space="preserve"> </w:t>
            </w:r>
            <w:r w:rsidR="00421FA5" w:rsidRPr="00343B04">
              <w:rPr>
                <w:w w:val="105"/>
                <w:sz w:val="20"/>
                <w:szCs w:val="20"/>
              </w:rPr>
              <w:t>poskytuje</w:t>
            </w:r>
            <w:r w:rsidR="00421FA5" w:rsidRPr="00343B04">
              <w:rPr>
                <w:spacing w:val="1"/>
                <w:w w:val="105"/>
                <w:sz w:val="20"/>
                <w:szCs w:val="20"/>
              </w:rPr>
              <w:t xml:space="preserve"> </w:t>
            </w:r>
            <w:r w:rsidR="00421FA5" w:rsidRPr="00343B04">
              <w:rPr>
                <w:w w:val="105"/>
                <w:sz w:val="20"/>
                <w:szCs w:val="20"/>
              </w:rPr>
              <w:t>údaje</w:t>
            </w:r>
            <w:r w:rsidR="00421FA5" w:rsidRPr="00343B04">
              <w:rPr>
                <w:spacing w:val="1"/>
                <w:w w:val="105"/>
                <w:sz w:val="20"/>
                <w:szCs w:val="20"/>
              </w:rPr>
              <w:t xml:space="preserve"> </w:t>
            </w:r>
            <w:r w:rsidR="00421FA5" w:rsidRPr="00343B04">
              <w:rPr>
                <w:b/>
                <w:spacing w:val="1"/>
                <w:w w:val="105"/>
                <w:sz w:val="20"/>
                <w:szCs w:val="20"/>
              </w:rPr>
              <w:t xml:space="preserve">zo záznamu </w:t>
            </w:r>
            <w:r w:rsidR="00421FA5" w:rsidRPr="00343B04">
              <w:rPr>
                <w:b/>
                <w:w w:val="105"/>
                <w:sz w:val="20"/>
                <w:szCs w:val="20"/>
              </w:rPr>
              <w:t>o konečnom</w:t>
            </w:r>
            <w:r w:rsidR="00421FA5" w:rsidRPr="00343B04">
              <w:rPr>
                <w:b/>
                <w:spacing w:val="1"/>
                <w:w w:val="105"/>
                <w:sz w:val="20"/>
                <w:szCs w:val="20"/>
              </w:rPr>
              <w:t xml:space="preserve"> </w:t>
            </w:r>
            <w:r w:rsidR="00421FA5" w:rsidRPr="00343B04">
              <w:rPr>
                <w:b/>
                <w:w w:val="105"/>
                <w:sz w:val="20"/>
                <w:szCs w:val="20"/>
              </w:rPr>
              <w:t>užívateľovi</w:t>
            </w:r>
            <w:r w:rsidR="00421FA5" w:rsidRPr="00343B04">
              <w:rPr>
                <w:b/>
                <w:spacing w:val="1"/>
                <w:w w:val="105"/>
                <w:sz w:val="20"/>
                <w:szCs w:val="20"/>
              </w:rPr>
              <w:t xml:space="preserve"> </w:t>
            </w:r>
            <w:r w:rsidR="00421FA5" w:rsidRPr="00343B04">
              <w:rPr>
                <w:b/>
                <w:w w:val="105"/>
                <w:sz w:val="20"/>
                <w:szCs w:val="20"/>
              </w:rPr>
              <w:t>výhod</w:t>
            </w:r>
            <w:r w:rsidR="00421FA5" w:rsidRPr="00343B04">
              <w:rPr>
                <w:spacing w:val="1"/>
                <w:w w:val="105"/>
                <w:sz w:val="20"/>
                <w:szCs w:val="20"/>
              </w:rPr>
              <w:t xml:space="preserve"> </w:t>
            </w:r>
            <w:r w:rsidR="00421FA5" w:rsidRPr="00343B04">
              <w:rPr>
                <w:w w:val="105"/>
                <w:sz w:val="20"/>
                <w:szCs w:val="20"/>
              </w:rPr>
              <w:t>v elektronickej</w:t>
            </w:r>
            <w:r w:rsidR="00421FA5" w:rsidRPr="00343B04">
              <w:rPr>
                <w:spacing w:val="1"/>
                <w:w w:val="105"/>
                <w:sz w:val="20"/>
                <w:szCs w:val="20"/>
              </w:rPr>
              <w:t xml:space="preserve"> </w:t>
            </w:r>
            <w:r w:rsidR="00421FA5" w:rsidRPr="00343B04">
              <w:rPr>
                <w:w w:val="105"/>
                <w:sz w:val="20"/>
                <w:szCs w:val="20"/>
              </w:rPr>
              <w:t>podobe</w:t>
            </w:r>
            <w:r w:rsidR="00421FA5" w:rsidRPr="00343B04">
              <w:rPr>
                <w:spacing w:val="1"/>
                <w:w w:val="105"/>
                <w:sz w:val="20"/>
                <w:szCs w:val="20"/>
              </w:rPr>
              <w:t xml:space="preserve"> </w:t>
            </w:r>
            <w:r w:rsidR="00421FA5" w:rsidRPr="00C54658">
              <w:rPr>
                <w:b/>
                <w:w w:val="105"/>
                <w:sz w:val="20"/>
                <w:szCs w:val="20"/>
              </w:rPr>
              <w:t>vzdialeným</w:t>
            </w:r>
            <w:r w:rsidR="00421FA5" w:rsidRPr="00C54658">
              <w:rPr>
                <w:w w:val="105"/>
                <w:sz w:val="20"/>
                <w:szCs w:val="20"/>
              </w:rPr>
              <w:t>,</w:t>
            </w:r>
            <w:r w:rsidR="00421FA5" w:rsidRPr="00343B04">
              <w:rPr>
                <w:spacing w:val="26"/>
                <w:w w:val="105"/>
                <w:sz w:val="20"/>
                <w:szCs w:val="20"/>
              </w:rPr>
              <w:t xml:space="preserve"> </w:t>
            </w:r>
            <w:r w:rsidR="00421FA5" w:rsidRPr="00C54658">
              <w:rPr>
                <w:w w:val="105"/>
                <w:sz w:val="20"/>
                <w:szCs w:val="20"/>
              </w:rPr>
              <w:t>nepretržitým</w:t>
            </w:r>
            <w:r w:rsidR="00421FA5" w:rsidRPr="00C54658">
              <w:rPr>
                <w:spacing w:val="26"/>
                <w:w w:val="105"/>
                <w:sz w:val="20"/>
                <w:szCs w:val="20"/>
              </w:rPr>
              <w:t xml:space="preserve"> </w:t>
            </w:r>
            <w:r w:rsidR="00421FA5" w:rsidRPr="00C54658">
              <w:rPr>
                <w:w w:val="105"/>
                <w:sz w:val="20"/>
                <w:szCs w:val="20"/>
              </w:rPr>
              <w:t>a</w:t>
            </w:r>
            <w:r w:rsidR="00421FA5" w:rsidRPr="00C54658">
              <w:rPr>
                <w:spacing w:val="28"/>
                <w:w w:val="105"/>
                <w:sz w:val="20"/>
                <w:szCs w:val="20"/>
              </w:rPr>
              <w:t xml:space="preserve"> </w:t>
            </w:r>
            <w:r w:rsidR="00421FA5" w:rsidRPr="00C54658">
              <w:rPr>
                <w:w w:val="105"/>
                <w:sz w:val="20"/>
                <w:szCs w:val="20"/>
              </w:rPr>
              <w:t>priamym</w:t>
            </w:r>
            <w:r w:rsidR="00421FA5" w:rsidRPr="00C54658">
              <w:rPr>
                <w:spacing w:val="26"/>
                <w:w w:val="105"/>
                <w:sz w:val="20"/>
                <w:szCs w:val="20"/>
              </w:rPr>
              <w:t xml:space="preserve"> </w:t>
            </w:r>
            <w:r w:rsidR="00421FA5" w:rsidRPr="00C54658">
              <w:rPr>
                <w:w w:val="105"/>
                <w:sz w:val="20"/>
                <w:szCs w:val="20"/>
              </w:rPr>
              <w:t>prístupom</w:t>
            </w:r>
            <w:r w:rsidR="00421FA5" w:rsidRPr="00C54658">
              <w:rPr>
                <w:b/>
                <w:spacing w:val="26"/>
                <w:w w:val="105"/>
                <w:sz w:val="20"/>
                <w:szCs w:val="20"/>
              </w:rPr>
              <w:t xml:space="preserve"> </w:t>
            </w:r>
            <w:r w:rsidR="00421FA5" w:rsidRPr="00C54658">
              <w:rPr>
                <w:w w:val="105"/>
                <w:sz w:val="20"/>
                <w:szCs w:val="20"/>
              </w:rPr>
              <w:t>na</w:t>
            </w:r>
            <w:r w:rsidR="00421FA5" w:rsidRPr="00C54658">
              <w:rPr>
                <w:spacing w:val="26"/>
                <w:w w:val="105"/>
                <w:sz w:val="20"/>
                <w:szCs w:val="20"/>
              </w:rPr>
              <w:t xml:space="preserve"> </w:t>
            </w:r>
            <w:r w:rsidR="00421FA5" w:rsidRPr="00C54658">
              <w:rPr>
                <w:w w:val="105"/>
                <w:sz w:val="20"/>
                <w:szCs w:val="20"/>
              </w:rPr>
              <w:t>účely</w:t>
            </w:r>
            <w:r w:rsidR="00421FA5" w:rsidRPr="00C54658">
              <w:rPr>
                <w:spacing w:val="26"/>
                <w:w w:val="105"/>
                <w:sz w:val="20"/>
                <w:szCs w:val="20"/>
              </w:rPr>
              <w:t xml:space="preserve"> </w:t>
            </w:r>
            <w:r w:rsidR="00421FA5" w:rsidRPr="00C54658">
              <w:rPr>
                <w:w w:val="105"/>
                <w:sz w:val="20"/>
                <w:szCs w:val="20"/>
              </w:rPr>
              <w:t>plnenia</w:t>
            </w:r>
            <w:r w:rsidR="00421FA5" w:rsidRPr="00C54658">
              <w:rPr>
                <w:spacing w:val="26"/>
                <w:w w:val="105"/>
                <w:sz w:val="20"/>
                <w:szCs w:val="20"/>
              </w:rPr>
              <w:t xml:space="preserve"> </w:t>
            </w:r>
            <w:r w:rsidR="00421FA5" w:rsidRPr="00C54658">
              <w:rPr>
                <w:w w:val="105"/>
                <w:sz w:val="20"/>
                <w:szCs w:val="20"/>
              </w:rPr>
              <w:t>úloh</w:t>
            </w:r>
            <w:r w:rsidR="00421FA5" w:rsidRPr="00C54658">
              <w:rPr>
                <w:spacing w:val="26"/>
                <w:w w:val="105"/>
                <w:sz w:val="20"/>
                <w:szCs w:val="20"/>
              </w:rPr>
              <w:t xml:space="preserve"> </w:t>
            </w:r>
            <w:r w:rsidR="00421FA5" w:rsidRPr="00C54658">
              <w:rPr>
                <w:w w:val="105"/>
                <w:sz w:val="20"/>
                <w:szCs w:val="20"/>
              </w:rPr>
              <w:t>podľa</w:t>
            </w:r>
            <w:r w:rsidR="00421FA5" w:rsidRPr="00C54658">
              <w:rPr>
                <w:spacing w:val="26"/>
                <w:w w:val="105"/>
                <w:sz w:val="20"/>
                <w:szCs w:val="20"/>
              </w:rPr>
              <w:t xml:space="preserve"> </w:t>
            </w:r>
            <w:r w:rsidR="00421FA5" w:rsidRPr="00C54658">
              <w:rPr>
                <w:w w:val="105"/>
                <w:sz w:val="20"/>
                <w:szCs w:val="20"/>
              </w:rPr>
              <w:t>osobitných</w:t>
            </w:r>
            <w:r w:rsidR="00421FA5" w:rsidRPr="00C54658">
              <w:rPr>
                <w:spacing w:val="26"/>
                <w:w w:val="105"/>
                <w:sz w:val="20"/>
                <w:szCs w:val="20"/>
              </w:rPr>
              <w:t xml:space="preserve"> </w:t>
            </w:r>
            <w:r w:rsidR="00421FA5" w:rsidRPr="00C54658">
              <w:rPr>
                <w:w w:val="105"/>
                <w:sz w:val="20"/>
                <w:szCs w:val="20"/>
              </w:rPr>
              <w:t>predpisov</w:t>
            </w:r>
            <w:r w:rsidR="00421FA5" w:rsidRPr="00C54658">
              <w:rPr>
                <w:w w:val="105"/>
                <w:position w:val="5"/>
                <w:sz w:val="20"/>
                <w:szCs w:val="20"/>
              </w:rPr>
              <w:t>9a</w:t>
            </w:r>
            <w:r w:rsidR="00421FA5" w:rsidRPr="00C54658">
              <w:rPr>
                <w:w w:val="105"/>
                <w:sz w:val="20"/>
                <w:szCs w:val="20"/>
              </w:rPr>
              <w:t>)</w:t>
            </w:r>
          </w:p>
          <w:p w14:paraId="0F357151" w14:textId="77777777" w:rsidR="00421FA5" w:rsidRPr="00C54658" w:rsidRDefault="00421FA5" w:rsidP="0031541B">
            <w:pPr>
              <w:pStyle w:val="Odsekzoznamu"/>
              <w:numPr>
                <w:ilvl w:val="0"/>
                <w:numId w:val="11"/>
              </w:numPr>
              <w:shd w:val="clear" w:color="auto" w:fill="FFFFFF" w:themeFill="background1"/>
              <w:tabs>
                <w:tab w:val="left" w:pos="389"/>
              </w:tabs>
              <w:autoSpaceDE w:val="0"/>
              <w:autoSpaceDN w:val="0"/>
              <w:spacing w:after="0" w:line="240" w:lineRule="auto"/>
              <w:contextualSpacing w:val="0"/>
              <w:jc w:val="both"/>
              <w:rPr>
                <w:rFonts w:ascii="Times New Roman" w:hAnsi="Times New Roman"/>
                <w:sz w:val="20"/>
                <w:szCs w:val="20"/>
              </w:rPr>
            </w:pPr>
            <w:r w:rsidRPr="00C54658">
              <w:rPr>
                <w:rFonts w:ascii="Times New Roman" w:hAnsi="Times New Roman"/>
                <w:w w:val="110"/>
                <w:sz w:val="20"/>
                <w:szCs w:val="20"/>
              </w:rPr>
              <w:t>službe</w:t>
            </w:r>
            <w:r w:rsidRPr="00C54658">
              <w:rPr>
                <w:rFonts w:ascii="Times New Roman" w:hAnsi="Times New Roman"/>
                <w:spacing w:val="6"/>
                <w:w w:val="110"/>
                <w:sz w:val="20"/>
                <w:szCs w:val="20"/>
              </w:rPr>
              <w:t xml:space="preserve"> </w:t>
            </w:r>
            <w:r w:rsidRPr="00C54658">
              <w:rPr>
                <w:rFonts w:ascii="Times New Roman" w:hAnsi="Times New Roman"/>
                <w:w w:val="110"/>
                <w:sz w:val="20"/>
                <w:szCs w:val="20"/>
              </w:rPr>
              <w:t>finančnej</w:t>
            </w:r>
            <w:r w:rsidRPr="00C54658">
              <w:rPr>
                <w:rFonts w:ascii="Times New Roman" w:hAnsi="Times New Roman"/>
                <w:spacing w:val="6"/>
                <w:w w:val="110"/>
                <w:sz w:val="20"/>
                <w:szCs w:val="20"/>
              </w:rPr>
              <w:t xml:space="preserve"> </w:t>
            </w:r>
            <w:r w:rsidRPr="00C54658">
              <w:rPr>
                <w:rFonts w:ascii="Times New Roman" w:hAnsi="Times New Roman"/>
                <w:w w:val="110"/>
                <w:sz w:val="20"/>
                <w:szCs w:val="20"/>
              </w:rPr>
              <w:t>polície</w:t>
            </w:r>
            <w:r w:rsidRPr="00C54658">
              <w:rPr>
                <w:rFonts w:ascii="Times New Roman" w:hAnsi="Times New Roman"/>
                <w:spacing w:val="6"/>
                <w:w w:val="110"/>
                <w:sz w:val="20"/>
                <w:szCs w:val="20"/>
              </w:rPr>
              <w:t xml:space="preserve"> </w:t>
            </w:r>
            <w:r w:rsidRPr="00C54658">
              <w:rPr>
                <w:rFonts w:ascii="Times New Roman" w:hAnsi="Times New Roman"/>
                <w:w w:val="110"/>
                <w:sz w:val="20"/>
                <w:szCs w:val="20"/>
              </w:rPr>
              <w:t>Policajného</w:t>
            </w:r>
            <w:r w:rsidRPr="00C54658">
              <w:rPr>
                <w:rFonts w:ascii="Times New Roman" w:hAnsi="Times New Roman"/>
                <w:spacing w:val="6"/>
                <w:w w:val="110"/>
                <w:sz w:val="20"/>
                <w:szCs w:val="20"/>
              </w:rPr>
              <w:t xml:space="preserve"> </w:t>
            </w:r>
            <w:r w:rsidRPr="00C54658">
              <w:rPr>
                <w:rFonts w:ascii="Times New Roman" w:hAnsi="Times New Roman"/>
                <w:w w:val="110"/>
                <w:sz w:val="20"/>
                <w:szCs w:val="20"/>
              </w:rPr>
              <w:t>zboru a službe kriminálnej polície Policajného zboru,</w:t>
            </w:r>
          </w:p>
          <w:p w14:paraId="1048F331" w14:textId="77777777" w:rsidR="00421FA5" w:rsidRPr="00343B04" w:rsidRDefault="00421FA5" w:rsidP="0031541B">
            <w:pPr>
              <w:pStyle w:val="Odsekzoznamu"/>
              <w:numPr>
                <w:ilvl w:val="0"/>
                <w:numId w:val="11"/>
              </w:numPr>
              <w:shd w:val="clear" w:color="auto" w:fill="FFFFFF" w:themeFill="background1"/>
              <w:tabs>
                <w:tab w:val="left" w:pos="389"/>
              </w:tabs>
              <w:autoSpaceDE w:val="0"/>
              <w:autoSpaceDN w:val="0"/>
              <w:spacing w:after="0" w:line="240" w:lineRule="auto"/>
              <w:contextualSpacing w:val="0"/>
              <w:jc w:val="both"/>
              <w:rPr>
                <w:rFonts w:ascii="Times New Roman" w:hAnsi="Times New Roman"/>
                <w:sz w:val="20"/>
                <w:szCs w:val="20"/>
              </w:rPr>
            </w:pPr>
            <w:r w:rsidRPr="00343B04">
              <w:rPr>
                <w:rFonts w:ascii="Times New Roman" w:hAnsi="Times New Roman"/>
                <w:w w:val="110"/>
                <w:sz w:val="20"/>
                <w:szCs w:val="20"/>
              </w:rPr>
              <w:t>Ministerstvu</w:t>
            </w:r>
            <w:r w:rsidRPr="00343B04">
              <w:rPr>
                <w:rFonts w:ascii="Times New Roman" w:hAnsi="Times New Roman"/>
                <w:spacing w:val="4"/>
                <w:w w:val="110"/>
                <w:sz w:val="20"/>
                <w:szCs w:val="20"/>
              </w:rPr>
              <w:t xml:space="preserve"> </w:t>
            </w:r>
            <w:r w:rsidRPr="00343B04">
              <w:rPr>
                <w:rFonts w:ascii="Times New Roman" w:hAnsi="Times New Roman"/>
                <w:w w:val="110"/>
                <w:sz w:val="20"/>
                <w:szCs w:val="20"/>
              </w:rPr>
              <w:t>financií</w:t>
            </w:r>
            <w:r w:rsidRPr="00343B04">
              <w:rPr>
                <w:rFonts w:ascii="Times New Roman" w:hAnsi="Times New Roman"/>
                <w:spacing w:val="5"/>
                <w:w w:val="110"/>
                <w:sz w:val="20"/>
                <w:szCs w:val="20"/>
              </w:rPr>
              <w:t xml:space="preserve"> </w:t>
            </w:r>
            <w:r w:rsidRPr="00343B04">
              <w:rPr>
                <w:rFonts w:ascii="Times New Roman" w:hAnsi="Times New Roman"/>
                <w:w w:val="110"/>
                <w:sz w:val="20"/>
                <w:szCs w:val="20"/>
              </w:rPr>
              <w:t>Slovenskej</w:t>
            </w:r>
            <w:r w:rsidRPr="00343B04">
              <w:rPr>
                <w:rFonts w:ascii="Times New Roman" w:hAnsi="Times New Roman"/>
                <w:spacing w:val="5"/>
                <w:w w:val="110"/>
                <w:sz w:val="20"/>
                <w:szCs w:val="20"/>
              </w:rPr>
              <w:t xml:space="preserve"> </w:t>
            </w:r>
            <w:r w:rsidRPr="00343B04">
              <w:rPr>
                <w:rFonts w:ascii="Times New Roman" w:hAnsi="Times New Roman"/>
                <w:w w:val="110"/>
                <w:sz w:val="20"/>
                <w:szCs w:val="20"/>
              </w:rPr>
              <w:t>republiky,</w:t>
            </w:r>
          </w:p>
          <w:p w14:paraId="59A64C35" w14:textId="77777777" w:rsidR="00421FA5" w:rsidRPr="00343B04" w:rsidRDefault="00421FA5" w:rsidP="0031541B">
            <w:pPr>
              <w:pStyle w:val="Odsekzoznamu"/>
              <w:numPr>
                <w:ilvl w:val="0"/>
                <w:numId w:val="11"/>
              </w:numPr>
              <w:shd w:val="clear" w:color="auto" w:fill="FFFFFF" w:themeFill="background1"/>
              <w:tabs>
                <w:tab w:val="left" w:pos="389"/>
              </w:tabs>
              <w:autoSpaceDE w:val="0"/>
              <w:autoSpaceDN w:val="0"/>
              <w:spacing w:after="0" w:line="240" w:lineRule="auto"/>
              <w:contextualSpacing w:val="0"/>
              <w:jc w:val="both"/>
              <w:rPr>
                <w:rFonts w:ascii="Times New Roman" w:hAnsi="Times New Roman"/>
                <w:sz w:val="20"/>
                <w:szCs w:val="20"/>
              </w:rPr>
            </w:pPr>
            <w:r w:rsidRPr="00343B04">
              <w:rPr>
                <w:rFonts w:ascii="Times New Roman" w:hAnsi="Times New Roman"/>
                <w:w w:val="110"/>
                <w:sz w:val="20"/>
                <w:szCs w:val="20"/>
              </w:rPr>
              <w:t>Národnej</w:t>
            </w:r>
            <w:r w:rsidRPr="00343B04">
              <w:rPr>
                <w:rFonts w:ascii="Times New Roman" w:hAnsi="Times New Roman"/>
                <w:spacing w:val="7"/>
                <w:w w:val="110"/>
                <w:sz w:val="20"/>
                <w:szCs w:val="20"/>
              </w:rPr>
              <w:t xml:space="preserve"> </w:t>
            </w:r>
            <w:r w:rsidRPr="00343B04">
              <w:rPr>
                <w:rFonts w:ascii="Times New Roman" w:hAnsi="Times New Roman"/>
                <w:w w:val="110"/>
                <w:sz w:val="20"/>
                <w:szCs w:val="20"/>
              </w:rPr>
              <w:t>banke</w:t>
            </w:r>
            <w:r w:rsidRPr="00343B04">
              <w:rPr>
                <w:rFonts w:ascii="Times New Roman" w:hAnsi="Times New Roman"/>
                <w:spacing w:val="7"/>
                <w:w w:val="110"/>
                <w:sz w:val="20"/>
                <w:szCs w:val="20"/>
              </w:rPr>
              <w:t xml:space="preserve"> </w:t>
            </w:r>
            <w:r w:rsidRPr="00343B04">
              <w:rPr>
                <w:rFonts w:ascii="Times New Roman" w:hAnsi="Times New Roman"/>
                <w:w w:val="110"/>
                <w:sz w:val="20"/>
                <w:szCs w:val="20"/>
              </w:rPr>
              <w:t>Slovenska,</w:t>
            </w:r>
          </w:p>
          <w:p w14:paraId="5BC669F0" w14:textId="77777777" w:rsidR="00421FA5" w:rsidRPr="00343B04" w:rsidRDefault="00421FA5" w:rsidP="0031541B">
            <w:pPr>
              <w:pStyle w:val="Odsekzoznamu"/>
              <w:numPr>
                <w:ilvl w:val="0"/>
                <w:numId w:val="11"/>
              </w:numPr>
              <w:shd w:val="clear" w:color="auto" w:fill="FFFFFF" w:themeFill="background1"/>
              <w:tabs>
                <w:tab w:val="left" w:pos="389"/>
              </w:tabs>
              <w:autoSpaceDE w:val="0"/>
              <w:autoSpaceDN w:val="0"/>
              <w:spacing w:after="0" w:line="240" w:lineRule="auto"/>
              <w:contextualSpacing w:val="0"/>
              <w:jc w:val="both"/>
              <w:rPr>
                <w:rFonts w:ascii="Times New Roman" w:hAnsi="Times New Roman"/>
                <w:sz w:val="20"/>
                <w:szCs w:val="20"/>
              </w:rPr>
            </w:pPr>
            <w:r w:rsidRPr="00343B04">
              <w:rPr>
                <w:rFonts w:ascii="Times New Roman" w:hAnsi="Times New Roman"/>
                <w:w w:val="110"/>
                <w:sz w:val="20"/>
                <w:szCs w:val="20"/>
              </w:rPr>
              <w:lastRenderedPageBreak/>
              <w:t>Národnému</w:t>
            </w:r>
            <w:r w:rsidRPr="00343B04">
              <w:rPr>
                <w:rFonts w:ascii="Times New Roman" w:hAnsi="Times New Roman"/>
                <w:spacing w:val="1"/>
                <w:w w:val="110"/>
                <w:sz w:val="20"/>
                <w:szCs w:val="20"/>
              </w:rPr>
              <w:t xml:space="preserve"> </w:t>
            </w:r>
            <w:r w:rsidRPr="00343B04">
              <w:rPr>
                <w:rFonts w:ascii="Times New Roman" w:hAnsi="Times New Roman"/>
                <w:w w:val="110"/>
                <w:sz w:val="20"/>
                <w:szCs w:val="20"/>
              </w:rPr>
              <w:t>bezpečnostnému</w:t>
            </w:r>
            <w:r w:rsidRPr="00343B04">
              <w:rPr>
                <w:rFonts w:ascii="Times New Roman" w:hAnsi="Times New Roman"/>
                <w:spacing w:val="1"/>
                <w:w w:val="110"/>
                <w:sz w:val="20"/>
                <w:szCs w:val="20"/>
              </w:rPr>
              <w:t xml:space="preserve"> </w:t>
            </w:r>
            <w:r w:rsidRPr="00343B04">
              <w:rPr>
                <w:rFonts w:ascii="Times New Roman" w:hAnsi="Times New Roman"/>
                <w:w w:val="110"/>
                <w:sz w:val="20"/>
                <w:szCs w:val="20"/>
              </w:rPr>
              <w:t>úradu,</w:t>
            </w:r>
          </w:p>
          <w:p w14:paraId="65DB1079" w14:textId="77777777" w:rsidR="00421FA5" w:rsidRPr="00343B04" w:rsidRDefault="00421FA5" w:rsidP="0031541B">
            <w:pPr>
              <w:pStyle w:val="Odsekzoznamu"/>
              <w:numPr>
                <w:ilvl w:val="0"/>
                <w:numId w:val="11"/>
              </w:numPr>
              <w:shd w:val="clear" w:color="auto" w:fill="FFFFFF" w:themeFill="background1"/>
              <w:tabs>
                <w:tab w:val="left" w:pos="389"/>
              </w:tabs>
              <w:autoSpaceDE w:val="0"/>
              <w:autoSpaceDN w:val="0"/>
              <w:spacing w:after="0" w:line="240" w:lineRule="auto"/>
              <w:contextualSpacing w:val="0"/>
              <w:jc w:val="both"/>
              <w:rPr>
                <w:rFonts w:ascii="Times New Roman" w:hAnsi="Times New Roman"/>
                <w:sz w:val="20"/>
                <w:szCs w:val="20"/>
              </w:rPr>
            </w:pPr>
            <w:r w:rsidRPr="00343B04">
              <w:rPr>
                <w:rFonts w:ascii="Times New Roman" w:hAnsi="Times New Roman"/>
                <w:w w:val="110"/>
                <w:sz w:val="20"/>
                <w:szCs w:val="20"/>
              </w:rPr>
              <w:t>Protimonopolnému</w:t>
            </w:r>
            <w:r w:rsidRPr="00343B04">
              <w:rPr>
                <w:rFonts w:ascii="Times New Roman" w:hAnsi="Times New Roman"/>
                <w:spacing w:val="-1"/>
                <w:w w:val="110"/>
                <w:sz w:val="20"/>
                <w:szCs w:val="20"/>
              </w:rPr>
              <w:t xml:space="preserve"> </w:t>
            </w:r>
            <w:r w:rsidRPr="00343B04">
              <w:rPr>
                <w:rFonts w:ascii="Times New Roman" w:hAnsi="Times New Roman"/>
                <w:w w:val="110"/>
                <w:sz w:val="20"/>
                <w:szCs w:val="20"/>
              </w:rPr>
              <w:t>úradu</w:t>
            </w:r>
            <w:r w:rsidRPr="00343B04">
              <w:rPr>
                <w:rFonts w:ascii="Times New Roman" w:hAnsi="Times New Roman"/>
                <w:spacing w:val="-1"/>
                <w:w w:val="110"/>
                <w:sz w:val="20"/>
                <w:szCs w:val="20"/>
              </w:rPr>
              <w:t xml:space="preserve"> </w:t>
            </w:r>
            <w:r w:rsidRPr="00343B04">
              <w:rPr>
                <w:rFonts w:ascii="Times New Roman" w:hAnsi="Times New Roman"/>
                <w:w w:val="110"/>
                <w:sz w:val="20"/>
                <w:szCs w:val="20"/>
              </w:rPr>
              <w:t>Slovenskej</w:t>
            </w:r>
            <w:r w:rsidRPr="00343B04">
              <w:rPr>
                <w:rFonts w:ascii="Times New Roman" w:hAnsi="Times New Roman"/>
                <w:spacing w:val="-1"/>
                <w:w w:val="110"/>
                <w:sz w:val="20"/>
                <w:szCs w:val="20"/>
              </w:rPr>
              <w:t xml:space="preserve"> </w:t>
            </w:r>
            <w:r w:rsidRPr="00343B04">
              <w:rPr>
                <w:rFonts w:ascii="Times New Roman" w:hAnsi="Times New Roman"/>
                <w:w w:val="110"/>
                <w:sz w:val="20"/>
                <w:szCs w:val="20"/>
              </w:rPr>
              <w:t>republiky,</w:t>
            </w:r>
          </w:p>
          <w:p w14:paraId="2013EE91" w14:textId="77777777" w:rsidR="00421FA5" w:rsidRPr="00343B04" w:rsidRDefault="00421FA5" w:rsidP="0031541B">
            <w:pPr>
              <w:pStyle w:val="Odsekzoznamu"/>
              <w:numPr>
                <w:ilvl w:val="0"/>
                <w:numId w:val="11"/>
              </w:numPr>
              <w:shd w:val="clear" w:color="auto" w:fill="FFFFFF" w:themeFill="background1"/>
              <w:tabs>
                <w:tab w:val="left" w:pos="389"/>
              </w:tabs>
              <w:autoSpaceDE w:val="0"/>
              <w:autoSpaceDN w:val="0"/>
              <w:spacing w:after="0" w:line="240" w:lineRule="auto"/>
              <w:contextualSpacing w:val="0"/>
              <w:jc w:val="both"/>
              <w:rPr>
                <w:rFonts w:ascii="Times New Roman" w:hAnsi="Times New Roman"/>
                <w:sz w:val="20"/>
                <w:szCs w:val="20"/>
              </w:rPr>
            </w:pPr>
            <w:r w:rsidRPr="00343B04">
              <w:rPr>
                <w:rFonts w:ascii="Times New Roman" w:hAnsi="Times New Roman"/>
                <w:w w:val="115"/>
                <w:sz w:val="20"/>
                <w:szCs w:val="20"/>
              </w:rPr>
              <w:t>súdu,</w:t>
            </w:r>
          </w:p>
          <w:p w14:paraId="37B3E6C6" w14:textId="77777777" w:rsidR="00421FA5" w:rsidRPr="00343B04" w:rsidRDefault="00421FA5" w:rsidP="0031541B">
            <w:pPr>
              <w:pStyle w:val="Odsekzoznamu"/>
              <w:numPr>
                <w:ilvl w:val="0"/>
                <w:numId w:val="11"/>
              </w:numPr>
              <w:shd w:val="clear" w:color="auto" w:fill="FFFFFF" w:themeFill="background1"/>
              <w:tabs>
                <w:tab w:val="left" w:pos="389"/>
              </w:tabs>
              <w:autoSpaceDE w:val="0"/>
              <w:autoSpaceDN w:val="0"/>
              <w:spacing w:after="0" w:line="240" w:lineRule="auto"/>
              <w:contextualSpacing w:val="0"/>
              <w:jc w:val="both"/>
              <w:rPr>
                <w:rFonts w:ascii="Times New Roman" w:hAnsi="Times New Roman"/>
                <w:sz w:val="20"/>
                <w:szCs w:val="20"/>
              </w:rPr>
            </w:pPr>
            <w:r w:rsidRPr="00343B04">
              <w:rPr>
                <w:rFonts w:ascii="Times New Roman" w:hAnsi="Times New Roman"/>
                <w:w w:val="110"/>
                <w:sz w:val="20"/>
                <w:szCs w:val="20"/>
              </w:rPr>
              <w:t>správcovi</w:t>
            </w:r>
            <w:r w:rsidRPr="00343B04">
              <w:rPr>
                <w:rFonts w:ascii="Times New Roman" w:hAnsi="Times New Roman"/>
                <w:spacing w:val="2"/>
                <w:w w:val="110"/>
                <w:sz w:val="20"/>
                <w:szCs w:val="20"/>
              </w:rPr>
              <w:t xml:space="preserve"> </w:t>
            </w:r>
            <w:r w:rsidRPr="00343B04">
              <w:rPr>
                <w:rFonts w:ascii="Times New Roman" w:hAnsi="Times New Roman"/>
                <w:w w:val="110"/>
                <w:sz w:val="20"/>
                <w:szCs w:val="20"/>
              </w:rPr>
              <w:t>dane</w:t>
            </w:r>
            <w:r w:rsidRPr="00343B04">
              <w:rPr>
                <w:rFonts w:ascii="Times New Roman" w:hAnsi="Times New Roman"/>
                <w:spacing w:val="2"/>
                <w:w w:val="110"/>
                <w:sz w:val="20"/>
                <w:szCs w:val="20"/>
              </w:rPr>
              <w:t xml:space="preserve"> </w:t>
            </w:r>
            <w:r w:rsidRPr="00343B04">
              <w:rPr>
                <w:rFonts w:ascii="Times New Roman" w:hAnsi="Times New Roman"/>
                <w:w w:val="110"/>
                <w:sz w:val="20"/>
                <w:szCs w:val="20"/>
              </w:rPr>
              <w:t>a</w:t>
            </w:r>
            <w:r w:rsidRPr="00343B04">
              <w:rPr>
                <w:rFonts w:ascii="Times New Roman" w:hAnsi="Times New Roman"/>
                <w:spacing w:val="4"/>
                <w:w w:val="110"/>
                <w:sz w:val="20"/>
                <w:szCs w:val="20"/>
              </w:rPr>
              <w:t xml:space="preserve"> </w:t>
            </w:r>
            <w:r w:rsidRPr="00343B04">
              <w:rPr>
                <w:rFonts w:ascii="Times New Roman" w:hAnsi="Times New Roman"/>
                <w:w w:val="110"/>
                <w:sz w:val="20"/>
                <w:szCs w:val="20"/>
              </w:rPr>
              <w:t>orgánom</w:t>
            </w:r>
            <w:r w:rsidRPr="00343B04">
              <w:rPr>
                <w:rFonts w:ascii="Times New Roman" w:hAnsi="Times New Roman"/>
                <w:spacing w:val="3"/>
                <w:w w:val="110"/>
                <w:sz w:val="20"/>
                <w:szCs w:val="20"/>
              </w:rPr>
              <w:t xml:space="preserve"> </w:t>
            </w:r>
            <w:r w:rsidRPr="00343B04">
              <w:rPr>
                <w:rFonts w:ascii="Times New Roman" w:hAnsi="Times New Roman"/>
                <w:w w:val="110"/>
                <w:sz w:val="20"/>
                <w:szCs w:val="20"/>
              </w:rPr>
              <w:t>štátnej</w:t>
            </w:r>
            <w:r w:rsidRPr="00343B04">
              <w:rPr>
                <w:rFonts w:ascii="Times New Roman" w:hAnsi="Times New Roman"/>
                <w:spacing w:val="2"/>
                <w:w w:val="110"/>
                <w:sz w:val="20"/>
                <w:szCs w:val="20"/>
              </w:rPr>
              <w:t xml:space="preserve"> </w:t>
            </w:r>
            <w:r w:rsidRPr="00343B04">
              <w:rPr>
                <w:rFonts w:ascii="Times New Roman" w:hAnsi="Times New Roman"/>
                <w:w w:val="110"/>
                <w:sz w:val="20"/>
                <w:szCs w:val="20"/>
              </w:rPr>
              <w:t>správy</w:t>
            </w:r>
            <w:r w:rsidRPr="00343B04">
              <w:rPr>
                <w:rFonts w:ascii="Times New Roman" w:hAnsi="Times New Roman"/>
                <w:spacing w:val="2"/>
                <w:w w:val="110"/>
                <w:sz w:val="20"/>
                <w:szCs w:val="20"/>
              </w:rPr>
              <w:t xml:space="preserve"> </w:t>
            </w:r>
            <w:r w:rsidRPr="00343B04">
              <w:rPr>
                <w:rFonts w:ascii="Times New Roman" w:hAnsi="Times New Roman"/>
                <w:w w:val="110"/>
                <w:sz w:val="20"/>
                <w:szCs w:val="20"/>
              </w:rPr>
              <w:t>v</w:t>
            </w:r>
            <w:r w:rsidRPr="00343B04">
              <w:rPr>
                <w:rFonts w:ascii="Times New Roman" w:hAnsi="Times New Roman"/>
                <w:spacing w:val="4"/>
                <w:w w:val="110"/>
                <w:sz w:val="20"/>
                <w:szCs w:val="20"/>
              </w:rPr>
              <w:t xml:space="preserve"> </w:t>
            </w:r>
            <w:r w:rsidRPr="00343B04">
              <w:rPr>
                <w:rFonts w:ascii="Times New Roman" w:hAnsi="Times New Roman"/>
                <w:w w:val="110"/>
                <w:sz w:val="20"/>
                <w:szCs w:val="20"/>
              </w:rPr>
              <w:t>oblasti</w:t>
            </w:r>
            <w:r w:rsidRPr="00343B04">
              <w:rPr>
                <w:rFonts w:ascii="Times New Roman" w:hAnsi="Times New Roman"/>
                <w:spacing w:val="3"/>
                <w:w w:val="110"/>
                <w:sz w:val="20"/>
                <w:szCs w:val="20"/>
              </w:rPr>
              <w:t xml:space="preserve"> </w:t>
            </w:r>
            <w:r w:rsidRPr="00343B04">
              <w:rPr>
                <w:rFonts w:ascii="Times New Roman" w:hAnsi="Times New Roman"/>
                <w:w w:val="110"/>
                <w:sz w:val="20"/>
                <w:szCs w:val="20"/>
              </w:rPr>
              <w:t>daní,</w:t>
            </w:r>
            <w:r w:rsidRPr="00343B04">
              <w:rPr>
                <w:rFonts w:ascii="Times New Roman" w:hAnsi="Times New Roman"/>
                <w:spacing w:val="2"/>
                <w:w w:val="110"/>
                <w:sz w:val="20"/>
                <w:szCs w:val="20"/>
              </w:rPr>
              <w:t xml:space="preserve"> </w:t>
            </w:r>
            <w:r w:rsidRPr="00343B04">
              <w:rPr>
                <w:rFonts w:ascii="Times New Roman" w:hAnsi="Times New Roman"/>
                <w:w w:val="110"/>
                <w:sz w:val="20"/>
                <w:szCs w:val="20"/>
              </w:rPr>
              <w:t>poplatkov</w:t>
            </w:r>
            <w:r w:rsidRPr="00343B04">
              <w:rPr>
                <w:rFonts w:ascii="Times New Roman" w:hAnsi="Times New Roman"/>
                <w:spacing w:val="2"/>
                <w:w w:val="110"/>
                <w:sz w:val="20"/>
                <w:szCs w:val="20"/>
              </w:rPr>
              <w:t xml:space="preserve"> </w:t>
            </w:r>
            <w:r w:rsidRPr="00343B04">
              <w:rPr>
                <w:rFonts w:ascii="Times New Roman" w:hAnsi="Times New Roman"/>
                <w:w w:val="110"/>
                <w:sz w:val="20"/>
                <w:szCs w:val="20"/>
              </w:rPr>
              <w:t>a</w:t>
            </w:r>
            <w:r w:rsidRPr="00343B04">
              <w:rPr>
                <w:rFonts w:ascii="Times New Roman" w:hAnsi="Times New Roman"/>
                <w:spacing w:val="4"/>
                <w:w w:val="110"/>
                <w:sz w:val="20"/>
                <w:szCs w:val="20"/>
              </w:rPr>
              <w:t xml:space="preserve"> </w:t>
            </w:r>
            <w:r w:rsidRPr="00343B04">
              <w:rPr>
                <w:rFonts w:ascii="Times New Roman" w:hAnsi="Times New Roman"/>
                <w:w w:val="110"/>
                <w:sz w:val="20"/>
                <w:szCs w:val="20"/>
              </w:rPr>
              <w:t>colníctva,</w:t>
            </w:r>
          </w:p>
          <w:p w14:paraId="0BA91951" w14:textId="77777777" w:rsidR="00421FA5" w:rsidRPr="00343B04" w:rsidRDefault="00421FA5" w:rsidP="0031541B">
            <w:pPr>
              <w:pStyle w:val="Odsekzoznamu"/>
              <w:numPr>
                <w:ilvl w:val="0"/>
                <w:numId w:val="11"/>
              </w:numPr>
              <w:shd w:val="clear" w:color="auto" w:fill="FFFFFF" w:themeFill="background1"/>
              <w:tabs>
                <w:tab w:val="left" w:pos="389"/>
              </w:tabs>
              <w:autoSpaceDE w:val="0"/>
              <w:autoSpaceDN w:val="0"/>
              <w:spacing w:after="0" w:line="240" w:lineRule="auto"/>
              <w:contextualSpacing w:val="0"/>
              <w:jc w:val="both"/>
              <w:rPr>
                <w:rFonts w:ascii="Times New Roman" w:hAnsi="Times New Roman"/>
                <w:sz w:val="20"/>
                <w:szCs w:val="20"/>
              </w:rPr>
            </w:pPr>
            <w:r w:rsidRPr="00343B04">
              <w:rPr>
                <w:rFonts w:ascii="Times New Roman" w:hAnsi="Times New Roman"/>
                <w:w w:val="105"/>
                <w:sz w:val="20"/>
                <w:szCs w:val="20"/>
              </w:rPr>
              <w:t>orgánom</w:t>
            </w:r>
            <w:r w:rsidRPr="00343B04">
              <w:rPr>
                <w:rFonts w:ascii="Times New Roman" w:hAnsi="Times New Roman"/>
                <w:spacing w:val="27"/>
                <w:w w:val="105"/>
                <w:sz w:val="20"/>
                <w:szCs w:val="20"/>
              </w:rPr>
              <w:t xml:space="preserve"> </w:t>
            </w:r>
            <w:r w:rsidRPr="00343B04">
              <w:rPr>
                <w:rFonts w:ascii="Times New Roman" w:hAnsi="Times New Roman"/>
                <w:w w:val="105"/>
                <w:sz w:val="20"/>
                <w:szCs w:val="20"/>
              </w:rPr>
              <w:t>činným</w:t>
            </w:r>
            <w:r w:rsidRPr="00343B04">
              <w:rPr>
                <w:rFonts w:ascii="Times New Roman" w:hAnsi="Times New Roman"/>
                <w:spacing w:val="28"/>
                <w:w w:val="105"/>
                <w:sz w:val="20"/>
                <w:szCs w:val="20"/>
              </w:rPr>
              <w:t xml:space="preserve"> </w:t>
            </w:r>
            <w:r w:rsidRPr="00343B04">
              <w:rPr>
                <w:rFonts w:ascii="Times New Roman" w:hAnsi="Times New Roman"/>
                <w:w w:val="105"/>
                <w:sz w:val="20"/>
                <w:szCs w:val="20"/>
              </w:rPr>
              <w:t>v</w:t>
            </w:r>
            <w:r w:rsidRPr="00343B04">
              <w:rPr>
                <w:rFonts w:ascii="Times New Roman" w:hAnsi="Times New Roman"/>
                <w:spacing w:val="30"/>
                <w:w w:val="105"/>
                <w:sz w:val="20"/>
                <w:szCs w:val="20"/>
              </w:rPr>
              <w:t xml:space="preserve"> </w:t>
            </w:r>
            <w:r w:rsidRPr="00343B04">
              <w:rPr>
                <w:rFonts w:ascii="Times New Roman" w:hAnsi="Times New Roman"/>
                <w:w w:val="105"/>
                <w:sz w:val="20"/>
                <w:szCs w:val="20"/>
              </w:rPr>
              <w:t>trestnom</w:t>
            </w:r>
            <w:r w:rsidRPr="00343B04">
              <w:rPr>
                <w:rFonts w:ascii="Times New Roman" w:hAnsi="Times New Roman"/>
                <w:spacing w:val="28"/>
                <w:w w:val="105"/>
                <w:sz w:val="20"/>
                <w:szCs w:val="20"/>
              </w:rPr>
              <w:t xml:space="preserve"> </w:t>
            </w:r>
            <w:r w:rsidRPr="00343B04">
              <w:rPr>
                <w:rFonts w:ascii="Times New Roman" w:hAnsi="Times New Roman"/>
                <w:w w:val="105"/>
                <w:sz w:val="20"/>
                <w:szCs w:val="20"/>
              </w:rPr>
              <w:t>konaní,</w:t>
            </w:r>
          </w:p>
          <w:p w14:paraId="713CF4AA" w14:textId="77777777" w:rsidR="00421FA5" w:rsidRPr="00343B04" w:rsidRDefault="00421FA5" w:rsidP="0031541B">
            <w:pPr>
              <w:pStyle w:val="Odsekzoznamu"/>
              <w:numPr>
                <w:ilvl w:val="0"/>
                <w:numId w:val="11"/>
              </w:numPr>
              <w:shd w:val="clear" w:color="auto" w:fill="FFFFFF" w:themeFill="background1"/>
              <w:tabs>
                <w:tab w:val="left" w:pos="389"/>
              </w:tabs>
              <w:autoSpaceDE w:val="0"/>
              <w:autoSpaceDN w:val="0"/>
              <w:spacing w:after="0" w:line="240" w:lineRule="auto"/>
              <w:contextualSpacing w:val="0"/>
              <w:jc w:val="both"/>
              <w:rPr>
                <w:rFonts w:ascii="Times New Roman" w:hAnsi="Times New Roman"/>
                <w:sz w:val="20"/>
                <w:szCs w:val="20"/>
              </w:rPr>
            </w:pPr>
            <w:r w:rsidRPr="00343B04">
              <w:rPr>
                <w:rFonts w:ascii="Times New Roman" w:hAnsi="Times New Roman"/>
                <w:w w:val="105"/>
                <w:sz w:val="20"/>
                <w:szCs w:val="20"/>
              </w:rPr>
              <w:t>orgánu</w:t>
            </w:r>
            <w:r w:rsidRPr="00343B04">
              <w:rPr>
                <w:rFonts w:ascii="Times New Roman" w:hAnsi="Times New Roman"/>
                <w:spacing w:val="23"/>
                <w:w w:val="105"/>
                <w:sz w:val="20"/>
                <w:szCs w:val="20"/>
              </w:rPr>
              <w:t xml:space="preserve"> </w:t>
            </w:r>
            <w:r w:rsidRPr="00343B04">
              <w:rPr>
                <w:rFonts w:ascii="Times New Roman" w:hAnsi="Times New Roman"/>
                <w:w w:val="105"/>
                <w:sz w:val="20"/>
                <w:szCs w:val="20"/>
              </w:rPr>
              <w:t>dozoru</w:t>
            </w:r>
            <w:r w:rsidRPr="00343B04">
              <w:rPr>
                <w:rFonts w:ascii="Times New Roman" w:hAnsi="Times New Roman"/>
                <w:spacing w:val="24"/>
                <w:w w:val="105"/>
                <w:sz w:val="20"/>
                <w:szCs w:val="20"/>
              </w:rPr>
              <w:t xml:space="preserve"> </w:t>
            </w:r>
            <w:r w:rsidRPr="00343B04">
              <w:rPr>
                <w:rFonts w:ascii="Times New Roman" w:hAnsi="Times New Roman"/>
                <w:w w:val="105"/>
                <w:sz w:val="20"/>
                <w:szCs w:val="20"/>
              </w:rPr>
              <w:t>podľa</w:t>
            </w:r>
            <w:r w:rsidRPr="00343B04">
              <w:rPr>
                <w:rFonts w:ascii="Times New Roman" w:hAnsi="Times New Roman"/>
                <w:spacing w:val="24"/>
                <w:w w:val="105"/>
                <w:sz w:val="20"/>
                <w:szCs w:val="20"/>
              </w:rPr>
              <w:t xml:space="preserve"> </w:t>
            </w:r>
            <w:r w:rsidRPr="00343B04">
              <w:rPr>
                <w:rFonts w:ascii="Times New Roman" w:hAnsi="Times New Roman"/>
                <w:w w:val="105"/>
                <w:sz w:val="20"/>
                <w:szCs w:val="20"/>
              </w:rPr>
              <w:t>osobitného</w:t>
            </w:r>
            <w:r w:rsidRPr="00343B04">
              <w:rPr>
                <w:rFonts w:ascii="Times New Roman" w:hAnsi="Times New Roman"/>
                <w:spacing w:val="24"/>
                <w:w w:val="105"/>
                <w:sz w:val="20"/>
                <w:szCs w:val="20"/>
              </w:rPr>
              <w:t xml:space="preserve"> </w:t>
            </w:r>
            <w:r w:rsidRPr="00343B04">
              <w:rPr>
                <w:rFonts w:ascii="Times New Roman" w:hAnsi="Times New Roman"/>
                <w:w w:val="105"/>
                <w:sz w:val="20"/>
                <w:szCs w:val="20"/>
              </w:rPr>
              <w:t>predpisu,</w:t>
            </w:r>
            <w:r w:rsidRPr="00343B04">
              <w:rPr>
                <w:rFonts w:ascii="Times New Roman" w:hAnsi="Times New Roman"/>
                <w:w w:val="105"/>
                <w:position w:val="5"/>
                <w:sz w:val="20"/>
                <w:szCs w:val="20"/>
              </w:rPr>
              <w:t>9b</w:t>
            </w:r>
            <w:r w:rsidRPr="00343B04">
              <w:rPr>
                <w:rFonts w:ascii="Times New Roman" w:hAnsi="Times New Roman"/>
                <w:w w:val="105"/>
                <w:sz w:val="20"/>
                <w:szCs w:val="20"/>
              </w:rPr>
              <w:t>)</w:t>
            </w:r>
          </w:p>
          <w:p w14:paraId="4A831F75" w14:textId="77777777" w:rsidR="00421FA5" w:rsidRPr="007C384A" w:rsidRDefault="00421FA5" w:rsidP="0031541B">
            <w:pPr>
              <w:pStyle w:val="Odsekzoznamu"/>
              <w:numPr>
                <w:ilvl w:val="0"/>
                <w:numId w:val="11"/>
              </w:numPr>
              <w:shd w:val="clear" w:color="auto" w:fill="FFFFFF" w:themeFill="background1"/>
              <w:tabs>
                <w:tab w:val="left" w:pos="389"/>
              </w:tabs>
              <w:autoSpaceDE w:val="0"/>
              <w:autoSpaceDN w:val="0"/>
              <w:spacing w:after="0" w:line="240" w:lineRule="auto"/>
              <w:contextualSpacing w:val="0"/>
              <w:jc w:val="both"/>
              <w:rPr>
                <w:rFonts w:ascii="Times New Roman" w:hAnsi="Times New Roman"/>
                <w:sz w:val="20"/>
                <w:szCs w:val="20"/>
              </w:rPr>
            </w:pPr>
            <w:r w:rsidRPr="00343B04">
              <w:rPr>
                <w:rFonts w:ascii="Times New Roman" w:hAnsi="Times New Roman"/>
                <w:w w:val="110"/>
                <w:sz w:val="20"/>
                <w:szCs w:val="20"/>
              </w:rPr>
              <w:t>poskytovateľovi</w:t>
            </w:r>
            <w:r w:rsidRPr="00343B04">
              <w:rPr>
                <w:rFonts w:ascii="Times New Roman" w:hAnsi="Times New Roman"/>
                <w:spacing w:val="-9"/>
                <w:w w:val="110"/>
                <w:sz w:val="20"/>
                <w:szCs w:val="20"/>
              </w:rPr>
              <w:t xml:space="preserve"> </w:t>
            </w:r>
            <w:r w:rsidRPr="00343B04">
              <w:rPr>
                <w:rFonts w:ascii="Times New Roman" w:hAnsi="Times New Roman"/>
                <w:w w:val="110"/>
                <w:sz w:val="20"/>
                <w:szCs w:val="20"/>
              </w:rPr>
              <w:t>nenávratného</w:t>
            </w:r>
            <w:r w:rsidRPr="00343B04">
              <w:rPr>
                <w:rFonts w:ascii="Times New Roman" w:hAnsi="Times New Roman"/>
                <w:spacing w:val="-9"/>
                <w:w w:val="110"/>
                <w:sz w:val="20"/>
                <w:szCs w:val="20"/>
              </w:rPr>
              <w:t xml:space="preserve"> </w:t>
            </w:r>
            <w:r w:rsidRPr="00343B04">
              <w:rPr>
                <w:rFonts w:ascii="Times New Roman" w:hAnsi="Times New Roman"/>
                <w:w w:val="110"/>
                <w:sz w:val="20"/>
                <w:szCs w:val="20"/>
              </w:rPr>
              <w:t>finančného</w:t>
            </w:r>
            <w:r w:rsidRPr="00343B04">
              <w:rPr>
                <w:rFonts w:ascii="Times New Roman" w:hAnsi="Times New Roman"/>
                <w:spacing w:val="-8"/>
                <w:w w:val="110"/>
                <w:sz w:val="20"/>
                <w:szCs w:val="20"/>
              </w:rPr>
              <w:t xml:space="preserve"> </w:t>
            </w:r>
            <w:r w:rsidRPr="00343B04">
              <w:rPr>
                <w:rFonts w:ascii="Times New Roman" w:hAnsi="Times New Roman"/>
                <w:w w:val="110"/>
                <w:sz w:val="20"/>
                <w:szCs w:val="20"/>
              </w:rPr>
              <w:t>príspevku</w:t>
            </w:r>
            <w:r w:rsidRPr="00343B04">
              <w:rPr>
                <w:rFonts w:ascii="Times New Roman" w:hAnsi="Times New Roman"/>
                <w:spacing w:val="-9"/>
                <w:w w:val="110"/>
                <w:sz w:val="20"/>
                <w:szCs w:val="20"/>
              </w:rPr>
              <w:t xml:space="preserve"> </w:t>
            </w:r>
            <w:r w:rsidRPr="00343B04">
              <w:rPr>
                <w:rFonts w:ascii="Times New Roman" w:hAnsi="Times New Roman"/>
                <w:w w:val="110"/>
                <w:sz w:val="20"/>
                <w:szCs w:val="20"/>
              </w:rPr>
              <w:t>podľa</w:t>
            </w:r>
            <w:r w:rsidRPr="00343B04">
              <w:rPr>
                <w:rFonts w:ascii="Times New Roman" w:hAnsi="Times New Roman"/>
                <w:spacing w:val="-8"/>
                <w:w w:val="110"/>
                <w:sz w:val="20"/>
                <w:szCs w:val="20"/>
              </w:rPr>
              <w:t xml:space="preserve"> </w:t>
            </w:r>
            <w:r w:rsidRPr="00343B04">
              <w:rPr>
                <w:rFonts w:ascii="Times New Roman" w:hAnsi="Times New Roman"/>
                <w:w w:val="110"/>
                <w:sz w:val="20"/>
                <w:szCs w:val="20"/>
              </w:rPr>
              <w:t>osobitného</w:t>
            </w:r>
            <w:r w:rsidRPr="00343B04">
              <w:rPr>
                <w:rFonts w:ascii="Times New Roman" w:hAnsi="Times New Roman"/>
                <w:spacing w:val="-9"/>
                <w:w w:val="110"/>
                <w:sz w:val="20"/>
                <w:szCs w:val="20"/>
              </w:rPr>
              <w:t xml:space="preserve"> </w:t>
            </w:r>
            <w:r w:rsidRPr="00343B04">
              <w:rPr>
                <w:rFonts w:ascii="Times New Roman" w:hAnsi="Times New Roman"/>
                <w:w w:val="110"/>
                <w:sz w:val="20"/>
                <w:szCs w:val="20"/>
              </w:rPr>
              <w:t>predpisu,</w:t>
            </w:r>
            <w:r w:rsidRPr="007C384A">
              <w:rPr>
                <w:rFonts w:ascii="Times New Roman" w:hAnsi="Times New Roman"/>
                <w:w w:val="110"/>
                <w:position w:val="5"/>
                <w:sz w:val="24"/>
                <w:szCs w:val="20"/>
                <w:vertAlign w:val="superscript"/>
              </w:rPr>
              <w:t>9c</w:t>
            </w:r>
            <w:r w:rsidRPr="00343B04">
              <w:rPr>
                <w:rFonts w:ascii="Times New Roman" w:hAnsi="Times New Roman"/>
                <w:w w:val="110"/>
                <w:sz w:val="20"/>
                <w:szCs w:val="20"/>
              </w:rPr>
              <w:t>)</w:t>
            </w:r>
          </w:p>
          <w:p w14:paraId="235AB588" w14:textId="77777777" w:rsidR="00421FA5" w:rsidRPr="00C54658" w:rsidRDefault="00421FA5" w:rsidP="0031541B">
            <w:pPr>
              <w:pStyle w:val="Odsekzoznamu"/>
              <w:numPr>
                <w:ilvl w:val="0"/>
                <w:numId w:val="11"/>
              </w:numPr>
              <w:shd w:val="clear" w:color="auto" w:fill="FFFFFF" w:themeFill="background1"/>
              <w:tabs>
                <w:tab w:val="left" w:pos="389"/>
              </w:tabs>
              <w:autoSpaceDE w:val="0"/>
              <w:autoSpaceDN w:val="0"/>
              <w:spacing w:after="0" w:line="240" w:lineRule="auto"/>
              <w:contextualSpacing w:val="0"/>
              <w:jc w:val="both"/>
              <w:rPr>
                <w:rFonts w:ascii="Times New Roman" w:hAnsi="Times New Roman"/>
                <w:sz w:val="20"/>
                <w:szCs w:val="20"/>
              </w:rPr>
            </w:pPr>
            <w:r w:rsidRPr="00C54658">
              <w:rPr>
                <w:rFonts w:ascii="Times New Roman" w:hAnsi="Times New Roman"/>
                <w:sz w:val="20"/>
                <w:szCs w:val="20"/>
              </w:rPr>
              <w:t>národnej implementačnej a koordinačnej autorite, vykonávateľovi alebo sprostredkovateľovi pri vykonávaní mechanizmu na podporu obnovy a odolnosti podľa osobitného predpisu.</w:t>
            </w:r>
            <w:r w:rsidRPr="00C54658">
              <w:rPr>
                <w:rFonts w:ascii="Times New Roman" w:hAnsi="Times New Roman"/>
                <w:sz w:val="24"/>
                <w:szCs w:val="20"/>
                <w:vertAlign w:val="superscript"/>
              </w:rPr>
              <w:t>9ca</w:t>
            </w:r>
            <w:r w:rsidRPr="00C54658">
              <w:rPr>
                <w:rFonts w:ascii="Times New Roman" w:hAnsi="Times New Roman"/>
                <w:sz w:val="20"/>
                <w:szCs w:val="20"/>
              </w:rPr>
              <w:t>)</w:t>
            </w:r>
          </w:p>
          <w:p w14:paraId="69F2D6B4" w14:textId="77777777" w:rsidR="00421FA5" w:rsidRPr="00C54658" w:rsidRDefault="00421FA5" w:rsidP="0031541B">
            <w:pPr>
              <w:pStyle w:val="Odsekzoznamu"/>
              <w:numPr>
                <w:ilvl w:val="0"/>
                <w:numId w:val="11"/>
              </w:numPr>
              <w:shd w:val="clear" w:color="auto" w:fill="FFFFFF" w:themeFill="background1"/>
              <w:tabs>
                <w:tab w:val="left" w:pos="389"/>
              </w:tabs>
              <w:autoSpaceDE w:val="0"/>
              <w:autoSpaceDN w:val="0"/>
              <w:spacing w:after="0" w:line="240" w:lineRule="auto"/>
              <w:contextualSpacing w:val="0"/>
              <w:jc w:val="both"/>
              <w:rPr>
                <w:rFonts w:ascii="Times New Roman" w:hAnsi="Times New Roman"/>
                <w:sz w:val="20"/>
                <w:szCs w:val="20"/>
              </w:rPr>
            </w:pPr>
            <w:r w:rsidRPr="00C54658">
              <w:rPr>
                <w:rFonts w:ascii="Times New Roman" w:hAnsi="Times New Roman"/>
                <w:sz w:val="20"/>
                <w:szCs w:val="20"/>
              </w:rPr>
              <w:t>spravodajskej službe podľa osobitného predpisu.</w:t>
            </w:r>
            <w:r w:rsidRPr="00C54658">
              <w:rPr>
                <w:rFonts w:ascii="Times New Roman" w:hAnsi="Times New Roman"/>
                <w:sz w:val="20"/>
                <w:szCs w:val="20"/>
                <w:vertAlign w:val="superscript"/>
              </w:rPr>
              <w:t>9d</w:t>
            </w:r>
            <w:r w:rsidRPr="00C54658">
              <w:rPr>
                <w:rFonts w:ascii="Times New Roman" w:hAnsi="Times New Roman"/>
                <w:sz w:val="20"/>
                <w:szCs w:val="20"/>
              </w:rPr>
              <w:t>)</w:t>
            </w:r>
          </w:p>
          <w:p w14:paraId="2423AF5A" w14:textId="77777777" w:rsidR="00421FA5" w:rsidRPr="00491BFD" w:rsidRDefault="00421FA5" w:rsidP="0031541B">
            <w:pPr>
              <w:pStyle w:val="Odsekzoznamu"/>
              <w:shd w:val="clear" w:color="auto" w:fill="FFFFFF" w:themeFill="background1"/>
              <w:tabs>
                <w:tab w:val="left" w:pos="389"/>
              </w:tabs>
              <w:autoSpaceDE w:val="0"/>
              <w:autoSpaceDN w:val="0"/>
              <w:spacing w:after="0" w:line="240" w:lineRule="auto"/>
              <w:ind w:left="360"/>
              <w:contextualSpacing w:val="0"/>
              <w:jc w:val="both"/>
              <w:rPr>
                <w:rFonts w:ascii="Times New Roman" w:hAnsi="Times New Roman"/>
                <w:sz w:val="20"/>
                <w:szCs w:val="20"/>
              </w:rPr>
            </w:pPr>
          </w:p>
          <w:p w14:paraId="080AE21F" w14:textId="77777777" w:rsidR="00421FA5" w:rsidRPr="00491BFD" w:rsidRDefault="00421FA5" w:rsidP="0031541B">
            <w:pPr>
              <w:shd w:val="clear" w:color="auto" w:fill="FFFFFF" w:themeFill="background1"/>
              <w:tabs>
                <w:tab w:val="left" w:pos="389"/>
              </w:tabs>
              <w:autoSpaceDE w:val="0"/>
              <w:autoSpaceDN w:val="0"/>
              <w:jc w:val="both"/>
              <w:rPr>
                <w:sz w:val="20"/>
                <w:szCs w:val="20"/>
              </w:rPr>
            </w:pPr>
            <w:r w:rsidRPr="00491BFD">
              <w:rPr>
                <w:sz w:val="20"/>
                <w:szCs w:val="20"/>
              </w:rPr>
              <w:t>Poznámky pod čiarou k odkazom 9a</w:t>
            </w:r>
            <w:r>
              <w:rPr>
                <w:sz w:val="20"/>
                <w:szCs w:val="20"/>
              </w:rPr>
              <w:t xml:space="preserve"> až 9d</w:t>
            </w:r>
            <w:r w:rsidRPr="00491BFD">
              <w:rPr>
                <w:sz w:val="20"/>
                <w:szCs w:val="20"/>
              </w:rPr>
              <w:t xml:space="preserve"> znejú:</w:t>
            </w:r>
          </w:p>
          <w:p w14:paraId="24916B3F" w14:textId="77777777" w:rsidR="00421FA5" w:rsidRPr="00491BFD" w:rsidRDefault="00421FA5" w:rsidP="0031541B">
            <w:pPr>
              <w:shd w:val="clear" w:color="auto" w:fill="FFFFFF" w:themeFill="background1"/>
              <w:tabs>
                <w:tab w:val="left" w:pos="389"/>
              </w:tabs>
              <w:autoSpaceDE w:val="0"/>
              <w:autoSpaceDN w:val="0"/>
              <w:jc w:val="both"/>
              <w:rPr>
                <w:sz w:val="20"/>
                <w:szCs w:val="20"/>
              </w:rPr>
            </w:pPr>
            <w:r w:rsidRPr="00491BFD">
              <w:rPr>
                <w:sz w:val="20"/>
                <w:szCs w:val="20"/>
                <w:vertAlign w:val="superscript"/>
              </w:rPr>
              <w:t>9a</w:t>
            </w:r>
            <w:r w:rsidRPr="00491BFD">
              <w:rPr>
                <w:sz w:val="20"/>
                <w:szCs w:val="20"/>
              </w:rPr>
              <w:t>) Napríklad  zákon č. 297/2008  Z. z. o ochrane pred legalizáciou príjmov z trestnej činnosti a o ochrane pred financovaním terorizmu a o zmene a doplnení niektorých zákonov v znení neskorších predpisov,   zákon č. 563/2009 Z. z. o správe daní (daňový poriadok) a o zmene a doplnení niektorých zákonov v znení neskorších predpisov, zákon č. 442/2012</w:t>
            </w:r>
          </w:p>
          <w:p w14:paraId="79CC1B43" w14:textId="77777777" w:rsidR="00421FA5" w:rsidRPr="00491BFD" w:rsidRDefault="00421FA5" w:rsidP="0031541B">
            <w:pPr>
              <w:shd w:val="clear" w:color="auto" w:fill="FFFFFF" w:themeFill="background1"/>
              <w:tabs>
                <w:tab w:val="left" w:pos="389"/>
              </w:tabs>
              <w:autoSpaceDE w:val="0"/>
              <w:autoSpaceDN w:val="0"/>
              <w:jc w:val="both"/>
              <w:rPr>
                <w:sz w:val="20"/>
                <w:szCs w:val="20"/>
              </w:rPr>
            </w:pPr>
            <w:r w:rsidRPr="00491BFD">
              <w:rPr>
                <w:sz w:val="20"/>
                <w:szCs w:val="20"/>
              </w:rPr>
              <w:t>Z. z. o medzinárodnej pomoci a spolupráci pri správe daní v znení neskorších predpisov, zákon č. 357/2015 Z. z. o finančnej kontrole a audite a o zmene a doplnení niektorých zákonov.</w:t>
            </w:r>
          </w:p>
          <w:p w14:paraId="263ECF34" w14:textId="77777777" w:rsidR="00421FA5" w:rsidRPr="00491BFD" w:rsidRDefault="00421FA5" w:rsidP="0031541B">
            <w:pPr>
              <w:shd w:val="clear" w:color="auto" w:fill="FFFFFF" w:themeFill="background1"/>
              <w:tabs>
                <w:tab w:val="left" w:pos="389"/>
              </w:tabs>
              <w:autoSpaceDE w:val="0"/>
              <w:autoSpaceDN w:val="0"/>
              <w:jc w:val="both"/>
              <w:rPr>
                <w:sz w:val="20"/>
                <w:szCs w:val="20"/>
              </w:rPr>
            </w:pPr>
            <w:r w:rsidRPr="00491BFD">
              <w:rPr>
                <w:sz w:val="20"/>
                <w:szCs w:val="20"/>
                <w:vertAlign w:val="superscript"/>
              </w:rPr>
              <w:t>9b</w:t>
            </w:r>
            <w:r w:rsidRPr="00491BFD">
              <w:rPr>
                <w:sz w:val="20"/>
                <w:szCs w:val="20"/>
              </w:rPr>
              <w:t>) § 11 ods. 1 zákona č. 171/2005 Z. z. o hazardných hrách a o zmene a doplnení niektorých zákonov.</w:t>
            </w:r>
          </w:p>
          <w:p w14:paraId="529FCD17" w14:textId="77777777" w:rsidR="00421FA5" w:rsidRDefault="00421FA5" w:rsidP="0031541B">
            <w:pPr>
              <w:shd w:val="clear" w:color="auto" w:fill="FFFFFF" w:themeFill="background1"/>
              <w:tabs>
                <w:tab w:val="left" w:pos="389"/>
              </w:tabs>
              <w:autoSpaceDE w:val="0"/>
              <w:autoSpaceDN w:val="0"/>
              <w:jc w:val="both"/>
              <w:rPr>
                <w:sz w:val="20"/>
                <w:szCs w:val="20"/>
              </w:rPr>
            </w:pPr>
            <w:r w:rsidRPr="00491BFD">
              <w:rPr>
                <w:sz w:val="20"/>
                <w:szCs w:val="20"/>
                <w:vertAlign w:val="superscript"/>
              </w:rPr>
              <w:t>9c</w:t>
            </w:r>
            <w:r w:rsidRPr="00491BFD">
              <w:rPr>
                <w:sz w:val="20"/>
                <w:szCs w:val="20"/>
              </w:rPr>
              <w:t>) Zákon č. 292/2014 Z. z. o príspevku poskytovanom z európskych štrukturálnych a investičných fondov a o zmene a doplnení niektorých zákonov v znení neskorších predpisov.</w:t>
            </w:r>
          </w:p>
          <w:p w14:paraId="578BC4F8" w14:textId="77777777" w:rsidR="00421FA5" w:rsidRPr="007C384A" w:rsidRDefault="00421FA5" w:rsidP="0031541B">
            <w:pPr>
              <w:shd w:val="clear" w:color="auto" w:fill="FFFFFF" w:themeFill="background1"/>
              <w:tabs>
                <w:tab w:val="left" w:pos="389"/>
              </w:tabs>
              <w:autoSpaceDE w:val="0"/>
              <w:autoSpaceDN w:val="0"/>
              <w:jc w:val="both"/>
              <w:rPr>
                <w:sz w:val="20"/>
                <w:szCs w:val="20"/>
              </w:rPr>
            </w:pPr>
            <w:r w:rsidRPr="007C384A">
              <w:rPr>
                <w:sz w:val="20"/>
                <w:szCs w:val="20"/>
                <w:vertAlign w:val="superscript"/>
              </w:rPr>
              <w:t>9ca</w:t>
            </w:r>
            <w:r w:rsidRPr="007C384A">
              <w:rPr>
                <w:sz w:val="20"/>
                <w:szCs w:val="20"/>
              </w:rPr>
              <w:t xml:space="preserve">) Čl. 22 ods. 2 písm. d) bod i) a iii) nariadenia Európskeho parlamentu a Rady (EÚ) 2021/241 z 12. februára 2021, ktorým sa zriaďuje Mechanizmus na podporu obnovy a odolnosti (Ú. v. EÚ L 57, 18.2.2021). </w:t>
            </w:r>
          </w:p>
          <w:p w14:paraId="2810413A" w14:textId="77777777" w:rsidR="00421FA5" w:rsidRPr="00491BFD" w:rsidRDefault="00421FA5" w:rsidP="0031541B">
            <w:pPr>
              <w:shd w:val="clear" w:color="auto" w:fill="FFFFFF" w:themeFill="background1"/>
              <w:tabs>
                <w:tab w:val="left" w:pos="389"/>
              </w:tabs>
              <w:autoSpaceDE w:val="0"/>
              <w:autoSpaceDN w:val="0"/>
              <w:jc w:val="both"/>
              <w:rPr>
                <w:sz w:val="20"/>
                <w:szCs w:val="20"/>
              </w:rPr>
            </w:pPr>
            <w:r w:rsidRPr="007C384A">
              <w:rPr>
                <w:sz w:val="20"/>
                <w:szCs w:val="20"/>
              </w:rPr>
              <w:t>§ 11 ods. 3 zákona č. 368/2021 Z. z. o mechanizme na podporu obnovy a odolnosti a o zmene a doplnení niektorých zákonov v znení neskorších predpisov.</w:t>
            </w:r>
          </w:p>
          <w:p w14:paraId="12A30D76" w14:textId="77777777" w:rsidR="00421FA5" w:rsidRPr="007C384A" w:rsidRDefault="00421FA5" w:rsidP="0031541B">
            <w:pPr>
              <w:shd w:val="clear" w:color="auto" w:fill="FFFFFF" w:themeFill="background1"/>
              <w:tabs>
                <w:tab w:val="left" w:pos="389"/>
              </w:tabs>
              <w:autoSpaceDE w:val="0"/>
              <w:autoSpaceDN w:val="0"/>
              <w:jc w:val="both"/>
              <w:rPr>
                <w:sz w:val="20"/>
                <w:szCs w:val="20"/>
              </w:rPr>
            </w:pPr>
            <w:r w:rsidRPr="00491BFD">
              <w:rPr>
                <w:sz w:val="20"/>
                <w:szCs w:val="20"/>
                <w:vertAlign w:val="superscript"/>
              </w:rPr>
              <w:t>9d</w:t>
            </w:r>
            <w:r w:rsidRPr="00491BFD">
              <w:rPr>
                <w:sz w:val="20"/>
                <w:szCs w:val="20"/>
              </w:rPr>
              <w:t xml:space="preserve">) </w:t>
            </w:r>
            <w:r>
              <w:t xml:space="preserve"> </w:t>
            </w:r>
            <w:r w:rsidRPr="007C384A">
              <w:rPr>
                <w:sz w:val="20"/>
                <w:szCs w:val="20"/>
              </w:rPr>
              <w:t>Zákon Národnej rady Slovenskej republiky č. 46/1993 Z. z. o Slovenskej informačnej službe v znení neskorších predpisov.</w:t>
            </w:r>
          </w:p>
          <w:p w14:paraId="1038C875" w14:textId="77777777" w:rsidR="00DC7D47" w:rsidRDefault="00421FA5" w:rsidP="00256422">
            <w:pPr>
              <w:pStyle w:val="Odsekzoznamu"/>
              <w:tabs>
                <w:tab w:val="left" w:pos="723"/>
              </w:tabs>
              <w:spacing w:after="0" w:line="240" w:lineRule="auto"/>
              <w:ind w:left="0"/>
              <w:contextualSpacing w:val="0"/>
              <w:jc w:val="both"/>
              <w:rPr>
                <w:rFonts w:ascii="Times New Roman" w:hAnsi="Times New Roman"/>
                <w:sz w:val="20"/>
                <w:szCs w:val="20"/>
              </w:rPr>
            </w:pPr>
            <w:r w:rsidRPr="00CC44A5">
              <w:rPr>
                <w:rFonts w:ascii="Times New Roman" w:hAnsi="Times New Roman"/>
                <w:sz w:val="20"/>
                <w:szCs w:val="20"/>
              </w:rPr>
              <w:t>Zákon č. 500/2022 Z. z. o Vojenskom spravodajstve.“.</w:t>
            </w:r>
          </w:p>
          <w:p w14:paraId="49DDB0F5" w14:textId="18967E54" w:rsidR="00125EA7" w:rsidRPr="00DC7D47" w:rsidRDefault="00125EA7" w:rsidP="00421FA5">
            <w:pPr>
              <w:pStyle w:val="Odsekzoznamu"/>
              <w:tabs>
                <w:tab w:val="left" w:pos="723"/>
              </w:tabs>
              <w:spacing w:after="0" w:line="240" w:lineRule="auto"/>
              <w:ind w:left="0"/>
              <w:contextualSpacing w:val="0"/>
              <w:jc w:val="both"/>
              <w:rPr>
                <w:rFonts w:ascii="Times New Roman" w:hAnsi="Times New Roman"/>
                <w:sz w:val="20"/>
                <w:szCs w:val="20"/>
              </w:rPr>
            </w:pPr>
          </w:p>
        </w:tc>
        <w:tc>
          <w:tcPr>
            <w:tcW w:w="567" w:type="dxa"/>
          </w:tcPr>
          <w:p w14:paraId="58DA8530" w14:textId="212D05A7" w:rsidR="00DC7D47" w:rsidRPr="001C0415" w:rsidRDefault="00DC7D47" w:rsidP="00DC7D47">
            <w:pPr>
              <w:widowControl/>
              <w:jc w:val="center"/>
              <w:rPr>
                <w:sz w:val="20"/>
                <w:szCs w:val="20"/>
              </w:rPr>
            </w:pPr>
            <w:r>
              <w:rPr>
                <w:sz w:val="20"/>
                <w:szCs w:val="20"/>
              </w:rPr>
              <w:lastRenderedPageBreak/>
              <w:t>Ú</w:t>
            </w:r>
          </w:p>
        </w:tc>
        <w:tc>
          <w:tcPr>
            <w:tcW w:w="1129" w:type="dxa"/>
          </w:tcPr>
          <w:p w14:paraId="523468A4" w14:textId="77777777" w:rsidR="00DC7D47" w:rsidRPr="001C0415" w:rsidRDefault="00DC7D47" w:rsidP="00DC7D47">
            <w:pPr>
              <w:pStyle w:val="Nadpis1"/>
              <w:widowControl/>
              <w:rPr>
                <w:b w:val="0"/>
                <w:bCs w:val="0"/>
                <w:sz w:val="20"/>
                <w:szCs w:val="20"/>
              </w:rPr>
            </w:pPr>
          </w:p>
        </w:tc>
      </w:tr>
      <w:tr w:rsidR="00DC7D47" w:rsidRPr="001C0415" w14:paraId="7B7A91EF" w14:textId="650914FD" w:rsidTr="00106FB6">
        <w:tc>
          <w:tcPr>
            <w:tcW w:w="694" w:type="dxa"/>
          </w:tcPr>
          <w:p w14:paraId="747BA9CD" w14:textId="28CDDD02" w:rsidR="00DC7D47" w:rsidRPr="00E27D7E" w:rsidRDefault="00DC7D47" w:rsidP="00DC7D47">
            <w:pPr>
              <w:rPr>
                <w:sz w:val="20"/>
                <w:szCs w:val="20"/>
              </w:rPr>
            </w:pPr>
            <w:r w:rsidRPr="00E27D7E">
              <w:rPr>
                <w:sz w:val="20"/>
                <w:szCs w:val="20"/>
              </w:rPr>
              <w:lastRenderedPageBreak/>
              <w:t xml:space="preserve">Č: </w:t>
            </w:r>
            <w:r w:rsidR="00DF2800">
              <w:rPr>
                <w:sz w:val="20"/>
                <w:szCs w:val="20"/>
              </w:rPr>
              <w:t>1</w:t>
            </w:r>
          </w:p>
          <w:p w14:paraId="472E23AB" w14:textId="7CA455B6" w:rsidR="00DC7D47" w:rsidRDefault="00367A78" w:rsidP="00DC7D47">
            <w:pPr>
              <w:rPr>
                <w:sz w:val="20"/>
                <w:szCs w:val="20"/>
              </w:rPr>
            </w:pPr>
            <w:r>
              <w:rPr>
                <w:sz w:val="20"/>
                <w:szCs w:val="20"/>
              </w:rPr>
              <w:t>O</w:t>
            </w:r>
            <w:r w:rsidR="00DC7D47">
              <w:rPr>
                <w:sz w:val="20"/>
                <w:szCs w:val="20"/>
              </w:rPr>
              <w:t xml:space="preserve">: </w:t>
            </w:r>
            <w:r w:rsidR="00DF2800">
              <w:rPr>
                <w:sz w:val="20"/>
                <w:szCs w:val="20"/>
              </w:rPr>
              <w:t>15</w:t>
            </w:r>
          </w:p>
          <w:p w14:paraId="663C699A" w14:textId="470EBB75" w:rsidR="00DF2800" w:rsidRDefault="00DF2800" w:rsidP="00DC7D47">
            <w:pPr>
              <w:rPr>
                <w:sz w:val="20"/>
                <w:szCs w:val="20"/>
              </w:rPr>
            </w:pPr>
            <w:r>
              <w:rPr>
                <w:sz w:val="20"/>
                <w:szCs w:val="20"/>
              </w:rPr>
              <w:t>P: e)</w:t>
            </w:r>
          </w:p>
          <w:p w14:paraId="5EC8979D" w14:textId="7A31D2C0" w:rsidR="00DC7D47" w:rsidRPr="001C0415" w:rsidRDefault="00DC7D47" w:rsidP="00DC7D47">
            <w:pPr>
              <w:rPr>
                <w:sz w:val="20"/>
                <w:szCs w:val="20"/>
              </w:rPr>
            </w:pPr>
            <w:r>
              <w:rPr>
                <w:sz w:val="20"/>
                <w:szCs w:val="20"/>
              </w:rPr>
              <w:t>V: 2</w:t>
            </w:r>
          </w:p>
        </w:tc>
        <w:tc>
          <w:tcPr>
            <w:tcW w:w="4311" w:type="dxa"/>
          </w:tcPr>
          <w:p w14:paraId="61DD0C56" w14:textId="646F065C" w:rsidR="00DC7D47" w:rsidRDefault="00DC7D47" w:rsidP="00DC7D47">
            <w:pPr>
              <w:pStyle w:val="Normlny0"/>
              <w:widowControl/>
              <w:jc w:val="both"/>
            </w:pPr>
            <w:r>
              <w:t>15. Článok 30 sa mení takto:</w:t>
            </w:r>
          </w:p>
          <w:p w14:paraId="5EACF44C" w14:textId="1253F17C" w:rsidR="00DC7D47" w:rsidRPr="001C0415" w:rsidRDefault="00DC7D47" w:rsidP="00DC7D47">
            <w:pPr>
              <w:pStyle w:val="Normlny0"/>
              <w:widowControl/>
              <w:jc w:val="both"/>
            </w:pPr>
            <w:r w:rsidRPr="001C0415">
              <w:t>e) Odsek 6 sa nahrádza takto:</w:t>
            </w:r>
          </w:p>
          <w:p w14:paraId="506D4491" w14:textId="3CF045CD" w:rsidR="00DC7D47" w:rsidRPr="001C0415" w:rsidRDefault="00DC7D47" w:rsidP="00DC7D47">
            <w:pPr>
              <w:pStyle w:val="Normlny0"/>
              <w:widowControl/>
              <w:jc w:val="both"/>
            </w:pPr>
            <w:r w:rsidRPr="001C0415">
              <w:t xml:space="preserve">„6.   </w:t>
            </w:r>
            <w:r>
              <w:t>(...)</w:t>
            </w:r>
            <w:r w:rsidRPr="001C0415">
              <w:t xml:space="preserve"> Členské štáty umožnia včasný prístup aj povinným subjektom, keď prijímajú opatrenia </w:t>
            </w:r>
            <w:r w:rsidRPr="001C0415">
              <w:lastRenderedPageBreak/>
              <w:t>povinnej starostlivosti vo vzťahu ku klientovi v súlade s kapitolou II.</w:t>
            </w:r>
            <w:r>
              <w:t xml:space="preserve"> (...)“.</w:t>
            </w:r>
          </w:p>
        </w:tc>
        <w:tc>
          <w:tcPr>
            <w:tcW w:w="708" w:type="dxa"/>
          </w:tcPr>
          <w:p w14:paraId="0AEC430C" w14:textId="293879D7" w:rsidR="00DC7D47" w:rsidRPr="001C0415" w:rsidRDefault="00DC7D47" w:rsidP="00DC7D47">
            <w:pPr>
              <w:widowControl/>
              <w:jc w:val="center"/>
              <w:rPr>
                <w:sz w:val="20"/>
                <w:szCs w:val="20"/>
              </w:rPr>
            </w:pPr>
            <w:r w:rsidRPr="001C0415">
              <w:rPr>
                <w:sz w:val="20"/>
                <w:szCs w:val="20"/>
              </w:rPr>
              <w:lastRenderedPageBreak/>
              <w:t>N</w:t>
            </w:r>
          </w:p>
        </w:tc>
        <w:tc>
          <w:tcPr>
            <w:tcW w:w="993" w:type="dxa"/>
          </w:tcPr>
          <w:p w14:paraId="517EC68F" w14:textId="76A6E4A0" w:rsidR="00DC7D47" w:rsidRDefault="00DC7D47" w:rsidP="00DC7D47">
            <w:pPr>
              <w:pStyle w:val="Normlny0"/>
              <w:widowControl/>
              <w:jc w:val="center"/>
            </w:pPr>
            <w:r>
              <w:t>zákon č. 272/2015 Z. z.</w:t>
            </w:r>
          </w:p>
          <w:p w14:paraId="07943DCF" w14:textId="7B9DBED0" w:rsidR="00DC7D47" w:rsidRDefault="00DC7D47" w:rsidP="00DC7D47">
            <w:pPr>
              <w:pStyle w:val="Normlny0"/>
              <w:widowControl/>
              <w:jc w:val="center"/>
            </w:pPr>
            <w:r>
              <w:t>+</w:t>
            </w:r>
          </w:p>
          <w:p w14:paraId="24D4EB11" w14:textId="6DAE38F5" w:rsidR="00DC7D47" w:rsidRPr="001C0415" w:rsidRDefault="00DC7D47" w:rsidP="00DC7D47">
            <w:pPr>
              <w:pStyle w:val="Normlny0"/>
              <w:widowControl/>
              <w:jc w:val="center"/>
            </w:pPr>
            <w:r w:rsidRPr="001C0415">
              <w:lastRenderedPageBreak/>
              <w:t>návrh zákona</w:t>
            </w:r>
          </w:p>
        </w:tc>
        <w:tc>
          <w:tcPr>
            <w:tcW w:w="708" w:type="dxa"/>
          </w:tcPr>
          <w:p w14:paraId="7C7557E7" w14:textId="4FCBF189" w:rsidR="00DC7D47" w:rsidRPr="001C0415" w:rsidRDefault="00DC7D47" w:rsidP="00DC7D47">
            <w:pPr>
              <w:pStyle w:val="Normlny0"/>
              <w:widowControl/>
              <w:jc w:val="center"/>
            </w:pPr>
            <w:r w:rsidRPr="001C0415">
              <w:lastRenderedPageBreak/>
              <w:t>§ 7a</w:t>
            </w:r>
          </w:p>
          <w:p w14:paraId="174ABE80" w14:textId="5DFDE936" w:rsidR="00DC7D47" w:rsidRPr="001C0415" w:rsidRDefault="00DC7D47" w:rsidP="00DC7D47">
            <w:pPr>
              <w:pStyle w:val="Normlny0"/>
              <w:widowControl/>
              <w:jc w:val="center"/>
            </w:pPr>
            <w:r w:rsidRPr="001C0415">
              <w:t>O: 3</w:t>
            </w:r>
          </w:p>
        </w:tc>
        <w:tc>
          <w:tcPr>
            <w:tcW w:w="6379" w:type="dxa"/>
          </w:tcPr>
          <w:p w14:paraId="297AE761" w14:textId="1E5CDFB2" w:rsidR="00DC7D47" w:rsidRPr="00C54658" w:rsidRDefault="00DF2800" w:rsidP="00A64A1C">
            <w:pPr>
              <w:pStyle w:val="Odsekzoznamu"/>
              <w:widowControl w:val="0"/>
              <w:tabs>
                <w:tab w:val="left" w:pos="723"/>
              </w:tabs>
              <w:autoSpaceDE w:val="0"/>
              <w:autoSpaceDN w:val="0"/>
              <w:spacing w:after="0" w:line="240" w:lineRule="auto"/>
              <w:ind w:left="0"/>
              <w:contextualSpacing w:val="0"/>
              <w:jc w:val="both"/>
              <w:rPr>
                <w:rFonts w:ascii="Times New Roman" w:hAnsi="Times New Roman"/>
                <w:w w:val="105"/>
                <w:sz w:val="20"/>
                <w:szCs w:val="20"/>
              </w:rPr>
            </w:pPr>
            <w:r w:rsidRPr="00CA3F22" w:rsidDel="00DF2800">
              <w:rPr>
                <w:rFonts w:ascii="Times New Roman" w:hAnsi="Times New Roman"/>
                <w:w w:val="105"/>
                <w:sz w:val="20"/>
                <w:szCs w:val="20"/>
              </w:rPr>
              <w:t xml:space="preserve"> </w:t>
            </w:r>
            <w:r w:rsidR="00421FA5" w:rsidRPr="001C0415">
              <w:rPr>
                <w:rFonts w:ascii="Times New Roman" w:hAnsi="Times New Roman"/>
                <w:w w:val="105"/>
                <w:sz w:val="20"/>
                <w:szCs w:val="20"/>
              </w:rPr>
              <w:t xml:space="preserve">(3) Štatistický </w:t>
            </w:r>
            <w:r w:rsidR="00421FA5">
              <w:rPr>
                <w:rFonts w:ascii="Times New Roman" w:hAnsi="Times New Roman"/>
                <w:w w:val="105"/>
                <w:sz w:val="20"/>
                <w:szCs w:val="20"/>
              </w:rPr>
              <w:t xml:space="preserve">úrad poskytuje údaje zo záznamu o konečnom užívateľovi   výhod v elektronickej </w:t>
            </w:r>
            <w:r w:rsidR="00421FA5" w:rsidRPr="001C0415">
              <w:rPr>
                <w:rFonts w:ascii="Times New Roman" w:hAnsi="Times New Roman"/>
                <w:w w:val="105"/>
                <w:sz w:val="20"/>
                <w:szCs w:val="20"/>
              </w:rPr>
              <w:t>podobe</w:t>
            </w:r>
            <w:r w:rsidR="00421FA5" w:rsidRPr="001C0415">
              <w:rPr>
                <w:rFonts w:ascii="Times New Roman" w:hAnsi="Times New Roman"/>
                <w:spacing w:val="-50"/>
                <w:w w:val="105"/>
                <w:sz w:val="20"/>
                <w:szCs w:val="20"/>
              </w:rPr>
              <w:t xml:space="preserve"> </w:t>
            </w:r>
            <w:r w:rsidR="00421FA5" w:rsidRPr="001C0415">
              <w:rPr>
                <w:rFonts w:ascii="Times New Roman" w:hAnsi="Times New Roman"/>
                <w:w w:val="105"/>
                <w:sz w:val="20"/>
                <w:szCs w:val="20"/>
              </w:rPr>
              <w:t xml:space="preserve">a automatizovaným spôsobom aj povinnej </w:t>
            </w:r>
            <w:r w:rsidR="00421FA5" w:rsidRPr="001C0415">
              <w:rPr>
                <w:rFonts w:ascii="Times New Roman" w:hAnsi="Times New Roman"/>
                <w:spacing w:val="1"/>
                <w:w w:val="105"/>
                <w:sz w:val="20"/>
                <w:szCs w:val="20"/>
              </w:rPr>
              <w:t xml:space="preserve"> </w:t>
            </w:r>
            <w:r w:rsidR="00421FA5" w:rsidRPr="001C0415">
              <w:rPr>
                <w:rFonts w:ascii="Times New Roman" w:hAnsi="Times New Roman"/>
                <w:w w:val="105"/>
                <w:sz w:val="20"/>
                <w:szCs w:val="20"/>
              </w:rPr>
              <w:t xml:space="preserve">osobe </w:t>
            </w:r>
            <w:r w:rsidR="00421FA5" w:rsidRPr="00C54658">
              <w:rPr>
                <w:rFonts w:ascii="Times New Roman" w:hAnsi="Times New Roman"/>
                <w:b/>
                <w:w w:val="105"/>
                <w:sz w:val="20"/>
                <w:szCs w:val="20"/>
              </w:rPr>
              <w:t>podľa osobitného predpisu</w:t>
            </w:r>
            <w:r w:rsidR="00421FA5" w:rsidRPr="001C0415">
              <w:rPr>
                <w:rFonts w:ascii="Times New Roman" w:hAnsi="Times New Roman"/>
                <w:w w:val="105"/>
                <w:sz w:val="20"/>
                <w:szCs w:val="20"/>
              </w:rPr>
              <w:t>,</w:t>
            </w:r>
            <w:r w:rsidR="00A64A1C" w:rsidRPr="00101075">
              <w:rPr>
                <w:rFonts w:ascii="Times New Roman" w:hAnsi="Times New Roman"/>
                <w:b/>
                <w:w w:val="105"/>
                <w:sz w:val="20"/>
                <w:szCs w:val="20"/>
                <w:vertAlign w:val="superscript"/>
              </w:rPr>
              <w:t>1h</w:t>
            </w:r>
            <w:r w:rsidR="00A64A1C">
              <w:rPr>
                <w:rFonts w:ascii="Times New Roman" w:hAnsi="Times New Roman"/>
                <w:b/>
                <w:w w:val="105"/>
                <w:sz w:val="20"/>
                <w:szCs w:val="20"/>
              </w:rPr>
              <w:t>)</w:t>
            </w:r>
            <w:r w:rsidR="00421FA5" w:rsidRPr="001C0415">
              <w:rPr>
                <w:rFonts w:ascii="Times New Roman" w:hAnsi="Times New Roman"/>
                <w:spacing w:val="48"/>
                <w:w w:val="105"/>
                <w:sz w:val="20"/>
                <w:szCs w:val="20"/>
              </w:rPr>
              <w:t xml:space="preserve"> </w:t>
            </w:r>
            <w:r w:rsidR="00421FA5" w:rsidRPr="001C0415">
              <w:rPr>
                <w:rFonts w:ascii="Times New Roman" w:hAnsi="Times New Roman"/>
                <w:w w:val="105"/>
                <w:sz w:val="20"/>
                <w:szCs w:val="20"/>
              </w:rPr>
              <w:t>a to na účely</w:t>
            </w:r>
            <w:r w:rsidR="00421FA5" w:rsidRPr="001C0415">
              <w:rPr>
                <w:rFonts w:ascii="Times New Roman" w:hAnsi="Times New Roman"/>
                <w:spacing w:val="1"/>
                <w:w w:val="105"/>
                <w:sz w:val="20"/>
                <w:szCs w:val="20"/>
              </w:rPr>
              <w:t xml:space="preserve"> </w:t>
            </w:r>
            <w:r w:rsidR="00421FA5">
              <w:rPr>
                <w:rFonts w:ascii="Times New Roman" w:hAnsi="Times New Roman"/>
                <w:w w:val="105"/>
                <w:sz w:val="20"/>
                <w:szCs w:val="20"/>
              </w:rPr>
              <w:t xml:space="preserve">plnenia jej úloh </w:t>
            </w:r>
            <w:r w:rsidR="00421FA5" w:rsidRPr="008242C1">
              <w:rPr>
                <w:rFonts w:ascii="Times New Roman" w:hAnsi="Times New Roman"/>
                <w:b/>
                <w:w w:val="105"/>
                <w:sz w:val="20"/>
                <w:szCs w:val="20"/>
              </w:rPr>
              <w:t>pri starostlivosti vo vzťahu ku klientovi</w:t>
            </w:r>
            <w:r w:rsidR="00421FA5" w:rsidRPr="001C0415">
              <w:rPr>
                <w:rFonts w:ascii="Times New Roman" w:hAnsi="Times New Roman"/>
                <w:w w:val="105"/>
                <w:sz w:val="20"/>
                <w:szCs w:val="20"/>
              </w:rPr>
              <w:t>.</w:t>
            </w:r>
            <w:r w:rsidR="00421FA5" w:rsidRPr="001C0415">
              <w:rPr>
                <w:rFonts w:ascii="Times New Roman" w:hAnsi="Times New Roman"/>
                <w:spacing w:val="1"/>
                <w:w w:val="105"/>
                <w:sz w:val="20"/>
                <w:szCs w:val="20"/>
              </w:rPr>
              <w:t xml:space="preserve"> </w:t>
            </w:r>
            <w:r w:rsidR="00421FA5" w:rsidRPr="001C0415">
              <w:rPr>
                <w:rFonts w:ascii="Times New Roman" w:hAnsi="Times New Roman"/>
                <w:w w:val="105"/>
                <w:sz w:val="20"/>
                <w:szCs w:val="20"/>
              </w:rPr>
              <w:t>Povinná osoba, ktorej sa majú</w:t>
            </w:r>
            <w:r w:rsidR="00421FA5" w:rsidRPr="001C0415">
              <w:rPr>
                <w:rFonts w:ascii="Times New Roman" w:hAnsi="Times New Roman"/>
                <w:spacing w:val="1"/>
                <w:w w:val="105"/>
                <w:sz w:val="20"/>
                <w:szCs w:val="20"/>
              </w:rPr>
              <w:t xml:space="preserve"> </w:t>
            </w:r>
            <w:r w:rsidR="00421FA5" w:rsidRPr="001C0415">
              <w:rPr>
                <w:rFonts w:ascii="Times New Roman" w:hAnsi="Times New Roman"/>
                <w:w w:val="105"/>
                <w:sz w:val="20"/>
                <w:szCs w:val="20"/>
              </w:rPr>
              <w:t>poskytovať</w:t>
            </w:r>
            <w:r w:rsidR="00421FA5" w:rsidRPr="001C0415">
              <w:rPr>
                <w:rFonts w:ascii="Times New Roman" w:hAnsi="Times New Roman"/>
                <w:spacing w:val="43"/>
                <w:w w:val="105"/>
                <w:sz w:val="20"/>
                <w:szCs w:val="20"/>
              </w:rPr>
              <w:t xml:space="preserve"> </w:t>
            </w:r>
            <w:r w:rsidR="00421FA5" w:rsidRPr="001C0415">
              <w:rPr>
                <w:rFonts w:ascii="Times New Roman" w:hAnsi="Times New Roman"/>
                <w:w w:val="105"/>
                <w:sz w:val="20"/>
                <w:szCs w:val="20"/>
              </w:rPr>
              <w:t>údaje</w:t>
            </w:r>
            <w:r w:rsidR="00421FA5" w:rsidRPr="001C0415">
              <w:rPr>
                <w:rFonts w:ascii="Times New Roman" w:hAnsi="Times New Roman"/>
                <w:spacing w:val="44"/>
                <w:w w:val="105"/>
                <w:sz w:val="20"/>
                <w:szCs w:val="20"/>
              </w:rPr>
              <w:t xml:space="preserve"> </w:t>
            </w:r>
            <w:r w:rsidR="00421FA5" w:rsidRPr="00E27D7E">
              <w:rPr>
                <w:rFonts w:ascii="Times New Roman" w:hAnsi="Times New Roman"/>
                <w:b/>
                <w:spacing w:val="44"/>
                <w:w w:val="105"/>
                <w:sz w:val="20"/>
                <w:szCs w:val="20"/>
              </w:rPr>
              <w:t xml:space="preserve">zo záznamu </w:t>
            </w:r>
            <w:r w:rsidR="00421FA5" w:rsidRPr="00E27D7E">
              <w:rPr>
                <w:rFonts w:ascii="Times New Roman" w:hAnsi="Times New Roman"/>
                <w:b/>
                <w:w w:val="105"/>
                <w:sz w:val="20"/>
                <w:szCs w:val="20"/>
              </w:rPr>
              <w:t>o</w:t>
            </w:r>
            <w:r w:rsidR="00421FA5" w:rsidRPr="00E27D7E">
              <w:rPr>
                <w:rFonts w:ascii="Times New Roman" w:hAnsi="Times New Roman"/>
                <w:b/>
                <w:spacing w:val="27"/>
                <w:w w:val="105"/>
                <w:sz w:val="20"/>
                <w:szCs w:val="20"/>
              </w:rPr>
              <w:t xml:space="preserve"> </w:t>
            </w:r>
            <w:r w:rsidR="00421FA5" w:rsidRPr="00E27D7E">
              <w:rPr>
                <w:rFonts w:ascii="Times New Roman" w:hAnsi="Times New Roman"/>
                <w:b/>
                <w:w w:val="105"/>
                <w:sz w:val="20"/>
                <w:szCs w:val="20"/>
              </w:rPr>
              <w:t>konečnom</w:t>
            </w:r>
            <w:r w:rsidR="00421FA5" w:rsidRPr="00E27D7E">
              <w:rPr>
                <w:rFonts w:ascii="Times New Roman" w:hAnsi="Times New Roman"/>
                <w:b/>
                <w:spacing w:val="44"/>
                <w:w w:val="105"/>
                <w:sz w:val="20"/>
                <w:szCs w:val="20"/>
              </w:rPr>
              <w:t xml:space="preserve"> </w:t>
            </w:r>
            <w:r w:rsidR="00421FA5" w:rsidRPr="00E27D7E">
              <w:rPr>
                <w:rFonts w:ascii="Times New Roman" w:hAnsi="Times New Roman"/>
                <w:b/>
                <w:w w:val="105"/>
                <w:sz w:val="20"/>
                <w:szCs w:val="20"/>
              </w:rPr>
              <w:t>užívateľovi</w:t>
            </w:r>
            <w:r w:rsidR="00421FA5" w:rsidRPr="00E27D7E">
              <w:rPr>
                <w:rFonts w:ascii="Times New Roman" w:hAnsi="Times New Roman"/>
                <w:b/>
                <w:spacing w:val="43"/>
                <w:w w:val="105"/>
                <w:sz w:val="20"/>
                <w:szCs w:val="20"/>
              </w:rPr>
              <w:t xml:space="preserve"> </w:t>
            </w:r>
            <w:r w:rsidR="00421FA5" w:rsidRPr="00E27D7E">
              <w:rPr>
                <w:rFonts w:ascii="Times New Roman" w:hAnsi="Times New Roman"/>
                <w:b/>
                <w:w w:val="105"/>
                <w:sz w:val="20"/>
                <w:szCs w:val="20"/>
              </w:rPr>
              <w:t>výhod</w:t>
            </w:r>
            <w:r w:rsidR="00421FA5" w:rsidRPr="001C0415">
              <w:rPr>
                <w:rFonts w:ascii="Times New Roman" w:hAnsi="Times New Roman"/>
                <w:w w:val="105"/>
                <w:sz w:val="20"/>
                <w:szCs w:val="20"/>
              </w:rPr>
              <w:t>,</w:t>
            </w:r>
            <w:r w:rsidR="00421FA5" w:rsidRPr="001C0415">
              <w:rPr>
                <w:rFonts w:ascii="Times New Roman" w:hAnsi="Times New Roman"/>
                <w:spacing w:val="44"/>
                <w:w w:val="105"/>
                <w:sz w:val="20"/>
                <w:szCs w:val="20"/>
              </w:rPr>
              <w:t xml:space="preserve"> </w:t>
            </w:r>
            <w:r w:rsidR="00421FA5" w:rsidRPr="001C0415">
              <w:rPr>
                <w:rFonts w:ascii="Times New Roman" w:hAnsi="Times New Roman"/>
                <w:w w:val="105"/>
                <w:sz w:val="20"/>
                <w:szCs w:val="20"/>
              </w:rPr>
              <w:t>je</w:t>
            </w:r>
            <w:r w:rsidR="00421FA5" w:rsidRPr="001C0415">
              <w:rPr>
                <w:rFonts w:ascii="Times New Roman" w:hAnsi="Times New Roman"/>
                <w:spacing w:val="44"/>
                <w:w w:val="105"/>
                <w:sz w:val="20"/>
                <w:szCs w:val="20"/>
              </w:rPr>
              <w:t xml:space="preserve"> </w:t>
            </w:r>
            <w:r w:rsidR="00421FA5" w:rsidRPr="001C0415">
              <w:rPr>
                <w:rFonts w:ascii="Times New Roman" w:hAnsi="Times New Roman"/>
                <w:w w:val="105"/>
                <w:sz w:val="20"/>
                <w:szCs w:val="20"/>
              </w:rPr>
              <w:lastRenderedPageBreak/>
              <w:t>povinná</w:t>
            </w:r>
            <w:r w:rsidR="00421FA5" w:rsidRPr="001C0415">
              <w:rPr>
                <w:rFonts w:ascii="Times New Roman" w:hAnsi="Times New Roman"/>
                <w:spacing w:val="44"/>
                <w:w w:val="105"/>
                <w:sz w:val="20"/>
                <w:szCs w:val="20"/>
              </w:rPr>
              <w:t xml:space="preserve"> </w:t>
            </w:r>
            <w:r w:rsidR="00421FA5" w:rsidRPr="001C0415">
              <w:rPr>
                <w:rFonts w:ascii="Times New Roman" w:hAnsi="Times New Roman"/>
                <w:w w:val="105"/>
                <w:sz w:val="20"/>
                <w:szCs w:val="20"/>
              </w:rPr>
              <w:t>štatistický</w:t>
            </w:r>
            <w:r w:rsidR="00421FA5" w:rsidRPr="001C0415">
              <w:rPr>
                <w:rFonts w:ascii="Times New Roman" w:hAnsi="Times New Roman"/>
                <w:spacing w:val="43"/>
                <w:w w:val="105"/>
                <w:sz w:val="20"/>
                <w:szCs w:val="20"/>
              </w:rPr>
              <w:t xml:space="preserve"> </w:t>
            </w:r>
            <w:r w:rsidR="00421FA5" w:rsidRPr="001C0415">
              <w:rPr>
                <w:rFonts w:ascii="Times New Roman" w:hAnsi="Times New Roman"/>
                <w:w w:val="105"/>
                <w:sz w:val="20"/>
                <w:szCs w:val="20"/>
              </w:rPr>
              <w:t>úrad</w:t>
            </w:r>
            <w:r w:rsidR="00421FA5" w:rsidRPr="001C0415">
              <w:rPr>
                <w:rFonts w:ascii="Times New Roman" w:hAnsi="Times New Roman"/>
                <w:spacing w:val="44"/>
                <w:w w:val="105"/>
                <w:sz w:val="20"/>
                <w:szCs w:val="20"/>
              </w:rPr>
              <w:t xml:space="preserve"> </w:t>
            </w:r>
            <w:r w:rsidR="00421FA5" w:rsidRPr="001C0415">
              <w:rPr>
                <w:rFonts w:ascii="Times New Roman" w:hAnsi="Times New Roman"/>
                <w:w w:val="105"/>
                <w:sz w:val="20"/>
                <w:szCs w:val="20"/>
              </w:rPr>
              <w:t>elektronicky</w:t>
            </w:r>
            <w:r w:rsidR="00421FA5" w:rsidRPr="001C0415">
              <w:rPr>
                <w:rFonts w:ascii="Times New Roman" w:hAnsi="Times New Roman"/>
                <w:spacing w:val="44"/>
                <w:w w:val="105"/>
                <w:sz w:val="20"/>
                <w:szCs w:val="20"/>
              </w:rPr>
              <w:t xml:space="preserve"> </w:t>
            </w:r>
            <w:r w:rsidR="00421FA5" w:rsidRPr="001C0415">
              <w:rPr>
                <w:rFonts w:ascii="Times New Roman" w:hAnsi="Times New Roman"/>
                <w:w w:val="105"/>
                <w:sz w:val="20"/>
                <w:szCs w:val="20"/>
              </w:rPr>
              <w:t>požiadať</w:t>
            </w:r>
            <w:r w:rsidR="00421FA5" w:rsidRPr="001C0415">
              <w:rPr>
                <w:rFonts w:ascii="Times New Roman" w:hAnsi="Times New Roman"/>
                <w:spacing w:val="-50"/>
                <w:w w:val="105"/>
                <w:sz w:val="20"/>
                <w:szCs w:val="20"/>
              </w:rPr>
              <w:t xml:space="preserve"> </w:t>
            </w:r>
            <w:r w:rsidR="00421FA5" w:rsidRPr="001C0415">
              <w:rPr>
                <w:rFonts w:ascii="Times New Roman" w:hAnsi="Times New Roman"/>
                <w:w w:val="105"/>
                <w:sz w:val="20"/>
                <w:szCs w:val="20"/>
              </w:rPr>
              <w:t>o</w:t>
            </w:r>
            <w:r w:rsidR="00421FA5" w:rsidRPr="001C0415">
              <w:rPr>
                <w:rFonts w:ascii="Times New Roman" w:hAnsi="Times New Roman"/>
                <w:spacing w:val="22"/>
                <w:w w:val="105"/>
                <w:sz w:val="20"/>
                <w:szCs w:val="20"/>
              </w:rPr>
              <w:t xml:space="preserve"> </w:t>
            </w:r>
            <w:r w:rsidR="00421FA5" w:rsidRPr="001C0415">
              <w:rPr>
                <w:rFonts w:ascii="Times New Roman" w:hAnsi="Times New Roman"/>
                <w:w w:val="105"/>
                <w:sz w:val="20"/>
                <w:szCs w:val="20"/>
              </w:rPr>
              <w:t>prístup</w:t>
            </w:r>
            <w:r w:rsidR="00421FA5" w:rsidRPr="001C0415">
              <w:rPr>
                <w:rFonts w:ascii="Times New Roman" w:hAnsi="Times New Roman"/>
                <w:spacing w:val="21"/>
                <w:w w:val="105"/>
                <w:sz w:val="20"/>
                <w:szCs w:val="20"/>
              </w:rPr>
              <w:t xml:space="preserve"> </w:t>
            </w:r>
            <w:r w:rsidR="00421FA5" w:rsidRPr="001C0415">
              <w:rPr>
                <w:rFonts w:ascii="Times New Roman" w:hAnsi="Times New Roman"/>
                <w:w w:val="105"/>
                <w:sz w:val="20"/>
                <w:szCs w:val="20"/>
              </w:rPr>
              <w:t>k</w:t>
            </w:r>
            <w:r w:rsidR="00421FA5" w:rsidRPr="001C0415">
              <w:rPr>
                <w:rFonts w:ascii="Times New Roman" w:hAnsi="Times New Roman"/>
                <w:spacing w:val="23"/>
                <w:w w:val="105"/>
                <w:sz w:val="20"/>
                <w:szCs w:val="20"/>
              </w:rPr>
              <w:t xml:space="preserve"> </w:t>
            </w:r>
            <w:r w:rsidR="00421FA5" w:rsidRPr="001C0415">
              <w:rPr>
                <w:rFonts w:ascii="Times New Roman" w:hAnsi="Times New Roman"/>
                <w:w w:val="105"/>
                <w:sz w:val="20"/>
                <w:szCs w:val="20"/>
              </w:rPr>
              <w:t>týmto</w:t>
            </w:r>
            <w:r w:rsidR="00421FA5" w:rsidRPr="001C0415">
              <w:rPr>
                <w:rFonts w:ascii="Times New Roman" w:hAnsi="Times New Roman"/>
                <w:spacing w:val="20"/>
                <w:w w:val="105"/>
                <w:sz w:val="20"/>
                <w:szCs w:val="20"/>
              </w:rPr>
              <w:t xml:space="preserve"> </w:t>
            </w:r>
            <w:r w:rsidR="00421FA5" w:rsidRPr="001C0415">
              <w:rPr>
                <w:rFonts w:ascii="Times New Roman" w:hAnsi="Times New Roman"/>
                <w:w w:val="105"/>
                <w:sz w:val="20"/>
                <w:szCs w:val="20"/>
              </w:rPr>
              <w:t>údajom</w:t>
            </w:r>
            <w:r w:rsidR="00421FA5" w:rsidRPr="001C0415">
              <w:rPr>
                <w:rFonts w:ascii="Times New Roman" w:hAnsi="Times New Roman"/>
                <w:spacing w:val="21"/>
                <w:w w:val="105"/>
                <w:sz w:val="20"/>
                <w:szCs w:val="20"/>
              </w:rPr>
              <w:t xml:space="preserve"> </w:t>
            </w:r>
            <w:r w:rsidR="00421FA5" w:rsidRPr="001C0415">
              <w:rPr>
                <w:rFonts w:ascii="Times New Roman" w:hAnsi="Times New Roman"/>
                <w:w w:val="105"/>
                <w:sz w:val="20"/>
                <w:szCs w:val="20"/>
              </w:rPr>
              <w:t>a</w:t>
            </w:r>
            <w:r w:rsidR="00421FA5" w:rsidRPr="001C0415">
              <w:rPr>
                <w:rFonts w:ascii="Times New Roman" w:hAnsi="Times New Roman"/>
                <w:spacing w:val="23"/>
                <w:w w:val="105"/>
                <w:sz w:val="20"/>
                <w:szCs w:val="20"/>
              </w:rPr>
              <w:t xml:space="preserve"> </w:t>
            </w:r>
            <w:r w:rsidR="00421FA5" w:rsidRPr="001C0415">
              <w:rPr>
                <w:rFonts w:ascii="Times New Roman" w:hAnsi="Times New Roman"/>
                <w:w w:val="105"/>
                <w:sz w:val="20"/>
                <w:szCs w:val="20"/>
              </w:rPr>
              <w:t>preukázať,</w:t>
            </w:r>
            <w:r w:rsidR="00421FA5" w:rsidRPr="001C0415">
              <w:rPr>
                <w:rFonts w:ascii="Times New Roman" w:hAnsi="Times New Roman"/>
                <w:spacing w:val="20"/>
                <w:w w:val="105"/>
                <w:sz w:val="20"/>
                <w:szCs w:val="20"/>
              </w:rPr>
              <w:t xml:space="preserve"> </w:t>
            </w:r>
            <w:r w:rsidR="00421FA5" w:rsidRPr="001C0415">
              <w:rPr>
                <w:rFonts w:ascii="Times New Roman" w:hAnsi="Times New Roman"/>
                <w:w w:val="105"/>
                <w:sz w:val="20"/>
                <w:szCs w:val="20"/>
              </w:rPr>
              <w:t>že</w:t>
            </w:r>
            <w:r w:rsidR="00421FA5" w:rsidRPr="001C0415">
              <w:rPr>
                <w:rFonts w:ascii="Times New Roman" w:hAnsi="Times New Roman"/>
                <w:spacing w:val="21"/>
                <w:w w:val="105"/>
                <w:sz w:val="20"/>
                <w:szCs w:val="20"/>
              </w:rPr>
              <w:t xml:space="preserve"> </w:t>
            </w:r>
            <w:r w:rsidR="00421FA5" w:rsidRPr="001C0415">
              <w:rPr>
                <w:rFonts w:ascii="Times New Roman" w:hAnsi="Times New Roman"/>
                <w:w w:val="105"/>
                <w:sz w:val="20"/>
                <w:szCs w:val="20"/>
              </w:rPr>
              <w:t>je</w:t>
            </w:r>
            <w:r w:rsidR="00421FA5" w:rsidRPr="001C0415">
              <w:rPr>
                <w:rFonts w:ascii="Times New Roman" w:hAnsi="Times New Roman"/>
                <w:spacing w:val="21"/>
                <w:w w:val="105"/>
                <w:sz w:val="20"/>
                <w:szCs w:val="20"/>
              </w:rPr>
              <w:t xml:space="preserve"> </w:t>
            </w:r>
            <w:r w:rsidR="00421FA5" w:rsidRPr="001C0415">
              <w:rPr>
                <w:rFonts w:ascii="Times New Roman" w:hAnsi="Times New Roman"/>
                <w:w w:val="105"/>
                <w:sz w:val="20"/>
                <w:szCs w:val="20"/>
              </w:rPr>
              <w:t>povinnou</w:t>
            </w:r>
            <w:r w:rsidR="00421FA5" w:rsidRPr="001C0415">
              <w:rPr>
                <w:rFonts w:ascii="Times New Roman" w:hAnsi="Times New Roman"/>
                <w:spacing w:val="20"/>
                <w:w w:val="105"/>
                <w:sz w:val="20"/>
                <w:szCs w:val="20"/>
              </w:rPr>
              <w:t xml:space="preserve"> </w:t>
            </w:r>
            <w:r w:rsidR="00421FA5" w:rsidRPr="001C0415">
              <w:rPr>
                <w:rFonts w:ascii="Times New Roman" w:hAnsi="Times New Roman"/>
                <w:w w:val="105"/>
                <w:sz w:val="20"/>
                <w:szCs w:val="20"/>
              </w:rPr>
              <w:t>osobou</w:t>
            </w:r>
            <w:r w:rsidR="00421FA5" w:rsidRPr="001C0415">
              <w:rPr>
                <w:rFonts w:ascii="Times New Roman" w:hAnsi="Times New Roman"/>
                <w:spacing w:val="21"/>
                <w:w w:val="105"/>
                <w:sz w:val="20"/>
                <w:szCs w:val="20"/>
              </w:rPr>
              <w:t xml:space="preserve"> </w:t>
            </w:r>
            <w:r w:rsidR="00421FA5" w:rsidRPr="00C54658">
              <w:rPr>
                <w:rFonts w:ascii="Times New Roman" w:hAnsi="Times New Roman"/>
                <w:b/>
                <w:w w:val="105"/>
                <w:sz w:val="20"/>
                <w:szCs w:val="20"/>
              </w:rPr>
              <w:t>podľa</w:t>
            </w:r>
            <w:r w:rsidR="00421FA5" w:rsidRPr="00C54658">
              <w:rPr>
                <w:rFonts w:ascii="Times New Roman" w:hAnsi="Times New Roman"/>
                <w:b/>
                <w:spacing w:val="20"/>
                <w:w w:val="105"/>
                <w:sz w:val="20"/>
                <w:szCs w:val="20"/>
              </w:rPr>
              <w:t xml:space="preserve"> </w:t>
            </w:r>
            <w:r w:rsidR="00421FA5" w:rsidRPr="00C54658">
              <w:rPr>
                <w:rFonts w:ascii="Times New Roman" w:hAnsi="Times New Roman"/>
                <w:b/>
                <w:w w:val="105"/>
                <w:sz w:val="20"/>
                <w:szCs w:val="20"/>
              </w:rPr>
              <w:t>osobitného</w:t>
            </w:r>
            <w:r w:rsidR="00421FA5" w:rsidRPr="00C54658">
              <w:rPr>
                <w:rFonts w:ascii="Times New Roman" w:hAnsi="Times New Roman"/>
                <w:b/>
                <w:spacing w:val="21"/>
                <w:w w:val="105"/>
                <w:sz w:val="20"/>
                <w:szCs w:val="20"/>
              </w:rPr>
              <w:t xml:space="preserve"> </w:t>
            </w:r>
            <w:r w:rsidR="00421FA5" w:rsidRPr="00C54658">
              <w:rPr>
                <w:rFonts w:ascii="Times New Roman" w:hAnsi="Times New Roman"/>
                <w:b/>
                <w:w w:val="105"/>
                <w:sz w:val="20"/>
                <w:szCs w:val="20"/>
              </w:rPr>
              <w:t>predpisu</w:t>
            </w:r>
            <w:r w:rsidR="00421FA5" w:rsidRPr="001C0415">
              <w:rPr>
                <w:rFonts w:ascii="Times New Roman" w:hAnsi="Times New Roman"/>
                <w:w w:val="105"/>
                <w:sz w:val="20"/>
                <w:szCs w:val="20"/>
              </w:rPr>
              <w:t>.</w:t>
            </w:r>
            <w:r w:rsidR="00A64A1C" w:rsidRPr="00685C0D">
              <w:rPr>
                <w:rFonts w:ascii="Times New Roman" w:hAnsi="Times New Roman"/>
                <w:b/>
                <w:w w:val="105"/>
                <w:sz w:val="20"/>
                <w:szCs w:val="20"/>
                <w:vertAlign w:val="superscript"/>
              </w:rPr>
              <w:t>1h</w:t>
            </w:r>
            <w:r w:rsidR="00A64A1C">
              <w:rPr>
                <w:rFonts w:ascii="Times New Roman" w:hAnsi="Times New Roman"/>
                <w:b/>
                <w:w w:val="105"/>
                <w:sz w:val="20"/>
                <w:szCs w:val="20"/>
              </w:rPr>
              <w:t>)</w:t>
            </w:r>
          </w:p>
        </w:tc>
        <w:tc>
          <w:tcPr>
            <w:tcW w:w="567" w:type="dxa"/>
          </w:tcPr>
          <w:p w14:paraId="6B0B3486" w14:textId="5815E074" w:rsidR="00DC7D47" w:rsidRPr="001C0415" w:rsidRDefault="00DC7D47" w:rsidP="00DC7D47">
            <w:pPr>
              <w:widowControl/>
              <w:jc w:val="center"/>
              <w:rPr>
                <w:sz w:val="20"/>
                <w:szCs w:val="20"/>
              </w:rPr>
            </w:pPr>
            <w:r>
              <w:rPr>
                <w:sz w:val="20"/>
                <w:szCs w:val="20"/>
              </w:rPr>
              <w:lastRenderedPageBreak/>
              <w:t>Ú</w:t>
            </w:r>
          </w:p>
        </w:tc>
        <w:tc>
          <w:tcPr>
            <w:tcW w:w="1129" w:type="dxa"/>
          </w:tcPr>
          <w:p w14:paraId="27EAF30A" w14:textId="5A50B3A8" w:rsidR="00DC7D47" w:rsidRPr="001C0415" w:rsidRDefault="00DC7D47" w:rsidP="00DC7D47">
            <w:pPr>
              <w:pStyle w:val="Nadpis1"/>
              <w:widowControl/>
              <w:rPr>
                <w:b w:val="0"/>
                <w:bCs w:val="0"/>
                <w:sz w:val="20"/>
                <w:szCs w:val="20"/>
              </w:rPr>
            </w:pPr>
          </w:p>
        </w:tc>
      </w:tr>
      <w:tr w:rsidR="00DC7D47" w:rsidRPr="001C0415" w14:paraId="5AC3A08E" w14:textId="77777777" w:rsidTr="00106FB6">
        <w:tc>
          <w:tcPr>
            <w:tcW w:w="694" w:type="dxa"/>
          </w:tcPr>
          <w:p w14:paraId="20C5C84A" w14:textId="51949F67" w:rsidR="00DC7D47" w:rsidRPr="00E27D7E" w:rsidRDefault="00DC7D47" w:rsidP="00DC7D47">
            <w:pPr>
              <w:rPr>
                <w:sz w:val="20"/>
                <w:szCs w:val="20"/>
              </w:rPr>
            </w:pPr>
            <w:r w:rsidRPr="00E27D7E">
              <w:rPr>
                <w:sz w:val="20"/>
                <w:szCs w:val="20"/>
              </w:rPr>
              <w:lastRenderedPageBreak/>
              <w:t xml:space="preserve">Č: </w:t>
            </w:r>
            <w:r w:rsidR="00542783">
              <w:rPr>
                <w:sz w:val="20"/>
                <w:szCs w:val="20"/>
              </w:rPr>
              <w:t>1</w:t>
            </w:r>
          </w:p>
          <w:p w14:paraId="4CF76AEC" w14:textId="4DB41C97" w:rsidR="00DC7D47" w:rsidRDefault="00367A78" w:rsidP="00DC7D47">
            <w:pPr>
              <w:rPr>
                <w:sz w:val="20"/>
                <w:szCs w:val="20"/>
              </w:rPr>
            </w:pPr>
            <w:r>
              <w:rPr>
                <w:sz w:val="20"/>
                <w:szCs w:val="20"/>
              </w:rPr>
              <w:t>O</w:t>
            </w:r>
            <w:r w:rsidR="00DC7D47">
              <w:rPr>
                <w:sz w:val="20"/>
                <w:szCs w:val="20"/>
              </w:rPr>
              <w:t xml:space="preserve">: </w:t>
            </w:r>
            <w:r w:rsidR="00542783">
              <w:rPr>
                <w:sz w:val="20"/>
                <w:szCs w:val="20"/>
              </w:rPr>
              <w:t>15</w:t>
            </w:r>
          </w:p>
          <w:p w14:paraId="168D8FF4" w14:textId="79586A38" w:rsidR="00542783" w:rsidRPr="001C0415" w:rsidRDefault="00542783" w:rsidP="00DC7D47">
            <w:pPr>
              <w:rPr>
                <w:sz w:val="20"/>
                <w:szCs w:val="20"/>
              </w:rPr>
            </w:pPr>
            <w:r>
              <w:rPr>
                <w:sz w:val="20"/>
                <w:szCs w:val="20"/>
              </w:rPr>
              <w:t>P: f)</w:t>
            </w:r>
          </w:p>
        </w:tc>
        <w:tc>
          <w:tcPr>
            <w:tcW w:w="4311" w:type="dxa"/>
          </w:tcPr>
          <w:p w14:paraId="1AB3E2F0" w14:textId="77777777" w:rsidR="00DC7D47" w:rsidRDefault="00DC7D47" w:rsidP="00DC7D47">
            <w:pPr>
              <w:pStyle w:val="Normlny0"/>
              <w:widowControl/>
              <w:jc w:val="both"/>
            </w:pPr>
            <w:r>
              <w:t>15. Článok 30 sa mení takto:</w:t>
            </w:r>
          </w:p>
          <w:p w14:paraId="6223F351" w14:textId="61B80404" w:rsidR="00DC7D47" w:rsidRPr="001C0415" w:rsidRDefault="00DC7D47" w:rsidP="00DC7D47">
            <w:pPr>
              <w:pStyle w:val="Normlny0"/>
              <w:widowControl/>
              <w:jc w:val="both"/>
            </w:pPr>
            <w:r>
              <w:t xml:space="preserve">f) </w:t>
            </w:r>
            <w:r w:rsidRPr="001C0415">
              <w:t>Odsek 7 sa nahrádza takto:</w:t>
            </w:r>
          </w:p>
          <w:p w14:paraId="4FD82EA6" w14:textId="183A5294" w:rsidR="00DC7D47" w:rsidRPr="001C0415" w:rsidRDefault="00DC7D47" w:rsidP="00DC7D47">
            <w:pPr>
              <w:pStyle w:val="Normlny0"/>
              <w:widowControl/>
              <w:jc w:val="both"/>
            </w:pPr>
            <w:r w:rsidRPr="001C0415">
              <w:t>„7.   Členské štáty zabezpečia, aby príslušné orgány a FIU boli schopné včas a bezplatne poskytovať informácie uvedené v odsekoch 1 a 3 príslušným orgánom a FIU iných členských štátov.“</w:t>
            </w:r>
          </w:p>
        </w:tc>
        <w:tc>
          <w:tcPr>
            <w:tcW w:w="708" w:type="dxa"/>
          </w:tcPr>
          <w:p w14:paraId="33827A2F" w14:textId="4684AF22" w:rsidR="00DC7D47" w:rsidRPr="001C0415" w:rsidRDefault="00DC7D47" w:rsidP="00DC7D47">
            <w:pPr>
              <w:widowControl/>
              <w:jc w:val="center"/>
              <w:rPr>
                <w:sz w:val="20"/>
                <w:szCs w:val="20"/>
              </w:rPr>
            </w:pPr>
            <w:r w:rsidRPr="001C0415">
              <w:rPr>
                <w:sz w:val="20"/>
                <w:szCs w:val="20"/>
              </w:rPr>
              <w:t>N</w:t>
            </w:r>
          </w:p>
        </w:tc>
        <w:tc>
          <w:tcPr>
            <w:tcW w:w="993" w:type="dxa"/>
          </w:tcPr>
          <w:p w14:paraId="2F963BC9" w14:textId="4007AD9B" w:rsidR="00DC7D47" w:rsidRPr="001C0415" w:rsidRDefault="00DC7D47" w:rsidP="00DC7D47">
            <w:pPr>
              <w:pStyle w:val="Normlny0"/>
              <w:widowControl/>
              <w:jc w:val="center"/>
            </w:pPr>
            <w:r w:rsidRPr="001C0415">
              <w:t>návrh zákona</w:t>
            </w:r>
          </w:p>
        </w:tc>
        <w:tc>
          <w:tcPr>
            <w:tcW w:w="708" w:type="dxa"/>
          </w:tcPr>
          <w:p w14:paraId="3FF556EA" w14:textId="77777777" w:rsidR="00DC7D47" w:rsidRPr="001C0415" w:rsidRDefault="00DC7D47" w:rsidP="00DC7D47">
            <w:pPr>
              <w:pStyle w:val="Normlny0"/>
              <w:widowControl/>
              <w:jc w:val="center"/>
            </w:pPr>
            <w:r w:rsidRPr="001C0415">
              <w:t>§ 7a</w:t>
            </w:r>
          </w:p>
          <w:p w14:paraId="31805846" w14:textId="32AE11AE" w:rsidR="00DC7D47" w:rsidRPr="001C0415" w:rsidRDefault="00DC7D47" w:rsidP="00DC7D47">
            <w:pPr>
              <w:pStyle w:val="Normlny0"/>
              <w:widowControl/>
              <w:jc w:val="center"/>
            </w:pPr>
            <w:r w:rsidRPr="001C0415">
              <w:t xml:space="preserve">O: </w:t>
            </w:r>
            <w:r>
              <w:t>5</w:t>
            </w:r>
            <w:r w:rsidR="00542783">
              <w:t xml:space="preserve"> a 6</w:t>
            </w:r>
          </w:p>
        </w:tc>
        <w:tc>
          <w:tcPr>
            <w:tcW w:w="6379" w:type="dxa"/>
          </w:tcPr>
          <w:p w14:paraId="6E1C79EA" w14:textId="67D6CE0E" w:rsidR="000E1234" w:rsidRPr="000E1234" w:rsidRDefault="00542783" w:rsidP="000E1234">
            <w:pPr>
              <w:pStyle w:val="Odsekzoznamu"/>
              <w:tabs>
                <w:tab w:val="left" w:pos="723"/>
              </w:tabs>
              <w:autoSpaceDE w:val="0"/>
              <w:autoSpaceDN w:val="0"/>
              <w:ind w:left="0"/>
              <w:jc w:val="both"/>
              <w:rPr>
                <w:rFonts w:ascii="Times New Roman" w:hAnsi="Times New Roman"/>
                <w:w w:val="105"/>
                <w:sz w:val="20"/>
                <w:szCs w:val="20"/>
              </w:rPr>
            </w:pPr>
            <w:r w:rsidRPr="00D20D3E" w:rsidDel="00542783">
              <w:rPr>
                <w:sz w:val="20"/>
              </w:rPr>
              <w:t xml:space="preserve"> </w:t>
            </w:r>
            <w:r w:rsidR="000E1234" w:rsidRPr="000E1234">
              <w:rPr>
                <w:rFonts w:ascii="Times New Roman" w:hAnsi="Times New Roman"/>
                <w:w w:val="105"/>
                <w:sz w:val="20"/>
                <w:szCs w:val="20"/>
              </w:rPr>
              <w:t>(5) Štatistický úrad poskytuje bezplatne záznam o konečnom užívateľovi výhod právnickej osoby a podniku zahraničnej osoby v rozsahu minimálnych povinných informácií</w:t>
            </w:r>
            <w:r w:rsidR="000E1234" w:rsidRPr="000E1234">
              <w:rPr>
                <w:rFonts w:ascii="Times New Roman" w:hAnsi="Times New Roman"/>
                <w:w w:val="105"/>
                <w:sz w:val="20"/>
                <w:szCs w:val="20"/>
                <w:vertAlign w:val="superscript"/>
              </w:rPr>
              <w:t>10</w:t>
            </w:r>
            <w:r w:rsidR="000E1234" w:rsidRPr="000E1234">
              <w:rPr>
                <w:rFonts w:ascii="Times New Roman" w:hAnsi="Times New Roman"/>
                <w:w w:val="105"/>
                <w:sz w:val="20"/>
                <w:szCs w:val="20"/>
              </w:rPr>
              <w:t>) a na základe dohody medzi Slovenskou republikou a iným členským štátom aj v rozsahu dodatočných informácií</w:t>
            </w:r>
            <w:r w:rsidR="000E1234" w:rsidRPr="000E1234">
              <w:rPr>
                <w:rFonts w:ascii="Times New Roman" w:hAnsi="Times New Roman"/>
                <w:w w:val="105"/>
                <w:sz w:val="20"/>
                <w:szCs w:val="20"/>
                <w:vertAlign w:val="superscript"/>
              </w:rPr>
              <w:t>11</w:t>
            </w:r>
            <w:r w:rsidR="000E1234" w:rsidRPr="000E1234">
              <w:rPr>
                <w:rFonts w:ascii="Times New Roman" w:hAnsi="Times New Roman"/>
                <w:w w:val="105"/>
                <w:sz w:val="20"/>
                <w:szCs w:val="20"/>
              </w:rPr>
              <w:t xml:space="preserve">) </w:t>
            </w:r>
          </w:p>
          <w:p w14:paraId="557DF99F" w14:textId="157A6F86" w:rsidR="000E1234" w:rsidRPr="000E1234" w:rsidRDefault="000E1234" w:rsidP="000E1234">
            <w:pPr>
              <w:pStyle w:val="Odsekzoznamu"/>
              <w:tabs>
                <w:tab w:val="left" w:pos="723"/>
              </w:tabs>
              <w:autoSpaceDE w:val="0"/>
              <w:autoSpaceDN w:val="0"/>
              <w:ind w:left="0"/>
              <w:jc w:val="both"/>
              <w:rPr>
                <w:rFonts w:ascii="Times New Roman" w:hAnsi="Times New Roman"/>
                <w:w w:val="105"/>
                <w:sz w:val="20"/>
                <w:szCs w:val="20"/>
              </w:rPr>
            </w:pPr>
            <w:r>
              <w:rPr>
                <w:rFonts w:ascii="Times New Roman" w:hAnsi="Times New Roman"/>
                <w:w w:val="105"/>
                <w:sz w:val="20"/>
                <w:szCs w:val="20"/>
              </w:rPr>
              <w:t xml:space="preserve">a) </w:t>
            </w:r>
            <w:r w:rsidRPr="000E1234">
              <w:rPr>
                <w:rFonts w:ascii="Times New Roman" w:hAnsi="Times New Roman"/>
                <w:w w:val="105"/>
                <w:sz w:val="20"/>
                <w:szCs w:val="20"/>
              </w:rPr>
              <w:t xml:space="preserve">príslušnému orgánu iného členského štátu a finančnej spravodajskej jednotke iného členského štátu bez obmedzenia a </w:t>
            </w:r>
          </w:p>
          <w:p w14:paraId="51DEC617" w14:textId="051D25D7" w:rsidR="000E1234" w:rsidRDefault="000E1234" w:rsidP="000E1234">
            <w:pPr>
              <w:pStyle w:val="Odsekzoznamu"/>
              <w:tabs>
                <w:tab w:val="left" w:pos="723"/>
              </w:tabs>
              <w:autoSpaceDE w:val="0"/>
              <w:autoSpaceDN w:val="0"/>
              <w:ind w:left="0"/>
              <w:jc w:val="both"/>
              <w:rPr>
                <w:rFonts w:ascii="Times New Roman" w:hAnsi="Times New Roman"/>
                <w:w w:val="105"/>
                <w:sz w:val="20"/>
                <w:szCs w:val="20"/>
              </w:rPr>
            </w:pPr>
            <w:r>
              <w:rPr>
                <w:rFonts w:ascii="Times New Roman" w:hAnsi="Times New Roman"/>
                <w:w w:val="105"/>
                <w:sz w:val="20"/>
                <w:szCs w:val="20"/>
              </w:rPr>
              <w:t xml:space="preserve">b) </w:t>
            </w:r>
            <w:r w:rsidRPr="000E1234">
              <w:rPr>
                <w:rFonts w:ascii="Times New Roman" w:hAnsi="Times New Roman"/>
                <w:w w:val="105"/>
                <w:sz w:val="20"/>
                <w:szCs w:val="20"/>
              </w:rPr>
              <w:t>osobe zriadenej alebo založenej v inom členskom štáte v rámci jej povinnej starostlivosti vo vzťahu ku klientovi, ak ide o plnenie rovnakých úloh, aké plní povinná osoba podľa osobitného predpisu</w:t>
            </w:r>
            <w:r w:rsidRPr="000E1234">
              <w:rPr>
                <w:rFonts w:ascii="Times New Roman" w:hAnsi="Times New Roman"/>
                <w:w w:val="105"/>
                <w:sz w:val="20"/>
                <w:szCs w:val="20"/>
                <w:vertAlign w:val="superscript"/>
              </w:rPr>
              <w:t>1h</w:t>
            </w:r>
            <w:r w:rsidRPr="000E1234">
              <w:rPr>
                <w:rFonts w:ascii="Times New Roman" w:hAnsi="Times New Roman"/>
                <w:w w:val="105"/>
                <w:sz w:val="20"/>
                <w:szCs w:val="20"/>
              </w:rPr>
              <w:t>) pri vykonávaní starostlivosti vo vzťahu ku klientovi.</w:t>
            </w:r>
            <w:r w:rsidRPr="000E1234">
              <w:rPr>
                <w:rFonts w:ascii="Times New Roman" w:hAnsi="Times New Roman"/>
                <w:w w:val="105"/>
                <w:sz w:val="20"/>
                <w:szCs w:val="20"/>
                <w:vertAlign w:val="superscript"/>
              </w:rPr>
              <w:t>1i</w:t>
            </w:r>
            <w:r w:rsidRPr="000E1234">
              <w:rPr>
                <w:rFonts w:ascii="Times New Roman" w:hAnsi="Times New Roman"/>
                <w:w w:val="105"/>
                <w:sz w:val="20"/>
                <w:szCs w:val="20"/>
              </w:rPr>
              <w:t>)</w:t>
            </w:r>
          </w:p>
          <w:p w14:paraId="611A4656" w14:textId="36ABD9DC" w:rsidR="00DC7D47" w:rsidRDefault="00DC7D47" w:rsidP="00DC7D47">
            <w:pPr>
              <w:pStyle w:val="Normlny0"/>
              <w:widowControl/>
              <w:jc w:val="both"/>
            </w:pPr>
            <w:r>
              <w:t xml:space="preserve">Poznámky pod čiarou k odkazom </w:t>
            </w:r>
            <w:r w:rsidR="00081D86">
              <w:t xml:space="preserve">1h, </w:t>
            </w:r>
            <w:r>
              <w:t>10</w:t>
            </w:r>
            <w:r w:rsidR="00542783">
              <w:t>, </w:t>
            </w:r>
            <w:r>
              <w:t>11</w:t>
            </w:r>
            <w:r w:rsidR="00542783">
              <w:t xml:space="preserve"> a 1i</w:t>
            </w:r>
            <w:r>
              <w:t xml:space="preserve"> znejú:</w:t>
            </w:r>
          </w:p>
          <w:p w14:paraId="08DC4086" w14:textId="04EA0329" w:rsidR="00081D86" w:rsidRDefault="00081D86" w:rsidP="00DC7D47">
            <w:pPr>
              <w:pStyle w:val="Normlny0"/>
              <w:widowControl/>
              <w:jc w:val="both"/>
            </w:pPr>
            <w:r w:rsidRPr="00081D86">
              <w:rPr>
                <w:vertAlign w:val="superscript"/>
              </w:rPr>
              <w:t>1h</w:t>
            </w:r>
            <w:r w:rsidRPr="00081D86">
              <w:t>) § 5 zákona č. 297/2008 Z. z. v znení neskorších predpisov.</w:t>
            </w:r>
          </w:p>
          <w:p w14:paraId="653B6781" w14:textId="44E31B71" w:rsidR="00DC7D47" w:rsidRDefault="00DC7D47" w:rsidP="00DC7D47">
            <w:pPr>
              <w:pStyle w:val="Normlny0"/>
              <w:widowControl/>
              <w:jc w:val="both"/>
            </w:pPr>
            <w:r w:rsidRPr="00DC7D47">
              <w:rPr>
                <w:vertAlign w:val="superscript"/>
              </w:rPr>
              <w:t>10</w:t>
            </w:r>
            <w:r w:rsidRPr="00DC7D47">
              <w:t>) Bod 2 písm. c) prílohy vykonávacieho nariadenia (EÚ) 2021/369.</w:t>
            </w:r>
          </w:p>
          <w:p w14:paraId="3AC42125" w14:textId="77777777" w:rsidR="00DC7D47" w:rsidRDefault="00DC7D47" w:rsidP="00DC7D47">
            <w:pPr>
              <w:pStyle w:val="Normlny0"/>
              <w:widowControl/>
              <w:jc w:val="both"/>
            </w:pPr>
            <w:r w:rsidRPr="00DC7D47">
              <w:rPr>
                <w:vertAlign w:val="superscript"/>
              </w:rPr>
              <w:t>11</w:t>
            </w:r>
            <w:r>
              <w:t xml:space="preserve">)  </w:t>
            </w:r>
            <w:r w:rsidRPr="00DC7D47">
              <w:t>Bod 2 písm. d) prílohy vykonávacieho nariadenia (EÚ) 2021/369.</w:t>
            </w:r>
          </w:p>
          <w:p w14:paraId="125FCA27" w14:textId="5E17D20F" w:rsidR="00542783" w:rsidRDefault="00542783" w:rsidP="00DC7D47">
            <w:pPr>
              <w:pStyle w:val="Normlny0"/>
              <w:widowControl/>
              <w:jc w:val="both"/>
            </w:pPr>
            <w:r w:rsidRPr="00542783">
              <w:t>1i) § 10 až 13 zákona č. 297/2008 Z. z. v znení neskorších predpisov.</w:t>
            </w:r>
          </w:p>
          <w:p w14:paraId="66DF08AD" w14:textId="77777777" w:rsidR="00542783" w:rsidRDefault="00542783" w:rsidP="00DC7D47">
            <w:pPr>
              <w:pStyle w:val="Normlny0"/>
              <w:widowControl/>
              <w:jc w:val="both"/>
            </w:pPr>
          </w:p>
          <w:p w14:paraId="62572935" w14:textId="77777777" w:rsidR="00542783" w:rsidRPr="000E1234" w:rsidRDefault="00542783" w:rsidP="00542783">
            <w:pPr>
              <w:pStyle w:val="Odsekzoznamu"/>
              <w:spacing w:after="0" w:line="276" w:lineRule="auto"/>
              <w:ind w:left="0"/>
              <w:jc w:val="both"/>
              <w:rPr>
                <w:rFonts w:ascii="Times New Roman" w:hAnsi="Times New Roman"/>
                <w:sz w:val="20"/>
                <w:szCs w:val="24"/>
              </w:rPr>
            </w:pPr>
            <w:r w:rsidRPr="000E1234">
              <w:rPr>
                <w:rFonts w:ascii="Times New Roman" w:hAnsi="Times New Roman"/>
                <w:sz w:val="20"/>
                <w:szCs w:val="24"/>
              </w:rPr>
              <w:t>(6) Príslušným orgánom iného členského štátu podľa odseku 5 písm. a) je</w:t>
            </w:r>
          </w:p>
          <w:p w14:paraId="44D4D209" w14:textId="77777777" w:rsidR="00542783" w:rsidRPr="000E1234" w:rsidRDefault="00542783" w:rsidP="00542783">
            <w:pPr>
              <w:pStyle w:val="Odsekzoznamu"/>
              <w:widowControl w:val="0"/>
              <w:numPr>
                <w:ilvl w:val="0"/>
                <w:numId w:val="9"/>
              </w:numPr>
              <w:tabs>
                <w:tab w:val="left" w:pos="696"/>
              </w:tabs>
              <w:autoSpaceDE w:val="0"/>
              <w:autoSpaceDN w:val="0"/>
              <w:spacing w:after="0" w:line="276" w:lineRule="auto"/>
              <w:ind w:left="360"/>
              <w:contextualSpacing w:val="0"/>
              <w:jc w:val="both"/>
              <w:rPr>
                <w:rFonts w:ascii="Times New Roman" w:hAnsi="Times New Roman"/>
                <w:sz w:val="20"/>
                <w:szCs w:val="24"/>
              </w:rPr>
            </w:pPr>
            <w:r w:rsidRPr="000E1234">
              <w:rPr>
                <w:rFonts w:ascii="Times New Roman" w:hAnsi="Times New Roman"/>
                <w:sz w:val="20"/>
                <w:szCs w:val="24"/>
              </w:rPr>
              <w:t xml:space="preserve">orgán s ustanovenou zodpovednosťou za ochranu pred legalizáciou príjmov z trestnej činnosti a ochranu pred financovaním terorizmu, </w:t>
            </w:r>
          </w:p>
          <w:p w14:paraId="338A7FCF" w14:textId="77777777" w:rsidR="00542783" w:rsidRPr="000E1234" w:rsidRDefault="00542783" w:rsidP="00542783">
            <w:pPr>
              <w:pStyle w:val="Odsekzoznamu"/>
              <w:widowControl w:val="0"/>
              <w:numPr>
                <w:ilvl w:val="0"/>
                <w:numId w:val="9"/>
              </w:numPr>
              <w:tabs>
                <w:tab w:val="left" w:pos="696"/>
              </w:tabs>
              <w:autoSpaceDE w:val="0"/>
              <w:autoSpaceDN w:val="0"/>
              <w:spacing w:after="0" w:line="276" w:lineRule="auto"/>
              <w:ind w:left="360"/>
              <w:contextualSpacing w:val="0"/>
              <w:jc w:val="both"/>
              <w:rPr>
                <w:rFonts w:ascii="Times New Roman" w:hAnsi="Times New Roman"/>
                <w:sz w:val="20"/>
                <w:szCs w:val="24"/>
              </w:rPr>
            </w:pPr>
            <w:r w:rsidRPr="000E1234">
              <w:rPr>
                <w:rFonts w:ascii="Times New Roman" w:hAnsi="Times New Roman"/>
                <w:sz w:val="20"/>
                <w:szCs w:val="24"/>
              </w:rPr>
              <w:t xml:space="preserve">daňový orgán, </w:t>
            </w:r>
          </w:p>
          <w:p w14:paraId="6355E830" w14:textId="3EF1C78D" w:rsidR="00542783" w:rsidRPr="000E1234" w:rsidRDefault="00542783" w:rsidP="00542783">
            <w:pPr>
              <w:pStyle w:val="Odsekzoznamu"/>
              <w:widowControl w:val="0"/>
              <w:numPr>
                <w:ilvl w:val="0"/>
                <w:numId w:val="9"/>
              </w:numPr>
              <w:tabs>
                <w:tab w:val="left" w:pos="696"/>
              </w:tabs>
              <w:autoSpaceDE w:val="0"/>
              <w:autoSpaceDN w:val="0"/>
              <w:spacing w:after="0" w:line="276" w:lineRule="auto"/>
              <w:ind w:left="360"/>
              <w:contextualSpacing w:val="0"/>
              <w:jc w:val="both"/>
              <w:rPr>
                <w:rFonts w:ascii="Times New Roman" w:hAnsi="Times New Roman"/>
                <w:sz w:val="20"/>
                <w:szCs w:val="24"/>
              </w:rPr>
            </w:pPr>
            <w:r w:rsidRPr="000E1234">
              <w:rPr>
                <w:rFonts w:ascii="Times New Roman" w:hAnsi="Times New Roman"/>
                <w:sz w:val="20"/>
                <w:szCs w:val="24"/>
              </w:rPr>
              <w:t>orgán dohľadu nad povinnými subjektmi, ktoré sú povinné mať politiky, kontroly a postupy na účinné zmiernenie a riadenie rizík v súvislosti s</w:t>
            </w:r>
            <w:r w:rsidR="00EC6BAE">
              <w:rPr>
                <w:rFonts w:ascii="Times New Roman" w:hAnsi="Times New Roman"/>
                <w:sz w:val="20"/>
                <w:szCs w:val="24"/>
              </w:rPr>
              <w:t> legalizáciou príjmov z trestnej činnosti</w:t>
            </w:r>
            <w:r w:rsidRPr="000E1234">
              <w:rPr>
                <w:rFonts w:ascii="Times New Roman" w:hAnsi="Times New Roman"/>
                <w:sz w:val="20"/>
                <w:szCs w:val="24"/>
              </w:rPr>
              <w:t xml:space="preserve"> a financovaním terorizmu zistených na úrovni Európskej únie, členského štátu a svojej úrovni, alebo</w:t>
            </w:r>
          </w:p>
          <w:p w14:paraId="23C74F7F" w14:textId="64E8B807" w:rsidR="00542783" w:rsidRPr="001C0415" w:rsidRDefault="00EC6BAE" w:rsidP="00EC6BAE">
            <w:pPr>
              <w:pStyle w:val="Normlny0"/>
              <w:widowControl/>
              <w:ind w:left="343" w:hanging="343"/>
              <w:jc w:val="both"/>
            </w:pPr>
            <w:r>
              <w:rPr>
                <w:szCs w:val="24"/>
              </w:rPr>
              <w:t xml:space="preserve">d)  </w:t>
            </w:r>
            <w:r w:rsidR="00542783" w:rsidRPr="000E1234">
              <w:rPr>
                <w:szCs w:val="24"/>
              </w:rPr>
              <w:t xml:space="preserve">orgán, ktorý má funkciu vyšetrovania alebo trestného stíhania </w:t>
            </w:r>
            <w:bookmarkStart w:id="0" w:name="_GoBack"/>
            <w:r>
              <w:rPr>
                <w:szCs w:val="24"/>
              </w:rPr>
              <w:t>legalizácie príjmov z trestnej činnosti</w:t>
            </w:r>
            <w:bookmarkEnd w:id="0"/>
            <w:r w:rsidR="00542783" w:rsidRPr="000E1234">
              <w:rPr>
                <w:szCs w:val="24"/>
              </w:rPr>
              <w:t>, súvisiacich predikatívnych trestných činov a financovania terorizmu, vysledovania a zhabania alebo zmrazenia a zabavenia majetku pochádzajúceho z trestnej činnosti.</w:t>
            </w:r>
          </w:p>
        </w:tc>
        <w:tc>
          <w:tcPr>
            <w:tcW w:w="567" w:type="dxa"/>
          </w:tcPr>
          <w:p w14:paraId="30417B5A" w14:textId="401EDCEF" w:rsidR="00DC7D47" w:rsidRPr="001C0415" w:rsidRDefault="00DC7D47" w:rsidP="00DC7D47">
            <w:pPr>
              <w:widowControl/>
              <w:jc w:val="center"/>
              <w:rPr>
                <w:sz w:val="20"/>
                <w:szCs w:val="20"/>
              </w:rPr>
            </w:pPr>
            <w:r>
              <w:rPr>
                <w:sz w:val="20"/>
                <w:szCs w:val="20"/>
              </w:rPr>
              <w:t>Ú</w:t>
            </w:r>
          </w:p>
        </w:tc>
        <w:tc>
          <w:tcPr>
            <w:tcW w:w="1129" w:type="dxa"/>
          </w:tcPr>
          <w:p w14:paraId="5B25F8B8" w14:textId="77777777" w:rsidR="00DC7D47" w:rsidRPr="001C0415" w:rsidRDefault="00DC7D47" w:rsidP="00DC7D47">
            <w:pPr>
              <w:pStyle w:val="Nadpis1"/>
              <w:widowControl/>
              <w:rPr>
                <w:b w:val="0"/>
                <w:bCs w:val="0"/>
                <w:sz w:val="20"/>
                <w:szCs w:val="20"/>
              </w:rPr>
            </w:pPr>
          </w:p>
        </w:tc>
      </w:tr>
      <w:tr w:rsidR="00DC7D47" w:rsidRPr="001C0415" w14:paraId="55BF085E" w14:textId="77777777" w:rsidTr="00106FB6">
        <w:tc>
          <w:tcPr>
            <w:tcW w:w="694" w:type="dxa"/>
          </w:tcPr>
          <w:p w14:paraId="7D560E6A" w14:textId="79D1A08A" w:rsidR="00DC7D47" w:rsidRPr="00E27D7E" w:rsidRDefault="00DC7D47" w:rsidP="00DC7D47">
            <w:pPr>
              <w:rPr>
                <w:sz w:val="20"/>
                <w:szCs w:val="20"/>
              </w:rPr>
            </w:pPr>
            <w:r w:rsidRPr="00E27D7E">
              <w:rPr>
                <w:sz w:val="20"/>
                <w:szCs w:val="20"/>
              </w:rPr>
              <w:t xml:space="preserve">Č: </w:t>
            </w:r>
            <w:r w:rsidR="00DF2800">
              <w:rPr>
                <w:sz w:val="20"/>
                <w:szCs w:val="20"/>
              </w:rPr>
              <w:t>1</w:t>
            </w:r>
          </w:p>
          <w:p w14:paraId="11185C04" w14:textId="7A08C33E" w:rsidR="00DC7D47" w:rsidRPr="00E27D7E" w:rsidRDefault="00367A78" w:rsidP="00DC7D47">
            <w:pPr>
              <w:rPr>
                <w:sz w:val="20"/>
                <w:szCs w:val="20"/>
              </w:rPr>
            </w:pPr>
            <w:r>
              <w:rPr>
                <w:sz w:val="20"/>
                <w:szCs w:val="20"/>
              </w:rPr>
              <w:t>O</w:t>
            </w:r>
            <w:r w:rsidR="00DC7D47">
              <w:rPr>
                <w:sz w:val="20"/>
                <w:szCs w:val="20"/>
              </w:rPr>
              <w:t xml:space="preserve">: </w:t>
            </w:r>
            <w:r w:rsidR="00DF2800">
              <w:rPr>
                <w:sz w:val="20"/>
                <w:szCs w:val="20"/>
              </w:rPr>
              <w:t>15</w:t>
            </w:r>
          </w:p>
        </w:tc>
        <w:tc>
          <w:tcPr>
            <w:tcW w:w="4311" w:type="dxa"/>
          </w:tcPr>
          <w:p w14:paraId="22B9FD0A" w14:textId="77777777" w:rsidR="00DC7D47" w:rsidRDefault="00DC7D47" w:rsidP="00DC7D47">
            <w:pPr>
              <w:pStyle w:val="Normlny0"/>
              <w:widowControl/>
              <w:jc w:val="both"/>
            </w:pPr>
            <w:r>
              <w:t>15. Článok 30 sa mení takto:</w:t>
            </w:r>
          </w:p>
          <w:p w14:paraId="542D2BEB" w14:textId="77777777" w:rsidR="00DC7D47" w:rsidRPr="001C0415" w:rsidRDefault="00DC7D47" w:rsidP="00DC7D47">
            <w:pPr>
              <w:pStyle w:val="Normlny0"/>
              <w:widowControl/>
              <w:jc w:val="both"/>
            </w:pPr>
            <w:r w:rsidRPr="001C0415">
              <w:t xml:space="preserve">Odsek 7 sa nahrádza takto: </w:t>
            </w:r>
          </w:p>
          <w:p w14:paraId="6E8EB9CA" w14:textId="63FAB48E" w:rsidR="00DC7D47" w:rsidRDefault="00DC7D47" w:rsidP="00DC7D47">
            <w:pPr>
              <w:pStyle w:val="Normlny0"/>
              <w:widowControl/>
              <w:jc w:val="both"/>
            </w:pPr>
            <w:r w:rsidRPr="001C0415">
              <w:t>„7.   Členské štáty zabezpečia, aby príslušné orgány a FIU boli schopné včas a bezplatne poskytovať informácie uvedené v odsekoch 1 a 3 príslušným orgánom a FIU iných členských štátov.“</w:t>
            </w:r>
          </w:p>
        </w:tc>
        <w:tc>
          <w:tcPr>
            <w:tcW w:w="708" w:type="dxa"/>
          </w:tcPr>
          <w:p w14:paraId="747A62A5" w14:textId="23ED91CA" w:rsidR="00DC7D47" w:rsidRPr="001C0415" w:rsidRDefault="00DC7D47" w:rsidP="00DC7D47">
            <w:pPr>
              <w:widowControl/>
              <w:jc w:val="center"/>
              <w:rPr>
                <w:sz w:val="20"/>
                <w:szCs w:val="20"/>
              </w:rPr>
            </w:pPr>
            <w:r w:rsidRPr="001C0415">
              <w:rPr>
                <w:sz w:val="20"/>
                <w:szCs w:val="20"/>
              </w:rPr>
              <w:t>N</w:t>
            </w:r>
          </w:p>
        </w:tc>
        <w:tc>
          <w:tcPr>
            <w:tcW w:w="993" w:type="dxa"/>
          </w:tcPr>
          <w:p w14:paraId="16273786" w14:textId="6BFEC2EE" w:rsidR="00DC7D47" w:rsidRPr="001C0415" w:rsidRDefault="00DC7D47" w:rsidP="00DC7D47">
            <w:pPr>
              <w:pStyle w:val="Normlny0"/>
              <w:widowControl/>
              <w:jc w:val="center"/>
            </w:pPr>
            <w:r w:rsidRPr="001C0415">
              <w:t>návrh zákona</w:t>
            </w:r>
          </w:p>
        </w:tc>
        <w:tc>
          <w:tcPr>
            <w:tcW w:w="708" w:type="dxa"/>
          </w:tcPr>
          <w:p w14:paraId="2789086B" w14:textId="77777777" w:rsidR="00DC7D47" w:rsidRPr="001C0415" w:rsidRDefault="00DC7D47" w:rsidP="00DC7D47">
            <w:pPr>
              <w:pStyle w:val="Normlny0"/>
              <w:widowControl/>
              <w:jc w:val="center"/>
            </w:pPr>
            <w:r w:rsidRPr="001C0415">
              <w:t>§ 7a</w:t>
            </w:r>
          </w:p>
          <w:p w14:paraId="7989D296" w14:textId="4BB6840A" w:rsidR="00DC7D47" w:rsidRPr="001C0415" w:rsidRDefault="00DC7D47" w:rsidP="001D6C35">
            <w:pPr>
              <w:pStyle w:val="Normlny0"/>
              <w:widowControl/>
              <w:jc w:val="center"/>
            </w:pPr>
            <w:r w:rsidRPr="001C0415">
              <w:t xml:space="preserve">O: </w:t>
            </w:r>
            <w:r w:rsidR="001D6C35">
              <w:t>7</w:t>
            </w:r>
            <w:r w:rsidR="00DF2800">
              <w:t xml:space="preserve"> a 9</w:t>
            </w:r>
          </w:p>
        </w:tc>
        <w:tc>
          <w:tcPr>
            <w:tcW w:w="6379" w:type="dxa"/>
          </w:tcPr>
          <w:p w14:paraId="65947DA6" w14:textId="63C0AEE6" w:rsidR="00DC7D47" w:rsidRDefault="00DF2800" w:rsidP="00DC7D47">
            <w:pPr>
              <w:pStyle w:val="Normlny0"/>
              <w:widowControl/>
              <w:jc w:val="both"/>
            </w:pPr>
            <w:r w:rsidRPr="00D20D3E" w:rsidDel="00DF2800">
              <w:t xml:space="preserve"> </w:t>
            </w:r>
            <w:r w:rsidR="000E1234" w:rsidRPr="000E1234">
              <w:t>(7) Štatistický úrad poskytuje záznam o konečnom užívateľovi výhod podľa odseku 5 výlučne prostredníctvom systému prepojenia registrov konečných užívateľov výhod zriadeného podľa osobitného predpisu</w:t>
            </w:r>
            <w:r w:rsidR="000E1234" w:rsidRPr="000E1234">
              <w:rPr>
                <w:vertAlign w:val="superscript"/>
              </w:rPr>
              <w:t>11b</w:t>
            </w:r>
            <w:r w:rsidR="000E1234" w:rsidRPr="000E1234">
              <w:t>) a na tento účel poskytuje Európskej centrálnej platforme identifikačné číslo organizácie právnickej osoby a znak EUID.</w:t>
            </w:r>
          </w:p>
          <w:p w14:paraId="7BBD76C8" w14:textId="77777777" w:rsidR="00DF2800" w:rsidRDefault="00DF2800" w:rsidP="00DC7D47">
            <w:pPr>
              <w:pStyle w:val="Odsekzoznamu"/>
              <w:tabs>
                <w:tab w:val="left" w:pos="723"/>
              </w:tabs>
              <w:spacing w:after="0" w:line="240" w:lineRule="auto"/>
              <w:ind w:left="0"/>
              <w:contextualSpacing w:val="0"/>
              <w:jc w:val="both"/>
              <w:rPr>
                <w:rFonts w:ascii="Times New Roman" w:hAnsi="Times New Roman"/>
                <w:sz w:val="20"/>
                <w:szCs w:val="20"/>
              </w:rPr>
            </w:pPr>
          </w:p>
          <w:p w14:paraId="27600C4B" w14:textId="209B2A96" w:rsidR="00DC7D47" w:rsidRPr="001C0415" w:rsidRDefault="00DC7D47" w:rsidP="00DC7D47">
            <w:pPr>
              <w:pStyle w:val="Odsekzoznamu"/>
              <w:tabs>
                <w:tab w:val="left" w:pos="723"/>
              </w:tabs>
              <w:spacing w:after="0" w:line="240" w:lineRule="auto"/>
              <w:ind w:left="0"/>
              <w:contextualSpacing w:val="0"/>
              <w:jc w:val="both"/>
              <w:rPr>
                <w:rFonts w:ascii="Times New Roman" w:hAnsi="Times New Roman"/>
                <w:sz w:val="20"/>
                <w:szCs w:val="20"/>
              </w:rPr>
            </w:pPr>
            <w:r w:rsidRPr="000621AF">
              <w:rPr>
                <w:rFonts w:ascii="Times New Roman" w:hAnsi="Times New Roman"/>
                <w:sz w:val="20"/>
                <w:szCs w:val="20"/>
              </w:rPr>
              <w:t>Poznámk</w:t>
            </w:r>
            <w:r w:rsidR="00081D86">
              <w:rPr>
                <w:rFonts w:ascii="Times New Roman" w:hAnsi="Times New Roman"/>
                <w:sz w:val="20"/>
                <w:szCs w:val="20"/>
              </w:rPr>
              <w:t>a</w:t>
            </w:r>
            <w:r w:rsidRPr="000621AF">
              <w:rPr>
                <w:rFonts w:ascii="Times New Roman" w:hAnsi="Times New Roman"/>
                <w:sz w:val="20"/>
                <w:szCs w:val="20"/>
              </w:rPr>
              <w:t xml:space="preserve"> pod čiarou k</w:t>
            </w:r>
            <w:r w:rsidR="00081D86">
              <w:rPr>
                <w:rFonts w:ascii="Times New Roman" w:hAnsi="Times New Roman"/>
                <w:sz w:val="20"/>
                <w:szCs w:val="20"/>
              </w:rPr>
              <w:t> </w:t>
            </w:r>
            <w:r w:rsidRPr="000621AF">
              <w:rPr>
                <w:rFonts w:ascii="Times New Roman" w:hAnsi="Times New Roman"/>
                <w:sz w:val="20"/>
                <w:szCs w:val="20"/>
              </w:rPr>
              <w:t>odkaz</w:t>
            </w:r>
            <w:r w:rsidR="00081D86">
              <w:rPr>
                <w:rFonts w:ascii="Times New Roman" w:hAnsi="Times New Roman"/>
                <w:sz w:val="20"/>
                <w:szCs w:val="20"/>
              </w:rPr>
              <w:t>u 11a znie</w:t>
            </w:r>
            <w:r w:rsidRPr="000621AF">
              <w:rPr>
                <w:rFonts w:ascii="Times New Roman" w:hAnsi="Times New Roman"/>
                <w:sz w:val="20"/>
                <w:szCs w:val="20"/>
              </w:rPr>
              <w:t>:</w:t>
            </w:r>
          </w:p>
          <w:p w14:paraId="777117C1" w14:textId="77777777" w:rsidR="00DC7D47" w:rsidRDefault="00081D86" w:rsidP="00DC7D47">
            <w:pPr>
              <w:pStyle w:val="Odsekzoznamu"/>
              <w:tabs>
                <w:tab w:val="left" w:pos="723"/>
              </w:tabs>
              <w:spacing w:after="0" w:line="240" w:lineRule="auto"/>
              <w:ind w:left="0"/>
              <w:contextualSpacing w:val="0"/>
              <w:jc w:val="both"/>
              <w:rPr>
                <w:rFonts w:ascii="Times New Roman" w:hAnsi="Times New Roman"/>
                <w:sz w:val="20"/>
                <w:szCs w:val="20"/>
              </w:rPr>
            </w:pPr>
            <w:r w:rsidRPr="00081D86">
              <w:rPr>
                <w:rFonts w:ascii="Times New Roman" w:hAnsi="Times New Roman"/>
                <w:sz w:val="24"/>
                <w:szCs w:val="20"/>
                <w:vertAlign w:val="superscript"/>
              </w:rPr>
              <w:t>11a</w:t>
            </w:r>
            <w:r w:rsidRPr="00081D86">
              <w:rPr>
                <w:rFonts w:ascii="Times New Roman" w:hAnsi="Times New Roman"/>
                <w:sz w:val="20"/>
                <w:szCs w:val="20"/>
              </w:rPr>
              <w:t>) Bod 1 prílohy vykonávac</w:t>
            </w:r>
            <w:r>
              <w:rPr>
                <w:rFonts w:ascii="Times New Roman" w:hAnsi="Times New Roman"/>
                <w:sz w:val="20"/>
                <w:szCs w:val="20"/>
              </w:rPr>
              <w:t>ieho nariadenia (EÚ) 2021/369.</w:t>
            </w:r>
          </w:p>
          <w:p w14:paraId="77085239" w14:textId="77777777" w:rsidR="00DF2800" w:rsidRDefault="00DF2800" w:rsidP="00DC7D47">
            <w:pPr>
              <w:pStyle w:val="Odsekzoznamu"/>
              <w:tabs>
                <w:tab w:val="left" w:pos="723"/>
              </w:tabs>
              <w:spacing w:after="0" w:line="240" w:lineRule="auto"/>
              <w:ind w:left="0"/>
              <w:contextualSpacing w:val="0"/>
              <w:jc w:val="both"/>
              <w:rPr>
                <w:rFonts w:ascii="Times New Roman" w:hAnsi="Times New Roman"/>
                <w:sz w:val="20"/>
                <w:szCs w:val="20"/>
              </w:rPr>
            </w:pPr>
          </w:p>
          <w:p w14:paraId="3760CC90" w14:textId="54B26489" w:rsidR="00DF2800" w:rsidRPr="00D22771" w:rsidRDefault="00DF2800" w:rsidP="00DC7D47">
            <w:pPr>
              <w:pStyle w:val="Odsekzoznamu"/>
              <w:tabs>
                <w:tab w:val="left" w:pos="723"/>
              </w:tabs>
              <w:spacing w:after="0" w:line="240" w:lineRule="auto"/>
              <w:ind w:left="0"/>
              <w:contextualSpacing w:val="0"/>
              <w:jc w:val="both"/>
              <w:rPr>
                <w:rFonts w:ascii="Times New Roman" w:hAnsi="Times New Roman"/>
                <w:sz w:val="20"/>
                <w:szCs w:val="20"/>
              </w:rPr>
            </w:pPr>
            <w:r>
              <w:rPr>
                <w:rFonts w:ascii="Times New Roman" w:hAnsi="Times New Roman"/>
                <w:sz w:val="20"/>
                <w:szCs w:val="20"/>
              </w:rPr>
              <w:lastRenderedPageBreak/>
              <w:t>(</w:t>
            </w:r>
            <w:r w:rsidRPr="00DF2800">
              <w:rPr>
                <w:rFonts w:ascii="Times New Roman" w:hAnsi="Times New Roman"/>
                <w:sz w:val="20"/>
                <w:szCs w:val="20"/>
              </w:rPr>
              <w:t>9) Prístupovým miestom k systému prepojenia registrov konečných užívateľov výhod v Slovenskej republike je webové sídlo štatistického úradu.</w:t>
            </w:r>
          </w:p>
        </w:tc>
        <w:tc>
          <w:tcPr>
            <w:tcW w:w="567" w:type="dxa"/>
          </w:tcPr>
          <w:p w14:paraId="179484C2" w14:textId="38B1D80D" w:rsidR="00DC7D47" w:rsidRDefault="00DC7D47" w:rsidP="00DC7D47">
            <w:pPr>
              <w:widowControl/>
              <w:jc w:val="center"/>
              <w:rPr>
                <w:sz w:val="20"/>
                <w:szCs w:val="20"/>
              </w:rPr>
            </w:pPr>
            <w:r>
              <w:rPr>
                <w:sz w:val="20"/>
                <w:szCs w:val="20"/>
              </w:rPr>
              <w:lastRenderedPageBreak/>
              <w:t>Ú</w:t>
            </w:r>
          </w:p>
        </w:tc>
        <w:tc>
          <w:tcPr>
            <w:tcW w:w="1129" w:type="dxa"/>
          </w:tcPr>
          <w:p w14:paraId="37B5D527" w14:textId="54292AAC" w:rsidR="00DC7D47" w:rsidRPr="00081D86" w:rsidRDefault="00DF2800" w:rsidP="00DC7D47">
            <w:pPr>
              <w:pStyle w:val="Nadpis1"/>
              <w:widowControl/>
              <w:rPr>
                <w:b w:val="0"/>
                <w:bCs w:val="0"/>
                <w:sz w:val="20"/>
                <w:szCs w:val="20"/>
              </w:rPr>
            </w:pPr>
            <w:r>
              <w:rPr>
                <w:b w:val="0"/>
                <w:bCs w:val="0"/>
                <w:sz w:val="20"/>
                <w:szCs w:val="20"/>
              </w:rPr>
              <w:t>vykonávacie nariadenie Komisie (EÚ) 2021/1042</w:t>
            </w:r>
          </w:p>
        </w:tc>
      </w:tr>
      <w:tr w:rsidR="00DC7D47" w:rsidRPr="001C0415" w14:paraId="0D042863" w14:textId="77777777" w:rsidTr="00106FB6">
        <w:tc>
          <w:tcPr>
            <w:tcW w:w="694" w:type="dxa"/>
          </w:tcPr>
          <w:p w14:paraId="06B7298B" w14:textId="7202AB82" w:rsidR="00DC7D47" w:rsidRPr="00A874E7" w:rsidRDefault="00DC7D47" w:rsidP="00DC7D47">
            <w:pPr>
              <w:rPr>
                <w:sz w:val="20"/>
                <w:szCs w:val="20"/>
              </w:rPr>
            </w:pPr>
            <w:r w:rsidRPr="00A874E7">
              <w:rPr>
                <w:sz w:val="20"/>
                <w:szCs w:val="20"/>
              </w:rPr>
              <w:lastRenderedPageBreak/>
              <w:t xml:space="preserve">Č: </w:t>
            </w:r>
            <w:r w:rsidR="00DF2800">
              <w:rPr>
                <w:sz w:val="20"/>
                <w:szCs w:val="20"/>
              </w:rPr>
              <w:t>1</w:t>
            </w:r>
          </w:p>
          <w:p w14:paraId="3B1A8F11" w14:textId="6B7A8107" w:rsidR="00DC7D47" w:rsidRDefault="00367A78" w:rsidP="00DC7D47">
            <w:pPr>
              <w:rPr>
                <w:sz w:val="20"/>
                <w:szCs w:val="20"/>
              </w:rPr>
            </w:pPr>
            <w:r>
              <w:rPr>
                <w:sz w:val="20"/>
                <w:szCs w:val="20"/>
              </w:rPr>
              <w:t>O</w:t>
            </w:r>
            <w:r w:rsidR="00DC7D47" w:rsidRPr="00A874E7">
              <w:rPr>
                <w:sz w:val="20"/>
                <w:szCs w:val="20"/>
              </w:rPr>
              <w:t xml:space="preserve">: </w:t>
            </w:r>
            <w:r w:rsidR="00DF2800">
              <w:rPr>
                <w:sz w:val="20"/>
                <w:szCs w:val="20"/>
              </w:rPr>
              <w:t>15</w:t>
            </w:r>
          </w:p>
          <w:p w14:paraId="792DD98C" w14:textId="6637E197" w:rsidR="00DF2800" w:rsidRPr="00A874E7" w:rsidRDefault="00DF2800" w:rsidP="00DC7D47">
            <w:pPr>
              <w:rPr>
                <w:sz w:val="20"/>
                <w:szCs w:val="20"/>
              </w:rPr>
            </w:pPr>
            <w:r>
              <w:rPr>
                <w:sz w:val="20"/>
                <w:szCs w:val="20"/>
              </w:rPr>
              <w:t>P: d)</w:t>
            </w:r>
          </w:p>
        </w:tc>
        <w:tc>
          <w:tcPr>
            <w:tcW w:w="4311" w:type="dxa"/>
          </w:tcPr>
          <w:p w14:paraId="0F95D6DB" w14:textId="77777777" w:rsidR="00DC7D47" w:rsidRPr="00A874E7" w:rsidRDefault="00DC7D47" w:rsidP="00DC7D47">
            <w:pPr>
              <w:pStyle w:val="Normlny0"/>
              <w:widowControl/>
              <w:jc w:val="both"/>
            </w:pPr>
            <w:r w:rsidRPr="00A874E7">
              <w:t>15. Článok 30 sa mení takto:</w:t>
            </w:r>
          </w:p>
          <w:p w14:paraId="6961EC61" w14:textId="2383BA7B" w:rsidR="00DC7D47" w:rsidRPr="00A874E7" w:rsidRDefault="00DC7D47" w:rsidP="00DC7D47">
            <w:pPr>
              <w:pStyle w:val="Normlny0"/>
              <w:widowControl/>
              <w:jc w:val="both"/>
            </w:pPr>
            <w:r w:rsidRPr="00A874E7">
              <w:t>d) Vkladá sa tento odsek:</w:t>
            </w:r>
          </w:p>
          <w:p w14:paraId="6EFFB6F5" w14:textId="56B29C6E" w:rsidR="00DC7D47" w:rsidRPr="00A874E7" w:rsidRDefault="00DC7D47" w:rsidP="00DC7D47">
            <w:pPr>
              <w:pStyle w:val="Normlny0"/>
              <w:widowControl/>
              <w:jc w:val="both"/>
            </w:pPr>
            <w:r w:rsidRPr="00A874E7">
              <w:t>„5a.   Členské štáty sa môžu rozhodnúť podmieniť sprístupnenie informácií uchovávaných v ich vnútroštátnych registroch uvedených v odseku 3 online registráciou a zaplatením poplatku, ktorý nesmie prekročiť administratívne náklady na sprístupnenie informácií vrátane nákladov na údržbu a vývoj registra.“;</w:t>
            </w:r>
          </w:p>
        </w:tc>
        <w:tc>
          <w:tcPr>
            <w:tcW w:w="708" w:type="dxa"/>
          </w:tcPr>
          <w:p w14:paraId="631AD2CF" w14:textId="6D2D3611" w:rsidR="00DC7D47" w:rsidRPr="00B37DA2" w:rsidRDefault="00DC7D47" w:rsidP="00DC7D47">
            <w:pPr>
              <w:widowControl/>
              <w:jc w:val="center"/>
              <w:rPr>
                <w:sz w:val="20"/>
                <w:szCs w:val="20"/>
                <w:highlight w:val="yellow"/>
              </w:rPr>
            </w:pPr>
            <w:r w:rsidRPr="00A874E7">
              <w:rPr>
                <w:sz w:val="20"/>
                <w:szCs w:val="20"/>
              </w:rPr>
              <w:t>D</w:t>
            </w:r>
          </w:p>
        </w:tc>
        <w:tc>
          <w:tcPr>
            <w:tcW w:w="993" w:type="dxa"/>
          </w:tcPr>
          <w:p w14:paraId="17162824" w14:textId="41B723E2" w:rsidR="00DC7D47" w:rsidRPr="00B37DA2" w:rsidRDefault="00DC7D47" w:rsidP="00DC7D47">
            <w:pPr>
              <w:pStyle w:val="Normlny0"/>
              <w:widowControl/>
              <w:jc w:val="center"/>
              <w:rPr>
                <w:highlight w:val="yellow"/>
              </w:rPr>
            </w:pPr>
          </w:p>
        </w:tc>
        <w:tc>
          <w:tcPr>
            <w:tcW w:w="708" w:type="dxa"/>
          </w:tcPr>
          <w:p w14:paraId="480EB7DB" w14:textId="77777777" w:rsidR="00DC7D47" w:rsidRPr="00B37DA2" w:rsidRDefault="00DC7D47" w:rsidP="00DC7D47">
            <w:pPr>
              <w:pStyle w:val="Normlny0"/>
              <w:widowControl/>
              <w:jc w:val="center"/>
              <w:rPr>
                <w:highlight w:val="yellow"/>
              </w:rPr>
            </w:pPr>
          </w:p>
        </w:tc>
        <w:tc>
          <w:tcPr>
            <w:tcW w:w="6379" w:type="dxa"/>
          </w:tcPr>
          <w:p w14:paraId="77B03109" w14:textId="7B9D65E1" w:rsidR="00DC7D47" w:rsidRPr="001C0415" w:rsidRDefault="00DC7D47" w:rsidP="00DC7D47">
            <w:pPr>
              <w:pStyle w:val="Normlny0"/>
              <w:widowControl/>
              <w:jc w:val="both"/>
            </w:pPr>
          </w:p>
        </w:tc>
        <w:tc>
          <w:tcPr>
            <w:tcW w:w="567" w:type="dxa"/>
          </w:tcPr>
          <w:p w14:paraId="3D56165D" w14:textId="1C03B8C3" w:rsidR="00DC7D47" w:rsidRPr="001C0415" w:rsidRDefault="00DC7D47" w:rsidP="00DC7D47">
            <w:pPr>
              <w:widowControl/>
              <w:jc w:val="center"/>
              <w:rPr>
                <w:sz w:val="20"/>
                <w:szCs w:val="20"/>
              </w:rPr>
            </w:pPr>
            <w:proofErr w:type="spellStart"/>
            <w:r>
              <w:rPr>
                <w:sz w:val="20"/>
                <w:szCs w:val="20"/>
              </w:rPr>
              <w:t>n.a</w:t>
            </w:r>
            <w:proofErr w:type="spellEnd"/>
            <w:r>
              <w:rPr>
                <w:sz w:val="20"/>
                <w:szCs w:val="20"/>
              </w:rPr>
              <w:t>.</w:t>
            </w:r>
          </w:p>
        </w:tc>
        <w:tc>
          <w:tcPr>
            <w:tcW w:w="1129" w:type="dxa"/>
          </w:tcPr>
          <w:p w14:paraId="2AA4BD70" w14:textId="0697EBD7" w:rsidR="00DC7D47" w:rsidRPr="001C0415" w:rsidRDefault="00DC7D47" w:rsidP="00DC7D47">
            <w:pPr>
              <w:pStyle w:val="Nadpis1"/>
              <w:widowControl/>
              <w:rPr>
                <w:b w:val="0"/>
                <w:bCs w:val="0"/>
                <w:sz w:val="20"/>
                <w:szCs w:val="20"/>
              </w:rPr>
            </w:pPr>
            <w:r>
              <w:rPr>
                <w:b w:val="0"/>
                <w:bCs w:val="0"/>
                <w:sz w:val="20"/>
                <w:szCs w:val="20"/>
              </w:rPr>
              <w:t>už pri zriadení registra sa ustálilo, že údaje sa z neho  poskytujú bezplatne</w:t>
            </w:r>
          </w:p>
        </w:tc>
      </w:tr>
      <w:tr w:rsidR="00DC7D47" w:rsidRPr="001C0415" w14:paraId="35364B14" w14:textId="77777777" w:rsidTr="00106FB6">
        <w:tc>
          <w:tcPr>
            <w:tcW w:w="694" w:type="dxa"/>
          </w:tcPr>
          <w:p w14:paraId="7022CB01" w14:textId="55B4CB79" w:rsidR="00DC7D47" w:rsidRPr="00071333" w:rsidRDefault="00DC7D47" w:rsidP="00DC7D47">
            <w:pPr>
              <w:rPr>
                <w:sz w:val="20"/>
                <w:szCs w:val="20"/>
              </w:rPr>
            </w:pPr>
            <w:r w:rsidRPr="00071333">
              <w:rPr>
                <w:sz w:val="20"/>
                <w:szCs w:val="20"/>
              </w:rPr>
              <w:t xml:space="preserve">Č: </w:t>
            </w:r>
            <w:r w:rsidR="00DF2800">
              <w:rPr>
                <w:sz w:val="20"/>
                <w:szCs w:val="20"/>
              </w:rPr>
              <w:t>1</w:t>
            </w:r>
          </w:p>
          <w:p w14:paraId="007BDE45" w14:textId="13EECA62" w:rsidR="00DC7D47" w:rsidRDefault="00367A78" w:rsidP="00DC7D47">
            <w:pPr>
              <w:rPr>
                <w:sz w:val="20"/>
                <w:szCs w:val="20"/>
              </w:rPr>
            </w:pPr>
            <w:r>
              <w:rPr>
                <w:sz w:val="20"/>
                <w:szCs w:val="20"/>
              </w:rPr>
              <w:t>O</w:t>
            </w:r>
            <w:r w:rsidR="00DC7D47" w:rsidRPr="00071333">
              <w:rPr>
                <w:sz w:val="20"/>
                <w:szCs w:val="20"/>
              </w:rPr>
              <w:t xml:space="preserve">: </w:t>
            </w:r>
            <w:r w:rsidR="00DF2800">
              <w:rPr>
                <w:sz w:val="20"/>
                <w:szCs w:val="20"/>
              </w:rPr>
              <w:t>15</w:t>
            </w:r>
          </w:p>
          <w:p w14:paraId="78B031A3" w14:textId="12C318C2" w:rsidR="00DF2800" w:rsidRPr="00071333" w:rsidRDefault="00DF2800" w:rsidP="00DC7D47">
            <w:pPr>
              <w:rPr>
                <w:sz w:val="20"/>
                <w:szCs w:val="20"/>
              </w:rPr>
            </w:pPr>
            <w:r>
              <w:rPr>
                <w:sz w:val="20"/>
                <w:szCs w:val="20"/>
              </w:rPr>
              <w:t>P: g)</w:t>
            </w:r>
          </w:p>
        </w:tc>
        <w:tc>
          <w:tcPr>
            <w:tcW w:w="4311" w:type="dxa"/>
          </w:tcPr>
          <w:p w14:paraId="444A580F" w14:textId="77777777" w:rsidR="00DC7D47" w:rsidRPr="00071333" w:rsidRDefault="00DC7D47" w:rsidP="00DC7D47">
            <w:pPr>
              <w:pStyle w:val="Normlny0"/>
            </w:pPr>
            <w:r w:rsidRPr="00071333">
              <w:t>15. Článok 30 sa mení takto:</w:t>
            </w:r>
          </w:p>
          <w:p w14:paraId="46D1F8DA" w14:textId="77777777" w:rsidR="00DC7D47" w:rsidRPr="00071333" w:rsidRDefault="00DC7D47" w:rsidP="00DC7D47">
            <w:pPr>
              <w:pStyle w:val="Normlny0"/>
              <w:widowControl/>
              <w:jc w:val="both"/>
            </w:pPr>
            <w:r w:rsidRPr="00071333">
              <w:t>g) Odseky 9 a 10 sa nahrádzajú takto:</w:t>
            </w:r>
          </w:p>
          <w:p w14:paraId="0044A43B" w14:textId="77777777" w:rsidR="00DC7D47" w:rsidRPr="00071333" w:rsidRDefault="00DC7D47" w:rsidP="00DC7D47">
            <w:pPr>
              <w:pStyle w:val="Normlny0"/>
              <w:widowControl/>
              <w:jc w:val="both"/>
            </w:pPr>
            <w:r w:rsidRPr="00071333">
              <w:t xml:space="preserve">„9.   Členské štáty môžu v jednotlivých prípadoch za výnimočných okolností, ktoré sa stanovia vo vnútroštátnom práve, ak by prístup uvedený v odseku 5 prvom </w:t>
            </w:r>
            <w:proofErr w:type="spellStart"/>
            <w:r w:rsidRPr="00071333">
              <w:t>pododseku</w:t>
            </w:r>
            <w:proofErr w:type="spellEnd"/>
            <w:r w:rsidRPr="00071333">
              <w:t xml:space="preserve"> písm. b) a c) vystavil konečného užívateľa výhod neprimeranému riziku podvodu, únosu, vydierania, obťažovania, násilia alebo zastrašovania, alebo ak je konečným užívateľom výhod maloletá alebo inak právne nespôsobilá osoba, stanoviť výnimku z takéhoto prístupu ku všetkým alebo niektorým informáciám o vlastníckych právach. Členské štáty zabezpečia, aby sa takéto výnimky udeľovali na základe podrobného posúdenia výnimočnej povahy okolností. Zaručia sa práva na správne preskúmanie rozhodnutia o výnimke a na účinný súdny opravný prostriedok. Členský štát, ktorý udelil výnimky, uverejní každý rok štatistické údaje o počte udelených výnimiek a uvedených dôvodoch a tieto údaje predloží Komisii.</w:t>
            </w:r>
          </w:p>
          <w:p w14:paraId="1A6D3121" w14:textId="1FCE644C" w:rsidR="00DC7D47" w:rsidRPr="00071333" w:rsidRDefault="00DC7D47" w:rsidP="00DC7D47">
            <w:pPr>
              <w:pStyle w:val="Normlny0"/>
              <w:widowControl/>
              <w:jc w:val="both"/>
            </w:pPr>
            <w:r w:rsidRPr="00071333">
              <w:t xml:space="preserve">Výnimky udelené podľa prvého </w:t>
            </w:r>
            <w:proofErr w:type="spellStart"/>
            <w:r w:rsidRPr="00071333">
              <w:t>pododseku</w:t>
            </w:r>
            <w:proofErr w:type="spellEnd"/>
            <w:r w:rsidRPr="00071333">
              <w:t xml:space="preserve"> tohto odseku sa neuplatňujú na úverové inštitúcie a finančné inštitúcie ani na povinné subjekty uvedené v článku 2 ods. 1 bode 3 písm. b), ktoré sú verejnými činiteľmi.</w:t>
            </w:r>
          </w:p>
        </w:tc>
        <w:tc>
          <w:tcPr>
            <w:tcW w:w="708" w:type="dxa"/>
          </w:tcPr>
          <w:p w14:paraId="6A027CA7" w14:textId="567C036D" w:rsidR="00DC7D47" w:rsidRPr="00071333" w:rsidRDefault="00DC7D47" w:rsidP="00DC7D47">
            <w:pPr>
              <w:widowControl/>
              <w:jc w:val="center"/>
              <w:rPr>
                <w:sz w:val="20"/>
                <w:szCs w:val="20"/>
              </w:rPr>
            </w:pPr>
            <w:r w:rsidRPr="00071333">
              <w:rPr>
                <w:sz w:val="20"/>
                <w:szCs w:val="20"/>
              </w:rPr>
              <w:t>D</w:t>
            </w:r>
          </w:p>
        </w:tc>
        <w:tc>
          <w:tcPr>
            <w:tcW w:w="993" w:type="dxa"/>
          </w:tcPr>
          <w:p w14:paraId="7C74FF50" w14:textId="3CC80FF3" w:rsidR="00DC7D47" w:rsidRPr="00071333" w:rsidRDefault="00DC7D47" w:rsidP="00DC7D47">
            <w:pPr>
              <w:pStyle w:val="Normlny0"/>
              <w:widowControl/>
              <w:jc w:val="center"/>
            </w:pPr>
          </w:p>
        </w:tc>
        <w:tc>
          <w:tcPr>
            <w:tcW w:w="708" w:type="dxa"/>
          </w:tcPr>
          <w:p w14:paraId="2F738870" w14:textId="370B04E8" w:rsidR="00DC7D47" w:rsidRPr="00B37DA2" w:rsidRDefault="00DC7D47" w:rsidP="00DC7D47">
            <w:pPr>
              <w:pStyle w:val="Normlny0"/>
              <w:widowControl/>
              <w:jc w:val="center"/>
              <w:rPr>
                <w:highlight w:val="yellow"/>
              </w:rPr>
            </w:pPr>
          </w:p>
        </w:tc>
        <w:tc>
          <w:tcPr>
            <w:tcW w:w="6379" w:type="dxa"/>
          </w:tcPr>
          <w:p w14:paraId="7E460B92" w14:textId="0F792EF4" w:rsidR="00DC7D47" w:rsidRPr="00B37DA2" w:rsidRDefault="00DC7D47" w:rsidP="00DC7D47">
            <w:pPr>
              <w:pStyle w:val="Normlny0"/>
              <w:widowControl/>
              <w:jc w:val="both"/>
              <w:rPr>
                <w:highlight w:val="yellow"/>
              </w:rPr>
            </w:pPr>
          </w:p>
        </w:tc>
        <w:tc>
          <w:tcPr>
            <w:tcW w:w="567" w:type="dxa"/>
          </w:tcPr>
          <w:p w14:paraId="6036ECE7" w14:textId="6F67902A" w:rsidR="00DC7D47" w:rsidRPr="001C0415" w:rsidRDefault="00DC7D47" w:rsidP="00DC7D47">
            <w:pPr>
              <w:widowControl/>
              <w:jc w:val="center"/>
              <w:rPr>
                <w:sz w:val="20"/>
                <w:szCs w:val="20"/>
              </w:rPr>
            </w:pPr>
            <w:proofErr w:type="spellStart"/>
            <w:r>
              <w:rPr>
                <w:sz w:val="20"/>
                <w:szCs w:val="20"/>
              </w:rPr>
              <w:t>n.a</w:t>
            </w:r>
            <w:proofErr w:type="spellEnd"/>
            <w:r>
              <w:rPr>
                <w:sz w:val="20"/>
                <w:szCs w:val="20"/>
              </w:rPr>
              <w:t>.</w:t>
            </w:r>
          </w:p>
        </w:tc>
        <w:tc>
          <w:tcPr>
            <w:tcW w:w="1129" w:type="dxa"/>
          </w:tcPr>
          <w:p w14:paraId="362B4657" w14:textId="77777777" w:rsidR="00DC7D47" w:rsidRPr="001C0415" w:rsidRDefault="00DC7D47" w:rsidP="00DC7D47">
            <w:pPr>
              <w:pStyle w:val="Nadpis1"/>
              <w:widowControl/>
              <w:rPr>
                <w:b w:val="0"/>
                <w:bCs w:val="0"/>
                <w:sz w:val="20"/>
                <w:szCs w:val="20"/>
              </w:rPr>
            </w:pPr>
          </w:p>
        </w:tc>
      </w:tr>
      <w:tr w:rsidR="00DC7D47" w:rsidRPr="001C0415" w14:paraId="47F68995" w14:textId="77777777" w:rsidTr="00106FB6">
        <w:tc>
          <w:tcPr>
            <w:tcW w:w="694" w:type="dxa"/>
          </w:tcPr>
          <w:p w14:paraId="1459372E" w14:textId="4AD6DAE2" w:rsidR="00DC7D47" w:rsidRPr="00E27D7E" w:rsidRDefault="00DC7D47" w:rsidP="00DC7D47">
            <w:pPr>
              <w:rPr>
                <w:sz w:val="20"/>
                <w:szCs w:val="20"/>
              </w:rPr>
            </w:pPr>
            <w:r w:rsidRPr="00E27D7E">
              <w:rPr>
                <w:sz w:val="20"/>
                <w:szCs w:val="20"/>
              </w:rPr>
              <w:t xml:space="preserve">Č: </w:t>
            </w:r>
            <w:r w:rsidR="00DF2800">
              <w:rPr>
                <w:sz w:val="20"/>
                <w:szCs w:val="20"/>
              </w:rPr>
              <w:t>1</w:t>
            </w:r>
          </w:p>
          <w:p w14:paraId="1F11E251" w14:textId="2F97DC4E" w:rsidR="00DC7D47" w:rsidRDefault="00367A78" w:rsidP="00DC7D47">
            <w:pPr>
              <w:rPr>
                <w:sz w:val="20"/>
                <w:szCs w:val="20"/>
              </w:rPr>
            </w:pPr>
            <w:r>
              <w:rPr>
                <w:sz w:val="20"/>
                <w:szCs w:val="20"/>
              </w:rPr>
              <w:t>O</w:t>
            </w:r>
            <w:r w:rsidR="00DC7D47">
              <w:rPr>
                <w:sz w:val="20"/>
                <w:szCs w:val="20"/>
              </w:rPr>
              <w:t xml:space="preserve">: </w:t>
            </w:r>
            <w:r w:rsidR="00DF2800">
              <w:rPr>
                <w:sz w:val="20"/>
                <w:szCs w:val="20"/>
              </w:rPr>
              <w:t>15</w:t>
            </w:r>
          </w:p>
          <w:p w14:paraId="39F5CDC1" w14:textId="34C3A553" w:rsidR="00DF2800" w:rsidRDefault="00DF2800" w:rsidP="00DC7D47">
            <w:pPr>
              <w:rPr>
                <w:sz w:val="20"/>
                <w:szCs w:val="20"/>
              </w:rPr>
            </w:pPr>
            <w:r>
              <w:rPr>
                <w:sz w:val="20"/>
                <w:szCs w:val="20"/>
              </w:rPr>
              <w:t>P: g)</w:t>
            </w:r>
          </w:p>
          <w:p w14:paraId="53E9BB2E" w14:textId="11AF6F74" w:rsidR="00DC7D47" w:rsidRPr="001C0415" w:rsidRDefault="00DC7D47" w:rsidP="00DC7D47">
            <w:pPr>
              <w:rPr>
                <w:sz w:val="20"/>
                <w:szCs w:val="20"/>
              </w:rPr>
            </w:pPr>
            <w:r>
              <w:rPr>
                <w:sz w:val="20"/>
                <w:szCs w:val="20"/>
              </w:rPr>
              <w:t>V: 1 až 3</w:t>
            </w:r>
          </w:p>
        </w:tc>
        <w:tc>
          <w:tcPr>
            <w:tcW w:w="4311" w:type="dxa"/>
          </w:tcPr>
          <w:p w14:paraId="6291B1BF" w14:textId="77777777" w:rsidR="00DC7D47" w:rsidRDefault="00DC7D47" w:rsidP="00DC7D47">
            <w:pPr>
              <w:pStyle w:val="Normlny0"/>
              <w:widowControl/>
              <w:jc w:val="both"/>
            </w:pPr>
            <w:r>
              <w:t>15. Článok 30 sa mení takto:</w:t>
            </w:r>
          </w:p>
          <w:p w14:paraId="4A172CF0" w14:textId="77777777" w:rsidR="00DC7D47" w:rsidRPr="001C0415" w:rsidRDefault="00DC7D47" w:rsidP="00DC7D47">
            <w:pPr>
              <w:pStyle w:val="Normlny0"/>
              <w:widowControl/>
              <w:jc w:val="both"/>
            </w:pPr>
            <w:r w:rsidRPr="001C0415">
              <w:t>g) Odseky 9 a 10 sa nahrádzajú takto:</w:t>
            </w:r>
          </w:p>
          <w:p w14:paraId="7623D291" w14:textId="65FFBE42" w:rsidR="00DC7D47" w:rsidRPr="001C0415" w:rsidRDefault="00DC7D47" w:rsidP="00DC7D47">
            <w:pPr>
              <w:pStyle w:val="Normlny0"/>
              <w:widowControl/>
              <w:jc w:val="both"/>
            </w:pPr>
            <w:r w:rsidRPr="001C0415">
              <w:t xml:space="preserve">10. Členské štáty zabezpečia, aby centrálne registre uvedené v odseku 3 tohto článku boli prepojené prostredníctvom Európskej centrálnej platformy zriadenej článkom 22 ods. 1 smernice Európskeho parlamentu a Rady (EÚ) 2017/1132 (*6). Prepojenie centrálnych registrov členských štátov s platformou </w:t>
            </w:r>
            <w:r w:rsidRPr="001C0415">
              <w:lastRenderedPageBreak/>
              <w:t>sa realizuje v súlade s technickými špecifikáciami a postupmi stanovenými vo vykonávacích aktoch prijatých Komisiou v súlade s článkom 24 smernice (EÚ) 2017/1132 a s článkom 31a tejto smernice.</w:t>
            </w:r>
          </w:p>
          <w:p w14:paraId="57520DA5" w14:textId="77777777" w:rsidR="00DC7D47" w:rsidRPr="001C0415" w:rsidRDefault="00DC7D47" w:rsidP="00DC7D47">
            <w:pPr>
              <w:pStyle w:val="Normlny0"/>
              <w:widowControl/>
              <w:jc w:val="both"/>
            </w:pPr>
          </w:p>
          <w:p w14:paraId="073F8D8F" w14:textId="0B8B5EDC" w:rsidR="00DC7D47" w:rsidRDefault="00DC7D47" w:rsidP="00DC7D47">
            <w:pPr>
              <w:pStyle w:val="Normlny0"/>
              <w:widowControl/>
              <w:jc w:val="both"/>
            </w:pPr>
            <w:r w:rsidRPr="001C0415">
              <w:t>Členské štáty zabezpečia, aby sa informácie uvedené v odseku 1 tohto článku sprístupnili prostredníctvom systému prepojenia registrov zriadeného podľa článku 22 ods. 1 smernice (EÚ) 2017/1132 v súlade s vnútroštátnym právom členských štátov vykonávajúcim odseky 5, 5a a 6 tohto článku.</w:t>
            </w:r>
          </w:p>
          <w:p w14:paraId="7CC2D4D7" w14:textId="77777777" w:rsidR="00DC7D47" w:rsidRDefault="00DC7D47" w:rsidP="00DC7D47">
            <w:pPr>
              <w:pStyle w:val="Normlny0"/>
              <w:widowControl/>
              <w:jc w:val="both"/>
            </w:pPr>
          </w:p>
          <w:p w14:paraId="48BEBFC2" w14:textId="50150179" w:rsidR="00DC7D47" w:rsidRPr="001C0415" w:rsidRDefault="00DC7D47" w:rsidP="00DC7D47">
            <w:pPr>
              <w:pStyle w:val="Normlny0"/>
              <w:widowControl/>
              <w:jc w:val="both"/>
            </w:pPr>
            <w:r w:rsidRPr="001C0415">
              <w:t>(*6)  Smernica Európskeho parlamentu a Rady (EÚ) 2017/1132 zo 14. júna 2017 týkajúca sa niektorých aspektov práva obchodných spoločností (Ú. v. EÚ L 169, 30.6.2017, s. 46).“</w:t>
            </w:r>
          </w:p>
        </w:tc>
        <w:tc>
          <w:tcPr>
            <w:tcW w:w="708" w:type="dxa"/>
          </w:tcPr>
          <w:p w14:paraId="58CF4C78" w14:textId="5ABA5745" w:rsidR="00DC7D47" w:rsidRPr="001C0415" w:rsidRDefault="00DC7D47" w:rsidP="00DC7D47">
            <w:pPr>
              <w:widowControl/>
              <w:jc w:val="center"/>
              <w:rPr>
                <w:sz w:val="20"/>
                <w:szCs w:val="20"/>
              </w:rPr>
            </w:pPr>
            <w:r w:rsidRPr="001C0415">
              <w:rPr>
                <w:sz w:val="20"/>
                <w:szCs w:val="20"/>
              </w:rPr>
              <w:lastRenderedPageBreak/>
              <w:t>N</w:t>
            </w:r>
          </w:p>
        </w:tc>
        <w:tc>
          <w:tcPr>
            <w:tcW w:w="993" w:type="dxa"/>
          </w:tcPr>
          <w:p w14:paraId="23B56D04" w14:textId="1DD741D3" w:rsidR="00DC7D47" w:rsidRPr="001C0415" w:rsidRDefault="00DC7D47" w:rsidP="00DC7D47">
            <w:pPr>
              <w:pStyle w:val="Normlny0"/>
              <w:widowControl/>
              <w:jc w:val="center"/>
            </w:pPr>
            <w:r w:rsidRPr="001C0415">
              <w:t>návrh zákona</w:t>
            </w:r>
          </w:p>
        </w:tc>
        <w:tc>
          <w:tcPr>
            <w:tcW w:w="708" w:type="dxa"/>
          </w:tcPr>
          <w:p w14:paraId="79478E23" w14:textId="77777777" w:rsidR="00DC7D47" w:rsidRPr="001C0415" w:rsidRDefault="00DC7D47" w:rsidP="00DC7D47">
            <w:pPr>
              <w:pStyle w:val="Normlny0"/>
              <w:widowControl/>
              <w:jc w:val="center"/>
            </w:pPr>
            <w:r w:rsidRPr="001C0415">
              <w:t>§ 7a</w:t>
            </w:r>
          </w:p>
          <w:p w14:paraId="7A51E2BF" w14:textId="70B0C5EE" w:rsidR="00DC7D47" w:rsidRDefault="00DC7D47" w:rsidP="00DC7D47">
            <w:pPr>
              <w:pStyle w:val="Normlny0"/>
              <w:widowControl/>
              <w:jc w:val="center"/>
            </w:pPr>
            <w:r w:rsidRPr="001C0415">
              <w:t>O:</w:t>
            </w:r>
            <w:r w:rsidR="001D6C35">
              <w:t>7</w:t>
            </w:r>
          </w:p>
          <w:p w14:paraId="0223E8A1" w14:textId="27192B38" w:rsidR="00DC7D47" w:rsidRPr="001C0415" w:rsidRDefault="00DC7D47" w:rsidP="00DC7D47">
            <w:pPr>
              <w:pStyle w:val="Normlny0"/>
              <w:widowControl/>
              <w:jc w:val="center"/>
            </w:pPr>
          </w:p>
        </w:tc>
        <w:tc>
          <w:tcPr>
            <w:tcW w:w="6379" w:type="dxa"/>
          </w:tcPr>
          <w:p w14:paraId="616F0604" w14:textId="32C4062B" w:rsidR="000E1234" w:rsidRPr="000E1234" w:rsidRDefault="00F90F7B" w:rsidP="000E1234">
            <w:pPr>
              <w:pStyle w:val="Zkladntext"/>
              <w:spacing w:line="276" w:lineRule="auto"/>
              <w:jc w:val="both"/>
              <w:rPr>
                <w:sz w:val="20"/>
              </w:rPr>
            </w:pPr>
            <w:r w:rsidRPr="000E1234" w:rsidDel="00F90F7B">
              <w:rPr>
                <w:sz w:val="20"/>
              </w:rPr>
              <w:t xml:space="preserve"> </w:t>
            </w:r>
            <w:r w:rsidR="000E1234" w:rsidRPr="000E1234">
              <w:rPr>
                <w:sz w:val="20"/>
              </w:rPr>
              <w:t>(7) Štatistický úrad poskytuje záznam o konečnom užívateľovi výhod podľa odseku 5 výlučne prostredníctvom systému prepojenia registrov konečných užívateľov výhod zriadeného podľa osobitného predpisu11b) a na tento účel poskytuje Európskej centrálnej platforme identifikačné číslo organizácie právnickej osoby a znak EUID.</w:t>
            </w:r>
          </w:p>
          <w:p w14:paraId="7B46ACC1" w14:textId="77777777" w:rsidR="000E1234" w:rsidRPr="000E1234" w:rsidRDefault="000E1234" w:rsidP="000E1234">
            <w:pPr>
              <w:pStyle w:val="Zkladntext"/>
              <w:spacing w:line="276" w:lineRule="auto"/>
              <w:jc w:val="both"/>
              <w:rPr>
                <w:sz w:val="20"/>
              </w:rPr>
            </w:pPr>
            <w:r w:rsidRPr="000E1234">
              <w:rPr>
                <w:sz w:val="20"/>
              </w:rPr>
              <w:t>Poznámka pod čiarou k odkazu 11a znie:</w:t>
            </w:r>
          </w:p>
          <w:p w14:paraId="36A0287A" w14:textId="615E5821" w:rsidR="00DC7D47" w:rsidRPr="001C0415" w:rsidRDefault="000E1234" w:rsidP="000E1234">
            <w:pPr>
              <w:pStyle w:val="Normlny0"/>
              <w:widowControl/>
              <w:jc w:val="both"/>
            </w:pPr>
            <w:r w:rsidRPr="000E1234">
              <w:lastRenderedPageBreak/>
              <w:t>11a) Bod 1 prílohy vykonávacieho nariadenia (EÚ) 2021/369.</w:t>
            </w:r>
          </w:p>
        </w:tc>
        <w:tc>
          <w:tcPr>
            <w:tcW w:w="567" w:type="dxa"/>
          </w:tcPr>
          <w:p w14:paraId="393DAECF" w14:textId="7EF09B97" w:rsidR="00DC7D47" w:rsidRPr="001C0415" w:rsidRDefault="00DC7D47" w:rsidP="00DC7D47">
            <w:pPr>
              <w:widowControl/>
              <w:jc w:val="center"/>
              <w:rPr>
                <w:sz w:val="20"/>
                <w:szCs w:val="20"/>
              </w:rPr>
            </w:pPr>
            <w:r>
              <w:rPr>
                <w:sz w:val="20"/>
                <w:szCs w:val="20"/>
              </w:rPr>
              <w:lastRenderedPageBreak/>
              <w:t>Ú</w:t>
            </w:r>
          </w:p>
        </w:tc>
        <w:tc>
          <w:tcPr>
            <w:tcW w:w="1129" w:type="dxa"/>
          </w:tcPr>
          <w:p w14:paraId="0E68078E" w14:textId="77777777" w:rsidR="00DC7D47" w:rsidRPr="001C0415" w:rsidRDefault="00DC7D47" w:rsidP="00DC7D47">
            <w:pPr>
              <w:pStyle w:val="Nadpis1"/>
              <w:widowControl/>
              <w:rPr>
                <w:b w:val="0"/>
                <w:bCs w:val="0"/>
                <w:sz w:val="20"/>
                <w:szCs w:val="20"/>
              </w:rPr>
            </w:pPr>
          </w:p>
        </w:tc>
      </w:tr>
      <w:tr w:rsidR="00DC7D47" w:rsidRPr="001C0415" w14:paraId="4D1D9D9F" w14:textId="77777777" w:rsidTr="00106FB6">
        <w:tc>
          <w:tcPr>
            <w:tcW w:w="694" w:type="dxa"/>
          </w:tcPr>
          <w:p w14:paraId="5F5727B8" w14:textId="252D5E0A" w:rsidR="00DC7D47" w:rsidRPr="00E27D7E" w:rsidRDefault="00DC7D47" w:rsidP="00DC7D47">
            <w:pPr>
              <w:rPr>
                <w:sz w:val="20"/>
                <w:szCs w:val="20"/>
              </w:rPr>
            </w:pPr>
            <w:r w:rsidRPr="00E27D7E">
              <w:rPr>
                <w:sz w:val="20"/>
                <w:szCs w:val="20"/>
              </w:rPr>
              <w:lastRenderedPageBreak/>
              <w:t xml:space="preserve">Č: </w:t>
            </w:r>
            <w:r w:rsidR="00F90F7B">
              <w:rPr>
                <w:sz w:val="20"/>
                <w:szCs w:val="20"/>
              </w:rPr>
              <w:t>1</w:t>
            </w:r>
          </w:p>
          <w:p w14:paraId="34B9DE00" w14:textId="587D64DF" w:rsidR="00DC7D47" w:rsidRDefault="00367A78" w:rsidP="00DC7D47">
            <w:pPr>
              <w:rPr>
                <w:sz w:val="20"/>
                <w:szCs w:val="20"/>
              </w:rPr>
            </w:pPr>
            <w:r>
              <w:rPr>
                <w:sz w:val="20"/>
                <w:szCs w:val="20"/>
              </w:rPr>
              <w:t>O</w:t>
            </w:r>
            <w:r w:rsidR="00DC7D47">
              <w:rPr>
                <w:sz w:val="20"/>
                <w:szCs w:val="20"/>
              </w:rPr>
              <w:t>: 1</w:t>
            </w:r>
            <w:r w:rsidR="00F90F7B">
              <w:rPr>
                <w:sz w:val="20"/>
                <w:szCs w:val="20"/>
              </w:rPr>
              <w:t>5</w:t>
            </w:r>
          </w:p>
          <w:p w14:paraId="2B5B43C9" w14:textId="25BCE680" w:rsidR="00F90F7B" w:rsidRDefault="00F90F7B" w:rsidP="00DC7D47">
            <w:pPr>
              <w:rPr>
                <w:sz w:val="20"/>
                <w:szCs w:val="20"/>
              </w:rPr>
            </w:pPr>
            <w:r>
              <w:rPr>
                <w:sz w:val="20"/>
                <w:szCs w:val="20"/>
              </w:rPr>
              <w:t>P: g)</w:t>
            </w:r>
          </w:p>
          <w:p w14:paraId="58F85BF0" w14:textId="5FDD8428" w:rsidR="00DC7D47" w:rsidRPr="001C0415" w:rsidRDefault="00DC7D47" w:rsidP="00DC7D47">
            <w:pPr>
              <w:rPr>
                <w:sz w:val="20"/>
                <w:szCs w:val="20"/>
              </w:rPr>
            </w:pPr>
            <w:r>
              <w:rPr>
                <w:sz w:val="20"/>
                <w:szCs w:val="20"/>
              </w:rPr>
              <w:t>V: 3</w:t>
            </w:r>
          </w:p>
        </w:tc>
        <w:tc>
          <w:tcPr>
            <w:tcW w:w="4311" w:type="dxa"/>
          </w:tcPr>
          <w:p w14:paraId="15D29C7A" w14:textId="77777777" w:rsidR="00DC7D47" w:rsidRDefault="00DC7D47" w:rsidP="00DC7D47">
            <w:pPr>
              <w:pStyle w:val="Normlny0"/>
              <w:widowControl/>
              <w:jc w:val="both"/>
            </w:pPr>
            <w:r>
              <w:t>15. Článok 30 sa mení takto:</w:t>
            </w:r>
          </w:p>
          <w:p w14:paraId="464BF3D0" w14:textId="77777777" w:rsidR="00DC7D47" w:rsidRPr="001C0415" w:rsidRDefault="00DC7D47" w:rsidP="00DC7D47">
            <w:pPr>
              <w:pStyle w:val="Normlny0"/>
              <w:widowControl/>
              <w:jc w:val="both"/>
            </w:pPr>
            <w:r w:rsidRPr="001C0415">
              <w:t>g) Odseky 9 a 10 sa nahrádzajú takto:</w:t>
            </w:r>
          </w:p>
          <w:p w14:paraId="6AD55D09" w14:textId="7020A810" w:rsidR="00DC7D47" w:rsidRPr="001C0415" w:rsidRDefault="00DC7D47" w:rsidP="00DC7D47">
            <w:pPr>
              <w:pStyle w:val="Normlny0"/>
              <w:widowControl/>
              <w:jc w:val="both"/>
            </w:pPr>
            <w:r w:rsidRPr="001C0415">
              <w:t xml:space="preserve">10. </w:t>
            </w:r>
            <w:r>
              <w:t>(...)</w:t>
            </w:r>
          </w:p>
          <w:p w14:paraId="4AEBE040" w14:textId="55CB4181" w:rsidR="00DC7D47" w:rsidRPr="001C0415" w:rsidRDefault="00DC7D47" w:rsidP="00DC7D47">
            <w:pPr>
              <w:pStyle w:val="Normlny0"/>
              <w:widowControl/>
              <w:jc w:val="both"/>
            </w:pPr>
            <w:r w:rsidRPr="001C0415">
              <w:t>Členské štáty zabezpečia, aby sa informácie uvedené v odseku 1 tohto článku sprístupnili prostredníctvom systému prepojenia registrov zriadeného podľa článku 22 ods. 1 smernice (EÚ) 2017/1132 v súlade s vnútroštátnym právom členských štátov vykonávajúcim odseky 5, 5a a 6 tohto článku.</w:t>
            </w:r>
          </w:p>
        </w:tc>
        <w:tc>
          <w:tcPr>
            <w:tcW w:w="708" w:type="dxa"/>
          </w:tcPr>
          <w:p w14:paraId="5606DDD3" w14:textId="77072984" w:rsidR="00DC7D47" w:rsidRPr="001C0415" w:rsidRDefault="00DC7D47" w:rsidP="00DC7D47">
            <w:pPr>
              <w:widowControl/>
              <w:jc w:val="center"/>
              <w:rPr>
                <w:sz w:val="20"/>
                <w:szCs w:val="20"/>
              </w:rPr>
            </w:pPr>
            <w:r w:rsidRPr="001C0415">
              <w:rPr>
                <w:sz w:val="20"/>
                <w:szCs w:val="20"/>
              </w:rPr>
              <w:t>N</w:t>
            </w:r>
          </w:p>
        </w:tc>
        <w:tc>
          <w:tcPr>
            <w:tcW w:w="993" w:type="dxa"/>
          </w:tcPr>
          <w:p w14:paraId="6078DB0A" w14:textId="6AA996B8" w:rsidR="00DC7D47" w:rsidRPr="001C0415" w:rsidRDefault="00DC7D47" w:rsidP="00DC7D47">
            <w:pPr>
              <w:pStyle w:val="Normlny0"/>
              <w:widowControl/>
              <w:jc w:val="center"/>
            </w:pPr>
            <w:r w:rsidRPr="001C0415">
              <w:t>návrh zákona</w:t>
            </w:r>
          </w:p>
        </w:tc>
        <w:tc>
          <w:tcPr>
            <w:tcW w:w="708" w:type="dxa"/>
          </w:tcPr>
          <w:p w14:paraId="262E44B2" w14:textId="77777777" w:rsidR="00DC7D47" w:rsidRPr="001C0415" w:rsidRDefault="00DC7D47" w:rsidP="00DC7D47">
            <w:pPr>
              <w:pStyle w:val="Normlny0"/>
              <w:widowControl/>
              <w:jc w:val="center"/>
            </w:pPr>
            <w:r w:rsidRPr="001C0415">
              <w:t>§ 7a</w:t>
            </w:r>
          </w:p>
          <w:p w14:paraId="17780459" w14:textId="1F157C83" w:rsidR="00DC7D47" w:rsidRPr="001C0415" w:rsidRDefault="00DC7D47" w:rsidP="00F644B5">
            <w:pPr>
              <w:pStyle w:val="Normlny0"/>
              <w:widowControl/>
              <w:jc w:val="center"/>
            </w:pPr>
            <w:r w:rsidRPr="001C0415">
              <w:t>O:</w:t>
            </w:r>
            <w:r w:rsidR="00F644B5">
              <w:t>9</w:t>
            </w:r>
          </w:p>
        </w:tc>
        <w:tc>
          <w:tcPr>
            <w:tcW w:w="6379" w:type="dxa"/>
          </w:tcPr>
          <w:p w14:paraId="724B8B84" w14:textId="5D552DA1" w:rsidR="00DC7D47" w:rsidRPr="001C0415" w:rsidRDefault="00F90F7B" w:rsidP="000E1234">
            <w:pPr>
              <w:pStyle w:val="Normlny0"/>
              <w:widowControl/>
              <w:jc w:val="both"/>
            </w:pPr>
            <w:r w:rsidRPr="00D20D3E" w:rsidDel="00F90F7B">
              <w:t xml:space="preserve"> </w:t>
            </w:r>
            <w:r w:rsidR="000E1234" w:rsidRPr="001D6C35">
              <w:t>(9) Prístupovým miestom k systému prepojenia registrov konečných užívateľov výhod v Slovenskej republike je web</w:t>
            </w:r>
            <w:r w:rsidR="000E1234">
              <w:t>ové sídlo štatistického úradu.</w:t>
            </w:r>
          </w:p>
        </w:tc>
        <w:tc>
          <w:tcPr>
            <w:tcW w:w="567" w:type="dxa"/>
          </w:tcPr>
          <w:p w14:paraId="57344834" w14:textId="774F6AC1" w:rsidR="00DC7D47" w:rsidRPr="001C0415" w:rsidRDefault="00DC7D47" w:rsidP="00DC7D47">
            <w:pPr>
              <w:widowControl/>
              <w:jc w:val="center"/>
              <w:rPr>
                <w:sz w:val="20"/>
                <w:szCs w:val="20"/>
              </w:rPr>
            </w:pPr>
            <w:r>
              <w:rPr>
                <w:sz w:val="20"/>
                <w:szCs w:val="20"/>
              </w:rPr>
              <w:t>Ú</w:t>
            </w:r>
          </w:p>
        </w:tc>
        <w:tc>
          <w:tcPr>
            <w:tcW w:w="1129" w:type="dxa"/>
          </w:tcPr>
          <w:p w14:paraId="0BC2D979" w14:textId="292F1827" w:rsidR="00DC7D47" w:rsidRPr="001C0415" w:rsidRDefault="000E1234" w:rsidP="00DC7D47">
            <w:pPr>
              <w:pStyle w:val="Nadpis1"/>
              <w:widowControl/>
              <w:rPr>
                <w:b w:val="0"/>
                <w:bCs w:val="0"/>
                <w:sz w:val="20"/>
                <w:szCs w:val="20"/>
              </w:rPr>
            </w:pPr>
            <w:r>
              <w:rPr>
                <w:b w:val="0"/>
                <w:bCs w:val="0"/>
                <w:sz w:val="20"/>
                <w:szCs w:val="20"/>
              </w:rPr>
              <w:t>vykonávacie nariadenie Komisie (EÚ) 2021/1042</w:t>
            </w:r>
          </w:p>
        </w:tc>
      </w:tr>
      <w:tr w:rsidR="00DC7D47" w:rsidRPr="001C0415" w14:paraId="73582B05" w14:textId="77777777" w:rsidTr="00106FB6">
        <w:tc>
          <w:tcPr>
            <w:tcW w:w="694" w:type="dxa"/>
          </w:tcPr>
          <w:p w14:paraId="6F4556BB" w14:textId="27C45D4B" w:rsidR="00DC7D47" w:rsidRPr="00E27D7E" w:rsidRDefault="00DC7D47" w:rsidP="00DC7D47">
            <w:pPr>
              <w:rPr>
                <w:sz w:val="20"/>
                <w:szCs w:val="20"/>
              </w:rPr>
            </w:pPr>
            <w:r w:rsidRPr="00E27D7E">
              <w:rPr>
                <w:sz w:val="20"/>
                <w:szCs w:val="20"/>
              </w:rPr>
              <w:t xml:space="preserve">Č: </w:t>
            </w:r>
            <w:r w:rsidR="00F90F7B">
              <w:rPr>
                <w:sz w:val="20"/>
                <w:szCs w:val="20"/>
              </w:rPr>
              <w:t>1</w:t>
            </w:r>
          </w:p>
          <w:p w14:paraId="521D3D3E" w14:textId="333BDDFD" w:rsidR="00DC7D47" w:rsidRDefault="00367A78" w:rsidP="00DC7D47">
            <w:pPr>
              <w:rPr>
                <w:sz w:val="20"/>
                <w:szCs w:val="20"/>
              </w:rPr>
            </w:pPr>
            <w:r>
              <w:rPr>
                <w:sz w:val="20"/>
                <w:szCs w:val="20"/>
              </w:rPr>
              <w:t>O</w:t>
            </w:r>
            <w:r w:rsidR="00DC7D47">
              <w:rPr>
                <w:sz w:val="20"/>
                <w:szCs w:val="20"/>
              </w:rPr>
              <w:t>: 1</w:t>
            </w:r>
            <w:r w:rsidR="00F90F7B">
              <w:rPr>
                <w:sz w:val="20"/>
                <w:szCs w:val="20"/>
              </w:rPr>
              <w:t>5</w:t>
            </w:r>
          </w:p>
          <w:p w14:paraId="587F3718" w14:textId="500C52E2" w:rsidR="00F90F7B" w:rsidRDefault="00F90F7B" w:rsidP="00DC7D47">
            <w:pPr>
              <w:rPr>
                <w:sz w:val="20"/>
                <w:szCs w:val="20"/>
              </w:rPr>
            </w:pPr>
            <w:r>
              <w:rPr>
                <w:sz w:val="20"/>
                <w:szCs w:val="20"/>
              </w:rPr>
              <w:t>P: g)</w:t>
            </w:r>
          </w:p>
          <w:p w14:paraId="7965B980" w14:textId="46C3505C" w:rsidR="00DC7D47" w:rsidRPr="00E27D7E" w:rsidRDefault="00DC7D47" w:rsidP="00DC7D47">
            <w:pPr>
              <w:rPr>
                <w:sz w:val="20"/>
                <w:szCs w:val="20"/>
              </w:rPr>
            </w:pPr>
            <w:r>
              <w:rPr>
                <w:sz w:val="20"/>
                <w:szCs w:val="20"/>
              </w:rPr>
              <w:t>V: 4</w:t>
            </w:r>
          </w:p>
        </w:tc>
        <w:tc>
          <w:tcPr>
            <w:tcW w:w="4311" w:type="dxa"/>
          </w:tcPr>
          <w:p w14:paraId="4DEEB549" w14:textId="77777777" w:rsidR="00DC7D47" w:rsidRDefault="00DC7D47" w:rsidP="00DC7D47">
            <w:pPr>
              <w:pStyle w:val="Normlny0"/>
              <w:widowControl/>
              <w:jc w:val="both"/>
            </w:pPr>
            <w:r>
              <w:t>15. Článok 30 sa mení takto:</w:t>
            </w:r>
          </w:p>
          <w:p w14:paraId="59AD7F85" w14:textId="77777777" w:rsidR="00DC7D47" w:rsidRPr="001C0415" w:rsidRDefault="00DC7D47" w:rsidP="00DC7D47">
            <w:pPr>
              <w:pStyle w:val="Normlny0"/>
              <w:widowControl/>
              <w:jc w:val="both"/>
            </w:pPr>
            <w:r w:rsidRPr="001C0415">
              <w:t>g) Odseky 9 a 10 sa nahrádzajú takto:</w:t>
            </w:r>
          </w:p>
          <w:p w14:paraId="7001EE86" w14:textId="77777777" w:rsidR="00DC7D47" w:rsidRDefault="00DC7D47" w:rsidP="00DC7D47">
            <w:pPr>
              <w:pStyle w:val="Normlny0"/>
              <w:widowControl/>
              <w:jc w:val="both"/>
            </w:pPr>
            <w:r w:rsidRPr="001C0415">
              <w:t xml:space="preserve">10. </w:t>
            </w:r>
            <w:r>
              <w:t>(...)</w:t>
            </w:r>
          </w:p>
          <w:p w14:paraId="15288963" w14:textId="77777777" w:rsidR="00DC7D47" w:rsidRDefault="00DC7D47" w:rsidP="00DC7D47">
            <w:pPr>
              <w:pStyle w:val="Normlny0"/>
              <w:widowControl/>
              <w:jc w:val="both"/>
            </w:pPr>
          </w:p>
          <w:p w14:paraId="4E8A6DBE" w14:textId="4F2B546F" w:rsidR="00DC7D47" w:rsidRDefault="00DC7D47" w:rsidP="00DC7D47">
            <w:pPr>
              <w:pStyle w:val="Normlny0"/>
              <w:widowControl/>
              <w:jc w:val="both"/>
            </w:pPr>
            <w:r w:rsidRPr="00154736">
              <w:t xml:space="preserve">Informácie uvedené v odseku 1 sa sprístupnia prostredníctvom vnútroštátnych registrov a prostredníctvom systému prepojenia registrov najmenej päť a najviac 10 rokov po výmaze podnikateľského subjektu alebo iného právneho subjektu z registra. </w:t>
            </w:r>
            <w:r>
              <w:t>(...)</w:t>
            </w:r>
          </w:p>
        </w:tc>
        <w:tc>
          <w:tcPr>
            <w:tcW w:w="708" w:type="dxa"/>
          </w:tcPr>
          <w:p w14:paraId="2FA0F0CF" w14:textId="4C530C60" w:rsidR="00DC7D47" w:rsidRPr="001C0415" w:rsidRDefault="00DC7D47" w:rsidP="00DC7D47">
            <w:pPr>
              <w:widowControl/>
              <w:jc w:val="center"/>
              <w:rPr>
                <w:sz w:val="20"/>
                <w:szCs w:val="20"/>
              </w:rPr>
            </w:pPr>
            <w:r w:rsidRPr="001C0415">
              <w:rPr>
                <w:sz w:val="20"/>
                <w:szCs w:val="20"/>
              </w:rPr>
              <w:t>N</w:t>
            </w:r>
          </w:p>
        </w:tc>
        <w:tc>
          <w:tcPr>
            <w:tcW w:w="993" w:type="dxa"/>
          </w:tcPr>
          <w:p w14:paraId="0CBE7383" w14:textId="77777777" w:rsidR="001D6C35" w:rsidRDefault="001D6C35" w:rsidP="001D6C35">
            <w:pPr>
              <w:pStyle w:val="Normlny0"/>
              <w:widowControl/>
              <w:jc w:val="center"/>
            </w:pPr>
            <w:r w:rsidRPr="001C0415">
              <w:t>návrh zákona</w:t>
            </w:r>
          </w:p>
          <w:p w14:paraId="01621D6B" w14:textId="77777777" w:rsidR="001D6C35" w:rsidRDefault="001D6C35" w:rsidP="001D6C35">
            <w:pPr>
              <w:pStyle w:val="Normlny0"/>
              <w:widowControl/>
              <w:jc w:val="center"/>
            </w:pPr>
            <w:r>
              <w:t>+zákon č. 297/2008 Z. z. v znení neskorších predpisov,</w:t>
            </w:r>
          </w:p>
          <w:p w14:paraId="4C43066C" w14:textId="6F904546" w:rsidR="00DC7D47" w:rsidRPr="001C0415" w:rsidRDefault="00DC7D47" w:rsidP="00DC7D47">
            <w:pPr>
              <w:pStyle w:val="Normlny0"/>
              <w:widowControl/>
              <w:jc w:val="center"/>
            </w:pPr>
          </w:p>
        </w:tc>
        <w:tc>
          <w:tcPr>
            <w:tcW w:w="708" w:type="dxa"/>
          </w:tcPr>
          <w:p w14:paraId="324A1C08" w14:textId="77777777" w:rsidR="00DC7D47" w:rsidRPr="001C0415" w:rsidRDefault="00DC7D47" w:rsidP="00DC7D47">
            <w:pPr>
              <w:pStyle w:val="Normlny0"/>
              <w:widowControl/>
              <w:jc w:val="center"/>
            </w:pPr>
            <w:r w:rsidRPr="001C0415">
              <w:t>§ 7a</w:t>
            </w:r>
          </w:p>
          <w:p w14:paraId="425A332D" w14:textId="55A70D36" w:rsidR="00DC7D47" w:rsidRPr="001C0415" w:rsidRDefault="00DC7D47" w:rsidP="001D6C35">
            <w:pPr>
              <w:pStyle w:val="Normlny0"/>
              <w:widowControl/>
              <w:jc w:val="center"/>
            </w:pPr>
            <w:r w:rsidRPr="001C0415">
              <w:t>O:</w:t>
            </w:r>
            <w:r w:rsidR="001D6C35">
              <w:t>8</w:t>
            </w:r>
          </w:p>
        </w:tc>
        <w:tc>
          <w:tcPr>
            <w:tcW w:w="6379" w:type="dxa"/>
          </w:tcPr>
          <w:p w14:paraId="2D3609BB" w14:textId="5192B920" w:rsidR="000E1234" w:rsidRPr="000E1234" w:rsidRDefault="00F90F7B" w:rsidP="000E1234">
            <w:pPr>
              <w:pStyle w:val="Odsekzoznamu"/>
              <w:tabs>
                <w:tab w:val="left" w:pos="723"/>
              </w:tabs>
              <w:ind w:left="0"/>
              <w:jc w:val="both"/>
              <w:rPr>
                <w:rFonts w:ascii="Times New Roman" w:hAnsi="Times New Roman"/>
                <w:sz w:val="20"/>
                <w:szCs w:val="20"/>
              </w:rPr>
            </w:pPr>
            <w:r w:rsidRPr="00D20D3E" w:rsidDel="00F90F7B">
              <w:rPr>
                <w:sz w:val="20"/>
              </w:rPr>
              <w:t xml:space="preserve"> </w:t>
            </w:r>
            <w:r w:rsidR="000E1234" w:rsidRPr="000E1234">
              <w:rPr>
                <w:rFonts w:ascii="Times New Roman" w:hAnsi="Times New Roman"/>
                <w:sz w:val="20"/>
                <w:szCs w:val="20"/>
              </w:rPr>
              <w:t>(8) Údaje podľa § 3 ods. 1 písm. d) až f), ktoré sú súčasťou záznamu o konečnom užívateľov výhod vo vzťahu k právnickej osobe, štatistický úrad sprístupňuje v registri právnických osôb päť rokov po</w:t>
            </w:r>
          </w:p>
          <w:p w14:paraId="0D2018B6" w14:textId="77777777" w:rsidR="000E1234" w:rsidRPr="000E1234" w:rsidRDefault="000E1234" w:rsidP="000E1234">
            <w:pPr>
              <w:pStyle w:val="Odsekzoznamu"/>
              <w:tabs>
                <w:tab w:val="left" w:pos="723"/>
              </w:tabs>
              <w:ind w:left="0"/>
              <w:jc w:val="both"/>
              <w:rPr>
                <w:rFonts w:ascii="Times New Roman" w:hAnsi="Times New Roman"/>
                <w:sz w:val="20"/>
                <w:szCs w:val="20"/>
              </w:rPr>
            </w:pPr>
            <w:r w:rsidRPr="000E1234">
              <w:rPr>
                <w:rFonts w:ascii="Times New Roman" w:hAnsi="Times New Roman"/>
                <w:sz w:val="20"/>
                <w:szCs w:val="20"/>
              </w:rPr>
              <w:t xml:space="preserve">a) výmaze právnickej osoby z príslušného zdrojového registra alebo </w:t>
            </w:r>
          </w:p>
          <w:p w14:paraId="196A2C4D" w14:textId="3EAA160A" w:rsidR="00DC7D47" w:rsidRPr="007B4189" w:rsidRDefault="000E1234" w:rsidP="000E1234">
            <w:pPr>
              <w:pStyle w:val="Odsekzoznamu"/>
              <w:tabs>
                <w:tab w:val="left" w:pos="723"/>
              </w:tabs>
              <w:spacing w:after="0" w:line="240" w:lineRule="auto"/>
              <w:ind w:left="0"/>
              <w:contextualSpacing w:val="0"/>
              <w:jc w:val="both"/>
              <w:rPr>
                <w:rFonts w:ascii="Times New Roman" w:hAnsi="Times New Roman"/>
                <w:sz w:val="20"/>
                <w:szCs w:val="20"/>
              </w:rPr>
            </w:pPr>
            <w:r>
              <w:rPr>
                <w:rFonts w:ascii="Times New Roman" w:hAnsi="Times New Roman"/>
                <w:sz w:val="20"/>
                <w:szCs w:val="20"/>
              </w:rPr>
              <w:t xml:space="preserve">b) </w:t>
            </w:r>
            <w:r w:rsidRPr="000E1234">
              <w:rPr>
                <w:rFonts w:ascii="Times New Roman" w:hAnsi="Times New Roman"/>
                <w:sz w:val="20"/>
                <w:szCs w:val="20"/>
              </w:rPr>
              <w:t>zániku právnickej osoby, ak právnická osoba nie je vedená v zdrojovom registri.</w:t>
            </w:r>
          </w:p>
        </w:tc>
        <w:tc>
          <w:tcPr>
            <w:tcW w:w="567" w:type="dxa"/>
          </w:tcPr>
          <w:p w14:paraId="19324F7B" w14:textId="629DEA05" w:rsidR="00DC7D47" w:rsidRPr="001C0415" w:rsidRDefault="00DC7D47" w:rsidP="00DC7D47">
            <w:pPr>
              <w:widowControl/>
              <w:jc w:val="center"/>
              <w:rPr>
                <w:sz w:val="20"/>
                <w:szCs w:val="20"/>
              </w:rPr>
            </w:pPr>
            <w:r>
              <w:rPr>
                <w:sz w:val="20"/>
                <w:szCs w:val="20"/>
              </w:rPr>
              <w:t>Ú</w:t>
            </w:r>
          </w:p>
        </w:tc>
        <w:tc>
          <w:tcPr>
            <w:tcW w:w="1129" w:type="dxa"/>
          </w:tcPr>
          <w:p w14:paraId="3A1FDC6E" w14:textId="77777777" w:rsidR="00DC7D47" w:rsidRPr="001C0415" w:rsidRDefault="00DC7D47" w:rsidP="00DC7D47">
            <w:pPr>
              <w:pStyle w:val="Nadpis1"/>
              <w:widowControl/>
              <w:rPr>
                <w:b w:val="0"/>
                <w:bCs w:val="0"/>
                <w:sz w:val="20"/>
                <w:szCs w:val="20"/>
              </w:rPr>
            </w:pPr>
          </w:p>
        </w:tc>
      </w:tr>
      <w:tr w:rsidR="008242C1" w:rsidRPr="001C0415" w14:paraId="0C138F43" w14:textId="77777777" w:rsidTr="00106FB6">
        <w:tc>
          <w:tcPr>
            <w:tcW w:w="694" w:type="dxa"/>
          </w:tcPr>
          <w:p w14:paraId="698D2993" w14:textId="04D4DA05" w:rsidR="008242C1" w:rsidRPr="00E27D7E" w:rsidRDefault="008242C1" w:rsidP="008242C1">
            <w:pPr>
              <w:rPr>
                <w:sz w:val="20"/>
                <w:szCs w:val="20"/>
              </w:rPr>
            </w:pPr>
            <w:r w:rsidRPr="00E27D7E">
              <w:rPr>
                <w:sz w:val="20"/>
                <w:szCs w:val="20"/>
              </w:rPr>
              <w:t xml:space="preserve">Č: </w:t>
            </w:r>
            <w:r w:rsidR="00F90F7B">
              <w:rPr>
                <w:sz w:val="20"/>
                <w:szCs w:val="20"/>
              </w:rPr>
              <w:t>1</w:t>
            </w:r>
          </w:p>
          <w:p w14:paraId="6780E256" w14:textId="74BC99AD" w:rsidR="008242C1" w:rsidRDefault="008242C1" w:rsidP="008242C1">
            <w:pPr>
              <w:rPr>
                <w:sz w:val="20"/>
                <w:szCs w:val="20"/>
              </w:rPr>
            </w:pPr>
            <w:r>
              <w:rPr>
                <w:sz w:val="20"/>
                <w:szCs w:val="20"/>
              </w:rPr>
              <w:t>O: 1</w:t>
            </w:r>
            <w:r w:rsidR="00F90F7B">
              <w:rPr>
                <w:sz w:val="20"/>
                <w:szCs w:val="20"/>
              </w:rPr>
              <w:t>5</w:t>
            </w:r>
          </w:p>
          <w:p w14:paraId="05201EB3" w14:textId="2FFFB102" w:rsidR="00F90F7B" w:rsidRDefault="00F90F7B" w:rsidP="008242C1">
            <w:pPr>
              <w:rPr>
                <w:sz w:val="20"/>
                <w:szCs w:val="20"/>
              </w:rPr>
            </w:pPr>
            <w:r>
              <w:rPr>
                <w:sz w:val="20"/>
                <w:szCs w:val="20"/>
              </w:rPr>
              <w:t>P: g)</w:t>
            </w:r>
          </w:p>
          <w:p w14:paraId="4E2F9C62" w14:textId="6B8E093C" w:rsidR="008242C1" w:rsidRPr="00E27D7E" w:rsidRDefault="008242C1" w:rsidP="008242C1">
            <w:pPr>
              <w:rPr>
                <w:sz w:val="20"/>
                <w:szCs w:val="20"/>
              </w:rPr>
            </w:pPr>
            <w:r>
              <w:rPr>
                <w:sz w:val="20"/>
                <w:szCs w:val="20"/>
              </w:rPr>
              <w:t>V: 5</w:t>
            </w:r>
          </w:p>
        </w:tc>
        <w:tc>
          <w:tcPr>
            <w:tcW w:w="4311" w:type="dxa"/>
          </w:tcPr>
          <w:p w14:paraId="6DFEDFF1" w14:textId="77777777" w:rsidR="008242C1" w:rsidRDefault="008242C1" w:rsidP="008242C1">
            <w:pPr>
              <w:pStyle w:val="Normlny0"/>
              <w:widowControl/>
              <w:jc w:val="both"/>
            </w:pPr>
            <w:r>
              <w:t>15. Článok 30 sa mení takto:</w:t>
            </w:r>
          </w:p>
          <w:p w14:paraId="65E22459" w14:textId="77777777" w:rsidR="008242C1" w:rsidRPr="001C0415" w:rsidRDefault="008242C1" w:rsidP="008242C1">
            <w:pPr>
              <w:pStyle w:val="Normlny0"/>
              <w:widowControl/>
              <w:jc w:val="both"/>
            </w:pPr>
            <w:r w:rsidRPr="001C0415">
              <w:t>g) Odseky 9 a 10 sa nahrádzajú takto:</w:t>
            </w:r>
          </w:p>
          <w:p w14:paraId="2F99660A" w14:textId="77777777" w:rsidR="008242C1" w:rsidRDefault="008242C1" w:rsidP="008242C1">
            <w:pPr>
              <w:pStyle w:val="Normlny0"/>
              <w:widowControl/>
              <w:jc w:val="both"/>
            </w:pPr>
            <w:r w:rsidRPr="001C0415">
              <w:t xml:space="preserve">10. </w:t>
            </w:r>
            <w:r>
              <w:t>(...)</w:t>
            </w:r>
          </w:p>
          <w:p w14:paraId="138F30B9" w14:textId="16B7DD57" w:rsidR="008242C1" w:rsidRDefault="008242C1" w:rsidP="008242C1">
            <w:pPr>
              <w:pStyle w:val="Normlny0"/>
              <w:widowControl/>
              <w:jc w:val="both"/>
            </w:pPr>
            <w:r w:rsidRPr="007B4189">
              <w:t>Členské štáty spolupracujú medzi sebou a s Komisiou s cieľom zaviesť rôzne typy prístupu v súlade s týmto článkom.</w:t>
            </w:r>
          </w:p>
        </w:tc>
        <w:tc>
          <w:tcPr>
            <w:tcW w:w="708" w:type="dxa"/>
          </w:tcPr>
          <w:p w14:paraId="774CE9DE" w14:textId="026073F8" w:rsidR="008242C1" w:rsidRPr="001C0415" w:rsidRDefault="009B493B" w:rsidP="008242C1">
            <w:pPr>
              <w:widowControl/>
              <w:jc w:val="center"/>
              <w:rPr>
                <w:sz w:val="20"/>
                <w:szCs w:val="20"/>
              </w:rPr>
            </w:pPr>
            <w:r>
              <w:rPr>
                <w:sz w:val="20"/>
                <w:szCs w:val="20"/>
              </w:rPr>
              <w:t>N</w:t>
            </w:r>
          </w:p>
        </w:tc>
        <w:tc>
          <w:tcPr>
            <w:tcW w:w="993" w:type="dxa"/>
          </w:tcPr>
          <w:p w14:paraId="1187404E" w14:textId="77777777" w:rsidR="008242C1" w:rsidRDefault="008242C1" w:rsidP="008242C1">
            <w:pPr>
              <w:pStyle w:val="Normlny0"/>
              <w:widowControl/>
              <w:jc w:val="center"/>
            </w:pPr>
            <w:r w:rsidRPr="001C0415">
              <w:t>návrh zákona</w:t>
            </w:r>
          </w:p>
          <w:p w14:paraId="75FA8221" w14:textId="77777777" w:rsidR="008242C1" w:rsidRDefault="008242C1" w:rsidP="008242C1">
            <w:pPr>
              <w:pStyle w:val="Normlny0"/>
              <w:widowControl/>
              <w:jc w:val="center"/>
            </w:pPr>
            <w:r>
              <w:t>+zákon č. 297/2008 Z. z. v znení neskorších predpisov,</w:t>
            </w:r>
          </w:p>
          <w:p w14:paraId="5CB4E07C" w14:textId="66695B75" w:rsidR="008242C1" w:rsidRPr="001C0415" w:rsidRDefault="008242C1" w:rsidP="008242C1">
            <w:pPr>
              <w:pStyle w:val="Normlny0"/>
              <w:widowControl/>
              <w:jc w:val="center"/>
            </w:pPr>
            <w:r>
              <w:rPr>
                <w:w w:val="110"/>
              </w:rPr>
              <w:lastRenderedPageBreak/>
              <w:t>+</w:t>
            </w:r>
            <w:r w:rsidRPr="007C793D">
              <w:rPr>
                <w:w w:val="110"/>
              </w:rPr>
              <w:t>zákon č. 442/2012</w:t>
            </w:r>
            <w:r>
              <w:rPr>
                <w:w w:val="110"/>
              </w:rPr>
              <w:t xml:space="preserve"> Z. z. v znení neskorších predpisov zákon č. 123/2022 Z. z.</w:t>
            </w:r>
            <w:r>
              <w:t xml:space="preserve"> </w:t>
            </w:r>
          </w:p>
        </w:tc>
        <w:tc>
          <w:tcPr>
            <w:tcW w:w="708" w:type="dxa"/>
          </w:tcPr>
          <w:p w14:paraId="18696029" w14:textId="77777777" w:rsidR="008242C1" w:rsidRDefault="008242C1" w:rsidP="008242C1">
            <w:pPr>
              <w:pStyle w:val="Normlny0"/>
              <w:widowControl/>
              <w:jc w:val="center"/>
            </w:pPr>
            <w:r>
              <w:lastRenderedPageBreak/>
              <w:t>§ 7a</w:t>
            </w:r>
          </w:p>
          <w:p w14:paraId="2214D22F" w14:textId="44BA7E59" w:rsidR="008242C1" w:rsidRPr="001C0415" w:rsidRDefault="008242C1" w:rsidP="008242C1">
            <w:pPr>
              <w:pStyle w:val="Normlny0"/>
              <w:widowControl/>
              <w:jc w:val="center"/>
            </w:pPr>
            <w:r>
              <w:t>O: 2</w:t>
            </w:r>
          </w:p>
        </w:tc>
        <w:tc>
          <w:tcPr>
            <w:tcW w:w="6379" w:type="dxa"/>
          </w:tcPr>
          <w:p w14:paraId="5D490C2A" w14:textId="3E8F1939" w:rsidR="008242C1" w:rsidRPr="008242C1" w:rsidRDefault="00F90F7B" w:rsidP="008242C1">
            <w:pPr>
              <w:shd w:val="clear" w:color="auto" w:fill="FFFFFF" w:themeFill="background1"/>
              <w:tabs>
                <w:tab w:val="left" w:pos="693"/>
              </w:tabs>
              <w:autoSpaceDE w:val="0"/>
              <w:autoSpaceDN w:val="0"/>
              <w:jc w:val="both"/>
              <w:rPr>
                <w:b/>
                <w:sz w:val="20"/>
                <w:szCs w:val="20"/>
              </w:rPr>
            </w:pPr>
            <w:r>
              <w:rPr>
                <w:w w:val="110"/>
                <w:sz w:val="20"/>
                <w:szCs w:val="20"/>
              </w:rPr>
              <w:t>(</w:t>
            </w:r>
            <w:r w:rsidR="008242C1" w:rsidRPr="00343B04">
              <w:rPr>
                <w:w w:val="110"/>
                <w:sz w:val="20"/>
                <w:szCs w:val="20"/>
              </w:rPr>
              <w:t xml:space="preserve">2) </w:t>
            </w:r>
            <w:r w:rsidR="008242C1" w:rsidRPr="008242C1">
              <w:rPr>
                <w:w w:val="110"/>
                <w:sz w:val="20"/>
                <w:szCs w:val="20"/>
              </w:rPr>
              <w:t>Štatistický</w:t>
            </w:r>
            <w:r w:rsidR="008242C1" w:rsidRPr="008242C1">
              <w:rPr>
                <w:spacing w:val="1"/>
                <w:w w:val="105"/>
                <w:sz w:val="20"/>
                <w:szCs w:val="20"/>
              </w:rPr>
              <w:t xml:space="preserve"> </w:t>
            </w:r>
            <w:r w:rsidR="008242C1" w:rsidRPr="008242C1">
              <w:rPr>
                <w:w w:val="105"/>
                <w:sz w:val="20"/>
                <w:szCs w:val="20"/>
              </w:rPr>
              <w:t>úrad</w:t>
            </w:r>
            <w:r w:rsidR="008242C1" w:rsidRPr="008242C1">
              <w:rPr>
                <w:spacing w:val="1"/>
                <w:w w:val="105"/>
                <w:sz w:val="20"/>
                <w:szCs w:val="20"/>
              </w:rPr>
              <w:t xml:space="preserve"> </w:t>
            </w:r>
            <w:r w:rsidR="008242C1" w:rsidRPr="008242C1">
              <w:rPr>
                <w:w w:val="105"/>
                <w:sz w:val="20"/>
                <w:szCs w:val="20"/>
              </w:rPr>
              <w:t>poskytuje</w:t>
            </w:r>
            <w:r w:rsidR="008242C1" w:rsidRPr="008242C1">
              <w:rPr>
                <w:spacing w:val="1"/>
                <w:w w:val="105"/>
                <w:sz w:val="20"/>
                <w:szCs w:val="20"/>
              </w:rPr>
              <w:t xml:space="preserve"> </w:t>
            </w:r>
            <w:r w:rsidR="008242C1" w:rsidRPr="008242C1">
              <w:rPr>
                <w:w w:val="105"/>
                <w:sz w:val="20"/>
                <w:szCs w:val="20"/>
              </w:rPr>
              <w:t>údaje</w:t>
            </w:r>
            <w:r w:rsidR="008242C1" w:rsidRPr="008242C1">
              <w:rPr>
                <w:spacing w:val="1"/>
                <w:w w:val="105"/>
                <w:sz w:val="20"/>
                <w:szCs w:val="20"/>
              </w:rPr>
              <w:t xml:space="preserve"> zo záznamu </w:t>
            </w:r>
            <w:r w:rsidR="008242C1" w:rsidRPr="008242C1">
              <w:rPr>
                <w:w w:val="105"/>
                <w:sz w:val="20"/>
                <w:szCs w:val="20"/>
              </w:rPr>
              <w:t>o konečnom</w:t>
            </w:r>
            <w:r w:rsidR="008242C1" w:rsidRPr="008242C1">
              <w:rPr>
                <w:spacing w:val="1"/>
                <w:w w:val="105"/>
                <w:sz w:val="20"/>
                <w:szCs w:val="20"/>
              </w:rPr>
              <w:t xml:space="preserve"> </w:t>
            </w:r>
            <w:r w:rsidR="008242C1" w:rsidRPr="008242C1">
              <w:rPr>
                <w:w w:val="105"/>
                <w:sz w:val="20"/>
                <w:szCs w:val="20"/>
              </w:rPr>
              <w:t>užívateľovi</w:t>
            </w:r>
            <w:r w:rsidR="008242C1" w:rsidRPr="008242C1">
              <w:rPr>
                <w:spacing w:val="1"/>
                <w:w w:val="105"/>
                <w:sz w:val="20"/>
                <w:szCs w:val="20"/>
              </w:rPr>
              <w:t xml:space="preserve"> </w:t>
            </w:r>
            <w:r w:rsidR="008242C1" w:rsidRPr="008242C1">
              <w:rPr>
                <w:w w:val="105"/>
                <w:sz w:val="20"/>
                <w:szCs w:val="20"/>
              </w:rPr>
              <w:t>výhod</w:t>
            </w:r>
            <w:r w:rsidR="008242C1" w:rsidRPr="008242C1">
              <w:rPr>
                <w:spacing w:val="1"/>
                <w:w w:val="105"/>
                <w:sz w:val="20"/>
                <w:szCs w:val="20"/>
              </w:rPr>
              <w:t xml:space="preserve"> </w:t>
            </w:r>
            <w:r w:rsidR="008242C1" w:rsidRPr="008242C1">
              <w:rPr>
                <w:w w:val="105"/>
                <w:sz w:val="20"/>
                <w:szCs w:val="20"/>
              </w:rPr>
              <w:t>v elektronickej</w:t>
            </w:r>
            <w:r w:rsidR="008242C1" w:rsidRPr="008242C1">
              <w:rPr>
                <w:spacing w:val="1"/>
                <w:w w:val="105"/>
                <w:sz w:val="20"/>
                <w:szCs w:val="20"/>
              </w:rPr>
              <w:t xml:space="preserve"> </w:t>
            </w:r>
            <w:r w:rsidR="008242C1" w:rsidRPr="008242C1">
              <w:rPr>
                <w:w w:val="105"/>
                <w:sz w:val="20"/>
                <w:szCs w:val="20"/>
              </w:rPr>
              <w:t>podobe</w:t>
            </w:r>
            <w:r w:rsidR="008242C1" w:rsidRPr="008242C1">
              <w:rPr>
                <w:spacing w:val="1"/>
                <w:w w:val="105"/>
                <w:sz w:val="20"/>
                <w:szCs w:val="20"/>
              </w:rPr>
              <w:t xml:space="preserve"> </w:t>
            </w:r>
            <w:r w:rsidR="008242C1" w:rsidRPr="008242C1">
              <w:rPr>
                <w:w w:val="105"/>
                <w:sz w:val="20"/>
                <w:szCs w:val="20"/>
              </w:rPr>
              <w:t>vzdialeným,</w:t>
            </w:r>
            <w:r w:rsidR="008242C1" w:rsidRPr="008242C1">
              <w:rPr>
                <w:spacing w:val="26"/>
                <w:w w:val="105"/>
                <w:sz w:val="20"/>
                <w:szCs w:val="20"/>
              </w:rPr>
              <w:t xml:space="preserve"> </w:t>
            </w:r>
            <w:r w:rsidR="008242C1" w:rsidRPr="008242C1">
              <w:rPr>
                <w:w w:val="105"/>
                <w:sz w:val="20"/>
                <w:szCs w:val="20"/>
              </w:rPr>
              <w:t>nepretržitým</w:t>
            </w:r>
            <w:r w:rsidR="008242C1" w:rsidRPr="008242C1">
              <w:rPr>
                <w:spacing w:val="26"/>
                <w:w w:val="105"/>
                <w:sz w:val="20"/>
                <w:szCs w:val="20"/>
              </w:rPr>
              <w:t xml:space="preserve"> </w:t>
            </w:r>
            <w:r w:rsidR="008242C1" w:rsidRPr="008242C1">
              <w:rPr>
                <w:w w:val="105"/>
                <w:sz w:val="20"/>
                <w:szCs w:val="20"/>
              </w:rPr>
              <w:t>a</w:t>
            </w:r>
            <w:r w:rsidR="008242C1" w:rsidRPr="008242C1">
              <w:rPr>
                <w:spacing w:val="28"/>
                <w:w w:val="105"/>
                <w:sz w:val="20"/>
                <w:szCs w:val="20"/>
              </w:rPr>
              <w:t xml:space="preserve"> </w:t>
            </w:r>
            <w:r w:rsidR="008242C1" w:rsidRPr="008242C1">
              <w:rPr>
                <w:w w:val="105"/>
                <w:sz w:val="20"/>
                <w:szCs w:val="20"/>
              </w:rPr>
              <w:t>priamym</w:t>
            </w:r>
            <w:r w:rsidR="008242C1" w:rsidRPr="008242C1">
              <w:rPr>
                <w:spacing w:val="26"/>
                <w:w w:val="105"/>
                <w:sz w:val="20"/>
                <w:szCs w:val="20"/>
              </w:rPr>
              <w:t xml:space="preserve"> </w:t>
            </w:r>
            <w:r w:rsidR="008242C1" w:rsidRPr="008242C1">
              <w:rPr>
                <w:w w:val="105"/>
                <w:sz w:val="20"/>
                <w:szCs w:val="20"/>
              </w:rPr>
              <w:t>prístupom</w:t>
            </w:r>
            <w:r w:rsidR="008242C1" w:rsidRPr="008242C1">
              <w:rPr>
                <w:spacing w:val="26"/>
                <w:w w:val="105"/>
                <w:sz w:val="20"/>
                <w:szCs w:val="20"/>
              </w:rPr>
              <w:t xml:space="preserve"> </w:t>
            </w:r>
            <w:r w:rsidR="008242C1" w:rsidRPr="008242C1">
              <w:rPr>
                <w:b/>
                <w:w w:val="105"/>
                <w:sz w:val="20"/>
                <w:szCs w:val="20"/>
              </w:rPr>
              <w:t>na</w:t>
            </w:r>
            <w:r w:rsidR="008242C1" w:rsidRPr="008242C1">
              <w:rPr>
                <w:b/>
                <w:spacing w:val="26"/>
                <w:w w:val="105"/>
                <w:sz w:val="20"/>
                <w:szCs w:val="20"/>
              </w:rPr>
              <w:t xml:space="preserve"> </w:t>
            </w:r>
            <w:r w:rsidR="008242C1" w:rsidRPr="008242C1">
              <w:rPr>
                <w:b/>
                <w:w w:val="105"/>
                <w:sz w:val="20"/>
                <w:szCs w:val="20"/>
              </w:rPr>
              <w:t>účely</w:t>
            </w:r>
            <w:r w:rsidR="008242C1" w:rsidRPr="008242C1">
              <w:rPr>
                <w:b/>
                <w:spacing w:val="26"/>
                <w:w w:val="105"/>
                <w:sz w:val="20"/>
                <w:szCs w:val="20"/>
              </w:rPr>
              <w:t xml:space="preserve"> </w:t>
            </w:r>
            <w:r w:rsidR="008242C1" w:rsidRPr="008242C1">
              <w:rPr>
                <w:b/>
                <w:w w:val="105"/>
                <w:sz w:val="20"/>
                <w:szCs w:val="20"/>
              </w:rPr>
              <w:t>plnenia</w:t>
            </w:r>
            <w:r w:rsidR="008242C1" w:rsidRPr="008242C1">
              <w:rPr>
                <w:b/>
                <w:spacing w:val="26"/>
                <w:w w:val="105"/>
                <w:sz w:val="20"/>
                <w:szCs w:val="20"/>
              </w:rPr>
              <w:t xml:space="preserve"> </w:t>
            </w:r>
            <w:r w:rsidR="008242C1" w:rsidRPr="008242C1">
              <w:rPr>
                <w:b/>
                <w:w w:val="105"/>
                <w:sz w:val="20"/>
                <w:szCs w:val="20"/>
              </w:rPr>
              <w:t>úloh</w:t>
            </w:r>
            <w:r w:rsidR="008242C1" w:rsidRPr="008242C1">
              <w:rPr>
                <w:b/>
                <w:spacing w:val="26"/>
                <w:w w:val="105"/>
                <w:sz w:val="20"/>
                <w:szCs w:val="20"/>
              </w:rPr>
              <w:t xml:space="preserve"> </w:t>
            </w:r>
            <w:r w:rsidR="008242C1" w:rsidRPr="008242C1">
              <w:rPr>
                <w:b/>
                <w:w w:val="105"/>
                <w:sz w:val="20"/>
                <w:szCs w:val="20"/>
              </w:rPr>
              <w:t>podľa</w:t>
            </w:r>
            <w:r w:rsidR="008242C1" w:rsidRPr="008242C1">
              <w:rPr>
                <w:b/>
                <w:spacing w:val="26"/>
                <w:w w:val="105"/>
                <w:sz w:val="20"/>
                <w:szCs w:val="20"/>
              </w:rPr>
              <w:t xml:space="preserve"> </w:t>
            </w:r>
            <w:r w:rsidR="008242C1" w:rsidRPr="008242C1">
              <w:rPr>
                <w:b/>
                <w:w w:val="105"/>
                <w:sz w:val="20"/>
                <w:szCs w:val="20"/>
              </w:rPr>
              <w:t>osobitných</w:t>
            </w:r>
            <w:r w:rsidR="008242C1" w:rsidRPr="008242C1">
              <w:rPr>
                <w:b/>
                <w:spacing w:val="26"/>
                <w:w w:val="105"/>
                <w:sz w:val="20"/>
                <w:szCs w:val="20"/>
              </w:rPr>
              <w:t xml:space="preserve"> </w:t>
            </w:r>
            <w:r w:rsidR="008242C1" w:rsidRPr="008242C1">
              <w:rPr>
                <w:b/>
                <w:w w:val="105"/>
                <w:sz w:val="20"/>
                <w:szCs w:val="20"/>
              </w:rPr>
              <w:t>predpisov</w:t>
            </w:r>
            <w:r w:rsidR="008242C1" w:rsidRPr="008242C1">
              <w:rPr>
                <w:b/>
                <w:w w:val="105"/>
                <w:position w:val="5"/>
                <w:sz w:val="20"/>
                <w:szCs w:val="20"/>
              </w:rPr>
              <w:t>9a</w:t>
            </w:r>
            <w:r w:rsidR="008242C1" w:rsidRPr="008242C1">
              <w:rPr>
                <w:b/>
                <w:w w:val="105"/>
                <w:sz w:val="20"/>
                <w:szCs w:val="20"/>
              </w:rPr>
              <w:t>)</w:t>
            </w:r>
          </w:p>
          <w:p w14:paraId="5664812C" w14:textId="77777777" w:rsidR="008242C1" w:rsidRPr="008242C1" w:rsidRDefault="008242C1" w:rsidP="0031541B">
            <w:pPr>
              <w:pStyle w:val="Odsekzoznamu"/>
              <w:numPr>
                <w:ilvl w:val="0"/>
                <w:numId w:val="12"/>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8242C1">
              <w:rPr>
                <w:rFonts w:ascii="Times New Roman" w:hAnsi="Times New Roman"/>
                <w:w w:val="110"/>
                <w:sz w:val="20"/>
                <w:szCs w:val="20"/>
              </w:rPr>
              <w:t>službe</w:t>
            </w:r>
            <w:r w:rsidRPr="008242C1">
              <w:rPr>
                <w:rFonts w:ascii="Times New Roman" w:hAnsi="Times New Roman"/>
                <w:spacing w:val="6"/>
                <w:w w:val="110"/>
                <w:sz w:val="20"/>
                <w:szCs w:val="20"/>
              </w:rPr>
              <w:t xml:space="preserve"> </w:t>
            </w:r>
            <w:r w:rsidRPr="008242C1">
              <w:rPr>
                <w:rFonts w:ascii="Times New Roman" w:hAnsi="Times New Roman"/>
                <w:w w:val="110"/>
                <w:sz w:val="20"/>
                <w:szCs w:val="20"/>
              </w:rPr>
              <w:t>finančnej</w:t>
            </w:r>
            <w:r w:rsidRPr="008242C1">
              <w:rPr>
                <w:rFonts w:ascii="Times New Roman" w:hAnsi="Times New Roman"/>
                <w:spacing w:val="6"/>
                <w:w w:val="110"/>
                <w:sz w:val="20"/>
                <w:szCs w:val="20"/>
              </w:rPr>
              <w:t xml:space="preserve"> </w:t>
            </w:r>
            <w:r w:rsidRPr="008242C1">
              <w:rPr>
                <w:rFonts w:ascii="Times New Roman" w:hAnsi="Times New Roman"/>
                <w:w w:val="110"/>
                <w:sz w:val="20"/>
                <w:szCs w:val="20"/>
              </w:rPr>
              <w:t>polície</w:t>
            </w:r>
            <w:r w:rsidRPr="008242C1">
              <w:rPr>
                <w:rFonts w:ascii="Times New Roman" w:hAnsi="Times New Roman"/>
                <w:spacing w:val="6"/>
                <w:w w:val="110"/>
                <w:sz w:val="20"/>
                <w:szCs w:val="20"/>
              </w:rPr>
              <w:t xml:space="preserve"> </w:t>
            </w:r>
            <w:r w:rsidRPr="008242C1">
              <w:rPr>
                <w:rFonts w:ascii="Times New Roman" w:hAnsi="Times New Roman"/>
                <w:w w:val="110"/>
                <w:sz w:val="20"/>
                <w:szCs w:val="20"/>
              </w:rPr>
              <w:t>Policajného</w:t>
            </w:r>
            <w:r w:rsidRPr="008242C1">
              <w:rPr>
                <w:rFonts w:ascii="Times New Roman" w:hAnsi="Times New Roman"/>
                <w:spacing w:val="6"/>
                <w:w w:val="110"/>
                <w:sz w:val="20"/>
                <w:szCs w:val="20"/>
              </w:rPr>
              <w:t xml:space="preserve"> </w:t>
            </w:r>
            <w:r w:rsidRPr="008242C1">
              <w:rPr>
                <w:rFonts w:ascii="Times New Roman" w:hAnsi="Times New Roman"/>
                <w:w w:val="110"/>
                <w:sz w:val="20"/>
                <w:szCs w:val="20"/>
              </w:rPr>
              <w:t>zboru a službe kriminálnej polície Policajného zboru,</w:t>
            </w:r>
          </w:p>
          <w:p w14:paraId="68BC4D9F" w14:textId="77777777" w:rsidR="008242C1" w:rsidRPr="008242C1" w:rsidRDefault="008242C1" w:rsidP="0031541B">
            <w:pPr>
              <w:pStyle w:val="Odsekzoznamu"/>
              <w:numPr>
                <w:ilvl w:val="0"/>
                <w:numId w:val="12"/>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8242C1">
              <w:rPr>
                <w:rFonts w:ascii="Times New Roman" w:hAnsi="Times New Roman"/>
                <w:w w:val="110"/>
                <w:sz w:val="20"/>
                <w:szCs w:val="20"/>
              </w:rPr>
              <w:t>Ministerstvu</w:t>
            </w:r>
            <w:r w:rsidRPr="008242C1">
              <w:rPr>
                <w:rFonts w:ascii="Times New Roman" w:hAnsi="Times New Roman"/>
                <w:spacing w:val="4"/>
                <w:w w:val="110"/>
                <w:sz w:val="20"/>
                <w:szCs w:val="20"/>
              </w:rPr>
              <w:t xml:space="preserve"> </w:t>
            </w:r>
            <w:r w:rsidRPr="008242C1">
              <w:rPr>
                <w:rFonts w:ascii="Times New Roman" w:hAnsi="Times New Roman"/>
                <w:w w:val="110"/>
                <w:sz w:val="20"/>
                <w:szCs w:val="20"/>
              </w:rPr>
              <w:t>financií</w:t>
            </w:r>
            <w:r w:rsidRPr="008242C1">
              <w:rPr>
                <w:rFonts w:ascii="Times New Roman" w:hAnsi="Times New Roman"/>
                <w:spacing w:val="5"/>
                <w:w w:val="110"/>
                <w:sz w:val="20"/>
                <w:szCs w:val="20"/>
              </w:rPr>
              <w:t xml:space="preserve"> </w:t>
            </w:r>
            <w:r w:rsidRPr="008242C1">
              <w:rPr>
                <w:rFonts w:ascii="Times New Roman" w:hAnsi="Times New Roman"/>
                <w:w w:val="110"/>
                <w:sz w:val="20"/>
                <w:szCs w:val="20"/>
              </w:rPr>
              <w:t>Slovenskej</w:t>
            </w:r>
            <w:r w:rsidRPr="008242C1">
              <w:rPr>
                <w:rFonts w:ascii="Times New Roman" w:hAnsi="Times New Roman"/>
                <w:spacing w:val="5"/>
                <w:w w:val="110"/>
                <w:sz w:val="20"/>
                <w:szCs w:val="20"/>
              </w:rPr>
              <w:t xml:space="preserve"> </w:t>
            </w:r>
            <w:r w:rsidRPr="008242C1">
              <w:rPr>
                <w:rFonts w:ascii="Times New Roman" w:hAnsi="Times New Roman"/>
                <w:w w:val="110"/>
                <w:sz w:val="20"/>
                <w:szCs w:val="20"/>
              </w:rPr>
              <w:t>republiky,</w:t>
            </w:r>
          </w:p>
          <w:p w14:paraId="1AFAC865" w14:textId="77777777" w:rsidR="008242C1" w:rsidRPr="008242C1" w:rsidRDefault="008242C1" w:rsidP="0031541B">
            <w:pPr>
              <w:pStyle w:val="Odsekzoznamu"/>
              <w:numPr>
                <w:ilvl w:val="0"/>
                <w:numId w:val="12"/>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8242C1">
              <w:rPr>
                <w:rFonts w:ascii="Times New Roman" w:hAnsi="Times New Roman"/>
                <w:w w:val="110"/>
                <w:sz w:val="20"/>
                <w:szCs w:val="20"/>
              </w:rPr>
              <w:t>Národnej</w:t>
            </w:r>
            <w:r w:rsidRPr="008242C1">
              <w:rPr>
                <w:rFonts w:ascii="Times New Roman" w:hAnsi="Times New Roman"/>
                <w:spacing w:val="7"/>
                <w:w w:val="110"/>
                <w:sz w:val="20"/>
                <w:szCs w:val="20"/>
              </w:rPr>
              <w:t xml:space="preserve"> </w:t>
            </w:r>
            <w:r w:rsidRPr="008242C1">
              <w:rPr>
                <w:rFonts w:ascii="Times New Roman" w:hAnsi="Times New Roman"/>
                <w:w w:val="110"/>
                <w:sz w:val="20"/>
                <w:szCs w:val="20"/>
              </w:rPr>
              <w:t>banke</w:t>
            </w:r>
            <w:r w:rsidRPr="008242C1">
              <w:rPr>
                <w:rFonts w:ascii="Times New Roman" w:hAnsi="Times New Roman"/>
                <w:spacing w:val="7"/>
                <w:w w:val="110"/>
                <w:sz w:val="20"/>
                <w:szCs w:val="20"/>
              </w:rPr>
              <w:t xml:space="preserve"> </w:t>
            </w:r>
            <w:r w:rsidRPr="008242C1">
              <w:rPr>
                <w:rFonts w:ascii="Times New Roman" w:hAnsi="Times New Roman"/>
                <w:w w:val="110"/>
                <w:sz w:val="20"/>
                <w:szCs w:val="20"/>
              </w:rPr>
              <w:t>Slovenska,</w:t>
            </w:r>
          </w:p>
          <w:p w14:paraId="21E6994B" w14:textId="77777777" w:rsidR="008242C1" w:rsidRPr="008242C1" w:rsidRDefault="008242C1" w:rsidP="0031541B">
            <w:pPr>
              <w:pStyle w:val="Odsekzoznamu"/>
              <w:numPr>
                <w:ilvl w:val="0"/>
                <w:numId w:val="12"/>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8242C1">
              <w:rPr>
                <w:rFonts w:ascii="Times New Roman" w:hAnsi="Times New Roman"/>
                <w:w w:val="110"/>
                <w:sz w:val="20"/>
                <w:szCs w:val="20"/>
              </w:rPr>
              <w:t>Národnému</w:t>
            </w:r>
            <w:r w:rsidRPr="008242C1">
              <w:rPr>
                <w:rFonts w:ascii="Times New Roman" w:hAnsi="Times New Roman"/>
                <w:spacing w:val="1"/>
                <w:w w:val="110"/>
                <w:sz w:val="20"/>
                <w:szCs w:val="20"/>
              </w:rPr>
              <w:t xml:space="preserve"> </w:t>
            </w:r>
            <w:r w:rsidRPr="008242C1">
              <w:rPr>
                <w:rFonts w:ascii="Times New Roman" w:hAnsi="Times New Roman"/>
                <w:w w:val="110"/>
                <w:sz w:val="20"/>
                <w:szCs w:val="20"/>
              </w:rPr>
              <w:t>bezpečnostnému</w:t>
            </w:r>
            <w:r w:rsidRPr="008242C1">
              <w:rPr>
                <w:rFonts w:ascii="Times New Roman" w:hAnsi="Times New Roman"/>
                <w:spacing w:val="1"/>
                <w:w w:val="110"/>
                <w:sz w:val="20"/>
                <w:szCs w:val="20"/>
              </w:rPr>
              <w:t xml:space="preserve"> </w:t>
            </w:r>
            <w:r w:rsidRPr="008242C1">
              <w:rPr>
                <w:rFonts w:ascii="Times New Roman" w:hAnsi="Times New Roman"/>
                <w:w w:val="110"/>
                <w:sz w:val="20"/>
                <w:szCs w:val="20"/>
              </w:rPr>
              <w:t>úradu,</w:t>
            </w:r>
          </w:p>
          <w:p w14:paraId="26939A7B" w14:textId="77777777" w:rsidR="008242C1" w:rsidRPr="008242C1" w:rsidRDefault="008242C1" w:rsidP="0031541B">
            <w:pPr>
              <w:pStyle w:val="Odsekzoznamu"/>
              <w:numPr>
                <w:ilvl w:val="0"/>
                <w:numId w:val="12"/>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8242C1">
              <w:rPr>
                <w:rFonts w:ascii="Times New Roman" w:hAnsi="Times New Roman"/>
                <w:w w:val="110"/>
                <w:sz w:val="20"/>
                <w:szCs w:val="20"/>
              </w:rPr>
              <w:t>Protimonopolnému</w:t>
            </w:r>
            <w:r w:rsidRPr="008242C1">
              <w:rPr>
                <w:rFonts w:ascii="Times New Roman" w:hAnsi="Times New Roman"/>
                <w:spacing w:val="-1"/>
                <w:w w:val="110"/>
                <w:sz w:val="20"/>
                <w:szCs w:val="20"/>
              </w:rPr>
              <w:t xml:space="preserve"> </w:t>
            </w:r>
            <w:r w:rsidRPr="008242C1">
              <w:rPr>
                <w:rFonts w:ascii="Times New Roman" w:hAnsi="Times New Roman"/>
                <w:w w:val="110"/>
                <w:sz w:val="20"/>
                <w:szCs w:val="20"/>
              </w:rPr>
              <w:t>úradu</w:t>
            </w:r>
            <w:r w:rsidRPr="008242C1">
              <w:rPr>
                <w:rFonts w:ascii="Times New Roman" w:hAnsi="Times New Roman"/>
                <w:spacing w:val="-1"/>
                <w:w w:val="110"/>
                <w:sz w:val="20"/>
                <w:szCs w:val="20"/>
              </w:rPr>
              <w:t xml:space="preserve"> </w:t>
            </w:r>
            <w:r w:rsidRPr="008242C1">
              <w:rPr>
                <w:rFonts w:ascii="Times New Roman" w:hAnsi="Times New Roman"/>
                <w:w w:val="110"/>
                <w:sz w:val="20"/>
                <w:szCs w:val="20"/>
              </w:rPr>
              <w:t>Slovenskej</w:t>
            </w:r>
            <w:r w:rsidRPr="008242C1">
              <w:rPr>
                <w:rFonts w:ascii="Times New Roman" w:hAnsi="Times New Roman"/>
                <w:spacing w:val="-1"/>
                <w:w w:val="110"/>
                <w:sz w:val="20"/>
                <w:szCs w:val="20"/>
              </w:rPr>
              <w:t xml:space="preserve"> </w:t>
            </w:r>
            <w:r w:rsidRPr="008242C1">
              <w:rPr>
                <w:rFonts w:ascii="Times New Roman" w:hAnsi="Times New Roman"/>
                <w:w w:val="110"/>
                <w:sz w:val="20"/>
                <w:szCs w:val="20"/>
              </w:rPr>
              <w:t>republiky,</w:t>
            </w:r>
          </w:p>
          <w:p w14:paraId="079A180F" w14:textId="77777777" w:rsidR="008242C1" w:rsidRPr="008242C1" w:rsidRDefault="008242C1" w:rsidP="0031541B">
            <w:pPr>
              <w:pStyle w:val="Odsekzoznamu"/>
              <w:numPr>
                <w:ilvl w:val="0"/>
                <w:numId w:val="12"/>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8242C1">
              <w:rPr>
                <w:rFonts w:ascii="Times New Roman" w:hAnsi="Times New Roman"/>
                <w:w w:val="115"/>
                <w:sz w:val="20"/>
                <w:szCs w:val="20"/>
              </w:rPr>
              <w:lastRenderedPageBreak/>
              <w:t>súdu,</w:t>
            </w:r>
          </w:p>
          <w:p w14:paraId="3D99B3D8" w14:textId="77777777" w:rsidR="008242C1" w:rsidRPr="008242C1" w:rsidRDefault="008242C1" w:rsidP="0031541B">
            <w:pPr>
              <w:pStyle w:val="Odsekzoznamu"/>
              <w:numPr>
                <w:ilvl w:val="0"/>
                <w:numId w:val="12"/>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8242C1">
              <w:rPr>
                <w:rFonts w:ascii="Times New Roman" w:hAnsi="Times New Roman"/>
                <w:w w:val="110"/>
                <w:sz w:val="20"/>
                <w:szCs w:val="20"/>
              </w:rPr>
              <w:t>správcovi</w:t>
            </w:r>
            <w:r w:rsidRPr="008242C1">
              <w:rPr>
                <w:rFonts w:ascii="Times New Roman" w:hAnsi="Times New Roman"/>
                <w:spacing w:val="2"/>
                <w:w w:val="110"/>
                <w:sz w:val="20"/>
                <w:szCs w:val="20"/>
              </w:rPr>
              <w:t xml:space="preserve"> </w:t>
            </w:r>
            <w:r w:rsidRPr="008242C1">
              <w:rPr>
                <w:rFonts w:ascii="Times New Roman" w:hAnsi="Times New Roman"/>
                <w:w w:val="110"/>
                <w:sz w:val="20"/>
                <w:szCs w:val="20"/>
              </w:rPr>
              <w:t>dane</w:t>
            </w:r>
            <w:r w:rsidRPr="008242C1">
              <w:rPr>
                <w:rFonts w:ascii="Times New Roman" w:hAnsi="Times New Roman"/>
                <w:spacing w:val="2"/>
                <w:w w:val="110"/>
                <w:sz w:val="20"/>
                <w:szCs w:val="20"/>
              </w:rPr>
              <w:t xml:space="preserve"> </w:t>
            </w:r>
            <w:r w:rsidRPr="008242C1">
              <w:rPr>
                <w:rFonts w:ascii="Times New Roman" w:hAnsi="Times New Roman"/>
                <w:w w:val="110"/>
                <w:sz w:val="20"/>
                <w:szCs w:val="20"/>
              </w:rPr>
              <w:t>a</w:t>
            </w:r>
            <w:r w:rsidRPr="008242C1">
              <w:rPr>
                <w:rFonts w:ascii="Times New Roman" w:hAnsi="Times New Roman"/>
                <w:spacing w:val="4"/>
                <w:w w:val="110"/>
                <w:sz w:val="20"/>
                <w:szCs w:val="20"/>
              </w:rPr>
              <w:t xml:space="preserve"> </w:t>
            </w:r>
            <w:r w:rsidRPr="008242C1">
              <w:rPr>
                <w:rFonts w:ascii="Times New Roman" w:hAnsi="Times New Roman"/>
                <w:w w:val="110"/>
                <w:sz w:val="20"/>
                <w:szCs w:val="20"/>
              </w:rPr>
              <w:t>orgánom</w:t>
            </w:r>
            <w:r w:rsidRPr="008242C1">
              <w:rPr>
                <w:rFonts w:ascii="Times New Roman" w:hAnsi="Times New Roman"/>
                <w:spacing w:val="3"/>
                <w:w w:val="110"/>
                <w:sz w:val="20"/>
                <w:szCs w:val="20"/>
              </w:rPr>
              <w:t xml:space="preserve"> </w:t>
            </w:r>
            <w:r w:rsidRPr="008242C1">
              <w:rPr>
                <w:rFonts w:ascii="Times New Roman" w:hAnsi="Times New Roman"/>
                <w:w w:val="110"/>
                <w:sz w:val="20"/>
                <w:szCs w:val="20"/>
              </w:rPr>
              <w:t>štátnej</w:t>
            </w:r>
            <w:r w:rsidRPr="008242C1">
              <w:rPr>
                <w:rFonts w:ascii="Times New Roman" w:hAnsi="Times New Roman"/>
                <w:spacing w:val="2"/>
                <w:w w:val="110"/>
                <w:sz w:val="20"/>
                <w:szCs w:val="20"/>
              </w:rPr>
              <w:t xml:space="preserve"> </w:t>
            </w:r>
            <w:r w:rsidRPr="008242C1">
              <w:rPr>
                <w:rFonts w:ascii="Times New Roman" w:hAnsi="Times New Roman"/>
                <w:w w:val="110"/>
                <w:sz w:val="20"/>
                <w:szCs w:val="20"/>
              </w:rPr>
              <w:t>správy</w:t>
            </w:r>
            <w:r w:rsidRPr="008242C1">
              <w:rPr>
                <w:rFonts w:ascii="Times New Roman" w:hAnsi="Times New Roman"/>
                <w:spacing w:val="2"/>
                <w:w w:val="110"/>
                <w:sz w:val="20"/>
                <w:szCs w:val="20"/>
              </w:rPr>
              <w:t xml:space="preserve"> </w:t>
            </w:r>
            <w:r w:rsidRPr="008242C1">
              <w:rPr>
                <w:rFonts w:ascii="Times New Roman" w:hAnsi="Times New Roman"/>
                <w:w w:val="110"/>
                <w:sz w:val="20"/>
                <w:szCs w:val="20"/>
              </w:rPr>
              <w:t>v</w:t>
            </w:r>
            <w:r w:rsidRPr="008242C1">
              <w:rPr>
                <w:rFonts w:ascii="Times New Roman" w:hAnsi="Times New Roman"/>
                <w:spacing w:val="4"/>
                <w:w w:val="110"/>
                <w:sz w:val="20"/>
                <w:szCs w:val="20"/>
              </w:rPr>
              <w:t xml:space="preserve"> </w:t>
            </w:r>
            <w:r w:rsidRPr="008242C1">
              <w:rPr>
                <w:rFonts w:ascii="Times New Roman" w:hAnsi="Times New Roman"/>
                <w:w w:val="110"/>
                <w:sz w:val="20"/>
                <w:szCs w:val="20"/>
              </w:rPr>
              <w:t>oblasti</w:t>
            </w:r>
            <w:r w:rsidRPr="008242C1">
              <w:rPr>
                <w:rFonts w:ascii="Times New Roman" w:hAnsi="Times New Roman"/>
                <w:spacing w:val="3"/>
                <w:w w:val="110"/>
                <w:sz w:val="20"/>
                <w:szCs w:val="20"/>
              </w:rPr>
              <w:t xml:space="preserve"> </w:t>
            </w:r>
            <w:r w:rsidRPr="008242C1">
              <w:rPr>
                <w:rFonts w:ascii="Times New Roman" w:hAnsi="Times New Roman"/>
                <w:w w:val="110"/>
                <w:sz w:val="20"/>
                <w:szCs w:val="20"/>
              </w:rPr>
              <w:t>daní,</w:t>
            </w:r>
            <w:r w:rsidRPr="008242C1">
              <w:rPr>
                <w:rFonts w:ascii="Times New Roman" w:hAnsi="Times New Roman"/>
                <w:spacing w:val="2"/>
                <w:w w:val="110"/>
                <w:sz w:val="20"/>
                <w:szCs w:val="20"/>
              </w:rPr>
              <w:t xml:space="preserve"> </w:t>
            </w:r>
            <w:r w:rsidRPr="008242C1">
              <w:rPr>
                <w:rFonts w:ascii="Times New Roman" w:hAnsi="Times New Roman"/>
                <w:w w:val="110"/>
                <w:sz w:val="20"/>
                <w:szCs w:val="20"/>
              </w:rPr>
              <w:t>poplatkov</w:t>
            </w:r>
            <w:r w:rsidRPr="008242C1">
              <w:rPr>
                <w:rFonts w:ascii="Times New Roman" w:hAnsi="Times New Roman"/>
                <w:spacing w:val="2"/>
                <w:w w:val="110"/>
                <w:sz w:val="20"/>
                <w:szCs w:val="20"/>
              </w:rPr>
              <w:t xml:space="preserve"> </w:t>
            </w:r>
            <w:r w:rsidRPr="008242C1">
              <w:rPr>
                <w:rFonts w:ascii="Times New Roman" w:hAnsi="Times New Roman"/>
                <w:w w:val="110"/>
                <w:sz w:val="20"/>
                <w:szCs w:val="20"/>
              </w:rPr>
              <w:t>a</w:t>
            </w:r>
            <w:r w:rsidRPr="008242C1">
              <w:rPr>
                <w:rFonts w:ascii="Times New Roman" w:hAnsi="Times New Roman"/>
                <w:spacing w:val="4"/>
                <w:w w:val="110"/>
                <w:sz w:val="20"/>
                <w:szCs w:val="20"/>
              </w:rPr>
              <w:t xml:space="preserve"> </w:t>
            </w:r>
            <w:r w:rsidRPr="008242C1">
              <w:rPr>
                <w:rFonts w:ascii="Times New Roman" w:hAnsi="Times New Roman"/>
                <w:w w:val="110"/>
                <w:sz w:val="20"/>
                <w:szCs w:val="20"/>
              </w:rPr>
              <w:t>colníctva,</w:t>
            </w:r>
          </w:p>
          <w:p w14:paraId="4C952861" w14:textId="77777777" w:rsidR="008242C1" w:rsidRPr="008242C1" w:rsidRDefault="008242C1" w:rsidP="0031541B">
            <w:pPr>
              <w:pStyle w:val="Odsekzoznamu"/>
              <w:numPr>
                <w:ilvl w:val="0"/>
                <w:numId w:val="12"/>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8242C1">
              <w:rPr>
                <w:rFonts w:ascii="Times New Roman" w:hAnsi="Times New Roman"/>
                <w:w w:val="105"/>
                <w:sz w:val="20"/>
                <w:szCs w:val="20"/>
              </w:rPr>
              <w:t>orgánom</w:t>
            </w:r>
            <w:r w:rsidRPr="008242C1">
              <w:rPr>
                <w:rFonts w:ascii="Times New Roman" w:hAnsi="Times New Roman"/>
                <w:spacing w:val="27"/>
                <w:w w:val="105"/>
                <w:sz w:val="20"/>
                <w:szCs w:val="20"/>
              </w:rPr>
              <w:t xml:space="preserve"> </w:t>
            </w:r>
            <w:r w:rsidRPr="008242C1">
              <w:rPr>
                <w:rFonts w:ascii="Times New Roman" w:hAnsi="Times New Roman"/>
                <w:w w:val="105"/>
                <w:sz w:val="20"/>
                <w:szCs w:val="20"/>
              </w:rPr>
              <w:t>činným</w:t>
            </w:r>
            <w:r w:rsidRPr="008242C1">
              <w:rPr>
                <w:rFonts w:ascii="Times New Roman" w:hAnsi="Times New Roman"/>
                <w:spacing w:val="28"/>
                <w:w w:val="105"/>
                <w:sz w:val="20"/>
                <w:szCs w:val="20"/>
              </w:rPr>
              <w:t xml:space="preserve"> </w:t>
            </w:r>
            <w:r w:rsidRPr="008242C1">
              <w:rPr>
                <w:rFonts w:ascii="Times New Roman" w:hAnsi="Times New Roman"/>
                <w:w w:val="105"/>
                <w:sz w:val="20"/>
                <w:szCs w:val="20"/>
              </w:rPr>
              <w:t>v</w:t>
            </w:r>
            <w:r w:rsidRPr="008242C1">
              <w:rPr>
                <w:rFonts w:ascii="Times New Roman" w:hAnsi="Times New Roman"/>
                <w:spacing w:val="30"/>
                <w:w w:val="105"/>
                <w:sz w:val="20"/>
                <w:szCs w:val="20"/>
              </w:rPr>
              <w:t xml:space="preserve"> </w:t>
            </w:r>
            <w:r w:rsidRPr="008242C1">
              <w:rPr>
                <w:rFonts w:ascii="Times New Roman" w:hAnsi="Times New Roman"/>
                <w:w w:val="105"/>
                <w:sz w:val="20"/>
                <w:szCs w:val="20"/>
              </w:rPr>
              <w:t>trestnom</w:t>
            </w:r>
            <w:r w:rsidRPr="008242C1">
              <w:rPr>
                <w:rFonts w:ascii="Times New Roman" w:hAnsi="Times New Roman"/>
                <w:spacing w:val="28"/>
                <w:w w:val="105"/>
                <w:sz w:val="20"/>
                <w:szCs w:val="20"/>
              </w:rPr>
              <w:t xml:space="preserve"> </w:t>
            </w:r>
            <w:r w:rsidRPr="008242C1">
              <w:rPr>
                <w:rFonts w:ascii="Times New Roman" w:hAnsi="Times New Roman"/>
                <w:w w:val="105"/>
                <w:sz w:val="20"/>
                <w:szCs w:val="20"/>
              </w:rPr>
              <w:t>konaní,</w:t>
            </w:r>
          </w:p>
          <w:p w14:paraId="113AF2F3" w14:textId="77777777" w:rsidR="008242C1" w:rsidRPr="008242C1" w:rsidRDefault="008242C1" w:rsidP="0031541B">
            <w:pPr>
              <w:pStyle w:val="Odsekzoznamu"/>
              <w:numPr>
                <w:ilvl w:val="0"/>
                <w:numId w:val="12"/>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8242C1">
              <w:rPr>
                <w:rFonts w:ascii="Times New Roman" w:hAnsi="Times New Roman"/>
                <w:w w:val="105"/>
                <w:sz w:val="20"/>
                <w:szCs w:val="20"/>
              </w:rPr>
              <w:t>orgánu</w:t>
            </w:r>
            <w:r w:rsidRPr="008242C1">
              <w:rPr>
                <w:rFonts w:ascii="Times New Roman" w:hAnsi="Times New Roman"/>
                <w:spacing w:val="23"/>
                <w:w w:val="105"/>
                <w:sz w:val="20"/>
                <w:szCs w:val="20"/>
              </w:rPr>
              <w:t xml:space="preserve"> </w:t>
            </w:r>
            <w:r w:rsidRPr="008242C1">
              <w:rPr>
                <w:rFonts w:ascii="Times New Roman" w:hAnsi="Times New Roman"/>
                <w:w w:val="105"/>
                <w:sz w:val="20"/>
                <w:szCs w:val="20"/>
              </w:rPr>
              <w:t>dozoru</w:t>
            </w:r>
            <w:r w:rsidRPr="008242C1">
              <w:rPr>
                <w:rFonts w:ascii="Times New Roman" w:hAnsi="Times New Roman"/>
                <w:spacing w:val="24"/>
                <w:w w:val="105"/>
                <w:sz w:val="20"/>
                <w:szCs w:val="20"/>
              </w:rPr>
              <w:t xml:space="preserve"> </w:t>
            </w:r>
            <w:r w:rsidRPr="008242C1">
              <w:rPr>
                <w:rFonts w:ascii="Times New Roman" w:hAnsi="Times New Roman"/>
                <w:w w:val="105"/>
                <w:sz w:val="20"/>
                <w:szCs w:val="20"/>
              </w:rPr>
              <w:t>podľa</w:t>
            </w:r>
            <w:r w:rsidRPr="008242C1">
              <w:rPr>
                <w:rFonts w:ascii="Times New Roman" w:hAnsi="Times New Roman"/>
                <w:spacing w:val="24"/>
                <w:w w:val="105"/>
                <w:sz w:val="20"/>
                <w:szCs w:val="20"/>
              </w:rPr>
              <w:t xml:space="preserve"> </w:t>
            </w:r>
            <w:r w:rsidRPr="008242C1">
              <w:rPr>
                <w:rFonts w:ascii="Times New Roman" w:hAnsi="Times New Roman"/>
                <w:w w:val="105"/>
                <w:sz w:val="20"/>
                <w:szCs w:val="20"/>
              </w:rPr>
              <w:t>osobitného</w:t>
            </w:r>
            <w:r w:rsidRPr="008242C1">
              <w:rPr>
                <w:rFonts w:ascii="Times New Roman" w:hAnsi="Times New Roman"/>
                <w:spacing w:val="24"/>
                <w:w w:val="105"/>
                <w:sz w:val="20"/>
                <w:szCs w:val="20"/>
              </w:rPr>
              <w:t xml:space="preserve"> </w:t>
            </w:r>
            <w:r w:rsidRPr="008242C1">
              <w:rPr>
                <w:rFonts w:ascii="Times New Roman" w:hAnsi="Times New Roman"/>
                <w:w w:val="105"/>
                <w:sz w:val="20"/>
                <w:szCs w:val="20"/>
              </w:rPr>
              <w:t>predpisu,</w:t>
            </w:r>
            <w:r w:rsidRPr="008242C1">
              <w:rPr>
                <w:rFonts w:ascii="Times New Roman" w:hAnsi="Times New Roman"/>
                <w:w w:val="105"/>
                <w:position w:val="5"/>
                <w:sz w:val="20"/>
                <w:szCs w:val="20"/>
              </w:rPr>
              <w:t>9b</w:t>
            </w:r>
            <w:r w:rsidRPr="008242C1">
              <w:rPr>
                <w:rFonts w:ascii="Times New Roman" w:hAnsi="Times New Roman"/>
                <w:w w:val="105"/>
                <w:sz w:val="20"/>
                <w:szCs w:val="20"/>
              </w:rPr>
              <w:t>)</w:t>
            </w:r>
          </w:p>
          <w:p w14:paraId="1D87025C" w14:textId="77777777" w:rsidR="008242C1" w:rsidRPr="008242C1" w:rsidRDefault="008242C1" w:rsidP="0031541B">
            <w:pPr>
              <w:pStyle w:val="Odsekzoznamu"/>
              <w:numPr>
                <w:ilvl w:val="0"/>
                <w:numId w:val="12"/>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8242C1">
              <w:rPr>
                <w:rFonts w:ascii="Times New Roman" w:hAnsi="Times New Roman"/>
                <w:w w:val="110"/>
                <w:sz w:val="20"/>
                <w:szCs w:val="20"/>
              </w:rPr>
              <w:t>poskytovateľovi</w:t>
            </w:r>
            <w:r w:rsidRPr="008242C1">
              <w:rPr>
                <w:rFonts w:ascii="Times New Roman" w:hAnsi="Times New Roman"/>
                <w:spacing w:val="-9"/>
                <w:w w:val="110"/>
                <w:sz w:val="20"/>
                <w:szCs w:val="20"/>
              </w:rPr>
              <w:t xml:space="preserve"> </w:t>
            </w:r>
            <w:r w:rsidRPr="008242C1">
              <w:rPr>
                <w:rFonts w:ascii="Times New Roman" w:hAnsi="Times New Roman"/>
                <w:w w:val="110"/>
                <w:sz w:val="20"/>
                <w:szCs w:val="20"/>
              </w:rPr>
              <w:t>nenávratného</w:t>
            </w:r>
            <w:r w:rsidRPr="008242C1">
              <w:rPr>
                <w:rFonts w:ascii="Times New Roman" w:hAnsi="Times New Roman"/>
                <w:spacing w:val="-9"/>
                <w:w w:val="110"/>
                <w:sz w:val="20"/>
                <w:szCs w:val="20"/>
              </w:rPr>
              <w:t xml:space="preserve"> </w:t>
            </w:r>
            <w:r w:rsidRPr="008242C1">
              <w:rPr>
                <w:rFonts w:ascii="Times New Roman" w:hAnsi="Times New Roman"/>
                <w:w w:val="110"/>
                <w:sz w:val="20"/>
                <w:szCs w:val="20"/>
              </w:rPr>
              <w:t>finančného</w:t>
            </w:r>
            <w:r w:rsidRPr="008242C1">
              <w:rPr>
                <w:rFonts w:ascii="Times New Roman" w:hAnsi="Times New Roman"/>
                <w:spacing w:val="-8"/>
                <w:w w:val="110"/>
                <w:sz w:val="20"/>
                <w:szCs w:val="20"/>
              </w:rPr>
              <w:t xml:space="preserve"> </w:t>
            </w:r>
            <w:r w:rsidRPr="008242C1">
              <w:rPr>
                <w:rFonts w:ascii="Times New Roman" w:hAnsi="Times New Roman"/>
                <w:w w:val="110"/>
                <w:sz w:val="20"/>
                <w:szCs w:val="20"/>
              </w:rPr>
              <w:t>príspevku</w:t>
            </w:r>
            <w:r w:rsidRPr="008242C1">
              <w:rPr>
                <w:rFonts w:ascii="Times New Roman" w:hAnsi="Times New Roman"/>
                <w:spacing w:val="-9"/>
                <w:w w:val="110"/>
                <w:sz w:val="20"/>
                <w:szCs w:val="20"/>
              </w:rPr>
              <w:t xml:space="preserve"> </w:t>
            </w:r>
            <w:r w:rsidRPr="008242C1">
              <w:rPr>
                <w:rFonts w:ascii="Times New Roman" w:hAnsi="Times New Roman"/>
                <w:w w:val="110"/>
                <w:sz w:val="20"/>
                <w:szCs w:val="20"/>
              </w:rPr>
              <w:t>podľa</w:t>
            </w:r>
            <w:r w:rsidRPr="008242C1">
              <w:rPr>
                <w:rFonts w:ascii="Times New Roman" w:hAnsi="Times New Roman"/>
                <w:spacing w:val="-8"/>
                <w:w w:val="110"/>
                <w:sz w:val="20"/>
                <w:szCs w:val="20"/>
              </w:rPr>
              <w:t xml:space="preserve"> </w:t>
            </w:r>
            <w:r w:rsidRPr="008242C1">
              <w:rPr>
                <w:rFonts w:ascii="Times New Roman" w:hAnsi="Times New Roman"/>
                <w:w w:val="110"/>
                <w:sz w:val="20"/>
                <w:szCs w:val="20"/>
              </w:rPr>
              <w:t>osobitného</w:t>
            </w:r>
            <w:r w:rsidRPr="008242C1">
              <w:rPr>
                <w:rFonts w:ascii="Times New Roman" w:hAnsi="Times New Roman"/>
                <w:spacing w:val="-9"/>
                <w:w w:val="110"/>
                <w:sz w:val="20"/>
                <w:szCs w:val="20"/>
              </w:rPr>
              <w:t xml:space="preserve"> </w:t>
            </w:r>
            <w:r w:rsidRPr="008242C1">
              <w:rPr>
                <w:rFonts w:ascii="Times New Roman" w:hAnsi="Times New Roman"/>
                <w:w w:val="110"/>
                <w:sz w:val="20"/>
                <w:szCs w:val="20"/>
              </w:rPr>
              <w:t>predpisu,</w:t>
            </w:r>
            <w:r w:rsidRPr="008242C1">
              <w:rPr>
                <w:rFonts w:ascii="Times New Roman" w:hAnsi="Times New Roman"/>
                <w:w w:val="110"/>
                <w:position w:val="5"/>
                <w:sz w:val="24"/>
                <w:szCs w:val="20"/>
                <w:vertAlign w:val="superscript"/>
              </w:rPr>
              <w:t>9c</w:t>
            </w:r>
            <w:r w:rsidRPr="008242C1">
              <w:rPr>
                <w:rFonts w:ascii="Times New Roman" w:hAnsi="Times New Roman"/>
                <w:w w:val="110"/>
                <w:sz w:val="20"/>
                <w:szCs w:val="20"/>
              </w:rPr>
              <w:t>)</w:t>
            </w:r>
          </w:p>
          <w:p w14:paraId="5F725218" w14:textId="77777777" w:rsidR="008242C1" w:rsidRPr="008242C1" w:rsidRDefault="008242C1" w:rsidP="0031541B">
            <w:pPr>
              <w:pStyle w:val="Odsekzoznamu"/>
              <w:numPr>
                <w:ilvl w:val="0"/>
                <w:numId w:val="12"/>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8242C1">
              <w:rPr>
                <w:rFonts w:ascii="Times New Roman" w:hAnsi="Times New Roman"/>
                <w:sz w:val="20"/>
                <w:szCs w:val="20"/>
              </w:rPr>
              <w:t>národnej implementačnej a koordinačnej autorite, vykonávateľovi alebo sprostredkovateľovi pri vykonávaní mechanizmu na podporu obnovy a odolnosti podľa osobitného predpisu.</w:t>
            </w:r>
            <w:r w:rsidRPr="008242C1">
              <w:rPr>
                <w:rFonts w:ascii="Times New Roman" w:hAnsi="Times New Roman"/>
                <w:sz w:val="24"/>
                <w:szCs w:val="20"/>
                <w:vertAlign w:val="superscript"/>
              </w:rPr>
              <w:t>9ca</w:t>
            </w:r>
            <w:r w:rsidRPr="008242C1">
              <w:rPr>
                <w:rFonts w:ascii="Times New Roman" w:hAnsi="Times New Roman"/>
                <w:sz w:val="20"/>
                <w:szCs w:val="20"/>
              </w:rPr>
              <w:t>)</w:t>
            </w:r>
          </w:p>
          <w:p w14:paraId="3FC45848" w14:textId="77777777" w:rsidR="008242C1" w:rsidRPr="008242C1" w:rsidRDefault="008242C1" w:rsidP="0031541B">
            <w:pPr>
              <w:pStyle w:val="Odsekzoznamu"/>
              <w:numPr>
                <w:ilvl w:val="0"/>
                <w:numId w:val="12"/>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8242C1">
              <w:rPr>
                <w:rFonts w:ascii="Times New Roman" w:hAnsi="Times New Roman"/>
                <w:sz w:val="20"/>
                <w:szCs w:val="20"/>
              </w:rPr>
              <w:t>spravodajskej službe podľa osobitného predpisu.</w:t>
            </w:r>
            <w:r w:rsidRPr="008242C1">
              <w:rPr>
                <w:rFonts w:ascii="Times New Roman" w:hAnsi="Times New Roman"/>
                <w:sz w:val="20"/>
                <w:szCs w:val="20"/>
                <w:vertAlign w:val="superscript"/>
              </w:rPr>
              <w:t>9d</w:t>
            </w:r>
            <w:r w:rsidRPr="008242C1">
              <w:rPr>
                <w:rFonts w:ascii="Times New Roman" w:hAnsi="Times New Roman"/>
                <w:sz w:val="20"/>
                <w:szCs w:val="20"/>
              </w:rPr>
              <w:t>)</w:t>
            </w:r>
          </w:p>
          <w:p w14:paraId="6A7B9BC5" w14:textId="77777777" w:rsidR="008242C1" w:rsidRPr="00491BFD" w:rsidRDefault="008242C1" w:rsidP="008242C1">
            <w:pPr>
              <w:pStyle w:val="Odsekzoznamu"/>
              <w:shd w:val="clear" w:color="auto" w:fill="FFFFFF" w:themeFill="background1"/>
              <w:tabs>
                <w:tab w:val="left" w:pos="389"/>
              </w:tabs>
              <w:autoSpaceDE w:val="0"/>
              <w:autoSpaceDN w:val="0"/>
              <w:spacing w:after="0" w:line="240" w:lineRule="auto"/>
              <w:ind w:left="360"/>
              <w:contextualSpacing w:val="0"/>
              <w:rPr>
                <w:rFonts w:ascii="Times New Roman" w:hAnsi="Times New Roman"/>
                <w:sz w:val="20"/>
                <w:szCs w:val="20"/>
              </w:rPr>
            </w:pPr>
          </w:p>
          <w:p w14:paraId="2313B7B3" w14:textId="77777777" w:rsidR="008242C1" w:rsidRPr="00491BFD" w:rsidRDefault="008242C1" w:rsidP="0031541B">
            <w:pPr>
              <w:shd w:val="clear" w:color="auto" w:fill="FFFFFF" w:themeFill="background1"/>
              <w:tabs>
                <w:tab w:val="left" w:pos="389"/>
              </w:tabs>
              <w:autoSpaceDE w:val="0"/>
              <w:autoSpaceDN w:val="0"/>
              <w:jc w:val="both"/>
              <w:rPr>
                <w:sz w:val="20"/>
                <w:szCs w:val="20"/>
              </w:rPr>
            </w:pPr>
            <w:r w:rsidRPr="00491BFD">
              <w:rPr>
                <w:sz w:val="20"/>
                <w:szCs w:val="20"/>
              </w:rPr>
              <w:t>Poznámky pod čiarou k odkazom 9a</w:t>
            </w:r>
            <w:r>
              <w:rPr>
                <w:sz w:val="20"/>
                <w:szCs w:val="20"/>
              </w:rPr>
              <w:t xml:space="preserve"> až 9d</w:t>
            </w:r>
            <w:r w:rsidRPr="00491BFD">
              <w:rPr>
                <w:sz w:val="20"/>
                <w:szCs w:val="20"/>
              </w:rPr>
              <w:t xml:space="preserve"> znejú:</w:t>
            </w:r>
          </w:p>
          <w:p w14:paraId="467B0D6B" w14:textId="6DAA2750" w:rsidR="008242C1" w:rsidRPr="008242C1" w:rsidRDefault="008242C1" w:rsidP="0031541B">
            <w:pPr>
              <w:shd w:val="clear" w:color="auto" w:fill="FFFFFF" w:themeFill="background1"/>
              <w:tabs>
                <w:tab w:val="left" w:pos="389"/>
              </w:tabs>
              <w:autoSpaceDE w:val="0"/>
              <w:autoSpaceDN w:val="0"/>
              <w:jc w:val="both"/>
              <w:rPr>
                <w:b/>
                <w:sz w:val="20"/>
                <w:szCs w:val="20"/>
              </w:rPr>
            </w:pPr>
            <w:r w:rsidRPr="008242C1">
              <w:rPr>
                <w:b/>
                <w:sz w:val="20"/>
                <w:szCs w:val="20"/>
                <w:vertAlign w:val="superscript"/>
              </w:rPr>
              <w:t>9a</w:t>
            </w:r>
            <w:r w:rsidRPr="008242C1">
              <w:rPr>
                <w:b/>
                <w:sz w:val="20"/>
                <w:szCs w:val="20"/>
              </w:rPr>
              <w:t>) Napríklad  zákon č. 297/2008  Z. z. o ochrane pred legalizáciou príjmov z trestnej činnosti a o ochrane pred financovaním terorizmu a o zmene a doplnení niektorých zákonov v znení neskorších predpisov</w:t>
            </w:r>
            <w:r>
              <w:rPr>
                <w:sz w:val="20"/>
                <w:szCs w:val="20"/>
              </w:rPr>
              <w:t xml:space="preserve">, </w:t>
            </w:r>
            <w:r w:rsidRPr="00491BFD">
              <w:rPr>
                <w:sz w:val="20"/>
                <w:szCs w:val="20"/>
              </w:rPr>
              <w:t>zákon č. 563/2009 Z. z. o správe daní (daňový poriadok) a o zmene a doplnení niektorých zákonov v znení neskorších predpisov</w:t>
            </w:r>
            <w:r w:rsidRPr="008242C1">
              <w:rPr>
                <w:b/>
                <w:sz w:val="20"/>
                <w:szCs w:val="20"/>
              </w:rPr>
              <w:t>, zákon č. 442/2012</w:t>
            </w:r>
          </w:p>
          <w:p w14:paraId="79BE8EF8" w14:textId="77777777" w:rsidR="008242C1" w:rsidRPr="008242C1" w:rsidRDefault="008242C1" w:rsidP="0031541B">
            <w:pPr>
              <w:shd w:val="clear" w:color="auto" w:fill="FFFFFF" w:themeFill="background1"/>
              <w:tabs>
                <w:tab w:val="left" w:pos="389"/>
              </w:tabs>
              <w:autoSpaceDE w:val="0"/>
              <w:autoSpaceDN w:val="0"/>
              <w:jc w:val="both"/>
              <w:rPr>
                <w:b/>
                <w:sz w:val="20"/>
                <w:szCs w:val="20"/>
              </w:rPr>
            </w:pPr>
            <w:r w:rsidRPr="008242C1">
              <w:rPr>
                <w:b/>
                <w:sz w:val="20"/>
                <w:szCs w:val="20"/>
              </w:rPr>
              <w:t>Z. z. o medzinárodnej pomoci a spolupráci pri správe daní v znení neskorších predpisov, zákon č. 357/2015 Z. z. o finančnej kontrole a audite a o zmene a doplnení niektorých zákonov.</w:t>
            </w:r>
          </w:p>
          <w:p w14:paraId="1E7FBCC7" w14:textId="77777777" w:rsidR="008242C1" w:rsidRPr="00491BFD" w:rsidRDefault="008242C1" w:rsidP="0031541B">
            <w:pPr>
              <w:shd w:val="clear" w:color="auto" w:fill="FFFFFF" w:themeFill="background1"/>
              <w:tabs>
                <w:tab w:val="left" w:pos="389"/>
              </w:tabs>
              <w:autoSpaceDE w:val="0"/>
              <w:autoSpaceDN w:val="0"/>
              <w:jc w:val="both"/>
              <w:rPr>
                <w:sz w:val="20"/>
                <w:szCs w:val="20"/>
              </w:rPr>
            </w:pPr>
            <w:r w:rsidRPr="00491BFD">
              <w:rPr>
                <w:sz w:val="20"/>
                <w:szCs w:val="20"/>
                <w:vertAlign w:val="superscript"/>
              </w:rPr>
              <w:t>9b</w:t>
            </w:r>
            <w:r w:rsidRPr="00491BFD">
              <w:rPr>
                <w:sz w:val="20"/>
                <w:szCs w:val="20"/>
              </w:rPr>
              <w:t>) § 11 ods. 1 zákona č. 171/2005 Z. z. o hazardných hrách a o zmene a doplnení niektorých zákonov.</w:t>
            </w:r>
          </w:p>
          <w:p w14:paraId="2579DB5D" w14:textId="77777777" w:rsidR="008242C1" w:rsidRDefault="008242C1" w:rsidP="0031541B">
            <w:pPr>
              <w:shd w:val="clear" w:color="auto" w:fill="FFFFFF" w:themeFill="background1"/>
              <w:tabs>
                <w:tab w:val="left" w:pos="389"/>
              </w:tabs>
              <w:autoSpaceDE w:val="0"/>
              <w:autoSpaceDN w:val="0"/>
              <w:jc w:val="both"/>
              <w:rPr>
                <w:sz w:val="20"/>
                <w:szCs w:val="20"/>
              </w:rPr>
            </w:pPr>
            <w:r w:rsidRPr="00491BFD">
              <w:rPr>
                <w:sz w:val="20"/>
                <w:szCs w:val="20"/>
                <w:vertAlign w:val="superscript"/>
              </w:rPr>
              <w:t>9c</w:t>
            </w:r>
            <w:r w:rsidRPr="00491BFD">
              <w:rPr>
                <w:sz w:val="20"/>
                <w:szCs w:val="20"/>
              </w:rPr>
              <w:t>) Zákon č. 292/2014 Z. z. o príspevku poskytovanom z európskych štrukturálnych a investičných fondov a o zmene a doplnení niektorých zákonov v znení neskorších predpisov.</w:t>
            </w:r>
          </w:p>
          <w:p w14:paraId="4EE133AF" w14:textId="77777777" w:rsidR="008242C1" w:rsidRPr="007C384A" w:rsidRDefault="008242C1" w:rsidP="0031541B">
            <w:pPr>
              <w:shd w:val="clear" w:color="auto" w:fill="FFFFFF" w:themeFill="background1"/>
              <w:tabs>
                <w:tab w:val="left" w:pos="389"/>
              </w:tabs>
              <w:autoSpaceDE w:val="0"/>
              <w:autoSpaceDN w:val="0"/>
              <w:jc w:val="both"/>
              <w:rPr>
                <w:sz w:val="20"/>
                <w:szCs w:val="20"/>
              </w:rPr>
            </w:pPr>
            <w:r w:rsidRPr="007C384A">
              <w:rPr>
                <w:sz w:val="20"/>
                <w:szCs w:val="20"/>
                <w:vertAlign w:val="superscript"/>
              </w:rPr>
              <w:t>9ca</w:t>
            </w:r>
            <w:r w:rsidRPr="007C384A">
              <w:rPr>
                <w:sz w:val="20"/>
                <w:szCs w:val="20"/>
              </w:rPr>
              <w:t xml:space="preserve">) Čl. 22 ods. 2 písm. d) bod i) a iii) nariadenia Európskeho parlamentu a Rady (EÚ) 2021/241 z 12. februára 2021, ktorým sa zriaďuje Mechanizmus na podporu obnovy a odolnosti (Ú. v. EÚ L 57, 18.2.2021). </w:t>
            </w:r>
          </w:p>
          <w:p w14:paraId="3088A38E" w14:textId="77777777" w:rsidR="008242C1" w:rsidRPr="00491BFD" w:rsidRDefault="008242C1" w:rsidP="0031541B">
            <w:pPr>
              <w:shd w:val="clear" w:color="auto" w:fill="FFFFFF" w:themeFill="background1"/>
              <w:tabs>
                <w:tab w:val="left" w:pos="389"/>
              </w:tabs>
              <w:autoSpaceDE w:val="0"/>
              <w:autoSpaceDN w:val="0"/>
              <w:jc w:val="both"/>
              <w:rPr>
                <w:sz w:val="20"/>
                <w:szCs w:val="20"/>
              </w:rPr>
            </w:pPr>
            <w:r w:rsidRPr="007C384A">
              <w:rPr>
                <w:sz w:val="20"/>
                <w:szCs w:val="20"/>
              </w:rPr>
              <w:t>§ 11 ods. 3 zákona č. 368/2021 Z. z. o mechanizme na podporu obnovy a odolnosti a o zmene a doplnení niektorých zákonov v znení neskorších predpisov.</w:t>
            </w:r>
          </w:p>
          <w:p w14:paraId="04F75668" w14:textId="77777777" w:rsidR="008242C1" w:rsidRPr="007C384A" w:rsidRDefault="008242C1" w:rsidP="0031541B">
            <w:pPr>
              <w:shd w:val="clear" w:color="auto" w:fill="FFFFFF" w:themeFill="background1"/>
              <w:tabs>
                <w:tab w:val="left" w:pos="389"/>
              </w:tabs>
              <w:autoSpaceDE w:val="0"/>
              <w:autoSpaceDN w:val="0"/>
              <w:jc w:val="both"/>
              <w:rPr>
                <w:sz w:val="20"/>
                <w:szCs w:val="20"/>
              </w:rPr>
            </w:pPr>
            <w:r w:rsidRPr="00491BFD">
              <w:rPr>
                <w:sz w:val="20"/>
                <w:szCs w:val="20"/>
                <w:vertAlign w:val="superscript"/>
              </w:rPr>
              <w:t>9d</w:t>
            </w:r>
            <w:r w:rsidRPr="00491BFD">
              <w:rPr>
                <w:sz w:val="20"/>
                <w:szCs w:val="20"/>
              </w:rPr>
              <w:t xml:space="preserve">) </w:t>
            </w:r>
            <w:r>
              <w:t xml:space="preserve"> </w:t>
            </w:r>
            <w:r w:rsidRPr="007C384A">
              <w:rPr>
                <w:sz w:val="20"/>
                <w:szCs w:val="20"/>
              </w:rPr>
              <w:t>Zákon Národnej rady Slovenskej republiky č. 46/1993 Z. z. o Slovenskej informačnej službe v znení neskorších predpisov.</w:t>
            </w:r>
          </w:p>
          <w:p w14:paraId="13D02673" w14:textId="1FBA82C3" w:rsidR="008242C1" w:rsidRPr="007C793D" w:rsidRDefault="008242C1" w:rsidP="008242C1">
            <w:pPr>
              <w:pStyle w:val="Normlny0"/>
              <w:widowControl/>
              <w:jc w:val="both"/>
              <w:rPr>
                <w:w w:val="110"/>
              </w:rPr>
            </w:pPr>
            <w:r w:rsidRPr="00CC44A5">
              <w:t>Zákon č. 500/2022 Z. z. o Vojenskom spravodajstve.“.</w:t>
            </w:r>
          </w:p>
        </w:tc>
        <w:tc>
          <w:tcPr>
            <w:tcW w:w="567" w:type="dxa"/>
          </w:tcPr>
          <w:p w14:paraId="335FC74B" w14:textId="4D6389B1" w:rsidR="008242C1" w:rsidRPr="001C0415" w:rsidRDefault="008242C1" w:rsidP="008242C1">
            <w:pPr>
              <w:widowControl/>
              <w:jc w:val="center"/>
              <w:rPr>
                <w:sz w:val="20"/>
                <w:szCs w:val="20"/>
              </w:rPr>
            </w:pPr>
            <w:r>
              <w:rPr>
                <w:sz w:val="20"/>
                <w:szCs w:val="20"/>
              </w:rPr>
              <w:lastRenderedPageBreak/>
              <w:t>Ú</w:t>
            </w:r>
          </w:p>
        </w:tc>
        <w:tc>
          <w:tcPr>
            <w:tcW w:w="1129" w:type="dxa"/>
          </w:tcPr>
          <w:p w14:paraId="7C6D66F4" w14:textId="77777777" w:rsidR="008242C1" w:rsidRPr="001C0415" w:rsidRDefault="008242C1" w:rsidP="008242C1">
            <w:pPr>
              <w:pStyle w:val="Nadpis1"/>
              <w:widowControl/>
              <w:rPr>
                <w:b w:val="0"/>
                <w:bCs w:val="0"/>
                <w:sz w:val="20"/>
                <w:szCs w:val="20"/>
              </w:rPr>
            </w:pPr>
          </w:p>
        </w:tc>
      </w:tr>
      <w:tr w:rsidR="00F90F7B" w:rsidRPr="001C0415" w14:paraId="4495BECD" w14:textId="77777777" w:rsidTr="00106FB6">
        <w:tc>
          <w:tcPr>
            <w:tcW w:w="694" w:type="dxa"/>
          </w:tcPr>
          <w:p w14:paraId="4340244C" w14:textId="77777777" w:rsidR="00F90F7B" w:rsidRDefault="00F90F7B" w:rsidP="008242C1">
            <w:pPr>
              <w:rPr>
                <w:sz w:val="20"/>
                <w:szCs w:val="20"/>
              </w:rPr>
            </w:pPr>
            <w:r>
              <w:rPr>
                <w:sz w:val="20"/>
                <w:szCs w:val="20"/>
              </w:rPr>
              <w:lastRenderedPageBreak/>
              <w:t>Č: 1</w:t>
            </w:r>
          </w:p>
          <w:p w14:paraId="5D100914" w14:textId="77777777" w:rsidR="00F90F7B" w:rsidRDefault="00F90F7B" w:rsidP="008242C1">
            <w:pPr>
              <w:rPr>
                <w:sz w:val="20"/>
                <w:szCs w:val="20"/>
              </w:rPr>
            </w:pPr>
            <w:r>
              <w:rPr>
                <w:sz w:val="20"/>
                <w:szCs w:val="20"/>
              </w:rPr>
              <w:t>O: 16</w:t>
            </w:r>
          </w:p>
          <w:p w14:paraId="36A30193" w14:textId="4B70EEB7" w:rsidR="00F90F7B" w:rsidRPr="00E27D7E" w:rsidRDefault="00F90F7B" w:rsidP="008242C1">
            <w:pPr>
              <w:rPr>
                <w:sz w:val="20"/>
                <w:szCs w:val="20"/>
              </w:rPr>
            </w:pPr>
            <w:r>
              <w:rPr>
                <w:sz w:val="20"/>
                <w:szCs w:val="20"/>
              </w:rPr>
              <w:t>P: d)</w:t>
            </w:r>
          </w:p>
        </w:tc>
        <w:tc>
          <w:tcPr>
            <w:tcW w:w="4311" w:type="dxa"/>
          </w:tcPr>
          <w:p w14:paraId="67A83BC5" w14:textId="0D5EFB65" w:rsidR="00F90F7B" w:rsidRDefault="00F90F7B" w:rsidP="00F90F7B">
            <w:pPr>
              <w:pStyle w:val="Normlny0"/>
              <w:widowControl/>
              <w:jc w:val="both"/>
            </w:pPr>
            <w:r>
              <w:t>d) Odsek 4 sa nahrádza takto:</w:t>
            </w:r>
          </w:p>
          <w:p w14:paraId="60A1CD8B" w14:textId="77777777" w:rsidR="00F90F7B" w:rsidRDefault="00F90F7B" w:rsidP="00F90F7B">
            <w:pPr>
              <w:pStyle w:val="Normlny0"/>
              <w:widowControl/>
              <w:jc w:val="both"/>
            </w:pPr>
            <w:r>
              <w:t>„4.   Členské štáty zabezpečia, aby boli informácie o vlastníckych právach správy zvereného majetku alebo podobnej právnej štruktúry prístupné v každom prípade:</w:t>
            </w:r>
          </w:p>
          <w:p w14:paraId="3A574515" w14:textId="77777777" w:rsidR="00F90F7B" w:rsidRDefault="00F90F7B" w:rsidP="00F90F7B">
            <w:pPr>
              <w:pStyle w:val="Normlny0"/>
              <w:widowControl/>
              <w:jc w:val="both"/>
            </w:pPr>
          </w:p>
          <w:p w14:paraId="3F7D0367" w14:textId="7489B606" w:rsidR="00F90F7B" w:rsidRDefault="00F90F7B" w:rsidP="00F90F7B">
            <w:pPr>
              <w:pStyle w:val="Normlny0"/>
              <w:widowControl/>
              <w:numPr>
                <w:ilvl w:val="0"/>
                <w:numId w:val="10"/>
              </w:numPr>
              <w:jc w:val="both"/>
            </w:pPr>
            <w:r>
              <w:t>príslušným orgánom a FIU, a to bez obmedzenia;</w:t>
            </w:r>
          </w:p>
          <w:p w14:paraId="5D15B268" w14:textId="0BCD597F" w:rsidR="00F90F7B" w:rsidRDefault="00F90F7B" w:rsidP="00F90F7B">
            <w:pPr>
              <w:pStyle w:val="Normlny0"/>
              <w:widowControl/>
              <w:numPr>
                <w:ilvl w:val="0"/>
                <w:numId w:val="10"/>
              </w:numPr>
              <w:jc w:val="both"/>
            </w:pPr>
            <w:r>
              <w:lastRenderedPageBreak/>
              <w:t>povinným subjektom, a to v rámci povinnej starostlivosti vo vzťahu ku klientovi v súlade s kapitolou II;</w:t>
            </w:r>
          </w:p>
          <w:p w14:paraId="66DFB460" w14:textId="5A8E6D2B" w:rsidR="00F90F7B" w:rsidRDefault="00F90F7B" w:rsidP="00F90F7B">
            <w:pPr>
              <w:pStyle w:val="Normlny0"/>
              <w:widowControl/>
              <w:numPr>
                <w:ilvl w:val="0"/>
                <w:numId w:val="10"/>
              </w:numPr>
              <w:jc w:val="both"/>
            </w:pPr>
            <w:r>
              <w:t>každej fyzickej alebo právnickej osobe, ktorá môže preukázať legitímny záujem;</w:t>
            </w:r>
          </w:p>
          <w:p w14:paraId="7C462E8E" w14:textId="76658F24" w:rsidR="00F90F7B" w:rsidRDefault="00F90F7B" w:rsidP="00F90F7B">
            <w:pPr>
              <w:pStyle w:val="Normlny0"/>
              <w:widowControl/>
              <w:numPr>
                <w:ilvl w:val="0"/>
                <w:numId w:val="10"/>
              </w:numPr>
              <w:jc w:val="both"/>
            </w:pPr>
            <w:r>
              <w:t>každej fyzickej alebo právnickej osobe, ktorá podá písomnú žiadosť v súvislosti so správou zvereného majetku či podobnou právnou štruktúrou, ktorá má v držbe alebo vlastní kontrolný podiel v akomkoľvek podnikateľskom subjekte alebo inom právnom subjekte, inom než ako sa uvádza v článku 30 ods. 1, prostredníctvom priameho alebo nepriameho vlastníctva, a to aj prostredníctvom akcií na doručiteľa alebo prostredníctvom kontroly inými prostriedkami.</w:t>
            </w:r>
          </w:p>
          <w:p w14:paraId="2B74FE9D" w14:textId="77777777" w:rsidR="00F90F7B" w:rsidRDefault="00F90F7B" w:rsidP="00F90F7B">
            <w:pPr>
              <w:pStyle w:val="Normlny0"/>
              <w:widowControl/>
              <w:jc w:val="both"/>
            </w:pPr>
          </w:p>
          <w:p w14:paraId="42589EC8" w14:textId="77777777" w:rsidR="00F90F7B" w:rsidRDefault="00F90F7B" w:rsidP="00F90F7B">
            <w:pPr>
              <w:pStyle w:val="Normlny0"/>
              <w:widowControl/>
              <w:jc w:val="both"/>
            </w:pPr>
            <w:r>
              <w:t xml:space="preserve">Informácie dostupné fyzickým alebo právnickým osobám uvedeným v písmenách c) a d) prvého </w:t>
            </w:r>
            <w:proofErr w:type="spellStart"/>
            <w:r>
              <w:t>pododseku</w:t>
            </w:r>
            <w:proofErr w:type="spellEnd"/>
            <w:r>
              <w:t xml:space="preserve"> obsahujú meno, mesiac a rok narodenia a krajinu pobytu a štátnu príslušnosť konečného užívateľa výhod, ako aj povahu a rozsah držaného podielu konečného užívateľa výhod.</w:t>
            </w:r>
          </w:p>
          <w:p w14:paraId="5CD03F03" w14:textId="77777777" w:rsidR="00F90F7B" w:rsidRDefault="00F90F7B" w:rsidP="00F90F7B">
            <w:pPr>
              <w:pStyle w:val="Normlny0"/>
              <w:widowControl/>
              <w:jc w:val="both"/>
            </w:pPr>
          </w:p>
          <w:p w14:paraId="3C0E468F" w14:textId="77777777" w:rsidR="00F90F7B" w:rsidRDefault="00F90F7B" w:rsidP="00F90F7B">
            <w:pPr>
              <w:pStyle w:val="Normlny0"/>
              <w:widowControl/>
              <w:jc w:val="both"/>
            </w:pPr>
            <w:r>
              <w:t>Členské štáty môžu za podmienok určených vo vnútroštátnom práve poskytnúť prístup k dodatočným informáciám umožňujúcim identifikáciu konečného užívateľa výhod. Uvedené dodatočné informácie obsahujú aspoň dátum narodenia alebo kontaktné údaje v súlade s pravidlami na ochranu údajov. Členské štáty môžu umožniť širší prístup k informáciám uchovávaným v registri v súlade so svojím vnútroštátnym právom.</w:t>
            </w:r>
          </w:p>
          <w:p w14:paraId="0AB5A814" w14:textId="77777777" w:rsidR="00F90F7B" w:rsidRDefault="00F90F7B" w:rsidP="00F90F7B">
            <w:pPr>
              <w:pStyle w:val="Normlny0"/>
              <w:widowControl/>
              <w:jc w:val="both"/>
            </w:pPr>
          </w:p>
          <w:p w14:paraId="268046B6" w14:textId="75FDCFB8" w:rsidR="00F90F7B" w:rsidRDefault="00F90F7B" w:rsidP="00F90F7B">
            <w:pPr>
              <w:pStyle w:val="Normlny0"/>
              <w:widowControl/>
              <w:jc w:val="both"/>
            </w:pPr>
            <w:r>
              <w:t xml:space="preserve">Príslušnými orgánmi, ktorým je poskytnutý prístup do centrálneho registra uvedeného v odseku 3a, sú verejné orgány so stanovenou zodpovednosťou za boj proti praniu špinavých peňazí alebo financovaniu terorizmu, ako aj daňové úrady, orgány dohľadu nad povinnými subjektmi a orgány, ktoré majú funkciu vyšetrovania alebo trestného stíhania prania špinavých peňazí, súvisiacich predikatívnych trestných činov a financovania terorizmu, </w:t>
            </w:r>
            <w:r>
              <w:lastRenderedPageBreak/>
              <w:t>vysledovania a zhabania alebo zmrazenia a zabavenia majetku pochádzajúceho z trestnej činnosti.“;</w:t>
            </w:r>
          </w:p>
        </w:tc>
        <w:tc>
          <w:tcPr>
            <w:tcW w:w="708" w:type="dxa"/>
          </w:tcPr>
          <w:p w14:paraId="22257395" w14:textId="1D8FCD5B" w:rsidR="00F90F7B" w:rsidDel="009B493B" w:rsidRDefault="00256422" w:rsidP="008242C1">
            <w:pPr>
              <w:widowControl/>
              <w:jc w:val="center"/>
              <w:rPr>
                <w:sz w:val="20"/>
                <w:szCs w:val="20"/>
              </w:rPr>
            </w:pPr>
            <w:r>
              <w:rPr>
                <w:sz w:val="20"/>
                <w:szCs w:val="20"/>
              </w:rPr>
              <w:lastRenderedPageBreak/>
              <w:t xml:space="preserve"> </w:t>
            </w:r>
            <w:r w:rsidR="0031541B">
              <w:rPr>
                <w:sz w:val="20"/>
                <w:szCs w:val="20"/>
              </w:rPr>
              <w:t>N</w:t>
            </w:r>
          </w:p>
        </w:tc>
        <w:tc>
          <w:tcPr>
            <w:tcW w:w="993" w:type="dxa"/>
          </w:tcPr>
          <w:p w14:paraId="489090E1" w14:textId="77777777" w:rsidR="00256422" w:rsidRDefault="00256422" w:rsidP="00256422">
            <w:pPr>
              <w:pStyle w:val="Normlny0"/>
              <w:widowControl/>
              <w:jc w:val="center"/>
            </w:pPr>
            <w:r>
              <w:t>zákon č. 272/2015 Z. z.</w:t>
            </w:r>
          </w:p>
          <w:p w14:paraId="6D12F581" w14:textId="77777777" w:rsidR="00256422" w:rsidRDefault="00256422" w:rsidP="00256422">
            <w:pPr>
              <w:pStyle w:val="Normlny0"/>
              <w:widowControl/>
              <w:jc w:val="center"/>
            </w:pPr>
            <w:r>
              <w:t>+</w:t>
            </w:r>
          </w:p>
          <w:p w14:paraId="11CFEF34" w14:textId="0B615A0A" w:rsidR="00F90F7B" w:rsidRPr="001C0415" w:rsidRDefault="00256422" w:rsidP="00256422">
            <w:pPr>
              <w:pStyle w:val="Normlny0"/>
              <w:widowControl/>
              <w:jc w:val="center"/>
            </w:pPr>
            <w:r w:rsidRPr="001C0415">
              <w:t>návrh zákona</w:t>
            </w:r>
          </w:p>
        </w:tc>
        <w:tc>
          <w:tcPr>
            <w:tcW w:w="708" w:type="dxa"/>
          </w:tcPr>
          <w:p w14:paraId="42FCC99E" w14:textId="77777777" w:rsidR="00F90F7B" w:rsidRDefault="00F90F7B" w:rsidP="008242C1">
            <w:pPr>
              <w:pStyle w:val="Normlny0"/>
              <w:widowControl/>
              <w:jc w:val="center"/>
            </w:pPr>
            <w:r>
              <w:t>§ 7a</w:t>
            </w:r>
          </w:p>
          <w:p w14:paraId="711849B9" w14:textId="5D838D8C" w:rsidR="00F90F7B" w:rsidRDefault="00F90F7B" w:rsidP="008242C1">
            <w:pPr>
              <w:pStyle w:val="Normlny0"/>
              <w:widowControl/>
              <w:jc w:val="center"/>
            </w:pPr>
            <w:r>
              <w:t>O:</w:t>
            </w:r>
            <w:r w:rsidR="00256422">
              <w:t xml:space="preserve"> 2 a 3</w:t>
            </w:r>
          </w:p>
        </w:tc>
        <w:tc>
          <w:tcPr>
            <w:tcW w:w="6379" w:type="dxa"/>
          </w:tcPr>
          <w:p w14:paraId="52898189" w14:textId="77777777" w:rsidR="00256422" w:rsidRPr="008242C1" w:rsidRDefault="00256422" w:rsidP="00256422">
            <w:pPr>
              <w:shd w:val="clear" w:color="auto" w:fill="FFFFFF" w:themeFill="background1"/>
              <w:tabs>
                <w:tab w:val="left" w:pos="693"/>
              </w:tabs>
              <w:autoSpaceDE w:val="0"/>
              <w:autoSpaceDN w:val="0"/>
              <w:jc w:val="both"/>
              <w:rPr>
                <w:b/>
                <w:sz w:val="20"/>
                <w:szCs w:val="20"/>
              </w:rPr>
            </w:pPr>
            <w:r>
              <w:rPr>
                <w:w w:val="110"/>
                <w:sz w:val="20"/>
                <w:szCs w:val="20"/>
              </w:rPr>
              <w:t>(</w:t>
            </w:r>
            <w:r w:rsidRPr="00343B04">
              <w:rPr>
                <w:w w:val="110"/>
                <w:sz w:val="20"/>
                <w:szCs w:val="20"/>
              </w:rPr>
              <w:t xml:space="preserve">2) </w:t>
            </w:r>
            <w:r w:rsidRPr="008242C1">
              <w:rPr>
                <w:w w:val="110"/>
                <w:sz w:val="20"/>
                <w:szCs w:val="20"/>
              </w:rPr>
              <w:t>Štatistický</w:t>
            </w:r>
            <w:r w:rsidRPr="008242C1">
              <w:rPr>
                <w:spacing w:val="1"/>
                <w:w w:val="105"/>
                <w:sz w:val="20"/>
                <w:szCs w:val="20"/>
              </w:rPr>
              <w:t xml:space="preserve"> </w:t>
            </w:r>
            <w:r w:rsidRPr="008242C1">
              <w:rPr>
                <w:w w:val="105"/>
                <w:sz w:val="20"/>
                <w:szCs w:val="20"/>
              </w:rPr>
              <w:t>úrad</w:t>
            </w:r>
            <w:r w:rsidRPr="008242C1">
              <w:rPr>
                <w:spacing w:val="1"/>
                <w:w w:val="105"/>
                <w:sz w:val="20"/>
                <w:szCs w:val="20"/>
              </w:rPr>
              <w:t xml:space="preserve"> </w:t>
            </w:r>
            <w:r w:rsidRPr="008242C1">
              <w:rPr>
                <w:w w:val="105"/>
                <w:sz w:val="20"/>
                <w:szCs w:val="20"/>
              </w:rPr>
              <w:t>poskytuje</w:t>
            </w:r>
            <w:r w:rsidRPr="008242C1">
              <w:rPr>
                <w:spacing w:val="1"/>
                <w:w w:val="105"/>
                <w:sz w:val="20"/>
                <w:szCs w:val="20"/>
              </w:rPr>
              <w:t xml:space="preserve"> </w:t>
            </w:r>
            <w:r w:rsidRPr="008242C1">
              <w:rPr>
                <w:w w:val="105"/>
                <w:sz w:val="20"/>
                <w:szCs w:val="20"/>
              </w:rPr>
              <w:t>údaje</w:t>
            </w:r>
            <w:r w:rsidRPr="008242C1">
              <w:rPr>
                <w:spacing w:val="1"/>
                <w:w w:val="105"/>
                <w:sz w:val="20"/>
                <w:szCs w:val="20"/>
              </w:rPr>
              <w:t xml:space="preserve"> zo záznamu </w:t>
            </w:r>
            <w:r w:rsidRPr="008242C1">
              <w:rPr>
                <w:w w:val="105"/>
                <w:sz w:val="20"/>
                <w:szCs w:val="20"/>
              </w:rPr>
              <w:t>o konečnom</w:t>
            </w:r>
            <w:r w:rsidRPr="008242C1">
              <w:rPr>
                <w:spacing w:val="1"/>
                <w:w w:val="105"/>
                <w:sz w:val="20"/>
                <w:szCs w:val="20"/>
              </w:rPr>
              <w:t xml:space="preserve"> </w:t>
            </w:r>
            <w:r w:rsidRPr="008242C1">
              <w:rPr>
                <w:w w:val="105"/>
                <w:sz w:val="20"/>
                <w:szCs w:val="20"/>
              </w:rPr>
              <w:t>užívateľovi</w:t>
            </w:r>
            <w:r w:rsidRPr="008242C1">
              <w:rPr>
                <w:spacing w:val="1"/>
                <w:w w:val="105"/>
                <w:sz w:val="20"/>
                <w:szCs w:val="20"/>
              </w:rPr>
              <w:t xml:space="preserve"> </w:t>
            </w:r>
            <w:r w:rsidRPr="008242C1">
              <w:rPr>
                <w:w w:val="105"/>
                <w:sz w:val="20"/>
                <w:szCs w:val="20"/>
              </w:rPr>
              <w:t>výhod</w:t>
            </w:r>
            <w:r w:rsidRPr="008242C1">
              <w:rPr>
                <w:spacing w:val="1"/>
                <w:w w:val="105"/>
                <w:sz w:val="20"/>
                <w:szCs w:val="20"/>
              </w:rPr>
              <w:t xml:space="preserve"> </w:t>
            </w:r>
            <w:r w:rsidRPr="008242C1">
              <w:rPr>
                <w:w w:val="105"/>
                <w:sz w:val="20"/>
                <w:szCs w:val="20"/>
              </w:rPr>
              <w:t>v elektronickej</w:t>
            </w:r>
            <w:r w:rsidRPr="008242C1">
              <w:rPr>
                <w:spacing w:val="1"/>
                <w:w w:val="105"/>
                <w:sz w:val="20"/>
                <w:szCs w:val="20"/>
              </w:rPr>
              <w:t xml:space="preserve"> </w:t>
            </w:r>
            <w:r w:rsidRPr="008242C1">
              <w:rPr>
                <w:w w:val="105"/>
                <w:sz w:val="20"/>
                <w:szCs w:val="20"/>
              </w:rPr>
              <w:t>podobe</w:t>
            </w:r>
            <w:r w:rsidRPr="008242C1">
              <w:rPr>
                <w:spacing w:val="1"/>
                <w:w w:val="105"/>
                <w:sz w:val="20"/>
                <w:szCs w:val="20"/>
              </w:rPr>
              <w:t xml:space="preserve"> </w:t>
            </w:r>
            <w:r w:rsidRPr="008242C1">
              <w:rPr>
                <w:w w:val="105"/>
                <w:sz w:val="20"/>
                <w:szCs w:val="20"/>
              </w:rPr>
              <w:t>vzdialeným,</w:t>
            </w:r>
            <w:r w:rsidRPr="008242C1">
              <w:rPr>
                <w:spacing w:val="26"/>
                <w:w w:val="105"/>
                <w:sz w:val="20"/>
                <w:szCs w:val="20"/>
              </w:rPr>
              <w:t xml:space="preserve"> </w:t>
            </w:r>
            <w:r w:rsidRPr="008242C1">
              <w:rPr>
                <w:w w:val="105"/>
                <w:sz w:val="20"/>
                <w:szCs w:val="20"/>
              </w:rPr>
              <w:t>nepretržitým</w:t>
            </w:r>
            <w:r w:rsidRPr="008242C1">
              <w:rPr>
                <w:spacing w:val="26"/>
                <w:w w:val="105"/>
                <w:sz w:val="20"/>
                <w:szCs w:val="20"/>
              </w:rPr>
              <w:t xml:space="preserve"> </w:t>
            </w:r>
            <w:r w:rsidRPr="008242C1">
              <w:rPr>
                <w:w w:val="105"/>
                <w:sz w:val="20"/>
                <w:szCs w:val="20"/>
              </w:rPr>
              <w:t>a</w:t>
            </w:r>
            <w:r w:rsidRPr="008242C1">
              <w:rPr>
                <w:spacing w:val="28"/>
                <w:w w:val="105"/>
                <w:sz w:val="20"/>
                <w:szCs w:val="20"/>
              </w:rPr>
              <w:t xml:space="preserve"> </w:t>
            </w:r>
            <w:r w:rsidRPr="008242C1">
              <w:rPr>
                <w:w w:val="105"/>
                <w:sz w:val="20"/>
                <w:szCs w:val="20"/>
              </w:rPr>
              <w:t>priamym</w:t>
            </w:r>
            <w:r w:rsidRPr="008242C1">
              <w:rPr>
                <w:spacing w:val="26"/>
                <w:w w:val="105"/>
                <w:sz w:val="20"/>
                <w:szCs w:val="20"/>
              </w:rPr>
              <w:t xml:space="preserve"> </w:t>
            </w:r>
            <w:r w:rsidRPr="008242C1">
              <w:rPr>
                <w:w w:val="105"/>
                <w:sz w:val="20"/>
                <w:szCs w:val="20"/>
              </w:rPr>
              <w:t>prístupom</w:t>
            </w:r>
            <w:r w:rsidRPr="008242C1">
              <w:rPr>
                <w:spacing w:val="26"/>
                <w:w w:val="105"/>
                <w:sz w:val="20"/>
                <w:szCs w:val="20"/>
              </w:rPr>
              <w:t xml:space="preserve"> </w:t>
            </w:r>
            <w:r w:rsidRPr="008242C1">
              <w:rPr>
                <w:b/>
                <w:w w:val="105"/>
                <w:sz w:val="20"/>
                <w:szCs w:val="20"/>
              </w:rPr>
              <w:t>na</w:t>
            </w:r>
            <w:r w:rsidRPr="008242C1">
              <w:rPr>
                <w:b/>
                <w:spacing w:val="26"/>
                <w:w w:val="105"/>
                <w:sz w:val="20"/>
                <w:szCs w:val="20"/>
              </w:rPr>
              <w:t xml:space="preserve"> </w:t>
            </w:r>
            <w:r w:rsidRPr="008242C1">
              <w:rPr>
                <w:b/>
                <w:w w:val="105"/>
                <w:sz w:val="20"/>
                <w:szCs w:val="20"/>
              </w:rPr>
              <w:t>účely</w:t>
            </w:r>
            <w:r w:rsidRPr="008242C1">
              <w:rPr>
                <w:b/>
                <w:spacing w:val="26"/>
                <w:w w:val="105"/>
                <w:sz w:val="20"/>
                <w:szCs w:val="20"/>
              </w:rPr>
              <w:t xml:space="preserve"> </w:t>
            </w:r>
            <w:r w:rsidRPr="008242C1">
              <w:rPr>
                <w:b/>
                <w:w w:val="105"/>
                <w:sz w:val="20"/>
                <w:szCs w:val="20"/>
              </w:rPr>
              <w:t>plnenia</w:t>
            </w:r>
            <w:r w:rsidRPr="008242C1">
              <w:rPr>
                <w:b/>
                <w:spacing w:val="26"/>
                <w:w w:val="105"/>
                <w:sz w:val="20"/>
                <w:szCs w:val="20"/>
              </w:rPr>
              <w:t xml:space="preserve"> </w:t>
            </w:r>
            <w:r w:rsidRPr="008242C1">
              <w:rPr>
                <w:b/>
                <w:w w:val="105"/>
                <w:sz w:val="20"/>
                <w:szCs w:val="20"/>
              </w:rPr>
              <w:t>úloh</w:t>
            </w:r>
            <w:r w:rsidRPr="008242C1">
              <w:rPr>
                <w:b/>
                <w:spacing w:val="26"/>
                <w:w w:val="105"/>
                <w:sz w:val="20"/>
                <w:szCs w:val="20"/>
              </w:rPr>
              <w:t xml:space="preserve"> </w:t>
            </w:r>
            <w:r w:rsidRPr="008242C1">
              <w:rPr>
                <w:b/>
                <w:w w:val="105"/>
                <w:sz w:val="20"/>
                <w:szCs w:val="20"/>
              </w:rPr>
              <w:t>podľa</w:t>
            </w:r>
            <w:r w:rsidRPr="008242C1">
              <w:rPr>
                <w:b/>
                <w:spacing w:val="26"/>
                <w:w w:val="105"/>
                <w:sz w:val="20"/>
                <w:szCs w:val="20"/>
              </w:rPr>
              <w:t xml:space="preserve"> </w:t>
            </w:r>
            <w:r w:rsidRPr="008242C1">
              <w:rPr>
                <w:b/>
                <w:w w:val="105"/>
                <w:sz w:val="20"/>
                <w:szCs w:val="20"/>
              </w:rPr>
              <w:t>osobitných</w:t>
            </w:r>
            <w:r w:rsidRPr="008242C1">
              <w:rPr>
                <w:b/>
                <w:spacing w:val="26"/>
                <w:w w:val="105"/>
                <w:sz w:val="20"/>
                <w:szCs w:val="20"/>
              </w:rPr>
              <w:t xml:space="preserve"> </w:t>
            </w:r>
            <w:r w:rsidRPr="008242C1">
              <w:rPr>
                <w:b/>
                <w:w w:val="105"/>
                <w:sz w:val="20"/>
                <w:szCs w:val="20"/>
              </w:rPr>
              <w:t>predpisov</w:t>
            </w:r>
            <w:r w:rsidRPr="008242C1">
              <w:rPr>
                <w:b/>
                <w:w w:val="105"/>
                <w:position w:val="5"/>
                <w:sz w:val="20"/>
                <w:szCs w:val="20"/>
              </w:rPr>
              <w:t>9a</w:t>
            </w:r>
            <w:r w:rsidRPr="008242C1">
              <w:rPr>
                <w:b/>
                <w:w w:val="105"/>
                <w:sz w:val="20"/>
                <w:szCs w:val="20"/>
              </w:rPr>
              <w:t>)</w:t>
            </w:r>
          </w:p>
          <w:p w14:paraId="003B53D1" w14:textId="77777777" w:rsidR="00256422" w:rsidRPr="008242C1" w:rsidRDefault="00256422" w:rsidP="00256422">
            <w:pPr>
              <w:pStyle w:val="Odsekzoznamu"/>
              <w:numPr>
                <w:ilvl w:val="0"/>
                <w:numId w:val="13"/>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8242C1">
              <w:rPr>
                <w:rFonts w:ascii="Times New Roman" w:hAnsi="Times New Roman"/>
                <w:w w:val="110"/>
                <w:sz w:val="20"/>
                <w:szCs w:val="20"/>
              </w:rPr>
              <w:t>službe</w:t>
            </w:r>
            <w:r w:rsidRPr="008242C1">
              <w:rPr>
                <w:rFonts w:ascii="Times New Roman" w:hAnsi="Times New Roman"/>
                <w:spacing w:val="6"/>
                <w:w w:val="110"/>
                <w:sz w:val="20"/>
                <w:szCs w:val="20"/>
              </w:rPr>
              <w:t xml:space="preserve"> </w:t>
            </w:r>
            <w:r w:rsidRPr="008242C1">
              <w:rPr>
                <w:rFonts w:ascii="Times New Roman" w:hAnsi="Times New Roman"/>
                <w:w w:val="110"/>
                <w:sz w:val="20"/>
                <w:szCs w:val="20"/>
              </w:rPr>
              <w:t>finančnej</w:t>
            </w:r>
            <w:r w:rsidRPr="008242C1">
              <w:rPr>
                <w:rFonts w:ascii="Times New Roman" w:hAnsi="Times New Roman"/>
                <w:spacing w:val="6"/>
                <w:w w:val="110"/>
                <w:sz w:val="20"/>
                <w:szCs w:val="20"/>
              </w:rPr>
              <w:t xml:space="preserve"> </w:t>
            </w:r>
            <w:r w:rsidRPr="008242C1">
              <w:rPr>
                <w:rFonts w:ascii="Times New Roman" w:hAnsi="Times New Roman"/>
                <w:w w:val="110"/>
                <w:sz w:val="20"/>
                <w:szCs w:val="20"/>
              </w:rPr>
              <w:t>polície</w:t>
            </w:r>
            <w:r w:rsidRPr="008242C1">
              <w:rPr>
                <w:rFonts w:ascii="Times New Roman" w:hAnsi="Times New Roman"/>
                <w:spacing w:val="6"/>
                <w:w w:val="110"/>
                <w:sz w:val="20"/>
                <w:szCs w:val="20"/>
              </w:rPr>
              <w:t xml:space="preserve"> </w:t>
            </w:r>
            <w:r w:rsidRPr="008242C1">
              <w:rPr>
                <w:rFonts w:ascii="Times New Roman" w:hAnsi="Times New Roman"/>
                <w:w w:val="110"/>
                <w:sz w:val="20"/>
                <w:szCs w:val="20"/>
              </w:rPr>
              <w:t>Policajného</w:t>
            </w:r>
            <w:r w:rsidRPr="008242C1">
              <w:rPr>
                <w:rFonts w:ascii="Times New Roman" w:hAnsi="Times New Roman"/>
                <w:spacing w:val="6"/>
                <w:w w:val="110"/>
                <w:sz w:val="20"/>
                <w:szCs w:val="20"/>
              </w:rPr>
              <w:t xml:space="preserve"> </w:t>
            </w:r>
            <w:r w:rsidRPr="008242C1">
              <w:rPr>
                <w:rFonts w:ascii="Times New Roman" w:hAnsi="Times New Roman"/>
                <w:w w:val="110"/>
                <w:sz w:val="20"/>
                <w:szCs w:val="20"/>
              </w:rPr>
              <w:t>zboru a službe kriminálnej polície Policajného zboru,</w:t>
            </w:r>
          </w:p>
          <w:p w14:paraId="7F0B33BE" w14:textId="77777777" w:rsidR="00256422" w:rsidRPr="008242C1" w:rsidRDefault="00256422" w:rsidP="00256422">
            <w:pPr>
              <w:pStyle w:val="Odsekzoznamu"/>
              <w:numPr>
                <w:ilvl w:val="0"/>
                <w:numId w:val="13"/>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8242C1">
              <w:rPr>
                <w:rFonts w:ascii="Times New Roman" w:hAnsi="Times New Roman"/>
                <w:w w:val="110"/>
                <w:sz w:val="20"/>
                <w:szCs w:val="20"/>
              </w:rPr>
              <w:t>Ministerstvu</w:t>
            </w:r>
            <w:r w:rsidRPr="008242C1">
              <w:rPr>
                <w:rFonts w:ascii="Times New Roman" w:hAnsi="Times New Roman"/>
                <w:spacing w:val="4"/>
                <w:w w:val="110"/>
                <w:sz w:val="20"/>
                <w:szCs w:val="20"/>
              </w:rPr>
              <w:t xml:space="preserve"> </w:t>
            </w:r>
            <w:r w:rsidRPr="008242C1">
              <w:rPr>
                <w:rFonts w:ascii="Times New Roman" w:hAnsi="Times New Roman"/>
                <w:w w:val="110"/>
                <w:sz w:val="20"/>
                <w:szCs w:val="20"/>
              </w:rPr>
              <w:t>financií</w:t>
            </w:r>
            <w:r w:rsidRPr="008242C1">
              <w:rPr>
                <w:rFonts w:ascii="Times New Roman" w:hAnsi="Times New Roman"/>
                <w:spacing w:val="5"/>
                <w:w w:val="110"/>
                <w:sz w:val="20"/>
                <w:szCs w:val="20"/>
              </w:rPr>
              <w:t xml:space="preserve"> </w:t>
            </w:r>
            <w:r w:rsidRPr="008242C1">
              <w:rPr>
                <w:rFonts w:ascii="Times New Roman" w:hAnsi="Times New Roman"/>
                <w:w w:val="110"/>
                <w:sz w:val="20"/>
                <w:szCs w:val="20"/>
              </w:rPr>
              <w:t>Slovenskej</w:t>
            </w:r>
            <w:r w:rsidRPr="008242C1">
              <w:rPr>
                <w:rFonts w:ascii="Times New Roman" w:hAnsi="Times New Roman"/>
                <w:spacing w:val="5"/>
                <w:w w:val="110"/>
                <w:sz w:val="20"/>
                <w:szCs w:val="20"/>
              </w:rPr>
              <w:t xml:space="preserve"> </w:t>
            </w:r>
            <w:r w:rsidRPr="008242C1">
              <w:rPr>
                <w:rFonts w:ascii="Times New Roman" w:hAnsi="Times New Roman"/>
                <w:w w:val="110"/>
                <w:sz w:val="20"/>
                <w:szCs w:val="20"/>
              </w:rPr>
              <w:t>republiky,</w:t>
            </w:r>
          </w:p>
          <w:p w14:paraId="6BCCF06A" w14:textId="77777777" w:rsidR="00256422" w:rsidRPr="008242C1" w:rsidRDefault="00256422" w:rsidP="00256422">
            <w:pPr>
              <w:pStyle w:val="Odsekzoznamu"/>
              <w:numPr>
                <w:ilvl w:val="0"/>
                <w:numId w:val="13"/>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8242C1">
              <w:rPr>
                <w:rFonts w:ascii="Times New Roman" w:hAnsi="Times New Roman"/>
                <w:w w:val="110"/>
                <w:sz w:val="20"/>
                <w:szCs w:val="20"/>
              </w:rPr>
              <w:t>Národnej</w:t>
            </w:r>
            <w:r w:rsidRPr="008242C1">
              <w:rPr>
                <w:rFonts w:ascii="Times New Roman" w:hAnsi="Times New Roman"/>
                <w:spacing w:val="7"/>
                <w:w w:val="110"/>
                <w:sz w:val="20"/>
                <w:szCs w:val="20"/>
              </w:rPr>
              <w:t xml:space="preserve"> </w:t>
            </w:r>
            <w:r w:rsidRPr="008242C1">
              <w:rPr>
                <w:rFonts w:ascii="Times New Roman" w:hAnsi="Times New Roman"/>
                <w:w w:val="110"/>
                <w:sz w:val="20"/>
                <w:szCs w:val="20"/>
              </w:rPr>
              <w:t>banke</w:t>
            </w:r>
            <w:r w:rsidRPr="008242C1">
              <w:rPr>
                <w:rFonts w:ascii="Times New Roman" w:hAnsi="Times New Roman"/>
                <w:spacing w:val="7"/>
                <w:w w:val="110"/>
                <w:sz w:val="20"/>
                <w:szCs w:val="20"/>
              </w:rPr>
              <w:t xml:space="preserve"> </w:t>
            </w:r>
            <w:r w:rsidRPr="008242C1">
              <w:rPr>
                <w:rFonts w:ascii="Times New Roman" w:hAnsi="Times New Roman"/>
                <w:w w:val="110"/>
                <w:sz w:val="20"/>
                <w:szCs w:val="20"/>
              </w:rPr>
              <w:t>Slovenska,</w:t>
            </w:r>
          </w:p>
          <w:p w14:paraId="30300C6B" w14:textId="77777777" w:rsidR="00256422" w:rsidRPr="008242C1" w:rsidRDefault="00256422" w:rsidP="00256422">
            <w:pPr>
              <w:pStyle w:val="Odsekzoznamu"/>
              <w:numPr>
                <w:ilvl w:val="0"/>
                <w:numId w:val="13"/>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8242C1">
              <w:rPr>
                <w:rFonts w:ascii="Times New Roman" w:hAnsi="Times New Roman"/>
                <w:w w:val="110"/>
                <w:sz w:val="20"/>
                <w:szCs w:val="20"/>
              </w:rPr>
              <w:t>Národnému</w:t>
            </w:r>
            <w:r w:rsidRPr="008242C1">
              <w:rPr>
                <w:rFonts w:ascii="Times New Roman" w:hAnsi="Times New Roman"/>
                <w:spacing w:val="1"/>
                <w:w w:val="110"/>
                <w:sz w:val="20"/>
                <w:szCs w:val="20"/>
              </w:rPr>
              <w:t xml:space="preserve"> </w:t>
            </w:r>
            <w:r w:rsidRPr="008242C1">
              <w:rPr>
                <w:rFonts w:ascii="Times New Roman" w:hAnsi="Times New Roman"/>
                <w:w w:val="110"/>
                <w:sz w:val="20"/>
                <w:szCs w:val="20"/>
              </w:rPr>
              <w:t>bezpečnostnému</w:t>
            </w:r>
            <w:r w:rsidRPr="008242C1">
              <w:rPr>
                <w:rFonts w:ascii="Times New Roman" w:hAnsi="Times New Roman"/>
                <w:spacing w:val="1"/>
                <w:w w:val="110"/>
                <w:sz w:val="20"/>
                <w:szCs w:val="20"/>
              </w:rPr>
              <w:t xml:space="preserve"> </w:t>
            </w:r>
            <w:r w:rsidRPr="008242C1">
              <w:rPr>
                <w:rFonts w:ascii="Times New Roman" w:hAnsi="Times New Roman"/>
                <w:w w:val="110"/>
                <w:sz w:val="20"/>
                <w:szCs w:val="20"/>
              </w:rPr>
              <w:t>úradu,</w:t>
            </w:r>
          </w:p>
          <w:p w14:paraId="3E592CBA" w14:textId="77777777" w:rsidR="00256422" w:rsidRPr="008242C1" w:rsidRDefault="00256422" w:rsidP="00256422">
            <w:pPr>
              <w:pStyle w:val="Odsekzoznamu"/>
              <w:numPr>
                <w:ilvl w:val="0"/>
                <w:numId w:val="13"/>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8242C1">
              <w:rPr>
                <w:rFonts w:ascii="Times New Roman" w:hAnsi="Times New Roman"/>
                <w:w w:val="110"/>
                <w:sz w:val="20"/>
                <w:szCs w:val="20"/>
              </w:rPr>
              <w:lastRenderedPageBreak/>
              <w:t>Protimonopolnému</w:t>
            </w:r>
            <w:r w:rsidRPr="008242C1">
              <w:rPr>
                <w:rFonts w:ascii="Times New Roman" w:hAnsi="Times New Roman"/>
                <w:spacing w:val="-1"/>
                <w:w w:val="110"/>
                <w:sz w:val="20"/>
                <w:szCs w:val="20"/>
              </w:rPr>
              <w:t xml:space="preserve"> </w:t>
            </w:r>
            <w:r w:rsidRPr="008242C1">
              <w:rPr>
                <w:rFonts w:ascii="Times New Roman" w:hAnsi="Times New Roman"/>
                <w:w w:val="110"/>
                <w:sz w:val="20"/>
                <w:szCs w:val="20"/>
              </w:rPr>
              <w:t>úradu</w:t>
            </w:r>
            <w:r w:rsidRPr="008242C1">
              <w:rPr>
                <w:rFonts w:ascii="Times New Roman" w:hAnsi="Times New Roman"/>
                <w:spacing w:val="-1"/>
                <w:w w:val="110"/>
                <w:sz w:val="20"/>
                <w:szCs w:val="20"/>
              </w:rPr>
              <w:t xml:space="preserve"> </w:t>
            </w:r>
            <w:r w:rsidRPr="008242C1">
              <w:rPr>
                <w:rFonts w:ascii="Times New Roman" w:hAnsi="Times New Roman"/>
                <w:w w:val="110"/>
                <w:sz w:val="20"/>
                <w:szCs w:val="20"/>
              </w:rPr>
              <w:t>Slovenskej</w:t>
            </w:r>
            <w:r w:rsidRPr="008242C1">
              <w:rPr>
                <w:rFonts w:ascii="Times New Roman" w:hAnsi="Times New Roman"/>
                <w:spacing w:val="-1"/>
                <w:w w:val="110"/>
                <w:sz w:val="20"/>
                <w:szCs w:val="20"/>
              </w:rPr>
              <w:t xml:space="preserve"> </w:t>
            </w:r>
            <w:r w:rsidRPr="008242C1">
              <w:rPr>
                <w:rFonts w:ascii="Times New Roman" w:hAnsi="Times New Roman"/>
                <w:w w:val="110"/>
                <w:sz w:val="20"/>
                <w:szCs w:val="20"/>
              </w:rPr>
              <w:t>republiky,</w:t>
            </w:r>
          </w:p>
          <w:p w14:paraId="7E15BCD3" w14:textId="77777777" w:rsidR="00256422" w:rsidRPr="008242C1" w:rsidRDefault="00256422" w:rsidP="00256422">
            <w:pPr>
              <w:pStyle w:val="Odsekzoznamu"/>
              <w:numPr>
                <w:ilvl w:val="0"/>
                <w:numId w:val="13"/>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8242C1">
              <w:rPr>
                <w:rFonts w:ascii="Times New Roman" w:hAnsi="Times New Roman"/>
                <w:w w:val="115"/>
                <w:sz w:val="20"/>
                <w:szCs w:val="20"/>
              </w:rPr>
              <w:t>súdu,</w:t>
            </w:r>
          </w:p>
          <w:p w14:paraId="22F9E204" w14:textId="77777777" w:rsidR="00256422" w:rsidRPr="008242C1" w:rsidRDefault="00256422" w:rsidP="00256422">
            <w:pPr>
              <w:pStyle w:val="Odsekzoznamu"/>
              <w:numPr>
                <w:ilvl w:val="0"/>
                <w:numId w:val="13"/>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8242C1">
              <w:rPr>
                <w:rFonts w:ascii="Times New Roman" w:hAnsi="Times New Roman"/>
                <w:w w:val="110"/>
                <w:sz w:val="20"/>
                <w:szCs w:val="20"/>
              </w:rPr>
              <w:t>správcovi</w:t>
            </w:r>
            <w:r w:rsidRPr="008242C1">
              <w:rPr>
                <w:rFonts w:ascii="Times New Roman" w:hAnsi="Times New Roman"/>
                <w:spacing w:val="2"/>
                <w:w w:val="110"/>
                <w:sz w:val="20"/>
                <w:szCs w:val="20"/>
              </w:rPr>
              <w:t xml:space="preserve"> </w:t>
            </w:r>
            <w:r w:rsidRPr="008242C1">
              <w:rPr>
                <w:rFonts w:ascii="Times New Roman" w:hAnsi="Times New Roman"/>
                <w:w w:val="110"/>
                <w:sz w:val="20"/>
                <w:szCs w:val="20"/>
              </w:rPr>
              <w:t>dane</w:t>
            </w:r>
            <w:r w:rsidRPr="008242C1">
              <w:rPr>
                <w:rFonts w:ascii="Times New Roman" w:hAnsi="Times New Roman"/>
                <w:spacing w:val="2"/>
                <w:w w:val="110"/>
                <w:sz w:val="20"/>
                <w:szCs w:val="20"/>
              </w:rPr>
              <w:t xml:space="preserve"> </w:t>
            </w:r>
            <w:r w:rsidRPr="008242C1">
              <w:rPr>
                <w:rFonts w:ascii="Times New Roman" w:hAnsi="Times New Roman"/>
                <w:w w:val="110"/>
                <w:sz w:val="20"/>
                <w:szCs w:val="20"/>
              </w:rPr>
              <w:t>a</w:t>
            </w:r>
            <w:r w:rsidRPr="008242C1">
              <w:rPr>
                <w:rFonts w:ascii="Times New Roman" w:hAnsi="Times New Roman"/>
                <w:spacing w:val="4"/>
                <w:w w:val="110"/>
                <w:sz w:val="20"/>
                <w:szCs w:val="20"/>
              </w:rPr>
              <w:t xml:space="preserve"> </w:t>
            </w:r>
            <w:r w:rsidRPr="008242C1">
              <w:rPr>
                <w:rFonts w:ascii="Times New Roman" w:hAnsi="Times New Roman"/>
                <w:w w:val="110"/>
                <w:sz w:val="20"/>
                <w:szCs w:val="20"/>
              </w:rPr>
              <w:t>orgánom</w:t>
            </w:r>
            <w:r w:rsidRPr="008242C1">
              <w:rPr>
                <w:rFonts w:ascii="Times New Roman" w:hAnsi="Times New Roman"/>
                <w:spacing w:val="3"/>
                <w:w w:val="110"/>
                <w:sz w:val="20"/>
                <w:szCs w:val="20"/>
              </w:rPr>
              <w:t xml:space="preserve"> </w:t>
            </w:r>
            <w:r w:rsidRPr="008242C1">
              <w:rPr>
                <w:rFonts w:ascii="Times New Roman" w:hAnsi="Times New Roman"/>
                <w:w w:val="110"/>
                <w:sz w:val="20"/>
                <w:szCs w:val="20"/>
              </w:rPr>
              <w:t>štátnej</w:t>
            </w:r>
            <w:r w:rsidRPr="008242C1">
              <w:rPr>
                <w:rFonts w:ascii="Times New Roman" w:hAnsi="Times New Roman"/>
                <w:spacing w:val="2"/>
                <w:w w:val="110"/>
                <w:sz w:val="20"/>
                <w:szCs w:val="20"/>
              </w:rPr>
              <w:t xml:space="preserve"> </w:t>
            </w:r>
            <w:r w:rsidRPr="008242C1">
              <w:rPr>
                <w:rFonts w:ascii="Times New Roman" w:hAnsi="Times New Roman"/>
                <w:w w:val="110"/>
                <w:sz w:val="20"/>
                <w:szCs w:val="20"/>
              </w:rPr>
              <w:t>správy</w:t>
            </w:r>
            <w:r w:rsidRPr="008242C1">
              <w:rPr>
                <w:rFonts w:ascii="Times New Roman" w:hAnsi="Times New Roman"/>
                <w:spacing w:val="2"/>
                <w:w w:val="110"/>
                <w:sz w:val="20"/>
                <w:szCs w:val="20"/>
              </w:rPr>
              <w:t xml:space="preserve"> </w:t>
            </w:r>
            <w:r w:rsidRPr="008242C1">
              <w:rPr>
                <w:rFonts w:ascii="Times New Roman" w:hAnsi="Times New Roman"/>
                <w:w w:val="110"/>
                <w:sz w:val="20"/>
                <w:szCs w:val="20"/>
              </w:rPr>
              <w:t>v</w:t>
            </w:r>
            <w:r w:rsidRPr="008242C1">
              <w:rPr>
                <w:rFonts w:ascii="Times New Roman" w:hAnsi="Times New Roman"/>
                <w:spacing w:val="4"/>
                <w:w w:val="110"/>
                <w:sz w:val="20"/>
                <w:szCs w:val="20"/>
              </w:rPr>
              <w:t xml:space="preserve"> </w:t>
            </w:r>
            <w:r w:rsidRPr="008242C1">
              <w:rPr>
                <w:rFonts w:ascii="Times New Roman" w:hAnsi="Times New Roman"/>
                <w:w w:val="110"/>
                <w:sz w:val="20"/>
                <w:szCs w:val="20"/>
              </w:rPr>
              <w:t>oblasti</w:t>
            </w:r>
            <w:r w:rsidRPr="008242C1">
              <w:rPr>
                <w:rFonts w:ascii="Times New Roman" w:hAnsi="Times New Roman"/>
                <w:spacing w:val="3"/>
                <w:w w:val="110"/>
                <w:sz w:val="20"/>
                <w:szCs w:val="20"/>
              </w:rPr>
              <w:t xml:space="preserve"> </w:t>
            </w:r>
            <w:r w:rsidRPr="008242C1">
              <w:rPr>
                <w:rFonts w:ascii="Times New Roman" w:hAnsi="Times New Roman"/>
                <w:w w:val="110"/>
                <w:sz w:val="20"/>
                <w:szCs w:val="20"/>
              </w:rPr>
              <w:t>daní,</w:t>
            </w:r>
            <w:r w:rsidRPr="008242C1">
              <w:rPr>
                <w:rFonts w:ascii="Times New Roman" w:hAnsi="Times New Roman"/>
                <w:spacing w:val="2"/>
                <w:w w:val="110"/>
                <w:sz w:val="20"/>
                <w:szCs w:val="20"/>
              </w:rPr>
              <w:t xml:space="preserve"> </w:t>
            </w:r>
            <w:r w:rsidRPr="008242C1">
              <w:rPr>
                <w:rFonts w:ascii="Times New Roman" w:hAnsi="Times New Roman"/>
                <w:w w:val="110"/>
                <w:sz w:val="20"/>
                <w:szCs w:val="20"/>
              </w:rPr>
              <w:t>poplatkov</w:t>
            </w:r>
            <w:r w:rsidRPr="008242C1">
              <w:rPr>
                <w:rFonts w:ascii="Times New Roman" w:hAnsi="Times New Roman"/>
                <w:spacing w:val="2"/>
                <w:w w:val="110"/>
                <w:sz w:val="20"/>
                <w:szCs w:val="20"/>
              </w:rPr>
              <w:t xml:space="preserve"> </w:t>
            </w:r>
            <w:r w:rsidRPr="008242C1">
              <w:rPr>
                <w:rFonts w:ascii="Times New Roman" w:hAnsi="Times New Roman"/>
                <w:w w:val="110"/>
                <w:sz w:val="20"/>
                <w:szCs w:val="20"/>
              </w:rPr>
              <w:t>a</w:t>
            </w:r>
            <w:r w:rsidRPr="008242C1">
              <w:rPr>
                <w:rFonts w:ascii="Times New Roman" w:hAnsi="Times New Roman"/>
                <w:spacing w:val="4"/>
                <w:w w:val="110"/>
                <w:sz w:val="20"/>
                <w:szCs w:val="20"/>
              </w:rPr>
              <w:t xml:space="preserve"> </w:t>
            </w:r>
            <w:r w:rsidRPr="008242C1">
              <w:rPr>
                <w:rFonts w:ascii="Times New Roman" w:hAnsi="Times New Roman"/>
                <w:w w:val="110"/>
                <w:sz w:val="20"/>
                <w:szCs w:val="20"/>
              </w:rPr>
              <w:t>colníctva,</w:t>
            </w:r>
          </w:p>
          <w:p w14:paraId="67607490" w14:textId="77777777" w:rsidR="00256422" w:rsidRPr="008242C1" w:rsidRDefault="00256422" w:rsidP="00256422">
            <w:pPr>
              <w:pStyle w:val="Odsekzoznamu"/>
              <w:numPr>
                <w:ilvl w:val="0"/>
                <w:numId w:val="13"/>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8242C1">
              <w:rPr>
                <w:rFonts w:ascii="Times New Roman" w:hAnsi="Times New Roman"/>
                <w:w w:val="105"/>
                <w:sz w:val="20"/>
                <w:szCs w:val="20"/>
              </w:rPr>
              <w:t>orgánom</w:t>
            </w:r>
            <w:r w:rsidRPr="008242C1">
              <w:rPr>
                <w:rFonts w:ascii="Times New Roman" w:hAnsi="Times New Roman"/>
                <w:spacing w:val="27"/>
                <w:w w:val="105"/>
                <w:sz w:val="20"/>
                <w:szCs w:val="20"/>
              </w:rPr>
              <w:t xml:space="preserve"> </w:t>
            </w:r>
            <w:r w:rsidRPr="008242C1">
              <w:rPr>
                <w:rFonts w:ascii="Times New Roman" w:hAnsi="Times New Roman"/>
                <w:w w:val="105"/>
                <w:sz w:val="20"/>
                <w:szCs w:val="20"/>
              </w:rPr>
              <w:t>činným</w:t>
            </w:r>
            <w:r w:rsidRPr="008242C1">
              <w:rPr>
                <w:rFonts w:ascii="Times New Roman" w:hAnsi="Times New Roman"/>
                <w:spacing w:val="28"/>
                <w:w w:val="105"/>
                <w:sz w:val="20"/>
                <w:szCs w:val="20"/>
              </w:rPr>
              <w:t xml:space="preserve"> </w:t>
            </w:r>
            <w:r w:rsidRPr="008242C1">
              <w:rPr>
                <w:rFonts w:ascii="Times New Roman" w:hAnsi="Times New Roman"/>
                <w:w w:val="105"/>
                <w:sz w:val="20"/>
                <w:szCs w:val="20"/>
              </w:rPr>
              <w:t>v</w:t>
            </w:r>
            <w:r w:rsidRPr="008242C1">
              <w:rPr>
                <w:rFonts w:ascii="Times New Roman" w:hAnsi="Times New Roman"/>
                <w:spacing w:val="30"/>
                <w:w w:val="105"/>
                <w:sz w:val="20"/>
                <w:szCs w:val="20"/>
              </w:rPr>
              <w:t xml:space="preserve"> </w:t>
            </w:r>
            <w:r w:rsidRPr="008242C1">
              <w:rPr>
                <w:rFonts w:ascii="Times New Roman" w:hAnsi="Times New Roman"/>
                <w:w w:val="105"/>
                <w:sz w:val="20"/>
                <w:szCs w:val="20"/>
              </w:rPr>
              <w:t>trestnom</w:t>
            </w:r>
            <w:r w:rsidRPr="008242C1">
              <w:rPr>
                <w:rFonts w:ascii="Times New Roman" w:hAnsi="Times New Roman"/>
                <w:spacing w:val="28"/>
                <w:w w:val="105"/>
                <w:sz w:val="20"/>
                <w:szCs w:val="20"/>
              </w:rPr>
              <w:t xml:space="preserve"> </w:t>
            </w:r>
            <w:r w:rsidRPr="008242C1">
              <w:rPr>
                <w:rFonts w:ascii="Times New Roman" w:hAnsi="Times New Roman"/>
                <w:w w:val="105"/>
                <w:sz w:val="20"/>
                <w:szCs w:val="20"/>
              </w:rPr>
              <w:t>konaní,</w:t>
            </w:r>
          </w:p>
          <w:p w14:paraId="7A64B298" w14:textId="77777777" w:rsidR="00256422" w:rsidRPr="008242C1" w:rsidRDefault="00256422" w:rsidP="00256422">
            <w:pPr>
              <w:pStyle w:val="Odsekzoznamu"/>
              <w:numPr>
                <w:ilvl w:val="0"/>
                <w:numId w:val="13"/>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8242C1">
              <w:rPr>
                <w:rFonts w:ascii="Times New Roman" w:hAnsi="Times New Roman"/>
                <w:w w:val="105"/>
                <w:sz w:val="20"/>
                <w:szCs w:val="20"/>
              </w:rPr>
              <w:t>orgánu</w:t>
            </w:r>
            <w:r w:rsidRPr="008242C1">
              <w:rPr>
                <w:rFonts w:ascii="Times New Roman" w:hAnsi="Times New Roman"/>
                <w:spacing w:val="23"/>
                <w:w w:val="105"/>
                <w:sz w:val="20"/>
                <w:szCs w:val="20"/>
              </w:rPr>
              <w:t xml:space="preserve"> </w:t>
            </w:r>
            <w:r w:rsidRPr="008242C1">
              <w:rPr>
                <w:rFonts w:ascii="Times New Roman" w:hAnsi="Times New Roman"/>
                <w:w w:val="105"/>
                <w:sz w:val="20"/>
                <w:szCs w:val="20"/>
              </w:rPr>
              <w:t>dozoru</w:t>
            </w:r>
            <w:r w:rsidRPr="008242C1">
              <w:rPr>
                <w:rFonts w:ascii="Times New Roman" w:hAnsi="Times New Roman"/>
                <w:spacing w:val="24"/>
                <w:w w:val="105"/>
                <w:sz w:val="20"/>
                <w:szCs w:val="20"/>
              </w:rPr>
              <w:t xml:space="preserve"> </w:t>
            </w:r>
            <w:r w:rsidRPr="008242C1">
              <w:rPr>
                <w:rFonts w:ascii="Times New Roman" w:hAnsi="Times New Roman"/>
                <w:w w:val="105"/>
                <w:sz w:val="20"/>
                <w:szCs w:val="20"/>
              </w:rPr>
              <w:t>podľa</w:t>
            </w:r>
            <w:r w:rsidRPr="008242C1">
              <w:rPr>
                <w:rFonts w:ascii="Times New Roman" w:hAnsi="Times New Roman"/>
                <w:spacing w:val="24"/>
                <w:w w:val="105"/>
                <w:sz w:val="20"/>
                <w:szCs w:val="20"/>
              </w:rPr>
              <w:t xml:space="preserve"> </w:t>
            </w:r>
            <w:r w:rsidRPr="008242C1">
              <w:rPr>
                <w:rFonts w:ascii="Times New Roman" w:hAnsi="Times New Roman"/>
                <w:w w:val="105"/>
                <w:sz w:val="20"/>
                <w:szCs w:val="20"/>
              </w:rPr>
              <w:t>osobitného</w:t>
            </w:r>
            <w:r w:rsidRPr="008242C1">
              <w:rPr>
                <w:rFonts w:ascii="Times New Roman" w:hAnsi="Times New Roman"/>
                <w:spacing w:val="24"/>
                <w:w w:val="105"/>
                <w:sz w:val="20"/>
                <w:szCs w:val="20"/>
              </w:rPr>
              <w:t xml:space="preserve"> </w:t>
            </w:r>
            <w:r w:rsidRPr="008242C1">
              <w:rPr>
                <w:rFonts w:ascii="Times New Roman" w:hAnsi="Times New Roman"/>
                <w:w w:val="105"/>
                <w:sz w:val="20"/>
                <w:szCs w:val="20"/>
              </w:rPr>
              <w:t>predpisu,</w:t>
            </w:r>
            <w:r w:rsidRPr="008242C1">
              <w:rPr>
                <w:rFonts w:ascii="Times New Roman" w:hAnsi="Times New Roman"/>
                <w:w w:val="105"/>
                <w:position w:val="5"/>
                <w:sz w:val="20"/>
                <w:szCs w:val="20"/>
              </w:rPr>
              <w:t>9b</w:t>
            </w:r>
            <w:r w:rsidRPr="008242C1">
              <w:rPr>
                <w:rFonts w:ascii="Times New Roman" w:hAnsi="Times New Roman"/>
                <w:w w:val="105"/>
                <w:sz w:val="20"/>
                <w:szCs w:val="20"/>
              </w:rPr>
              <w:t>)</w:t>
            </w:r>
          </w:p>
          <w:p w14:paraId="04245BD8" w14:textId="77777777" w:rsidR="00256422" w:rsidRPr="008242C1" w:rsidRDefault="00256422" w:rsidP="00256422">
            <w:pPr>
              <w:pStyle w:val="Odsekzoznamu"/>
              <w:numPr>
                <w:ilvl w:val="0"/>
                <w:numId w:val="13"/>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8242C1">
              <w:rPr>
                <w:rFonts w:ascii="Times New Roman" w:hAnsi="Times New Roman"/>
                <w:w w:val="110"/>
                <w:sz w:val="20"/>
                <w:szCs w:val="20"/>
              </w:rPr>
              <w:t>poskytovateľovi</w:t>
            </w:r>
            <w:r w:rsidRPr="008242C1">
              <w:rPr>
                <w:rFonts w:ascii="Times New Roman" w:hAnsi="Times New Roman"/>
                <w:spacing w:val="-9"/>
                <w:w w:val="110"/>
                <w:sz w:val="20"/>
                <w:szCs w:val="20"/>
              </w:rPr>
              <w:t xml:space="preserve"> </w:t>
            </w:r>
            <w:r w:rsidRPr="008242C1">
              <w:rPr>
                <w:rFonts w:ascii="Times New Roman" w:hAnsi="Times New Roman"/>
                <w:w w:val="110"/>
                <w:sz w:val="20"/>
                <w:szCs w:val="20"/>
              </w:rPr>
              <w:t>nenávratného</w:t>
            </w:r>
            <w:r w:rsidRPr="008242C1">
              <w:rPr>
                <w:rFonts w:ascii="Times New Roman" w:hAnsi="Times New Roman"/>
                <w:spacing w:val="-9"/>
                <w:w w:val="110"/>
                <w:sz w:val="20"/>
                <w:szCs w:val="20"/>
              </w:rPr>
              <w:t xml:space="preserve"> </w:t>
            </w:r>
            <w:r w:rsidRPr="008242C1">
              <w:rPr>
                <w:rFonts w:ascii="Times New Roman" w:hAnsi="Times New Roman"/>
                <w:w w:val="110"/>
                <w:sz w:val="20"/>
                <w:szCs w:val="20"/>
              </w:rPr>
              <w:t>finančného</w:t>
            </w:r>
            <w:r w:rsidRPr="008242C1">
              <w:rPr>
                <w:rFonts w:ascii="Times New Roman" w:hAnsi="Times New Roman"/>
                <w:spacing w:val="-8"/>
                <w:w w:val="110"/>
                <w:sz w:val="20"/>
                <w:szCs w:val="20"/>
              </w:rPr>
              <w:t xml:space="preserve"> </w:t>
            </w:r>
            <w:r w:rsidRPr="008242C1">
              <w:rPr>
                <w:rFonts w:ascii="Times New Roman" w:hAnsi="Times New Roman"/>
                <w:w w:val="110"/>
                <w:sz w:val="20"/>
                <w:szCs w:val="20"/>
              </w:rPr>
              <w:t>príspevku</w:t>
            </w:r>
            <w:r w:rsidRPr="008242C1">
              <w:rPr>
                <w:rFonts w:ascii="Times New Roman" w:hAnsi="Times New Roman"/>
                <w:spacing w:val="-9"/>
                <w:w w:val="110"/>
                <w:sz w:val="20"/>
                <w:szCs w:val="20"/>
              </w:rPr>
              <w:t xml:space="preserve"> </w:t>
            </w:r>
            <w:r w:rsidRPr="008242C1">
              <w:rPr>
                <w:rFonts w:ascii="Times New Roman" w:hAnsi="Times New Roman"/>
                <w:w w:val="110"/>
                <w:sz w:val="20"/>
                <w:szCs w:val="20"/>
              </w:rPr>
              <w:t>podľa</w:t>
            </w:r>
            <w:r w:rsidRPr="008242C1">
              <w:rPr>
                <w:rFonts w:ascii="Times New Roman" w:hAnsi="Times New Roman"/>
                <w:spacing w:val="-8"/>
                <w:w w:val="110"/>
                <w:sz w:val="20"/>
                <w:szCs w:val="20"/>
              </w:rPr>
              <w:t xml:space="preserve"> </w:t>
            </w:r>
            <w:r w:rsidRPr="008242C1">
              <w:rPr>
                <w:rFonts w:ascii="Times New Roman" w:hAnsi="Times New Roman"/>
                <w:w w:val="110"/>
                <w:sz w:val="20"/>
                <w:szCs w:val="20"/>
              </w:rPr>
              <w:t>osobitného</w:t>
            </w:r>
            <w:r w:rsidRPr="008242C1">
              <w:rPr>
                <w:rFonts w:ascii="Times New Roman" w:hAnsi="Times New Roman"/>
                <w:spacing w:val="-9"/>
                <w:w w:val="110"/>
                <w:sz w:val="20"/>
                <w:szCs w:val="20"/>
              </w:rPr>
              <w:t xml:space="preserve"> </w:t>
            </w:r>
            <w:r w:rsidRPr="008242C1">
              <w:rPr>
                <w:rFonts w:ascii="Times New Roman" w:hAnsi="Times New Roman"/>
                <w:w w:val="110"/>
                <w:sz w:val="20"/>
                <w:szCs w:val="20"/>
              </w:rPr>
              <w:t>predpisu,</w:t>
            </w:r>
            <w:r w:rsidRPr="008242C1">
              <w:rPr>
                <w:rFonts w:ascii="Times New Roman" w:hAnsi="Times New Roman"/>
                <w:w w:val="110"/>
                <w:position w:val="5"/>
                <w:sz w:val="24"/>
                <w:szCs w:val="20"/>
                <w:vertAlign w:val="superscript"/>
              </w:rPr>
              <w:t>9c</w:t>
            </w:r>
            <w:r w:rsidRPr="008242C1">
              <w:rPr>
                <w:rFonts w:ascii="Times New Roman" w:hAnsi="Times New Roman"/>
                <w:w w:val="110"/>
                <w:sz w:val="20"/>
                <w:szCs w:val="20"/>
              </w:rPr>
              <w:t>)</w:t>
            </w:r>
          </w:p>
          <w:p w14:paraId="01E4333B" w14:textId="77777777" w:rsidR="00256422" w:rsidRPr="008242C1" w:rsidRDefault="00256422" w:rsidP="00256422">
            <w:pPr>
              <w:pStyle w:val="Odsekzoznamu"/>
              <w:numPr>
                <w:ilvl w:val="0"/>
                <w:numId w:val="13"/>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8242C1">
              <w:rPr>
                <w:rFonts w:ascii="Times New Roman" w:hAnsi="Times New Roman"/>
                <w:sz w:val="20"/>
                <w:szCs w:val="20"/>
              </w:rPr>
              <w:t>národnej implementačnej a koordinačnej autorite, vykonávateľovi alebo sprostredkovateľovi pri vykonávaní mechanizmu na podporu obnovy a odolnosti podľa osobitného predpisu.</w:t>
            </w:r>
            <w:r w:rsidRPr="008242C1">
              <w:rPr>
                <w:rFonts w:ascii="Times New Roman" w:hAnsi="Times New Roman"/>
                <w:sz w:val="24"/>
                <w:szCs w:val="20"/>
                <w:vertAlign w:val="superscript"/>
              </w:rPr>
              <w:t>9ca</w:t>
            </w:r>
            <w:r w:rsidRPr="008242C1">
              <w:rPr>
                <w:rFonts w:ascii="Times New Roman" w:hAnsi="Times New Roman"/>
                <w:sz w:val="20"/>
                <w:szCs w:val="20"/>
              </w:rPr>
              <w:t>)</w:t>
            </w:r>
          </w:p>
          <w:p w14:paraId="2A8E1608" w14:textId="77777777" w:rsidR="00256422" w:rsidRPr="008242C1" w:rsidRDefault="00256422" w:rsidP="00256422">
            <w:pPr>
              <w:pStyle w:val="Odsekzoznamu"/>
              <w:numPr>
                <w:ilvl w:val="0"/>
                <w:numId w:val="13"/>
              </w:numPr>
              <w:shd w:val="clear" w:color="auto" w:fill="FFFFFF" w:themeFill="background1"/>
              <w:tabs>
                <w:tab w:val="left" w:pos="389"/>
              </w:tabs>
              <w:autoSpaceDE w:val="0"/>
              <w:autoSpaceDN w:val="0"/>
              <w:spacing w:after="0" w:line="240" w:lineRule="auto"/>
              <w:contextualSpacing w:val="0"/>
              <w:rPr>
                <w:rFonts w:ascii="Times New Roman" w:hAnsi="Times New Roman"/>
                <w:sz w:val="20"/>
                <w:szCs w:val="20"/>
              </w:rPr>
            </w:pPr>
            <w:r w:rsidRPr="008242C1">
              <w:rPr>
                <w:rFonts w:ascii="Times New Roman" w:hAnsi="Times New Roman"/>
                <w:sz w:val="20"/>
                <w:szCs w:val="20"/>
              </w:rPr>
              <w:t>spravodajskej službe podľa osobitného predpisu.</w:t>
            </w:r>
            <w:r w:rsidRPr="008242C1">
              <w:rPr>
                <w:rFonts w:ascii="Times New Roman" w:hAnsi="Times New Roman"/>
                <w:sz w:val="20"/>
                <w:szCs w:val="20"/>
                <w:vertAlign w:val="superscript"/>
              </w:rPr>
              <w:t>9d</w:t>
            </w:r>
            <w:r w:rsidRPr="008242C1">
              <w:rPr>
                <w:rFonts w:ascii="Times New Roman" w:hAnsi="Times New Roman"/>
                <w:sz w:val="20"/>
                <w:szCs w:val="20"/>
              </w:rPr>
              <w:t>)</w:t>
            </w:r>
          </w:p>
          <w:p w14:paraId="27F00235" w14:textId="77777777" w:rsidR="00256422" w:rsidRPr="00491BFD" w:rsidRDefault="00256422" w:rsidP="00256422">
            <w:pPr>
              <w:pStyle w:val="Odsekzoznamu"/>
              <w:shd w:val="clear" w:color="auto" w:fill="FFFFFF" w:themeFill="background1"/>
              <w:tabs>
                <w:tab w:val="left" w:pos="389"/>
              </w:tabs>
              <w:autoSpaceDE w:val="0"/>
              <w:autoSpaceDN w:val="0"/>
              <w:spacing w:after="0" w:line="240" w:lineRule="auto"/>
              <w:ind w:left="360"/>
              <w:contextualSpacing w:val="0"/>
              <w:rPr>
                <w:rFonts w:ascii="Times New Roman" w:hAnsi="Times New Roman"/>
                <w:sz w:val="20"/>
                <w:szCs w:val="20"/>
              </w:rPr>
            </w:pPr>
          </w:p>
          <w:p w14:paraId="3D9178CE" w14:textId="77777777" w:rsidR="00256422" w:rsidRPr="00491BFD" w:rsidRDefault="00256422" w:rsidP="0031541B">
            <w:pPr>
              <w:shd w:val="clear" w:color="auto" w:fill="FFFFFF" w:themeFill="background1"/>
              <w:tabs>
                <w:tab w:val="left" w:pos="389"/>
              </w:tabs>
              <w:autoSpaceDE w:val="0"/>
              <w:autoSpaceDN w:val="0"/>
              <w:jc w:val="both"/>
              <w:rPr>
                <w:sz w:val="20"/>
                <w:szCs w:val="20"/>
              </w:rPr>
            </w:pPr>
            <w:r w:rsidRPr="00491BFD">
              <w:rPr>
                <w:sz w:val="20"/>
                <w:szCs w:val="20"/>
              </w:rPr>
              <w:t>Poznámky pod čiarou k odkazom 9a</w:t>
            </w:r>
            <w:r>
              <w:rPr>
                <w:sz w:val="20"/>
                <w:szCs w:val="20"/>
              </w:rPr>
              <w:t xml:space="preserve"> až 9d</w:t>
            </w:r>
            <w:r w:rsidRPr="00491BFD">
              <w:rPr>
                <w:sz w:val="20"/>
                <w:szCs w:val="20"/>
              </w:rPr>
              <w:t xml:space="preserve"> znejú:</w:t>
            </w:r>
          </w:p>
          <w:p w14:paraId="6F6E2953" w14:textId="77777777" w:rsidR="00256422" w:rsidRPr="008242C1" w:rsidRDefault="00256422" w:rsidP="0031541B">
            <w:pPr>
              <w:shd w:val="clear" w:color="auto" w:fill="FFFFFF" w:themeFill="background1"/>
              <w:tabs>
                <w:tab w:val="left" w:pos="389"/>
              </w:tabs>
              <w:autoSpaceDE w:val="0"/>
              <w:autoSpaceDN w:val="0"/>
              <w:jc w:val="both"/>
              <w:rPr>
                <w:b/>
                <w:sz w:val="20"/>
                <w:szCs w:val="20"/>
              </w:rPr>
            </w:pPr>
            <w:r w:rsidRPr="008242C1">
              <w:rPr>
                <w:b/>
                <w:sz w:val="20"/>
                <w:szCs w:val="20"/>
                <w:vertAlign w:val="superscript"/>
              </w:rPr>
              <w:t>9a</w:t>
            </w:r>
            <w:r w:rsidRPr="008242C1">
              <w:rPr>
                <w:b/>
                <w:sz w:val="20"/>
                <w:szCs w:val="20"/>
              </w:rPr>
              <w:t>) Napríklad  zákon č. 297/2008  Z. z. o ochrane pred legalizáciou príjmov z trestnej činnosti a o ochrane pred financovaním terorizmu a o zmene a doplnení niektorých zákonov v znení neskorších predpisov</w:t>
            </w:r>
            <w:r>
              <w:rPr>
                <w:sz w:val="20"/>
                <w:szCs w:val="20"/>
              </w:rPr>
              <w:t xml:space="preserve">, </w:t>
            </w:r>
            <w:r w:rsidRPr="00491BFD">
              <w:rPr>
                <w:sz w:val="20"/>
                <w:szCs w:val="20"/>
              </w:rPr>
              <w:t>zákon č. 563/2009 Z. z. o správe daní (daňový poriadok) a o zmene a doplnení niektorých zákonov v znení neskorších predpisov</w:t>
            </w:r>
            <w:r w:rsidRPr="008242C1">
              <w:rPr>
                <w:b/>
                <w:sz w:val="20"/>
                <w:szCs w:val="20"/>
              </w:rPr>
              <w:t>, zákon č. 442/2012</w:t>
            </w:r>
          </w:p>
          <w:p w14:paraId="7034391B" w14:textId="77777777" w:rsidR="00256422" w:rsidRPr="008242C1" w:rsidRDefault="00256422" w:rsidP="0031541B">
            <w:pPr>
              <w:shd w:val="clear" w:color="auto" w:fill="FFFFFF" w:themeFill="background1"/>
              <w:tabs>
                <w:tab w:val="left" w:pos="389"/>
              </w:tabs>
              <w:autoSpaceDE w:val="0"/>
              <w:autoSpaceDN w:val="0"/>
              <w:jc w:val="both"/>
              <w:rPr>
                <w:b/>
                <w:sz w:val="20"/>
                <w:szCs w:val="20"/>
              </w:rPr>
            </w:pPr>
            <w:r w:rsidRPr="008242C1">
              <w:rPr>
                <w:b/>
                <w:sz w:val="20"/>
                <w:szCs w:val="20"/>
              </w:rPr>
              <w:t>Z. z. o medzinárodnej pomoci a spolupráci pri správe daní v znení neskorších predpisov, zákon č. 357/2015 Z. z. o finančnej kontrole a audite a o zmene a doplnení niektorých zákonov.</w:t>
            </w:r>
          </w:p>
          <w:p w14:paraId="1E7FA6A3" w14:textId="77777777" w:rsidR="00256422" w:rsidRPr="00491BFD" w:rsidRDefault="00256422" w:rsidP="0031541B">
            <w:pPr>
              <w:shd w:val="clear" w:color="auto" w:fill="FFFFFF" w:themeFill="background1"/>
              <w:tabs>
                <w:tab w:val="left" w:pos="389"/>
              </w:tabs>
              <w:autoSpaceDE w:val="0"/>
              <w:autoSpaceDN w:val="0"/>
              <w:jc w:val="both"/>
              <w:rPr>
                <w:sz w:val="20"/>
                <w:szCs w:val="20"/>
              </w:rPr>
            </w:pPr>
            <w:r w:rsidRPr="00491BFD">
              <w:rPr>
                <w:sz w:val="20"/>
                <w:szCs w:val="20"/>
                <w:vertAlign w:val="superscript"/>
              </w:rPr>
              <w:t>9b</w:t>
            </w:r>
            <w:r w:rsidRPr="00491BFD">
              <w:rPr>
                <w:sz w:val="20"/>
                <w:szCs w:val="20"/>
              </w:rPr>
              <w:t>) § 11 ods. 1 zákona č. 171/2005 Z. z. o hazardných hrách a o zmene a doplnení niektorých zákonov.</w:t>
            </w:r>
          </w:p>
          <w:p w14:paraId="22288F5D" w14:textId="77777777" w:rsidR="00256422" w:rsidRDefault="00256422" w:rsidP="0031541B">
            <w:pPr>
              <w:shd w:val="clear" w:color="auto" w:fill="FFFFFF" w:themeFill="background1"/>
              <w:tabs>
                <w:tab w:val="left" w:pos="389"/>
              </w:tabs>
              <w:autoSpaceDE w:val="0"/>
              <w:autoSpaceDN w:val="0"/>
              <w:jc w:val="both"/>
              <w:rPr>
                <w:sz w:val="20"/>
                <w:szCs w:val="20"/>
              </w:rPr>
            </w:pPr>
            <w:r w:rsidRPr="00491BFD">
              <w:rPr>
                <w:sz w:val="20"/>
                <w:szCs w:val="20"/>
                <w:vertAlign w:val="superscript"/>
              </w:rPr>
              <w:t>9c</w:t>
            </w:r>
            <w:r w:rsidRPr="00491BFD">
              <w:rPr>
                <w:sz w:val="20"/>
                <w:szCs w:val="20"/>
              </w:rPr>
              <w:t>) Zákon č. 292/2014 Z. z. o príspevku poskytovanom z európskych štrukturálnych a investičných fondov a o zmene a doplnení niektorých zákonov v znení neskorších predpisov.</w:t>
            </w:r>
          </w:p>
          <w:p w14:paraId="09109597" w14:textId="77777777" w:rsidR="00256422" w:rsidRPr="007C384A" w:rsidRDefault="00256422" w:rsidP="0031541B">
            <w:pPr>
              <w:shd w:val="clear" w:color="auto" w:fill="FFFFFF" w:themeFill="background1"/>
              <w:tabs>
                <w:tab w:val="left" w:pos="389"/>
              </w:tabs>
              <w:autoSpaceDE w:val="0"/>
              <w:autoSpaceDN w:val="0"/>
              <w:jc w:val="both"/>
              <w:rPr>
                <w:sz w:val="20"/>
                <w:szCs w:val="20"/>
              </w:rPr>
            </w:pPr>
            <w:r w:rsidRPr="007C384A">
              <w:rPr>
                <w:sz w:val="20"/>
                <w:szCs w:val="20"/>
                <w:vertAlign w:val="superscript"/>
              </w:rPr>
              <w:t>9ca</w:t>
            </w:r>
            <w:r w:rsidRPr="007C384A">
              <w:rPr>
                <w:sz w:val="20"/>
                <w:szCs w:val="20"/>
              </w:rPr>
              <w:t xml:space="preserve">) Čl. 22 ods. 2 písm. d) bod i) a iii) nariadenia Európskeho parlamentu a Rady (EÚ) 2021/241 z 12. februára 2021, ktorým sa zriaďuje Mechanizmus na podporu obnovy a odolnosti (Ú. v. EÚ L 57, 18.2.2021). </w:t>
            </w:r>
          </w:p>
          <w:p w14:paraId="5C477B2D" w14:textId="77777777" w:rsidR="00256422" w:rsidRPr="00491BFD" w:rsidRDefault="00256422" w:rsidP="0031541B">
            <w:pPr>
              <w:shd w:val="clear" w:color="auto" w:fill="FFFFFF" w:themeFill="background1"/>
              <w:tabs>
                <w:tab w:val="left" w:pos="389"/>
              </w:tabs>
              <w:autoSpaceDE w:val="0"/>
              <w:autoSpaceDN w:val="0"/>
              <w:jc w:val="both"/>
              <w:rPr>
                <w:sz w:val="20"/>
                <w:szCs w:val="20"/>
              </w:rPr>
            </w:pPr>
            <w:r w:rsidRPr="007C384A">
              <w:rPr>
                <w:sz w:val="20"/>
                <w:szCs w:val="20"/>
              </w:rPr>
              <w:t>§ 11 ods. 3 zákona č. 368/2021 Z. z. o mechanizme na podporu obnovy a odolnosti a o zmene a doplnení niektorých zákonov v znení neskorších predpisov.</w:t>
            </w:r>
          </w:p>
          <w:p w14:paraId="3D4D4577" w14:textId="77777777" w:rsidR="00256422" w:rsidRPr="007C384A" w:rsidRDefault="00256422" w:rsidP="0031541B">
            <w:pPr>
              <w:shd w:val="clear" w:color="auto" w:fill="FFFFFF" w:themeFill="background1"/>
              <w:tabs>
                <w:tab w:val="left" w:pos="389"/>
              </w:tabs>
              <w:autoSpaceDE w:val="0"/>
              <w:autoSpaceDN w:val="0"/>
              <w:jc w:val="both"/>
              <w:rPr>
                <w:sz w:val="20"/>
                <w:szCs w:val="20"/>
              </w:rPr>
            </w:pPr>
            <w:r w:rsidRPr="00491BFD">
              <w:rPr>
                <w:sz w:val="20"/>
                <w:szCs w:val="20"/>
                <w:vertAlign w:val="superscript"/>
              </w:rPr>
              <w:t>9d</w:t>
            </w:r>
            <w:r w:rsidRPr="00491BFD">
              <w:rPr>
                <w:sz w:val="20"/>
                <w:szCs w:val="20"/>
              </w:rPr>
              <w:t xml:space="preserve">) </w:t>
            </w:r>
            <w:r>
              <w:t xml:space="preserve"> </w:t>
            </w:r>
            <w:r w:rsidRPr="007C384A">
              <w:rPr>
                <w:sz w:val="20"/>
                <w:szCs w:val="20"/>
              </w:rPr>
              <w:t>Zákon Národnej rady Slovenskej republiky č. 46/1993 Z. z. o Slovenskej informačnej službe v znení neskorších predpisov.</w:t>
            </w:r>
          </w:p>
          <w:p w14:paraId="4B3D270D" w14:textId="0AAC17A1" w:rsidR="00F90F7B" w:rsidRDefault="00256422" w:rsidP="00256422">
            <w:pPr>
              <w:shd w:val="clear" w:color="auto" w:fill="FFFFFF" w:themeFill="background1"/>
              <w:tabs>
                <w:tab w:val="left" w:pos="389"/>
              </w:tabs>
              <w:autoSpaceDE w:val="0"/>
              <w:autoSpaceDN w:val="0"/>
              <w:rPr>
                <w:sz w:val="20"/>
                <w:szCs w:val="20"/>
              </w:rPr>
            </w:pPr>
            <w:r w:rsidRPr="00256422">
              <w:rPr>
                <w:sz w:val="20"/>
                <w:szCs w:val="20"/>
              </w:rPr>
              <w:t>Zákon č. 500/2022 Z. z. o Vojenskom spravodajstve.“.</w:t>
            </w:r>
          </w:p>
          <w:p w14:paraId="07133FE7" w14:textId="6FDA75B3" w:rsidR="00256422" w:rsidRDefault="00256422" w:rsidP="00256422">
            <w:pPr>
              <w:shd w:val="clear" w:color="auto" w:fill="FFFFFF" w:themeFill="background1"/>
              <w:tabs>
                <w:tab w:val="left" w:pos="389"/>
              </w:tabs>
              <w:autoSpaceDE w:val="0"/>
              <w:autoSpaceDN w:val="0"/>
              <w:rPr>
                <w:sz w:val="20"/>
                <w:szCs w:val="20"/>
              </w:rPr>
            </w:pPr>
          </w:p>
          <w:p w14:paraId="2AE25581" w14:textId="7761CB62" w:rsidR="00256422" w:rsidRPr="00256422" w:rsidRDefault="00256422" w:rsidP="00256422">
            <w:pPr>
              <w:shd w:val="clear" w:color="auto" w:fill="FFFFFF" w:themeFill="background1"/>
              <w:tabs>
                <w:tab w:val="left" w:pos="389"/>
              </w:tabs>
              <w:autoSpaceDE w:val="0"/>
              <w:autoSpaceDN w:val="0"/>
              <w:jc w:val="both"/>
              <w:rPr>
                <w:sz w:val="20"/>
                <w:szCs w:val="20"/>
              </w:rPr>
            </w:pPr>
            <w:r w:rsidRPr="00256422">
              <w:rPr>
                <w:sz w:val="20"/>
                <w:szCs w:val="20"/>
              </w:rPr>
              <w:t xml:space="preserve">(3) Štatistický úrad poskytuje údaje zo záznamu o konečnom užívateľovi   výhod v elektronickej podobe a automatizovaným spôsobom aj povinnej  osobe podľa osobitného predpisu, a to na účely plnenia jej úloh pri starostlivosti vo vzťahu ku klientovi. Povinná osoba, ktorej sa majú poskytovať údaje zo záznamu o konečnom užívateľovi výhod, je povinná štatistický úrad elektronicky požiadať o prístup k týmto údajom a preukázať, že je povinnou </w:t>
            </w:r>
            <w:r w:rsidRPr="00256422">
              <w:rPr>
                <w:sz w:val="20"/>
                <w:szCs w:val="20"/>
              </w:rPr>
              <w:lastRenderedPageBreak/>
              <w:t>osobou podľa osobitného predpisu.</w:t>
            </w:r>
          </w:p>
          <w:p w14:paraId="4BD12203" w14:textId="0ABB3717" w:rsidR="00256422" w:rsidRPr="00C91135" w:rsidDel="00F90F7B" w:rsidRDefault="00256422" w:rsidP="008242C1">
            <w:pPr>
              <w:pStyle w:val="Zkladntext"/>
              <w:ind w:left="369" w:hanging="369"/>
              <w:jc w:val="both"/>
              <w:rPr>
                <w:sz w:val="20"/>
              </w:rPr>
            </w:pPr>
          </w:p>
        </w:tc>
        <w:tc>
          <w:tcPr>
            <w:tcW w:w="567" w:type="dxa"/>
          </w:tcPr>
          <w:p w14:paraId="3112A4D5" w14:textId="002322E1" w:rsidR="00F90F7B" w:rsidRDefault="00256422" w:rsidP="008242C1">
            <w:pPr>
              <w:widowControl/>
              <w:jc w:val="center"/>
              <w:rPr>
                <w:sz w:val="20"/>
                <w:szCs w:val="20"/>
              </w:rPr>
            </w:pPr>
            <w:r>
              <w:rPr>
                <w:sz w:val="20"/>
                <w:szCs w:val="20"/>
              </w:rPr>
              <w:lastRenderedPageBreak/>
              <w:t>Ú</w:t>
            </w:r>
          </w:p>
        </w:tc>
        <w:tc>
          <w:tcPr>
            <w:tcW w:w="1129" w:type="dxa"/>
          </w:tcPr>
          <w:p w14:paraId="334A4DC1" w14:textId="77777777" w:rsidR="00F90F7B" w:rsidRPr="001C0415" w:rsidRDefault="00F90F7B" w:rsidP="008242C1">
            <w:pPr>
              <w:pStyle w:val="Nadpis1"/>
              <w:widowControl/>
              <w:rPr>
                <w:b w:val="0"/>
                <w:bCs w:val="0"/>
                <w:sz w:val="20"/>
                <w:szCs w:val="20"/>
              </w:rPr>
            </w:pPr>
          </w:p>
        </w:tc>
      </w:tr>
    </w:tbl>
    <w:p w14:paraId="542B54A2" w14:textId="77777777" w:rsidR="00030FF0" w:rsidRPr="000616C2" w:rsidRDefault="00030FF0" w:rsidP="00A33DAA">
      <w:pPr>
        <w:contextualSpacing/>
        <w:jc w:val="both"/>
        <w:rPr>
          <w:sz w:val="16"/>
          <w:szCs w:val="16"/>
        </w:rPr>
      </w:pPr>
      <w:r w:rsidRPr="000616C2">
        <w:rPr>
          <w:sz w:val="16"/>
          <w:szCs w:val="16"/>
        </w:rPr>
        <w:lastRenderedPageBreak/>
        <w:t>LEGENDA:</w:t>
      </w:r>
    </w:p>
    <w:tbl>
      <w:tblPr>
        <w:tblW w:w="15805" w:type="dxa"/>
        <w:tblCellMar>
          <w:left w:w="70" w:type="dxa"/>
          <w:right w:w="70" w:type="dxa"/>
        </w:tblCellMar>
        <w:tblLook w:val="04A0" w:firstRow="1" w:lastRow="0" w:firstColumn="1" w:lastColumn="0" w:noHBand="0" w:noVBand="1"/>
      </w:tblPr>
      <w:tblGrid>
        <w:gridCol w:w="2373"/>
        <w:gridCol w:w="3722"/>
        <w:gridCol w:w="2304"/>
        <w:gridCol w:w="7406"/>
      </w:tblGrid>
      <w:tr w:rsidR="00030FF0" w:rsidRPr="000616C2" w14:paraId="79E4BD2A" w14:textId="77777777" w:rsidTr="00C37511">
        <w:trPr>
          <w:trHeight w:val="2029"/>
        </w:trPr>
        <w:tc>
          <w:tcPr>
            <w:tcW w:w="2373" w:type="dxa"/>
          </w:tcPr>
          <w:p w14:paraId="1D5AB733" w14:textId="77777777" w:rsidR="00030FF0" w:rsidRPr="000616C2" w:rsidRDefault="00030FF0" w:rsidP="00A33DAA">
            <w:pPr>
              <w:pStyle w:val="Normlny0"/>
              <w:contextualSpacing/>
              <w:jc w:val="both"/>
              <w:rPr>
                <w:b/>
                <w:sz w:val="16"/>
                <w:szCs w:val="16"/>
              </w:rPr>
            </w:pPr>
            <w:r w:rsidRPr="000616C2">
              <w:rPr>
                <w:b/>
                <w:sz w:val="16"/>
                <w:szCs w:val="16"/>
              </w:rPr>
              <w:t xml:space="preserve">   V stĺpci (1):</w:t>
            </w:r>
          </w:p>
          <w:p w14:paraId="3C32EC08" w14:textId="77777777" w:rsidR="00030FF0" w:rsidRPr="000616C2" w:rsidRDefault="00030FF0" w:rsidP="00A33DAA">
            <w:pPr>
              <w:contextualSpacing/>
              <w:jc w:val="both"/>
              <w:rPr>
                <w:sz w:val="16"/>
                <w:szCs w:val="16"/>
              </w:rPr>
            </w:pPr>
            <w:r w:rsidRPr="000616C2">
              <w:rPr>
                <w:sz w:val="16"/>
                <w:szCs w:val="16"/>
              </w:rPr>
              <w:t xml:space="preserve">   Č – článok</w:t>
            </w:r>
          </w:p>
          <w:p w14:paraId="0895B3D8" w14:textId="77777777" w:rsidR="00030FF0" w:rsidRPr="000616C2" w:rsidRDefault="00030FF0" w:rsidP="00A33DAA">
            <w:pPr>
              <w:contextualSpacing/>
              <w:jc w:val="both"/>
              <w:rPr>
                <w:sz w:val="16"/>
                <w:szCs w:val="16"/>
              </w:rPr>
            </w:pPr>
            <w:r w:rsidRPr="000616C2">
              <w:rPr>
                <w:sz w:val="16"/>
                <w:szCs w:val="16"/>
              </w:rPr>
              <w:t xml:space="preserve">   O – odsek</w:t>
            </w:r>
          </w:p>
          <w:p w14:paraId="72211D23" w14:textId="77777777" w:rsidR="00030FF0" w:rsidRPr="000616C2" w:rsidRDefault="00030FF0" w:rsidP="00A33DAA">
            <w:pPr>
              <w:contextualSpacing/>
              <w:jc w:val="both"/>
              <w:rPr>
                <w:sz w:val="16"/>
                <w:szCs w:val="16"/>
              </w:rPr>
            </w:pPr>
            <w:r w:rsidRPr="000616C2">
              <w:rPr>
                <w:sz w:val="16"/>
                <w:szCs w:val="16"/>
              </w:rPr>
              <w:t xml:space="preserve">   B – bod </w:t>
            </w:r>
          </w:p>
          <w:p w14:paraId="7B67C657" w14:textId="77777777" w:rsidR="00030FF0" w:rsidRPr="000616C2" w:rsidRDefault="00030FF0" w:rsidP="00A33DAA">
            <w:pPr>
              <w:contextualSpacing/>
              <w:jc w:val="both"/>
              <w:rPr>
                <w:sz w:val="16"/>
                <w:szCs w:val="16"/>
              </w:rPr>
            </w:pPr>
            <w:r w:rsidRPr="000616C2">
              <w:rPr>
                <w:sz w:val="16"/>
                <w:szCs w:val="16"/>
              </w:rPr>
              <w:t xml:space="preserve">   V – veta</w:t>
            </w:r>
          </w:p>
          <w:p w14:paraId="5730F6E8" w14:textId="77777777" w:rsidR="00030FF0" w:rsidRPr="000616C2" w:rsidRDefault="00030FF0" w:rsidP="00A33DAA">
            <w:pPr>
              <w:contextualSpacing/>
              <w:jc w:val="both"/>
              <w:rPr>
                <w:sz w:val="16"/>
                <w:szCs w:val="16"/>
              </w:rPr>
            </w:pPr>
            <w:r w:rsidRPr="000616C2">
              <w:rPr>
                <w:sz w:val="16"/>
                <w:szCs w:val="16"/>
              </w:rPr>
              <w:t xml:space="preserve">   P – písmeno (číslo)</w:t>
            </w:r>
          </w:p>
          <w:p w14:paraId="0C7D1380" w14:textId="77777777" w:rsidR="00030FF0" w:rsidRPr="000616C2" w:rsidRDefault="00030FF0" w:rsidP="00A33DAA">
            <w:pPr>
              <w:contextualSpacing/>
              <w:jc w:val="both"/>
              <w:rPr>
                <w:sz w:val="16"/>
                <w:szCs w:val="16"/>
              </w:rPr>
            </w:pPr>
          </w:p>
        </w:tc>
        <w:tc>
          <w:tcPr>
            <w:tcW w:w="3722" w:type="dxa"/>
            <w:hideMark/>
          </w:tcPr>
          <w:p w14:paraId="3561DA96" w14:textId="77777777" w:rsidR="00030FF0" w:rsidRPr="000616C2" w:rsidRDefault="00030FF0" w:rsidP="00A33DAA">
            <w:pPr>
              <w:pStyle w:val="Normlny0"/>
              <w:contextualSpacing/>
              <w:jc w:val="both"/>
              <w:rPr>
                <w:b/>
                <w:sz w:val="16"/>
                <w:szCs w:val="16"/>
              </w:rPr>
            </w:pPr>
            <w:r w:rsidRPr="000616C2">
              <w:rPr>
                <w:b/>
                <w:sz w:val="16"/>
                <w:szCs w:val="16"/>
              </w:rPr>
              <w:t>V stĺpci (3):</w:t>
            </w:r>
          </w:p>
          <w:p w14:paraId="060B721B" w14:textId="77777777" w:rsidR="00030FF0" w:rsidRPr="000616C2" w:rsidRDefault="00030FF0" w:rsidP="00A33DAA">
            <w:pPr>
              <w:contextualSpacing/>
              <w:jc w:val="both"/>
              <w:rPr>
                <w:sz w:val="16"/>
                <w:szCs w:val="16"/>
              </w:rPr>
            </w:pPr>
            <w:r w:rsidRPr="000616C2">
              <w:rPr>
                <w:sz w:val="16"/>
                <w:szCs w:val="16"/>
              </w:rPr>
              <w:t>N – bežná transpozícia</w:t>
            </w:r>
          </w:p>
          <w:p w14:paraId="00251F79" w14:textId="77777777" w:rsidR="00030FF0" w:rsidRPr="000616C2" w:rsidRDefault="00030FF0" w:rsidP="00A33DAA">
            <w:pPr>
              <w:contextualSpacing/>
              <w:jc w:val="both"/>
              <w:rPr>
                <w:sz w:val="16"/>
                <w:szCs w:val="16"/>
              </w:rPr>
            </w:pPr>
            <w:r w:rsidRPr="000616C2">
              <w:rPr>
                <w:sz w:val="16"/>
                <w:szCs w:val="16"/>
              </w:rPr>
              <w:t>O – transpozícia s možnosťou voľby</w:t>
            </w:r>
          </w:p>
          <w:p w14:paraId="2B351822" w14:textId="77777777" w:rsidR="00030FF0" w:rsidRPr="000616C2" w:rsidRDefault="00030FF0" w:rsidP="00A33DAA">
            <w:pPr>
              <w:contextualSpacing/>
              <w:jc w:val="both"/>
              <w:rPr>
                <w:sz w:val="16"/>
                <w:szCs w:val="16"/>
              </w:rPr>
            </w:pPr>
            <w:r w:rsidRPr="000616C2">
              <w:rPr>
                <w:sz w:val="16"/>
                <w:szCs w:val="16"/>
              </w:rPr>
              <w:t>D – transpozícia podľa úvahy (dobrovoľná)</w:t>
            </w:r>
          </w:p>
          <w:p w14:paraId="2EEBAC84" w14:textId="77777777" w:rsidR="00030FF0" w:rsidRPr="000616C2" w:rsidRDefault="00030FF0" w:rsidP="00A33DAA">
            <w:pPr>
              <w:contextualSpacing/>
              <w:jc w:val="both"/>
              <w:rPr>
                <w:sz w:val="16"/>
                <w:szCs w:val="16"/>
              </w:rPr>
            </w:pPr>
            <w:proofErr w:type="spellStart"/>
            <w:r w:rsidRPr="000616C2">
              <w:rPr>
                <w:sz w:val="16"/>
                <w:szCs w:val="16"/>
              </w:rPr>
              <w:t>n.a</w:t>
            </w:r>
            <w:proofErr w:type="spellEnd"/>
            <w:r w:rsidRPr="000616C2">
              <w:rPr>
                <w:sz w:val="16"/>
                <w:szCs w:val="16"/>
              </w:rPr>
              <w:t>. – transpozícia sa neuskutočňuje</w:t>
            </w:r>
          </w:p>
        </w:tc>
        <w:tc>
          <w:tcPr>
            <w:tcW w:w="2304" w:type="dxa"/>
            <w:hideMark/>
          </w:tcPr>
          <w:p w14:paraId="224615DA" w14:textId="77777777" w:rsidR="00030FF0" w:rsidRPr="000616C2" w:rsidRDefault="00030FF0" w:rsidP="00A33DAA">
            <w:pPr>
              <w:pStyle w:val="Normlny0"/>
              <w:contextualSpacing/>
              <w:jc w:val="both"/>
              <w:rPr>
                <w:b/>
                <w:sz w:val="16"/>
                <w:szCs w:val="16"/>
              </w:rPr>
            </w:pPr>
            <w:r w:rsidRPr="000616C2">
              <w:rPr>
                <w:b/>
                <w:sz w:val="16"/>
                <w:szCs w:val="16"/>
              </w:rPr>
              <w:t>V stĺpci (5):</w:t>
            </w:r>
          </w:p>
          <w:p w14:paraId="75C11420" w14:textId="77777777" w:rsidR="00030FF0" w:rsidRPr="000616C2" w:rsidRDefault="00030FF0" w:rsidP="00A33DAA">
            <w:pPr>
              <w:contextualSpacing/>
              <w:jc w:val="both"/>
              <w:rPr>
                <w:sz w:val="16"/>
                <w:szCs w:val="16"/>
              </w:rPr>
            </w:pPr>
            <w:r w:rsidRPr="000616C2">
              <w:rPr>
                <w:sz w:val="16"/>
                <w:szCs w:val="16"/>
              </w:rPr>
              <w:t>Č – článok</w:t>
            </w:r>
          </w:p>
          <w:p w14:paraId="0B2DF7DB" w14:textId="77777777" w:rsidR="00030FF0" w:rsidRPr="000616C2" w:rsidRDefault="00030FF0" w:rsidP="00A33DAA">
            <w:pPr>
              <w:contextualSpacing/>
              <w:jc w:val="both"/>
              <w:rPr>
                <w:sz w:val="16"/>
                <w:szCs w:val="16"/>
              </w:rPr>
            </w:pPr>
            <w:r w:rsidRPr="000616C2">
              <w:rPr>
                <w:sz w:val="16"/>
                <w:szCs w:val="16"/>
              </w:rPr>
              <w:t>§ – paragraf</w:t>
            </w:r>
          </w:p>
          <w:p w14:paraId="7D8A3325" w14:textId="77777777" w:rsidR="00030FF0" w:rsidRPr="000616C2" w:rsidRDefault="00030FF0" w:rsidP="00A33DAA">
            <w:pPr>
              <w:contextualSpacing/>
              <w:jc w:val="both"/>
              <w:rPr>
                <w:sz w:val="16"/>
                <w:szCs w:val="16"/>
              </w:rPr>
            </w:pPr>
            <w:r w:rsidRPr="000616C2">
              <w:rPr>
                <w:sz w:val="16"/>
                <w:szCs w:val="16"/>
              </w:rPr>
              <w:t>O – odsek</w:t>
            </w:r>
          </w:p>
          <w:p w14:paraId="39D90130" w14:textId="77777777" w:rsidR="00030FF0" w:rsidRPr="000616C2" w:rsidRDefault="00030FF0" w:rsidP="00A33DAA">
            <w:pPr>
              <w:contextualSpacing/>
              <w:jc w:val="both"/>
              <w:rPr>
                <w:sz w:val="16"/>
                <w:szCs w:val="16"/>
              </w:rPr>
            </w:pPr>
            <w:r w:rsidRPr="000616C2">
              <w:rPr>
                <w:sz w:val="16"/>
                <w:szCs w:val="16"/>
              </w:rPr>
              <w:t>V – veta</w:t>
            </w:r>
          </w:p>
          <w:p w14:paraId="550F53E5" w14:textId="77777777" w:rsidR="00030FF0" w:rsidRPr="000616C2" w:rsidRDefault="00030FF0" w:rsidP="00A33DAA">
            <w:pPr>
              <w:contextualSpacing/>
              <w:jc w:val="both"/>
              <w:rPr>
                <w:sz w:val="16"/>
                <w:szCs w:val="16"/>
              </w:rPr>
            </w:pPr>
            <w:r w:rsidRPr="000616C2">
              <w:rPr>
                <w:sz w:val="16"/>
                <w:szCs w:val="16"/>
              </w:rPr>
              <w:t>P – písmeno (číslo)</w:t>
            </w:r>
          </w:p>
        </w:tc>
        <w:tc>
          <w:tcPr>
            <w:tcW w:w="7406" w:type="dxa"/>
            <w:hideMark/>
          </w:tcPr>
          <w:p w14:paraId="481260A4" w14:textId="77777777" w:rsidR="00030FF0" w:rsidRPr="000616C2" w:rsidRDefault="00030FF0" w:rsidP="00A33DAA">
            <w:pPr>
              <w:pStyle w:val="Normlny0"/>
              <w:contextualSpacing/>
              <w:jc w:val="both"/>
              <w:rPr>
                <w:b/>
                <w:sz w:val="16"/>
                <w:szCs w:val="16"/>
              </w:rPr>
            </w:pPr>
            <w:r w:rsidRPr="000616C2">
              <w:rPr>
                <w:b/>
                <w:sz w:val="16"/>
                <w:szCs w:val="16"/>
              </w:rPr>
              <w:t>V stĺpci (7):</w:t>
            </w:r>
          </w:p>
          <w:p w14:paraId="0412555D" w14:textId="77777777" w:rsidR="00030FF0" w:rsidRPr="000616C2" w:rsidRDefault="00030FF0" w:rsidP="00A33DAA">
            <w:pPr>
              <w:contextualSpacing/>
              <w:jc w:val="both"/>
              <w:rPr>
                <w:sz w:val="16"/>
                <w:szCs w:val="16"/>
              </w:rPr>
            </w:pPr>
            <w:r w:rsidRPr="000616C2">
              <w:rPr>
                <w:sz w:val="16"/>
                <w:szCs w:val="16"/>
              </w:rPr>
              <w:t>Ú – úplná zhoda</w:t>
            </w:r>
          </w:p>
          <w:p w14:paraId="4E6185D5" w14:textId="77777777" w:rsidR="00030FF0" w:rsidRPr="000616C2" w:rsidRDefault="00030FF0" w:rsidP="00A33DAA">
            <w:pPr>
              <w:contextualSpacing/>
              <w:jc w:val="both"/>
              <w:rPr>
                <w:sz w:val="16"/>
                <w:szCs w:val="16"/>
              </w:rPr>
            </w:pPr>
            <w:r w:rsidRPr="000616C2">
              <w:rPr>
                <w:sz w:val="16"/>
                <w:szCs w:val="16"/>
              </w:rPr>
              <w:t>Č – čiastočná zhoda</w:t>
            </w:r>
          </w:p>
          <w:p w14:paraId="0E582D4D" w14:textId="77777777" w:rsidR="00030FF0" w:rsidRPr="000616C2" w:rsidRDefault="00030FF0" w:rsidP="00A33DAA">
            <w:pPr>
              <w:contextualSpacing/>
              <w:jc w:val="both"/>
              <w:rPr>
                <w:sz w:val="16"/>
                <w:szCs w:val="16"/>
              </w:rPr>
            </w:pPr>
            <w:r w:rsidRPr="000616C2">
              <w:rPr>
                <w:sz w:val="16"/>
                <w:szCs w:val="16"/>
              </w:rPr>
              <w:t xml:space="preserve">Ž – žiadna zhoda (ak nebola dosiahnutá ani </w:t>
            </w:r>
            <w:proofErr w:type="spellStart"/>
            <w:r w:rsidRPr="000616C2">
              <w:rPr>
                <w:sz w:val="16"/>
                <w:szCs w:val="16"/>
              </w:rPr>
              <w:t>čiast</w:t>
            </w:r>
            <w:proofErr w:type="spellEnd"/>
            <w:r w:rsidRPr="000616C2">
              <w:rPr>
                <w:sz w:val="16"/>
                <w:szCs w:val="16"/>
              </w:rPr>
              <w:t>. ani úplná zhoda alebo k prebratiu dôjde v budúcnosti)</w:t>
            </w:r>
          </w:p>
          <w:p w14:paraId="67CE8C2E" w14:textId="77777777" w:rsidR="00030FF0" w:rsidRPr="000616C2" w:rsidRDefault="00030FF0" w:rsidP="00A33DAA">
            <w:pPr>
              <w:contextualSpacing/>
              <w:jc w:val="both"/>
              <w:rPr>
                <w:sz w:val="16"/>
                <w:szCs w:val="16"/>
              </w:rPr>
            </w:pPr>
            <w:proofErr w:type="spellStart"/>
            <w:r w:rsidRPr="000616C2">
              <w:rPr>
                <w:sz w:val="16"/>
                <w:szCs w:val="16"/>
              </w:rPr>
              <w:t>n.a</w:t>
            </w:r>
            <w:proofErr w:type="spellEnd"/>
            <w:r w:rsidRPr="000616C2">
              <w:rPr>
                <w:sz w:val="16"/>
                <w:szCs w:val="16"/>
              </w:rPr>
              <w:t>. – neaplikovateľnosť (ak sa ustanovenie smernice netýka SR alebo nie je potrebné ho prebrať)</w:t>
            </w:r>
          </w:p>
        </w:tc>
      </w:tr>
    </w:tbl>
    <w:p w14:paraId="5739E925" w14:textId="77777777" w:rsidR="00245F1E" w:rsidRPr="00C0722A" w:rsidRDefault="00245F1E" w:rsidP="00A33DAA">
      <w:pPr>
        <w:contextualSpacing/>
        <w:rPr>
          <w:sz w:val="20"/>
          <w:szCs w:val="20"/>
        </w:rPr>
      </w:pPr>
    </w:p>
    <w:sectPr w:rsidR="00245F1E" w:rsidRPr="00C0722A" w:rsidSect="00BB28A1">
      <w:footerReference w:type="default" r:id="rId9"/>
      <w:pgSz w:w="16838" w:h="11906" w:orient="landscape"/>
      <w:pgMar w:top="720" w:right="720" w:bottom="720" w:left="72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78A92" w14:textId="77777777" w:rsidR="00C964B0" w:rsidRDefault="00C964B0" w:rsidP="007949E7">
      <w:r>
        <w:separator/>
      </w:r>
    </w:p>
  </w:endnote>
  <w:endnote w:type="continuationSeparator" w:id="0">
    <w:p w14:paraId="1BE60699" w14:textId="77777777" w:rsidR="00C964B0" w:rsidRDefault="00C964B0" w:rsidP="0079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TeXGyreBonumRegula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FA4F3" w14:textId="281438BE" w:rsidR="00D44EB5" w:rsidRPr="000C53D4" w:rsidRDefault="00D44EB5" w:rsidP="000C53D4">
    <w:pPr>
      <w:pStyle w:val="Pta"/>
      <w:jc w:val="center"/>
      <w:rPr>
        <w:sz w:val="16"/>
        <w:szCs w:val="16"/>
      </w:rPr>
    </w:pPr>
    <w:r w:rsidRPr="000C53D4">
      <w:rPr>
        <w:sz w:val="16"/>
        <w:szCs w:val="16"/>
      </w:rPr>
      <w:fldChar w:fldCharType="begin"/>
    </w:r>
    <w:r w:rsidRPr="000C53D4">
      <w:rPr>
        <w:sz w:val="16"/>
        <w:szCs w:val="16"/>
      </w:rPr>
      <w:instrText>PAGE   \* MERGEFORMAT</w:instrText>
    </w:r>
    <w:r w:rsidRPr="000C53D4">
      <w:rPr>
        <w:sz w:val="16"/>
        <w:szCs w:val="16"/>
      </w:rPr>
      <w:fldChar w:fldCharType="separate"/>
    </w:r>
    <w:r w:rsidR="000E24E6">
      <w:rPr>
        <w:noProof/>
        <w:sz w:val="16"/>
        <w:szCs w:val="16"/>
      </w:rPr>
      <w:t>2</w:t>
    </w:r>
    <w:r w:rsidRPr="000C53D4">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AA098" w14:textId="77777777" w:rsidR="00C964B0" w:rsidRDefault="00C964B0" w:rsidP="007949E7">
      <w:r>
        <w:separator/>
      </w:r>
    </w:p>
  </w:footnote>
  <w:footnote w:type="continuationSeparator" w:id="0">
    <w:p w14:paraId="41BAB0EA" w14:textId="77777777" w:rsidR="00C964B0" w:rsidRDefault="00C964B0" w:rsidP="007949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7A54"/>
    <w:multiLevelType w:val="hybridMultilevel"/>
    <w:tmpl w:val="7A2C4CC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CB15EC9"/>
    <w:multiLevelType w:val="hybridMultilevel"/>
    <w:tmpl w:val="E3D622EC"/>
    <w:lvl w:ilvl="0" w:tplc="0548FE2E">
      <w:start w:val="1"/>
      <w:numFmt w:val="lowerLetter"/>
      <w:lvlText w:val="%1)"/>
      <w:lvlJc w:val="left"/>
      <w:pPr>
        <w:ind w:left="360" w:hanging="360"/>
      </w:pPr>
      <w:rPr>
        <w:rFonts w:ascii="Times New Roman" w:hAnsi="Times New Roman"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20BB700A"/>
    <w:multiLevelType w:val="hybridMultilevel"/>
    <w:tmpl w:val="7A2C4CC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3070685"/>
    <w:multiLevelType w:val="hybridMultilevel"/>
    <w:tmpl w:val="7A2C4CC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68B4968"/>
    <w:multiLevelType w:val="hybridMultilevel"/>
    <w:tmpl w:val="CC60237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F90641C"/>
    <w:multiLevelType w:val="hybridMultilevel"/>
    <w:tmpl w:val="94AE64B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35971BD9"/>
    <w:multiLevelType w:val="hybridMultilevel"/>
    <w:tmpl w:val="7A2C4CC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7903E69"/>
    <w:multiLevelType w:val="hybridMultilevel"/>
    <w:tmpl w:val="51E089D4"/>
    <w:lvl w:ilvl="0" w:tplc="00000000">
      <w:start w:val="1"/>
      <w:numFmt w:val="bullet"/>
      <w:lvlText w:val=""/>
      <w:lvlJc w:val="left"/>
      <w:pPr>
        <w:tabs>
          <w:tab w:val="num" w:pos="360"/>
        </w:tabs>
        <w:ind w:left="360" w:hanging="360"/>
      </w:pPr>
      <w:rPr>
        <w:rFonts w:ascii="Symbol" w:hAnsi="Symbol"/>
      </w:rPr>
    </w:lvl>
    <w:lvl w:ilvl="1" w:tplc="00000001">
      <w:start w:val="1"/>
      <w:numFmt w:val="bullet"/>
      <w:lvlText w:val="o"/>
      <w:lvlJc w:val="left"/>
      <w:pPr>
        <w:tabs>
          <w:tab w:val="num" w:pos="1080"/>
        </w:tabs>
        <w:ind w:left="1080" w:hanging="360"/>
      </w:pPr>
      <w:rPr>
        <w:rFonts w:ascii="Courier New" w:hAnsi="Courier New"/>
      </w:rPr>
    </w:lvl>
    <w:lvl w:ilvl="2" w:tplc="00000002">
      <w:start w:val="1"/>
      <w:numFmt w:val="bullet"/>
      <w:lvlText w:val=""/>
      <w:lvlJc w:val="left"/>
      <w:pPr>
        <w:tabs>
          <w:tab w:val="num" w:pos="1800"/>
        </w:tabs>
        <w:ind w:left="1800" w:hanging="360"/>
      </w:pPr>
      <w:rPr>
        <w:rFonts w:ascii="Wingdings" w:hAnsi="Wingdings"/>
      </w:rPr>
    </w:lvl>
    <w:lvl w:ilvl="3" w:tplc="00000003">
      <w:start w:val="1"/>
      <w:numFmt w:val="bullet"/>
      <w:lvlText w:val=""/>
      <w:lvlJc w:val="left"/>
      <w:pPr>
        <w:tabs>
          <w:tab w:val="num" w:pos="2520"/>
        </w:tabs>
        <w:ind w:left="2520" w:hanging="360"/>
      </w:pPr>
      <w:rPr>
        <w:rFonts w:ascii="Symbol" w:hAnsi="Symbol"/>
      </w:rPr>
    </w:lvl>
    <w:lvl w:ilvl="4" w:tplc="00000004">
      <w:start w:val="1"/>
      <w:numFmt w:val="bullet"/>
      <w:lvlText w:val="o"/>
      <w:lvlJc w:val="left"/>
      <w:pPr>
        <w:tabs>
          <w:tab w:val="num" w:pos="3240"/>
        </w:tabs>
        <w:ind w:left="3240" w:hanging="360"/>
      </w:pPr>
      <w:rPr>
        <w:rFonts w:ascii="Courier New" w:hAnsi="Courier New"/>
      </w:rPr>
    </w:lvl>
    <w:lvl w:ilvl="5" w:tplc="00000005">
      <w:start w:val="1"/>
      <w:numFmt w:val="bullet"/>
      <w:lvlText w:val=""/>
      <w:lvlJc w:val="left"/>
      <w:pPr>
        <w:tabs>
          <w:tab w:val="num" w:pos="3960"/>
        </w:tabs>
        <w:ind w:left="3960" w:hanging="360"/>
      </w:pPr>
      <w:rPr>
        <w:rFonts w:ascii="Wingdings" w:hAnsi="Wingdings"/>
      </w:rPr>
    </w:lvl>
    <w:lvl w:ilvl="6" w:tplc="00000006">
      <w:start w:val="1"/>
      <w:numFmt w:val="bullet"/>
      <w:lvlText w:val=""/>
      <w:lvlJc w:val="left"/>
      <w:pPr>
        <w:tabs>
          <w:tab w:val="num" w:pos="4680"/>
        </w:tabs>
        <w:ind w:left="4680" w:hanging="360"/>
      </w:pPr>
      <w:rPr>
        <w:rFonts w:ascii="Symbol" w:hAnsi="Symbol"/>
      </w:rPr>
    </w:lvl>
    <w:lvl w:ilvl="7" w:tplc="00000007">
      <w:start w:val="1"/>
      <w:numFmt w:val="bullet"/>
      <w:lvlText w:val="o"/>
      <w:lvlJc w:val="left"/>
      <w:pPr>
        <w:tabs>
          <w:tab w:val="num" w:pos="5400"/>
        </w:tabs>
        <w:ind w:left="5400" w:hanging="360"/>
      </w:pPr>
      <w:rPr>
        <w:rFonts w:ascii="Courier New" w:hAnsi="Courier New"/>
      </w:rPr>
    </w:lvl>
    <w:lvl w:ilvl="8" w:tplc="00000008">
      <w:start w:val="1"/>
      <w:numFmt w:val="bullet"/>
      <w:lvlText w:val=""/>
      <w:lvlJc w:val="left"/>
      <w:pPr>
        <w:tabs>
          <w:tab w:val="num" w:pos="6120"/>
        </w:tabs>
        <w:ind w:left="6120" w:hanging="360"/>
      </w:pPr>
      <w:rPr>
        <w:rFonts w:ascii="Wingdings" w:hAnsi="Wingdings"/>
      </w:rPr>
    </w:lvl>
  </w:abstractNum>
  <w:abstractNum w:abstractNumId="8" w15:restartNumberingAfterBreak="0">
    <w:nsid w:val="54C670A1"/>
    <w:multiLevelType w:val="hybridMultilevel"/>
    <w:tmpl w:val="20BE8D7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621873BA"/>
    <w:multiLevelType w:val="hybridMultilevel"/>
    <w:tmpl w:val="9200B6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0B93201"/>
    <w:multiLevelType w:val="hybridMultilevel"/>
    <w:tmpl w:val="7A2C4CC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789821D7"/>
    <w:multiLevelType w:val="hybridMultilevel"/>
    <w:tmpl w:val="BD3C16D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56A68198">
      <w:start w:val="1"/>
      <w:numFmt w:val="decimal"/>
      <w:lvlText w:val="%3."/>
      <w:lvlJc w:val="left"/>
      <w:pPr>
        <w:ind w:left="3060" w:hanging="360"/>
      </w:pPr>
      <w:rPr>
        <w:rFonts w:hint="default"/>
      </w:r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7B717113"/>
    <w:multiLevelType w:val="hybridMultilevel"/>
    <w:tmpl w:val="48C88EE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7"/>
  </w:num>
  <w:num w:numId="2">
    <w:abstractNumId w:val="3"/>
  </w:num>
  <w:num w:numId="3">
    <w:abstractNumId w:val="5"/>
  </w:num>
  <w:num w:numId="4">
    <w:abstractNumId w:val="12"/>
  </w:num>
  <w:num w:numId="5">
    <w:abstractNumId w:val="4"/>
  </w:num>
  <w:num w:numId="6">
    <w:abstractNumId w:val="1"/>
  </w:num>
  <w:num w:numId="7">
    <w:abstractNumId w:val="0"/>
  </w:num>
  <w:num w:numId="8">
    <w:abstractNumId w:val="8"/>
  </w:num>
  <w:num w:numId="9">
    <w:abstractNumId w:val="11"/>
  </w:num>
  <w:num w:numId="10">
    <w:abstractNumId w:val="9"/>
  </w:num>
  <w:num w:numId="11">
    <w:abstractNumId w:val="6"/>
  </w:num>
  <w:num w:numId="12">
    <w:abstractNumId w:val="10"/>
  </w:num>
  <w:num w:numId="1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551"/>
    <w:rsid w:val="000008B7"/>
    <w:rsid w:val="000008D7"/>
    <w:rsid w:val="00003BD9"/>
    <w:rsid w:val="0001034B"/>
    <w:rsid w:val="00010446"/>
    <w:rsid w:val="000114C3"/>
    <w:rsid w:val="000133BB"/>
    <w:rsid w:val="00021EA7"/>
    <w:rsid w:val="00023155"/>
    <w:rsid w:val="00025F82"/>
    <w:rsid w:val="00030FF0"/>
    <w:rsid w:val="0003629A"/>
    <w:rsid w:val="00041F88"/>
    <w:rsid w:val="00043674"/>
    <w:rsid w:val="00051B29"/>
    <w:rsid w:val="00051EA3"/>
    <w:rsid w:val="00056169"/>
    <w:rsid w:val="000616C2"/>
    <w:rsid w:val="000621AF"/>
    <w:rsid w:val="00071333"/>
    <w:rsid w:val="0007139A"/>
    <w:rsid w:val="00076533"/>
    <w:rsid w:val="00080B20"/>
    <w:rsid w:val="00081D86"/>
    <w:rsid w:val="00091DE2"/>
    <w:rsid w:val="00094E36"/>
    <w:rsid w:val="00096801"/>
    <w:rsid w:val="00096C5E"/>
    <w:rsid w:val="000976FD"/>
    <w:rsid w:val="000A0525"/>
    <w:rsid w:val="000A0893"/>
    <w:rsid w:val="000A67E3"/>
    <w:rsid w:val="000B1938"/>
    <w:rsid w:val="000B2CF2"/>
    <w:rsid w:val="000B4427"/>
    <w:rsid w:val="000B4DF0"/>
    <w:rsid w:val="000C0CF5"/>
    <w:rsid w:val="000C21E8"/>
    <w:rsid w:val="000C474C"/>
    <w:rsid w:val="000C53D4"/>
    <w:rsid w:val="000C5B28"/>
    <w:rsid w:val="000C6331"/>
    <w:rsid w:val="000C682B"/>
    <w:rsid w:val="000D5BC0"/>
    <w:rsid w:val="000E08EF"/>
    <w:rsid w:val="000E0E23"/>
    <w:rsid w:val="000E1234"/>
    <w:rsid w:val="000E24E6"/>
    <w:rsid w:val="000E36C8"/>
    <w:rsid w:val="000E79B4"/>
    <w:rsid w:val="000F5782"/>
    <w:rsid w:val="000F6767"/>
    <w:rsid w:val="000F6AC0"/>
    <w:rsid w:val="00100746"/>
    <w:rsid w:val="00106FB6"/>
    <w:rsid w:val="00115F2C"/>
    <w:rsid w:val="001202A5"/>
    <w:rsid w:val="00121608"/>
    <w:rsid w:val="00123BF8"/>
    <w:rsid w:val="00125EA7"/>
    <w:rsid w:val="0013088E"/>
    <w:rsid w:val="0013370F"/>
    <w:rsid w:val="001435AA"/>
    <w:rsid w:val="00144705"/>
    <w:rsid w:val="00144F66"/>
    <w:rsid w:val="00146BF5"/>
    <w:rsid w:val="00150641"/>
    <w:rsid w:val="00151897"/>
    <w:rsid w:val="001534BF"/>
    <w:rsid w:val="0015371F"/>
    <w:rsid w:val="00154736"/>
    <w:rsid w:val="00157022"/>
    <w:rsid w:val="001614A9"/>
    <w:rsid w:val="001628DE"/>
    <w:rsid w:val="001679D1"/>
    <w:rsid w:val="0018080D"/>
    <w:rsid w:val="00184AD9"/>
    <w:rsid w:val="00186680"/>
    <w:rsid w:val="001902B7"/>
    <w:rsid w:val="001962B6"/>
    <w:rsid w:val="001A1AE8"/>
    <w:rsid w:val="001A2267"/>
    <w:rsid w:val="001A7F7B"/>
    <w:rsid w:val="001B7551"/>
    <w:rsid w:val="001C0415"/>
    <w:rsid w:val="001C29D4"/>
    <w:rsid w:val="001C3E1B"/>
    <w:rsid w:val="001C601A"/>
    <w:rsid w:val="001C734C"/>
    <w:rsid w:val="001C7893"/>
    <w:rsid w:val="001D47C7"/>
    <w:rsid w:val="001D6C35"/>
    <w:rsid w:val="001E052F"/>
    <w:rsid w:val="001E0B10"/>
    <w:rsid w:val="001E5E69"/>
    <w:rsid w:val="001E79EA"/>
    <w:rsid w:val="001F3FCD"/>
    <w:rsid w:val="001F401E"/>
    <w:rsid w:val="001F71C2"/>
    <w:rsid w:val="00200783"/>
    <w:rsid w:val="002015F5"/>
    <w:rsid w:val="00202D06"/>
    <w:rsid w:val="00202DD1"/>
    <w:rsid w:val="00204C1F"/>
    <w:rsid w:val="002065FA"/>
    <w:rsid w:val="0021012D"/>
    <w:rsid w:val="00230B53"/>
    <w:rsid w:val="00231042"/>
    <w:rsid w:val="00232FB6"/>
    <w:rsid w:val="0023565F"/>
    <w:rsid w:val="00237508"/>
    <w:rsid w:val="00243B3D"/>
    <w:rsid w:val="00243DFF"/>
    <w:rsid w:val="00245413"/>
    <w:rsid w:val="00245F1E"/>
    <w:rsid w:val="00247565"/>
    <w:rsid w:val="0025091D"/>
    <w:rsid w:val="002558EA"/>
    <w:rsid w:val="00255F46"/>
    <w:rsid w:val="00256039"/>
    <w:rsid w:val="00256422"/>
    <w:rsid w:val="002643F8"/>
    <w:rsid w:val="002673A9"/>
    <w:rsid w:val="002739C1"/>
    <w:rsid w:val="002821BA"/>
    <w:rsid w:val="002828F1"/>
    <w:rsid w:val="00283404"/>
    <w:rsid w:val="00284124"/>
    <w:rsid w:val="00285AD6"/>
    <w:rsid w:val="00294095"/>
    <w:rsid w:val="002A0ED0"/>
    <w:rsid w:val="002B47A8"/>
    <w:rsid w:val="002B6EB5"/>
    <w:rsid w:val="002C1D0D"/>
    <w:rsid w:val="002C39F3"/>
    <w:rsid w:val="002D3DBB"/>
    <w:rsid w:val="002E0A9C"/>
    <w:rsid w:val="002F2288"/>
    <w:rsid w:val="002F2B77"/>
    <w:rsid w:val="002F4D1C"/>
    <w:rsid w:val="002F6981"/>
    <w:rsid w:val="003001A7"/>
    <w:rsid w:val="00301DE6"/>
    <w:rsid w:val="003110C9"/>
    <w:rsid w:val="0031541B"/>
    <w:rsid w:val="00316CCF"/>
    <w:rsid w:val="00320BD0"/>
    <w:rsid w:val="00331F1E"/>
    <w:rsid w:val="00333042"/>
    <w:rsid w:val="00335BF2"/>
    <w:rsid w:val="00340242"/>
    <w:rsid w:val="00342687"/>
    <w:rsid w:val="0034743A"/>
    <w:rsid w:val="003474EB"/>
    <w:rsid w:val="00355349"/>
    <w:rsid w:val="00362A1C"/>
    <w:rsid w:val="003679AD"/>
    <w:rsid w:val="00367A78"/>
    <w:rsid w:val="00374B2A"/>
    <w:rsid w:val="00380A2F"/>
    <w:rsid w:val="0038162A"/>
    <w:rsid w:val="00390A8C"/>
    <w:rsid w:val="00391745"/>
    <w:rsid w:val="00391A6D"/>
    <w:rsid w:val="00392096"/>
    <w:rsid w:val="003934AC"/>
    <w:rsid w:val="003A32EE"/>
    <w:rsid w:val="003B5636"/>
    <w:rsid w:val="003B5D17"/>
    <w:rsid w:val="003B6018"/>
    <w:rsid w:val="003B70C6"/>
    <w:rsid w:val="003C320B"/>
    <w:rsid w:val="003C6B94"/>
    <w:rsid w:val="003D5F1E"/>
    <w:rsid w:val="003E0D97"/>
    <w:rsid w:val="003E2E48"/>
    <w:rsid w:val="003E6CB2"/>
    <w:rsid w:val="003E6D9F"/>
    <w:rsid w:val="003E7844"/>
    <w:rsid w:val="003F6756"/>
    <w:rsid w:val="00400242"/>
    <w:rsid w:val="0040488E"/>
    <w:rsid w:val="004201F5"/>
    <w:rsid w:val="00420BFC"/>
    <w:rsid w:val="00421084"/>
    <w:rsid w:val="00421873"/>
    <w:rsid w:val="00421FA5"/>
    <w:rsid w:val="00424C29"/>
    <w:rsid w:val="00425EE7"/>
    <w:rsid w:val="00427BB2"/>
    <w:rsid w:val="00433C67"/>
    <w:rsid w:val="00435146"/>
    <w:rsid w:val="00440D31"/>
    <w:rsid w:val="0044346D"/>
    <w:rsid w:val="00450231"/>
    <w:rsid w:val="00451D36"/>
    <w:rsid w:val="00452F53"/>
    <w:rsid w:val="00455E03"/>
    <w:rsid w:val="0045789F"/>
    <w:rsid w:val="0046431C"/>
    <w:rsid w:val="00465466"/>
    <w:rsid w:val="00475BF5"/>
    <w:rsid w:val="00481CAC"/>
    <w:rsid w:val="004861FE"/>
    <w:rsid w:val="00495F8E"/>
    <w:rsid w:val="00496353"/>
    <w:rsid w:val="00496F0F"/>
    <w:rsid w:val="004A2929"/>
    <w:rsid w:val="004A293D"/>
    <w:rsid w:val="004B0457"/>
    <w:rsid w:val="004B0C8D"/>
    <w:rsid w:val="004B4A51"/>
    <w:rsid w:val="004C0A19"/>
    <w:rsid w:val="004C35A9"/>
    <w:rsid w:val="004C5870"/>
    <w:rsid w:val="004C6E90"/>
    <w:rsid w:val="004D17B9"/>
    <w:rsid w:val="004D1E51"/>
    <w:rsid w:val="004D786C"/>
    <w:rsid w:val="004E1409"/>
    <w:rsid w:val="004E186B"/>
    <w:rsid w:val="004E6AE1"/>
    <w:rsid w:val="00507572"/>
    <w:rsid w:val="0051435A"/>
    <w:rsid w:val="00515DFE"/>
    <w:rsid w:val="00516FEF"/>
    <w:rsid w:val="00523DAC"/>
    <w:rsid w:val="00525592"/>
    <w:rsid w:val="00526109"/>
    <w:rsid w:val="00530F5A"/>
    <w:rsid w:val="00530FBC"/>
    <w:rsid w:val="005345B4"/>
    <w:rsid w:val="00535704"/>
    <w:rsid w:val="00542783"/>
    <w:rsid w:val="005434A0"/>
    <w:rsid w:val="00551FE4"/>
    <w:rsid w:val="005545AC"/>
    <w:rsid w:val="0055545D"/>
    <w:rsid w:val="00556147"/>
    <w:rsid w:val="005676E2"/>
    <w:rsid w:val="005711DE"/>
    <w:rsid w:val="005865F3"/>
    <w:rsid w:val="00587F0A"/>
    <w:rsid w:val="005918C1"/>
    <w:rsid w:val="00593E11"/>
    <w:rsid w:val="005940BE"/>
    <w:rsid w:val="00597CA0"/>
    <w:rsid w:val="00597CA8"/>
    <w:rsid w:val="005A0C60"/>
    <w:rsid w:val="005A32DE"/>
    <w:rsid w:val="005A3B31"/>
    <w:rsid w:val="005A7DE6"/>
    <w:rsid w:val="005B365B"/>
    <w:rsid w:val="005B6162"/>
    <w:rsid w:val="005B7BF7"/>
    <w:rsid w:val="005D3BDA"/>
    <w:rsid w:val="005D763C"/>
    <w:rsid w:val="005E1CA7"/>
    <w:rsid w:val="005E72A2"/>
    <w:rsid w:val="005E795C"/>
    <w:rsid w:val="005F3F5D"/>
    <w:rsid w:val="005F7F2D"/>
    <w:rsid w:val="006012C2"/>
    <w:rsid w:val="00607E6E"/>
    <w:rsid w:val="00610209"/>
    <w:rsid w:val="00623349"/>
    <w:rsid w:val="00631C80"/>
    <w:rsid w:val="006366D4"/>
    <w:rsid w:val="00641899"/>
    <w:rsid w:val="0064414F"/>
    <w:rsid w:val="00653819"/>
    <w:rsid w:val="00663287"/>
    <w:rsid w:val="00667AA5"/>
    <w:rsid w:val="006725DD"/>
    <w:rsid w:val="006742A4"/>
    <w:rsid w:val="006836E1"/>
    <w:rsid w:val="00685C09"/>
    <w:rsid w:val="0069191D"/>
    <w:rsid w:val="0069534E"/>
    <w:rsid w:val="006A05E6"/>
    <w:rsid w:val="006A0667"/>
    <w:rsid w:val="006A6559"/>
    <w:rsid w:val="006B0362"/>
    <w:rsid w:val="006B1966"/>
    <w:rsid w:val="006B35E0"/>
    <w:rsid w:val="006C3644"/>
    <w:rsid w:val="006C7DC7"/>
    <w:rsid w:val="006C7EE1"/>
    <w:rsid w:val="006D11FC"/>
    <w:rsid w:val="006D58D8"/>
    <w:rsid w:val="006D6FF6"/>
    <w:rsid w:val="006E32CB"/>
    <w:rsid w:val="006F2395"/>
    <w:rsid w:val="006F32DC"/>
    <w:rsid w:val="006F4192"/>
    <w:rsid w:val="006F62A8"/>
    <w:rsid w:val="006F68E9"/>
    <w:rsid w:val="0070464E"/>
    <w:rsid w:val="00704F14"/>
    <w:rsid w:val="007064FD"/>
    <w:rsid w:val="007146D4"/>
    <w:rsid w:val="00714B55"/>
    <w:rsid w:val="0071612C"/>
    <w:rsid w:val="00726228"/>
    <w:rsid w:val="0073037A"/>
    <w:rsid w:val="00732981"/>
    <w:rsid w:val="007447A4"/>
    <w:rsid w:val="00751FF0"/>
    <w:rsid w:val="007629E8"/>
    <w:rsid w:val="00762BD7"/>
    <w:rsid w:val="00762C5F"/>
    <w:rsid w:val="0076301B"/>
    <w:rsid w:val="0077283A"/>
    <w:rsid w:val="00774D34"/>
    <w:rsid w:val="00783097"/>
    <w:rsid w:val="007949E7"/>
    <w:rsid w:val="00795BAC"/>
    <w:rsid w:val="007A4673"/>
    <w:rsid w:val="007A47F9"/>
    <w:rsid w:val="007A5A00"/>
    <w:rsid w:val="007B4189"/>
    <w:rsid w:val="007B7649"/>
    <w:rsid w:val="007C6852"/>
    <w:rsid w:val="007C754A"/>
    <w:rsid w:val="007C793D"/>
    <w:rsid w:val="007D1152"/>
    <w:rsid w:val="007D2689"/>
    <w:rsid w:val="007D6DFC"/>
    <w:rsid w:val="0080613E"/>
    <w:rsid w:val="008077AE"/>
    <w:rsid w:val="008101AF"/>
    <w:rsid w:val="00813339"/>
    <w:rsid w:val="00814F67"/>
    <w:rsid w:val="008242C1"/>
    <w:rsid w:val="008276AA"/>
    <w:rsid w:val="008364F8"/>
    <w:rsid w:val="00837E5C"/>
    <w:rsid w:val="00845B52"/>
    <w:rsid w:val="0085144D"/>
    <w:rsid w:val="00853CDD"/>
    <w:rsid w:val="00854623"/>
    <w:rsid w:val="008604CA"/>
    <w:rsid w:val="0086144E"/>
    <w:rsid w:val="008620A7"/>
    <w:rsid w:val="00862B81"/>
    <w:rsid w:val="00865CA6"/>
    <w:rsid w:val="0087693F"/>
    <w:rsid w:val="0087704D"/>
    <w:rsid w:val="00880273"/>
    <w:rsid w:val="00882767"/>
    <w:rsid w:val="008849E5"/>
    <w:rsid w:val="00890667"/>
    <w:rsid w:val="00893177"/>
    <w:rsid w:val="00893281"/>
    <w:rsid w:val="008947CC"/>
    <w:rsid w:val="008B0540"/>
    <w:rsid w:val="008B1CA5"/>
    <w:rsid w:val="008B2BB9"/>
    <w:rsid w:val="008B3AF1"/>
    <w:rsid w:val="008B6B46"/>
    <w:rsid w:val="008C10F4"/>
    <w:rsid w:val="008C2513"/>
    <w:rsid w:val="008D087D"/>
    <w:rsid w:val="008D0C2A"/>
    <w:rsid w:val="008D6852"/>
    <w:rsid w:val="008E59D4"/>
    <w:rsid w:val="008F30A6"/>
    <w:rsid w:val="008F501C"/>
    <w:rsid w:val="008F68B6"/>
    <w:rsid w:val="00902F4D"/>
    <w:rsid w:val="00904B7F"/>
    <w:rsid w:val="00907AA2"/>
    <w:rsid w:val="0091707A"/>
    <w:rsid w:val="00922B72"/>
    <w:rsid w:val="00922E4F"/>
    <w:rsid w:val="009231CB"/>
    <w:rsid w:val="00927D95"/>
    <w:rsid w:val="00935B7A"/>
    <w:rsid w:val="009435CF"/>
    <w:rsid w:val="00944AE7"/>
    <w:rsid w:val="00945589"/>
    <w:rsid w:val="00945B93"/>
    <w:rsid w:val="00950074"/>
    <w:rsid w:val="0095484D"/>
    <w:rsid w:val="009553F3"/>
    <w:rsid w:val="0095597C"/>
    <w:rsid w:val="009561E0"/>
    <w:rsid w:val="00956354"/>
    <w:rsid w:val="00957073"/>
    <w:rsid w:val="00961C6A"/>
    <w:rsid w:val="00962AA3"/>
    <w:rsid w:val="00967AB0"/>
    <w:rsid w:val="009719C6"/>
    <w:rsid w:val="0097266E"/>
    <w:rsid w:val="00975E12"/>
    <w:rsid w:val="009778B6"/>
    <w:rsid w:val="009809F3"/>
    <w:rsid w:val="00987903"/>
    <w:rsid w:val="00993A39"/>
    <w:rsid w:val="0099421A"/>
    <w:rsid w:val="009950D2"/>
    <w:rsid w:val="009A57C9"/>
    <w:rsid w:val="009A7CB8"/>
    <w:rsid w:val="009B043A"/>
    <w:rsid w:val="009B0D74"/>
    <w:rsid w:val="009B493B"/>
    <w:rsid w:val="009B64C5"/>
    <w:rsid w:val="009C3BD9"/>
    <w:rsid w:val="009D2789"/>
    <w:rsid w:val="009D3C22"/>
    <w:rsid w:val="009E09E8"/>
    <w:rsid w:val="009E0BA8"/>
    <w:rsid w:val="009E1BBC"/>
    <w:rsid w:val="009E1CB0"/>
    <w:rsid w:val="009E4149"/>
    <w:rsid w:val="009E4810"/>
    <w:rsid w:val="009E4F15"/>
    <w:rsid w:val="009F3506"/>
    <w:rsid w:val="009F56E0"/>
    <w:rsid w:val="00A01A43"/>
    <w:rsid w:val="00A02C04"/>
    <w:rsid w:val="00A02ED6"/>
    <w:rsid w:val="00A05AED"/>
    <w:rsid w:val="00A0702F"/>
    <w:rsid w:val="00A104E1"/>
    <w:rsid w:val="00A216BD"/>
    <w:rsid w:val="00A21B94"/>
    <w:rsid w:val="00A250EC"/>
    <w:rsid w:val="00A31BC3"/>
    <w:rsid w:val="00A32C85"/>
    <w:rsid w:val="00A33DAA"/>
    <w:rsid w:val="00A43B20"/>
    <w:rsid w:val="00A462A8"/>
    <w:rsid w:val="00A47790"/>
    <w:rsid w:val="00A61E7E"/>
    <w:rsid w:val="00A62C52"/>
    <w:rsid w:val="00A64A1C"/>
    <w:rsid w:val="00A718CF"/>
    <w:rsid w:val="00A73E15"/>
    <w:rsid w:val="00A77DCB"/>
    <w:rsid w:val="00A83AC8"/>
    <w:rsid w:val="00A874E7"/>
    <w:rsid w:val="00A90DCB"/>
    <w:rsid w:val="00AA5B83"/>
    <w:rsid w:val="00AB1BA2"/>
    <w:rsid w:val="00AB20BD"/>
    <w:rsid w:val="00AB38E4"/>
    <w:rsid w:val="00AB4E3D"/>
    <w:rsid w:val="00AE02B0"/>
    <w:rsid w:val="00AE0E50"/>
    <w:rsid w:val="00AE2B88"/>
    <w:rsid w:val="00AE5445"/>
    <w:rsid w:val="00AF69F3"/>
    <w:rsid w:val="00B02B09"/>
    <w:rsid w:val="00B02C43"/>
    <w:rsid w:val="00B166F0"/>
    <w:rsid w:val="00B210F5"/>
    <w:rsid w:val="00B223D9"/>
    <w:rsid w:val="00B22F4C"/>
    <w:rsid w:val="00B23D6C"/>
    <w:rsid w:val="00B250C5"/>
    <w:rsid w:val="00B33DAC"/>
    <w:rsid w:val="00B350D2"/>
    <w:rsid w:val="00B37DA2"/>
    <w:rsid w:val="00B37F04"/>
    <w:rsid w:val="00B40264"/>
    <w:rsid w:val="00B41521"/>
    <w:rsid w:val="00B4165D"/>
    <w:rsid w:val="00B43834"/>
    <w:rsid w:val="00B460FF"/>
    <w:rsid w:val="00B5647B"/>
    <w:rsid w:val="00B576E4"/>
    <w:rsid w:val="00B57FC9"/>
    <w:rsid w:val="00B73CB1"/>
    <w:rsid w:val="00B8267B"/>
    <w:rsid w:val="00B82A0D"/>
    <w:rsid w:val="00B8325F"/>
    <w:rsid w:val="00B944F4"/>
    <w:rsid w:val="00B967DD"/>
    <w:rsid w:val="00BB077B"/>
    <w:rsid w:val="00BB1E20"/>
    <w:rsid w:val="00BB28A1"/>
    <w:rsid w:val="00BB48AC"/>
    <w:rsid w:val="00BB59BB"/>
    <w:rsid w:val="00BB7457"/>
    <w:rsid w:val="00BB76D7"/>
    <w:rsid w:val="00BC2420"/>
    <w:rsid w:val="00BC2BEF"/>
    <w:rsid w:val="00BC5285"/>
    <w:rsid w:val="00BC617E"/>
    <w:rsid w:val="00BC65AF"/>
    <w:rsid w:val="00BC7E4B"/>
    <w:rsid w:val="00BD0F02"/>
    <w:rsid w:val="00BE1C68"/>
    <w:rsid w:val="00BE406D"/>
    <w:rsid w:val="00BF3669"/>
    <w:rsid w:val="00BF4885"/>
    <w:rsid w:val="00C00BE2"/>
    <w:rsid w:val="00C023A3"/>
    <w:rsid w:val="00C03269"/>
    <w:rsid w:val="00C0722A"/>
    <w:rsid w:val="00C078BD"/>
    <w:rsid w:val="00C1539D"/>
    <w:rsid w:val="00C154F3"/>
    <w:rsid w:val="00C159BE"/>
    <w:rsid w:val="00C16B01"/>
    <w:rsid w:val="00C1754E"/>
    <w:rsid w:val="00C220F7"/>
    <w:rsid w:val="00C37511"/>
    <w:rsid w:val="00C41D3F"/>
    <w:rsid w:val="00C519BE"/>
    <w:rsid w:val="00C544EF"/>
    <w:rsid w:val="00C54658"/>
    <w:rsid w:val="00C63DB4"/>
    <w:rsid w:val="00C65A9C"/>
    <w:rsid w:val="00C70AF1"/>
    <w:rsid w:val="00C73085"/>
    <w:rsid w:val="00C7480E"/>
    <w:rsid w:val="00C7772F"/>
    <w:rsid w:val="00C81D17"/>
    <w:rsid w:val="00C81E4A"/>
    <w:rsid w:val="00C821A8"/>
    <w:rsid w:val="00C839A7"/>
    <w:rsid w:val="00C83F74"/>
    <w:rsid w:val="00C8582D"/>
    <w:rsid w:val="00C86375"/>
    <w:rsid w:val="00C91135"/>
    <w:rsid w:val="00C94B09"/>
    <w:rsid w:val="00C964B0"/>
    <w:rsid w:val="00C96643"/>
    <w:rsid w:val="00C978E1"/>
    <w:rsid w:val="00CA3F22"/>
    <w:rsid w:val="00CA66B7"/>
    <w:rsid w:val="00CB055B"/>
    <w:rsid w:val="00CC0A1D"/>
    <w:rsid w:val="00CC3020"/>
    <w:rsid w:val="00CC44A5"/>
    <w:rsid w:val="00CC7E31"/>
    <w:rsid w:val="00CD023E"/>
    <w:rsid w:val="00CD12D5"/>
    <w:rsid w:val="00CD17D0"/>
    <w:rsid w:val="00CD1E56"/>
    <w:rsid w:val="00CD6007"/>
    <w:rsid w:val="00CD7788"/>
    <w:rsid w:val="00CE0501"/>
    <w:rsid w:val="00CE59F1"/>
    <w:rsid w:val="00CE6F43"/>
    <w:rsid w:val="00CF4AD2"/>
    <w:rsid w:val="00D03E42"/>
    <w:rsid w:val="00D13B00"/>
    <w:rsid w:val="00D201E0"/>
    <w:rsid w:val="00D20D3E"/>
    <w:rsid w:val="00D22771"/>
    <w:rsid w:val="00D25EC3"/>
    <w:rsid w:val="00D3397E"/>
    <w:rsid w:val="00D36B15"/>
    <w:rsid w:val="00D4059E"/>
    <w:rsid w:val="00D41E23"/>
    <w:rsid w:val="00D4286E"/>
    <w:rsid w:val="00D4386B"/>
    <w:rsid w:val="00D44EB5"/>
    <w:rsid w:val="00D44FD2"/>
    <w:rsid w:val="00D45C37"/>
    <w:rsid w:val="00D476FA"/>
    <w:rsid w:val="00D47B93"/>
    <w:rsid w:val="00D5016A"/>
    <w:rsid w:val="00D63239"/>
    <w:rsid w:val="00D72558"/>
    <w:rsid w:val="00D732F6"/>
    <w:rsid w:val="00D823F9"/>
    <w:rsid w:val="00D845AF"/>
    <w:rsid w:val="00D85203"/>
    <w:rsid w:val="00D85556"/>
    <w:rsid w:val="00D90CDF"/>
    <w:rsid w:val="00DA0B4E"/>
    <w:rsid w:val="00DA0FC3"/>
    <w:rsid w:val="00DA73EC"/>
    <w:rsid w:val="00DB129F"/>
    <w:rsid w:val="00DB4C6E"/>
    <w:rsid w:val="00DC583D"/>
    <w:rsid w:val="00DC5BB2"/>
    <w:rsid w:val="00DC7D47"/>
    <w:rsid w:val="00DD2E7A"/>
    <w:rsid w:val="00DD4259"/>
    <w:rsid w:val="00DE1394"/>
    <w:rsid w:val="00DE3074"/>
    <w:rsid w:val="00DE6ADA"/>
    <w:rsid w:val="00DF2800"/>
    <w:rsid w:val="00DF7EB4"/>
    <w:rsid w:val="00E01E6F"/>
    <w:rsid w:val="00E0287B"/>
    <w:rsid w:val="00E05AF9"/>
    <w:rsid w:val="00E07359"/>
    <w:rsid w:val="00E11EA0"/>
    <w:rsid w:val="00E14199"/>
    <w:rsid w:val="00E201FB"/>
    <w:rsid w:val="00E21C55"/>
    <w:rsid w:val="00E2533E"/>
    <w:rsid w:val="00E27D7E"/>
    <w:rsid w:val="00E30307"/>
    <w:rsid w:val="00E35931"/>
    <w:rsid w:val="00E43B23"/>
    <w:rsid w:val="00E45975"/>
    <w:rsid w:val="00E4672D"/>
    <w:rsid w:val="00E51A19"/>
    <w:rsid w:val="00E54BFB"/>
    <w:rsid w:val="00E57335"/>
    <w:rsid w:val="00E711C6"/>
    <w:rsid w:val="00E84581"/>
    <w:rsid w:val="00E92A54"/>
    <w:rsid w:val="00E92CC2"/>
    <w:rsid w:val="00E935EB"/>
    <w:rsid w:val="00E963BB"/>
    <w:rsid w:val="00EB0B68"/>
    <w:rsid w:val="00EB2935"/>
    <w:rsid w:val="00EC4133"/>
    <w:rsid w:val="00EC4231"/>
    <w:rsid w:val="00EC4B78"/>
    <w:rsid w:val="00EC543B"/>
    <w:rsid w:val="00EC6BAE"/>
    <w:rsid w:val="00ED3105"/>
    <w:rsid w:val="00ED511F"/>
    <w:rsid w:val="00EE31B1"/>
    <w:rsid w:val="00EE3AF6"/>
    <w:rsid w:val="00EE4F99"/>
    <w:rsid w:val="00EF4D0E"/>
    <w:rsid w:val="00F0656E"/>
    <w:rsid w:val="00F07A31"/>
    <w:rsid w:val="00F13B5C"/>
    <w:rsid w:val="00F140DC"/>
    <w:rsid w:val="00F15E72"/>
    <w:rsid w:val="00F241DC"/>
    <w:rsid w:val="00F32093"/>
    <w:rsid w:val="00F41951"/>
    <w:rsid w:val="00F4580B"/>
    <w:rsid w:val="00F50602"/>
    <w:rsid w:val="00F51505"/>
    <w:rsid w:val="00F564C5"/>
    <w:rsid w:val="00F643D2"/>
    <w:rsid w:val="00F644B5"/>
    <w:rsid w:val="00F646CF"/>
    <w:rsid w:val="00F7080F"/>
    <w:rsid w:val="00F73449"/>
    <w:rsid w:val="00F75FE6"/>
    <w:rsid w:val="00F77482"/>
    <w:rsid w:val="00F77E8E"/>
    <w:rsid w:val="00F8078E"/>
    <w:rsid w:val="00F90F7B"/>
    <w:rsid w:val="00FA4818"/>
    <w:rsid w:val="00FA4ECA"/>
    <w:rsid w:val="00FC3DE3"/>
    <w:rsid w:val="00FD2B8A"/>
    <w:rsid w:val="00FD733A"/>
    <w:rsid w:val="00FE2BC0"/>
    <w:rsid w:val="00FE57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9F858E"/>
  <w14:defaultImageDpi w14:val="0"/>
  <w15:docId w15:val="{65E513FD-EECE-4FB3-AE3A-B90FEF41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C793D"/>
    <w:pPr>
      <w:widowControl w:val="0"/>
      <w:adjustRightInd w:val="0"/>
      <w:spacing w:after="0" w:line="240" w:lineRule="auto"/>
    </w:pPr>
    <w:rPr>
      <w:rFonts w:ascii="Times New Roman" w:hAnsi="Times New Roman" w:cs="Times New Roman"/>
      <w:sz w:val="24"/>
      <w:szCs w:val="24"/>
      <w:lang w:eastAsia="sk-SK"/>
    </w:rPr>
  </w:style>
  <w:style w:type="paragraph" w:styleId="Nadpis1">
    <w:name w:val="heading 1"/>
    <w:basedOn w:val="Normlny"/>
    <w:next w:val="Normlny"/>
    <w:link w:val="Nadpis1Char"/>
    <w:uiPriority w:val="9"/>
    <w:qFormat/>
    <w:rsid w:val="001B7551"/>
    <w:pPr>
      <w:keepNext/>
      <w:jc w:val="center"/>
      <w:outlineLvl w:val="0"/>
    </w:pPr>
    <w:rPr>
      <w:b/>
      <w:bCs/>
    </w:rPr>
  </w:style>
  <w:style w:type="paragraph" w:styleId="Nadpis2">
    <w:name w:val="heading 2"/>
    <w:basedOn w:val="Normlny"/>
    <w:next w:val="Normlny"/>
    <w:link w:val="Nadpis2Char"/>
    <w:uiPriority w:val="9"/>
    <w:semiHidden/>
    <w:unhideWhenUsed/>
    <w:qFormat/>
    <w:rsid w:val="00BB59BB"/>
    <w:pPr>
      <w:keepNext/>
      <w:keepLines/>
      <w:spacing w:before="200"/>
      <w:outlineLvl w:val="1"/>
    </w:pPr>
    <w:rPr>
      <w:rFonts w:asciiTheme="majorHAnsi" w:eastAsiaTheme="majorEastAsia" w:hAnsiTheme="majorHAnsi"/>
      <w:b/>
      <w:bCs/>
      <w:color w:val="4F81BD" w:themeColor="accent1"/>
      <w:sz w:val="26"/>
      <w:szCs w:val="26"/>
    </w:rPr>
  </w:style>
  <w:style w:type="paragraph" w:styleId="Nadpis3">
    <w:name w:val="heading 3"/>
    <w:basedOn w:val="Normlny"/>
    <w:next w:val="Normlny"/>
    <w:link w:val="Nadpis3Char"/>
    <w:uiPriority w:val="9"/>
    <w:semiHidden/>
    <w:unhideWhenUsed/>
    <w:qFormat/>
    <w:rsid w:val="001B7551"/>
    <w:pPr>
      <w:keepNext/>
      <w:keepLines/>
      <w:spacing w:before="200"/>
      <w:outlineLvl w:val="2"/>
    </w:pPr>
    <w:rPr>
      <w:rFonts w:asciiTheme="majorHAnsi" w:eastAsiaTheme="majorEastAsia" w:hAnsiTheme="majorHAnsi"/>
      <w:b/>
      <w:bCs/>
      <w:color w:val="4F81BD" w:themeColor="accent1"/>
    </w:rPr>
  </w:style>
  <w:style w:type="paragraph" w:styleId="Nadpis4">
    <w:name w:val="heading 4"/>
    <w:basedOn w:val="Normlny"/>
    <w:next w:val="Normlny"/>
    <w:link w:val="Nadpis4Char"/>
    <w:uiPriority w:val="9"/>
    <w:qFormat/>
    <w:rsid w:val="001B7551"/>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B7551"/>
    <w:rPr>
      <w:rFonts w:ascii="Times New Roman" w:hAnsi="Times New Roman" w:cs="Times New Roman"/>
      <w:b/>
      <w:bCs/>
      <w:sz w:val="24"/>
      <w:szCs w:val="24"/>
      <w:lang w:val="x-none" w:eastAsia="sk-SK"/>
    </w:rPr>
  </w:style>
  <w:style w:type="character" w:customStyle="1" w:styleId="Nadpis2Char">
    <w:name w:val="Nadpis 2 Char"/>
    <w:basedOn w:val="Predvolenpsmoodseku"/>
    <w:link w:val="Nadpis2"/>
    <w:uiPriority w:val="9"/>
    <w:semiHidden/>
    <w:locked/>
    <w:rsid w:val="00BB59BB"/>
    <w:rPr>
      <w:rFonts w:asciiTheme="majorHAnsi" w:eastAsiaTheme="majorEastAsia" w:hAnsiTheme="majorHAnsi" w:cs="Times New Roman"/>
      <w:b/>
      <w:bCs/>
      <w:color w:val="4F81BD" w:themeColor="accent1"/>
      <w:sz w:val="26"/>
      <w:szCs w:val="26"/>
      <w:lang w:val="x-none" w:eastAsia="sk-SK"/>
    </w:rPr>
  </w:style>
  <w:style w:type="character" w:customStyle="1" w:styleId="Nadpis3Char">
    <w:name w:val="Nadpis 3 Char"/>
    <w:basedOn w:val="Predvolenpsmoodseku"/>
    <w:link w:val="Nadpis3"/>
    <w:uiPriority w:val="9"/>
    <w:semiHidden/>
    <w:locked/>
    <w:rsid w:val="001B7551"/>
    <w:rPr>
      <w:rFonts w:asciiTheme="majorHAnsi" w:eastAsiaTheme="majorEastAsia" w:hAnsiTheme="majorHAnsi" w:cs="Times New Roman"/>
      <w:b/>
      <w:bCs/>
      <w:color w:val="4F81BD" w:themeColor="accent1"/>
      <w:sz w:val="24"/>
      <w:szCs w:val="24"/>
      <w:lang w:val="x-none" w:eastAsia="sk-SK"/>
    </w:rPr>
  </w:style>
  <w:style w:type="character" w:customStyle="1" w:styleId="Nadpis4Char">
    <w:name w:val="Nadpis 4 Char"/>
    <w:basedOn w:val="Predvolenpsmoodseku"/>
    <w:link w:val="Nadpis4"/>
    <w:uiPriority w:val="9"/>
    <w:locked/>
    <w:rsid w:val="001B7551"/>
    <w:rPr>
      <w:rFonts w:ascii="Times New Roman" w:hAnsi="Times New Roman" w:cs="Times New Roman"/>
      <w:b/>
      <w:bCs/>
      <w:lang w:val="x-none" w:eastAsia="sk-SK"/>
    </w:rPr>
  </w:style>
  <w:style w:type="paragraph" w:styleId="Zkladntext3">
    <w:name w:val="Body Text 3"/>
    <w:basedOn w:val="Normlny"/>
    <w:link w:val="Zkladntext3Char"/>
    <w:uiPriority w:val="99"/>
    <w:rsid w:val="001B7551"/>
    <w:pPr>
      <w:spacing w:line="240" w:lineRule="atLeast"/>
      <w:jc w:val="both"/>
    </w:pPr>
  </w:style>
  <w:style w:type="character" w:customStyle="1" w:styleId="Zkladntext3Char">
    <w:name w:val="Základný text 3 Char"/>
    <w:basedOn w:val="Predvolenpsmoodseku"/>
    <w:link w:val="Zkladntext3"/>
    <w:uiPriority w:val="99"/>
    <w:locked/>
    <w:rsid w:val="001B7551"/>
    <w:rPr>
      <w:rFonts w:ascii="Times New Roman" w:hAnsi="Times New Roman" w:cs="Times New Roman"/>
      <w:sz w:val="24"/>
      <w:szCs w:val="24"/>
      <w:lang w:val="x-none" w:eastAsia="sk-SK"/>
    </w:rPr>
  </w:style>
  <w:style w:type="paragraph" w:styleId="Hlavika">
    <w:name w:val="header"/>
    <w:basedOn w:val="Normlny"/>
    <w:link w:val="HlavikaChar"/>
    <w:uiPriority w:val="99"/>
    <w:rsid w:val="001B7551"/>
    <w:pPr>
      <w:tabs>
        <w:tab w:val="center" w:pos="4536"/>
        <w:tab w:val="right" w:pos="9072"/>
      </w:tabs>
    </w:pPr>
  </w:style>
  <w:style w:type="character" w:customStyle="1" w:styleId="HlavikaChar">
    <w:name w:val="Hlavička Char"/>
    <w:basedOn w:val="Predvolenpsmoodseku"/>
    <w:link w:val="Hlavika"/>
    <w:uiPriority w:val="99"/>
    <w:locked/>
    <w:rsid w:val="001B7551"/>
    <w:rPr>
      <w:rFonts w:ascii="Times New Roman" w:hAnsi="Times New Roman" w:cs="Times New Roman"/>
      <w:sz w:val="24"/>
      <w:szCs w:val="24"/>
      <w:lang w:val="x-none" w:eastAsia="sk-SK"/>
    </w:rPr>
  </w:style>
  <w:style w:type="paragraph" w:styleId="Zarkazkladnhotextu">
    <w:name w:val="Body Text Indent"/>
    <w:basedOn w:val="Normlny"/>
    <w:link w:val="ZarkazkladnhotextuChar"/>
    <w:uiPriority w:val="99"/>
    <w:rsid w:val="001B7551"/>
    <w:pPr>
      <w:spacing w:after="120"/>
      <w:ind w:left="283"/>
    </w:pPr>
    <w:rPr>
      <w:sz w:val="20"/>
      <w:szCs w:val="20"/>
    </w:rPr>
  </w:style>
  <w:style w:type="character" w:customStyle="1" w:styleId="ZarkazkladnhotextuChar">
    <w:name w:val="Zarážka základného textu Char"/>
    <w:basedOn w:val="Predvolenpsmoodseku"/>
    <w:link w:val="Zarkazkladnhotextu"/>
    <w:uiPriority w:val="99"/>
    <w:locked/>
    <w:rsid w:val="001B7551"/>
    <w:rPr>
      <w:rFonts w:ascii="Times New Roman" w:hAnsi="Times New Roman" w:cs="Times New Roman"/>
      <w:sz w:val="20"/>
      <w:szCs w:val="20"/>
      <w:lang w:val="x-none" w:eastAsia="sk-SK"/>
    </w:rPr>
  </w:style>
  <w:style w:type="paragraph" w:customStyle="1" w:styleId="Normlny0">
    <w:name w:val="_Normálny"/>
    <w:basedOn w:val="Normlny"/>
    <w:rsid w:val="001B7551"/>
    <w:rPr>
      <w:sz w:val="20"/>
      <w:szCs w:val="20"/>
    </w:rPr>
  </w:style>
  <w:style w:type="paragraph" w:customStyle="1" w:styleId="CarCharCharCharCharChar1">
    <w:name w:val="Car Char Char Char Char Char1"/>
    <w:basedOn w:val="Normlny"/>
    <w:rsid w:val="001B7551"/>
    <w:pPr>
      <w:spacing w:after="160" w:line="240" w:lineRule="exact"/>
    </w:pPr>
    <w:rPr>
      <w:rFonts w:ascii="Tahoma" w:hAnsi="Tahoma" w:cs="Tahoma"/>
      <w:sz w:val="20"/>
      <w:szCs w:val="20"/>
      <w:lang w:val="en-US"/>
    </w:rPr>
  </w:style>
  <w:style w:type="paragraph" w:customStyle="1" w:styleId="Normlnywebov8">
    <w:name w:val="Normálny (webový)8"/>
    <w:basedOn w:val="Normlny"/>
    <w:rsid w:val="001B7551"/>
    <w:pPr>
      <w:spacing w:before="90" w:after="90"/>
      <w:ind w:left="270" w:right="270"/>
    </w:pPr>
    <w:rPr>
      <w:sz w:val="22"/>
      <w:szCs w:val="22"/>
    </w:rPr>
  </w:style>
  <w:style w:type="paragraph" w:customStyle="1" w:styleId="Default">
    <w:name w:val="Default"/>
    <w:rsid w:val="001B7551"/>
    <w:pPr>
      <w:autoSpaceDE w:val="0"/>
      <w:autoSpaceDN w:val="0"/>
      <w:adjustRightInd w:val="0"/>
      <w:spacing w:after="0" w:line="240" w:lineRule="auto"/>
    </w:pPr>
    <w:rPr>
      <w:rFonts w:ascii="Times New Roman" w:hAnsi="Times New Roman" w:cs="Times New Roman"/>
      <w:color w:val="000000"/>
      <w:sz w:val="24"/>
      <w:szCs w:val="24"/>
      <w:lang w:eastAsia="sk-SK"/>
    </w:rPr>
  </w:style>
  <w:style w:type="paragraph" w:styleId="Odsekzoznamu">
    <w:name w:val="List Paragraph"/>
    <w:basedOn w:val="Normlny"/>
    <w:uiPriority w:val="34"/>
    <w:qFormat/>
    <w:rsid w:val="001B7551"/>
    <w:pPr>
      <w:widowControl/>
      <w:adjustRightInd/>
      <w:spacing w:after="160" w:line="259" w:lineRule="auto"/>
      <w:ind w:left="720"/>
      <w:contextualSpacing/>
    </w:pPr>
    <w:rPr>
      <w:rFonts w:ascii="Calibri" w:hAnsi="Calibri"/>
      <w:sz w:val="22"/>
      <w:szCs w:val="22"/>
      <w:lang w:eastAsia="en-US"/>
    </w:rPr>
  </w:style>
  <w:style w:type="character" w:styleId="Odkaznakomentr">
    <w:name w:val="annotation reference"/>
    <w:basedOn w:val="Predvolenpsmoodseku"/>
    <w:uiPriority w:val="99"/>
    <w:unhideWhenUsed/>
    <w:rsid w:val="001B7551"/>
    <w:rPr>
      <w:rFonts w:cs="Times New Roman"/>
      <w:sz w:val="16"/>
      <w:szCs w:val="16"/>
    </w:rPr>
  </w:style>
  <w:style w:type="paragraph" w:styleId="Textkomentra">
    <w:name w:val="annotation text"/>
    <w:basedOn w:val="Normlny"/>
    <w:link w:val="TextkomentraChar"/>
    <w:uiPriority w:val="99"/>
    <w:unhideWhenUsed/>
    <w:rsid w:val="001B7551"/>
    <w:pPr>
      <w:widowControl/>
      <w:adjustRightInd/>
      <w:spacing w:after="160"/>
    </w:pPr>
    <w:rPr>
      <w:rFonts w:asciiTheme="minorHAnsi" w:hAnsiTheme="minorHAnsi"/>
      <w:sz w:val="20"/>
      <w:szCs w:val="20"/>
      <w:lang w:eastAsia="en-US"/>
    </w:rPr>
  </w:style>
  <w:style w:type="character" w:customStyle="1" w:styleId="TextkomentraChar">
    <w:name w:val="Text komentára Char"/>
    <w:basedOn w:val="Predvolenpsmoodseku"/>
    <w:link w:val="Textkomentra"/>
    <w:uiPriority w:val="99"/>
    <w:locked/>
    <w:rsid w:val="001B7551"/>
    <w:rPr>
      <w:rFonts w:cs="Times New Roman"/>
      <w:sz w:val="20"/>
      <w:szCs w:val="20"/>
    </w:rPr>
  </w:style>
  <w:style w:type="paragraph" w:styleId="Textbubliny">
    <w:name w:val="Balloon Text"/>
    <w:basedOn w:val="Normlny"/>
    <w:link w:val="TextbublinyChar"/>
    <w:uiPriority w:val="99"/>
    <w:semiHidden/>
    <w:unhideWhenUsed/>
    <w:rsid w:val="001B7551"/>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1B7551"/>
    <w:rPr>
      <w:rFonts w:ascii="Tahoma" w:hAnsi="Tahoma" w:cs="Tahoma"/>
      <w:sz w:val="16"/>
      <w:szCs w:val="16"/>
      <w:lang w:val="x-none" w:eastAsia="sk-SK"/>
    </w:rPr>
  </w:style>
  <w:style w:type="character" w:styleId="Hypertextovprepojenie">
    <w:name w:val="Hyperlink"/>
    <w:basedOn w:val="Predvolenpsmoodseku"/>
    <w:uiPriority w:val="99"/>
    <w:semiHidden/>
    <w:unhideWhenUsed/>
    <w:rsid w:val="001B7551"/>
    <w:rPr>
      <w:rFonts w:cs="Times New Roman"/>
      <w:color w:val="05507A"/>
      <w:u w:val="none"/>
      <w:effect w:val="none"/>
    </w:rPr>
  </w:style>
  <w:style w:type="character" w:styleId="PremennHTML">
    <w:name w:val="HTML Variable"/>
    <w:basedOn w:val="Predvolenpsmoodseku"/>
    <w:uiPriority w:val="99"/>
    <w:semiHidden/>
    <w:unhideWhenUsed/>
    <w:rsid w:val="001B7551"/>
    <w:rPr>
      <w:rFonts w:cs="Times New Roman"/>
      <w:b/>
      <w:bCs/>
    </w:rPr>
  </w:style>
  <w:style w:type="paragraph" w:styleId="Normlnywebov">
    <w:name w:val="Normal (Web)"/>
    <w:basedOn w:val="Normlny"/>
    <w:uiPriority w:val="99"/>
    <w:semiHidden/>
    <w:unhideWhenUsed/>
    <w:rsid w:val="001B7551"/>
    <w:pPr>
      <w:widowControl/>
      <w:adjustRightInd/>
      <w:spacing w:before="144" w:after="144"/>
    </w:pPr>
  </w:style>
  <w:style w:type="paragraph" w:styleId="Bezriadkovania">
    <w:name w:val="No Spacing"/>
    <w:uiPriority w:val="1"/>
    <w:qFormat/>
    <w:rsid w:val="001B7551"/>
    <w:pPr>
      <w:widowControl w:val="0"/>
      <w:adjustRightInd w:val="0"/>
      <w:spacing w:after="0" w:line="240" w:lineRule="auto"/>
    </w:pPr>
    <w:rPr>
      <w:rFonts w:ascii="Times New Roman" w:hAnsi="Times New Roman" w:cs="Times New Roman"/>
      <w:sz w:val="24"/>
      <w:szCs w:val="24"/>
      <w:lang w:eastAsia="sk-SK"/>
    </w:rPr>
  </w:style>
  <w:style w:type="paragraph" w:customStyle="1" w:styleId="CM1">
    <w:name w:val="CM1"/>
    <w:basedOn w:val="Default"/>
    <w:next w:val="Default"/>
    <w:uiPriority w:val="99"/>
    <w:rsid w:val="009950D2"/>
    <w:rPr>
      <w:rFonts w:ascii="EU Albertina" w:hAnsi="EU Albertina"/>
      <w:color w:val="auto"/>
      <w:lang w:eastAsia="en-US"/>
    </w:rPr>
  </w:style>
  <w:style w:type="paragraph" w:customStyle="1" w:styleId="CM3">
    <w:name w:val="CM3"/>
    <w:basedOn w:val="Default"/>
    <w:next w:val="Default"/>
    <w:uiPriority w:val="99"/>
    <w:rsid w:val="009950D2"/>
    <w:rPr>
      <w:rFonts w:ascii="EU Albertina" w:hAnsi="EU Albertina"/>
      <w:color w:val="auto"/>
      <w:lang w:eastAsia="en-US"/>
    </w:rPr>
  </w:style>
  <w:style w:type="paragraph" w:customStyle="1" w:styleId="CM4">
    <w:name w:val="CM4"/>
    <w:basedOn w:val="Default"/>
    <w:next w:val="Default"/>
    <w:uiPriority w:val="99"/>
    <w:rsid w:val="009950D2"/>
    <w:rPr>
      <w:rFonts w:ascii="EU Albertina" w:hAnsi="EU Albertina"/>
      <w:color w:val="auto"/>
      <w:lang w:eastAsia="en-US"/>
    </w:rPr>
  </w:style>
  <w:style w:type="character" w:customStyle="1" w:styleId="fontstyle01">
    <w:name w:val="fontstyle01"/>
    <w:basedOn w:val="Predvolenpsmoodseku"/>
    <w:rsid w:val="003110C9"/>
    <w:rPr>
      <w:rFonts w:ascii="TeXGyreBonumRegular" w:hAnsi="TeXGyreBonumRegular" w:cs="Times New Roman"/>
      <w:color w:val="000000"/>
      <w:sz w:val="20"/>
      <w:szCs w:val="20"/>
    </w:rPr>
  </w:style>
  <w:style w:type="character" w:styleId="Siln">
    <w:name w:val="Strong"/>
    <w:basedOn w:val="Predvolenpsmoodseku"/>
    <w:uiPriority w:val="22"/>
    <w:qFormat/>
    <w:rsid w:val="00A77DCB"/>
    <w:rPr>
      <w:rFonts w:cs="Times New Roman"/>
      <w:b/>
      <w:bCs/>
    </w:rPr>
  </w:style>
  <w:style w:type="paragraph" w:styleId="Predmetkomentra">
    <w:name w:val="annotation subject"/>
    <w:basedOn w:val="Textkomentra"/>
    <w:next w:val="Textkomentra"/>
    <w:link w:val="PredmetkomentraChar"/>
    <w:uiPriority w:val="99"/>
    <w:unhideWhenUsed/>
    <w:rsid w:val="003F6756"/>
    <w:pPr>
      <w:spacing w:after="0"/>
    </w:pPr>
    <w:rPr>
      <w:rFonts w:ascii="Calibri" w:hAnsi="Calibri" w:cs="Calibri"/>
      <w:b/>
      <w:bCs/>
      <w:lang w:eastAsia="sk-SK"/>
    </w:rPr>
  </w:style>
  <w:style w:type="character" w:customStyle="1" w:styleId="PredmetkomentraChar">
    <w:name w:val="Predmet komentára Char"/>
    <w:basedOn w:val="TextkomentraChar"/>
    <w:link w:val="Predmetkomentra"/>
    <w:uiPriority w:val="99"/>
    <w:locked/>
    <w:rsid w:val="003F6756"/>
    <w:rPr>
      <w:rFonts w:ascii="Calibri" w:hAnsi="Calibri" w:cs="Calibri"/>
      <w:b/>
      <w:bCs/>
      <w:sz w:val="20"/>
      <w:szCs w:val="20"/>
      <w:lang w:val="x-none" w:eastAsia="sk-SK"/>
    </w:rPr>
  </w:style>
  <w:style w:type="paragraph" w:styleId="Textpoznmkypodiarou">
    <w:name w:val="footnote text"/>
    <w:basedOn w:val="Normlny"/>
    <w:link w:val="TextpoznmkypodiarouChar"/>
    <w:uiPriority w:val="99"/>
    <w:unhideWhenUsed/>
    <w:rsid w:val="001F3FCD"/>
    <w:pPr>
      <w:widowControl/>
      <w:adjustRightInd/>
    </w:pPr>
    <w:rPr>
      <w:rFonts w:ascii="Calibri" w:hAnsi="Calibri" w:cs="Calibri"/>
      <w:sz w:val="20"/>
      <w:szCs w:val="20"/>
    </w:rPr>
  </w:style>
  <w:style w:type="character" w:customStyle="1" w:styleId="TextpoznmkypodiarouChar">
    <w:name w:val="Text poznámky pod čiarou Char"/>
    <w:basedOn w:val="Predvolenpsmoodseku"/>
    <w:link w:val="Textpoznmkypodiarou"/>
    <w:uiPriority w:val="99"/>
    <w:locked/>
    <w:rsid w:val="001F3FCD"/>
    <w:rPr>
      <w:rFonts w:ascii="Calibri" w:hAnsi="Calibri" w:cs="Calibri"/>
      <w:sz w:val="20"/>
      <w:szCs w:val="20"/>
      <w:lang w:val="x-none" w:eastAsia="sk-SK"/>
    </w:rPr>
  </w:style>
  <w:style w:type="character" w:styleId="Odkaznapoznmkupodiarou">
    <w:name w:val="footnote reference"/>
    <w:basedOn w:val="Predvolenpsmoodseku"/>
    <w:uiPriority w:val="99"/>
    <w:unhideWhenUsed/>
    <w:rsid w:val="001F3FCD"/>
    <w:rPr>
      <w:rFonts w:cs="Times New Roman"/>
      <w:vertAlign w:val="superscript"/>
    </w:rPr>
  </w:style>
  <w:style w:type="paragraph" w:styleId="Pta">
    <w:name w:val="footer"/>
    <w:basedOn w:val="Normlny"/>
    <w:link w:val="PtaChar"/>
    <w:uiPriority w:val="99"/>
    <w:rsid w:val="000C53D4"/>
    <w:pPr>
      <w:tabs>
        <w:tab w:val="center" w:pos="4536"/>
        <w:tab w:val="right" w:pos="9072"/>
      </w:tabs>
    </w:pPr>
  </w:style>
  <w:style w:type="character" w:customStyle="1" w:styleId="PtaChar">
    <w:name w:val="Päta Char"/>
    <w:basedOn w:val="Predvolenpsmoodseku"/>
    <w:link w:val="Pta"/>
    <w:uiPriority w:val="99"/>
    <w:locked/>
    <w:rsid w:val="000C53D4"/>
    <w:rPr>
      <w:rFonts w:ascii="Times New Roman" w:hAnsi="Times New Roman" w:cs="Times New Roman"/>
      <w:sz w:val="24"/>
      <w:szCs w:val="24"/>
      <w:lang w:val="x-none" w:eastAsia="sk-SK"/>
    </w:rPr>
  </w:style>
  <w:style w:type="paragraph" w:styleId="Zkladntext">
    <w:name w:val="Body Text"/>
    <w:basedOn w:val="Normlny"/>
    <w:link w:val="ZkladntextChar"/>
    <w:uiPriority w:val="99"/>
    <w:rsid w:val="00374B2A"/>
    <w:pPr>
      <w:spacing w:after="120"/>
    </w:pPr>
  </w:style>
  <w:style w:type="character" w:customStyle="1" w:styleId="ZkladntextChar">
    <w:name w:val="Základný text Char"/>
    <w:basedOn w:val="Predvolenpsmoodseku"/>
    <w:link w:val="Zkladntext"/>
    <w:uiPriority w:val="99"/>
    <w:rsid w:val="00374B2A"/>
    <w:rPr>
      <w:rFonts w:ascii="Times New Roman" w:hAnsi="Times New Roman" w:cs="Times New Roman"/>
      <w:sz w:val="24"/>
      <w:szCs w:val="24"/>
      <w:lang w:eastAsia="sk-SK"/>
    </w:rPr>
  </w:style>
  <w:style w:type="paragraph" w:styleId="Revzia">
    <w:name w:val="Revision"/>
    <w:hidden/>
    <w:uiPriority w:val="99"/>
    <w:semiHidden/>
    <w:rsid w:val="00106FB6"/>
    <w:pPr>
      <w:spacing w:after="0" w:line="240" w:lineRule="auto"/>
    </w:pPr>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807411">
      <w:bodyDiv w:val="1"/>
      <w:marLeft w:val="0"/>
      <w:marRight w:val="0"/>
      <w:marTop w:val="0"/>
      <w:marBottom w:val="0"/>
      <w:divBdr>
        <w:top w:val="none" w:sz="0" w:space="0" w:color="auto"/>
        <w:left w:val="none" w:sz="0" w:space="0" w:color="auto"/>
        <w:bottom w:val="none" w:sz="0" w:space="0" w:color="auto"/>
        <w:right w:val="none" w:sz="0" w:space="0" w:color="auto"/>
      </w:divBdr>
    </w:div>
    <w:div w:id="528252465">
      <w:bodyDiv w:val="1"/>
      <w:marLeft w:val="0"/>
      <w:marRight w:val="0"/>
      <w:marTop w:val="0"/>
      <w:marBottom w:val="0"/>
      <w:divBdr>
        <w:top w:val="none" w:sz="0" w:space="0" w:color="auto"/>
        <w:left w:val="none" w:sz="0" w:space="0" w:color="auto"/>
        <w:bottom w:val="none" w:sz="0" w:space="0" w:color="auto"/>
        <w:right w:val="none" w:sz="0" w:space="0" w:color="auto"/>
      </w:divBdr>
    </w:div>
    <w:div w:id="806625314">
      <w:bodyDiv w:val="1"/>
      <w:marLeft w:val="0"/>
      <w:marRight w:val="0"/>
      <w:marTop w:val="0"/>
      <w:marBottom w:val="0"/>
      <w:divBdr>
        <w:top w:val="none" w:sz="0" w:space="0" w:color="auto"/>
        <w:left w:val="none" w:sz="0" w:space="0" w:color="auto"/>
        <w:bottom w:val="none" w:sz="0" w:space="0" w:color="auto"/>
        <w:right w:val="none" w:sz="0" w:space="0" w:color="auto"/>
      </w:divBdr>
    </w:div>
    <w:div w:id="920019954">
      <w:bodyDiv w:val="1"/>
      <w:marLeft w:val="0"/>
      <w:marRight w:val="0"/>
      <w:marTop w:val="0"/>
      <w:marBottom w:val="0"/>
      <w:divBdr>
        <w:top w:val="none" w:sz="0" w:space="0" w:color="auto"/>
        <w:left w:val="none" w:sz="0" w:space="0" w:color="auto"/>
        <w:bottom w:val="none" w:sz="0" w:space="0" w:color="auto"/>
        <w:right w:val="none" w:sz="0" w:space="0" w:color="auto"/>
      </w:divBdr>
      <w:divsChild>
        <w:div w:id="1936786017">
          <w:marLeft w:val="0"/>
          <w:marRight w:val="75"/>
          <w:marTop w:val="0"/>
          <w:marBottom w:val="0"/>
          <w:divBdr>
            <w:top w:val="none" w:sz="0" w:space="0" w:color="auto"/>
            <w:left w:val="none" w:sz="0" w:space="0" w:color="auto"/>
            <w:bottom w:val="none" w:sz="0" w:space="0" w:color="auto"/>
            <w:right w:val="none" w:sz="0" w:space="0" w:color="auto"/>
          </w:divBdr>
        </w:div>
        <w:div w:id="1494296832">
          <w:marLeft w:val="0"/>
          <w:marRight w:val="0"/>
          <w:marTop w:val="0"/>
          <w:marBottom w:val="300"/>
          <w:divBdr>
            <w:top w:val="none" w:sz="0" w:space="0" w:color="auto"/>
            <w:left w:val="none" w:sz="0" w:space="0" w:color="auto"/>
            <w:bottom w:val="none" w:sz="0" w:space="0" w:color="auto"/>
            <w:right w:val="none" w:sz="0" w:space="0" w:color="auto"/>
          </w:divBdr>
        </w:div>
        <w:div w:id="1829244979">
          <w:marLeft w:val="255"/>
          <w:marRight w:val="0"/>
          <w:marTop w:val="75"/>
          <w:marBottom w:val="0"/>
          <w:divBdr>
            <w:top w:val="none" w:sz="0" w:space="0" w:color="auto"/>
            <w:left w:val="none" w:sz="0" w:space="0" w:color="auto"/>
            <w:bottom w:val="none" w:sz="0" w:space="0" w:color="auto"/>
            <w:right w:val="none" w:sz="0" w:space="0" w:color="auto"/>
          </w:divBdr>
        </w:div>
        <w:div w:id="1928421300">
          <w:marLeft w:val="255"/>
          <w:marRight w:val="0"/>
          <w:marTop w:val="75"/>
          <w:marBottom w:val="0"/>
          <w:divBdr>
            <w:top w:val="none" w:sz="0" w:space="0" w:color="auto"/>
            <w:left w:val="none" w:sz="0" w:space="0" w:color="auto"/>
            <w:bottom w:val="none" w:sz="0" w:space="0" w:color="auto"/>
            <w:right w:val="none" w:sz="0" w:space="0" w:color="auto"/>
          </w:divBdr>
        </w:div>
        <w:div w:id="641349877">
          <w:marLeft w:val="255"/>
          <w:marRight w:val="0"/>
          <w:marTop w:val="75"/>
          <w:marBottom w:val="0"/>
          <w:divBdr>
            <w:top w:val="none" w:sz="0" w:space="0" w:color="auto"/>
            <w:left w:val="none" w:sz="0" w:space="0" w:color="auto"/>
            <w:bottom w:val="none" w:sz="0" w:space="0" w:color="auto"/>
            <w:right w:val="none" w:sz="0" w:space="0" w:color="auto"/>
          </w:divBdr>
        </w:div>
      </w:divsChild>
    </w:div>
    <w:div w:id="927269226">
      <w:bodyDiv w:val="1"/>
      <w:marLeft w:val="0"/>
      <w:marRight w:val="0"/>
      <w:marTop w:val="0"/>
      <w:marBottom w:val="0"/>
      <w:divBdr>
        <w:top w:val="none" w:sz="0" w:space="0" w:color="auto"/>
        <w:left w:val="none" w:sz="0" w:space="0" w:color="auto"/>
        <w:bottom w:val="none" w:sz="0" w:space="0" w:color="auto"/>
        <w:right w:val="none" w:sz="0" w:space="0" w:color="auto"/>
      </w:divBdr>
      <w:divsChild>
        <w:div w:id="1475680252">
          <w:marLeft w:val="0"/>
          <w:marRight w:val="0"/>
          <w:marTop w:val="0"/>
          <w:marBottom w:val="0"/>
          <w:divBdr>
            <w:top w:val="none" w:sz="0" w:space="0" w:color="auto"/>
            <w:left w:val="none" w:sz="0" w:space="0" w:color="auto"/>
            <w:bottom w:val="none" w:sz="0" w:space="0" w:color="auto"/>
            <w:right w:val="none" w:sz="0" w:space="0" w:color="auto"/>
          </w:divBdr>
        </w:div>
      </w:divsChild>
    </w:div>
    <w:div w:id="934165239">
      <w:bodyDiv w:val="1"/>
      <w:marLeft w:val="0"/>
      <w:marRight w:val="0"/>
      <w:marTop w:val="0"/>
      <w:marBottom w:val="0"/>
      <w:divBdr>
        <w:top w:val="none" w:sz="0" w:space="0" w:color="auto"/>
        <w:left w:val="none" w:sz="0" w:space="0" w:color="auto"/>
        <w:bottom w:val="none" w:sz="0" w:space="0" w:color="auto"/>
        <w:right w:val="none" w:sz="0" w:space="0" w:color="auto"/>
      </w:divBdr>
    </w:div>
    <w:div w:id="971204184">
      <w:bodyDiv w:val="1"/>
      <w:marLeft w:val="0"/>
      <w:marRight w:val="0"/>
      <w:marTop w:val="0"/>
      <w:marBottom w:val="0"/>
      <w:divBdr>
        <w:top w:val="none" w:sz="0" w:space="0" w:color="auto"/>
        <w:left w:val="none" w:sz="0" w:space="0" w:color="auto"/>
        <w:bottom w:val="none" w:sz="0" w:space="0" w:color="auto"/>
        <w:right w:val="none" w:sz="0" w:space="0" w:color="auto"/>
      </w:divBdr>
    </w:div>
    <w:div w:id="1003818875">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519344283">
      <w:bodyDiv w:val="1"/>
      <w:marLeft w:val="0"/>
      <w:marRight w:val="0"/>
      <w:marTop w:val="0"/>
      <w:marBottom w:val="0"/>
      <w:divBdr>
        <w:top w:val="none" w:sz="0" w:space="0" w:color="auto"/>
        <w:left w:val="none" w:sz="0" w:space="0" w:color="auto"/>
        <w:bottom w:val="none" w:sz="0" w:space="0" w:color="auto"/>
        <w:right w:val="none" w:sz="0" w:space="0" w:color="auto"/>
      </w:divBdr>
      <w:divsChild>
        <w:div w:id="618804046">
          <w:marLeft w:val="0"/>
          <w:marRight w:val="0"/>
          <w:marTop w:val="0"/>
          <w:marBottom w:val="0"/>
          <w:divBdr>
            <w:top w:val="none" w:sz="0" w:space="0" w:color="auto"/>
            <w:left w:val="none" w:sz="0" w:space="0" w:color="auto"/>
            <w:bottom w:val="none" w:sz="0" w:space="0" w:color="auto"/>
            <w:right w:val="none" w:sz="0" w:space="0" w:color="auto"/>
          </w:divBdr>
        </w:div>
      </w:divsChild>
    </w:div>
    <w:div w:id="1691494873">
      <w:marLeft w:val="0"/>
      <w:marRight w:val="0"/>
      <w:marTop w:val="0"/>
      <w:marBottom w:val="0"/>
      <w:divBdr>
        <w:top w:val="none" w:sz="0" w:space="0" w:color="auto"/>
        <w:left w:val="none" w:sz="0" w:space="0" w:color="auto"/>
        <w:bottom w:val="none" w:sz="0" w:space="0" w:color="auto"/>
        <w:right w:val="none" w:sz="0" w:space="0" w:color="auto"/>
      </w:divBdr>
    </w:div>
    <w:div w:id="1691494874">
      <w:marLeft w:val="0"/>
      <w:marRight w:val="0"/>
      <w:marTop w:val="0"/>
      <w:marBottom w:val="0"/>
      <w:divBdr>
        <w:top w:val="none" w:sz="0" w:space="0" w:color="auto"/>
        <w:left w:val="none" w:sz="0" w:space="0" w:color="auto"/>
        <w:bottom w:val="none" w:sz="0" w:space="0" w:color="auto"/>
        <w:right w:val="none" w:sz="0" w:space="0" w:color="auto"/>
      </w:divBdr>
      <w:divsChild>
        <w:div w:id="1691494945">
          <w:marLeft w:val="0"/>
          <w:marRight w:val="0"/>
          <w:marTop w:val="0"/>
          <w:marBottom w:val="0"/>
          <w:divBdr>
            <w:top w:val="none" w:sz="0" w:space="0" w:color="auto"/>
            <w:left w:val="none" w:sz="0" w:space="0" w:color="auto"/>
            <w:bottom w:val="none" w:sz="0" w:space="0" w:color="auto"/>
            <w:right w:val="none" w:sz="0" w:space="0" w:color="auto"/>
          </w:divBdr>
        </w:div>
        <w:div w:id="1691494948">
          <w:marLeft w:val="0"/>
          <w:marRight w:val="0"/>
          <w:marTop w:val="0"/>
          <w:marBottom w:val="0"/>
          <w:divBdr>
            <w:top w:val="none" w:sz="0" w:space="0" w:color="auto"/>
            <w:left w:val="none" w:sz="0" w:space="0" w:color="auto"/>
            <w:bottom w:val="none" w:sz="0" w:space="0" w:color="auto"/>
            <w:right w:val="none" w:sz="0" w:space="0" w:color="auto"/>
          </w:divBdr>
        </w:div>
      </w:divsChild>
    </w:div>
    <w:div w:id="1691494879">
      <w:marLeft w:val="0"/>
      <w:marRight w:val="0"/>
      <w:marTop w:val="0"/>
      <w:marBottom w:val="0"/>
      <w:divBdr>
        <w:top w:val="none" w:sz="0" w:space="0" w:color="auto"/>
        <w:left w:val="none" w:sz="0" w:space="0" w:color="auto"/>
        <w:bottom w:val="none" w:sz="0" w:space="0" w:color="auto"/>
        <w:right w:val="none" w:sz="0" w:space="0" w:color="auto"/>
      </w:divBdr>
      <w:divsChild>
        <w:div w:id="1691494877">
          <w:marLeft w:val="0"/>
          <w:marRight w:val="0"/>
          <w:marTop w:val="440"/>
          <w:marBottom w:val="740"/>
          <w:divBdr>
            <w:top w:val="none" w:sz="0" w:space="0" w:color="auto"/>
            <w:left w:val="none" w:sz="0" w:space="0" w:color="auto"/>
            <w:bottom w:val="none" w:sz="0" w:space="0" w:color="auto"/>
            <w:right w:val="none" w:sz="0" w:space="0" w:color="auto"/>
          </w:divBdr>
          <w:divsChild>
            <w:div w:id="1691494876">
              <w:marLeft w:val="0"/>
              <w:marRight w:val="0"/>
              <w:marTop w:val="400"/>
              <w:marBottom w:val="0"/>
              <w:divBdr>
                <w:top w:val="none" w:sz="0" w:space="0" w:color="auto"/>
                <w:left w:val="none" w:sz="0" w:space="0" w:color="auto"/>
                <w:bottom w:val="none" w:sz="0" w:space="0" w:color="auto"/>
                <w:right w:val="none" w:sz="0" w:space="0" w:color="auto"/>
              </w:divBdr>
            </w:div>
          </w:divsChild>
        </w:div>
        <w:div w:id="1691494878">
          <w:marLeft w:val="0"/>
          <w:marRight w:val="0"/>
          <w:marTop w:val="240"/>
          <w:marBottom w:val="140"/>
          <w:divBdr>
            <w:top w:val="none" w:sz="0" w:space="0" w:color="auto"/>
            <w:left w:val="none" w:sz="0" w:space="0" w:color="auto"/>
            <w:bottom w:val="none" w:sz="0" w:space="0" w:color="auto"/>
            <w:right w:val="none" w:sz="0" w:space="0" w:color="auto"/>
          </w:divBdr>
        </w:div>
      </w:divsChild>
    </w:div>
    <w:div w:id="1691494881">
      <w:marLeft w:val="0"/>
      <w:marRight w:val="0"/>
      <w:marTop w:val="0"/>
      <w:marBottom w:val="0"/>
      <w:divBdr>
        <w:top w:val="none" w:sz="0" w:space="0" w:color="auto"/>
        <w:left w:val="none" w:sz="0" w:space="0" w:color="auto"/>
        <w:bottom w:val="none" w:sz="0" w:space="0" w:color="auto"/>
        <w:right w:val="none" w:sz="0" w:space="0" w:color="auto"/>
      </w:divBdr>
      <w:divsChild>
        <w:div w:id="1691494884">
          <w:marLeft w:val="0"/>
          <w:marRight w:val="0"/>
          <w:marTop w:val="0"/>
          <w:marBottom w:val="0"/>
          <w:divBdr>
            <w:top w:val="none" w:sz="0" w:space="0" w:color="auto"/>
            <w:left w:val="none" w:sz="0" w:space="0" w:color="auto"/>
            <w:bottom w:val="none" w:sz="0" w:space="0" w:color="auto"/>
            <w:right w:val="none" w:sz="0" w:space="0" w:color="auto"/>
          </w:divBdr>
          <w:divsChild>
            <w:div w:id="1691494882">
              <w:marLeft w:val="0"/>
              <w:marRight w:val="0"/>
              <w:marTop w:val="0"/>
              <w:marBottom w:val="0"/>
              <w:divBdr>
                <w:top w:val="none" w:sz="0" w:space="0" w:color="auto"/>
                <w:left w:val="none" w:sz="0" w:space="0" w:color="auto"/>
                <w:bottom w:val="none" w:sz="0" w:space="0" w:color="auto"/>
                <w:right w:val="none" w:sz="0" w:space="0" w:color="auto"/>
              </w:divBdr>
            </w:div>
            <w:div w:id="1691494883">
              <w:marLeft w:val="0"/>
              <w:marRight w:val="0"/>
              <w:marTop w:val="0"/>
              <w:marBottom w:val="0"/>
              <w:divBdr>
                <w:top w:val="none" w:sz="0" w:space="0" w:color="auto"/>
                <w:left w:val="none" w:sz="0" w:space="0" w:color="auto"/>
                <w:bottom w:val="none" w:sz="0" w:space="0" w:color="auto"/>
                <w:right w:val="none" w:sz="0" w:space="0" w:color="auto"/>
              </w:divBdr>
            </w:div>
            <w:div w:id="1691494938">
              <w:marLeft w:val="0"/>
              <w:marRight w:val="0"/>
              <w:marTop w:val="0"/>
              <w:marBottom w:val="0"/>
              <w:divBdr>
                <w:top w:val="none" w:sz="0" w:space="0" w:color="auto"/>
                <w:left w:val="none" w:sz="0" w:space="0" w:color="auto"/>
                <w:bottom w:val="none" w:sz="0" w:space="0" w:color="auto"/>
                <w:right w:val="none" w:sz="0" w:space="0" w:color="auto"/>
              </w:divBdr>
            </w:div>
            <w:div w:id="169149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4887">
      <w:marLeft w:val="0"/>
      <w:marRight w:val="0"/>
      <w:marTop w:val="0"/>
      <w:marBottom w:val="0"/>
      <w:divBdr>
        <w:top w:val="none" w:sz="0" w:space="0" w:color="auto"/>
        <w:left w:val="none" w:sz="0" w:space="0" w:color="auto"/>
        <w:bottom w:val="none" w:sz="0" w:space="0" w:color="auto"/>
        <w:right w:val="none" w:sz="0" w:space="0" w:color="auto"/>
      </w:divBdr>
      <w:divsChild>
        <w:div w:id="1691494885">
          <w:marLeft w:val="0"/>
          <w:marRight w:val="0"/>
          <w:marTop w:val="0"/>
          <w:marBottom w:val="0"/>
          <w:divBdr>
            <w:top w:val="none" w:sz="0" w:space="0" w:color="auto"/>
            <w:left w:val="none" w:sz="0" w:space="0" w:color="auto"/>
            <w:bottom w:val="none" w:sz="0" w:space="0" w:color="auto"/>
            <w:right w:val="none" w:sz="0" w:space="0" w:color="auto"/>
          </w:divBdr>
        </w:div>
        <w:div w:id="1691494932">
          <w:marLeft w:val="0"/>
          <w:marRight w:val="0"/>
          <w:marTop w:val="0"/>
          <w:marBottom w:val="0"/>
          <w:divBdr>
            <w:top w:val="none" w:sz="0" w:space="0" w:color="auto"/>
            <w:left w:val="none" w:sz="0" w:space="0" w:color="auto"/>
            <w:bottom w:val="none" w:sz="0" w:space="0" w:color="auto"/>
            <w:right w:val="none" w:sz="0" w:space="0" w:color="auto"/>
          </w:divBdr>
        </w:div>
        <w:div w:id="1691494933">
          <w:marLeft w:val="0"/>
          <w:marRight w:val="0"/>
          <w:marTop w:val="0"/>
          <w:marBottom w:val="0"/>
          <w:divBdr>
            <w:top w:val="none" w:sz="0" w:space="0" w:color="auto"/>
            <w:left w:val="none" w:sz="0" w:space="0" w:color="auto"/>
            <w:bottom w:val="none" w:sz="0" w:space="0" w:color="auto"/>
            <w:right w:val="none" w:sz="0" w:space="0" w:color="auto"/>
          </w:divBdr>
        </w:div>
        <w:div w:id="1691494935">
          <w:marLeft w:val="0"/>
          <w:marRight w:val="0"/>
          <w:marTop w:val="0"/>
          <w:marBottom w:val="0"/>
          <w:divBdr>
            <w:top w:val="none" w:sz="0" w:space="0" w:color="auto"/>
            <w:left w:val="none" w:sz="0" w:space="0" w:color="auto"/>
            <w:bottom w:val="none" w:sz="0" w:space="0" w:color="auto"/>
            <w:right w:val="none" w:sz="0" w:space="0" w:color="auto"/>
          </w:divBdr>
        </w:div>
      </w:divsChild>
    </w:div>
    <w:div w:id="1691494895">
      <w:marLeft w:val="0"/>
      <w:marRight w:val="0"/>
      <w:marTop w:val="0"/>
      <w:marBottom w:val="0"/>
      <w:divBdr>
        <w:top w:val="none" w:sz="0" w:space="0" w:color="auto"/>
        <w:left w:val="none" w:sz="0" w:space="0" w:color="auto"/>
        <w:bottom w:val="none" w:sz="0" w:space="0" w:color="auto"/>
        <w:right w:val="none" w:sz="0" w:space="0" w:color="auto"/>
      </w:divBdr>
    </w:div>
    <w:div w:id="1691494896">
      <w:marLeft w:val="0"/>
      <w:marRight w:val="0"/>
      <w:marTop w:val="0"/>
      <w:marBottom w:val="0"/>
      <w:divBdr>
        <w:top w:val="none" w:sz="0" w:space="0" w:color="auto"/>
        <w:left w:val="none" w:sz="0" w:space="0" w:color="auto"/>
        <w:bottom w:val="none" w:sz="0" w:space="0" w:color="auto"/>
        <w:right w:val="none" w:sz="0" w:space="0" w:color="auto"/>
      </w:divBdr>
      <w:divsChild>
        <w:div w:id="1691494889">
          <w:marLeft w:val="0"/>
          <w:marRight w:val="0"/>
          <w:marTop w:val="0"/>
          <w:marBottom w:val="0"/>
          <w:divBdr>
            <w:top w:val="none" w:sz="0" w:space="0" w:color="auto"/>
            <w:left w:val="none" w:sz="0" w:space="0" w:color="auto"/>
            <w:bottom w:val="none" w:sz="0" w:space="0" w:color="auto"/>
            <w:right w:val="none" w:sz="0" w:space="0" w:color="auto"/>
          </w:divBdr>
        </w:div>
        <w:div w:id="1691494890">
          <w:marLeft w:val="0"/>
          <w:marRight w:val="0"/>
          <w:marTop w:val="0"/>
          <w:marBottom w:val="0"/>
          <w:divBdr>
            <w:top w:val="none" w:sz="0" w:space="0" w:color="auto"/>
            <w:left w:val="none" w:sz="0" w:space="0" w:color="auto"/>
            <w:bottom w:val="none" w:sz="0" w:space="0" w:color="auto"/>
            <w:right w:val="none" w:sz="0" w:space="0" w:color="auto"/>
          </w:divBdr>
        </w:div>
        <w:div w:id="1691494891">
          <w:marLeft w:val="0"/>
          <w:marRight w:val="0"/>
          <w:marTop w:val="0"/>
          <w:marBottom w:val="0"/>
          <w:divBdr>
            <w:top w:val="none" w:sz="0" w:space="0" w:color="auto"/>
            <w:left w:val="none" w:sz="0" w:space="0" w:color="auto"/>
            <w:bottom w:val="none" w:sz="0" w:space="0" w:color="auto"/>
            <w:right w:val="none" w:sz="0" w:space="0" w:color="auto"/>
          </w:divBdr>
        </w:div>
        <w:div w:id="1691494892">
          <w:marLeft w:val="0"/>
          <w:marRight w:val="0"/>
          <w:marTop w:val="0"/>
          <w:marBottom w:val="0"/>
          <w:divBdr>
            <w:top w:val="none" w:sz="0" w:space="0" w:color="auto"/>
            <w:left w:val="none" w:sz="0" w:space="0" w:color="auto"/>
            <w:bottom w:val="none" w:sz="0" w:space="0" w:color="auto"/>
            <w:right w:val="none" w:sz="0" w:space="0" w:color="auto"/>
          </w:divBdr>
        </w:div>
        <w:div w:id="1691494893">
          <w:marLeft w:val="0"/>
          <w:marRight w:val="0"/>
          <w:marTop w:val="0"/>
          <w:marBottom w:val="0"/>
          <w:divBdr>
            <w:top w:val="none" w:sz="0" w:space="0" w:color="auto"/>
            <w:left w:val="none" w:sz="0" w:space="0" w:color="auto"/>
            <w:bottom w:val="none" w:sz="0" w:space="0" w:color="auto"/>
            <w:right w:val="none" w:sz="0" w:space="0" w:color="auto"/>
          </w:divBdr>
        </w:div>
        <w:div w:id="1691494897">
          <w:marLeft w:val="0"/>
          <w:marRight w:val="0"/>
          <w:marTop w:val="0"/>
          <w:marBottom w:val="0"/>
          <w:divBdr>
            <w:top w:val="none" w:sz="0" w:space="0" w:color="auto"/>
            <w:left w:val="none" w:sz="0" w:space="0" w:color="auto"/>
            <w:bottom w:val="none" w:sz="0" w:space="0" w:color="auto"/>
            <w:right w:val="none" w:sz="0" w:space="0" w:color="auto"/>
          </w:divBdr>
        </w:div>
        <w:div w:id="1691494898">
          <w:marLeft w:val="0"/>
          <w:marRight w:val="0"/>
          <w:marTop w:val="0"/>
          <w:marBottom w:val="0"/>
          <w:divBdr>
            <w:top w:val="none" w:sz="0" w:space="0" w:color="auto"/>
            <w:left w:val="none" w:sz="0" w:space="0" w:color="auto"/>
            <w:bottom w:val="none" w:sz="0" w:space="0" w:color="auto"/>
            <w:right w:val="none" w:sz="0" w:space="0" w:color="auto"/>
          </w:divBdr>
        </w:div>
        <w:div w:id="1691494899">
          <w:marLeft w:val="0"/>
          <w:marRight w:val="0"/>
          <w:marTop w:val="0"/>
          <w:marBottom w:val="0"/>
          <w:divBdr>
            <w:top w:val="none" w:sz="0" w:space="0" w:color="auto"/>
            <w:left w:val="none" w:sz="0" w:space="0" w:color="auto"/>
            <w:bottom w:val="none" w:sz="0" w:space="0" w:color="auto"/>
            <w:right w:val="none" w:sz="0" w:space="0" w:color="auto"/>
          </w:divBdr>
        </w:div>
        <w:div w:id="1691494900">
          <w:marLeft w:val="0"/>
          <w:marRight w:val="0"/>
          <w:marTop w:val="0"/>
          <w:marBottom w:val="0"/>
          <w:divBdr>
            <w:top w:val="none" w:sz="0" w:space="0" w:color="auto"/>
            <w:left w:val="none" w:sz="0" w:space="0" w:color="auto"/>
            <w:bottom w:val="none" w:sz="0" w:space="0" w:color="auto"/>
            <w:right w:val="none" w:sz="0" w:space="0" w:color="auto"/>
          </w:divBdr>
        </w:div>
        <w:div w:id="1691494901">
          <w:marLeft w:val="0"/>
          <w:marRight w:val="0"/>
          <w:marTop w:val="0"/>
          <w:marBottom w:val="0"/>
          <w:divBdr>
            <w:top w:val="none" w:sz="0" w:space="0" w:color="auto"/>
            <w:left w:val="none" w:sz="0" w:space="0" w:color="auto"/>
            <w:bottom w:val="none" w:sz="0" w:space="0" w:color="auto"/>
            <w:right w:val="none" w:sz="0" w:space="0" w:color="auto"/>
          </w:divBdr>
        </w:div>
        <w:div w:id="1691494902">
          <w:marLeft w:val="0"/>
          <w:marRight w:val="0"/>
          <w:marTop w:val="0"/>
          <w:marBottom w:val="0"/>
          <w:divBdr>
            <w:top w:val="none" w:sz="0" w:space="0" w:color="auto"/>
            <w:left w:val="none" w:sz="0" w:space="0" w:color="auto"/>
            <w:bottom w:val="none" w:sz="0" w:space="0" w:color="auto"/>
            <w:right w:val="none" w:sz="0" w:space="0" w:color="auto"/>
          </w:divBdr>
        </w:div>
        <w:div w:id="1691494903">
          <w:marLeft w:val="0"/>
          <w:marRight w:val="0"/>
          <w:marTop w:val="0"/>
          <w:marBottom w:val="0"/>
          <w:divBdr>
            <w:top w:val="none" w:sz="0" w:space="0" w:color="auto"/>
            <w:left w:val="none" w:sz="0" w:space="0" w:color="auto"/>
            <w:bottom w:val="none" w:sz="0" w:space="0" w:color="auto"/>
            <w:right w:val="none" w:sz="0" w:space="0" w:color="auto"/>
          </w:divBdr>
        </w:div>
        <w:div w:id="1691494904">
          <w:marLeft w:val="0"/>
          <w:marRight w:val="0"/>
          <w:marTop w:val="0"/>
          <w:marBottom w:val="0"/>
          <w:divBdr>
            <w:top w:val="none" w:sz="0" w:space="0" w:color="auto"/>
            <w:left w:val="none" w:sz="0" w:space="0" w:color="auto"/>
            <w:bottom w:val="none" w:sz="0" w:space="0" w:color="auto"/>
            <w:right w:val="none" w:sz="0" w:space="0" w:color="auto"/>
          </w:divBdr>
          <w:divsChild>
            <w:div w:id="1691494894">
              <w:marLeft w:val="0"/>
              <w:marRight w:val="0"/>
              <w:marTop w:val="0"/>
              <w:marBottom w:val="0"/>
              <w:divBdr>
                <w:top w:val="none" w:sz="0" w:space="0" w:color="auto"/>
                <w:left w:val="none" w:sz="0" w:space="0" w:color="auto"/>
                <w:bottom w:val="none" w:sz="0" w:space="0" w:color="auto"/>
                <w:right w:val="none" w:sz="0" w:space="0" w:color="auto"/>
              </w:divBdr>
            </w:div>
            <w:div w:id="1691494906">
              <w:marLeft w:val="0"/>
              <w:marRight w:val="0"/>
              <w:marTop w:val="0"/>
              <w:marBottom w:val="0"/>
              <w:divBdr>
                <w:top w:val="none" w:sz="0" w:space="0" w:color="auto"/>
                <w:left w:val="none" w:sz="0" w:space="0" w:color="auto"/>
                <w:bottom w:val="none" w:sz="0" w:space="0" w:color="auto"/>
                <w:right w:val="none" w:sz="0" w:space="0" w:color="auto"/>
              </w:divBdr>
            </w:div>
            <w:div w:id="1691494914">
              <w:marLeft w:val="0"/>
              <w:marRight w:val="0"/>
              <w:marTop w:val="0"/>
              <w:marBottom w:val="0"/>
              <w:divBdr>
                <w:top w:val="none" w:sz="0" w:space="0" w:color="auto"/>
                <w:left w:val="none" w:sz="0" w:space="0" w:color="auto"/>
                <w:bottom w:val="none" w:sz="0" w:space="0" w:color="auto"/>
                <w:right w:val="none" w:sz="0" w:space="0" w:color="auto"/>
              </w:divBdr>
            </w:div>
            <w:div w:id="1691494927">
              <w:marLeft w:val="0"/>
              <w:marRight w:val="0"/>
              <w:marTop w:val="0"/>
              <w:marBottom w:val="0"/>
              <w:divBdr>
                <w:top w:val="none" w:sz="0" w:space="0" w:color="auto"/>
                <w:left w:val="none" w:sz="0" w:space="0" w:color="auto"/>
                <w:bottom w:val="none" w:sz="0" w:space="0" w:color="auto"/>
                <w:right w:val="none" w:sz="0" w:space="0" w:color="auto"/>
              </w:divBdr>
            </w:div>
          </w:divsChild>
        </w:div>
        <w:div w:id="1691494905">
          <w:marLeft w:val="0"/>
          <w:marRight w:val="0"/>
          <w:marTop w:val="0"/>
          <w:marBottom w:val="0"/>
          <w:divBdr>
            <w:top w:val="none" w:sz="0" w:space="0" w:color="auto"/>
            <w:left w:val="none" w:sz="0" w:space="0" w:color="auto"/>
            <w:bottom w:val="none" w:sz="0" w:space="0" w:color="auto"/>
            <w:right w:val="none" w:sz="0" w:space="0" w:color="auto"/>
          </w:divBdr>
        </w:div>
        <w:div w:id="1691494907">
          <w:marLeft w:val="0"/>
          <w:marRight w:val="0"/>
          <w:marTop w:val="0"/>
          <w:marBottom w:val="0"/>
          <w:divBdr>
            <w:top w:val="none" w:sz="0" w:space="0" w:color="auto"/>
            <w:left w:val="none" w:sz="0" w:space="0" w:color="auto"/>
            <w:bottom w:val="none" w:sz="0" w:space="0" w:color="auto"/>
            <w:right w:val="none" w:sz="0" w:space="0" w:color="auto"/>
          </w:divBdr>
        </w:div>
        <w:div w:id="1691494908">
          <w:marLeft w:val="0"/>
          <w:marRight w:val="0"/>
          <w:marTop w:val="0"/>
          <w:marBottom w:val="0"/>
          <w:divBdr>
            <w:top w:val="none" w:sz="0" w:space="0" w:color="auto"/>
            <w:left w:val="none" w:sz="0" w:space="0" w:color="auto"/>
            <w:bottom w:val="none" w:sz="0" w:space="0" w:color="auto"/>
            <w:right w:val="none" w:sz="0" w:space="0" w:color="auto"/>
          </w:divBdr>
        </w:div>
        <w:div w:id="1691494909">
          <w:marLeft w:val="0"/>
          <w:marRight w:val="0"/>
          <w:marTop w:val="0"/>
          <w:marBottom w:val="0"/>
          <w:divBdr>
            <w:top w:val="none" w:sz="0" w:space="0" w:color="auto"/>
            <w:left w:val="none" w:sz="0" w:space="0" w:color="auto"/>
            <w:bottom w:val="none" w:sz="0" w:space="0" w:color="auto"/>
            <w:right w:val="none" w:sz="0" w:space="0" w:color="auto"/>
          </w:divBdr>
        </w:div>
        <w:div w:id="1691494911">
          <w:marLeft w:val="0"/>
          <w:marRight w:val="0"/>
          <w:marTop w:val="0"/>
          <w:marBottom w:val="0"/>
          <w:divBdr>
            <w:top w:val="none" w:sz="0" w:space="0" w:color="auto"/>
            <w:left w:val="none" w:sz="0" w:space="0" w:color="auto"/>
            <w:bottom w:val="none" w:sz="0" w:space="0" w:color="auto"/>
            <w:right w:val="none" w:sz="0" w:space="0" w:color="auto"/>
          </w:divBdr>
        </w:div>
        <w:div w:id="1691494912">
          <w:marLeft w:val="0"/>
          <w:marRight w:val="0"/>
          <w:marTop w:val="0"/>
          <w:marBottom w:val="0"/>
          <w:divBdr>
            <w:top w:val="none" w:sz="0" w:space="0" w:color="auto"/>
            <w:left w:val="none" w:sz="0" w:space="0" w:color="auto"/>
            <w:bottom w:val="none" w:sz="0" w:space="0" w:color="auto"/>
            <w:right w:val="none" w:sz="0" w:space="0" w:color="auto"/>
          </w:divBdr>
        </w:div>
        <w:div w:id="1691494913">
          <w:marLeft w:val="0"/>
          <w:marRight w:val="0"/>
          <w:marTop w:val="0"/>
          <w:marBottom w:val="0"/>
          <w:divBdr>
            <w:top w:val="none" w:sz="0" w:space="0" w:color="auto"/>
            <w:left w:val="none" w:sz="0" w:space="0" w:color="auto"/>
            <w:bottom w:val="none" w:sz="0" w:space="0" w:color="auto"/>
            <w:right w:val="none" w:sz="0" w:space="0" w:color="auto"/>
          </w:divBdr>
        </w:div>
        <w:div w:id="1691494915">
          <w:marLeft w:val="0"/>
          <w:marRight w:val="0"/>
          <w:marTop w:val="0"/>
          <w:marBottom w:val="0"/>
          <w:divBdr>
            <w:top w:val="none" w:sz="0" w:space="0" w:color="auto"/>
            <w:left w:val="none" w:sz="0" w:space="0" w:color="auto"/>
            <w:bottom w:val="none" w:sz="0" w:space="0" w:color="auto"/>
            <w:right w:val="none" w:sz="0" w:space="0" w:color="auto"/>
          </w:divBdr>
        </w:div>
        <w:div w:id="1691494917">
          <w:marLeft w:val="0"/>
          <w:marRight w:val="0"/>
          <w:marTop w:val="0"/>
          <w:marBottom w:val="0"/>
          <w:divBdr>
            <w:top w:val="none" w:sz="0" w:space="0" w:color="auto"/>
            <w:left w:val="none" w:sz="0" w:space="0" w:color="auto"/>
            <w:bottom w:val="none" w:sz="0" w:space="0" w:color="auto"/>
            <w:right w:val="none" w:sz="0" w:space="0" w:color="auto"/>
          </w:divBdr>
        </w:div>
        <w:div w:id="1691494918">
          <w:marLeft w:val="0"/>
          <w:marRight w:val="0"/>
          <w:marTop w:val="0"/>
          <w:marBottom w:val="0"/>
          <w:divBdr>
            <w:top w:val="none" w:sz="0" w:space="0" w:color="auto"/>
            <w:left w:val="none" w:sz="0" w:space="0" w:color="auto"/>
            <w:bottom w:val="none" w:sz="0" w:space="0" w:color="auto"/>
            <w:right w:val="none" w:sz="0" w:space="0" w:color="auto"/>
          </w:divBdr>
        </w:div>
        <w:div w:id="1691494922">
          <w:marLeft w:val="0"/>
          <w:marRight w:val="0"/>
          <w:marTop w:val="0"/>
          <w:marBottom w:val="0"/>
          <w:divBdr>
            <w:top w:val="none" w:sz="0" w:space="0" w:color="auto"/>
            <w:left w:val="none" w:sz="0" w:space="0" w:color="auto"/>
            <w:bottom w:val="none" w:sz="0" w:space="0" w:color="auto"/>
            <w:right w:val="none" w:sz="0" w:space="0" w:color="auto"/>
          </w:divBdr>
        </w:div>
        <w:div w:id="1691494923">
          <w:marLeft w:val="0"/>
          <w:marRight w:val="0"/>
          <w:marTop w:val="0"/>
          <w:marBottom w:val="0"/>
          <w:divBdr>
            <w:top w:val="none" w:sz="0" w:space="0" w:color="auto"/>
            <w:left w:val="none" w:sz="0" w:space="0" w:color="auto"/>
            <w:bottom w:val="none" w:sz="0" w:space="0" w:color="auto"/>
            <w:right w:val="none" w:sz="0" w:space="0" w:color="auto"/>
          </w:divBdr>
        </w:div>
        <w:div w:id="1691494924">
          <w:marLeft w:val="0"/>
          <w:marRight w:val="0"/>
          <w:marTop w:val="0"/>
          <w:marBottom w:val="0"/>
          <w:divBdr>
            <w:top w:val="none" w:sz="0" w:space="0" w:color="auto"/>
            <w:left w:val="none" w:sz="0" w:space="0" w:color="auto"/>
            <w:bottom w:val="none" w:sz="0" w:space="0" w:color="auto"/>
            <w:right w:val="none" w:sz="0" w:space="0" w:color="auto"/>
          </w:divBdr>
        </w:div>
        <w:div w:id="1691494928">
          <w:marLeft w:val="0"/>
          <w:marRight w:val="0"/>
          <w:marTop w:val="0"/>
          <w:marBottom w:val="0"/>
          <w:divBdr>
            <w:top w:val="none" w:sz="0" w:space="0" w:color="auto"/>
            <w:left w:val="none" w:sz="0" w:space="0" w:color="auto"/>
            <w:bottom w:val="none" w:sz="0" w:space="0" w:color="auto"/>
            <w:right w:val="none" w:sz="0" w:space="0" w:color="auto"/>
          </w:divBdr>
        </w:div>
        <w:div w:id="1691494929">
          <w:marLeft w:val="0"/>
          <w:marRight w:val="0"/>
          <w:marTop w:val="0"/>
          <w:marBottom w:val="0"/>
          <w:divBdr>
            <w:top w:val="none" w:sz="0" w:space="0" w:color="auto"/>
            <w:left w:val="none" w:sz="0" w:space="0" w:color="auto"/>
            <w:bottom w:val="none" w:sz="0" w:space="0" w:color="auto"/>
            <w:right w:val="none" w:sz="0" w:space="0" w:color="auto"/>
          </w:divBdr>
        </w:div>
        <w:div w:id="1691494931">
          <w:marLeft w:val="0"/>
          <w:marRight w:val="0"/>
          <w:marTop w:val="0"/>
          <w:marBottom w:val="0"/>
          <w:divBdr>
            <w:top w:val="none" w:sz="0" w:space="0" w:color="auto"/>
            <w:left w:val="none" w:sz="0" w:space="0" w:color="auto"/>
            <w:bottom w:val="none" w:sz="0" w:space="0" w:color="auto"/>
            <w:right w:val="none" w:sz="0" w:space="0" w:color="auto"/>
          </w:divBdr>
        </w:div>
      </w:divsChild>
    </w:div>
    <w:div w:id="1691494910">
      <w:marLeft w:val="0"/>
      <w:marRight w:val="0"/>
      <w:marTop w:val="0"/>
      <w:marBottom w:val="0"/>
      <w:divBdr>
        <w:top w:val="none" w:sz="0" w:space="0" w:color="auto"/>
        <w:left w:val="none" w:sz="0" w:space="0" w:color="auto"/>
        <w:bottom w:val="none" w:sz="0" w:space="0" w:color="auto"/>
        <w:right w:val="none" w:sz="0" w:space="0" w:color="auto"/>
      </w:divBdr>
    </w:div>
    <w:div w:id="1691494916">
      <w:marLeft w:val="0"/>
      <w:marRight w:val="0"/>
      <w:marTop w:val="0"/>
      <w:marBottom w:val="0"/>
      <w:divBdr>
        <w:top w:val="none" w:sz="0" w:space="0" w:color="auto"/>
        <w:left w:val="none" w:sz="0" w:space="0" w:color="auto"/>
        <w:bottom w:val="none" w:sz="0" w:space="0" w:color="auto"/>
        <w:right w:val="none" w:sz="0" w:space="0" w:color="auto"/>
      </w:divBdr>
    </w:div>
    <w:div w:id="1691494919">
      <w:marLeft w:val="0"/>
      <w:marRight w:val="0"/>
      <w:marTop w:val="0"/>
      <w:marBottom w:val="0"/>
      <w:divBdr>
        <w:top w:val="none" w:sz="0" w:space="0" w:color="auto"/>
        <w:left w:val="none" w:sz="0" w:space="0" w:color="auto"/>
        <w:bottom w:val="none" w:sz="0" w:space="0" w:color="auto"/>
        <w:right w:val="none" w:sz="0" w:space="0" w:color="auto"/>
      </w:divBdr>
    </w:div>
    <w:div w:id="1691494920">
      <w:marLeft w:val="0"/>
      <w:marRight w:val="0"/>
      <w:marTop w:val="0"/>
      <w:marBottom w:val="0"/>
      <w:divBdr>
        <w:top w:val="none" w:sz="0" w:space="0" w:color="auto"/>
        <w:left w:val="none" w:sz="0" w:space="0" w:color="auto"/>
        <w:bottom w:val="none" w:sz="0" w:space="0" w:color="auto"/>
        <w:right w:val="none" w:sz="0" w:space="0" w:color="auto"/>
      </w:divBdr>
    </w:div>
    <w:div w:id="1691494921">
      <w:marLeft w:val="0"/>
      <w:marRight w:val="0"/>
      <w:marTop w:val="0"/>
      <w:marBottom w:val="0"/>
      <w:divBdr>
        <w:top w:val="none" w:sz="0" w:space="0" w:color="auto"/>
        <w:left w:val="none" w:sz="0" w:space="0" w:color="auto"/>
        <w:bottom w:val="none" w:sz="0" w:space="0" w:color="auto"/>
        <w:right w:val="none" w:sz="0" w:space="0" w:color="auto"/>
      </w:divBdr>
    </w:div>
    <w:div w:id="1691494925">
      <w:marLeft w:val="0"/>
      <w:marRight w:val="0"/>
      <w:marTop w:val="0"/>
      <w:marBottom w:val="0"/>
      <w:divBdr>
        <w:top w:val="none" w:sz="0" w:space="0" w:color="auto"/>
        <w:left w:val="none" w:sz="0" w:space="0" w:color="auto"/>
        <w:bottom w:val="none" w:sz="0" w:space="0" w:color="auto"/>
        <w:right w:val="none" w:sz="0" w:space="0" w:color="auto"/>
      </w:divBdr>
    </w:div>
    <w:div w:id="1691494926">
      <w:marLeft w:val="0"/>
      <w:marRight w:val="0"/>
      <w:marTop w:val="0"/>
      <w:marBottom w:val="0"/>
      <w:divBdr>
        <w:top w:val="none" w:sz="0" w:space="0" w:color="auto"/>
        <w:left w:val="none" w:sz="0" w:space="0" w:color="auto"/>
        <w:bottom w:val="none" w:sz="0" w:space="0" w:color="auto"/>
        <w:right w:val="none" w:sz="0" w:space="0" w:color="auto"/>
      </w:divBdr>
    </w:div>
    <w:div w:id="1691494930">
      <w:marLeft w:val="0"/>
      <w:marRight w:val="0"/>
      <w:marTop w:val="0"/>
      <w:marBottom w:val="0"/>
      <w:divBdr>
        <w:top w:val="none" w:sz="0" w:space="0" w:color="auto"/>
        <w:left w:val="none" w:sz="0" w:space="0" w:color="auto"/>
        <w:bottom w:val="none" w:sz="0" w:space="0" w:color="auto"/>
        <w:right w:val="none" w:sz="0" w:space="0" w:color="auto"/>
      </w:divBdr>
    </w:div>
    <w:div w:id="1691494934">
      <w:marLeft w:val="0"/>
      <w:marRight w:val="0"/>
      <w:marTop w:val="0"/>
      <w:marBottom w:val="0"/>
      <w:divBdr>
        <w:top w:val="none" w:sz="0" w:space="0" w:color="auto"/>
        <w:left w:val="none" w:sz="0" w:space="0" w:color="auto"/>
        <w:bottom w:val="none" w:sz="0" w:space="0" w:color="auto"/>
        <w:right w:val="none" w:sz="0" w:space="0" w:color="auto"/>
      </w:divBdr>
      <w:divsChild>
        <w:div w:id="1691494886">
          <w:marLeft w:val="0"/>
          <w:marRight w:val="0"/>
          <w:marTop w:val="0"/>
          <w:marBottom w:val="0"/>
          <w:divBdr>
            <w:top w:val="none" w:sz="0" w:space="0" w:color="auto"/>
            <w:left w:val="none" w:sz="0" w:space="0" w:color="auto"/>
            <w:bottom w:val="none" w:sz="0" w:space="0" w:color="auto"/>
            <w:right w:val="none" w:sz="0" w:space="0" w:color="auto"/>
          </w:divBdr>
        </w:div>
        <w:div w:id="1691494888">
          <w:marLeft w:val="0"/>
          <w:marRight w:val="0"/>
          <w:marTop w:val="0"/>
          <w:marBottom w:val="0"/>
          <w:divBdr>
            <w:top w:val="none" w:sz="0" w:space="0" w:color="auto"/>
            <w:left w:val="none" w:sz="0" w:space="0" w:color="auto"/>
            <w:bottom w:val="none" w:sz="0" w:space="0" w:color="auto"/>
            <w:right w:val="none" w:sz="0" w:space="0" w:color="auto"/>
          </w:divBdr>
        </w:div>
      </w:divsChild>
    </w:div>
    <w:div w:id="1691494936">
      <w:marLeft w:val="0"/>
      <w:marRight w:val="0"/>
      <w:marTop w:val="0"/>
      <w:marBottom w:val="0"/>
      <w:divBdr>
        <w:top w:val="none" w:sz="0" w:space="0" w:color="auto"/>
        <w:left w:val="none" w:sz="0" w:space="0" w:color="auto"/>
        <w:bottom w:val="none" w:sz="0" w:space="0" w:color="auto"/>
        <w:right w:val="none" w:sz="0" w:space="0" w:color="auto"/>
      </w:divBdr>
    </w:div>
    <w:div w:id="1691494937">
      <w:marLeft w:val="0"/>
      <w:marRight w:val="0"/>
      <w:marTop w:val="0"/>
      <w:marBottom w:val="0"/>
      <w:divBdr>
        <w:top w:val="none" w:sz="0" w:space="0" w:color="auto"/>
        <w:left w:val="none" w:sz="0" w:space="0" w:color="auto"/>
        <w:bottom w:val="none" w:sz="0" w:space="0" w:color="auto"/>
        <w:right w:val="none" w:sz="0" w:space="0" w:color="auto"/>
      </w:divBdr>
    </w:div>
    <w:div w:id="1691494940">
      <w:marLeft w:val="0"/>
      <w:marRight w:val="0"/>
      <w:marTop w:val="0"/>
      <w:marBottom w:val="0"/>
      <w:divBdr>
        <w:top w:val="none" w:sz="0" w:space="0" w:color="auto"/>
        <w:left w:val="none" w:sz="0" w:space="0" w:color="auto"/>
        <w:bottom w:val="none" w:sz="0" w:space="0" w:color="auto"/>
        <w:right w:val="none" w:sz="0" w:space="0" w:color="auto"/>
      </w:divBdr>
      <w:divsChild>
        <w:div w:id="1691494875">
          <w:marLeft w:val="0"/>
          <w:marRight w:val="0"/>
          <w:marTop w:val="400"/>
          <w:marBottom w:val="0"/>
          <w:divBdr>
            <w:top w:val="none" w:sz="0" w:space="0" w:color="auto"/>
            <w:left w:val="none" w:sz="0" w:space="0" w:color="auto"/>
            <w:bottom w:val="none" w:sz="0" w:space="0" w:color="auto"/>
            <w:right w:val="none" w:sz="0" w:space="0" w:color="auto"/>
          </w:divBdr>
        </w:div>
        <w:div w:id="1691494880">
          <w:marLeft w:val="0"/>
          <w:marRight w:val="0"/>
          <w:marTop w:val="400"/>
          <w:marBottom w:val="0"/>
          <w:divBdr>
            <w:top w:val="none" w:sz="0" w:space="0" w:color="auto"/>
            <w:left w:val="none" w:sz="0" w:space="0" w:color="auto"/>
            <w:bottom w:val="none" w:sz="0" w:space="0" w:color="auto"/>
            <w:right w:val="none" w:sz="0" w:space="0" w:color="auto"/>
          </w:divBdr>
        </w:div>
      </w:divsChild>
    </w:div>
    <w:div w:id="1691494947">
      <w:marLeft w:val="0"/>
      <w:marRight w:val="0"/>
      <w:marTop w:val="0"/>
      <w:marBottom w:val="0"/>
      <w:divBdr>
        <w:top w:val="none" w:sz="0" w:space="0" w:color="auto"/>
        <w:left w:val="none" w:sz="0" w:space="0" w:color="auto"/>
        <w:bottom w:val="none" w:sz="0" w:space="0" w:color="auto"/>
        <w:right w:val="none" w:sz="0" w:space="0" w:color="auto"/>
      </w:divBdr>
      <w:divsChild>
        <w:div w:id="1691494944">
          <w:marLeft w:val="0"/>
          <w:marRight w:val="0"/>
          <w:marTop w:val="0"/>
          <w:marBottom w:val="0"/>
          <w:divBdr>
            <w:top w:val="none" w:sz="0" w:space="0" w:color="auto"/>
            <w:left w:val="none" w:sz="0" w:space="0" w:color="auto"/>
            <w:bottom w:val="none" w:sz="0" w:space="0" w:color="auto"/>
            <w:right w:val="none" w:sz="0" w:space="0" w:color="auto"/>
          </w:divBdr>
          <w:divsChild>
            <w:div w:id="1691494941">
              <w:marLeft w:val="0"/>
              <w:marRight w:val="0"/>
              <w:marTop w:val="0"/>
              <w:marBottom w:val="0"/>
              <w:divBdr>
                <w:top w:val="none" w:sz="0" w:space="0" w:color="auto"/>
                <w:left w:val="none" w:sz="0" w:space="0" w:color="auto"/>
                <w:bottom w:val="none" w:sz="0" w:space="0" w:color="auto"/>
                <w:right w:val="none" w:sz="0" w:space="0" w:color="auto"/>
              </w:divBdr>
            </w:div>
            <w:div w:id="1691494942">
              <w:marLeft w:val="0"/>
              <w:marRight w:val="0"/>
              <w:marTop w:val="0"/>
              <w:marBottom w:val="0"/>
              <w:divBdr>
                <w:top w:val="none" w:sz="0" w:space="0" w:color="auto"/>
                <w:left w:val="none" w:sz="0" w:space="0" w:color="auto"/>
                <w:bottom w:val="none" w:sz="0" w:space="0" w:color="auto"/>
                <w:right w:val="none" w:sz="0" w:space="0" w:color="auto"/>
              </w:divBdr>
            </w:div>
            <w:div w:id="1691494943">
              <w:marLeft w:val="0"/>
              <w:marRight w:val="0"/>
              <w:marTop w:val="0"/>
              <w:marBottom w:val="0"/>
              <w:divBdr>
                <w:top w:val="none" w:sz="0" w:space="0" w:color="auto"/>
                <w:left w:val="none" w:sz="0" w:space="0" w:color="auto"/>
                <w:bottom w:val="none" w:sz="0" w:space="0" w:color="auto"/>
                <w:right w:val="none" w:sz="0" w:space="0" w:color="auto"/>
              </w:divBdr>
            </w:div>
            <w:div w:id="16914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4949">
      <w:marLeft w:val="0"/>
      <w:marRight w:val="0"/>
      <w:marTop w:val="0"/>
      <w:marBottom w:val="0"/>
      <w:divBdr>
        <w:top w:val="none" w:sz="0" w:space="0" w:color="auto"/>
        <w:left w:val="none" w:sz="0" w:space="0" w:color="auto"/>
        <w:bottom w:val="none" w:sz="0" w:space="0" w:color="auto"/>
        <w:right w:val="none" w:sz="0" w:space="0" w:color="auto"/>
      </w:divBdr>
    </w:div>
    <w:div w:id="1691494950">
      <w:marLeft w:val="0"/>
      <w:marRight w:val="0"/>
      <w:marTop w:val="0"/>
      <w:marBottom w:val="0"/>
      <w:divBdr>
        <w:top w:val="none" w:sz="0" w:space="0" w:color="auto"/>
        <w:left w:val="none" w:sz="0" w:space="0" w:color="auto"/>
        <w:bottom w:val="none" w:sz="0" w:space="0" w:color="auto"/>
        <w:right w:val="none" w:sz="0" w:space="0" w:color="auto"/>
      </w:divBdr>
    </w:div>
    <w:div w:id="1774282503">
      <w:bodyDiv w:val="1"/>
      <w:marLeft w:val="0"/>
      <w:marRight w:val="0"/>
      <w:marTop w:val="0"/>
      <w:marBottom w:val="0"/>
      <w:divBdr>
        <w:top w:val="none" w:sz="0" w:space="0" w:color="auto"/>
        <w:left w:val="none" w:sz="0" w:space="0" w:color="auto"/>
        <w:bottom w:val="none" w:sz="0" w:space="0" w:color="auto"/>
        <w:right w:val="none" w:sz="0" w:space="0" w:color="auto"/>
      </w:divBdr>
    </w:div>
    <w:div w:id="208830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10_tab.-zhody-2018_843_novela-zákona-272_2015_MPK"/>
    <f:field ref="objsubject" par="" edit="true" text=""/>
    <f:field ref="objcreatedby" par="" text="Blaho, Peter, JUDr."/>
    <f:field ref="objcreatedat" par="" text="8.9.2022 13:22:19"/>
    <f:field ref="objchangedby" par="" text="Administrator, System"/>
    <f:field ref="objmodifiedat" par="" text="8.9.2022 13:22:1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C349745-4986-4770-9B6C-3DFA6E064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5399</Words>
  <Characters>30775</Characters>
  <Application>Microsoft Office Word</Application>
  <DocSecurity>0</DocSecurity>
  <Lines>256</Lines>
  <Paragraphs>72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 Beník</dc:creator>
  <cp:keywords/>
  <dc:description/>
  <cp:lastModifiedBy>Blaho Peter</cp:lastModifiedBy>
  <cp:revision>4</cp:revision>
  <cp:lastPrinted>2020-04-28T08:42:00Z</cp:lastPrinted>
  <dcterms:created xsi:type="dcterms:W3CDTF">2023-04-04T15:40:00Z</dcterms:created>
  <dcterms:modified xsi:type="dcterms:W3CDTF">2023-04-05T07:06:00Z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Štatistiky_x000d_
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Peter Blaho</vt:lpwstr>
  </property>
  <property fmtid="{D5CDD505-2E9C-101B-9397-08002B2CF9AE}" pid="12" name="FSC#SKEDITIONSLOVLEX@103.510:zodppredkladatel">
    <vt:lpwstr>Ing. Alexander Ballek</vt:lpwstr>
  </property>
  <property fmtid="{D5CDD505-2E9C-101B-9397-08002B2CF9AE}" pid="13" name="FSC#SKEDITIONSLOVLEX@103.510:dalsipredkladatel">
    <vt:lpwstr/>
  </property>
  <property fmtid="{D5CDD505-2E9C-101B-9397-08002B2CF9AE}" pid="14" name="FSC#SKEDITIONSLOVLEX@103.510:nazovpredpis">
    <vt:lpwstr>, ktorým sa mení a dopĺňa zákon č. 272/2015 Z. z. o registri právnických osôb, podnikateľov a orgánov verejnej moci a o zmene a doplnení niektorých zákonov v znení neskorších predpisov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Štatistický úrad Slovenskej republiky (Úrad vlády Slovenskej republiky, odbor legislatívy ostatných ústredných orgánov štátnej správy)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mesiace január až jún 2021</vt:lpwstr>
  </property>
  <property fmtid="{D5CDD505-2E9C-101B-9397-08002B2CF9AE}" pid="23" name="FSC#SKEDITIONSLOVLEX@103.510:plnynazovpredpis">
    <vt:lpwstr> Zákon, ktorým sa mení a dopĺňa zákon č. 272/2015 Z. z. o registri právnických osôb, podnikateľov a orgánov verejnej moci a o zmene a doplnení niektorých zákonov v znení neskorších predpisov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10430-745/2022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LP/2022/520</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Predseda</vt:lpwstr>
  </property>
  <property fmtid="{D5CDD505-2E9C-101B-9397-08002B2CF9AE}" pid="142" name="FSC#SKEDITIONSLOVLEX@103.510:funkciaZodpPredAkuzativ">
    <vt:lpwstr>Predsedu</vt:lpwstr>
  </property>
  <property fmtid="{D5CDD505-2E9C-101B-9397-08002B2CF9AE}" pid="143" name="FSC#SKEDITIONSLOVLEX@103.510:funkciaZodpPredDativ">
    <vt:lpwstr>Predsedovi</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Alexander Ballek_x000d_
Predseda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8. 9. 2022</vt:lpwstr>
  </property>
  <property fmtid="{D5CDD505-2E9C-101B-9397-08002B2CF9AE}" pid="151" name="FSC#COOSYSTEM@1.1:Container">
    <vt:lpwstr>COO.2145.1000.3.5174897</vt:lpwstr>
  </property>
  <property fmtid="{D5CDD505-2E9C-101B-9397-08002B2CF9AE}" pid="152" name="FSC#FSCFOLIO@1.1001:docpropproject">
    <vt:lpwstr/>
  </property>
</Properties>
</file>