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5EDFC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3907C945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7AC1251E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EB9F3EC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CF80AC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19881B75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5920A3C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p w14:paraId="1E9F522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397"/>
        <w:gridCol w:w="1438"/>
        <w:gridCol w:w="1413"/>
        <w:gridCol w:w="1417"/>
      </w:tblGrid>
      <w:tr w:rsidR="00F8098C" w:rsidRPr="00B14AD5" w14:paraId="2191D8EE" w14:textId="77777777" w:rsidTr="00B64806">
        <w:trPr>
          <w:cantSplit/>
          <w:trHeight w:val="194"/>
          <w:jc w:val="center"/>
        </w:trPr>
        <w:tc>
          <w:tcPr>
            <w:tcW w:w="4678" w:type="dxa"/>
            <w:vMerge w:val="restart"/>
            <w:shd w:val="clear" w:color="auto" w:fill="BFBFBF" w:themeFill="background1" w:themeFillShade="BF"/>
            <w:vAlign w:val="center"/>
          </w:tcPr>
          <w:p w14:paraId="611F580A" w14:textId="77777777" w:rsidR="00F8098C" w:rsidRPr="00B14AD5" w:rsidRDefault="00F8098C" w:rsidP="00E2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665" w:type="dxa"/>
            <w:gridSpan w:val="4"/>
            <w:shd w:val="clear" w:color="auto" w:fill="BFBFBF" w:themeFill="background1" w:themeFillShade="BF"/>
            <w:vAlign w:val="center"/>
          </w:tcPr>
          <w:p w14:paraId="0A81687A" w14:textId="77777777" w:rsidR="00F8098C" w:rsidRPr="00B14AD5" w:rsidRDefault="00F8098C" w:rsidP="00E2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F8098C" w:rsidRPr="00B14AD5" w14:paraId="434EA2BE" w14:textId="77777777" w:rsidTr="00B64806">
        <w:trPr>
          <w:cantSplit/>
          <w:trHeight w:val="70"/>
          <w:jc w:val="center"/>
        </w:trPr>
        <w:tc>
          <w:tcPr>
            <w:tcW w:w="4678" w:type="dxa"/>
            <w:vMerge/>
            <w:shd w:val="clear" w:color="auto" w:fill="BFBFBF" w:themeFill="background1" w:themeFillShade="BF"/>
            <w:vAlign w:val="center"/>
          </w:tcPr>
          <w:p w14:paraId="733BD64F" w14:textId="77777777" w:rsidR="00F8098C" w:rsidRPr="00B14AD5" w:rsidRDefault="00F8098C" w:rsidP="00F8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59998936" w14:textId="77777777" w:rsidR="00F8098C" w:rsidRPr="007D5748" w:rsidRDefault="00F8098C" w:rsidP="00F8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7231C7D6" w14:textId="77777777" w:rsidR="00F8098C" w:rsidRPr="007D5748" w:rsidRDefault="00F8098C" w:rsidP="00F8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ACC5A2B" w14:textId="77777777" w:rsidR="00F8098C" w:rsidRPr="007D5748" w:rsidRDefault="00F8098C" w:rsidP="00F8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CAC2686" w14:textId="77777777" w:rsidR="00F8098C" w:rsidRPr="007D5748" w:rsidRDefault="00F8098C" w:rsidP="00F8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F8098C" w:rsidRPr="00B14AD5" w14:paraId="40E64C1A" w14:textId="77777777" w:rsidTr="00B64806">
        <w:trPr>
          <w:trHeight w:val="70"/>
          <w:jc w:val="center"/>
        </w:trPr>
        <w:tc>
          <w:tcPr>
            <w:tcW w:w="4678" w:type="dxa"/>
            <w:shd w:val="clear" w:color="auto" w:fill="C0C0C0"/>
            <w:noWrap/>
            <w:vAlign w:val="center"/>
          </w:tcPr>
          <w:p w14:paraId="3AC6387A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397" w:type="dxa"/>
            <w:shd w:val="clear" w:color="auto" w:fill="C0C0C0"/>
            <w:vAlign w:val="center"/>
          </w:tcPr>
          <w:p w14:paraId="617177E9" w14:textId="77777777" w:rsidR="00F8098C" w:rsidRPr="00B14AD5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shd w:val="clear" w:color="auto" w:fill="C0C0C0"/>
            <w:vAlign w:val="center"/>
          </w:tcPr>
          <w:p w14:paraId="59120C72" w14:textId="77777777" w:rsidR="00F8098C" w:rsidRPr="00B14AD5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shd w:val="clear" w:color="auto" w:fill="C0C0C0"/>
            <w:vAlign w:val="center"/>
          </w:tcPr>
          <w:p w14:paraId="24745359" w14:textId="77777777" w:rsidR="00F8098C" w:rsidRPr="00B14AD5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1DAE4052" w14:textId="77777777" w:rsidR="00F8098C" w:rsidRPr="00B14AD5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F8098C" w:rsidRPr="00B14AD5" w14:paraId="4A76E278" w14:textId="77777777" w:rsidTr="00B64806">
        <w:trPr>
          <w:trHeight w:val="132"/>
          <w:jc w:val="center"/>
        </w:trPr>
        <w:tc>
          <w:tcPr>
            <w:tcW w:w="4678" w:type="dxa"/>
            <w:noWrap/>
            <w:vAlign w:val="center"/>
          </w:tcPr>
          <w:p w14:paraId="5E0251C4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397" w:type="dxa"/>
            <w:noWrap/>
            <w:vAlign w:val="center"/>
          </w:tcPr>
          <w:p w14:paraId="1A07C19E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369B9614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09D94247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ED05C6E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8098C" w:rsidRPr="00B14AD5" w14:paraId="62210B83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4DDAEED5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397" w:type="dxa"/>
            <w:noWrap/>
            <w:vAlign w:val="center"/>
          </w:tcPr>
          <w:p w14:paraId="63094807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38" w:type="dxa"/>
            <w:noWrap/>
            <w:vAlign w:val="center"/>
          </w:tcPr>
          <w:p w14:paraId="761D2EE6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3" w:type="dxa"/>
            <w:noWrap/>
            <w:vAlign w:val="center"/>
          </w:tcPr>
          <w:p w14:paraId="589D1F25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noWrap/>
            <w:vAlign w:val="center"/>
          </w:tcPr>
          <w:p w14:paraId="1EC0B65F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F8098C" w:rsidRPr="00B14AD5" w14:paraId="0D759AC0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28C398DA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97" w:type="dxa"/>
            <w:noWrap/>
            <w:vAlign w:val="center"/>
          </w:tcPr>
          <w:p w14:paraId="72CBAB20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0A70D2DB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555C226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605F42F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8098C" w:rsidRPr="00B14AD5" w14:paraId="73FAE5F3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73BE6BE6" w14:textId="77777777" w:rsidR="00F8098C" w:rsidRPr="00B14AD5" w:rsidRDefault="00F8098C" w:rsidP="00E26F4A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397" w:type="dxa"/>
            <w:noWrap/>
            <w:vAlign w:val="center"/>
          </w:tcPr>
          <w:p w14:paraId="6B3E4093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4E404881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132A5582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5A1F0B21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8098C" w:rsidRPr="00B14AD5" w14:paraId="112B88F5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7B5489DE" w14:textId="77777777" w:rsidR="00F8098C" w:rsidRPr="00B14AD5" w:rsidRDefault="00F8098C" w:rsidP="00E26F4A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397" w:type="dxa"/>
            <w:noWrap/>
            <w:vAlign w:val="center"/>
          </w:tcPr>
          <w:p w14:paraId="753A0DBE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4F2E3B37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3BA29D4C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8795129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8098C" w:rsidRPr="00B14AD5" w14:paraId="476EDDA0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4E31EA88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97" w:type="dxa"/>
            <w:noWrap/>
            <w:vAlign w:val="center"/>
          </w:tcPr>
          <w:p w14:paraId="6BFF40D7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3A67655A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BA8013E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7446F4D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8098C" w:rsidRPr="00B14AD5" w14:paraId="1EA9AF01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0339183F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97" w:type="dxa"/>
            <w:noWrap/>
            <w:vAlign w:val="center"/>
          </w:tcPr>
          <w:p w14:paraId="4063E98D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540396B2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8B91EA8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0D9CD66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8098C" w:rsidRPr="00B14AD5" w14:paraId="0CB778BD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6EAB70E2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97" w:type="dxa"/>
            <w:noWrap/>
            <w:vAlign w:val="center"/>
          </w:tcPr>
          <w:p w14:paraId="42167ECB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740B12C6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67DC3EBF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0760194E" w14:textId="77777777" w:rsidR="00F8098C" w:rsidRPr="00652E5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652E5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B16DB2" w:rsidRPr="00B14AD5" w14:paraId="04E21468" w14:textId="77777777" w:rsidTr="00B64806">
        <w:trPr>
          <w:trHeight w:val="125"/>
          <w:jc w:val="center"/>
        </w:trPr>
        <w:tc>
          <w:tcPr>
            <w:tcW w:w="4678" w:type="dxa"/>
            <w:shd w:val="clear" w:color="auto" w:fill="C0C0C0"/>
            <w:noWrap/>
            <w:vAlign w:val="center"/>
          </w:tcPr>
          <w:p w14:paraId="759FB55C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397" w:type="dxa"/>
            <w:shd w:val="clear" w:color="auto" w:fill="C0C0C0"/>
            <w:noWrap/>
            <w:vAlign w:val="bottom"/>
          </w:tcPr>
          <w:p w14:paraId="0AFD8E4D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1 506 042</w:t>
            </w:r>
          </w:p>
        </w:tc>
        <w:tc>
          <w:tcPr>
            <w:tcW w:w="1438" w:type="dxa"/>
            <w:shd w:val="clear" w:color="auto" w:fill="C0C0C0"/>
            <w:noWrap/>
            <w:vAlign w:val="bottom"/>
          </w:tcPr>
          <w:p w14:paraId="3C48C776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2 048 215</w:t>
            </w:r>
          </w:p>
        </w:tc>
        <w:tc>
          <w:tcPr>
            <w:tcW w:w="1413" w:type="dxa"/>
            <w:shd w:val="clear" w:color="auto" w:fill="C0C0C0"/>
            <w:noWrap/>
            <w:vAlign w:val="bottom"/>
          </w:tcPr>
          <w:p w14:paraId="4F18C924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2 089 178</w:t>
            </w:r>
          </w:p>
        </w:tc>
        <w:tc>
          <w:tcPr>
            <w:tcW w:w="1417" w:type="dxa"/>
            <w:shd w:val="clear" w:color="auto" w:fill="C0C0C0"/>
            <w:noWrap/>
            <w:vAlign w:val="bottom"/>
          </w:tcPr>
          <w:p w14:paraId="04E94AAA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2 130 960</w:t>
            </w:r>
          </w:p>
        </w:tc>
      </w:tr>
      <w:tr w:rsidR="00B16DB2" w:rsidRPr="00B14AD5" w14:paraId="3FA3B03E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7035998B" w14:textId="77777777" w:rsidR="00B16DB2" w:rsidRPr="00B14AD5" w:rsidRDefault="00B16DB2" w:rsidP="00B16DB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V tom :MŽP SR</w:t>
            </w:r>
          </w:p>
        </w:tc>
        <w:tc>
          <w:tcPr>
            <w:tcW w:w="1397" w:type="dxa"/>
            <w:noWrap/>
            <w:vAlign w:val="bottom"/>
          </w:tcPr>
          <w:p w14:paraId="53505970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26 593 728</w:t>
            </w:r>
          </w:p>
        </w:tc>
        <w:tc>
          <w:tcPr>
            <w:tcW w:w="1438" w:type="dxa"/>
            <w:noWrap/>
            <w:vAlign w:val="bottom"/>
          </w:tcPr>
          <w:p w14:paraId="4C8405EA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34 624 876</w:t>
            </w:r>
          </w:p>
        </w:tc>
        <w:tc>
          <w:tcPr>
            <w:tcW w:w="1413" w:type="dxa"/>
            <w:noWrap/>
            <w:vAlign w:val="bottom"/>
          </w:tcPr>
          <w:p w14:paraId="7FE3AEE1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35 189 472</w:t>
            </w:r>
          </w:p>
        </w:tc>
        <w:tc>
          <w:tcPr>
            <w:tcW w:w="1417" w:type="dxa"/>
            <w:noWrap/>
            <w:vAlign w:val="bottom"/>
          </w:tcPr>
          <w:p w14:paraId="5CB8FBE0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35 834 757</w:t>
            </w:r>
          </w:p>
        </w:tc>
      </w:tr>
      <w:tr w:rsidR="00B16DB2" w:rsidRPr="00B14AD5" w14:paraId="1C817508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05AD1BA2" w14:textId="77777777" w:rsidR="00B16DB2" w:rsidRPr="00B14AD5" w:rsidRDefault="00B16DB2" w:rsidP="00B16DB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       MV SR</w:t>
            </w:r>
          </w:p>
        </w:tc>
        <w:tc>
          <w:tcPr>
            <w:tcW w:w="1397" w:type="dxa"/>
            <w:noWrap/>
            <w:vAlign w:val="bottom"/>
          </w:tcPr>
          <w:p w14:paraId="5D09D8E9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-8 334 405</w:t>
            </w:r>
          </w:p>
        </w:tc>
        <w:tc>
          <w:tcPr>
            <w:tcW w:w="1438" w:type="dxa"/>
            <w:noWrap/>
            <w:vAlign w:val="bottom"/>
          </w:tcPr>
          <w:p w14:paraId="5DD35249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-10 822 324</w:t>
            </w:r>
          </w:p>
        </w:tc>
        <w:tc>
          <w:tcPr>
            <w:tcW w:w="1413" w:type="dxa"/>
            <w:noWrap/>
            <w:vAlign w:val="bottom"/>
          </w:tcPr>
          <w:p w14:paraId="0F08AD17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-10 996 280</w:t>
            </w:r>
          </w:p>
        </w:tc>
        <w:tc>
          <w:tcPr>
            <w:tcW w:w="1417" w:type="dxa"/>
            <w:noWrap/>
            <w:vAlign w:val="bottom"/>
          </w:tcPr>
          <w:p w14:paraId="5AE4F46A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-11 196 770</w:t>
            </w:r>
          </w:p>
        </w:tc>
      </w:tr>
      <w:tr w:rsidR="00B16DB2" w:rsidRPr="00B14AD5" w14:paraId="3F59EB91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2D736450" w14:textId="77777777" w:rsidR="00B16DB2" w:rsidRPr="00B14AD5" w:rsidRDefault="00B16DB2" w:rsidP="00B16DB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      MD SR</w:t>
            </w:r>
          </w:p>
        </w:tc>
        <w:tc>
          <w:tcPr>
            <w:tcW w:w="1397" w:type="dxa"/>
            <w:noWrap/>
            <w:vAlign w:val="bottom"/>
          </w:tcPr>
          <w:p w14:paraId="3EDC1193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-703 919</w:t>
            </w:r>
          </w:p>
        </w:tc>
        <w:tc>
          <w:tcPr>
            <w:tcW w:w="1438" w:type="dxa"/>
            <w:noWrap/>
            <w:vAlign w:val="bottom"/>
          </w:tcPr>
          <w:p w14:paraId="1B9B1D4E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-914 048</w:t>
            </w:r>
          </w:p>
        </w:tc>
        <w:tc>
          <w:tcPr>
            <w:tcW w:w="1413" w:type="dxa"/>
            <w:noWrap/>
            <w:vAlign w:val="bottom"/>
          </w:tcPr>
          <w:p w14:paraId="28BFF834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-928 740</w:t>
            </w:r>
          </w:p>
        </w:tc>
        <w:tc>
          <w:tcPr>
            <w:tcW w:w="1417" w:type="dxa"/>
            <w:noWrap/>
            <w:vAlign w:val="bottom"/>
          </w:tcPr>
          <w:p w14:paraId="67A1A593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-945 674</w:t>
            </w:r>
          </w:p>
        </w:tc>
      </w:tr>
      <w:tr w:rsidR="00F8098C" w:rsidRPr="00B14AD5" w14:paraId="7D52F4C8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77AEFA7B" w14:textId="77777777" w:rsidR="00F8098C" w:rsidRPr="00B14AD5" w:rsidRDefault="00F8098C" w:rsidP="00E2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397" w:type="dxa"/>
            <w:noWrap/>
            <w:vAlign w:val="center"/>
          </w:tcPr>
          <w:p w14:paraId="0ECC349A" w14:textId="77777777" w:rsidR="00F8098C" w:rsidRPr="00E4677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38" w:type="dxa"/>
            <w:noWrap/>
            <w:vAlign w:val="center"/>
          </w:tcPr>
          <w:p w14:paraId="4B0AAB6C" w14:textId="77777777" w:rsidR="00F8098C" w:rsidRPr="00E4677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13" w:type="dxa"/>
            <w:noWrap/>
            <w:vAlign w:val="center"/>
          </w:tcPr>
          <w:p w14:paraId="735F1FE7" w14:textId="77777777" w:rsidR="00F8098C" w:rsidRPr="00E4677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noWrap/>
            <w:vAlign w:val="center"/>
          </w:tcPr>
          <w:p w14:paraId="2357E0AC" w14:textId="77777777" w:rsidR="00F8098C" w:rsidRPr="00E4677E" w:rsidRDefault="00F8098C" w:rsidP="00E2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B16DB2" w:rsidRPr="00B14AD5" w14:paraId="212138C5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728595BD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97" w:type="dxa"/>
            <w:noWrap/>
            <w:vAlign w:val="bottom"/>
          </w:tcPr>
          <w:p w14:paraId="09CE61E2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1 506 042</w:t>
            </w:r>
          </w:p>
        </w:tc>
        <w:tc>
          <w:tcPr>
            <w:tcW w:w="1438" w:type="dxa"/>
            <w:noWrap/>
            <w:vAlign w:val="bottom"/>
          </w:tcPr>
          <w:p w14:paraId="4D8DD612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2 048 215</w:t>
            </w:r>
          </w:p>
        </w:tc>
        <w:tc>
          <w:tcPr>
            <w:tcW w:w="1413" w:type="dxa"/>
            <w:noWrap/>
            <w:vAlign w:val="bottom"/>
          </w:tcPr>
          <w:p w14:paraId="555A4881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2 089 178</w:t>
            </w:r>
          </w:p>
        </w:tc>
        <w:tc>
          <w:tcPr>
            <w:tcW w:w="1417" w:type="dxa"/>
            <w:noWrap/>
            <w:vAlign w:val="bottom"/>
          </w:tcPr>
          <w:p w14:paraId="039C6026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2 130 960</w:t>
            </w:r>
          </w:p>
        </w:tc>
      </w:tr>
      <w:tr w:rsidR="00B16DB2" w:rsidRPr="00B14AD5" w14:paraId="043BF27D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128BA26E" w14:textId="77777777" w:rsidR="00B16DB2" w:rsidRPr="00B14AD5" w:rsidRDefault="00B16DB2" w:rsidP="00B16DB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397" w:type="dxa"/>
            <w:noWrap/>
            <w:vAlign w:val="bottom"/>
          </w:tcPr>
          <w:p w14:paraId="11E306AB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1 506 042</w:t>
            </w:r>
          </w:p>
        </w:tc>
        <w:tc>
          <w:tcPr>
            <w:tcW w:w="1438" w:type="dxa"/>
            <w:noWrap/>
            <w:vAlign w:val="bottom"/>
          </w:tcPr>
          <w:p w14:paraId="4D838425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2 048 215</w:t>
            </w:r>
          </w:p>
        </w:tc>
        <w:tc>
          <w:tcPr>
            <w:tcW w:w="1413" w:type="dxa"/>
            <w:noWrap/>
            <w:vAlign w:val="bottom"/>
          </w:tcPr>
          <w:p w14:paraId="497157DB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2 089 178</w:t>
            </w:r>
          </w:p>
        </w:tc>
        <w:tc>
          <w:tcPr>
            <w:tcW w:w="1417" w:type="dxa"/>
            <w:noWrap/>
            <w:vAlign w:val="bottom"/>
          </w:tcPr>
          <w:p w14:paraId="1C44534A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2 130 960</w:t>
            </w:r>
          </w:p>
        </w:tc>
      </w:tr>
      <w:tr w:rsidR="00B16DB2" w:rsidRPr="00B14AD5" w14:paraId="34CB9C8C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0AD24628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397" w:type="dxa"/>
            <w:noWrap/>
            <w:vAlign w:val="center"/>
          </w:tcPr>
          <w:p w14:paraId="3FDA2E78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30358571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104CFD58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749FE2C5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6DB2" w:rsidRPr="00B14AD5" w14:paraId="54D36846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02417FCE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397" w:type="dxa"/>
            <w:noWrap/>
            <w:vAlign w:val="center"/>
          </w:tcPr>
          <w:p w14:paraId="25D0A641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5086C9BB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5DF5EBAA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3E5EC5B4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6DB2" w:rsidRPr="00B14AD5" w14:paraId="42EF4A59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4D54361F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97" w:type="dxa"/>
            <w:noWrap/>
            <w:vAlign w:val="bottom"/>
          </w:tcPr>
          <w:p w14:paraId="32AD244C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-15 824 107</w:t>
            </w:r>
          </w:p>
        </w:tc>
        <w:tc>
          <w:tcPr>
            <w:tcW w:w="1438" w:type="dxa"/>
            <w:noWrap/>
            <w:vAlign w:val="bottom"/>
          </w:tcPr>
          <w:p w14:paraId="375633B4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-20 547 792</w:t>
            </w:r>
          </w:p>
        </w:tc>
        <w:tc>
          <w:tcPr>
            <w:tcW w:w="1413" w:type="dxa"/>
            <w:noWrap/>
            <w:vAlign w:val="bottom"/>
          </w:tcPr>
          <w:p w14:paraId="010A4DCC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-20 878 074</w:t>
            </w:r>
          </w:p>
        </w:tc>
        <w:tc>
          <w:tcPr>
            <w:tcW w:w="1417" w:type="dxa"/>
            <w:noWrap/>
            <w:vAlign w:val="bottom"/>
          </w:tcPr>
          <w:p w14:paraId="03573094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-21 258 734</w:t>
            </w:r>
          </w:p>
        </w:tc>
      </w:tr>
      <w:tr w:rsidR="00B16DB2" w:rsidRPr="00B14AD5" w14:paraId="131E968E" w14:textId="77777777" w:rsidTr="00B64806">
        <w:trPr>
          <w:trHeight w:val="125"/>
          <w:jc w:val="center"/>
        </w:trPr>
        <w:tc>
          <w:tcPr>
            <w:tcW w:w="4678" w:type="dxa"/>
            <w:noWrap/>
            <w:vAlign w:val="center"/>
          </w:tcPr>
          <w:p w14:paraId="71042096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97" w:type="dxa"/>
            <w:noWrap/>
            <w:vAlign w:val="bottom"/>
          </w:tcPr>
          <w:p w14:paraId="46631CCB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-225 254</w:t>
            </w:r>
          </w:p>
        </w:tc>
        <w:tc>
          <w:tcPr>
            <w:tcW w:w="1438" w:type="dxa"/>
            <w:noWrap/>
            <w:vAlign w:val="bottom"/>
          </w:tcPr>
          <w:p w14:paraId="63546CCA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-292 497</w:t>
            </w:r>
          </w:p>
        </w:tc>
        <w:tc>
          <w:tcPr>
            <w:tcW w:w="1413" w:type="dxa"/>
            <w:noWrap/>
            <w:vAlign w:val="bottom"/>
          </w:tcPr>
          <w:p w14:paraId="38DE6171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-297 199</w:t>
            </w:r>
          </w:p>
        </w:tc>
        <w:tc>
          <w:tcPr>
            <w:tcW w:w="1417" w:type="dxa"/>
            <w:noWrap/>
            <w:vAlign w:val="bottom"/>
          </w:tcPr>
          <w:p w14:paraId="464D00A5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-302 618</w:t>
            </w:r>
          </w:p>
        </w:tc>
      </w:tr>
      <w:tr w:rsidR="00B16DB2" w:rsidRPr="00B14AD5" w14:paraId="52C9BC7E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17828C8C" w14:textId="77777777" w:rsidR="00B16DB2" w:rsidRPr="00B14AD5" w:rsidRDefault="00B16DB2" w:rsidP="00B1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97" w:type="dxa"/>
            <w:noWrap/>
            <w:vAlign w:val="center"/>
          </w:tcPr>
          <w:p w14:paraId="06568ADD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4119F602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1BFF8DA2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35E950B3" w14:textId="77777777" w:rsidR="00B16DB2" w:rsidRPr="00E4677E" w:rsidRDefault="00B16DB2" w:rsidP="00B16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4677E" w:rsidRPr="00B14AD5" w14:paraId="4AE91927" w14:textId="77777777" w:rsidTr="00B64806">
        <w:trPr>
          <w:trHeight w:val="70"/>
          <w:jc w:val="center"/>
        </w:trPr>
        <w:tc>
          <w:tcPr>
            <w:tcW w:w="4678" w:type="dxa"/>
            <w:shd w:val="clear" w:color="auto" w:fill="BFBFBF" w:themeFill="background1" w:themeFillShade="BF"/>
            <w:noWrap/>
            <w:vAlign w:val="center"/>
          </w:tcPr>
          <w:p w14:paraId="205102F8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397" w:type="dxa"/>
            <w:shd w:val="clear" w:color="auto" w:fill="BFBFBF" w:themeFill="background1" w:themeFillShade="BF"/>
            <w:noWrap/>
            <w:vAlign w:val="bottom"/>
          </w:tcPr>
          <w:p w14:paraId="5EEBABB9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438" w:type="dxa"/>
            <w:shd w:val="clear" w:color="auto" w:fill="BFBFBF" w:themeFill="background1" w:themeFillShade="BF"/>
            <w:noWrap/>
            <w:vAlign w:val="bottom"/>
          </w:tcPr>
          <w:p w14:paraId="1227CAED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413" w:type="dxa"/>
            <w:shd w:val="clear" w:color="auto" w:fill="BFBFBF" w:themeFill="background1" w:themeFillShade="BF"/>
            <w:noWrap/>
            <w:vAlign w:val="bottom"/>
          </w:tcPr>
          <w:p w14:paraId="1BA09D19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bottom"/>
          </w:tcPr>
          <w:p w14:paraId="7BB787FE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80</w:t>
            </w:r>
          </w:p>
        </w:tc>
      </w:tr>
      <w:tr w:rsidR="00E4677E" w:rsidRPr="00B14AD5" w14:paraId="006132C8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6B76CD00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97" w:type="dxa"/>
            <w:noWrap/>
            <w:vAlign w:val="bottom"/>
          </w:tcPr>
          <w:p w14:paraId="47A35F0D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805</w:t>
            </w:r>
          </w:p>
        </w:tc>
        <w:tc>
          <w:tcPr>
            <w:tcW w:w="1438" w:type="dxa"/>
            <w:noWrap/>
            <w:vAlign w:val="bottom"/>
          </w:tcPr>
          <w:p w14:paraId="61825ED8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805</w:t>
            </w:r>
          </w:p>
        </w:tc>
        <w:tc>
          <w:tcPr>
            <w:tcW w:w="1413" w:type="dxa"/>
            <w:noWrap/>
            <w:vAlign w:val="bottom"/>
          </w:tcPr>
          <w:p w14:paraId="617D7E9A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805</w:t>
            </w:r>
          </w:p>
        </w:tc>
        <w:tc>
          <w:tcPr>
            <w:tcW w:w="1417" w:type="dxa"/>
            <w:noWrap/>
            <w:vAlign w:val="bottom"/>
          </w:tcPr>
          <w:p w14:paraId="266EB6A2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805</w:t>
            </w:r>
          </w:p>
        </w:tc>
      </w:tr>
      <w:tr w:rsidR="00E4677E" w:rsidRPr="00B14AD5" w14:paraId="5D8FC5E7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2BE5D289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97" w:type="dxa"/>
            <w:noWrap/>
            <w:vAlign w:val="bottom"/>
          </w:tcPr>
          <w:p w14:paraId="2ACAAE3C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438" w:type="dxa"/>
            <w:noWrap/>
            <w:vAlign w:val="bottom"/>
          </w:tcPr>
          <w:p w14:paraId="3C8AFB34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413" w:type="dxa"/>
            <w:noWrap/>
            <w:vAlign w:val="bottom"/>
          </w:tcPr>
          <w:p w14:paraId="3AD3D7B4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417" w:type="dxa"/>
            <w:noWrap/>
            <w:vAlign w:val="bottom"/>
          </w:tcPr>
          <w:p w14:paraId="6C06D7C0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-715</w:t>
            </w:r>
          </w:p>
        </w:tc>
      </w:tr>
      <w:tr w:rsidR="00E4677E" w:rsidRPr="00B14AD5" w14:paraId="0B8C6E89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6FA81125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97" w:type="dxa"/>
            <w:noWrap/>
            <w:vAlign w:val="bottom"/>
          </w:tcPr>
          <w:p w14:paraId="1DA6BDAB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438" w:type="dxa"/>
            <w:noWrap/>
            <w:vAlign w:val="bottom"/>
          </w:tcPr>
          <w:p w14:paraId="20C6FB1A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413" w:type="dxa"/>
            <w:noWrap/>
            <w:vAlign w:val="bottom"/>
          </w:tcPr>
          <w:p w14:paraId="0C9BCDD8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417" w:type="dxa"/>
            <w:noWrap/>
            <w:vAlign w:val="bottom"/>
          </w:tcPr>
          <w:p w14:paraId="50349030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</w:t>
            </w:r>
          </w:p>
        </w:tc>
      </w:tr>
      <w:tr w:rsidR="00E4677E" w:rsidRPr="00B14AD5" w14:paraId="666989DF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2579433B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97" w:type="dxa"/>
            <w:noWrap/>
            <w:vAlign w:val="center"/>
          </w:tcPr>
          <w:p w14:paraId="3814F085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165C001A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627C9A7E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613FC4B0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4677E" w:rsidRPr="00B14AD5" w14:paraId="3D18EA9A" w14:textId="77777777" w:rsidTr="00B64806">
        <w:trPr>
          <w:trHeight w:val="70"/>
          <w:jc w:val="center"/>
        </w:trPr>
        <w:tc>
          <w:tcPr>
            <w:tcW w:w="4678" w:type="dxa"/>
            <w:shd w:val="clear" w:color="auto" w:fill="BFBFBF" w:themeFill="background1" w:themeFillShade="BF"/>
            <w:noWrap/>
            <w:vAlign w:val="center"/>
          </w:tcPr>
          <w:p w14:paraId="79DB2C77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397" w:type="dxa"/>
            <w:shd w:val="clear" w:color="auto" w:fill="BFBFBF" w:themeFill="background1" w:themeFillShade="BF"/>
            <w:noWrap/>
            <w:vAlign w:val="bottom"/>
          </w:tcPr>
          <w:p w14:paraId="6845C61E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1 116 000</w:t>
            </w:r>
          </w:p>
        </w:tc>
        <w:tc>
          <w:tcPr>
            <w:tcW w:w="1438" w:type="dxa"/>
            <w:shd w:val="clear" w:color="auto" w:fill="BFBFBF" w:themeFill="background1" w:themeFillShade="BF"/>
            <w:noWrap/>
            <w:vAlign w:val="bottom"/>
          </w:tcPr>
          <w:p w14:paraId="57CE548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1 517 759</w:t>
            </w:r>
          </w:p>
        </w:tc>
        <w:tc>
          <w:tcPr>
            <w:tcW w:w="1413" w:type="dxa"/>
            <w:shd w:val="clear" w:color="auto" w:fill="BFBFBF" w:themeFill="background1" w:themeFillShade="BF"/>
            <w:noWrap/>
            <w:vAlign w:val="bottom"/>
          </w:tcPr>
          <w:p w14:paraId="218D7A8A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1 548 113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bottom"/>
          </w:tcPr>
          <w:p w14:paraId="4BA2BC2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1 579 074</w:t>
            </w:r>
          </w:p>
        </w:tc>
      </w:tr>
      <w:tr w:rsidR="00E4677E" w:rsidRPr="00B14AD5" w14:paraId="0149AED9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7FECE5E4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397" w:type="dxa"/>
            <w:noWrap/>
            <w:vAlign w:val="bottom"/>
          </w:tcPr>
          <w:p w14:paraId="3E3C54C3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11 427 766</w:t>
            </w:r>
          </w:p>
        </w:tc>
        <w:tc>
          <w:tcPr>
            <w:tcW w:w="1438" w:type="dxa"/>
            <w:noWrap/>
            <w:vAlign w:val="bottom"/>
          </w:tcPr>
          <w:p w14:paraId="2B8C9D4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15 541 763</w:t>
            </w:r>
          </w:p>
        </w:tc>
        <w:tc>
          <w:tcPr>
            <w:tcW w:w="1413" w:type="dxa"/>
            <w:noWrap/>
            <w:vAlign w:val="bottom"/>
          </w:tcPr>
          <w:p w14:paraId="4C7A5780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15 852 598</w:t>
            </w:r>
          </w:p>
        </w:tc>
        <w:tc>
          <w:tcPr>
            <w:tcW w:w="1417" w:type="dxa"/>
            <w:noWrap/>
            <w:vAlign w:val="bottom"/>
          </w:tcPr>
          <w:p w14:paraId="0C7BB7DF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16 169 650</w:t>
            </w:r>
          </w:p>
        </w:tc>
      </w:tr>
      <w:tr w:rsidR="00E4677E" w:rsidRPr="00B14AD5" w14:paraId="2BB7D11C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02C55D3A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397" w:type="dxa"/>
            <w:noWrap/>
            <w:vAlign w:val="bottom"/>
          </w:tcPr>
          <w:p w14:paraId="68963BDB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-10 167 040</w:t>
            </w:r>
          </w:p>
        </w:tc>
        <w:tc>
          <w:tcPr>
            <w:tcW w:w="1438" w:type="dxa"/>
            <w:noWrap/>
            <w:vAlign w:val="bottom"/>
          </w:tcPr>
          <w:p w14:paraId="66833854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-13 827 175</w:t>
            </w:r>
          </w:p>
        </w:tc>
        <w:tc>
          <w:tcPr>
            <w:tcW w:w="1413" w:type="dxa"/>
            <w:noWrap/>
            <w:vAlign w:val="bottom"/>
          </w:tcPr>
          <w:p w14:paraId="5314D218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-14 103 719</w:t>
            </w:r>
          </w:p>
        </w:tc>
        <w:tc>
          <w:tcPr>
            <w:tcW w:w="1417" w:type="dxa"/>
            <w:noWrap/>
            <w:vAlign w:val="bottom"/>
          </w:tcPr>
          <w:p w14:paraId="60CCCBEB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-14 385 794</w:t>
            </w:r>
          </w:p>
        </w:tc>
      </w:tr>
      <w:tr w:rsidR="00E4677E" w:rsidRPr="00B14AD5" w14:paraId="42F93F5F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45DDF7BD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397" w:type="dxa"/>
            <w:noWrap/>
            <w:vAlign w:val="bottom"/>
          </w:tcPr>
          <w:p w14:paraId="6F75DBF5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-144 727</w:t>
            </w:r>
          </w:p>
        </w:tc>
        <w:tc>
          <w:tcPr>
            <w:tcW w:w="1438" w:type="dxa"/>
            <w:noWrap/>
            <w:vAlign w:val="bottom"/>
          </w:tcPr>
          <w:p w14:paraId="17843F17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-196 829</w:t>
            </w:r>
          </w:p>
        </w:tc>
        <w:tc>
          <w:tcPr>
            <w:tcW w:w="1413" w:type="dxa"/>
            <w:noWrap/>
            <w:vAlign w:val="bottom"/>
          </w:tcPr>
          <w:p w14:paraId="47751D3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-200 766</w:t>
            </w:r>
          </w:p>
        </w:tc>
        <w:tc>
          <w:tcPr>
            <w:tcW w:w="1417" w:type="dxa"/>
            <w:noWrap/>
            <w:vAlign w:val="bottom"/>
          </w:tcPr>
          <w:p w14:paraId="72EE81DF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-204 782</w:t>
            </w:r>
          </w:p>
        </w:tc>
      </w:tr>
      <w:tr w:rsidR="00E4677E" w:rsidRPr="00B14AD5" w14:paraId="2640764D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6F0106FC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397" w:type="dxa"/>
            <w:noWrap/>
            <w:vAlign w:val="center"/>
          </w:tcPr>
          <w:p w14:paraId="1575EBD5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noWrap/>
            <w:vAlign w:val="center"/>
          </w:tcPr>
          <w:p w14:paraId="67E50EA3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596F6F43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14:paraId="230C3455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4677E" w:rsidRPr="00B14AD5" w14:paraId="4FA43B1A" w14:textId="77777777" w:rsidTr="00B64806">
        <w:trPr>
          <w:trHeight w:val="70"/>
          <w:jc w:val="center"/>
        </w:trPr>
        <w:tc>
          <w:tcPr>
            <w:tcW w:w="4678" w:type="dxa"/>
            <w:shd w:val="clear" w:color="auto" w:fill="C0C0C0"/>
            <w:noWrap/>
            <w:vAlign w:val="center"/>
          </w:tcPr>
          <w:p w14:paraId="12071E26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397" w:type="dxa"/>
            <w:shd w:val="clear" w:color="auto" w:fill="C0C0C0"/>
            <w:noWrap/>
            <w:vAlign w:val="bottom"/>
          </w:tcPr>
          <w:p w14:paraId="361C57CB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25 087 686</w:t>
            </w:r>
          </w:p>
        </w:tc>
        <w:tc>
          <w:tcPr>
            <w:tcW w:w="1438" w:type="dxa"/>
            <w:shd w:val="clear" w:color="auto" w:fill="C0C0C0"/>
            <w:noWrap/>
            <w:vAlign w:val="bottom"/>
          </w:tcPr>
          <w:p w14:paraId="7860E53A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32 576 661</w:t>
            </w:r>
          </w:p>
        </w:tc>
        <w:tc>
          <w:tcPr>
            <w:tcW w:w="1413" w:type="dxa"/>
            <w:shd w:val="clear" w:color="auto" w:fill="C0C0C0"/>
            <w:noWrap/>
            <w:vAlign w:val="bottom"/>
          </w:tcPr>
          <w:p w14:paraId="3846E42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33 100 293</w:t>
            </w:r>
          </w:p>
        </w:tc>
        <w:tc>
          <w:tcPr>
            <w:tcW w:w="1417" w:type="dxa"/>
            <w:shd w:val="clear" w:color="auto" w:fill="C0C0C0"/>
            <w:noWrap/>
            <w:vAlign w:val="bottom"/>
          </w:tcPr>
          <w:p w14:paraId="12AB45DF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33 703 796</w:t>
            </w:r>
          </w:p>
        </w:tc>
      </w:tr>
      <w:tr w:rsidR="00E4677E" w:rsidRPr="00B14AD5" w14:paraId="26F29365" w14:textId="77777777" w:rsidTr="00B64806">
        <w:trPr>
          <w:trHeight w:val="70"/>
          <w:jc w:val="center"/>
        </w:trPr>
        <w:tc>
          <w:tcPr>
            <w:tcW w:w="4678" w:type="dxa"/>
            <w:noWrap/>
            <w:vAlign w:val="center"/>
          </w:tcPr>
          <w:p w14:paraId="6A7C2C09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 SR</w:t>
            </w:r>
          </w:p>
        </w:tc>
        <w:tc>
          <w:tcPr>
            <w:tcW w:w="1397" w:type="dxa"/>
            <w:noWrap/>
            <w:vAlign w:val="bottom"/>
          </w:tcPr>
          <w:p w14:paraId="38B23C12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25 087 686</w:t>
            </w:r>
          </w:p>
        </w:tc>
        <w:tc>
          <w:tcPr>
            <w:tcW w:w="1438" w:type="dxa"/>
            <w:noWrap/>
            <w:vAlign w:val="bottom"/>
          </w:tcPr>
          <w:p w14:paraId="28B76079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32 576 661</w:t>
            </w:r>
          </w:p>
        </w:tc>
        <w:tc>
          <w:tcPr>
            <w:tcW w:w="1413" w:type="dxa"/>
            <w:noWrap/>
            <w:vAlign w:val="bottom"/>
          </w:tcPr>
          <w:p w14:paraId="1DFCC4F2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33 100 293</w:t>
            </w:r>
          </w:p>
        </w:tc>
        <w:tc>
          <w:tcPr>
            <w:tcW w:w="1417" w:type="dxa"/>
            <w:noWrap/>
            <w:vAlign w:val="bottom"/>
          </w:tcPr>
          <w:p w14:paraId="051C3A3B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33 703 796</w:t>
            </w:r>
          </w:p>
        </w:tc>
      </w:tr>
      <w:tr w:rsidR="00E4677E" w:rsidRPr="00B14AD5" w14:paraId="2909C147" w14:textId="77777777" w:rsidTr="00B64806">
        <w:trPr>
          <w:trHeight w:val="425"/>
          <w:jc w:val="center"/>
        </w:trPr>
        <w:tc>
          <w:tcPr>
            <w:tcW w:w="4678" w:type="dxa"/>
            <w:shd w:val="clear" w:color="auto" w:fill="BFBFBF" w:themeFill="background1" w:themeFillShade="BF"/>
            <w:noWrap/>
            <w:vAlign w:val="center"/>
          </w:tcPr>
          <w:p w14:paraId="430D58BE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397" w:type="dxa"/>
            <w:shd w:val="clear" w:color="auto" w:fill="BFBFBF" w:themeFill="background1" w:themeFillShade="BF"/>
            <w:noWrap/>
            <w:vAlign w:val="center"/>
          </w:tcPr>
          <w:p w14:paraId="72123CB3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38" w:type="dxa"/>
            <w:shd w:val="clear" w:color="auto" w:fill="BFBFBF" w:themeFill="background1" w:themeFillShade="BF"/>
            <w:noWrap/>
            <w:vAlign w:val="center"/>
          </w:tcPr>
          <w:p w14:paraId="40AF8A6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noWrap/>
            <w:vAlign w:val="center"/>
          </w:tcPr>
          <w:p w14:paraId="295D5022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14:paraId="7BD8037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4677E" w:rsidRPr="00B14AD5" w14:paraId="67E4992B" w14:textId="77777777" w:rsidTr="00B64806">
        <w:trPr>
          <w:trHeight w:val="70"/>
          <w:jc w:val="center"/>
        </w:trPr>
        <w:tc>
          <w:tcPr>
            <w:tcW w:w="4678" w:type="dxa"/>
            <w:shd w:val="clear" w:color="auto" w:fill="A6A6A6" w:themeFill="background1" w:themeFillShade="A6"/>
            <w:noWrap/>
            <w:vAlign w:val="center"/>
          </w:tcPr>
          <w:p w14:paraId="76487A8F" w14:textId="77777777" w:rsidR="00E4677E" w:rsidRPr="00B14AD5" w:rsidRDefault="00E4677E" w:rsidP="00E46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397" w:type="dxa"/>
            <w:shd w:val="clear" w:color="auto" w:fill="A6A6A6" w:themeFill="background1" w:themeFillShade="A6"/>
            <w:noWrap/>
            <w:vAlign w:val="bottom"/>
          </w:tcPr>
          <w:p w14:paraId="5592C1E0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1 506 042</w:t>
            </w:r>
          </w:p>
        </w:tc>
        <w:tc>
          <w:tcPr>
            <w:tcW w:w="1438" w:type="dxa"/>
            <w:shd w:val="clear" w:color="auto" w:fill="A6A6A6" w:themeFill="background1" w:themeFillShade="A6"/>
            <w:noWrap/>
            <w:vAlign w:val="bottom"/>
          </w:tcPr>
          <w:p w14:paraId="7A248703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2 048 215</w:t>
            </w:r>
          </w:p>
        </w:tc>
        <w:tc>
          <w:tcPr>
            <w:tcW w:w="1413" w:type="dxa"/>
            <w:shd w:val="clear" w:color="auto" w:fill="A6A6A6" w:themeFill="background1" w:themeFillShade="A6"/>
            <w:noWrap/>
            <w:vAlign w:val="bottom"/>
          </w:tcPr>
          <w:p w14:paraId="665C79B8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2 089 178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bottom"/>
          </w:tcPr>
          <w:p w14:paraId="04B67CF6" w14:textId="77777777" w:rsidR="00E4677E" w:rsidRPr="00E4677E" w:rsidRDefault="00E4677E" w:rsidP="00E46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467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2 130 960</w:t>
            </w:r>
          </w:p>
        </w:tc>
      </w:tr>
      <w:bookmarkEnd w:id="1"/>
    </w:tbl>
    <w:p w14:paraId="47D5027A" w14:textId="77777777"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51CCE5D3" w14:textId="77777777" w:rsidR="00B3018D" w:rsidRDefault="00B3018D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99B1E2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6F4A09F5" w14:textId="77777777" w:rsidR="007D5748" w:rsidRPr="002466C7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2"/>
          <w:szCs w:val="24"/>
          <w:lang w:eastAsia="sk-SK"/>
        </w:rPr>
      </w:pPr>
    </w:p>
    <w:p w14:paraId="066CFA90" w14:textId="77777777" w:rsidR="00E75606" w:rsidRPr="008F0B4A" w:rsidRDefault="00A30FF6" w:rsidP="00B3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326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prevažnej miere návrh spočíva v prenesení pôsobnosti, a teda financovanie bude zabezpečené aj alikvotným presunom rozpočtových prostriedkov. V súčasnosti rozpočtovo nekrytý vplyv spočíva v posilnení vybraných administratívnych zložiek, ktoré sú dlhodobo poznačené personálnou </w:t>
      </w:r>
      <w:proofErr w:type="spellStart"/>
      <w:r w:rsidRPr="00D326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poddimenzovanosťou</w:t>
      </w:r>
      <w:proofErr w:type="spellEnd"/>
      <w:r w:rsidRPr="00D326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čím je ohrozený výkon verejných služieb. Predkladateľ si bude uplatňovať krytie tohto navýšenia v rámci </w:t>
      </w:r>
      <w:r w:rsidR="00B301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žiadosti o rozpočtové opatrenie a </w:t>
      </w:r>
      <w:r w:rsidR="00B3018D">
        <w:rPr>
          <w:rFonts w:ascii="Times New Roman" w:hAnsi="Times New Roman"/>
          <w:sz w:val="24"/>
          <w:szCs w:val="24"/>
        </w:rPr>
        <w:t>v rámci prípravy návrhu rozpočtu verejnej správy na roky 2024 až 2027.</w:t>
      </w:r>
      <w:r w:rsidR="00B3018D" w:rsidRPr="008F0B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1DD511D9" w14:textId="77777777" w:rsidR="00B3018D" w:rsidRDefault="00B3018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1A79C4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1CBE161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61570D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8557581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8978EE" w14:textId="4F9525E8" w:rsidR="00A30FF6" w:rsidRPr="00B3018D" w:rsidRDefault="00B3018D" w:rsidP="00B30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Návrh zákona rieši problematiku posudzovania vplyvov na životné prostredie, z</w:t>
      </w:r>
      <w:r w:rsidR="00A30FF6" w:rsidRPr="00B301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efektívnenie procesov súvisiacich s posudzovaní</w:t>
      </w:r>
      <w:r w:rsidR="00D61E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="00A30FF6" w:rsidRPr="00B301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vplyvov na životné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rostredie a vydávaním povolení </w:t>
      </w:r>
      <w:r w:rsidR="00D61E1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A30FF6" w:rsidRPr="00B3018D">
        <w:rPr>
          <w:rFonts w:ascii="Times New Roman" w:eastAsia="Times New Roman" w:hAnsi="Times New Roman" w:cs="Times New Roman"/>
          <w:sz w:val="24"/>
          <w:szCs w:val="24"/>
          <w:lang w:eastAsia="sk-SK"/>
        </w:rPr>
        <w:t>avedenie nových typov poplatkov.</w:t>
      </w:r>
      <w:r w:rsidR="00A30FF6" w:rsidRPr="00B301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1F11C9A" w14:textId="77777777" w:rsidR="00A30FF6" w:rsidRPr="00B3018D" w:rsidRDefault="00B3018D" w:rsidP="00A30F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Návrh budú implementovať predovšetkým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30FF6" w:rsidRPr="005564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životného prostredia Slovenskej republiky, Slovenská inšpekcia životného prostredia a </w:t>
      </w:r>
      <w:r w:rsidR="00A30FF6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regionálne pracoviská sídliace v krajských mestách.</w:t>
      </w:r>
      <w:r w:rsidR="00A30F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39E30721" w14:textId="77777777" w:rsidR="00A30FF6" w:rsidRDefault="00A30FF6" w:rsidP="00A3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Výkony verejnej správy sa budú poskytovať celonárodne prostredníctvom Ministerstva životného prostredia Slovenskej republiky a regionálne na pracoviskách sídliacich v krajských mestách v celkovom počte 8. </w:t>
      </w:r>
    </w:p>
    <w:p w14:paraId="559545E4" w14:textId="0790393B" w:rsidR="00A30FF6" w:rsidRDefault="00A30FF6" w:rsidP="00A3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Počas prechodného obdobia sa budú služby poskytovať spôsobom, ktorý sa uplatňuje aj v súčasnosti s časovým obmedzením a neskôr </w:t>
      </w:r>
      <w:r w:rsidR="001B6D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služby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poskytovanie služieb v rámci jednotlivých lokalít a typov projektov</w:t>
      </w:r>
      <w:r w:rsidR="001B6D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novom systéme elektronicky. </w:t>
      </w:r>
    </w:p>
    <w:p w14:paraId="5AA731EA" w14:textId="77777777" w:rsidR="00C751C4" w:rsidRPr="00633F0E" w:rsidRDefault="00C751C4" w:rsidP="00633F0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3F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B32C20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454ABFE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5FB15C62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31F66A" w14:textId="77777777" w:rsidR="00A30FF6" w:rsidRPr="007D5748" w:rsidRDefault="00DE5027" w:rsidP="00A3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81C0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8098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A30FF6"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A30FF6"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A30FF6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41C7200B" w14:textId="77777777" w:rsidR="00A30FF6" w:rsidRPr="007D5748" w:rsidRDefault="00A30FF6" w:rsidP="00A3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81C0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F25102E" w14:textId="77777777" w:rsidR="00A30FF6" w:rsidRDefault="00A30FF6" w:rsidP="00A3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81C0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1BEA6172" w14:textId="77777777" w:rsidR="00A30FF6" w:rsidRDefault="00481C0E" w:rsidP="00A3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A30FF6"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A30FF6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09A916C1" w14:textId="77777777" w:rsidR="00A30FF6" w:rsidRDefault="00A30FF6" w:rsidP="00A30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81C0E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iné </w:t>
      </w:r>
    </w:p>
    <w:p w14:paraId="36DA9067" w14:textId="77777777" w:rsidR="007632D8" w:rsidRDefault="007632D8" w:rsidP="00166B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E29249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0412F6A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8E23EF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760586E6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36DD8891" w14:textId="77777777" w:rsidTr="00985F5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4D15282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3FB25116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1D6DE4" w:rsidRPr="007D5748" w14:paraId="355199E3" w14:textId="77777777" w:rsidTr="00040801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6BCCF8C4" w14:textId="77777777" w:rsidR="001D6DE4" w:rsidRPr="007D5748" w:rsidRDefault="001D6DE4" w:rsidP="001D6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706C18" w14:textId="77777777" w:rsidR="001D6DE4" w:rsidRPr="007D5748" w:rsidRDefault="002466C7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EF95FB" w14:textId="77777777" w:rsidR="001D6DE4" w:rsidRPr="007D5748" w:rsidRDefault="001D6DE4" w:rsidP="00BF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46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259A00A" w14:textId="77777777" w:rsidR="001D6DE4" w:rsidRPr="007D5748" w:rsidRDefault="002466C7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5D8205" w14:textId="77777777" w:rsidR="001D6DE4" w:rsidRPr="007D5748" w:rsidRDefault="002466C7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D5748" w14:paraId="03927C92" w14:textId="77777777" w:rsidTr="00040801">
        <w:trPr>
          <w:trHeight w:val="70"/>
        </w:trPr>
        <w:tc>
          <w:tcPr>
            <w:tcW w:w="4530" w:type="dxa"/>
          </w:tcPr>
          <w:p w14:paraId="1689696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309DDA14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2C4118D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6E2115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9C0C6A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3BAF79BF" w14:textId="77777777" w:rsidTr="00040801">
        <w:trPr>
          <w:trHeight w:val="70"/>
        </w:trPr>
        <w:tc>
          <w:tcPr>
            <w:tcW w:w="4530" w:type="dxa"/>
          </w:tcPr>
          <w:p w14:paraId="25C1967A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0EB68AF5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BFD9B2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B368303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54CBB05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512681FD" w14:textId="77777777" w:rsidTr="00040801">
        <w:trPr>
          <w:trHeight w:val="70"/>
        </w:trPr>
        <w:tc>
          <w:tcPr>
            <w:tcW w:w="4530" w:type="dxa"/>
          </w:tcPr>
          <w:p w14:paraId="55DE6070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4F26908A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583CE89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C970D6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9EAD62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D55AF5C" w14:textId="77777777" w:rsidR="00D52C2A" w:rsidRDefault="00D52C2A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B353E33" w14:textId="77777777" w:rsidR="00D52C2A" w:rsidRDefault="00D52C2A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A02C4D" w14:textId="77777777" w:rsidR="00925F21" w:rsidRDefault="00925F21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D076E4" w14:textId="77777777" w:rsidR="00925F21" w:rsidRDefault="00925F21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6DD87A" w14:textId="77777777" w:rsidR="00925F21" w:rsidRDefault="00925F21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169D6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14:paraId="7EA08300" w14:textId="77777777" w:rsidR="00B966C9" w:rsidRDefault="00B966C9" w:rsidP="009D3C20">
      <w:pPr>
        <w:spacing w:after="0" w:line="240" w:lineRule="auto"/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</w:pPr>
    </w:p>
    <w:p w14:paraId="6ECEA55D" w14:textId="77777777" w:rsidR="009D3C20" w:rsidRPr="007D5748" w:rsidRDefault="009D3C20" w:rsidP="009D3C20">
      <w:pPr>
        <w:spacing w:after="0" w:line="240" w:lineRule="auto"/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</w:pPr>
      <w:r w:rsidRPr="007D5748"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  <w:t>Výpočet vplyvu na príjmy</w:t>
      </w:r>
    </w:p>
    <w:p w14:paraId="08AACCE9" w14:textId="77777777" w:rsidR="00B3018D" w:rsidRDefault="00B3018D" w:rsidP="00B301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</w:p>
    <w:p w14:paraId="1B83BE52" w14:textId="1BC7BFC7" w:rsidR="00B3018D" w:rsidRPr="00D341B5" w:rsidRDefault="00B3018D" w:rsidP="00B301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súvislosti s aplikáciou nového zákona v nadväznosti na už prijaté právne predpisy v oblasti stavebného práva bude navýšená potreba 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>zamestnancov</w:t>
      </w:r>
      <w:r w:rsidR="00D61E16">
        <w:rPr>
          <w:rFonts w:ascii="Times New Roman" w:eastAsia="Times New Roman" w:hAnsi="Times New Roman"/>
          <w:sz w:val="24"/>
          <w:szCs w:val="24"/>
          <w:lang w:eastAsia="sk-SK"/>
        </w:rPr>
        <w:t xml:space="preserve">. Toto </w:t>
      </w:r>
      <w:proofErr w:type="spellStart"/>
      <w:r w:rsidR="00D61E16">
        <w:rPr>
          <w:rFonts w:ascii="Times New Roman" w:eastAsia="Times New Roman" w:hAnsi="Times New Roman"/>
          <w:sz w:val="24"/>
          <w:szCs w:val="24"/>
          <w:lang w:eastAsia="sk-SK"/>
        </w:rPr>
        <w:t>bude</w:t>
      </w:r>
      <w:r w:rsidR="00B65182">
        <w:rPr>
          <w:rFonts w:ascii="Times New Roman" w:hAnsi="Times New Roman" w:cs="Times New Roman"/>
          <w:sz w:val="24"/>
          <w:szCs w:val="24"/>
        </w:rPr>
        <w:t>zabezpečené</w:t>
      </w:r>
      <w:proofErr w:type="spellEnd"/>
      <w:r w:rsidR="00B65182">
        <w:rPr>
          <w:rFonts w:ascii="Times New Roman" w:hAnsi="Times New Roman" w:cs="Times New Roman"/>
          <w:sz w:val="24"/>
          <w:szCs w:val="24"/>
        </w:rPr>
        <w:t xml:space="preserve"> čiastočným presunom už exitujúcich zamestnancov z orgánov štátnej a verejnej správy a zároveň aj navýšením novoprijatých zamestnancov, či už na </w:t>
      </w:r>
      <w:r w:rsidR="003163CC">
        <w:rPr>
          <w:rFonts w:ascii="Times New Roman" w:eastAsia="Times New Roman" w:hAnsi="Times New Roman"/>
          <w:sz w:val="24"/>
          <w:szCs w:val="24"/>
          <w:lang w:eastAsia="sk-SK"/>
        </w:rPr>
        <w:t xml:space="preserve">MŽP SR </w:t>
      </w:r>
      <w:r w:rsidR="00B65182">
        <w:rPr>
          <w:rFonts w:ascii="Times New Roman" w:hAnsi="Times New Roman" w:cs="Times New Roman"/>
          <w:sz w:val="24"/>
          <w:szCs w:val="24"/>
        </w:rPr>
        <w:t>alebo na</w:t>
      </w:r>
      <w:r w:rsidR="00B65182" w:rsidRPr="004243D1">
        <w:rPr>
          <w:rFonts w:ascii="Times New Roman" w:hAnsi="Times New Roman" w:cs="Times New Roman"/>
          <w:sz w:val="24"/>
          <w:szCs w:val="24"/>
        </w:rPr>
        <w:t xml:space="preserve"> </w:t>
      </w:r>
      <w:r w:rsidR="00B65182" w:rsidRPr="00F45728">
        <w:rPr>
          <w:rFonts w:ascii="Times New Roman" w:hAnsi="Times New Roman" w:cs="Times New Roman"/>
          <w:sz w:val="24"/>
          <w:szCs w:val="24"/>
        </w:rPr>
        <w:t>orgán</w:t>
      </w:r>
      <w:r w:rsidR="00B65182">
        <w:rPr>
          <w:rFonts w:ascii="Times New Roman" w:hAnsi="Times New Roman" w:cs="Times New Roman"/>
          <w:sz w:val="24"/>
          <w:szCs w:val="24"/>
        </w:rPr>
        <w:t>och</w:t>
      </w:r>
      <w:r w:rsidR="00B65182" w:rsidRPr="00F45728">
        <w:rPr>
          <w:rFonts w:ascii="Times New Roman" w:hAnsi="Times New Roman" w:cs="Times New Roman"/>
          <w:sz w:val="24"/>
          <w:szCs w:val="24"/>
        </w:rPr>
        <w:t xml:space="preserve"> štátnej správy v pôsobnosti </w:t>
      </w:r>
      <w:r w:rsidR="003163CC">
        <w:rPr>
          <w:rFonts w:ascii="Times New Roman" w:eastAsia="Times New Roman" w:hAnsi="Times New Roman"/>
          <w:sz w:val="24"/>
          <w:szCs w:val="24"/>
          <w:lang w:eastAsia="sk-SK"/>
        </w:rPr>
        <w:t xml:space="preserve">MŽP SR </w:t>
      </w:r>
      <w:r w:rsidR="00B65182">
        <w:rPr>
          <w:rFonts w:ascii="Times New Roman" w:hAnsi="Times New Roman" w:cs="Times New Roman"/>
          <w:sz w:val="24"/>
          <w:szCs w:val="24"/>
        </w:rPr>
        <w:t xml:space="preserve">na regionálnej úrovni. Takisto bude 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>navýšená potreba</w:t>
      </w:r>
      <w:r w:rsidR="00B6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školení pre aplikáciu nového zákona pre jednotlivé príslušné orgány. Zároveň MŽP SR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r w:rsidR="00B65182" w:rsidRPr="00F45728">
        <w:rPr>
          <w:rFonts w:ascii="Times New Roman" w:hAnsi="Times New Roman" w:cs="Times New Roman"/>
          <w:sz w:val="24"/>
          <w:szCs w:val="24"/>
        </w:rPr>
        <w:t>orgán</w:t>
      </w:r>
      <w:r w:rsidR="00B65182">
        <w:rPr>
          <w:rFonts w:ascii="Times New Roman" w:hAnsi="Times New Roman" w:cs="Times New Roman"/>
          <w:sz w:val="24"/>
          <w:szCs w:val="24"/>
        </w:rPr>
        <w:t>y</w:t>
      </w:r>
      <w:r w:rsidR="00B65182" w:rsidRPr="00F45728">
        <w:rPr>
          <w:rFonts w:ascii="Times New Roman" w:hAnsi="Times New Roman" w:cs="Times New Roman"/>
          <w:sz w:val="24"/>
          <w:szCs w:val="24"/>
        </w:rPr>
        <w:t xml:space="preserve"> štátnej správy v pôsobnosti </w:t>
      </w:r>
      <w:r w:rsidR="00B65182" w:rsidRPr="00C910FB">
        <w:rPr>
          <w:rFonts w:ascii="Times New Roman" w:hAnsi="Times New Roman" w:cs="Times New Roman"/>
          <w:sz w:val="24"/>
          <w:szCs w:val="24"/>
        </w:rPr>
        <w:t>ministerstv</w:t>
      </w:r>
      <w:r w:rsidR="00B651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ako príslušn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>é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orgán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podľa zákona o posudzovaní vplyvov</w:t>
      </w:r>
      <w:r w:rsidR="00D61E16">
        <w:rPr>
          <w:rFonts w:ascii="Times New Roman" w:eastAsia="Times New Roman" w:hAnsi="Times New Roman"/>
          <w:sz w:val="24"/>
          <w:szCs w:val="24"/>
          <w:lang w:eastAsia="sk-SK"/>
        </w:rPr>
        <w:t xml:space="preserve"> na ŽP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môž</w:t>
      </w:r>
      <w:r w:rsidR="00D61E16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vyžadovať od obcí a navrhovateľov sankcie a poriadkové pokuty za neplnenie povinností vyplývajúcich z tohto zákona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 xml:space="preserve"> resp. poplatky za určité konania v zmysle tohto zákona. Presné vyčíslenie príjmov z poplatkov a sankcii, správnych deliktov však vzhľadom </w:t>
      </w:r>
      <w:r w:rsidR="00B65182" w:rsidRPr="00B65182">
        <w:rPr>
          <w:rFonts w:ascii="Times New Roman" w:eastAsia="Times New Roman" w:hAnsi="Times New Roman"/>
          <w:sz w:val="24"/>
          <w:szCs w:val="24"/>
          <w:lang w:eastAsia="sk-SK"/>
        </w:rPr>
        <w:t>na rozsiahlosť konaní a voľný trh nie je možné opísať</w:t>
      </w:r>
      <w:r w:rsidR="00B65182">
        <w:rPr>
          <w:rFonts w:ascii="Times New Roman" w:eastAsia="Times New Roman" w:hAnsi="Times New Roman"/>
          <w:sz w:val="24"/>
          <w:szCs w:val="24"/>
          <w:lang w:eastAsia="sk-SK"/>
        </w:rPr>
        <w:t xml:space="preserve"> a kvantifikovať.</w:t>
      </w:r>
    </w:p>
    <w:p w14:paraId="282901B1" w14:textId="77777777" w:rsidR="00B3018D" w:rsidRPr="00B65182" w:rsidRDefault="00B3018D" w:rsidP="00B651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832BC17" w14:textId="77777777" w:rsidR="009D3C20" w:rsidRDefault="009D3C20" w:rsidP="009D3C20">
      <w:pPr>
        <w:spacing w:after="0" w:line="240" w:lineRule="auto"/>
        <w:jc w:val="both"/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</w:pPr>
      <w:r w:rsidRPr="007D5748"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  <w:t xml:space="preserve">Výpočet </w:t>
      </w:r>
      <w:r w:rsidR="00CE73D1"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  <w:t>výdavkov</w:t>
      </w:r>
    </w:p>
    <w:p w14:paraId="5D66A18F" w14:textId="77777777" w:rsidR="003163CC" w:rsidRPr="007D5748" w:rsidRDefault="003163CC" w:rsidP="009D3C20">
      <w:pPr>
        <w:spacing w:after="0" w:line="240" w:lineRule="auto"/>
        <w:jc w:val="both"/>
        <w:rPr>
          <w:rFonts w:ascii="Times New Roman" w:eastAsia="Times New Roman" w:hAnsi="Times New Roman" w:cs="Verdana"/>
          <w:b/>
          <w:bCs/>
          <w:i/>
          <w:iCs/>
          <w:sz w:val="24"/>
          <w:szCs w:val="24"/>
        </w:rPr>
      </w:pPr>
    </w:p>
    <w:p w14:paraId="4550D7AC" w14:textId="0EA5C659" w:rsidR="00AD4E31" w:rsidRPr="00F05C3B" w:rsidRDefault="00F05C3B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Odhady boli vykonané na základe vlastného prieskumu personálnej náročnosti zabezpečovanej agendy. </w:t>
      </w:r>
      <w:r w:rsidR="004D1D79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dátovou požiadavkou</w:t>
      </w:r>
      <w:r w:rsidR="004D1D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boli oslovená</w:t>
      </w:r>
      <w:r w:rsidR="004D1D79" w:rsidRPr="004D1D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D1D79"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>rozsiahl</w:t>
      </w:r>
      <w:r w:rsidR="004D1D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>vzork</w:t>
      </w:r>
      <w:r w:rsidR="004D1D7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všeobecných aj špeciálnych stavebných úradov, v rámci ktorej sa zisťoval počet relevantných konaní a pokrytie agendy zamestnancami. Predpokladané mzdy zodpovedajú nárokom kladeným na agendu stavebného konania, pričom podporný personál má navrhované mzdy v súlade s priemernou hodnotou mzdového ohodnotenia vo verejnej správe. Mzdy sú konzervatívne indexované ročnou mierou 2 %. Výdavky na tovary a služby zodpovedajú štandardu na zamestnanca v štruktúrach predkladateľa. S ohľadom na povahu agendy nie je predpoklad, že by sa zásadne odchyľovali pri zabezpečovaní agendy stavebného konania.</w:t>
      </w:r>
    </w:p>
    <w:p w14:paraId="496EAA77" w14:textId="77777777" w:rsidR="00F05C3B" w:rsidRPr="00F05C3B" w:rsidRDefault="00F05C3B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8E6DEC" w14:textId="77777777" w:rsidR="00F05C3B" w:rsidRPr="00F05C3B" w:rsidRDefault="00F05C3B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prevažnej miere návrh spočíva v prenesení pôsobnosti, a teda financovanie bude zabezpečené aj alikvotným presunom rozpočtových prostriedkov. V súčasnosti rozpočtovo nekrytý vplyv spočíva v posilnení vybraných administratívnych zložiek, ktoré sú dlhodobo poznačené personálnou </w:t>
      </w:r>
      <w:proofErr w:type="spellStart"/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>poddimenzovanosťou</w:t>
      </w:r>
      <w:proofErr w:type="spellEnd"/>
      <w:r w:rsidRPr="00F05C3B">
        <w:rPr>
          <w:rFonts w:ascii="Times New Roman" w:eastAsia="Times New Roman" w:hAnsi="Times New Roman" w:cs="Times New Roman"/>
          <w:sz w:val="24"/>
          <w:szCs w:val="24"/>
          <w:lang w:eastAsia="sk-SK"/>
        </w:rPr>
        <w:t>, čím je ohrozený výkon verejných služieb. Predkladateľ si bude uplatňovať krytie tohto navýšenia v rámci žiadosti o rozpočtové opatrenie.</w:t>
      </w:r>
    </w:p>
    <w:p w14:paraId="341BD6A5" w14:textId="77777777" w:rsidR="00F05C3B" w:rsidRPr="002466C7" w:rsidRDefault="00F05C3B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2B063E9A" w14:textId="77777777" w:rsidR="00EE0AC7" w:rsidRPr="00F8098C" w:rsidRDefault="00466024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</w:t>
      </w:r>
      <w:r w:rsidR="001C2F4F"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výdavky </w:t>
      </w:r>
      <w:r w:rsidR="00084106"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>pozostávajú z nárastu potreby nových zamestnancov na zabezpečenie plnenia úloh a činností podľa návrhu zákona a tvoria ich</w:t>
      </w:r>
      <w:r w:rsidR="00EE0AC7"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</w:t>
      </w:r>
      <w:r w:rsidR="00084106"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náklady</w:t>
      </w:r>
      <w:r w:rsidR="00EE0AC7" w:rsidRPr="00F8098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299C5870" w14:textId="77777777" w:rsidR="00D52C2A" w:rsidRPr="002466C7" w:rsidRDefault="00D52C2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tbl>
      <w:tblPr>
        <w:tblStyle w:val="Mriekatabuky"/>
        <w:tblpPr w:leftFromText="141" w:rightFromText="141" w:vertAnchor="text" w:horzAnchor="margin" w:tblpX="-435" w:tblpY="4"/>
        <w:tblW w:w="9923" w:type="dxa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529"/>
        <w:gridCol w:w="1448"/>
      </w:tblGrid>
      <w:tr w:rsidR="001A45E2" w:rsidRPr="002466C7" w14:paraId="3104AE80" w14:textId="77777777" w:rsidTr="00B65182">
        <w:trPr>
          <w:trHeight w:val="269"/>
        </w:trPr>
        <w:tc>
          <w:tcPr>
            <w:tcW w:w="4111" w:type="dxa"/>
          </w:tcPr>
          <w:p w14:paraId="6DF986E5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18B8E09A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A4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7" w:type="dxa"/>
          </w:tcPr>
          <w:p w14:paraId="078D2C85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29" w:type="dxa"/>
          </w:tcPr>
          <w:p w14:paraId="4DF1A31D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48" w:type="dxa"/>
          </w:tcPr>
          <w:p w14:paraId="4A0B5D3C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2027</w:t>
            </w:r>
          </w:p>
        </w:tc>
      </w:tr>
      <w:tr w:rsidR="001A45E2" w:rsidRPr="002466C7" w14:paraId="70BF6EA0" w14:textId="77777777" w:rsidTr="00B65182">
        <w:trPr>
          <w:trHeight w:val="269"/>
        </w:trPr>
        <w:tc>
          <w:tcPr>
            <w:tcW w:w="4111" w:type="dxa"/>
          </w:tcPr>
          <w:p w14:paraId="1BA726F7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A4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Navýšenie limitu počtu zamestnancov:</w:t>
            </w:r>
          </w:p>
        </w:tc>
        <w:tc>
          <w:tcPr>
            <w:tcW w:w="1418" w:type="dxa"/>
          </w:tcPr>
          <w:p w14:paraId="768E89A0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14:paraId="5542AC4B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</w:tcPr>
          <w:p w14:paraId="79D8AC1C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48" w:type="dxa"/>
          </w:tcPr>
          <w:p w14:paraId="084F9979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A45E2" w:rsidRPr="002466C7" w14:paraId="71C1A4BF" w14:textId="77777777" w:rsidTr="00B65182">
        <w:trPr>
          <w:trHeight w:val="269"/>
        </w:trPr>
        <w:tc>
          <w:tcPr>
            <w:tcW w:w="4111" w:type="dxa"/>
          </w:tcPr>
          <w:p w14:paraId="7B03EEC0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</w:t>
            </w:r>
            <w:r w:rsidRPr="001A45E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 </w:t>
            </w:r>
          </w:p>
        </w:tc>
        <w:tc>
          <w:tcPr>
            <w:tcW w:w="1418" w:type="dxa"/>
          </w:tcPr>
          <w:p w14:paraId="60EB3B0D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1214</w:t>
            </w:r>
          </w:p>
        </w:tc>
        <w:tc>
          <w:tcPr>
            <w:tcW w:w="1417" w:type="dxa"/>
          </w:tcPr>
          <w:p w14:paraId="3B4552F1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1214</w:t>
            </w:r>
          </w:p>
        </w:tc>
        <w:tc>
          <w:tcPr>
            <w:tcW w:w="1529" w:type="dxa"/>
          </w:tcPr>
          <w:p w14:paraId="6D8BACA2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1214</w:t>
            </w:r>
          </w:p>
        </w:tc>
        <w:tc>
          <w:tcPr>
            <w:tcW w:w="1448" w:type="dxa"/>
          </w:tcPr>
          <w:p w14:paraId="226AAED3" w14:textId="77777777" w:rsid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1214</w:t>
            </w:r>
          </w:p>
        </w:tc>
      </w:tr>
      <w:tr w:rsidR="001A45E2" w:rsidRPr="002466C7" w14:paraId="3472BE6B" w14:textId="77777777" w:rsidTr="00B65182">
        <w:trPr>
          <w:trHeight w:val="269"/>
        </w:trPr>
        <w:tc>
          <w:tcPr>
            <w:tcW w:w="4111" w:type="dxa"/>
          </w:tcPr>
          <w:p w14:paraId="2CDA3A42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A45E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</w:t>
            </w:r>
          </w:p>
        </w:tc>
        <w:tc>
          <w:tcPr>
            <w:tcW w:w="1418" w:type="dxa"/>
          </w:tcPr>
          <w:p w14:paraId="4AF9CE04" w14:textId="77777777" w:rsidR="001A45E2" w:rsidRPr="001A45E2" w:rsidRDefault="00A15880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417" w:type="dxa"/>
          </w:tcPr>
          <w:p w14:paraId="6C6159B3" w14:textId="77777777" w:rsidR="001A45E2" w:rsidRPr="001A45E2" w:rsidRDefault="00A15880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529" w:type="dxa"/>
          </w:tcPr>
          <w:p w14:paraId="6DBB1798" w14:textId="77777777" w:rsidR="001A45E2" w:rsidRPr="001A45E2" w:rsidRDefault="00A15880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448" w:type="dxa"/>
          </w:tcPr>
          <w:p w14:paraId="3D850DE4" w14:textId="77777777" w:rsidR="001A45E2" w:rsidRPr="001A45E2" w:rsidRDefault="00A15880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-377</w:t>
            </w:r>
          </w:p>
        </w:tc>
      </w:tr>
      <w:tr w:rsidR="001A45E2" w:rsidRPr="002466C7" w14:paraId="21CBDF70" w14:textId="77777777" w:rsidTr="00B65182">
        <w:trPr>
          <w:trHeight w:val="269"/>
        </w:trPr>
        <w:tc>
          <w:tcPr>
            <w:tcW w:w="4111" w:type="dxa"/>
          </w:tcPr>
          <w:p w14:paraId="30FFD980" w14:textId="77777777" w:rsidR="001A45E2" w:rsidRPr="001A45E2" w:rsidRDefault="009479FE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 SR</w:t>
            </w:r>
          </w:p>
        </w:tc>
        <w:tc>
          <w:tcPr>
            <w:tcW w:w="1418" w:type="dxa"/>
          </w:tcPr>
          <w:p w14:paraId="6247DA0A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417" w:type="dxa"/>
          </w:tcPr>
          <w:p w14:paraId="7984A9F7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529" w:type="dxa"/>
          </w:tcPr>
          <w:p w14:paraId="71795DFE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448" w:type="dxa"/>
          </w:tcPr>
          <w:p w14:paraId="5817BD74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-32</w:t>
            </w:r>
          </w:p>
        </w:tc>
      </w:tr>
      <w:tr w:rsidR="001A45E2" w:rsidRPr="002466C7" w14:paraId="092FC955" w14:textId="77777777" w:rsidTr="00B65182">
        <w:trPr>
          <w:trHeight w:val="269"/>
        </w:trPr>
        <w:tc>
          <w:tcPr>
            <w:tcW w:w="4111" w:type="dxa"/>
          </w:tcPr>
          <w:p w14:paraId="25478C6D" w14:textId="77777777" w:rsidR="001A45E2" w:rsidRPr="001A45E2" w:rsidRDefault="009479FE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Obce a mestá</w:t>
            </w:r>
          </w:p>
        </w:tc>
        <w:tc>
          <w:tcPr>
            <w:tcW w:w="1418" w:type="dxa"/>
          </w:tcPr>
          <w:p w14:paraId="44E3090A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417" w:type="dxa"/>
          </w:tcPr>
          <w:p w14:paraId="54DE9D7F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529" w:type="dxa"/>
          </w:tcPr>
          <w:p w14:paraId="7B4CFB4F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448" w:type="dxa"/>
          </w:tcPr>
          <w:p w14:paraId="5351EE4C" w14:textId="77777777" w:rsidR="001A45E2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-715</w:t>
            </w:r>
          </w:p>
        </w:tc>
      </w:tr>
      <w:tr w:rsidR="009479FE" w:rsidRPr="002466C7" w14:paraId="15B32B95" w14:textId="77777777" w:rsidTr="00B65182">
        <w:trPr>
          <w:trHeight w:val="269"/>
        </w:trPr>
        <w:tc>
          <w:tcPr>
            <w:tcW w:w="4111" w:type="dxa"/>
          </w:tcPr>
          <w:p w14:paraId="094B6EB1" w14:textId="77777777" w:rsidR="009479FE" w:rsidRDefault="000D4785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D47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Kraje (VÚC)</w:t>
            </w:r>
          </w:p>
        </w:tc>
        <w:tc>
          <w:tcPr>
            <w:tcW w:w="1418" w:type="dxa"/>
          </w:tcPr>
          <w:p w14:paraId="2DE2213E" w14:textId="77777777" w:rsidR="009479FE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417" w:type="dxa"/>
          </w:tcPr>
          <w:p w14:paraId="5722100E" w14:textId="77777777" w:rsidR="009479FE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529" w:type="dxa"/>
          </w:tcPr>
          <w:p w14:paraId="50CEBC55" w14:textId="77777777" w:rsidR="009479FE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448" w:type="dxa"/>
          </w:tcPr>
          <w:p w14:paraId="261BDB27" w14:textId="77777777" w:rsidR="009479FE" w:rsidRPr="001A45E2" w:rsidRDefault="009479FE" w:rsidP="00B65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</w:t>
            </w:r>
          </w:p>
        </w:tc>
      </w:tr>
      <w:tr w:rsidR="001A45E2" w:rsidRPr="002466C7" w14:paraId="4C015544" w14:textId="77777777" w:rsidTr="00B65182">
        <w:trPr>
          <w:trHeight w:val="284"/>
        </w:trPr>
        <w:tc>
          <w:tcPr>
            <w:tcW w:w="4111" w:type="dxa"/>
          </w:tcPr>
          <w:p w14:paraId="159BA063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A4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Navýšenie limitu osobných výdavkov:</w:t>
            </w:r>
          </w:p>
        </w:tc>
        <w:tc>
          <w:tcPr>
            <w:tcW w:w="1418" w:type="dxa"/>
          </w:tcPr>
          <w:p w14:paraId="0E64C4B8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14:paraId="4ADB76A6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</w:tcPr>
          <w:p w14:paraId="606393CC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48" w:type="dxa"/>
          </w:tcPr>
          <w:p w14:paraId="6729DC9D" w14:textId="77777777" w:rsidR="001A45E2" w:rsidRPr="001A45E2" w:rsidRDefault="001A45E2" w:rsidP="00B65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A45E2" w:rsidRPr="002466C7" w14:paraId="6FDD9B6B" w14:textId="77777777" w:rsidTr="00B65182">
        <w:trPr>
          <w:trHeight w:val="269"/>
        </w:trPr>
        <w:tc>
          <w:tcPr>
            <w:tcW w:w="4111" w:type="dxa"/>
          </w:tcPr>
          <w:p w14:paraId="6A30F08F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 SR</w:t>
            </w:r>
          </w:p>
        </w:tc>
        <w:tc>
          <w:tcPr>
            <w:tcW w:w="1418" w:type="dxa"/>
          </w:tcPr>
          <w:p w14:paraId="72899C80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23 258 523</w:t>
            </w:r>
          </w:p>
        </w:tc>
        <w:tc>
          <w:tcPr>
            <w:tcW w:w="1417" w:type="dxa"/>
          </w:tcPr>
          <w:p w14:paraId="2445D2B0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31 631 593</w:t>
            </w:r>
          </w:p>
        </w:tc>
        <w:tc>
          <w:tcPr>
            <w:tcW w:w="1529" w:type="dxa"/>
          </w:tcPr>
          <w:p w14:paraId="25B06AE7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32 264 225</w:t>
            </w:r>
          </w:p>
        </w:tc>
        <w:tc>
          <w:tcPr>
            <w:tcW w:w="1448" w:type="dxa"/>
          </w:tcPr>
          <w:p w14:paraId="7C01E5E6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32 909 510</w:t>
            </w:r>
          </w:p>
        </w:tc>
      </w:tr>
      <w:tr w:rsidR="001A45E2" w:rsidRPr="002466C7" w14:paraId="30F9A1F9" w14:textId="77777777" w:rsidTr="00B65182">
        <w:trPr>
          <w:trHeight w:val="249"/>
        </w:trPr>
        <w:tc>
          <w:tcPr>
            <w:tcW w:w="4111" w:type="dxa"/>
          </w:tcPr>
          <w:p w14:paraId="23A0433F" w14:textId="77777777" w:rsidR="001A45E2" w:rsidRPr="001A45E2" w:rsidRDefault="001A45E2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A45E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</w:t>
            </w:r>
          </w:p>
        </w:tc>
        <w:tc>
          <w:tcPr>
            <w:tcW w:w="1418" w:type="dxa"/>
          </w:tcPr>
          <w:p w14:paraId="5640869A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-7 226 414</w:t>
            </w:r>
          </w:p>
        </w:tc>
        <w:tc>
          <w:tcPr>
            <w:tcW w:w="1417" w:type="dxa"/>
          </w:tcPr>
          <w:p w14:paraId="04789D10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-9 827 923</w:t>
            </w:r>
          </w:p>
        </w:tc>
        <w:tc>
          <w:tcPr>
            <w:tcW w:w="1529" w:type="dxa"/>
          </w:tcPr>
          <w:p w14:paraId="222E1D7F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-10 024 481</w:t>
            </w:r>
          </w:p>
        </w:tc>
        <w:tc>
          <w:tcPr>
            <w:tcW w:w="1448" w:type="dxa"/>
          </w:tcPr>
          <w:p w14:paraId="5E2E4AD4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-10 224 971</w:t>
            </w:r>
          </w:p>
        </w:tc>
      </w:tr>
      <w:tr w:rsidR="001A45E2" w:rsidRPr="002466C7" w14:paraId="27C9A21C" w14:textId="77777777" w:rsidTr="00B65182">
        <w:trPr>
          <w:trHeight w:val="269"/>
        </w:trPr>
        <w:tc>
          <w:tcPr>
            <w:tcW w:w="4111" w:type="dxa"/>
          </w:tcPr>
          <w:p w14:paraId="73C7AA11" w14:textId="77777777" w:rsidR="001A45E2" w:rsidRPr="001A45E2" w:rsidRDefault="009479FE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 SR</w:t>
            </w:r>
          </w:p>
        </w:tc>
        <w:tc>
          <w:tcPr>
            <w:tcW w:w="1418" w:type="dxa"/>
          </w:tcPr>
          <w:p w14:paraId="4DD43B7F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-610 339</w:t>
            </w:r>
          </w:p>
        </w:tc>
        <w:tc>
          <w:tcPr>
            <w:tcW w:w="1417" w:type="dxa"/>
          </w:tcPr>
          <w:p w14:paraId="61FB5193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-830 061</w:t>
            </w:r>
          </w:p>
        </w:tc>
        <w:tc>
          <w:tcPr>
            <w:tcW w:w="1529" w:type="dxa"/>
          </w:tcPr>
          <w:p w14:paraId="01755776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-846 663</w:t>
            </w:r>
          </w:p>
        </w:tc>
        <w:tc>
          <w:tcPr>
            <w:tcW w:w="1448" w:type="dxa"/>
          </w:tcPr>
          <w:p w14:paraId="0DA9024B" w14:textId="77777777" w:rsidR="001A45E2" w:rsidRPr="001A45E2" w:rsidRDefault="009479FE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-863 596</w:t>
            </w:r>
          </w:p>
        </w:tc>
      </w:tr>
      <w:tr w:rsidR="00F05C3B" w:rsidRPr="002466C7" w14:paraId="564362AE" w14:textId="77777777" w:rsidTr="00B65182">
        <w:trPr>
          <w:trHeight w:val="269"/>
        </w:trPr>
        <w:tc>
          <w:tcPr>
            <w:tcW w:w="4111" w:type="dxa"/>
          </w:tcPr>
          <w:p w14:paraId="7D5CC740" w14:textId="77777777" w:rsidR="00F05C3B" w:rsidRPr="001A45E2" w:rsidRDefault="00F05C3B" w:rsidP="00B65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Obce a mestá</w:t>
            </w:r>
          </w:p>
        </w:tc>
        <w:tc>
          <w:tcPr>
            <w:tcW w:w="1418" w:type="dxa"/>
          </w:tcPr>
          <w:p w14:paraId="6B54D7D9" w14:textId="77777777" w:rsidR="00F05C3B" w:rsidRDefault="00F05C3B" w:rsidP="00B651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-13 720 420</w:t>
            </w:r>
          </w:p>
        </w:tc>
        <w:tc>
          <w:tcPr>
            <w:tcW w:w="1417" w:type="dxa"/>
          </w:tcPr>
          <w:p w14:paraId="30E99027" w14:textId="02153E4F" w:rsidR="00F05C3B" w:rsidRDefault="00F05C3B" w:rsidP="00233A6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</w:t>
            </w:r>
            <w:r w:rsidR="00233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659 772</w:t>
            </w:r>
          </w:p>
        </w:tc>
        <w:tc>
          <w:tcPr>
            <w:tcW w:w="1529" w:type="dxa"/>
          </w:tcPr>
          <w:p w14:paraId="0B4BE670" w14:textId="77777777" w:rsidR="00F05C3B" w:rsidRDefault="00F05C3B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-19 032 969</w:t>
            </w:r>
          </w:p>
        </w:tc>
        <w:tc>
          <w:tcPr>
            <w:tcW w:w="1448" w:type="dxa"/>
          </w:tcPr>
          <w:p w14:paraId="79D407FD" w14:textId="77777777" w:rsidR="00F05C3B" w:rsidRDefault="00F05C3B" w:rsidP="00B6518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-19 413 629</w:t>
            </w:r>
          </w:p>
        </w:tc>
      </w:tr>
      <w:tr w:rsidR="000D4785" w:rsidRPr="002466C7" w14:paraId="5E17A4FC" w14:textId="77777777" w:rsidTr="00B65182">
        <w:trPr>
          <w:trHeight w:val="269"/>
        </w:trPr>
        <w:tc>
          <w:tcPr>
            <w:tcW w:w="4111" w:type="dxa"/>
          </w:tcPr>
          <w:p w14:paraId="722D8B18" w14:textId="77777777" w:rsidR="000D4785" w:rsidRDefault="000D4785" w:rsidP="000D4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D47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Kraje (VÚC)</w:t>
            </w:r>
          </w:p>
        </w:tc>
        <w:tc>
          <w:tcPr>
            <w:tcW w:w="1418" w:type="dxa"/>
          </w:tcPr>
          <w:p w14:paraId="583E0869" w14:textId="77777777" w:rsidR="000D4785" w:rsidRDefault="000D4785" w:rsidP="000D47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-195 308</w:t>
            </w:r>
          </w:p>
        </w:tc>
        <w:tc>
          <w:tcPr>
            <w:tcW w:w="1417" w:type="dxa"/>
          </w:tcPr>
          <w:p w14:paraId="5ED5852D" w14:textId="77777777" w:rsidR="000D4785" w:rsidRDefault="000D4785" w:rsidP="000D4785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-265 621</w:t>
            </w:r>
          </w:p>
        </w:tc>
        <w:tc>
          <w:tcPr>
            <w:tcW w:w="1529" w:type="dxa"/>
          </w:tcPr>
          <w:p w14:paraId="4062F1CE" w14:textId="61E32F78" w:rsidR="000D4785" w:rsidRDefault="000D4785" w:rsidP="00233A6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-270 </w:t>
            </w:r>
            <w:r w:rsidR="00233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934</w:t>
            </w:r>
          </w:p>
        </w:tc>
        <w:tc>
          <w:tcPr>
            <w:tcW w:w="1448" w:type="dxa"/>
          </w:tcPr>
          <w:p w14:paraId="2EE3393D" w14:textId="77777777" w:rsidR="000D4785" w:rsidRDefault="000D4785" w:rsidP="000D4785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-276 353</w:t>
            </w:r>
          </w:p>
        </w:tc>
      </w:tr>
    </w:tbl>
    <w:p w14:paraId="4C2150DB" w14:textId="77777777" w:rsidR="001E6815" w:rsidRPr="002466C7" w:rsidRDefault="001E681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p w14:paraId="3527BE52" w14:textId="77777777" w:rsidR="001E6815" w:rsidRPr="002466C7" w:rsidRDefault="001E6815" w:rsidP="001E681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sk-SK"/>
        </w:rPr>
        <w:sectPr w:rsidR="001E6815" w:rsidRPr="002466C7" w:rsidSect="00B301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1416" w:bottom="720" w:left="1418" w:header="708" w:footer="708" w:gutter="0"/>
          <w:pgNumType w:start="1"/>
          <w:cols w:space="708"/>
          <w:docGrid w:linePitch="360"/>
        </w:sectPr>
      </w:pPr>
    </w:p>
    <w:p w14:paraId="50BD24AF" w14:textId="77777777" w:rsidR="00575DA1" w:rsidRDefault="00575DA1" w:rsidP="00575DA1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3</w:t>
      </w:r>
    </w:p>
    <w:p w14:paraId="03351FB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0DCC8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6B265E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ABA2CB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C90F388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DB5B35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46DFF1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09D24D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D5C530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5FAADF5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CF082F3" w14:textId="77777777" w:rsidR="00C76679" w:rsidRDefault="00C76679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1DC49D2" w14:textId="77777777" w:rsidR="00D355B0" w:rsidRPr="00D355B0" w:rsidRDefault="00D355B0" w:rsidP="00D355B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355B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7B08B0D6" w14:textId="77777777" w:rsidR="00D355B0" w:rsidRPr="00D355B0" w:rsidRDefault="00D355B0" w:rsidP="00D355B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D355B0" w:rsidRPr="00D355B0" w14:paraId="311D4E84" w14:textId="77777777" w:rsidTr="00633F0E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00C0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AA8BA8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BC97ED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D6DE4" w:rsidRPr="00D355B0" w14:paraId="3A9F331A" w14:textId="77777777" w:rsidTr="001E681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FBB0" w14:textId="77777777" w:rsidR="001D6DE4" w:rsidRPr="00D355B0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971B2" w14:textId="77777777" w:rsidR="001D6DE4" w:rsidRPr="007D5748" w:rsidRDefault="004D0CB4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2B7C93" w14:textId="77777777" w:rsidR="001D6DE4" w:rsidRPr="007D5748" w:rsidRDefault="001D6DE4" w:rsidP="00BF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4D0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6F51D" w14:textId="77777777" w:rsidR="001D6DE4" w:rsidRPr="007D5748" w:rsidRDefault="004D0CB4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6079D" w14:textId="77777777" w:rsidR="001D6DE4" w:rsidRPr="007D5748" w:rsidRDefault="004D0CB4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713" w14:textId="77777777" w:rsidR="001D6DE4" w:rsidRPr="00D355B0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355B0" w:rsidRPr="00D355B0" w14:paraId="775BF4E8" w14:textId="77777777" w:rsidTr="00633F0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10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49095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B6384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5B26B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A8931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DD9DD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355B0" w:rsidRPr="00D355B0" w14:paraId="18D8526B" w14:textId="77777777" w:rsidTr="00633F0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1C7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C9EC2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34C8C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C690E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721E5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FF91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355B0" w:rsidRPr="00D355B0" w14:paraId="45C9F6A1" w14:textId="77777777" w:rsidTr="00633F0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633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1644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5E9F9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DC2EF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1D9E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2B96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355B0" w:rsidRPr="00D355B0" w14:paraId="1A6AEE5E" w14:textId="77777777" w:rsidTr="00633F0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FDC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8F8ECD" w14:textId="77777777" w:rsidR="00D355B0" w:rsidRPr="00D355B0" w:rsidRDefault="00A3247A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662D43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E30E34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A49079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328B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355B0" w:rsidRPr="00D355B0" w14:paraId="10BD77BF" w14:textId="77777777" w:rsidTr="00633F0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6E5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778241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CCC0E4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10DD66" w14:textId="77777777" w:rsidR="00D355B0" w:rsidRPr="00D355B0" w:rsidRDefault="00E660CF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0A3B31" w14:textId="77777777" w:rsidR="00D355B0" w:rsidRPr="00D355B0" w:rsidRDefault="00A3247A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E66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D355B0"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95ED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355B0" w:rsidRPr="00D355B0" w14:paraId="75C6CE79" w14:textId="77777777" w:rsidTr="00633F0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79B46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FCB1CE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E22D2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ABD36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C9A22D" w14:textId="77777777" w:rsidR="00D355B0" w:rsidRPr="00D355B0" w:rsidRDefault="00D355B0" w:rsidP="00D3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05F5EDB" w14:textId="77777777" w:rsidR="00D355B0" w:rsidRPr="00D355B0" w:rsidRDefault="00D355B0" w:rsidP="00D3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55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6EBECC5" w14:textId="77777777" w:rsidR="00D355B0" w:rsidRPr="00D355B0" w:rsidRDefault="00D355B0" w:rsidP="00B65182">
      <w:pPr>
        <w:tabs>
          <w:tab w:val="num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355B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03E7224E" w14:textId="77777777" w:rsidR="00D355B0" w:rsidRPr="00D355B0" w:rsidRDefault="00D355B0" w:rsidP="00B65182">
      <w:pPr>
        <w:tabs>
          <w:tab w:val="num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51BAA8E" w14:textId="77777777" w:rsidR="00D355B0" w:rsidRPr="00D355B0" w:rsidRDefault="00D355B0" w:rsidP="00B65182">
      <w:pPr>
        <w:tabs>
          <w:tab w:val="num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D355B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216AE779" w14:textId="77777777" w:rsidR="00D355B0" w:rsidRPr="00D355B0" w:rsidRDefault="00D355B0" w:rsidP="00B65182">
      <w:pPr>
        <w:tabs>
          <w:tab w:val="num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D355B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1D3ED74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D5EC8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E0BFAE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C26439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2FCA9D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20D563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4B1F23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A53D1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3243A9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E7CFE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1EA03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0F6122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238C1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DC2C026" w14:textId="77777777" w:rsidR="0032796D" w:rsidRDefault="0032796D" w:rsidP="0032796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52518F" w14:textId="77777777" w:rsidR="00D355B0" w:rsidRDefault="00D355B0" w:rsidP="0032796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80FE066" w14:textId="77777777" w:rsidR="00D355B0" w:rsidRDefault="00D355B0" w:rsidP="0032796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206FDC" w14:textId="77777777" w:rsidR="007D5748" w:rsidRDefault="007D5748" w:rsidP="0032796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7B703DB5" w14:textId="77777777" w:rsidR="0005001D" w:rsidRPr="0032796D" w:rsidRDefault="0005001D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BFC5373" w14:textId="77777777" w:rsidR="007D5748" w:rsidRPr="0032796D" w:rsidRDefault="0032796D" w:rsidP="000C1CC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ab/>
      </w:r>
      <w:r w:rsidR="005E6ED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MŽP SR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14:paraId="2F088995" w14:textId="77777777" w:rsidTr="0004080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A1EA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167EC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0B56A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D6DE4" w:rsidRPr="007D5748" w14:paraId="55C6BDEC" w14:textId="77777777" w:rsidTr="00212AA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2DA17" w14:textId="77777777" w:rsidR="001D6DE4" w:rsidRPr="007D5748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C590B4" w14:textId="77777777" w:rsidR="001D6DE4" w:rsidRPr="007D5748" w:rsidRDefault="00C76679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D160B" w14:textId="77777777" w:rsidR="001D6DE4" w:rsidRPr="007D5748" w:rsidRDefault="00C76679" w:rsidP="00BF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BF0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376DF" w14:textId="77777777" w:rsidR="001D6DE4" w:rsidRPr="007D5748" w:rsidRDefault="00C76679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3F872" w14:textId="77777777" w:rsidR="001D6DE4" w:rsidRPr="007D5748" w:rsidRDefault="00C76679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010" w14:textId="77777777" w:rsidR="001D6DE4" w:rsidRPr="007D5748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870C9" w:rsidRPr="007D5748" w14:paraId="35C273C8" w14:textId="77777777" w:rsidTr="00B64806">
        <w:trPr>
          <w:trHeight w:val="286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718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E4DD3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26 593 728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C63C7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34 624 876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CB81C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35 189 472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FCD0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35 834 757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8E1B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437A8" w:rsidRPr="007D5748" w14:paraId="669E9F18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E8D" w14:textId="77777777" w:rsidR="004437A8" w:rsidRPr="007D5748" w:rsidRDefault="004437A8" w:rsidP="004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C1B0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17 234 919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708E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23 439 491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2B57A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23 908 281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8E481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24 386 447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2B3C" w14:textId="77777777" w:rsidR="004437A8" w:rsidRPr="007D5748" w:rsidRDefault="004437A8" w:rsidP="004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437A8" w:rsidRPr="007D5748" w14:paraId="52003AED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720" w14:textId="77777777" w:rsidR="004437A8" w:rsidRPr="007D5748" w:rsidRDefault="004437A8" w:rsidP="004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D46AF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6 023 604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7C51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8 192 102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19FA" w14:textId="77777777" w:rsidR="004437A8" w:rsidRPr="00F7047A" w:rsidRDefault="00F7047A" w:rsidP="00F7047A">
            <w:pPr>
              <w:tabs>
                <w:tab w:val="left" w:pos="2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8 355 944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4AAF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8 523 063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049F" w14:textId="77777777" w:rsidR="004437A8" w:rsidRPr="007D5748" w:rsidRDefault="004437A8" w:rsidP="004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437A8" w:rsidRPr="007D5748" w14:paraId="39F0EC9F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6E7" w14:textId="77777777" w:rsidR="004437A8" w:rsidRPr="007D5748" w:rsidRDefault="004437A8" w:rsidP="004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6FD4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3 335 205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E1838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2 993 284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3EE17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2 925 246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1C8B6" w14:textId="77777777" w:rsidR="004437A8" w:rsidRPr="00F7047A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2 925 246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E95" w14:textId="77777777" w:rsidR="004437A8" w:rsidRPr="007D5748" w:rsidRDefault="004437A8" w:rsidP="004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1740549A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837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289F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63228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EC92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64DD1" w14:textId="77777777" w:rsidR="00F7047A" w:rsidRPr="00BA115E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2E47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53295E04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66B3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290D5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B10E0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31E84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902F" w14:textId="77777777" w:rsidR="00F7047A" w:rsidRPr="00BA115E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639EF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7047A" w:rsidRPr="007D5748" w14:paraId="1322776A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146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11C1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0589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92C3D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30757" w14:textId="77777777" w:rsidR="00F7047A" w:rsidRPr="007D5748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D4CA8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214CFD31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B2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E2860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EC59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B0DBD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AEBCB" w14:textId="77777777" w:rsidR="00F7047A" w:rsidRPr="00BA115E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4A64F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6FB37C1C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822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6D732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A60A6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A7EB8" w14:textId="77777777" w:rsidR="00F7047A" w:rsidRPr="0042145F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3E73" w14:textId="77777777" w:rsidR="00F7047A" w:rsidRPr="00BA115E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21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80F2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5CC2A5BF" w14:textId="77777777" w:rsidTr="0004080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0DA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D22D94" w14:textId="77777777" w:rsidR="00F7047A" w:rsidRPr="007D5748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2B4D33" w14:textId="77777777" w:rsidR="00F7047A" w:rsidRPr="007D5748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3D6D7B" w14:textId="77777777" w:rsidR="00F7047A" w:rsidRPr="007D5748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9DB3E3" w14:textId="77777777" w:rsidR="00F7047A" w:rsidRPr="007D5748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121C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30FF6" w:rsidRPr="007D5748" w14:paraId="0CA202A9" w14:textId="77777777" w:rsidTr="001A4266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D67AE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5F4924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26 593 728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685B622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34 624 876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A8F7D7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35 189 472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738C381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35 834 757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7B101E1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E4CD2C7" w14:textId="77777777" w:rsidR="0005001D" w:rsidRDefault="0005001D" w:rsidP="0005001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43EFDC7" w14:textId="77777777" w:rsidR="0005001D" w:rsidRPr="007D5748" w:rsidRDefault="0005001D" w:rsidP="0005001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F9A7AD6" w14:textId="77777777" w:rsidR="000C1CCF" w:rsidRDefault="000C1CCF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467186C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2208EF3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618BE18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E4172F0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FE35852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FC03ACD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C9C8B5B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C9B2DCD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838E22D" w14:textId="77777777" w:rsidR="0005001D" w:rsidRDefault="0005001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9497D84" w14:textId="77777777" w:rsidR="0032796D" w:rsidRDefault="0032796D" w:rsidP="0005001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60E806" w14:textId="77777777" w:rsidR="0032796D" w:rsidRDefault="0032796D" w:rsidP="0005001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B21B6E" w14:textId="77777777" w:rsidR="0032796D" w:rsidRDefault="0032796D" w:rsidP="0005001D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D2F7FF" w14:textId="77777777" w:rsidR="000C1CCF" w:rsidRPr="0032796D" w:rsidRDefault="0032796D" w:rsidP="000C1CC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ab/>
      </w:r>
      <w:r w:rsidR="00CE73D1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MV SR </w:t>
      </w:r>
    </w:p>
    <w:tbl>
      <w:tblPr>
        <w:tblpPr w:leftFromText="141" w:rightFromText="141" w:vertAnchor="text" w:horzAnchor="page" w:tblpX="69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C1CCF" w:rsidRPr="007D5748" w14:paraId="02ECBE68" w14:textId="77777777" w:rsidTr="0032796D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0AB7C" w14:textId="77777777" w:rsidR="000C1CCF" w:rsidRPr="007D5748" w:rsidRDefault="000C1CCF" w:rsidP="0032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F7038" w14:textId="77777777" w:rsidR="000C1CCF" w:rsidRPr="007D5748" w:rsidRDefault="000C1CCF" w:rsidP="0032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C0C259" w14:textId="77777777" w:rsidR="000C1CCF" w:rsidRPr="007D5748" w:rsidRDefault="000C1CCF" w:rsidP="0032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D6DE4" w:rsidRPr="007D5748" w14:paraId="6294AEBC" w14:textId="77777777" w:rsidTr="00212AA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148BD" w14:textId="77777777" w:rsidR="001D6DE4" w:rsidRPr="007D5748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6053E6" w14:textId="77777777" w:rsidR="001D6DE4" w:rsidRPr="007D5748" w:rsidRDefault="001D6DE4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F9C36" w14:textId="77777777" w:rsidR="001D6DE4" w:rsidRPr="007D5748" w:rsidRDefault="001D6DE4" w:rsidP="00BF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F0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88E9F" w14:textId="77777777" w:rsidR="001D6DE4" w:rsidRPr="007D5748" w:rsidRDefault="001D6DE4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A43CC8" w14:textId="77777777" w:rsidR="001D6DE4" w:rsidRPr="007D5748" w:rsidRDefault="001D6DE4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862" w14:textId="77777777" w:rsidR="001D6DE4" w:rsidRPr="007D5748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870C9" w:rsidRPr="007D5748" w14:paraId="3F732313" w14:textId="77777777" w:rsidTr="002A1FC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B27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5E6D9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-8 334 405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5DA18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-10 822 324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C743C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-10 996 280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3C709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-11 196 770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788AD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2F507EA2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BA8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A0802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-5 354 882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2159C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-7 282 640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3D630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-7 428 293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EB72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-7 576 859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13F91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47666363" w14:textId="77777777" w:rsidTr="00A30FF6">
        <w:trPr>
          <w:trHeight w:val="372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87D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1E2DF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-1 871 531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94838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-2 545 283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89ED" w14:textId="77777777" w:rsidR="00F7047A" w:rsidRPr="00B64806" w:rsidRDefault="00F7047A" w:rsidP="00B64806">
            <w:pPr>
              <w:tabs>
                <w:tab w:val="left" w:pos="2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ab/>
              <w:t>-2 596 188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0D0E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-2 648 112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C8A0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340402F7" w14:textId="77777777" w:rsidTr="00A30FF6">
        <w:trPr>
          <w:trHeight w:val="279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ED2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290AC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-1 107 992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4DCEB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-994 402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F352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-971 799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2635C" w14:textId="77777777" w:rsidR="00F7047A" w:rsidRPr="00B64806" w:rsidRDefault="00F7047A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-971 799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0B4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7047A" w:rsidRPr="007D5748" w14:paraId="74C2F040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506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BD21C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84839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79A8F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13059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9C5A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610085CA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2FE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AC244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B9E9E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0ED3C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A0ED6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7DAC5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7047A" w:rsidRPr="007D5748" w14:paraId="729F2E97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87F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6627B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CC35A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F3627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D4391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03DF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3D2B849F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9FA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C73B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2DC21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3B295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6DABD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71FA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18D20397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AAE4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D296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6B3B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C8CC0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0852D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10FA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7047A" w:rsidRPr="007D5748" w14:paraId="49A07601" w14:textId="77777777" w:rsidTr="0032796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73F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4B847C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26946A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187AA7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2631D4" w14:textId="77777777" w:rsidR="00F7047A" w:rsidRPr="00A30FF6" w:rsidRDefault="00F7047A" w:rsidP="00F70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9810" w14:textId="77777777" w:rsidR="00F7047A" w:rsidRPr="007D5748" w:rsidRDefault="00F7047A" w:rsidP="00F7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30FF6" w:rsidRPr="007D5748" w14:paraId="082DAACD" w14:textId="77777777" w:rsidTr="005E497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DBD630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B4B067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-8 334 405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DE02567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-10 822 324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07ACEC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-10 996 280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0819EAB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-11 196 770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7B0E427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AFE2CE6" w14:textId="77777777" w:rsidR="000C1CCF" w:rsidRDefault="000C1CCF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40D56C2" w14:textId="77777777" w:rsidR="008F15FB" w:rsidRPr="0032796D" w:rsidRDefault="008F15FB" w:rsidP="008F15FB">
      <w:pPr>
        <w:tabs>
          <w:tab w:val="num" w:pos="0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MD SR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1843"/>
        <w:gridCol w:w="1366"/>
        <w:gridCol w:w="1540"/>
        <w:gridCol w:w="1540"/>
        <w:gridCol w:w="2220"/>
      </w:tblGrid>
      <w:tr w:rsidR="008F15FB" w:rsidRPr="007D5748" w14:paraId="3D030A05" w14:textId="77777777" w:rsidTr="00B64806">
        <w:trPr>
          <w:cantSplit/>
          <w:trHeight w:val="255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63D32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69682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68D011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F15FB" w:rsidRPr="007D5748" w14:paraId="3472F234" w14:textId="77777777" w:rsidTr="00B64806">
        <w:trPr>
          <w:cantSplit/>
          <w:trHeight w:val="255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44699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51AD3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2CFD1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B637D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46EBA" w14:textId="77777777" w:rsidR="008F15FB" w:rsidRPr="007D5748" w:rsidRDefault="008F15FB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B7E0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870C9" w:rsidRPr="007D5748" w14:paraId="742694E8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8F6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D1791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-703 919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DD31F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-914 048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8FDA3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-928 740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74AF4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-945 674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6356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7D5748" w14:paraId="4E3AADB5" w14:textId="77777777" w:rsidTr="00B64806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11B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6B63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-452 270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67FBE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-615 088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F8081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-627 390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9E97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-639 938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FCDE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8F15FB" w:rsidRPr="007D5748" w14:paraId="3E81A839" w14:textId="77777777" w:rsidTr="00B64806">
        <w:trPr>
          <w:trHeight w:val="233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E986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7B51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ab/>
            </w:r>
            <w:r w:rsid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158 069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CB0C3" w14:textId="77777777" w:rsidR="008F15FB" w:rsidRPr="00B64806" w:rsidRDefault="008F15FB" w:rsidP="00B6480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-214 973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F69D" w14:textId="77777777" w:rsidR="008F15FB" w:rsidRPr="00B64806" w:rsidRDefault="008F15FB" w:rsidP="00B6480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-219 273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2D3B5" w14:textId="77777777" w:rsidR="008F15FB" w:rsidRPr="00B64806" w:rsidRDefault="008F15FB" w:rsidP="00B6480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-223 658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852B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8F15FB" w:rsidRPr="007D5748" w14:paraId="23777A04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783D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745B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-93 580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0A9BD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-83 987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C99F8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-82 078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B7E8F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-82 078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30804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7D5748" w14:paraId="7E1A626F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8E5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C30EE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E0F33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F15E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74D1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75AE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7D5748" w14:paraId="521267B4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E70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711A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DA4C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36629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F07C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AAB9" w14:textId="77777777" w:rsidR="008F15FB" w:rsidRPr="00B64806" w:rsidRDefault="008F15FB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8F15FB" w:rsidRPr="007D5748" w14:paraId="31EF0D3E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ED5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42E12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84753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0C60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894D2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FCE1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7D5748" w14:paraId="4F55054F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4A2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DDEA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4234A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9A16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60D6B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8A07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7D5748" w14:paraId="77004977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8E94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864D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1D33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1693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F891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B38F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7D5748" w14:paraId="6B544757" w14:textId="77777777" w:rsidTr="00B64806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63C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6C2D51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133705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32964E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BCFFDD" w14:textId="77777777" w:rsidR="008F15FB" w:rsidRPr="00A30FF6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6660" w14:textId="77777777" w:rsidR="008F15FB" w:rsidRPr="007D5748" w:rsidRDefault="008F15FB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30FF6" w:rsidRPr="007D5748" w14:paraId="6C0DA4C8" w14:textId="77777777" w:rsidTr="00B64806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1C5F9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54B48D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-703 919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9F6FEB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-914 048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8957D63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-928 740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9F811D6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-945 674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CD11489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27784C4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E2D33A3" w14:textId="77777777" w:rsidR="008F15FB" w:rsidRPr="007D5748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722C54A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BF76FE4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E8C46A8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67F8A26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5E3BC08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CB14BC8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8B51F6F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783AEC0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1D3FC41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C8110CB" w14:textId="77777777" w:rsidR="008F15FB" w:rsidRDefault="008F15FB" w:rsidP="008F15F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E6E2B03" w14:textId="77777777" w:rsidR="008F15FB" w:rsidRDefault="008F15FB" w:rsidP="008F15FB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750840" w14:textId="77777777" w:rsidR="008F15FB" w:rsidRDefault="008F15FB" w:rsidP="008F15FB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CA6A53" w14:textId="77777777" w:rsidR="008F15FB" w:rsidRDefault="008F15FB" w:rsidP="008F15FB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5DBB48" w14:textId="77777777" w:rsidR="00925F21" w:rsidRDefault="00925F21" w:rsidP="00025F92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09E69DCA" w14:textId="77777777" w:rsidR="00025F92" w:rsidRDefault="00025F92" w:rsidP="00025F92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Obce a mestá</w:t>
      </w:r>
    </w:p>
    <w:p w14:paraId="6F3FFFAF" w14:textId="77777777" w:rsidR="00025F92" w:rsidRDefault="00025F9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dsdsdsd</w:t>
      </w:r>
      <w:proofErr w:type="spellEnd"/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25F92" w:rsidRPr="007D5748" w14:paraId="2BE35B80" w14:textId="77777777" w:rsidTr="00025F9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0CA59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F6FDB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92EEE2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25F92" w:rsidRPr="007D5748" w14:paraId="6092A272" w14:textId="77777777" w:rsidTr="00025F92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9F9A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BE97D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94E7B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349800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8379B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F5AD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870C9" w:rsidRPr="007D5748" w14:paraId="602E0801" w14:textId="77777777" w:rsidTr="001D05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CE2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CB266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-15 824 107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4ED43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-20 547 792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F06FE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-20 878 074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C2E70" w14:textId="77777777" w:rsidR="000870C9" w:rsidRPr="00B64806" w:rsidRDefault="000870C9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-21 258 734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7BBE" w14:textId="77777777" w:rsidR="000870C9" w:rsidRPr="007D5748" w:rsidRDefault="000870C9" w:rsidP="000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4ECEEB3B" w14:textId="77777777" w:rsidTr="00025F92">
        <w:trPr>
          <w:trHeight w:val="33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25A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5176D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-10 167 040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09D8C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-13 827 175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8BB62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-14 103 719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968EE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-14 385 794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B537E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25F92" w:rsidRPr="007D5748" w14:paraId="3459E845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03F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CB450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-3 553 380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2BEA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-4 832 598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79B75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-4 929 250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39D44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-5 027 835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F14D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3B9344CF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7BF9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108A6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-2 103 687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5B89F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-1 888 020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89065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-1 845 105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823FF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-1 845 105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9B50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694835C1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C90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E5F1A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34A87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EEDF6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BFD2B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C0567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0B6D999A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1830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3B292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6494E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0D01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AA6C5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B161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25F92" w:rsidRPr="007D5748" w14:paraId="592D9001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7BD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7961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F4F28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CB854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3FA9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F2BBC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447E6A1C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5D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672F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D741A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F75D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D9688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C109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316E4854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71E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166A9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364B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B8702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70E33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9664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1F6D5753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BB9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3806EA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6DF87A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E2465F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B2937D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E852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30FF6" w:rsidRPr="007D5748" w14:paraId="754120AA" w14:textId="77777777" w:rsidTr="00284F7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BD435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0C8D2EB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-15 824 107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35036CC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-20 547 792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752F725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-20 878 074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4E00CEA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-21 258 734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5C2D43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E8F2097" w14:textId="77777777" w:rsidR="00025F92" w:rsidRPr="007D5748" w:rsidRDefault="00025F9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E228A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63D984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407DC4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C9B16C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4C632A7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292006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625E05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61CEFB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F24B4C4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E379E0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6B5DEFC" w14:textId="77777777" w:rsidR="007D5748" w:rsidRPr="00F7047A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sk-SK"/>
        </w:rPr>
      </w:pPr>
    </w:p>
    <w:p w14:paraId="1A385A18" w14:textId="77777777" w:rsidR="007D5748" w:rsidRPr="00F7047A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sk-SK"/>
        </w:rPr>
      </w:pPr>
    </w:p>
    <w:p w14:paraId="7EE4F773" w14:textId="77777777" w:rsidR="0032796D" w:rsidRPr="00F7047A" w:rsidRDefault="0032796D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0F5E17A" w14:textId="77777777" w:rsidR="00025F92" w:rsidRDefault="00025F92" w:rsidP="00025F92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63D7D1F8" w14:textId="77777777" w:rsidR="00025F92" w:rsidRDefault="00025F92" w:rsidP="00025F92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699F1053" w14:textId="77777777" w:rsidR="00025F92" w:rsidRDefault="00025F92" w:rsidP="00025F92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16423C50" w14:textId="77777777" w:rsidR="00025F92" w:rsidRDefault="000D4785" w:rsidP="00025F92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K</w:t>
      </w:r>
      <w:r w:rsidR="00025F92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raje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(VÚC)</w:t>
      </w:r>
    </w:p>
    <w:p w14:paraId="06107BB8" w14:textId="77777777" w:rsidR="00025F92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dsdsdsd</w:t>
      </w:r>
      <w:proofErr w:type="spellEnd"/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25F92" w:rsidRPr="007D5748" w14:paraId="333C404E" w14:textId="77777777" w:rsidTr="00025F9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6ED3A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7AA6E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420810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25F92" w:rsidRPr="007D5748" w14:paraId="27C132CF" w14:textId="77777777" w:rsidTr="00025F92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BB8C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6D1007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C8C93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9A771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194AD4" w14:textId="77777777" w:rsidR="00025F92" w:rsidRPr="007D5748" w:rsidRDefault="00025F92" w:rsidP="000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A5E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25F92" w:rsidRPr="007D5748" w14:paraId="21A5967B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FF0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A1A2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-225 254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765A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-292 497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144DF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-297 199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BE13F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-302 618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1D9A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3EBB2DD3" w14:textId="77777777" w:rsidTr="00025F92">
        <w:trPr>
          <w:trHeight w:val="33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822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ED2F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-144 727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5EF13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-196 829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1A549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-200 766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EC53F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-204 782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1F906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25F92" w:rsidRPr="007D5748" w14:paraId="6E473932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EE8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9294C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-50 582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93C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-68 792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ED75B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-70 168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89F9E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-71 571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36E8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40D897EE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7FA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828E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-29 946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9482C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-26 876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782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-26 265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808D" w14:textId="77777777" w:rsidR="00025F92" w:rsidRPr="00B64806" w:rsidRDefault="00025F92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-26 265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A89F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6687DB3B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9D4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0816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0750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4614D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5ADA1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A745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04F46EC9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461F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C503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F54E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19CC8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890C7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70054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25F92" w:rsidRPr="007D5748" w14:paraId="4A9816C6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773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2439F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8F120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6FB3E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15037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395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02EE2301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50B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2CC0B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A7BB0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09E6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072E1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EFAA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698D0CFA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377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2F542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791D9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31B39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0C5C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EF72C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25F92" w:rsidRPr="007D5748" w14:paraId="2E20339A" w14:textId="77777777" w:rsidTr="00025F9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349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4BBA02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2BCD8D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3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794036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A134FB" w14:textId="77777777" w:rsidR="00025F92" w:rsidRPr="00A30FF6" w:rsidRDefault="00025F92" w:rsidP="00025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4119" w14:textId="77777777" w:rsidR="00025F92" w:rsidRPr="007D5748" w:rsidRDefault="00025F92" w:rsidP="0002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30FF6" w:rsidRPr="007D5748" w14:paraId="41C4F572" w14:textId="77777777" w:rsidTr="00F8098C">
        <w:trPr>
          <w:trHeight w:val="111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68546B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17B4C8F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-225 254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34F2EE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-292 497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5833EE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-297 199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6CD1665" w14:textId="77777777" w:rsidR="00A30FF6" w:rsidRPr="00B64806" w:rsidRDefault="00A30FF6" w:rsidP="00B64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648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-302 618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E0DE83" w14:textId="77777777" w:rsidR="00A30FF6" w:rsidRPr="007D5748" w:rsidRDefault="00A30FF6" w:rsidP="00A3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C08F68C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EE7346C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6D2EBB9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4AA05E7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9B145C3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0CE1153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C7B5B91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74AF48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E751C53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CC545A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2CCBD03" w14:textId="77777777" w:rsidR="00025F92" w:rsidRPr="007D5748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7BFE66" w14:textId="77777777" w:rsidR="00025F92" w:rsidRPr="00F7047A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sk-SK"/>
        </w:rPr>
      </w:pPr>
    </w:p>
    <w:p w14:paraId="36DB4E85" w14:textId="77777777" w:rsidR="00025F92" w:rsidRPr="00F7047A" w:rsidRDefault="00025F92" w:rsidP="00025F9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sk-SK"/>
        </w:rPr>
      </w:pPr>
    </w:p>
    <w:p w14:paraId="16601864" w14:textId="77777777" w:rsidR="0032796D" w:rsidRPr="00F7047A" w:rsidRDefault="0032796D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tbl>
      <w:tblPr>
        <w:tblpPr w:leftFromText="141" w:rightFromText="141" w:horzAnchor="page" w:tblpX="1262" w:tblpY="1223"/>
        <w:tblW w:w="58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37"/>
        <w:gridCol w:w="1634"/>
      </w:tblGrid>
      <w:tr w:rsidR="00BE3864" w:rsidRPr="00F7047A" w14:paraId="2B8E3E05" w14:textId="77777777" w:rsidTr="00BE3864">
        <w:trPr>
          <w:trHeight w:val="74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46028" w14:textId="77777777" w:rsidR="00BE3864" w:rsidRPr="00F7047A" w:rsidRDefault="00BE3864" w:rsidP="001E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9E8B2" w14:textId="77777777" w:rsidR="00BE3864" w:rsidRPr="00F7047A" w:rsidRDefault="00BE3864" w:rsidP="001E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0F2C5" w14:textId="77777777" w:rsidR="00BE3864" w:rsidRPr="00F7047A" w:rsidRDefault="00BE3864" w:rsidP="001E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</w:p>
        </w:tc>
      </w:tr>
    </w:tbl>
    <w:p w14:paraId="0AEE001D" w14:textId="77777777" w:rsidR="00A30FF6" w:rsidRDefault="007D5748" w:rsidP="00B6480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727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</w:t>
      </w:r>
    </w:p>
    <w:p w14:paraId="67871826" w14:textId="77777777" w:rsidR="00A30FF6" w:rsidRDefault="00A30FF6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B64BD0" w14:textId="77777777" w:rsidR="00925F21" w:rsidRDefault="00925F21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 w:type="page"/>
      </w:r>
    </w:p>
    <w:p w14:paraId="20873485" w14:textId="77777777" w:rsidR="00A30FF6" w:rsidRPr="00A727AE" w:rsidRDefault="00A30FF6" w:rsidP="00A30FF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727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5 </w:t>
      </w:r>
    </w:p>
    <w:p w14:paraId="7DF69081" w14:textId="77777777" w:rsidR="005B359E" w:rsidRDefault="005B359E" w:rsidP="004955A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77129BEC" w14:textId="77777777" w:rsidR="004955AC" w:rsidRDefault="00025F92" w:rsidP="004955A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        </w:t>
      </w:r>
      <w:r w:rsidR="00A727AE" w:rsidRPr="00A727AE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MŽP SR</w:t>
      </w:r>
    </w:p>
    <w:p w14:paraId="1FF49EB4" w14:textId="77777777" w:rsidR="00A727AE" w:rsidRPr="00A727AE" w:rsidRDefault="00A727AE" w:rsidP="004955A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tbl>
      <w:tblPr>
        <w:tblW w:w="1494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  <w:gridCol w:w="1643"/>
        <w:gridCol w:w="1730"/>
        <w:gridCol w:w="2340"/>
        <w:gridCol w:w="1670"/>
        <w:gridCol w:w="1568"/>
      </w:tblGrid>
      <w:tr w:rsidR="004955AC" w:rsidRPr="00F7047A" w14:paraId="569686CE" w14:textId="77777777" w:rsidTr="00FB43F2">
        <w:trPr>
          <w:cantSplit/>
          <w:trHeight w:val="270"/>
        </w:trPr>
        <w:tc>
          <w:tcPr>
            <w:tcW w:w="5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791D83" w14:textId="77777777" w:rsidR="004955AC" w:rsidRPr="00F7047A" w:rsidRDefault="004955AC" w:rsidP="005F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Zamestnanosť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6DCDF4" w14:textId="77777777" w:rsidR="004955AC" w:rsidRPr="00F7047A" w:rsidRDefault="004955AC" w:rsidP="005F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Vplyv na rozpočet verejnej správy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282FFA7" w14:textId="77777777" w:rsidR="004955AC" w:rsidRPr="00F7047A" w:rsidRDefault="004955AC" w:rsidP="005F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poznámka</w:t>
            </w:r>
          </w:p>
        </w:tc>
      </w:tr>
      <w:tr w:rsidR="001D6DE4" w:rsidRPr="00F7047A" w14:paraId="608FCDAF" w14:textId="77777777" w:rsidTr="00FB43F2">
        <w:trPr>
          <w:cantSplit/>
          <w:trHeight w:val="270"/>
        </w:trPr>
        <w:tc>
          <w:tcPr>
            <w:tcW w:w="5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BE5E35" w14:textId="77777777" w:rsidR="001D6DE4" w:rsidRPr="00F7047A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0FB23" w14:textId="77777777" w:rsidR="001D6DE4" w:rsidRPr="00F7047A" w:rsidRDefault="008F15FB" w:rsidP="001D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F2610" w14:textId="77777777" w:rsidR="001D6DE4" w:rsidRPr="00F7047A" w:rsidRDefault="001D6DE4" w:rsidP="008F1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 w:rsidR="008F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3FE11" w14:textId="77777777" w:rsidR="001D6DE4" w:rsidRPr="00F7047A" w:rsidRDefault="001D6DE4" w:rsidP="008F1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 w:rsidR="008F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6AC3D" w14:textId="77777777" w:rsidR="001D6DE4" w:rsidRPr="00F7047A" w:rsidRDefault="001D6DE4" w:rsidP="008F1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 w:rsidR="008F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7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A86BC" w14:textId="77777777" w:rsidR="001D6DE4" w:rsidRPr="00F7047A" w:rsidRDefault="001D6DE4" w:rsidP="001D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eastAsia="sk-SK"/>
              </w:rPr>
            </w:pPr>
          </w:p>
        </w:tc>
      </w:tr>
      <w:tr w:rsidR="008F15FB" w:rsidRPr="00F7047A" w14:paraId="46B4F7ED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84A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EE012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6ED6C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F5519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08C82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B0468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F7047A" w14:paraId="351CF89C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963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2C016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FCCA8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B1981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46D9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1 214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0DCA1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F15FB" w:rsidRPr="00F7047A" w14:paraId="4953CF89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6A2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A5625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1 577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7CCB7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1609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56B50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A5F2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EC23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F7047A" w14:paraId="1C4E2D35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5ED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78FB1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1 577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054CA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1609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9AE8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081BB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DFC3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F7047A" w14:paraId="6E706BAE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91D45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54EA2A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23 258 523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A7F7BD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31 631 593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D80D7D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32 264 225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8A49C2" w14:textId="77777777" w:rsidR="008F15FB" w:rsidRPr="00F8098C" w:rsidRDefault="008F15FB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32 909 510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73C46AE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F15FB" w:rsidRPr="00F7047A" w14:paraId="48589D67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6AF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776CF" w14:textId="77777777" w:rsidR="008F15FB" w:rsidRPr="00F8098C" w:rsidRDefault="008F15FB" w:rsidP="008F1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17 234 919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5B7DE" w14:textId="77777777" w:rsidR="008F15FB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23 439 491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BA33A" w14:textId="77777777" w:rsidR="008F15FB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23 908 281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D146" w14:textId="77777777" w:rsidR="008F15FB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24 386 447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1ECE" w14:textId="77777777" w:rsidR="008F15FB" w:rsidRPr="00F8098C" w:rsidRDefault="008F15FB" w:rsidP="008F1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70131556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46B9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4D392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17 234 919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52989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23 439 491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727AA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23 908 281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98CC2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24 386 447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9CCCF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38DB3625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2EA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3396D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6 023 604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EC9D6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8 192 102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1FC46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8 355 944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7C1A1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8 523 063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BF9CE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6A6E1BF1" w14:textId="77777777" w:rsidTr="00FB43F2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45F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3AC90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6 023 604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FF82A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8 192 102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033CE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8 355 944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49CA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8 523 063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B00F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D32ED5B" w14:textId="77777777" w:rsidR="004955AC" w:rsidRPr="00F7047A" w:rsidRDefault="004955AC" w:rsidP="004955AC">
      <w:pPr>
        <w:ind w:left="-851"/>
        <w:rPr>
          <w:u w:val="single"/>
        </w:rPr>
      </w:pPr>
    </w:p>
    <w:p w14:paraId="45C878C0" w14:textId="77777777" w:rsidR="00A727AE" w:rsidRDefault="00A727AE" w:rsidP="00A727AE">
      <w:pPr>
        <w:tabs>
          <w:tab w:val="left" w:pos="139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MV SR</w:t>
      </w:r>
    </w:p>
    <w:p w14:paraId="36CD3C89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4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  <w:gridCol w:w="1643"/>
        <w:gridCol w:w="1730"/>
        <w:gridCol w:w="2340"/>
        <w:gridCol w:w="1670"/>
        <w:gridCol w:w="1568"/>
      </w:tblGrid>
      <w:tr w:rsidR="00A727AE" w:rsidRPr="00F7047A" w14:paraId="0B16D834" w14:textId="77777777" w:rsidTr="00A727AE">
        <w:trPr>
          <w:cantSplit/>
          <w:trHeight w:val="270"/>
        </w:trPr>
        <w:tc>
          <w:tcPr>
            <w:tcW w:w="5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824FD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CFFA38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BEF701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727AE" w:rsidRPr="00F7047A" w14:paraId="236E7E39" w14:textId="77777777" w:rsidTr="00A727AE">
        <w:trPr>
          <w:cantSplit/>
          <w:trHeight w:val="270"/>
        </w:trPr>
        <w:tc>
          <w:tcPr>
            <w:tcW w:w="5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70F9AB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6C021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595DE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3445C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247AD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7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491EA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eastAsia="sk-SK"/>
              </w:rPr>
            </w:pPr>
          </w:p>
        </w:tc>
      </w:tr>
      <w:tr w:rsidR="00A727AE" w:rsidRPr="00F7047A" w14:paraId="496D9594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DBB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84A6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957E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6DDA9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82E5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779C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61E918FB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CEA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D90EE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DF5F1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10593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FCF3D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-377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344B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</w:p>
        </w:tc>
      </w:tr>
      <w:tr w:rsidR="00A727AE" w:rsidRPr="00F7047A" w14:paraId="4C2094D6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936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FB943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327B7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7724C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886C8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770D5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6C9D208C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071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57BB3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77B43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08F22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FE45D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BBE5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5495CF47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68B53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4BE1B8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-7 226 414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F1F45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-9 827 923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F6239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-10 024 481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7FB7A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-10 224 971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D2737D6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03D8FF8C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C06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F4DD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-5 354 882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B574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-7 282 640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5DD97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-7 428 293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910B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-7 576 859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2CC3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2780419F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502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9FB93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-5 354 882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52C0B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-7 282 640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5C5D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-7 428 293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48BB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-7 576 859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60BD1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6597BFA4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B6D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8FD6B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-1 871 531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EBF6D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-2 545 283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26BFF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-2 596 188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606B5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-2 648 112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04FA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 </w:t>
            </w:r>
          </w:p>
        </w:tc>
      </w:tr>
      <w:tr w:rsidR="00A727AE" w:rsidRPr="00F7047A" w14:paraId="5F5BA3EA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8BD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7C30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-1 871 531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19C0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-2 545 283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AC33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-2 596 188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E502" w14:textId="77777777" w:rsidR="00A727AE" w:rsidRPr="00F8098C" w:rsidRDefault="00A727AE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-2 648 112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7EAD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 </w:t>
            </w:r>
          </w:p>
        </w:tc>
      </w:tr>
    </w:tbl>
    <w:p w14:paraId="59AC2584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282D2B" w14:textId="77777777" w:rsidR="00A727AE" w:rsidRDefault="00A727AE" w:rsidP="00A727AE">
      <w:pPr>
        <w:tabs>
          <w:tab w:val="left" w:pos="139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MD SR</w:t>
      </w:r>
    </w:p>
    <w:p w14:paraId="6C5999E5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4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  <w:gridCol w:w="1643"/>
        <w:gridCol w:w="1730"/>
        <w:gridCol w:w="2340"/>
        <w:gridCol w:w="1670"/>
        <w:gridCol w:w="1568"/>
      </w:tblGrid>
      <w:tr w:rsidR="00A727AE" w:rsidRPr="00F7047A" w14:paraId="481ED7E5" w14:textId="77777777" w:rsidTr="00A727AE">
        <w:trPr>
          <w:cantSplit/>
          <w:trHeight w:val="270"/>
        </w:trPr>
        <w:tc>
          <w:tcPr>
            <w:tcW w:w="5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1C6C6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Zamestnanosť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37903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Vplyv na rozpočet verejnej správy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A65530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poznámka</w:t>
            </w:r>
          </w:p>
        </w:tc>
      </w:tr>
      <w:tr w:rsidR="00A727AE" w:rsidRPr="00F7047A" w14:paraId="7F822708" w14:textId="77777777" w:rsidTr="00A727AE">
        <w:trPr>
          <w:cantSplit/>
          <w:trHeight w:val="270"/>
        </w:trPr>
        <w:tc>
          <w:tcPr>
            <w:tcW w:w="5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D54A4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4F95C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F19D5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EF14C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BC043" w14:textId="77777777" w:rsidR="00A727AE" w:rsidRPr="00F7047A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</w:pPr>
            <w:r w:rsidRPr="00F7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k-SK"/>
              </w:rPr>
              <w:t>7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B8109" w14:textId="77777777" w:rsidR="00A727AE" w:rsidRPr="00F7047A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eastAsia="sk-SK"/>
              </w:rPr>
            </w:pPr>
          </w:p>
        </w:tc>
      </w:tr>
      <w:tr w:rsidR="00A727AE" w:rsidRPr="00F7047A" w14:paraId="23974011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C45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67166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94A31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02879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D6860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EA1E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42AF50A7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45E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01332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D212E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ECE82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5212C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8DEB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727AE" w:rsidRPr="00F7047A" w14:paraId="627C0538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02A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41DF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8D017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F884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1CAF3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3B4CE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5CDA5CF3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3300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51EE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9E383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A0072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BF9A" w14:textId="77777777" w:rsidR="00A727AE" w:rsidRPr="00F8098C" w:rsidRDefault="00A727AE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3489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707050D3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CAB19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ACA93D" w14:textId="77777777" w:rsidR="00A727AE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-610 339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543C1" w14:textId="77777777" w:rsidR="00A727AE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-830 061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51E9A" w14:textId="77777777" w:rsidR="00A727AE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-846 663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53CB78" w14:textId="77777777" w:rsidR="00A727AE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-863 596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B1860B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727AE" w:rsidRPr="00F7047A" w14:paraId="1509D0C0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02C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272A6" w14:textId="77777777" w:rsidR="00A727AE" w:rsidRPr="00F8098C" w:rsidRDefault="00D50F88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-452 270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5531F" w14:textId="77777777" w:rsidR="00A727AE" w:rsidRPr="00F8098C" w:rsidRDefault="00D50F88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-615 088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C02D" w14:textId="77777777" w:rsidR="00A727AE" w:rsidRPr="00F8098C" w:rsidRDefault="00D50F88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-627 390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3581C" w14:textId="77777777" w:rsidR="00A727AE" w:rsidRPr="00F8098C" w:rsidRDefault="00D50F88" w:rsidP="00A72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-863 596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1B3E" w14:textId="77777777" w:rsidR="00A727AE" w:rsidRPr="00F8098C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4310C490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435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306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-452 270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DE6BE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-615 088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BC26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-627 390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3CF55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-863 596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594F8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14C1EF7A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350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D5D72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-158 069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C225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-214 973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2D637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-219 273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CE7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-223 658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DF7A3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00EDFCFF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4D4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7EAF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-158 069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83A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-214 973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DDA7D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-219 273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3BD0F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-223 658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C582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450F8446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F524FC3" w14:textId="77777777" w:rsidR="00D50F88" w:rsidRDefault="00D50F88" w:rsidP="00A727AE">
      <w:pPr>
        <w:tabs>
          <w:tab w:val="left" w:pos="139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CAEB72" w14:textId="77777777" w:rsidR="00A727AE" w:rsidRDefault="00A727AE" w:rsidP="00A727AE">
      <w:pPr>
        <w:tabs>
          <w:tab w:val="left" w:pos="139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Obce a mestá</w:t>
      </w:r>
    </w:p>
    <w:p w14:paraId="6AB734C6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4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  <w:gridCol w:w="1643"/>
        <w:gridCol w:w="1730"/>
        <w:gridCol w:w="2340"/>
        <w:gridCol w:w="1670"/>
        <w:gridCol w:w="1568"/>
      </w:tblGrid>
      <w:tr w:rsidR="00A727AE" w:rsidRPr="00F7047A" w14:paraId="33794F4F" w14:textId="77777777" w:rsidTr="00A727AE">
        <w:trPr>
          <w:cantSplit/>
          <w:trHeight w:val="270"/>
        </w:trPr>
        <w:tc>
          <w:tcPr>
            <w:tcW w:w="5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09142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815816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1D05EE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727AE" w:rsidRPr="00F7047A" w14:paraId="0AD6A59E" w14:textId="77777777" w:rsidTr="00A727AE">
        <w:trPr>
          <w:cantSplit/>
          <w:trHeight w:val="270"/>
        </w:trPr>
        <w:tc>
          <w:tcPr>
            <w:tcW w:w="5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446FD" w14:textId="77777777" w:rsidR="00A727AE" w:rsidRPr="00B65182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44815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DFDE3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91A00A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590C7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FE08E" w14:textId="77777777" w:rsidR="00A727AE" w:rsidRPr="00B65182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50F88" w:rsidRPr="00F7047A" w14:paraId="214BCA7B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5F4" w14:textId="77777777" w:rsidR="00D50F88" w:rsidRPr="00B65182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02D62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1071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5CB64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9D69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9624" w14:textId="77777777" w:rsidR="00D50F88" w:rsidRPr="00B65182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2C4A2381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DA2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3E98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5390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A1D16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A9068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2E78E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50F88" w:rsidRPr="00F7047A" w14:paraId="4B49A1F8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B83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0DA6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28A12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BC8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D877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15E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44665D85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35E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1D9E7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15D5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5C391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751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6812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0FF01164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E8F22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65E0B1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-13 720 420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69E23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-17 659 772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18DC0F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-19 032 969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EF122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-19 413 629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357C58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048C4E21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F81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617D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-10 167 040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E4AF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-13 827 175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C30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-14 103 719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9E0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-14 385 794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7A3D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319ADA54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4E8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F059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F688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C967A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7C57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1463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71111585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37B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6CC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-3 553 380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69B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-4 832 598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326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-4 929 250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1686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-5 027 835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02D9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7861E8BE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597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E8883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7EE72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3519F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222C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AA8E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F2AB516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71F4C6" w14:textId="77777777" w:rsidR="00A727AE" w:rsidRDefault="00A727AE" w:rsidP="00A727AE">
      <w:pPr>
        <w:tabs>
          <w:tab w:val="left" w:pos="139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C7F300" w14:textId="77777777" w:rsidR="000D4785" w:rsidRDefault="000D4785" w:rsidP="000D4785">
      <w:pPr>
        <w:tabs>
          <w:tab w:val="num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lastRenderedPageBreak/>
        <w:t xml:space="preserve">   Kraje (VÚC)</w:t>
      </w:r>
    </w:p>
    <w:p w14:paraId="6BC1FAC6" w14:textId="77777777" w:rsidR="00A727AE" w:rsidRDefault="00A727AE" w:rsidP="00A727A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4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  <w:gridCol w:w="1643"/>
        <w:gridCol w:w="1730"/>
        <w:gridCol w:w="2340"/>
        <w:gridCol w:w="1670"/>
        <w:gridCol w:w="1568"/>
      </w:tblGrid>
      <w:tr w:rsidR="00A727AE" w:rsidRPr="00F7047A" w14:paraId="18C9138F" w14:textId="77777777" w:rsidTr="00A727AE">
        <w:trPr>
          <w:cantSplit/>
          <w:trHeight w:val="270"/>
        </w:trPr>
        <w:tc>
          <w:tcPr>
            <w:tcW w:w="5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E6B7A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DF061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6B7089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727AE" w:rsidRPr="00F7047A" w14:paraId="5F162A92" w14:textId="77777777" w:rsidTr="00A727AE">
        <w:trPr>
          <w:cantSplit/>
          <w:trHeight w:val="270"/>
        </w:trPr>
        <w:tc>
          <w:tcPr>
            <w:tcW w:w="5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001BFA" w14:textId="77777777" w:rsidR="00A727AE" w:rsidRPr="00B65182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E4D85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098FF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A3286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107E2" w14:textId="77777777" w:rsidR="00A727AE" w:rsidRPr="00B65182" w:rsidRDefault="00A727AE" w:rsidP="00A7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854B2" w14:textId="77777777" w:rsidR="00A727AE" w:rsidRPr="00B65182" w:rsidRDefault="00A727AE" w:rsidP="00A72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50F88" w:rsidRPr="00F7047A" w14:paraId="6754B32B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142" w14:textId="77777777" w:rsidR="00D50F88" w:rsidRPr="00B65182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F23B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B8F3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EAF6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0D168" w14:textId="77777777" w:rsidR="00D50F88" w:rsidRPr="00B65182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6E28" w14:textId="77777777" w:rsidR="00D50F88" w:rsidRPr="00B65182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5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76DA391C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321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9228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6C1D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A05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DE7E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E775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50F88" w:rsidRPr="00F7047A" w14:paraId="17C6ECCC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D8F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9907C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E793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8B611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D5E7A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3FEC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075F1DEA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A18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5419A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268B1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72D8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AC3D3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75470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7C175152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B4996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2E672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-195 308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1F6CE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-265 621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2547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-270 934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FB5C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-276 353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13C29AC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28EC5160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814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D972E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-144 727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973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-196 829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F6BE8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-200 766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62F9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-204 782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AD12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457B7938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E72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7523B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585A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7A5F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F5ADD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DADA5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3BCBF31F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0DD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47C2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-50 582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9D2A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-68 792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3D3C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-70 168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ECA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-71 571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C16A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50F88" w:rsidRPr="00F7047A" w14:paraId="6F609668" w14:textId="77777777" w:rsidTr="00A727AE">
        <w:trPr>
          <w:trHeight w:val="27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D098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11303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31FA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14680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A4796" w14:textId="77777777" w:rsidR="00D50F88" w:rsidRPr="00F8098C" w:rsidRDefault="00D50F88" w:rsidP="00D5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909FA" w14:textId="77777777" w:rsidR="00D50F88" w:rsidRPr="00F8098C" w:rsidRDefault="00D50F88" w:rsidP="00D5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0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77704C5" w14:textId="77777777" w:rsidR="00A727AE" w:rsidRPr="00A727AE" w:rsidRDefault="00A727AE" w:rsidP="00A727AE">
      <w:pPr>
        <w:tabs>
          <w:tab w:val="left" w:pos="139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A727AE" w:rsidRPr="00A727AE" w:rsidSect="00575DA1">
          <w:pgSz w:w="16838" w:h="11906" w:orient="landscape" w:code="9"/>
          <w:pgMar w:top="993" w:right="249" w:bottom="1418" w:left="238" w:header="709" w:footer="709" w:gutter="0"/>
          <w:cols w:space="708"/>
          <w:docGrid w:linePitch="360"/>
        </w:sectPr>
      </w:pPr>
    </w:p>
    <w:p w14:paraId="5BFEF678" w14:textId="77777777" w:rsidR="00160D0C" w:rsidRPr="00C06903" w:rsidRDefault="00160D0C" w:rsidP="005B359E">
      <w:pPr>
        <w:rPr>
          <w:b/>
        </w:rPr>
      </w:pPr>
    </w:p>
    <w:sectPr w:rsidR="00160D0C" w:rsidRPr="00C0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A91B3" w14:textId="77777777" w:rsidR="00BC0234" w:rsidRDefault="00BC0234">
      <w:pPr>
        <w:spacing w:after="0" w:line="240" w:lineRule="auto"/>
      </w:pPr>
      <w:r>
        <w:separator/>
      </w:r>
    </w:p>
  </w:endnote>
  <w:endnote w:type="continuationSeparator" w:id="0">
    <w:p w14:paraId="05D41C78" w14:textId="77777777" w:rsidR="00BC0234" w:rsidRDefault="00BC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967EF" w14:textId="77777777" w:rsidR="00025F92" w:rsidRDefault="00025F9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67951031" w14:textId="77777777" w:rsidR="00025F92" w:rsidRDefault="00025F9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DF55" w14:textId="68B97BC7" w:rsidR="00025F92" w:rsidRDefault="00025F9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D1D79">
      <w:rPr>
        <w:noProof/>
      </w:rPr>
      <w:t>1</w:t>
    </w:r>
    <w:r>
      <w:fldChar w:fldCharType="end"/>
    </w:r>
  </w:p>
  <w:p w14:paraId="375E991F" w14:textId="77777777" w:rsidR="00025F92" w:rsidRDefault="00025F9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1AF8" w14:textId="77777777" w:rsidR="00025F92" w:rsidRDefault="00025F9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8B14D1A" w14:textId="77777777" w:rsidR="00025F92" w:rsidRDefault="00025F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29036" w14:textId="77777777" w:rsidR="00BC0234" w:rsidRDefault="00BC0234">
      <w:pPr>
        <w:spacing w:after="0" w:line="240" w:lineRule="auto"/>
      </w:pPr>
      <w:r>
        <w:separator/>
      </w:r>
    </w:p>
  </w:footnote>
  <w:footnote w:type="continuationSeparator" w:id="0">
    <w:p w14:paraId="39C25BE3" w14:textId="77777777" w:rsidR="00BC0234" w:rsidRDefault="00BC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6B4F" w14:textId="77777777" w:rsidR="00025F92" w:rsidRDefault="00025F92" w:rsidP="0004080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0587192" w14:textId="77777777" w:rsidR="00025F92" w:rsidRPr="00EB59C8" w:rsidRDefault="00025F92" w:rsidP="00040801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ADF5" w14:textId="77777777" w:rsidR="00025F92" w:rsidRPr="0024067A" w:rsidRDefault="00025F92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C737" w14:textId="77777777" w:rsidR="00025F92" w:rsidRPr="000A15AE" w:rsidRDefault="00025F92" w:rsidP="0004080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B2D"/>
    <w:multiLevelType w:val="hybridMultilevel"/>
    <w:tmpl w:val="9934CC00"/>
    <w:lvl w:ilvl="0" w:tplc="F86E3F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1F0C"/>
    <w:multiLevelType w:val="multilevel"/>
    <w:tmpl w:val="51E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3BA0"/>
    <w:multiLevelType w:val="hybridMultilevel"/>
    <w:tmpl w:val="2BAA8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F1050"/>
    <w:multiLevelType w:val="hybridMultilevel"/>
    <w:tmpl w:val="0C1CF31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2250"/>
    <w:rsid w:val="00025F92"/>
    <w:rsid w:val="00027C57"/>
    <w:rsid w:val="000358CD"/>
    <w:rsid w:val="00035EB6"/>
    <w:rsid w:val="00040801"/>
    <w:rsid w:val="000465D9"/>
    <w:rsid w:val="0005001D"/>
    <w:rsid w:val="00057135"/>
    <w:rsid w:val="00084106"/>
    <w:rsid w:val="000870C9"/>
    <w:rsid w:val="0008794E"/>
    <w:rsid w:val="00091ADC"/>
    <w:rsid w:val="00092DCD"/>
    <w:rsid w:val="00096C22"/>
    <w:rsid w:val="000B1EC0"/>
    <w:rsid w:val="000B7DD2"/>
    <w:rsid w:val="000C1CCF"/>
    <w:rsid w:val="000C5E2F"/>
    <w:rsid w:val="000D4785"/>
    <w:rsid w:val="000E272C"/>
    <w:rsid w:val="000E5D6B"/>
    <w:rsid w:val="000E7E34"/>
    <w:rsid w:val="000F0F30"/>
    <w:rsid w:val="000F229B"/>
    <w:rsid w:val="000F280B"/>
    <w:rsid w:val="00107680"/>
    <w:rsid w:val="001127A8"/>
    <w:rsid w:val="001164F8"/>
    <w:rsid w:val="0012450B"/>
    <w:rsid w:val="00140666"/>
    <w:rsid w:val="00160D0C"/>
    <w:rsid w:val="00160DEB"/>
    <w:rsid w:val="00166B60"/>
    <w:rsid w:val="00170D2B"/>
    <w:rsid w:val="00186D96"/>
    <w:rsid w:val="00197F18"/>
    <w:rsid w:val="001A2CDB"/>
    <w:rsid w:val="001A45E2"/>
    <w:rsid w:val="001A7504"/>
    <w:rsid w:val="001A7D5F"/>
    <w:rsid w:val="001B4691"/>
    <w:rsid w:val="001B6DEB"/>
    <w:rsid w:val="001C26E8"/>
    <w:rsid w:val="001C2F4F"/>
    <w:rsid w:val="001D240B"/>
    <w:rsid w:val="001D6341"/>
    <w:rsid w:val="001D6DE4"/>
    <w:rsid w:val="001E6815"/>
    <w:rsid w:val="001F1722"/>
    <w:rsid w:val="00200898"/>
    <w:rsid w:val="00212894"/>
    <w:rsid w:val="00212AA5"/>
    <w:rsid w:val="00216535"/>
    <w:rsid w:val="0022165D"/>
    <w:rsid w:val="002267FE"/>
    <w:rsid w:val="00233A6D"/>
    <w:rsid w:val="00243A22"/>
    <w:rsid w:val="002466C7"/>
    <w:rsid w:val="0024698A"/>
    <w:rsid w:val="002562D4"/>
    <w:rsid w:val="0026538B"/>
    <w:rsid w:val="00286717"/>
    <w:rsid w:val="002879F2"/>
    <w:rsid w:val="00295347"/>
    <w:rsid w:val="002A4CC5"/>
    <w:rsid w:val="002B5493"/>
    <w:rsid w:val="002B63CC"/>
    <w:rsid w:val="002E3658"/>
    <w:rsid w:val="00302C4E"/>
    <w:rsid w:val="003043DA"/>
    <w:rsid w:val="00304CD7"/>
    <w:rsid w:val="003058E5"/>
    <w:rsid w:val="00306679"/>
    <w:rsid w:val="00307F59"/>
    <w:rsid w:val="00312FC6"/>
    <w:rsid w:val="003163CC"/>
    <w:rsid w:val="00317B90"/>
    <w:rsid w:val="00321B1C"/>
    <w:rsid w:val="00324F3D"/>
    <w:rsid w:val="0032796D"/>
    <w:rsid w:val="003641B2"/>
    <w:rsid w:val="00373777"/>
    <w:rsid w:val="003A32A8"/>
    <w:rsid w:val="003B25FF"/>
    <w:rsid w:val="004010F0"/>
    <w:rsid w:val="00415C63"/>
    <w:rsid w:val="0042145F"/>
    <w:rsid w:val="00435157"/>
    <w:rsid w:val="004424AA"/>
    <w:rsid w:val="004437A8"/>
    <w:rsid w:val="00466024"/>
    <w:rsid w:val="00475328"/>
    <w:rsid w:val="00475CBA"/>
    <w:rsid w:val="00481C0E"/>
    <w:rsid w:val="00487203"/>
    <w:rsid w:val="004873C1"/>
    <w:rsid w:val="004955AC"/>
    <w:rsid w:val="004A0DA9"/>
    <w:rsid w:val="004C4557"/>
    <w:rsid w:val="004C659F"/>
    <w:rsid w:val="004D0CB4"/>
    <w:rsid w:val="004D1D79"/>
    <w:rsid w:val="0050019A"/>
    <w:rsid w:val="005005EC"/>
    <w:rsid w:val="005013DC"/>
    <w:rsid w:val="00516EC6"/>
    <w:rsid w:val="0054185D"/>
    <w:rsid w:val="0056191C"/>
    <w:rsid w:val="00562676"/>
    <w:rsid w:val="00566428"/>
    <w:rsid w:val="00575DA1"/>
    <w:rsid w:val="0058345C"/>
    <w:rsid w:val="005927E3"/>
    <w:rsid w:val="005A083F"/>
    <w:rsid w:val="005A1E4D"/>
    <w:rsid w:val="005A7EC6"/>
    <w:rsid w:val="005B359E"/>
    <w:rsid w:val="005D3E9F"/>
    <w:rsid w:val="005E462A"/>
    <w:rsid w:val="005E6ED4"/>
    <w:rsid w:val="005F2C12"/>
    <w:rsid w:val="005F3CE6"/>
    <w:rsid w:val="005F3DB2"/>
    <w:rsid w:val="005F41A8"/>
    <w:rsid w:val="00614354"/>
    <w:rsid w:val="00617629"/>
    <w:rsid w:val="0062302E"/>
    <w:rsid w:val="006314A3"/>
    <w:rsid w:val="00633F0E"/>
    <w:rsid w:val="00650C74"/>
    <w:rsid w:val="00654D9F"/>
    <w:rsid w:val="00663C53"/>
    <w:rsid w:val="006858B5"/>
    <w:rsid w:val="006D18E4"/>
    <w:rsid w:val="006E0788"/>
    <w:rsid w:val="006E493C"/>
    <w:rsid w:val="00711E85"/>
    <w:rsid w:val="00717FA9"/>
    <w:rsid w:val="007246BD"/>
    <w:rsid w:val="00725FAF"/>
    <w:rsid w:val="00740C83"/>
    <w:rsid w:val="00756896"/>
    <w:rsid w:val="007632D8"/>
    <w:rsid w:val="00765F21"/>
    <w:rsid w:val="00775C61"/>
    <w:rsid w:val="0077680E"/>
    <w:rsid w:val="007838C6"/>
    <w:rsid w:val="0078391F"/>
    <w:rsid w:val="00784D3E"/>
    <w:rsid w:val="007A1AEA"/>
    <w:rsid w:val="007A4EF7"/>
    <w:rsid w:val="007C3E3F"/>
    <w:rsid w:val="007D5748"/>
    <w:rsid w:val="0082099C"/>
    <w:rsid w:val="00844ACD"/>
    <w:rsid w:val="008642E5"/>
    <w:rsid w:val="00872B9F"/>
    <w:rsid w:val="008763BF"/>
    <w:rsid w:val="008769E3"/>
    <w:rsid w:val="00877A9D"/>
    <w:rsid w:val="008B0970"/>
    <w:rsid w:val="008B630C"/>
    <w:rsid w:val="008D339D"/>
    <w:rsid w:val="008E2736"/>
    <w:rsid w:val="008E699C"/>
    <w:rsid w:val="008F0B4A"/>
    <w:rsid w:val="008F15FB"/>
    <w:rsid w:val="008F318B"/>
    <w:rsid w:val="00901F88"/>
    <w:rsid w:val="00912BF2"/>
    <w:rsid w:val="00914193"/>
    <w:rsid w:val="00916F70"/>
    <w:rsid w:val="00923359"/>
    <w:rsid w:val="00925F21"/>
    <w:rsid w:val="009479FE"/>
    <w:rsid w:val="00951B0E"/>
    <w:rsid w:val="0095611E"/>
    <w:rsid w:val="00967323"/>
    <w:rsid w:val="009706B7"/>
    <w:rsid w:val="00985F55"/>
    <w:rsid w:val="009922B3"/>
    <w:rsid w:val="009954CF"/>
    <w:rsid w:val="009B2338"/>
    <w:rsid w:val="009C68BF"/>
    <w:rsid w:val="009D212A"/>
    <w:rsid w:val="009D3C20"/>
    <w:rsid w:val="009E76BB"/>
    <w:rsid w:val="00A1420E"/>
    <w:rsid w:val="00A15880"/>
    <w:rsid w:val="00A26713"/>
    <w:rsid w:val="00A30FF6"/>
    <w:rsid w:val="00A3247A"/>
    <w:rsid w:val="00A37618"/>
    <w:rsid w:val="00A43DF2"/>
    <w:rsid w:val="00A448EC"/>
    <w:rsid w:val="00A540F3"/>
    <w:rsid w:val="00A55CC8"/>
    <w:rsid w:val="00A714B8"/>
    <w:rsid w:val="00A727AE"/>
    <w:rsid w:val="00A756B2"/>
    <w:rsid w:val="00A87885"/>
    <w:rsid w:val="00A9772B"/>
    <w:rsid w:val="00AC5E09"/>
    <w:rsid w:val="00AD4E31"/>
    <w:rsid w:val="00AD54ED"/>
    <w:rsid w:val="00AD7876"/>
    <w:rsid w:val="00AE2716"/>
    <w:rsid w:val="00AF5CCD"/>
    <w:rsid w:val="00AF620B"/>
    <w:rsid w:val="00B16DB2"/>
    <w:rsid w:val="00B2121C"/>
    <w:rsid w:val="00B22A38"/>
    <w:rsid w:val="00B27477"/>
    <w:rsid w:val="00B3018D"/>
    <w:rsid w:val="00B466EC"/>
    <w:rsid w:val="00B5535C"/>
    <w:rsid w:val="00B64806"/>
    <w:rsid w:val="00B64BD0"/>
    <w:rsid w:val="00B65182"/>
    <w:rsid w:val="00B6629E"/>
    <w:rsid w:val="00B75FC3"/>
    <w:rsid w:val="00B86E11"/>
    <w:rsid w:val="00B870B6"/>
    <w:rsid w:val="00B966C9"/>
    <w:rsid w:val="00B972A0"/>
    <w:rsid w:val="00BA115E"/>
    <w:rsid w:val="00BA437B"/>
    <w:rsid w:val="00BC0234"/>
    <w:rsid w:val="00BE0A33"/>
    <w:rsid w:val="00BE3864"/>
    <w:rsid w:val="00BF0D16"/>
    <w:rsid w:val="00BF7006"/>
    <w:rsid w:val="00C06903"/>
    <w:rsid w:val="00C15212"/>
    <w:rsid w:val="00C4449C"/>
    <w:rsid w:val="00C45A55"/>
    <w:rsid w:val="00C51FD4"/>
    <w:rsid w:val="00C60145"/>
    <w:rsid w:val="00C751C4"/>
    <w:rsid w:val="00C76679"/>
    <w:rsid w:val="00C933B5"/>
    <w:rsid w:val="00CA2C8D"/>
    <w:rsid w:val="00CB3623"/>
    <w:rsid w:val="00CB37AC"/>
    <w:rsid w:val="00CC1331"/>
    <w:rsid w:val="00CE299A"/>
    <w:rsid w:val="00CE657A"/>
    <w:rsid w:val="00CE73D1"/>
    <w:rsid w:val="00D00B4C"/>
    <w:rsid w:val="00D11673"/>
    <w:rsid w:val="00D355B0"/>
    <w:rsid w:val="00D3590E"/>
    <w:rsid w:val="00D45C03"/>
    <w:rsid w:val="00D50F88"/>
    <w:rsid w:val="00D52C2A"/>
    <w:rsid w:val="00D54B0A"/>
    <w:rsid w:val="00D61E16"/>
    <w:rsid w:val="00D622F1"/>
    <w:rsid w:val="00D75C66"/>
    <w:rsid w:val="00D8206B"/>
    <w:rsid w:val="00DA4872"/>
    <w:rsid w:val="00DC4464"/>
    <w:rsid w:val="00DD4F4F"/>
    <w:rsid w:val="00DE5027"/>
    <w:rsid w:val="00DE5BF1"/>
    <w:rsid w:val="00E00A74"/>
    <w:rsid w:val="00E07CE9"/>
    <w:rsid w:val="00E13AA6"/>
    <w:rsid w:val="00E30B5D"/>
    <w:rsid w:val="00E4677E"/>
    <w:rsid w:val="00E5381D"/>
    <w:rsid w:val="00E60513"/>
    <w:rsid w:val="00E660CF"/>
    <w:rsid w:val="00E75606"/>
    <w:rsid w:val="00E80BF3"/>
    <w:rsid w:val="00E8126A"/>
    <w:rsid w:val="00E963A3"/>
    <w:rsid w:val="00EA1E90"/>
    <w:rsid w:val="00EB5C43"/>
    <w:rsid w:val="00EE0AC7"/>
    <w:rsid w:val="00EE3526"/>
    <w:rsid w:val="00EE7CA9"/>
    <w:rsid w:val="00EF0275"/>
    <w:rsid w:val="00F05C3B"/>
    <w:rsid w:val="00F0644C"/>
    <w:rsid w:val="00F40136"/>
    <w:rsid w:val="00F43362"/>
    <w:rsid w:val="00F5240D"/>
    <w:rsid w:val="00F5449C"/>
    <w:rsid w:val="00F607A8"/>
    <w:rsid w:val="00F70160"/>
    <w:rsid w:val="00F7047A"/>
    <w:rsid w:val="00F8098C"/>
    <w:rsid w:val="00F81ED7"/>
    <w:rsid w:val="00F95270"/>
    <w:rsid w:val="00FA0CB5"/>
    <w:rsid w:val="00FB43F2"/>
    <w:rsid w:val="00FC0433"/>
    <w:rsid w:val="00FE7E63"/>
    <w:rsid w:val="00FF551B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CAE6"/>
  <w15:docId w15:val="{37BB4916-6177-44F2-A1D7-976C938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F0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481659"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F0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481659"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8F0B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0408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40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C3E3F"/>
    <w:pPr>
      <w:ind w:left="720"/>
      <w:contextualSpacing/>
    </w:pPr>
  </w:style>
  <w:style w:type="paragraph" w:styleId="Revzia">
    <w:name w:val="Revision"/>
    <w:hidden/>
    <w:uiPriority w:val="99"/>
    <w:semiHidden/>
    <w:rsid w:val="004955AC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8F0B4A"/>
    <w:rPr>
      <w:rFonts w:ascii="Times New Roman" w:eastAsia="Times New Roman" w:hAnsi="Times New Roman" w:cs="Times New Roman"/>
      <w:color w:val="481659"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F0B4A"/>
    <w:rPr>
      <w:rFonts w:ascii="Times New Roman" w:eastAsia="Times New Roman" w:hAnsi="Times New Roman" w:cs="Times New Roman"/>
      <w:color w:val="481659"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8F0B4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952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52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527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52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5270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EE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B6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70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1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24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59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21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4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plyvy-na-rozpocet-verejnej-spravy_SRF_MPK"/>
    <f:field ref="objsubject" par="" edit="true" text=""/>
    <f:field ref="objcreatedby" par="" text="Administrator, System"/>
    <f:field ref="objcreatedat" par="" text="16.4.2019 18:19:09"/>
    <f:field ref="objchangedby" par="" text="Administrator, System"/>
    <f:field ref="objmodifiedat" par="" text="16.4.2019 18:19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B66537D-82C8-43A1-986D-55E70970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Németh Tibor</cp:lastModifiedBy>
  <cp:revision>3</cp:revision>
  <cp:lastPrinted>2019-10-15T10:22:00Z</cp:lastPrinted>
  <dcterms:created xsi:type="dcterms:W3CDTF">2023-04-14T10:32:00Z</dcterms:created>
  <dcterms:modified xsi:type="dcterms:W3CDTF">2023-04-14T10:34:00Z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 align="center"&gt;&amp;nbsp;&lt;/p&gt;&lt;p&gt;Verejnosť bola o&amp;nbsp;príprave návrhu zákona o&amp;nbsp;územnom plánovaní a&amp;nbsp;o&amp;nbsp;zmene a&amp;nbsp;doplnení niektorých zákonov v&amp;nbsp;znení neskorších predpisov a ktorým sa&amp;nbsp;menia a dopĺňajú nie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arch. Milan Haviar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územnom plánovaní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SR</vt:lpwstr>
  </property>
  <property fmtid="{D5CDD505-2E9C-101B-9397-08002B2CF9AE}" pid="23" name="FSC#SKEDITIONSLOVLEX@103.510:plnynazovpredpis">
    <vt:lpwstr> Zákon o územnom plánovaní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10683/2019 - 30339-M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LP/2019/246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11. 3. 2019</vt:lpwstr>
  </property>
  <property fmtid="{D5CDD505-2E9C-101B-9397-08002B2CF9AE}" pid="59" name="FSC#SKEDITIONSLOVLEX@103.510:AttrDateDocPropUkonceniePKK">
    <vt:lpwstr>2. 4. 2019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&lt;p&gt;&lt;em&gt;Vplyvy na podnikateľské prostredie sú pozitívne z&amp;nbsp;hľadiska zrýchlenia procesov územného plánovania a&amp;nbsp;negatívne z&amp;nbsp;titulu finančnej záťaže zavedením správneho poplatku za vydanie územného stanoviska, ktoré je povinným stanoviskom v&amp;nbs</vt:lpwstr>
  </property>
  <property fmtid="{D5CDD505-2E9C-101B-9397-08002B2CF9AE}" pid="66" name="FSC#SKEDITIONSLOVLEX@103.510:AttrStrListDocPropAltRiesenia">
    <vt:lpwstr>Posudzované bolo alternatívne riešenie ponechania procesov územného plánovania a procesov výstavby v pôvodnej právnej norme podľa zákona č. 50/1976 Zb. o územnom plánovaní a stavebnom poriadku (stavebný zákon).</vt:lpwstr>
  </property>
  <property fmtid="{D5CDD505-2E9C-101B-9397-08002B2CF9AE}" pid="67" name="FSC#SKEDITIONSLOVLEX@103.510:AttrStrListDocPropStanoviskoGest">
    <vt:lpwstr>&lt;p align="center"&gt;stanovisko komisie&lt;/p&gt;&lt;p align="center"&gt;&lt;strong&gt;(predbežné pripomienkové konanie)&lt;/strong&gt;&lt;/p&gt;&lt;p align="center"&gt;&lt;strong&gt;k&amp;nbsp;návrhu&lt;/strong&gt;&lt;/p&gt;&lt;p align="center"&gt;&lt;strong&gt;zákona o územnom plánovaní a o zmene a doplnení niektorých zákono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správa&lt;/strong&gt;&lt;/p&gt;&lt;p&gt;Ministerstvo dopravy a&amp;nbsp;výstavby SR (ďalej len „ministerstvo“) pripravilo v intenciách Programového vyhlásenia vlády Slovenskej republiky na roky 2016 až 2020 pre oblasť dopravy, výstavby a </vt:lpwstr>
  </property>
  <property fmtid="{D5CDD505-2E9C-101B-9397-08002B2CF9AE}" pid="150" name="FSC#SKEDITIONSLOVLEX@103.510:vytvorenedna">
    <vt:lpwstr>16. 4. 2019</vt:lpwstr>
  </property>
  <property fmtid="{D5CDD505-2E9C-101B-9397-08002B2CF9AE}" pid="151" name="FSC#COOSYSTEM@1.1:Container">
    <vt:lpwstr>COO.2145.1000.3.3310668</vt:lpwstr>
  </property>
  <property fmtid="{D5CDD505-2E9C-101B-9397-08002B2CF9AE}" pid="152" name="FSC#FSCFOLIO@1.1001:docpropproject">
    <vt:lpwstr/>
  </property>
</Properties>
</file>