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8597C43" w14:textId="77777777" w:rsidR="00955786" w:rsidRPr="00895E80" w:rsidRDefault="00955786" w:rsidP="00955786">
      <w:pPr>
        <w:shd w:val="clear" w:color="auto" w:fill="FFFFFF"/>
        <w:jc w:val="center"/>
        <w:rPr>
          <w:b/>
          <w:bCs/>
          <w:color w:val="222222"/>
          <w:lang w:eastAsia="sk-SK"/>
        </w:rPr>
      </w:pPr>
      <w:r w:rsidRPr="00895E80">
        <w:rPr>
          <w:b/>
          <w:bCs/>
          <w:color w:val="222222"/>
          <w:lang w:eastAsia="sk-SK"/>
        </w:rPr>
        <w:t>NÁRODNÁ RADA SLOVENSKEJ REPUBLIKY</w:t>
      </w:r>
    </w:p>
    <w:p w14:paraId="0C00EA6A" w14:textId="77777777" w:rsidR="00955786" w:rsidRPr="00895E80" w:rsidRDefault="00955786" w:rsidP="00955786">
      <w:pPr>
        <w:shd w:val="clear" w:color="auto" w:fill="FFFFFF"/>
        <w:jc w:val="center"/>
        <w:rPr>
          <w:color w:val="222222"/>
          <w:lang w:eastAsia="sk-SK"/>
        </w:rPr>
      </w:pPr>
      <w:r w:rsidRPr="00895E80">
        <w:rPr>
          <w:b/>
          <w:bCs/>
          <w:color w:val="222222"/>
          <w:lang w:eastAsia="sk-SK"/>
        </w:rPr>
        <w:t xml:space="preserve">VIII. </w:t>
      </w:r>
      <w:proofErr w:type="spellStart"/>
      <w:r w:rsidRPr="00895E80">
        <w:rPr>
          <w:b/>
          <w:bCs/>
          <w:color w:val="222222"/>
          <w:lang w:eastAsia="sk-SK"/>
        </w:rPr>
        <w:t>volebné</w:t>
      </w:r>
      <w:proofErr w:type="spellEnd"/>
      <w:r w:rsidRPr="00895E80">
        <w:rPr>
          <w:b/>
          <w:bCs/>
          <w:color w:val="222222"/>
          <w:lang w:eastAsia="sk-SK"/>
        </w:rPr>
        <w:t xml:space="preserve"> </w:t>
      </w:r>
      <w:proofErr w:type="spellStart"/>
      <w:r w:rsidRPr="00895E80">
        <w:rPr>
          <w:b/>
          <w:bCs/>
          <w:color w:val="222222"/>
          <w:lang w:eastAsia="sk-SK"/>
        </w:rPr>
        <w:t>obdobie</w:t>
      </w:r>
      <w:proofErr w:type="spellEnd"/>
    </w:p>
    <w:p w14:paraId="1A2D9058" w14:textId="77777777" w:rsidR="00955786" w:rsidRPr="00895E80" w:rsidRDefault="00955786" w:rsidP="00955786">
      <w:pPr>
        <w:shd w:val="clear" w:color="auto" w:fill="FFFFFF"/>
        <w:jc w:val="center"/>
        <w:rPr>
          <w:color w:val="222222"/>
          <w:lang w:eastAsia="sk-SK"/>
        </w:rPr>
      </w:pPr>
      <w:r w:rsidRPr="00895E80">
        <w:rPr>
          <w:b/>
          <w:bCs/>
          <w:color w:val="222222"/>
          <w:lang w:eastAsia="sk-SK"/>
        </w:rPr>
        <w:t>––––––––––––––––––––––––––––––––––––––––––––––––––––––––––––––––––––––––</w:t>
      </w:r>
    </w:p>
    <w:p w14:paraId="61073D69" w14:textId="77777777" w:rsidR="00955786" w:rsidRDefault="00955786" w:rsidP="00955786">
      <w:pPr>
        <w:pStyle w:val="Normlny1"/>
        <w:spacing w:after="0" w:line="240" w:lineRule="auto"/>
        <w:jc w:val="center"/>
        <w:rPr>
          <w:rFonts w:ascii="Times New Roman" w:hAnsi="Times New Roman"/>
          <w:b/>
          <w:color w:val="auto"/>
          <w:sz w:val="24"/>
        </w:rPr>
      </w:pPr>
    </w:p>
    <w:p w14:paraId="6DCBBCE2" w14:textId="77777777" w:rsidR="00955786" w:rsidRPr="00110BA8" w:rsidRDefault="00955786" w:rsidP="00955786">
      <w:pPr>
        <w:pStyle w:val="Normlny1"/>
        <w:spacing w:after="0" w:line="240" w:lineRule="auto"/>
        <w:jc w:val="center"/>
        <w:rPr>
          <w:rFonts w:ascii="Times New Roman" w:hAnsi="Times New Roman"/>
          <w:bCs/>
          <w:i/>
          <w:color w:val="auto"/>
          <w:sz w:val="24"/>
          <w:szCs w:val="24"/>
        </w:rPr>
      </w:pPr>
      <w:r w:rsidRPr="00110BA8">
        <w:rPr>
          <w:rFonts w:ascii="Times New Roman" w:hAnsi="Times New Roman"/>
          <w:i/>
          <w:color w:val="auto"/>
          <w:sz w:val="24"/>
        </w:rPr>
        <w:t xml:space="preserve">Návrh </w:t>
      </w:r>
    </w:p>
    <w:p w14:paraId="3C1A1ED7" w14:textId="77777777" w:rsidR="00955786" w:rsidRPr="007519C0" w:rsidRDefault="00955786" w:rsidP="00955786">
      <w:pPr>
        <w:pStyle w:val="Normlny1"/>
        <w:spacing w:after="0" w:line="240" w:lineRule="auto"/>
        <w:jc w:val="center"/>
        <w:rPr>
          <w:rFonts w:ascii="Times New Roman" w:hAnsi="Times New Roman"/>
          <w:b/>
          <w:bCs/>
          <w:color w:val="auto"/>
          <w:sz w:val="24"/>
          <w:szCs w:val="24"/>
        </w:rPr>
      </w:pPr>
    </w:p>
    <w:p w14:paraId="511DF7F2" w14:textId="77777777" w:rsidR="00955786" w:rsidRPr="007519C0" w:rsidRDefault="00955786" w:rsidP="00955786">
      <w:pPr>
        <w:pStyle w:val="Normlny1"/>
        <w:spacing w:after="0" w:line="240" w:lineRule="auto"/>
        <w:jc w:val="center"/>
        <w:rPr>
          <w:rFonts w:ascii="Times New Roman" w:hAnsi="Times New Roman"/>
          <w:b/>
          <w:bCs/>
          <w:color w:val="auto"/>
          <w:sz w:val="24"/>
          <w:szCs w:val="24"/>
        </w:rPr>
      </w:pPr>
    </w:p>
    <w:p w14:paraId="05BDD097" w14:textId="77777777" w:rsidR="00955786" w:rsidRPr="007519C0" w:rsidRDefault="00955786" w:rsidP="00955786">
      <w:pPr>
        <w:pStyle w:val="Normlny1"/>
        <w:spacing w:after="0" w:line="240" w:lineRule="auto"/>
        <w:jc w:val="center"/>
        <w:rPr>
          <w:rFonts w:ascii="Times New Roman" w:hAnsi="Times New Roman"/>
          <w:b/>
          <w:bCs/>
          <w:color w:val="auto"/>
          <w:sz w:val="24"/>
          <w:szCs w:val="24"/>
        </w:rPr>
      </w:pPr>
      <w:r w:rsidRPr="007519C0">
        <w:rPr>
          <w:rFonts w:ascii="Times New Roman" w:hAnsi="Times New Roman"/>
          <w:b/>
          <w:bCs/>
          <w:color w:val="auto"/>
          <w:sz w:val="24"/>
          <w:szCs w:val="24"/>
        </w:rPr>
        <w:t>ZÁKON</w:t>
      </w:r>
    </w:p>
    <w:p w14:paraId="5DF7E3E1" w14:textId="77777777" w:rsidR="00955786" w:rsidRPr="007519C0" w:rsidRDefault="00955786" w:rsidP="00955786">
      <w:pPr>
        <w:pStyle w:val="Normlny1"/>
        <w:spacing w:after="0" w:line="240" w:lineRule="auto"/>
        <w:jc w:val="center"/>
        <w:rPr>
          <w:rFonts w:ascii="Times New Roman" w:hAnsi="Times New Roman"/>
          <w:b/>
          <w:bCs/>
          <w:color w:val="auto"/>
          <w:sz w:val="24"/>
          <w:szCs w:val="24"/>
        </w:rPr>
      </w:pPr>
    </w:p>
    <w:p w14:paraId="09EE2355" w14:textId="77777777" w:rsidR="00955786" w:rsidRPr="00110BA8" w:rsidRDefault="00955786" w:rsidP="00955786">
      <w:pPr>
        <w:pStyle w:val="Normlny1"/>
        <w:spacing w:after="0" w:line="240" w:lineRule="auto"/>
        <w:jc w:val="center"/>
        <w:rPr>
          <w:rFonts w:ascii="Times New Roman" w:hAnsi="Times New Roman"/>
          <w:bCs/>
          <w:color w:val="auto"/>
          <w:sz w:val="24"/>
          <w:szCs w:val="24"/>
        </w:rPr>
      </w:pPr>
      <w:r w:rsidRPr="00110BA8">
        <w:rPr>
          <w:rFonts w:ascii="Times New Roman" w:hAnsi="Times New Roman"/>
          <w:bCs/>
          <w:color w:val="auto"/>
          <w:sz w:val="24"/>
          <w:szCs w:val="24"/>
        </w:rPr>
        <w:t>z ...../2023</w:t>
      </w:r>
    </w:p>
    <w:p w14:paraId="0FCE1945" w14:textId="77777777" w:rsidR="00955786" w:rsidRPr="007519C0" w:rsidRDefault="00955786" w:rsidP="00955786">
      <w:pPr>
        <w:pStyle w:val="Normlny1"/>
        <w:spacing w:after="0" w:line="240" w:lineRule="auto"/>
        <w:jc w:val="center"/>
        <w:rPr>
          <w:rFonts w:ascii="Times New Roman" w:hAnsi="Times New Roman"/>
          <w:b/>
          <w:bCs/>
          <w:color w:val="auto"/>
          <w:sz w:val="24"/>
          <w:szCs w:val="24"/>
        </w:rPr>
      </w:pPr>
    </w:p>
    <w:p w14:paraId="70AC380B" w14:textId="77777777" w:rsidR="00955786" w:rsidRPr="007519C0" w:rsidRDefault="00955786" w:rsidP="00955786">
      <w:pPr>
        <w:pStyle w:val="Normlny1"/>
        <w:spacing w:after="0" w:line="240" w:lineRule="auto"/>
        <w:jc w:val="center"/>
        <w:rPr>
          <w:rFonts w:ascii="Times New Roman" w:hAnsi="Times New Roman"/>
          <w:b/>
          <w:bCs/>
          <w:color w:val="auto"/>
          <w:sz w:val="24"/>
          <w:szCs w:val="24"/>
        </w:rPr>
      </w:pPr>
      <w:r w:rsidRPr="007519C0">
        <w:rPr>
          <w:rFonts w:ascii="Times New Roman" w:hAnsi="Times New Roman"/>
          <w:b/>
          <w:bCs/>
          <w:color w:val="auto"/>
          <w:sz w:val="24"/>
          <w:szCs w:val="24"/>
        </w:rPr>
        <w:t xml:space="preserve">o posudzovaní vplyvov na životné </w:t>
      </w:r>
      <w:r w:rsidRPr="007519C0">
        <w:rPr>
          <w:rFonts w:ascii="Times New Roman" w:hAnsi="Times New Roman" w:cs="Times New Roman"/>
          <w:b/>
          <w:bCs/>
          <w:color w:val="auto"/>
          <w:sz w:val="24"/>
          <w:szCs w:val="24"/>
        </w:rPr>
        <w:t xml:space="preserve">prostredie </w:t>
      </w:r>
      <w:r w:rsidRPr="007519C0">
        <w:rPr>
          <w:rFonts w:ascii="Times New Roman" w:hAnsi="Times New Roman" w:cs="Times New Roman"/>
          <w:b/>
          <w:sz w:val="24"/>
          <w:szCs w:val="24"/>
        </w:rPr>
        <w:t>a o zmene a doplnení niektorých zákonov</w:t>
      </w:r>
    </w:p>
    <w:p w14:paraId="789706C8" w14:textId="77777777" w:rsidR="002B68C7" w:rsidRPr="007519C0" w:rsidRDefault="002B68C7" w:rsidP="002B68C7">
      <w:pPr>
        <w:pStyle w:val="Normlny1"/>
        <w:spacing w:after="0" w:line="240" w:lineRule="auto"/>
        <w:jc w:val="center"/>
        <w:rPr>
          <w:rFonts w:ascii="Times New Roman" w:hAnsi="Times New Roman"/>
          <w:b/>
          <w:bCs/>
          <w:color w:val="auto"/>
          <w:sz w:val="24"/>
          <w:szCs w:val="24"/>
        </w:rPr>
      </w:pPr>
    </w:p>
    <w:p w14:paraId="16EA55D7" w14:textId="77777777" w:rsidR="000C21E2" w:rsidRPr="007519C0" w:rsidRDefault="000C21E2" w:rsidP="002B68C7">
      <w:pPr>
        <w:pStyle w:val="Normlnywebov"/>
        <w:spacing w:before="0" w:beforeAutospacing="0" w:after="0" w:afterAutospacing="0"/>
        <w:jc w:val="center"/>
      </w:pPr>
    </w:p>
    <w:p w14:paraId="54EC1D57" w14:textId="5A1C9E1B" w:rsidR="002B68C7" w:rsidRPr="007519C0" w:rsidRDefault="002B68C7" w:rsidP="002B68C7">
      <w:pPr>
        <w:pStyle w:val="Normlnywebov"/>
        <w:spacing w:before="0" w:beforeAutospacing="0" w:after="0" w:afterAutospacing="0"/>
        <w:jc w:val="center"/>
      </w:pPr>
      <w:r w:rsidRPr="007519C0">
        <w:t>Národná rada Slovenskej republiky sa uzniesla na tomto zákone:</w:t>
      </w:r>
    </w:p>
    <w:p w14:paraId="012E8806" w14:textId="77777777" w:rsidR="002B68C7" w:rsidRPr="007519C0" w:rsidRDefault="002B68C7" w:rsidP="002B68C7">
      <w:pPr>
        <w:pStyle w:val="Normlny1"/>
        <w:spacing w:after="0" w:line="240" w:lineRule="auto"/>
        <w:jc w:val="center"/>
        <w:rPr>
          <w:rFonts w:ascii="Times New Roman" w:hAnsi="Times New Roman"/>
          <w:b/>
          <w:bCs/>
          <w:color w:val="auto"/>
          <w:sz w:val="24"/>
          <w:szCs w:val="24"/>
        </w:rPr>
      </w:pPr>
    </w:p>
    <w:p w14:paraId="63728D68" w14:textId="77777777" w:rsidR="000C21E2" w:rsidRPr="007519C0" w:rsidRDefault="000C21E2" w:rsidP="00624385">
      <w:pPr>
        <w:pStyle w:val="Normlny1"/>
        <w:spacing w:after="0" w:line="240" w:lineRule="auto"/>
        <w:jc w:val="center"/>
        <w:rPr>
          <w:rFonts w:ascii="Times New Roman" w:hAnsi="Times New Roman"/>
          <w:b/>
          <w:bCs/>
          <w:color w:val="auto"/>
          <w:sz w:val="24"/>
          <w:szCs w:val="24"/>
        </w:rPr>
      </w:pPr>
    </w:p>
    <w:p w14:paraId="7124F37E" w14:textId="7CAF12D6" w:rsidR="002B68C7" w:rsidRPr="007519C0" w:rsidRDefault="002B68C7" w:rsidP="00624385">
      <w:pPr>
        <w:pStyle w:val="Normlny1"/>
        <w:spacing w:after="0" w:line="240" w:lineRule="auto"/>
        <w:jc w:val="center"/>
        <w:rPr>
          <w:rFonts w:ascii="Times New Roman" w:eastAsia="Times New Roman" w:hAnsi="Times New Roman" w:cs="Times New Roman"/>
          <w:b/>
          <w:bCs/>
          <w:color w:val="auto"/>
          <w:sz w:val="24"/>
          <w:szCs w:val="24"/>
        </w:rPr>
      </w:pPr>
      <w:r w:rsidRPr="007519C0">
        <w:rPr>
          <w:rFonts w:ascii="Times New Roman" w:hAnsi="Times New Roman"/>
          <w:b/>
          <w:bCs/>
          <w:color w:val="auto"/>
          <w:sz w:val="24"/>
          <w:szCs w:val="24"/>
        </w:rPr>
        <w:t>Čl. I</w:t>
      </w:r>
    </w:p>
    <w:p w14:paraId="319E1426" w14:textId="77777777" w:rsidR="002B68C7" w:rsidRPr="007519C0" w:rsidRDefault="002B68C7" w:rsidP="002B68C7">
      <w:pPr>
        <w:pStyle w:val="Normlny1"/>
        <w:spacing w:after="0" w:line="240" w:lineRule="auto"/>
        <w:jc w:val="center"/>
        <w:rPr>
          <w:rFonts w:ascii="Times New Roman" w:eastAsia="Times New Roman" w:hAnsi="Times New Roman" w:cs="Times New Roman"/>
          <w:b/>
          <w:bCs/>
          <w:color w:val="auto"/>
          <w:sz w:val="24"/>
          <w:szCs w:val="24"/>
          <w:shd w:val="clear" w:color="auto" w:fill="FFFF00"/>
        </w:rPr>
      </w:pPr>
    </w:p>
    <w:p w14:paraId="1877C010" w14:textId="77777777" w:rsidR="002B68C7" w:rsidRPr="007519C0" w:rsidRDefault="002B68C7" w:rsidP="002B68C7">
      <w:pPr>
        <w:pStyle w:val="Normlny1"/>
        <w:spacing w:after="0" w:line="240" w:lineRule="auto"/>
        <w:jc w:val="center"/>
        <w:rPr>
          <w:rFonts w:ascii="Times New Roman" w:eastAsia="Times New Roman" w:hAnsi="Times New Roman" w:cs="Times New Roman"/>
          <w:b/>
          <w:bCs/>
          <w:color w:val="auto"/>
          <w:sz w:val="24"/>
          <w:szCs w:val="24"/>
        </w:rPr>
      </w:pPr>
      <w:r w:rsidRPr="007519C0">
        <w:rPr>
          <w:rFonts w:ascii="Times New Roman" w:hAnsi="Times New Roman"/>
          <w:b/>
          <w:bCs/>
          <w:color w:val="auto"/>
          <w:sz w:val="24"/>
          <w:szCs w:val="24"/>
        </w:rPr>
        <w:t>PRVÁ ČASŤ</w:t>
      </w:r>
    </w:p>
    <w:p w14:paraId="450FD983" w14:textId="77777777" w:rsidR="002B68C7" w:rsidRPr="007519C0" w:rsidRDefault="002B68C7" w:rsidP="002B68C7">
      <w:pPr>
        <w:pStyle w:val="Normlny1"/>
        <w:spacing w:after="0" w:line="240" w:lineRule="auto"/>
        <w:jc w:val="center"/>
        <w:rPr>
          <w:rFonts w:ascii="Times New Roman" w:eastAsia="Times New Roman" w:hAnsi="Times New Roman" w:cs="Times New Roman"/>
          <w:b/>
          <w:bCs/>
          <w:color w:val="auto"/>
          <w:sz w:val="24"/>
          <w:szCs w:val="24"/>
        </w:rPr>
      </w:pPr>
      <w:r w:rsidRPr="007519C0">
        <w:rPr>
          <w:rFonts w:ascii="Times New Roman" w:hAnsi="Times New Roman"/>
          <w:b/>
          <w:bCs/>
          <w:color w:val="auto"/>
          <w:sz w:val="24"/>
          <w:szCs w:val="24"/>
        </w:rPr>
        <w:t>ZÁKLADNÉ USTANOVENIA</w:t>
      </w:r>
    </w:p>
    <w:p w14:paraId="0C185D2C" w14:textId="77777777" w:rsidR="002B68C7" w:rsidRPr="007519C0" w:rsidRDefault="002B68C7" w:rsidP="002B68C7">
      <w:pPr>
        <w:pStyle w:val="Odsekzoznamu1"/>
        <w:spacing w:after="0" w:line="240" w:lineRule="auto"/>
        <w:ind w:left="0"/>
        <w:jc w:val="center"/>
        <w:rPr>
          <w:rFonts w:ascii="Times New Roman" w:hAnsi="Times New Roman"/>
          <w:b/>
          <w:bCs/>
          <w:color w:val="auto"/>
          <w:sz w:val="24"/>
          <w:szCs w:val="24"/>
        </w:rPr>
      </w:pPr>
    </w:p>
    <w:p w14:paraId="1DBB07A6" w14:textId="56712D46" w:rsidR="002B68C7" w:rsidRPr="007519C0" w:rsidRDefault="002B68C7" w:rsidP="000C21E2">
      <w:pPr>
        <w:pStyle w:val="Odsekzoznamu"/>
        <w:numPr>
          <w:ilvl w:val="0"/>
          <w:numId w:val="182"/>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ind w:firstLine="284"/>
        <w:jc w:val="center"/>
        <w:rPr>
          <w:b/>
          <w:lang w:val="sk-SK"/>
        </w:rPr>
      </w:pPr>
    </w:p>
    <w:p w14:paraId="2B213AA8" w14:textId="77777777" w:rsidR="002B68C7" w:rsidRPr="007519C0" w:rsidRDefault="002B68C7" w:rsidP="00E23113">
      <w:pPr>
        <w:pStyle w:val="Odsekzoznamu1"/>
        <w:spacing w:after="0" w:line="240" w:lineRule="auto"/>
        <w:ind w:left="0"/>
        <w:jc w:val="center"/>
        <w:rPr>
          <w:rFonts w:ascii="Times New Roman" w:hAnsi="Times New Roman"/>
          <w:b/>
          <w:bCs/>
          <w:color w:val="auto"/>
          <w:sz w:val="24"/>
          <w:szCs w:val="24"/>
        </w:rPr>
      </w:pPr>
      <w:r w:rsidRPr="007519C0">
        <w:rPr>
          <w:rFonts w:ascii="Times New Roman" w:hAnsi="Times New Roman"/>
          <w:b/>
          <w:bCs/>
          <w:color w:val="auto"/>
          <w:sz w:val="24"/>
          <w:szCs w:val="24"/>
        </w:rPr>
        <w:t>Predmet zákona</w:t>
      </w:r>
    </w:p>
    <w:p w14:paraId="34D40038" w14:textId="77777777" w:rsidR="002B68C7" w:rsidRPr="007519C0" w:rsidRDefault="002B68C7" w:rsidP="002B68C7">
      <w:pPr>
        <w:pStyle w:val="Odsekzoznamu1"/>
        <w:spacing w:after="0" w:line="240" w:lineRule="auto"/>
        <w:ind w:left="0"/>
        <w:rPr>
          <w:rFonts w:ascii="Times New Roman" w:hAnsi="Times New Roman"/>
          <w:b/>
          <w:bCs/>
          <w:color w:val="auto"/>
          <w:sz w:val="24"/>
          <w:szCs w:val="24"/>
        </w:rPr>
      </w:pPr>
    </w:p>
    <w:p w14:paraId="44193F3B" w14:textId="77777777" w:rsidR="002B68C7" w:rsidRPr="007519C0" w:rsidRDefault="002B68C7" w:rsidP="005A7AB3">
      <w:pPr>
        <w:pStyle w:val="Odsekzoznamu1"/>
        <w:numPr>
          <w:ilvl w:val="0"/>
          <w:numId w:val="183"/>
        </w:numPr>
        <w:pBdr>
          <w:top w:val="none" w:sz="0" w:space="0" w:color="auto"/>
          <w:left w:val="none" w:sz="0" w:space="0" w:color="auto"/>
          <w:bottom w:val="none" w:sz="0" w:space="0" w:color="auto"/>
          <w:right w:val="none" w:sz="0" w:space="0" w:color="auto"/>
          <w:between w:val="none" w:sz="0" w:space="0" w:color="auto"/>
          <w:bar w:val="none" w:sz="0" w:color="auto"/>
        </w:pBdr>
        <w:tabs>
          <w:tab w:val="clear" w:pos="425"/>
        </w:tabs>
        <w:spacing w:after="0" w:line="240" w:lineRule="auto"/>
        <w:ind w:left="0" w:firstLine="142"/>
        <w:jc w:val="both"/>
        <w:rPr>
          <w:rFonts w:ascii="Times New Roman" w:hAnsi="Times New Roman" w:cs="Times New Roman"/>
          <w:sz w:val="24"/>
          <w:szCs w:val="24"/>
        </w:rPr>
      </w:pPr>
      <w:r w:rsidRPr="007519C0">
        <w:rPr>
          <w:rFonts w:ascii="Times New Roman" w:hAnsi="Times New Roman" w:cs="Times New Roman"/>
          <w:color w:val="auto"/>
          <w:sz w:val="24"/>
          <w:szCs w:val="24"/>
        </w:rPr>
        <w:t>Tento zákon upravuje</w:t>
      </w:r>
    </w:p>
    <w:p w14:paraId="179BA0F0" w14:textId="77777777" w:rsidR="002B68C7" w:rsidRPr="007519C0" w:rsidRDefault="002B68C7" w:rsidP="00AF6B98">
      <w:pPr>
        <w:pStyle w:val="Odsekzoznamu1"/>
        <w:numPr>
          <w:ilvl w:val="0"/>
          <w:numId w:val="184"/>
        </w:num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993" w:hanging="284"/>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posudzovanie a hodnotenie vplyvov na životné prostredie</w:t>
      </w:r>
      <w:r w:rsidR="00624385" w:rsidRPr="007519C0">
        <w:rPr>
          <w:rFonts w:ascii="Times New Roman" w:hAnsi="Times New Roman" w:cs="Times New Roman"/>
          <w:color w:val="auto"/>
          <w:sz w:val="24"/>
          <w:szCs w:val="24"/>
        </w:rPr>
        <w:t>,</w:t>
      </w:r>
      <w:r w:rsidRPr="007519C0">
        <w:rPr>
          <w:rFonts w:ascii="Times New Roman" w:eastAsia="Times New Roman" w:hAnsi="Times New Roman" w:cs="Times New Roman"/>
          <w:color w:val="auto"/>
          <w:sz w:val="24"/>
          <w:szCs w:val="24"/>
          <w:vertAlign w:val="superscript"/>
        </w:rPr>
        <w:footnoteReference w:id="2"/>
      </w:r>
      <w:r w:rsidRPr="007519C0">
        <w:rPr>
          <w:rFonts w:ascii="Times New Roman" w:hAnsi="Times New Roman" w:cs="Times New Roman"/>
          <w:color w:val="auto"/>
          <w:sz w:val="24"/>
          <w:szCs w:val="24"/>
        </w:rPr>
        <w:t>)</w:t>
      </w:r>
    </w:p>
    <w:p w14:paraId="4879DD3F" w14:textId="77777777" w:rsidR="002B68C7" w:rsidRPr="007519C0" w:rsidRDefault="002B68C7" w:rsidP="00AF6B98">
      <w:pPr>
        <w:pStyle w:val="Odsekzoznamu1"/>
        <w:numPr>
          <w:ilvl w:val="1"/>
          <w:numId w:val="185"/>
        </w:num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1276" w:hanging="283"/>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strategického dokumentu alebo zmeny strategického dokumentu pred jeho schválením,</w:t>
      </w:r>
    </w:p>
    <w:p w14:paraId="06298D5C" w14:textId="77777777" w:rsidR="002B68C7" w:rsidRPr="007519C0" w:rsidRDefault="002B68C7" w:rsidP="00AF6B98">
      <w:pPr>
        <w:pStyle w:val="Normlny1"/>
        <w:numPr>
          <w:ilvl w:val="1"/>
          <w:numId w:val="185"/>
        </w:num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1276" w:hanging="283"/>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projektu alebo zmeny projektu pred jeho povolením podľa osobitných predpisov</w:t>
      </w:r>
      <w:r w:rsidR="00A3576E" w:rsidRPr="007519C0">
        <w:rPr>
          <w:rFonts w:ascii="Times New Roman" w:hAnsi="Times New Roman" w:cs="Times New Roman"/>
          <w:color w:val="auto"/>
          <w:sz w:val="24"/>
          <w:szCs w:val="24"/>
        </w:rPr>
        <w:t>,</w:t>
      </w:r>
      <w:r w:rsidRPr="007519C0">
        <w:rPr>
          <w:rFonts w:ascii="Times New Roman" w:eastAsia="Times New Roman" w:hAnsi="Times New Roman" w:cs="Times New Roman"/>
          <w:color w:val="auto"/>
          <w:sz w:val="24"/>
          <w:szCs w:val="24"/>
          <w:vertAlign w:val="superscript"/>
        </w:rPr>
        <w:footnoteReference w:id="3"/>
      </w:r>
      <w:r w:rsidRPr="007519C0">
        <w:rPr>
          <w:rFonts w:ascii="Times New Roman" w:hAnsi="Times New Roman" w:cs="Times New Roman"/>
          <w:color w:val="auto"/>
          <w:sz w:val="24"/>
          <w:szCs w:val="24"/>
        </w:rPr>
        <w:t>)</w:t>
      </w:r>
    </w:p>
    <w:p w14:paraId="0320C33D" w14:textId="77777777" w:rsidR="002B68C7" w:rsidRPr="007519C0" w:rsidRDefault="002B68C7" w:rsidP="00AF6B98">
      <w:pPr>
        <w:pStyle w:val="Odsekzoznamu1"/>
        <w:numPr>
          <w:ilvl w:val="0"/>
          <w:numId w:val="184"/>
        </w:num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993" w:hanging="284"/>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vydanie povolenia projektu alebo zmeny projektu podľa osobitného predpisu</w:t>
      </w:r>
      <w:r w:rsidR="00624385" w:rsidRPr="007519C0">
        <w:rPr>
          <w:rFonts w:ascii="Times New Roman" w:hAnsi="Times New Roman" w:cs="Times New Roman"/>
          <w:color w:val="auto"/>
          <w:sz w:val="24"/>
          <w:szCs w:val="24"/>
        </w:rPr>
        <w:t>,</w:t>
      </w:r>
      <w:r w:rsidRPr="007519C0">
        <w:rPr>
          <w:rFonts w:ascii="Times New Roman" w:hAnsi="Times New Roman" w:cs="Times New Roman"/>
          <w:sz w:val="24"/>
          <w:szCs w:val="24"/>
          <w:vertAlign w:val="superscript"/>
        </w:rPr>
        <w:footnoteReference w:id="4"/>
      </w:r>
      <w:r w:rsidRPr="007519C0">
        <w:rPr>
          <w:rFonts w:ascii="Times New Roman" w:hAnsi="Times New Roman" w:cs="Times New Roman"/>
          <w:sz w:val="24"/>
          <w:szCs w:val="24"/>
        </w:rPr>
        <w:t>)</w:t>
      </w:r>
    </w:p>
    <w:p w14:paraId="1AEEB336" w14:textId="77777777" w:rsidR="002B68C7" w:rsidRPr="007519C0" w:rsidRDefault="002B68C7" w:rsidP="00AF6B98">
      <w:pPr>
        <w:pStyle w:val="Odsekzoznamu1"/>
        <w:numPr>
          <w:ilvl w:val="0"/>
          <w:numId w:val="184"/>
        </w:num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993" w:hanging="284"/>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pôsobnosť orgánov verejnej a  štátnej správy,</w:t>
      </w:r>
    </w:p>
    <w:p w14:paraId="525DCD00" w14:textId="2328ED17" w:rsidR="002B68C7" w:rsidRPr="007519C0" w:rsidRDefault="002B68C7" w:rsidP="00AF6B98">
      <w:pPr>
        <w:pStyle w:val="Odsekzoznamu1"/>
        <w:numPr>
          <w:ilvl w:val="0"/>
          <w:numId w:val="184"/>
        </w:num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993" w:hanging="284"/>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práva a povinnosti  fyzických osôb a právnických osôb pri posudzovaní vplyvov na životné prostredie,</w:t>
      </w:r>
    </w:p>
    <w:p w14:paraId="738E542F" w14:textId="77777777" w:rsidR="002B68C7" w:rsidRPr="007519C0" w:rsidRDefault="002B68C7" w:rsidP="00AF6B98">
      <w:pPr>
        <w:pStyle w:val="Odsekzoznamu1"/>
        <w:numPr>
          <w:ilvl w:val="0"/>
          <w:numId w:val="184"/>
        </w:num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993" w:hanging="284"/>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 xml:space="preserve">zodpovednosť za porušenie povinností podľa tohto zákona. </w:t>
      </w:r>
    </w:p>
    <w:p w14:paraId="36409173" w14:textId="5A606E28" w:rsidR="002B68C7" w:rsidRPr="007519C0" w:rsidRDefault="002B68C7" w:rsidP="00AF6B98">
      <w:pPr>
        <w:pStyle w:val="Normlny1"/>
        <w:spacing w:after="0"/>
        <w:ind w:left="993" w:hanging="284"/>
        <w:jc w:val="both"/>
        <w:rPr>
          <w:rStyle w:val="None"/>
        </w:rPr>
      </w:pPr>
    </w:p>
    <w:p w14:paraId="406ECE85" w14:textId="77777777" w:rsidR="000C21E2" w:rsidRPr="007519C0" w:rsidRDefault="000C21E2" w:rsidP="00AF6B98">
      <w:pPr>
        <w:pStyle w:val="Normlny1"/>
        <w:spacing w:after="0"/>
        <w:ind w:left="993" w:hanging="284"/>
        <w:jc w:val="both"/>
        <w:rPr>
          <w:rStyle w:val="None"/>
        </w:rPr>
      </w:pPr>
    </w:p>
    <w:p w14:paraId="6618C4B6" w14:textId="77777777" w:rsidR="002B68C7" w:rsidRPr="007519C0" w:rsidRDefault="002B68C7" w:rsidP="00AF6B98">
      <w:pPr>
        <w:pStyle w:val="Odsekzoznamu1"/>
        <w:numPr>
          <w:ilvl w:val="0"/>
          <w:numId w:val="183"/>
        </w:numPr>
        <w:pBdr>
          <w:top w:val="none" w:sz="0" w:space="0" w:color="auto"/>
          <w:left w:val="none" w:sz="0" w:space="0" w:color="auto"/>
          <w:bottom w:val="none" w:sz="0" w:space="0" w:color="auto"/>
          <w:right w:val="none" w:sz="0" w:space="0" w:color="auto"/>
          <w:between w:val="none" w:sz="0" w:space="0" w:color="auto"/>
          <w:bar w:val="none" w:sz="0" w:color="auto"/>
        </w:pBdr>
        <w:tabs>
          <w:tab w:val="clear" w:pos="425"/>
        </w:tabs>
        <w:spacing w:before="120" w:after="0" w:line="240" w:lineRule="auto"/>
        <w:ind w:left="709" w:hanging="567"/>
        <w:jc w:val="both"/>
      </w:pPr>
      <w:r w:rsidRPr="007519C0">
        <w:rPr>
          <w:rFonts w:ascii="Times New Roman" w:hAnsi="Times New Roman" w:cs="Times New Roman"/>
          <w:color w:val="auto"/>
          <w:sz w:val="24"/>
          <w:szCs w:val="24"/>
        </w:rPr>
        <w:t xml:space="preserve">Tento zákon sa nevzťahuje na </w:t>
      </w:r>
    </w:p>
    <w:p w14:paraId="5F3F7573" w14:textId="77777777" w:rsidR="002B68C7" w:rsidRPr="007519C0" w:rsidRDefault="002B68C7" w:rsidP="00AF6B98">
      <w:pPr>
        <w:pStyle w:val="Odsekzoznamu1"/>
        <w:numPr>
          <w:ilvl w:val="1"/>
          <w:numId w:val="186"/>
        </w:num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993" w:hanging="284"/>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 xml:space="preserve">strategický dokument alebo zmenu strategického dokumentu, ktorého jediným účelom je obrana štátu alebo civilná ochrana, </w:t>
      </w:r>
    </w:p>
    <w:p w14:paraId="208995DF" w14:textId="77777777" w:rsidR="002B68C7" w:rsidRPr="007519C0" w:rsidRDefault="002B68C7" w:rsidP="00AF6B98">
      <w:pPr>
        <w:pStyle w:val="Odsekzoznamu1"/>
        <w:numPr>
          <w:ilvl w:val="1"/>
          <w:numId w:val="186"/>
        </w:num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993" w:hanging="284"/>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strategický dokument alebo zmenu strategického dokumentu, ktorým je finančný alebo rozpočtový plán a program,</w:t>
      </w:r>
    </w:p>
    <w:p w14:paraId="59473E5D" w14:textId="385FB5FC" w:rsidR="002B68C7" w:rsidRPr="007519C0" w:rsidRDefault="002B68C7" w:rsidP="00AF6B98">
      <w:pPr>
        <w:pStyle w:val="Odsekzoznamu1"/>
        <w:numPr>
          <w:ilvl w:val="1"/>
          <w:numId w:val="186"/>
        </w:num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993" w:hanging="284"/>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projekt alebo zmenu projektu, ktorého jediným účelom je obrana štátu, ak tak určí Ministerstvo životného prostredia Slovenskej republiky (ďalej len „ministerstvo“) po dohode s Ministerstvom obrany Slovenskej republiky, alebo reakcia na mimoriadnu situáciu podľa osobitného predpisu</w:t>
      </w:r>
      <w:r w:rsidR="00624385" w:rsidRPr="007519C0">
        <w:rPr>
          <w:rFonts w:ascii="Times New Roman" w:hAnsi="Times New Roman" w:cs="Times New Roman"/>
          <w:color w:val="auto"/>
          <w:sz w:val="24"/>
          <w:szCs w:val="24"/>
        </w:rPr>
        <w:t>,</w:t>
      </w:r>
      <w:r w:rsidR="00676755" w:rsidRPr="007519C0">
        <w:rPr>
          <w:rFonts w:ascii="Times New Roman" w:hAnsi="Times New Roman" w:cs="Times New Roman"/>
          <w:color w:val="auto"/>
          <w:sz w:val="24"/>
          <w:szCs w:val="24"/>
        </w:rPr>
        <w:t xml:space="preserve"> </w:t>
      </w:r>
      <w:r w:rsidR="00676755" w:rsidRPr="007519C0">
        <w:rPr>
          <w:rStyle w:val="Odkaznapoznmkupodiarou"/>
          <w:rFonts w:ascii="Times New Roman" w:hAnsi="Times New Roman" w:cs="Times New Roman"/>
          <w:color w:val="auto"/>
          <w:sz w:val="24"/>
          <w:szCs w:val="24"/>
        </w:rPr>
        <w:footnoteReference w:id="5"/>
      </w:r>
      <w:r w:rsidR="00CB34F4" w:rsidRPr="007519C0">
        <w:rPr>
          <w:rFonts w:ascii="Times New Roman" w:hAnsi="Times New Roman" w:cs="Times New Roman"/>
          <w:color w:val="auto"/>
          <w:sz w:val="24"/>
          <w:szCs w:val="24"/>
        </w:rPr>
        <w:t>)</w:t>
      </w:r>
    </w:p>
    <w:p w14:paraId="1D305206" w14:textId="77777777" w:rsidR="002B68C7" w:rsidRPr="007519C0" w:rsidRDefault="002B68C7" w:rsidP="00AF6B98">
      <w:pPr>
        <w:pStyle w:val="Odsekzoznamu1"/>
        <w:numPr>
          <w:ilvl w:val="1"/>
          <w:numId w:val="186"/>
        </w:num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993" w:hanging="284"/>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projekt alebo zmenu projektu, ktorá vznikla v dôsledku trvania stavu ropnej núdze</w:t>
      </w:r>
      <w:r w:rsidR="00624385" w:rsidRPr="007519C0">
        <w:rPr>
          <w:rFonts w:ascii="Times New Roman" w:hAnsi="Times New Roman" w:cs="Times New Roman"/>
          <w:color w:val="auto"/>
          <w:sz w:val="24"/>
          <w:szCs w:val="24"/>
        </w:rPr>
        <w:t>,</w:t>
      </w:r>
      <w:r w:rsidR="00676755" w:rsidRPr="007519C0">
        <w:rPr>
          <w:rStyle w:val="Odkaznapoznmkupodiarou"/>
          <w:rFonts w:ascii="Times New Roman" w:hAnsi="Times New Roman" w:cs="Times New Roman"/>
          <w:color w:val="auto"/>
          <w:sz w:val="24"/>
          <w:szCs w:val="24"/>
        </w:rPr>
        <w:footnoteReference w:id="6"/>
      </w:r>
      <w:r w:rsidR="00676755" w:rsidRPr="007519C0">
        <w:rPr>
          <w:rFonts w:ascii="Times New Roman" w:hAnsi="Times New Roman"/>
          <w:color w:val="auto"/>
          <w:sz w:val="24"/>
        </w:rPr>
        <w:t>)</w:t>
      </w:r>
      <w:r w:rsidRPr="007519C0">
        <w:rPr>
          <w:rFonts w:ascii="Times New Roman" w:hAnsi="Times New Roman" w:cs="Times New Roman"/>
          <w:color w:val="auto"/>
          <w:sz w:val="24"/>
          <w:szCs w:val="24"/>
        </w:rPr>
        <w:t xml:space="preserve"> stavu núdze v </w:t>
      </w:r>
      <w:proofErr w:type="spellStart"/>
      <w:r w:rsidRPr="007519C0">
        <w:rPr>
          <w:rFonts w:ascii="Times New Roman" w:hAnsi="Times New Roman" w:cs="Times New Roman"/>
          <w:color w:val="auto"/>
          <w:sz w:val="24"/>
          <w:szCs w:val="24"/>
        </w:rPr>
        <w:t>elektroenergetike</w:t>
      </w:r>
      <w:proofErr w:type="spellEnd"/>
      <w:r w:rsidR="00676755" w:rsidRPr="007519C0">
        <w:rPr>
          <w:rStyle w:val="Odkaznapoznmkupodiarou"/>
          <w:rFonts w:ascii="Times New Roman" w:hAnsi="Times New Roman" w:cs="Times New Roman"/>
          <w:color w:val="auto"/>
          <w:sz w:val="24"/>
          <w:szCs w:val="24"/>
        </w:rPr>
        <w:footnoteReference w:id="7"/>
      </w:r>
      <w:r w:rsidR="00676755" w:rsidRPr="007519C0">
        <w:rPr>
          <w:rFonts w:ascii="Times New Roman" w:hAnsi="Times New Roman"/>
          <w:color w:val="auto"/>
          <w:sz w:val="24"/>
        </w:rPr>
        <w:t>)</w:t>
      </w:r>
      <w:r w:rsidRPr="007519C0">
        <w:rPr>
          <w:rFonts w:ascii="Times New Roman" w:hAnsi="Times New Roman" w:cs="Times New Roman"/>
          <w:color w:val="auto"/>
          <w:sz w:val="24"/>
          <w:szCs w:val="24"/>
        </w:rPr>
        <w:t xml:space="preserve"> alebo stavu plynovej núdze, ak tak určí ministerstvo na základe posúdenia všetkých relevantných okolností a dostupných údajov.  </w:t>
      </w:r>
    </w:p>
    <w:p w14:paraId="61C77AA8" w14:textId="77777777" w:rsidR="002B68C7" w:rsidRPr="007519C0" w:rsidRDefault="002B68C7" w:rsidP="008315AB">
      <w:pPr>
        <w:pStyle w:val="Odsekzoznamu1"/>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567"/>
        <w:jc w:val="both"/>
      </w:pPr>
    </w:p>
    <w:p w14:paraId="3CB96E00" w14:textId="77777777" w:rsidR="002B68C7" w:rsidRPr="007519C0" w:rsidRDefault="002B68C7" w:rsidP="000C21E2">
      <w:pPr>
        <w:pStyle w:val="Odsekzoznamu"/>
        <w:numPr>
          <w:ilvl w:val="0"/>
          <w:numId w:val="182"/>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ind w:firstLine="426"/>
        <w:jc w:val="center"/>
        <w:rPr>
          <w:b/>
          <w:lang w:val="sk-SK"/>
        </w:rPr>
      </w:pPr>
    </w:p>
    <w:p w14:paraId="30BDD037" w14:textId="77777777" w:rsidR="002B68C7" w:rsidRPr="007519C0" w:rsidRDefault="002B68C7" w:rsidP="000C21E2">
      <w:pPr>
        <w:pStyle w:val="Normlny1"/>
        <w:jc w:val="center"/>
        <w:rPr>
          <w:rStyle w:val="None"/>
          <w:rFonts w:ascii="Times New Roman" w:hAnsi="Times New Roman"/>
          <w:color w:val="auto"/>
          <w:sz w:val="24"/>
        </w:rPr>
      </w:pPr>
      <w:r w:rsidRPr="007519C0">
        <w:rPr>
          <w:rStyle w:val="None"/>
          <w:rFonts w:ascii="Times New Roman" w:hAnsi="Times New Roman"/>
          <w:b/>
          <w:bCs/>
          <w:color w:val="auto"/>
          <w:sz w:val="24"/>
          <w:szCs w:val="24"/>
        </w:rPr>
        <w:t>Základné pojmy</w:t>
      </w:r>
    </w:p>
    <w:p w14:paraId="7CE99C21" w14:textId="77777777" w:rsidR="002B68C7" w:rsidRPr="007519C0" w:rsidRDefault="002B68C7" w:rsidP="002B68C7">
      <w:pPr>
        <w:pStyle w:val="Normlny1"/>
        <w:shd w:val="clear" w:color="auto" w:fill="FFFFFF" w:themeFill="background1"/>
        <w:spacing w:before="120"/>
        <w:ind w:firstLine="142"/>
        <w:jc w:val="both"/>
        <w:rPr>
          <w:rStyle w:val="None"/>
          <w:rFonts w:ascii="Times New Roman" w:eastAsia="Times New Roman" w:hAnsi="Times New Roman" w:cs="Times New Roman"/>
          <w:color w:val="auto"/>
          <w:sz w:val="24"/>
          <w:szCs w:val="24"/>
        </w:rPr>
      </w:pPr>
      <w:r w:rsidRPr="007519C0">
        <w:rPr>
          <w:rStyle w:val="None"/>
          <w:rFonts w:ascii="Times New Roman" w:hAnsi="Times New Roman"/>
          <w:color w:val="auto"/>
          <w:sz w:val="24"/>
          <w:szCs w:val="24"/>
        </w:rPr>
        <w:t>Na účely tohto zákona</w:t>
      </w:r>
    </w:p>
    <w:p w14:paraId="29178923" w14:textId="77777777" w:rsidR="002B68C7" w:rsidRPr="007519C0" w:rsidRDefault="002B68C7" w:rsidP="00AF6B98">
      <w:pPr>
        <w:pStyle w:val="Odsekzoznamu1"/>
        <w:numPr>
          <w:ilvl w:val="0"/>
          <w:numId w:val="18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before="120" w:after="0" w:line="240" w:lineRule="auto"/>
        <w:ind w:left="426" w:hanging="283"/>
        <w:jc w:val="both"/>
      </w:pPr>
      <w:r w:rsidRPr="007519C0">
        <w:rPr>
          <w:rStyle w:val="None"/>
          <w:rFonts w:ascii="Times New Roman" w:hAnsi="Times New Roman"/>
          <w:color w:val="auto"/>
          <w:sz w:val="24"/>
          <w:szCs w:val="24"/>
          <w:shd w:val="clear" w:color="auto" w:fill="FFFFFF" w:themeFill="background1"/>
        </w:rPr>
        <w:t>vplyv</w:t>
      </w:r>
      <w:r w:rsidRPr="007519C0">
        <w:rPr>
          <w:rFonts w:ascii="Times New Roman" w:hAnsi="Times New Roman"/>
          <w:color w:val="auto"/>
          <w:sz w:val="24"/>
          <w:szCs w:val="24"/>
        </w:rPr>
        <w:t xml:space="preserve"> na životné prostredie je priamy alebo nepriamy účinok na životné prostredie vrátane účinku na zdravie </w:t>
      </w:r>
      <w:r w:rsidR="00690858" w:rsidRPr="007519C0">
        <w:rPr>
          <w:rFonts w:ascii="Times New Roman" w:hAnsi="Times New Roman"/>
          <w:color w:val="auto"/>
          <w:sz w:val="24"/>
          <w:szCs w:val="24"/>
        </w:rPr>
        <w:t>ľudí,</w:t>
      </w:r>
      <w:r w:rsidRPr="007519C0">
        <w:rPr>
          <w:rFonts w:ascii="Times New Roman" w:hAnsi="Times New Roman"/>
          <w:color w:val="auto"/>
          <w:sz w:val="24"/>
          <w:szCs w:val="24"/>
        </w:rPr>
        <w:t xml:space="preserve"> </w:t>
      </w:r>
      <w:proofErr w:type="spellStart"/>
      <w:r w:rsidRPr="007519C0">
        <w:rPr>
          <w:rFonts w:ascii="Times New Roman" w:hAnsi="Times New Roman"/>
          <w:color w:val="auto"/>
          <w:sz w:val="24"/>
          <w:szCs w:val="24"/>
        </w:rPr>
        <w:t>biotu</w:t>
      </w:r>
      <w:proofErr w:type="spellEnd"/>
      <w:r w:rsidRPr="007519C0">
        <w:rPr>
          <w:rFonts w:ascii="Times New Roman" w:hAnsi="Times New Roman"/>
          <w:color w:val="auto"/>
          <w:sz w:val="24"/>
          <w:szCs w:val="24"/>
        </w:rPr>
        <w:t xml:space="preserve">, biodiverzitu, pôdu, klímu, ovzdušie, vodu, krajinu, prírodné lokality, hmotný majetok, kultúrne dedičstvo a vzájomné pôsobenie medzi nimi, </w:t>
      </w:r>
    </w:p>
    <w:p w14:paraId="06F4D3F8" w14:textId="77777777" w:rsidR="002B68C7" w:rsidRPr="007519C0" w:rsidRDefault="002B68C7" w:rsidP="00AF6B98">
      <w:pPr>
        <w:pStyle w:val="Normlny1"/>
        <w:numPr>
          <w:ilvl w:val="0"/>
          <w:numId w:val="187"/>
        </w:num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426" w:hanging="283"/>
        <w:jc w:val="both"/>
        <w:rPr>
          <w:rStyle w:val="None"/>
          <w:rFonts w:eastAsia="Times New Roman" w:cs="Times New Roman"/>
        </w:rPr>
      </w:pPr>
      <w:r w:rsidRPr="007519C0">
        <w:rPr>
          <w:rStyle w:val="None"/>
          <w:rFonts w:ascii="Times New Roman" w:hAnsi="Times New Roman"/>
          <w:color w:val="auto"/>
          <w:sz w:val="24"/>
          <w:szCs w:val="24"/>
        </w:rPr>
        <w:t>posudzovanie vplyvov strategického dokumentu je konanie, počas ktorého sa hodnotia pravdepodobné vplyvy strategického dokumentu na životné prostredie a zdravie ľudí, počas ktorého je zabezpečený prístup a konzultácie s verejnosťou (ďalej len „posudzovanie strategického dokumentu“)</w:t>
      </w:r>
      <w:r w:rsidR="00A14611" w:rsidRPr="007519C0">
        <w:rPr>
          <w:rStyle w:val="None"/>
          <w:rFonts w:ascii="Times New Roman" w:hAnsi="Times New Roman"/>
          <w:color w:val="auto"/>
          <w:sz w:val="24"/>
          <w:szCs w:val="24"/>
        </w:rPr>
        <w:t>,</w:t>
      </w:r>
    </w:p>
    <w:p w14:paraId="797472CF" w14:textId="77777777" w:rsidR="002B68C7" w:rsidRPr="007519C0" w:rsidRDefault="002B68C7" w:rsidP="00AF6B98">
      <w:pPr>
        <w:pStyle w:val="Odsekzoznamu1"/>
        <w:numPr>
          <w:ilvl w:val="0"/>
          <w:numId w:val="187"/>
        </w:num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426" w:hanging="283"/>
        <w:jc w:val="both"/>
        <w:rPr>
          <w:rStyle w:val="None"/>
          <w:rFonts w:ascii="Times New Roman" w:hAnsi="Times New Roman"/>
          <w:color w:val="auto"/>
          <w:sz w:val="24"/>
          <w:szCs w:val="24"/>
        </w:rPr>
      </w:pPr>
      <w:r w:rsidRPr="007519C0">
        <w:rPr>
          <w:rFonts w:ascii="Times New Roman" w:hAnsi="Times New Roman"/>
          <w:color w:val="auto"/>
          <w:sz w:val="24"/>
          <w:szCs w:val="24"/>
        </w:rPr>
        <w:t>p</w:t>
      </w:r>
      <w:r w:rsidRPr="007519C0">
        <w:rPr>
          <w:rStyle w:val="None"/>
          <w:rFonts w:ascii="Times New Roman" w:hAnsi="Times New Roman"/>
          <w:color w:val="auto"/>
          <w:sz w:val="24"/>
          <w:szCs w:val="24"/>
        </w:rPr>
        <w:t xml:space="preserve">osudzovanie vplyvov projektu alebo zmeny projektu je konanie, počas ktorého sa hodnotia významné </w:t>
      </w:r>
      <w:r w:rsidRPr="007519C0">
        <w:rPr>
          <w:rStyle w:val="None"/>
          <w:rFonts w:ascii="Times New Roman" w:hAnsi="Times New Roman" w:cs="Times New Roman"/>
          <w:color w:val="auto"/>
          <w:sz w:val="24"/>
          <w:szCs w:val="24"/>
        </w:rPr>
        <w:t xml:space="preserve">vplyvy </w:t>
      </w:r>
      <w:r w:rsidRPr="007519C0">
        <w:rPr>
          <w:rFonts w:ascii="Times New Roman" w:eastAsia="Open Sans" w:hAnsi="Times New Roman" w:cs="Times New Roman"/>
          <w:color w:val="auto"/>
          <w:sz w:val="24"/>
          <w:szCs w:val="24"/>
        </w:rPr>
        <w:t>na životné prostredie a zdravie ľudí,</w:t>
      </w:r>
      <w:r w:rsidRPr="007519C0">
        <w:rPr>
          <w:rStyle w:val="None"/>
          <w:rFonts w:ascii="Times New Roman" w:hAnsi="Times New Roman"/>
          <w:color w:val="auto"/>
          <w:sz w:val="24"/>
          <w:szCs w:val="24"/>
        </w:rPr>
        <w:t xml:space="preserve"> a počas ktorého je zabezpečený prístup a konzultácie s verejnosťou (ďalej len „posudzovanie vplyvov“)</w:t>
      </w:r>
      <w:r w:rsidR="00A14611" w:rsidRPr="007519C0">
        <w:rPr>
          <w:rStyle w:val="None"/>
          <w:rFonts w:ascii="Times New Roman" w:hAnsi="Times New Roman"/>
          <w:color w:val="auto"/>
          <w:sz w:val="24"/>
          <w:szCs w:val="24"/>
        </w:rPr>
        <w:t>,</w:t>
      </w:r>
    </w:p>
    <w:p w14:paraId="0365655D" w14:textId="77777777" w:rsidR="002B68C7" w:rsidRPr="007519C0" w:rsidRDefault="002B68C7" w:rsidP="00AF6B98">
      <w:pPr>
        <w:pStyle w:val="Odsekzoznamu1"/>
        <w:numPr>
          <w:ilvl w:val="0"/>
          <w:numId w:val="187"/>
        </w:num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426" w:hanging="283"/>
        <w:jc w:val="both"/>
      </w:pPr>
      <w:r w:rsidRPr="007519C0">
        <w:rPr>
          <w:rFonts w:ascii="Times New Roman" w:hAnsi="Times New Roman"/>
          <w:color w:val="auto"/>
          <w:sz w:val="24"/>
          <w:szCs w:val="24"/>
        </w:rPr>
        <w:t>strategický dokument je návrh plánu alebo programu vrátane takého, ktorý je spolufinancovaný Európskou úniou, ktorý sa pripravuje a schvaľuje na štátnej, regionálnej alebo miestnej úrovni alebo ktorý je pripravovaný na schválenie Národnou radou Slovenskej republiky, obecným zastupiteľstvom, zastupiteľstvom vyššieho územného celku alebo vládou Slovenskej republiky a ich schválenie vyžaduje všeobecne záväzný právny predpis, rozhodnutie alebo uznesenie orgánu, pre ktorý sa pripravuje na schválenie,</w:t>
      </w:r>
    </w:p>
    <w:p w14:paraId="4BB88244" w14:textId="77777777" w:rsidR="002B68C7" w:rsidRPr="007519C0" w:rsidRDefault="002B68C7" w:rsidP="00AF6B98">
      <w:pPr>
        <w:pStyle w:val="Odsekzoznamu1"/>
        <w:numPr>
          <w:ilvl w:val="0"/>
          <w:numId w:val="187"/>
        </w:num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426" w:hanging="283"/>
        <w:jc w:val="both"/>
        <w:rPr>
          <w:rFonts w:ascii="Times New Roman" w:hAnsi="Times New Roman"/>
          <w:color w:val="auto"/>
          <w:sz w:val="24"/>
          <w:szCs w:val="24"/>
        </w:rPr>
      </w:pPr>
      <w:r w:rsidRPr="007519C0">
        <w:rPr>
          <w:rFonts w:ascii="Times New Roman" w:hAnsi="Times New Roman"/>
          <w:color w:val="auto"/>
          <w:sz w:val="24"/>
          <w:szCs w:val="24"/>
        </w:rPr>
        <w:t>projekt alebo zmena projektu je realizácia stavby,</w:t>
      </w:r>
      <w:r w:rsidR="00BD114F" w:rsidRPr="007519C0">
        <w:rPr>
          <w:rFonts w:ascii="Times New Roman" w:hAnsi="Times New Roman"/>
          <w:color w:val="auto"/>
          <w:sz w:val="24"/>
          <w:szCs w:val="24"/>
        </w:rPr>
        <w:t xml:space="preserve"> </w:t>
      </w:r>
      <w:r w:rsidRPr="007519C0">
        <w:rPr>
          <w:rFonts w:ascii="Times New Roman" w:hAnsi="Times New Roman"/>
          <w:color w:val="auto"/>
          <w:sz w:val="24"/>
          <w:szCs w:val="24"/>
        </w:rPr>
        <w:t xml:space="preserve">iného zariadenia alebo plánu alebo činnosť alebo iný zásah do prírodného prostredia a krajiny meniaci fyzické aspekty lokality, vrátane ťažby nerastnej suroviny, </w:t>
      </w:r>
    </w:p>
    <w:p w14:paraId="006A4F56" w14:textId="77777777" w:rsidR="002B68C7" w:rsidRPr="007519C0" w:rsidRDefault="002B68C7" w:rsidP="00AF6B98">
      <w:pPr>
        <w:pStyle w:val="Odsekzoznamu1"/>
        <w:numPr>
          <w:ilvl w:val="0"/>
          <w:numId w:val="187"/>
        </w:num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426" w:hanging="283"/>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lastRenderedPageBreak/>
        <w:t>nulový variant je súčasný stav zložiek životného prostredia dotknutého územia v čase posudzovania vplyvov na životné prostredie a opis predpokladu jeho pravdepodobného vývoja na základe dostupných informácií</w:t>
      </w:r>
      <w:r w:rsidR="0021102E" w:rsidRPr="007519C0">
        <w:rPr>
          <w:rFonts w:ascii="Times New Roman" w:hAnsi="Times New Roman" w:cs="Times New Roman"/>
          <w:color w:val="auto"/>
          <w:sz w:val="24"/>
          <w:szCs w:val="24"/>
        </w:rPr>
        <w:t xml:space="preserve"> o životnom prostredí a vedeckých znalostí</w:t>
      </w:r>
      <w:r w:rsidRPr="007519C0">
        <w:rPr>
          <w:rFonts w:ascii="Times New Roman" w:hAnsi="Times New Roman" w:cs="Times New Roman"/>
          <w:color w:val="auto"/>
          <w:sz w:val="24"/>
          <w:szCs w:val="24"/>
        </w:rPr>
        <w:t xml:space="preserve">, ak by sa projekt alebo zmena projektu nerealizovali alebo ak by sa strategický dokument alebo zmena strategického dokumentu neschválili, </w:t>
      </w:r>
    </w:p>
    <w:p w14:paraId="0972478C" w14:textId="77777777" w:rsidR="00232E55" w:rsidRPr="007519C0" w:rsidRDefault="00232E55" w:rsidP="00AF6B98">
      <w:pPr>
        <w:pStyle w:val="Odsekzoznamu1"/>
        <w:numPr>
          <w:ilvl w:val="0"/>
          <w:numId w:val="187"/>
        </w:num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426" w:hanging="283"/>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obstarávateľ je fyzická osoba alebo právnická osoba, ktorá zabezpečuje vypracovanie strategického dokumentu alebo zmeny strategického dokumentu,</w:t>
      </w:r>
    </w:p>
    <w:p w14:paraId="002F8D45" w14:textId="7FFBF38D" w:rsidR="00232E55" w:rsidRPr="007519C0" w:rsidRDefault="00232E55" w:rsidP="00AF6B98">
      <w:pPr>
        <w:pStyle w:val="Odsekzoznamu1"/>
        <w:numPr>
          <w:ilvl w:val="0"/>
          <w:numId w:val="187"/>
        </w:num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426" w:hanging="283"/>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navrhovateľ je fyzická osoba alebo právnická osoba, ktorá má záujem realizovať projekt alebo zmenu projektu, ktoré si vyžadujú povolenie</w:t>
      </w:r>
      <w:r w:rsidR="00CB34F4" w:rsidRPr="007519C0">
        <w:rPr>
          <w:rFonts w:ascii="Times New Roman" w:hAnsi="Times New Roman" w:cs="Times New Roman"/>
          <w:color w:val="auto"/>
          <w:sz w:val="24"/>
          <w:szCs w:val="24"/>
        </w:rPr>
        <w:t>,</w:t>
      </w:r>
    </w:p>
    <w:p w14:paraId="3B4B5304" w14:textId="77777777" w:rsidR="002B68C7" w:rsidRPr="007519C0" w:rsidRDefault="002B68C7" w:rsidP="00AF6B98">
      <w:pPr>
        <w:pStyle w:val="Odsekzoznamu1"/>
        <w:numPr>
          <w:ilvl w:val="0"/>
          <w:numId w:val="187"/>
        </w:num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426" w:hanging="283"/>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účastníkmi konania podľa druhej časti zákona sú obstarávateľ, dotknutá verejnosť, dotknutá obec,</w:t>
      </w:r>
    </w:p>
    <w:p w14:paraId="53BC9276" w14:textId="77777777" w:rsidR="002B68C7" w:rsidRPr="007519C0" w:rsidRDefault="002B68C7" w:rsidP="00AF6B98">
      <w:pPr>
        <w:pStyle w:val="Odsekzoznamu1"/>
        <w:numPr>
          <w:ilvl w:val="0"/>
          <w:numId w:val="187"/>
        </w:num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426" w:hanging="283"/>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účastníkmi konania podľa tretej časti zákona sú navrhovateľ, dotknutá verejnosť, dotknutá obec a v konaní o podnete aj podávateľ podnetu,</w:t>
      </w:r>
    </w:p>
    <w:p w14:paraId="044BACC9" w14:textId="77777777" w:rsidR="002B68C7" w:rsidRPr="007519C0" w:rsidRDefault="002B68C7" w:rsidP="00AF6B98">
      <w:pPr>
        <w:pStyle w:val="Odsekzoznamu1"/>
        <w:numPr>
          <w:ilvl w:val="0"/>
          <w:numId w:val="187"/>
        </w:num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426" w:hanging="283"/>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subjektom konania je dotknutá obec, rezortný orgán, dotknutý orgán, povoľujúci orgán dotknutá právnická osoba a dotknutý samosprávny kraj</w:t>
      </w:r>
      <w:r w:rsidR="0003392A" w:rsidRPr="007519C0">
        <w:rPr>
          <w:rFonts w:ascii="Times New Roman" w:hAnsi="Times New Roman" w:cs="Times New Roman"/>
          <w:color w:val="auto"/>
          <w:sz w:val="24"/>
          <w:szCs w:val="24"/>
        </w:rPr>
        <w:t>,</w:t>
      </w:r>
      <w:r w:rsidRPr="007519C0">
        <w:rPr>
          <w:rFonts w:ascii="Times New Roman" w:hAnsi="Times New Roman" w:cs="Times New Roman"/>
          <w:color w:val="auto"/>
          <w:sz w:val="24"/>
          <w:szCs w:val="24"/>
        </w:rPr>
        <w:t xml:space="preserve"> </w:t>
      </w:r>
    </w:p>
    <w:p w14:paraId="66304E6B" w14:textId="18C0C255" w:rsidR="002B68C7" w:rsidRPr="007519C0" w:rsidRDefault="002B68C7" w:rsidP="00AF6B98">
      <w:pPr>
        <w:pStyle w:val="Odsekzoznamu1"/>
        <w:numPr>
          <w:ilvl w:val="0"/>
          <w:numId w:val="187"/>
        </w:num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426" w:hanging="283"/>
        <w:jc w:val="both"/>
        <w:rPr>
          <w:rFonts w:ascii="Times New Roman" w:hAnsi="Times New Roman" w:cs="Times New Roman"/>
          <w:color w:val="auto"/>
          <w:sz w:val="24"/>
          <w:szCs w:val="24"/>
        </w:rPr>
      </w:pPr>
      <w:r w:rsidRPr="007519C0">
        <w:rPr>
          <w:rStyle w:val="None"/>
          <w:rFonts w:ascii="Times New Roman" w:hAnsi="Times New Roman" w:cs="Times New Roman"/>
          <w:sz w:val="24"/>
          <w:szCs w:val="24"/>
        </w:rPr>
        <w:t>konanie o povolení je konanie, v ktorom sa rozhoduje o návrhu na vydanie povolenia vo vzťahu k projektu alebo zmene projektu podľa osobitných predpisov</w:t>
      </w:r>
      <w:r w:rsidR="00CB34F4" w:rsidRPr="007519C0">
        <w:rPr>
          <w:rStyle w:val="None"/>
          <w:rFonts w:ascii="Times New Roman" w:hAnsi="Times New Roman" w:cs="Times New Roman"/>
          <w:sz w:val="24"/>
          <w:szCs w:val="24"/>
        </w:rPr>
        <w:t>,</w:t>
      </w:r>
      <w:r w:rsidRPr="007519C0">
        <w:rPr>
          <w:rStyle w:val="None"/>
          <w:rFonts w:ascii="Times New Roman" w:hAnsi="Times New Roman" w:cs="Times New Roman"/>
          <w:sz w:val="24"/>
          <w:szCs w:val="24"/>
          <w:vertAlign w:val="superscript"/>
        </w:rPr>
        <w:t>2</w:t>
      </w:r>
      <w:r w:rsidRPr="007519C0">
        <w:rPr>
          <w:rStyle w:val="None"/>
          <w:rFonts w:ascii="Times New Roman" w:hAnsi="Times New Roman" w:cs="Times New Roman"/>
          <w:sz w:val="24"/>
          <w:szCs w:val="24"/>
        </w:rPr>
        <w:t xml:space="preserve">) </w:t>
      </w:r>
    </w:p>
    <w:p w14:paraId="663D4FF0" w14:textId="77777777" w:rsidR="002B68C7" w:rsidRPr="007519C0" w:rsidRDefault="002B68C7" w:rsidP="00AF6B98">
      <w:pPr>
        <w:pStyle w:val="Odsekzoznamu1"/>
        <w:numPr>
          <w:ilvl w:val="0"/>
          <w:numId w:val="187"/>
        </w:num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426" w:hanging="283"/>
        <w:jc w:val="both"/>
        <w:rPr>
          <w:rStyle w:val="None"/>
          <w:rFonts w:ascii="Times New Roman" w:hAnsi="Times New Roman" w:cs="Times New Roman"/>
          <w:sz w:val="24"/>
          <w:szCs w:val="24"/>
        </w:rPr>
      </w:pPr>
      <w:r w:rsidRPr="007519C0">
        <w:rPr>
          <w:rFonts w:ascii="Times New Roman" w:hAnsi="Times New Roman" w:cs="Times New Roman"/>
          <w:color w:val="auto"/>
          <w:sz w:val="24"/>
          <w:szCs w:val="24"/>
        </w:rPr>
        <w:t>povolenie je rozhodnutie povoľujúceho orgánu vy</w:t>
      </w:r>
      <w:r w:rsidRPr="007519C0">
        <w:rPr>
          <w:rStyle w:val="None"/>
          <w:rFonts w:ascii="Times New Roman" w:hAnsi="Times New Roman" w:cs="Times New Roman"/>
          <w:color w:val="auto"/>
          <w:sz w:val="24"/>
          <w:szCs w:val="24"/>
        </w:rPr>
        <w:t>dané</w:t>
      </w:r>
      <w:r w:rsidRPr="007519C0">
        <w:rPr>
          <w:rStyle w:val="None"/>
          <w:rFonts w:ascii="Times New Roman" w:hAnsi="Times New Roman" w:cs="Times New Roman"/>
          <w:sz w:val="24"/>
          <w:szCs w:val="24"/>
        </w:rPr>
        <w:t xml:space="preserve"> v konaní o povolení, ktoré </w:t>
      </w:r>
      <w:r w:rsidRPr="007519C0">
        <w:rPr>
          <w:rFonts w:ascii="Times New Roman" w:hAnsi="Times New Roman" w:cs="Times New Roman"/>
          <w:sz w:val="24"/>
          <w:szCs w:val="24"/>
        </w:rPr>
        <w:t>zahŕňa posudzovanie vplyvov, prerokovanie stavebného zámeru a konanie o stavebnom zámere podľa osobitného predpisu</w:t>
      </w:r>
      <w:r w:rsidRPr="007519C0">
        <w:rPr>
          <w:rFonts w:ascii="Times New Roman" w:hAnsi="Times New Roman" w:cs="Times New Roman"/>
          <w:sz w:val="24"/>
          <w:szCs w:val="24"/>
          <w:vertAlign w:val="superscript"/>
        </w:rPr>
        <w:footnoteReference w:id="8"/>
      </w:r>
      <w:r w:rsidRPr="007519C0">
        <w:rPr>
          <w:rFonts w:ascii="Times New Roman" w:hAnsi="Times New Roman" w:cs="Times New Roman"/>
          <w:sz w:val="24"/>
          <w:szCs w:val="24"/>
        </w:rPr>
        <w:t>),</w:t>
      </w:r>
      <w:r w:rsidR="009A11A3" w:rsidRPr="007519C0">
        <w:rPr>
          <w:rFonts w:ascii="Times New Roman" w:hAnsi="Times New Roman" w:cs="Times New Roman"/>
          <w:sz w:val="24"/>
          <w:szCs w:val="24"/>
        </w:rPr>
        <w:t xml:space="preserve"> </w:t>
      </w:r>
      <w:r w:rsidRPr="007519C0">
        <w:rPr>
          <w:rStyle w:val="None"/>
          <w:rFonts w:ascii="Times New Roman" w:hAnsi="Times New Roman" w:cs="Times New Roman"/>
          <w:sz w:val="24"/>
          <w:szCs w:val="24"/>
        </w:rPr>
        <w:t>ktoré oprávňuje navrhovateľa realizovať projekt, zmenu projektu alebo umiestnenie projektu; ak projekt alebo jeho zmena podlieha viacerým konaniam o povolení, považuje sa za povolenie rozhodnutie, ktoré oprávňuje navrhovateľa realizovať projekt alebo jeho zmenu, vydané v každom z konaní o povolení</w:t>
      </w:r>
      <w:r w:rsidR="00C04FBC" w:rsidRPr="007519C0">
        <w:rPr>
          <w:rStyle w:val="None"/>
          <w:rFonts w:ascii="Times New Roman" w:hAnsi="Times New Roman" w:cs="Times New Roman"/>
          <w:sz w:val="24"/>
          <w:szCs w:val="24"/>
        </w:rPr>
        <w:t>,</w:t>
      </w:r>
    </w:p>
    <w:p w14:paraId="593087B2" w14:textId="77777777" w:rsidR="002B68C7" w:rsidRPr="007519C0" w:rsidRDefault="002B68C7" w:rsidP="00AF6B98">
      <w:pPr>
        <w:pStyle w:val="Odsekzoznamu1"/>
        <w:numPr>
          <w:ilvl w:val="0"/>
          <w:numId w:val="187"/>
        </w:num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426" w:hanging="283"/>
        <w:jc w:val="both"/>
        <w:rPr>
          <w:rFonts w:ascii="Times New Roman" w:hAnsi="Times New Roman" w:cs="Times New Roman"/>
          <w:sz w:val="24"/>
          <w:szCs w:val="24"/>
        </w:rPr>
      </w:pPr>
      <w:r w:rsidRPr="007519C0">
        <w:rPr>
          <w:rFonts w:ascii="Times New Roman" w:hAnsi="Times New Roman" w:cs="Times New Roman"/>
          <w:sz w:val="24"/>
          <w:szCs w:val="24"/>
        </w:rPr>
        <w:t>príslušný orgán je orgán štátnej správy, ktorý plní povinnosti podľa tohto zákona; je ním ministerstvo, okresný úrad v sídle kraja, a Slovenská inšpekcia životného prostredia</w:t>
      </w:r>
      <w:r w:rsidR="00624385" w:rsidRPr="007519C0">
        <w:rPr>
          <w:rFonts w:ascii="Times New Roman" w:hAnsi="Times New Roman" w:cs="Times New Roman"/>
          <w:sz w:val="24"/>
          <w:szCs w:val="24"/>
        </w:rPr>
        <w:t>,</w:t>
      </w:r>
      <w:r w:rsidRPr="007519C0">
        <w:rPr>
          <w:rFonts w:ascii="Times New Roman" w:hAnsi="Times New Roman" w:cs="Times New Roman"/>
          <w:sz w:val="24"/>
          <w:szCs w:val="24"/>
          <w:vertAlign w:val="superscript"/>
        </w:rPr>
        <w:footnoteReference w:id="9"/>
      </w:r>
      <w:r w:rsidR="00C04FBC" w:rsidRPr="007519C0">
        <w:rPr>
          <w:rFonts w:ascii="Times New Roman" w:hAnsi="Times New Roman" w:cs="Times New Roman"/>
          <w:color w:val="auto"/>
          <w:sz w:val="24"/>
          <w:szCs w:val="24"/>
        </w:rPr>
        <w:t>)</w:t>
      </w:r>
      <w:r w:rsidRPr="007519C0">
        <w:rPr>
          <w:rFonts w:ascii="Times New Roman" w:hAnsi="Times New Roman" w:cs="Times New Roman"/>
          <w:sz w:val="24"/>
          <w:szCs w:val="24"/>
        </w:rPr>
        <w:t xml:space="preserve"> </w:t>
      </w:r>
    </w:p>
    <w:p w14:paraId="35D2ABE1" w14:textId="504C35D4" w:rsidR="002B68C7" w:rsidRPr="007519C0" w:rsidRDefault="002B68C7" w:rsidP="00AF6B98">
      <w:pPr>
        <w:pStyle w:val="Odsekzoznamu1"/>
        <w:numPr>
          <w:ilvl w:val="0"/>
          <w:numId w:val="187"/>
        </w:num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426" w:hanging="283"/>
        <w:jc w:val="both"/>
        <w:rPr>
          <w:rFonts w:ascii="Times New Roman" w:hAnsi="Times New Roman" w:cs="Times New Roman"/>
          <w:color w:val="auto"/>
          <w:sz w:val="24"/>
          <w:szCs w:val="24"/>
        </w:rPr>
      </w:pPr>
      <w:r w:rsidRPr="007519C0">
        <w:rPr>
          <w:rFonts w:ascii="Times New Roman" w:hAnsi="Times New Roman" w:cs="Times New Roman"/>
          <w:sz w:val="24"/>
          <w:szCs w:val="24"/>
        </w:rPr>
        <w:t>rezortný orgán je ústredný orgán štátnej správy</w:t>
      </w:r>
      <w:r w:rsidR="00D01C5D" w:rsidRPr="007519C0">
        <w:rPr>
          <w:rFonts w:ascii="Times New Roman" w:hAnsi="Times New Roman" w:cs="Times New Roman"/>
          <w:sz w:val="24"/>
          <w:szCs w:val="24"/>
        </w:rPr>
        <w:t>,</w:t>
      </w:r>
      <w:r w:rsidRPr="007519C0">
        <w:rPr>
          <w:rFonts w:ascii="Times New Roman" w:hAnsi="Times New Roman" w:cs="Times New Roman"/>
          <w:sz w:val="24"/>
          <w:szCs w:val="24"/>
        </w:rPr>
        <w:t xml:space="preserve"> do pôsobnosti ktorého patrí projekt alebo jeho zmena, </w:t>
      </w:r>
    </w:p>
    <w:p w14:paraId="6E18A603" w14:textId="6E3ED3BE" w:rsidR="002B68C7" w:rsidRPr="00826BB2" w:rsidRDefault="002B68C7" w:rsidP="00AF6B98">
      <w:pPr>
        <w:pStyle w:val="Odsekzoznamu1"/>
        <w:numPr>
          <w:ilvl w:val="0"/>
          <w:numId w:val="187"/>
        </w:num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426" w:hanging="283"/>
        <w:jc w:val="both"/>
        <w:rPr>
          <w:rFonts w:ascii="Times New Roman" w:hAnsi="Times New Roman" w:cs="Times New Roman"/>
          <w:color w:val="auto"/>
          <w:sz w:val="24"/>
          <w:szCs w:val="24"/>
        </w:rPr>
      </w:pPr>
      <w:r w:rsidRPr="007519C0">
        <w:rPr>
          <w:rFonts w:ascii="Times New Roman" w:hAnsi="Times New Roman" w:cs="Times New Roman"/>
          <w:sz w:val="24"/>
          <w:szCs w:val="24"/>
        </w:rPr>
        <w:t xml:space="preserve">povoľujúci orgán je orgán verejnej správy príslušný na rozhodovanie v konaní o povolení, </w:t>
      </w:r>
    </w:p>
    <w:p w14:paraId="42A5A1AC" w14:textId="77777777" w:rsidR="002B68C7" w:rsidRPr="007519C0" w:rsidRDefault="002B68C7" w:rsidP="00AF6B98">
      <w:pPr>
        <w:pStyle w:val="Odsekzoznamu1"/>
        <w:numPr>
          <w:ilvl w:val="0"/>
          <w:numId w:val="187"/>
        </w:num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426" w:hanging="283"/>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schvaľujúci orgán je orgán verejnej správy príslušný na schválenie strategického dokumentu alebo zmeny strategického dokumentu,</w:t>
      </w:r>
    </w:p>
    <w:p w14:paraId="67382291" w14:textId="77777777" w:rsidR="002B68C7" w:rsidRPr="00826BB2" w:rsidRDefault="002B68C7" w:rsidP="00AF6B98">
      <w:pPr>
        <w:pStyle w:val="Odsekzoznamu1"/>
        <w:numPr>
          <w:ilvl w:val="0"/>
          <w:numId w:val="187"/>
        </w:num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426" w:hanging="283"/>
        <w:jc w:val="both"/>
        <w:rPr>
          <w:rFonts w:ascii="Times New Roman" w:hAnsi="Times New Roman" w:cs="Times New Roman"/>
          <w:sz w:val="24"/>
          <w:szCs w:val="24"/>
        </w:rPr>
      </w:pPr>
      <w:r w:rsidRPr="007519C0">
        <w:rPr>
          <w:rFonts w:ascii="Times New Roman" w:hAnsi="Times New Roman" w:cs="Times New Roman"/>
          <w:sz w:val="24"/>
          <w:szCs w:val="24"/>
        </w:rPr>
        <w:t>dotknutý orgán je orgán verejnej správy, ktorý je dotknutý konaním podľa tohto zákona a ktorého záväzný posudok, súhlas, stanovisko, rozhodnutie alebo vyjadrenie vydávané podľa osobitných predpisov</w:t>
      </w:r>
      <w:r w:rsidRPr="007519C0">
        <w:rPr>
          <w:rFonts w:ascii="Times New Roman" w:hAnsi="Times New Roman" w:cs="Times New Roman"/>
          <w:sz w:val="24"/>
          <w:szCs w:val="24"/>
          <w:vertAlign w:val="superscript"/>
        </w:rPr>
        <w:footnoteReference w:id="10"/>
      </w:r>
      <w:r w:rsidRPr="007519C0">
        <w:rPr>
          <w:rFonts w:ascii="Times New Roman" w:hAnsi="Times New Roman" w:cs="Times New Roman"/>
          <w:sz w:val="24"/>
          <w:szCs w:val="24"/>
        </w:rPr>
        <w:t xml:space="preserve">) podmieňujú povolenie projektu alebo zmeny projektu, alebo ktorého </w:t>
      </w:r>
      <w:r w:rsidRPr="007519C0">
        <w:rPr>
          <w:rFonts w:ascii="Times New Roman" w:hAnsi="Times New Roman" w:cs="Times New Roman"/>
          <w:sz w:val="24"/>
          <w:szCs w:val="24"/>
        </w:rPr>
        <w:lastRenderedPageBreak/>
        <w:t>vyjadrenie sa vyžaduje pred schválením strategického dokumentu alebo zmeny strategického dokument</w:t>
      </w:r>
      <w:r w:rsidRPr="00826BB2">
        <w:rPr>
          <w:rFonts w:ascii="Times New Roman" w:hAnsi="Times New Roman" w:cs="Times New Roman"/>
          <w:sz w:val="24"/>
          <w:szCs w:val="24"/>
        </w:rPr>
        <w:t xml:space="preserve">u, </w:t>
      </w:r>
    </w:p>
    <w:p w14:paraId="6F9301C5" w14:textId="77777777" w:rsidR="002B68C7" w:rsidRPr="007519C0" w:rsidRDefault="002B68C7" w:rsidP="00AF6B98">
      <w:pPr>
        <w:pStyle w:val="Odsekzoznamu1"/>
        <w:numPr>
          <w:ilvl w:val="0"/>
          <w:numId w:val="187"/>
        </w:num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426" w:hanging="283"/>
        <w:jc w:val="both"/>
        <w:rPr>
          <w:rFonts w:ascii="Times New Roman" w:hAnsi="Times New Roman" w:cs="Times New Roman"/>
          <w:color w:val="auto"/>
          <w:sz w:val="24"/>
          <w:szCs w:val="24"/>
        </w:rPr>
      </w:pPr>
      <w:r w:rsidRPr="007519C0">
        <w:rPr>
          <w:rFonts w:ascii="Times New Roman" w:hAnsi="Times New Roman" w:cs="Times New Roman"/>
          <w:sz w:val="24"/>
          <w:szCs w:val="24"/>
        </w:rPr>
        <w:t>dotknutá obec je obec, ktorej územie môže byť dotknuté významným vplyvov strategického dokumentu alebo jeho zmeny, alebo ktorej územie môže byť dotknuté významným vplyvom projektu alebo jeho zmeny alebo na území</w:t>
      </w:r>
      <w:r w:rsidR="00624385" w:rsidRPr="007519C0">
        <w:rPr>
          <w:rFonts w:ascii="Times New Roman" w:hAnsi="Times New Roman" w:cs="Times New Roman"/>
          <w:sz w:val="24"/>
          <w:szCs w:val="24"/>
        </w:rPr>
        <w:t>,</w:t>
      </w:r>
      <w:r w:rsidRPr="007519C0">
        <w:rPr>
          <w:rFonts w:ascii="Times New Roman" w:hAnsi="Times New Roman" w:cs="Times New Roman"/>
          <w:sz w:val="24"/>
          <w:szCs w:val="24"/>
        </w:rPr>
        <w:t xml:space="preserve"> </w:t>
      </w:r>
      <w:r w:rsidR="009742F0" w:rsidRPr="007519C0">
        <w:rPr>
          <w:rFonts w:ascii="Times New Roman" w:hAnsi="Times New Roman" w:cs="Times New Roman"/>
          <w:sz w:val="24"/>
          <w:szCs w:val="24"/>
        </w:rPr>
        <w:t>ktorého</w:t>
      </w:r>
      <w:r w:rsidRPr="007519C0">
        <w:rPr>
          <w:rFonts w:ascii="Times New Roman" w:hAnsi="Times New Roman" w:cs="Times New Roman"/>
          <w:sz w:val="24"/>
          <w:szCs w:val="24"/>
        </w:rPr>
        <w:t xml:space="preserve"> sa má projekt alebo jeho zmena realizovať</w:t>
      </w:r>
      <w:r w:rsidR="009742F0" w:rsidRPr="007519C0">
        <w:rPr>
          <w:rFonts w:ascii="Times New Roman" w:hAnsi="Times New Roman" w:cs="Times New Roman"/>
          <w:sz w:val="24"/>
          <w:szCs w:val="24"/>
        </w:rPr>
        <w:t>,</w:t>
      </w:r>
      <w:r w:rsidRPr="007519C0">
        <w:rPr>
          <w:rFonts w:ascii="Times New Roman" w:hAnsi="Times New Roman" w:cs="Times New Roman"/>
          <w:color w:val="auto"/>
          <w:sz w:val="24"/>
          <w:szCs w:val="24"/>
        </w:rPr>
        <w:t xml:space="preserve"> </w:t>
      </w:r>
    </w:p>
    <w:p w14:paraId="75B7CE63" w14:textId="77777777" w:rsidR="002B68C7" w:rsidRPr="007519C0" w:rsidRDefault="002B68C7" w:rsidP="00AF6B98">
      <w:pPr>
        <w:pStyle w:val="Odsekzoznamu1"/>
        <w:numPr>
          <w:ilvl w:val="0"/>
          <w:numId w:val="187"/>
        </w:num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426" w:hanging="283"/>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dotknutý samosprávny kraj je kraj</w:t>
      </w:r>
      <w:r w:rsidR="00F85FC5" w:rsidRPr="007519C0">
        <w:rPr>
          <w:rFonts w:ascii="Times New Roman" w:hAnsi="Times New Roman" w:cs="Times New Roman"/>
          <w:color w:val="auto"/>
          <w:sz w:val="24"/>
          <w:szCs w:val="24"/>
        </w:rPr>
        <w:t>,</w:t>
      </w:r>
      <w:r w:rsidRPr="007519C0">
        <w:rPr>
          <w:rFonts w:ascii="Times New Roman" w:hAnsi="Times New Roman" w:cs="Times New Roman"/>
          <w:color w:val="auto"/>
          <w:sz w:val="24"/>
          <w:szCs w:val="24"/>
        </w:rPr>
        <w:t xml:space="preserve"> ktorého územie môže byť dotknuté</w:t>
      </w:r>
      <w:r w:rsidR="009742F0" w:rsidRPr="007519C0">
        <w:rPr>
          <w:rFonts w:ascii="Times New Roman" w:hAnsi="Times New Roman" w:cs="Times New Roman"/>
          <w:color w:val="auto"/>
          <w:sz w:val="24"/>
          <w:szCs w:val="24"/>
        </w:rPr>
        <w:t xml:space="preserve"> významným vplyvom strategického dokumentu alebo jeho zmenou,</w:t>
      </w:r>
      <w:r w:rsidRPr="007519C0">
        <w:rPr>
          <w:rFonts w:ascii="Times New Roman" w:hAnsi="Times New Roman" w:cs="Times New Roman"/>
          <w:color w:val="auto"/>
          <w:sz w:val="24"/>
          <w:szCs w:val="24"/>
        </w:rPr>
        <w:t xml:space="preserve"> s celoštátnym dosahom alebo </w:t>
      </w:r>
      <w:r w:rsidR="00624385" w:rsidRPr="007519C0">
        <w:rPr>
          <w:rFonts w:ascii="Times New Roman" w:hAnsi="Times New Roman" w:cs="Times New Roman"/>
          <w:color w:val="auto"/>
          <w:sz w:val="24"/>
          <w:szCs w:val="24"/>
        </w:rPr>
        <w:t>regionálnym dosahom</w:t>
      </w:r>
      <w:r w:rsidRPr="007519C0">
        <w:rPr>
          <w:rFonts w:ascii="Times New Roman" w:hAnsi="Times New Roman" w:cs="Times New Roman"/>
          <w:color w:val="auto"/>
          <w:sz w:val="24"/>
          <w:szCs w:val="24"/>
        </w:rPr>
        <w:t xml:space="preserve">, </w:t>
      </w:r>
      <w:r w:rsidR="00807CD4" w:rsidRPr="007519C0">
        <w:rPr>
          <w:rFonts w:ascii="Times New Roman" w:hAnsi="Times New Roman" w:cs="Times New Roman"/>
          <w:sz w:val="24"/>
          <w:szCs w:val="24"/>
        </w:rPr>
        <w:t xml:space="preserve">alebo </w:t>
      </w:r>
      <w:r w:rsidR="00624385" w:rsidRPr="007519C0">
        <w:rPr>
          <w:rFonts w:ascii="Times New Roman" w:hAnsi="Times New Roman" w:cs="Times New Roman"/>
          <w:sz w:val="24"/>
          <w:szCs w:val="24"/>
        </w:rPr>
        <w:t xml:space="preserve">ktorého územie môže byť dotknuté významným vplyvom </w:t>
      </w:r>
      <w:r w:rsidR="00807CD4" w:rsidRPr="007519C0">
        <w:rPr>
          <w:rFonts w:ascii="Times New Roman" w:hAnsi="Times New Roman" w:cs="Times New Roman"/>
          <w:sz w:val="24"/>
          <w:szCs w:val="24"/>
        </w:rPr>
        <w:t>projektu alebo jeho zmeny alebo na území</w:t>
      </w:r>
      <w:r w:rsidR="00624385" w:rsidRPr="007519C0">
        <w:rPr>
          <w:rFonts w:ascii="Times New Roman" w:hAnsi="Times New Roman" w:cs="Times New Roman"/>
          <w:sz w:val="24"/>
          <w:szCs w:val="24"/>
        </w:rPr>
        <w:t>,</w:t>
      </w:r>
      <w:r w:rsidR="00807CD4" w:rsidRPr="007519C0">
        <w:rPr>
          <w:rFonts w:ascii="Times New Roman" w:hAnsi="Times New Roman" w:cs="Times New Roman"/>
          <w:sz w:val="24"/>
          <w:szCs w:val="24"/>
        </w:rPr>
        <w:t xml:space="preserve"> </w:t>
      </w:r>
      <w:r w:rsidR="009742F0" w:rsidRPr="007519C0">
        <w:rPr>
          <w:rFonts w:ascii="Times New Roman" w:hAnsi="Times New Roman" w:cs="Times New Roman"/>
          <w:sz w:val="24"/>
          <w:szCs w:val="24"/>
        </w:rPr>
        <w:t>ktorého</w:t>
      </w:r>
      <w:r w:rsidR="00807CD4" w:rsidRPr="007519C0">
        <w:rPr>
          <w:rFonts w:ascii="Times New Roman" w:hAnsi="Times New Roman" w:cs="Times New Roman"/>
          <w:sz w:val="24"/>
          <w:szCs w:val="24"/>
        </w:rPr>
        <w:t xml:space="preserve"> sa má projekt alebo jeho zmena realizovať</w:t>
      </w:r>
      <w:r w:rsidR="009742F0" w:rsidRPr="007519C0">
        <w:rPr>
          <w:rFonts w:ascii="Times New Roman" w:hAnsi="Times New Roman" w:cs="Times New Roman"/>
          <w:sz w:val="24"/>
          <w:szCs w:val="24"/>
        </w:rPr>
        <w:t>,</w:t>
      </w:r>
    </w:p>
    <w:p w14:paraId="2775947E" w14:textId="77777777" w:rsidR="002B68C7" w:rsidRPr="007519C0" w:rsidRDefault="002B68C7" w:rsidP="00AF6B98">
      <w:pPr>
        <w:pStyle w:val="Odsekzoznamu1"/>
        <w:numPr>
          <w:ilvl w:val="0"/>
          <w:numId w:val="187"/>
        </w:num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426" w:hanging="283"/>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verejnosť je jedna alebo viacero fyzických alebo právnických osôb a ich združenia alebo organizácie,</w:t>
      </w:r>
    </w:p>
    <w:p w14:paraId="64CE683C" w14:textId="77777777" w:rsidR="002B68C7" w:rsidRPr="00826BB2" w:rsidRDefault="002B68C7" w:rsidP="00AF6B98">
      <w:pPr>
        <w:pStyle w:val="Odsekzoznamu1"/>
        <w:numPr>
          <w:ilvl w:val="0"/>
          <w:numId w:val="187"/>
        </w:num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426" w:hanging="283"/>
        <w:jc w:val="both"/>
        <w:rPr>
          <w:rFonts w:ascii="Times New Roman" w:hAnsi="Times New Roman"/>
          <w:color w:val="auto"/>
          <w:sz w:val="24"/>
          <w:szCs w:val="24"/>
        </w:rPr>
      </w:pPr>
      <w:r w:rsidRPr="007519C0">
        <w:rPr>
          <w:rFonts w:ascii="Times New Roman" w:hAnsi="Times New Roman" w:cs="Times New Roman"/>
          <w:color w:val="auto"/>
          <w:sz w:val="24"/>
          <w:szCs w:val="24"/>
        </w:rPr>
        <w:t>dotknutá verejnosť je v</w:t>
      </w:r>
      <w:r w:rsidRPr="007519C0">
        <w:rPr>
          <w:rFonts w:ascii="Times New Roman" w:hAnsi="Times New Roman"/>
          <w:color w:val="auto"/>
          <w:sz w:val="24"/>
          <w:szCs w:val="24"/>
        </w:rPr>
        <w:t>erejnosť, ktorá je dotknutá alebo pravdepodobne dotknutá konaním podľa tohto zákona, alebo má záujem na takomto konaní, za dotknutú verejnosť sa považuje aj mimovládna organizácia</w:t>
      </w:r>
      <w:r w:rsidRPr="007519C0">
        <w:rPr>
          <w:rFonts w:ascii="Times New Roman" w:hAnsi="Times New Roman" w:cs="Times New Roman"/>
          <w:vertAlign w:val="superscript"/>
        </w:rPr>
        <w:footnoteReference w:id="11"/>
      </w:r>
      <w:r w:rsidRPr="007519C0">
        <w:rPr>
          <w:rFonts w:ascii="Times New Roman" w:hAnsi="Times New Roman"/>
          <w:color w:val="auto"/>
          <w:sz w:val="24"/>
          <w:szCs w:val="24"/>
        </w:rPr>
        <w:t>) založená na účel tvorby alebo ochrany životného prostredia alebo zachovania prírodných hodnôt a spĺňajúca požiadavky usta</w:t>
      </w:r>
      <w:r w:rsidRPr="00826BB2">
        <w:rPr>
          <w:rFonts w:ascii="Times New Roman" w:hAnsi="Times New Roman"/>
          <w:color w:val="auto"/>
          <w:sz w:val="24"/>
          <w:szCs w:val="24"/>
        </w:rPr>
        <w:t>novené v tomto zákone, ktorá má záujem na konaní podľa tohto zákona,</w:t>
      </w:r>
    </w:p>
    <w:p w14:paraId="5D81A40E" w14:textId="182949B2" w:rsidR="002B68C7" w:rsidRPr="00826BB2" w:rsidRDefault="002B68C7" w:rsidP="00AF6B98">
      <w:pPr>
        <w:pStyle w:val="Odsekzoznamu1"/>
        <w:numPr>
          <w:ilvl w:val="0"/>
          <w:numId w:val="187"/>
        </w:num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426" w:hanging="283"/>
        <w:jc w:val="both"/>
        <w:rPr>
          <w:rFonts w:ascii="Times New Roman" w:hAnsi="Times New Roman"/>
          <w:color w:val="auto"/>
          <w:sz w:val="24"/>
          <w:szCs w:val="24"/>
        </w:rPr>
      </w:pPr>
      <w:r w:rsidRPr="007519C0">
        <w:rPr>
          <w:rFonts w:ascii="Times New Roman" w:hAnsi="Times New Roman"/>
          <w:color w:val="auto"/>
          <w:sz w:val="24"/>
          <w:szCs w:val="24"/>
        </w:rPr>
        <w:t>mimovládna organizácia podporujúca ochranu životného prostredia je občianske združenie, neinvestičný fond, nezisková organizácia poskytujúca verejnoprospešné služby okrem tej, ktorú založil štát, alebo nadácia</w:t>
      </w:r>
      <w:r w:rsidR="004C4D87" w:rsidRPr="007519C0">
        <w:rPr>
          <w:rStyle w:val="Odkaznapoznmkupodiarou"/>
          <w:rFonts w:ascii="Times New Roman" w:hAnsi="Times New Roman"/>
          <w:color w:val="auto"/>
          <w:sz w:val="24"/>
          <w:szCs w:val="24"/>
        </w:rPr>
        <w:footnoteReference w:id="12"/>
      </w:r>
      <w:r w:rsidR="00D01C5D" w:rsidRPr="007519C0">
        <w:rPr>
          <w:rFonts w:ascii="Times New Roman" w:hAnsi="Times New Roman"/>
          <w:color w:val="auto"/>
          <w:sz w:val="24"/>
          <w:szCs w:val="24"/>
        </w:rPr>
        <w:t xml:space="preserve">) </w:t>
      </w:r>
      <w:r w:rsidRPr="00826BB2">
        <w:rPr>
          <w:rFonts w:ascii="Times New Roman" w:hAnsi="Times New Roman"/>
          <w:color w:val="auto"/>
          <w:sz w:val="24"/>
          <w:szCs w:val="24"/>
        </w:rPr>
        <w:t>založená na účel tvorby alebo ochrany životného prostredia alebo zachovania prírodných hodnôt,</w:t>
      </w:r>
    </w:p>
    <w:p w14:paraId="517F9A41" w14:textId="778C0DB7" w:rsidR="002B68C7" w:rsidRPr="007519C0" w:rsidRDefault="002B68C7" w:rsidP="00AF6B98">
      <w:pPr>
        <w:pStyle w:val="Odsekzoznamu"/>
        <w:numPr>
          <w:ilvl w:val="0"/>
          <w:numId w:val="187"/>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426" w:hanging="283"/>
        <w:jc w:val="both"/>
        <w:rPr>
          <w:rStyle w:val="None"/>
          <w:rFonts w:ascii="Calibri" w:eastAsia="Calibri" w:hAnsi="Calibri" w:cs="Calibri"/>
          <w:color w:val="000000"/>
          <w:sz w:val="22"/>
          <w:szCs w:val="22"/>
          <w:u w:color="000000"/>
          <w:lang w:val="sk-SK" w:eastAsia="sk-SK"/>
        </w:rPr>
      </w:pPr>
      <w:r w:rsidRPr="007519C0">
        <w:rPr>
          <w:rStyle w:val="None"/>
          <w:lang w:val="sk-SK"/>
        </w:rPr>
        <w:t>dotknutá právnická osoba je právnická osoba, ktorú počas konania podľa tohto zákona požiada príslušný orgán o vyjadrenie sa k projektu, jeho zmene alebo strategickému dokumentu a jeho zmene</w:t>
      </w:r>
      <w:r w:rsidR="00D01C5D" w:rsidRPr="007519C0">
        <w:rPr>
          <w:rStyle w:val="None"/>
          <w:lang w:val="sk-SK"/>
        </w:rPr>
        <w:t>,</w:t>
      </w:r>
      <w:r w:rsidRPr="007519C0">
        <w:rPr>
          <w:rStyle w:val="None"/>
          <w:lang w:val="sk-SK"/>
        </w:rPr>
        <w:t xml:space="preserve"> </w:t>
      </w:r>
    </w:p>
    <w:p w14:paraId="274DA268" w14:textId="35869A7D" w:rsidR="004E1ADA" w:rsidRPr="007519C0" w:rsidRDefault="004E1ADA" w:rsidP="00AF6B98">
      <w:pPr>
        <w:pStyle w:val="Odsekzoznamu1"/>
        <w:numPr>
          <w:ilvl w:val="0"/>
          <w:numId w:val="187"/>
        </w:num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426" w:hanging="283"/>
        <w:jc w:val="both"/>
        <w:rPr>
          <w:rFonts w:ascii="Times New Roman" w:hAnsi="Times New Roman"/>
          <w:color w:val="auto"/>
          <w:sz w:val="24"/>
          <w:szCs w:val="24"/>
        </w:rPr>
      </w:pPr>
      <w:r w:rsidRPr="007519C0">
        <w:rPr>
          <w:rFonts w:ascii="Times New Roman" w:hAnsi="Times New Roman"/>
          <w:color w:val="auto"/>
          <w:sz w:val="24"/>
          <w:szCs w:val="24"/>
        </w:rPr>
        <w:t>strana pôvodu strana pôvodu je štát, na ktorého území sa navrhuje schváliť strategický dokument alebo jeho zmena alebo realizovať</w:t>
      </w:r>
      <w:r w:rsidR="00D01C5D" w:rsidRPr="007519C0">
        <w:rPr>
          <w:rFonts w:ascii="Times New Roman" w:hAnsi="Times New Roman"/>
          <w:color w:val="auto"/>
          <w:sz w:val="24"/>
          <w:szCs w:val="24"/>
        </w:rPr>
        <w:t xml:space="preserve"> </w:t>
      </w:r>
      <w:r w:rsidRPr="007519C0">
        <w:rPr>
          <w:rFonts w:ascii="Times New Roman" w:hAnsi="Times New Roman"/>
          <w:color w:val="auto"/>
          <w:sz w:val="24"/>
          <w:szCs w:val="24"/>
        </w:rPr>
        <w:t>projekt alebo jeho zmena</w:t>
      </w:r>
      <w:r w:rsidR="005C4342" w:rsidRPr="007519C0">
        <w:rPr>
          <w:rFonts w:ascii="Times New Roman" w:hAnsi="Times New Roman"/>
          <w:color w:val="auto"/>
          <w:sz w:val="24"/>
          <w:szCs w:val="24"/>
        </w:rPr>
        <w:t>,</w:t>
      </w:r>
      <w:r w:rsidRPr="007519C0">
        <w:rPr>
          <w:rFonts w:ascii="Times New Roman" w:hAnsi="Times New Roman"/>
          <w:color w:val="auto"/>
          <w:sz w:val="24"/>
          <w:szCs w:val="24"/>
        </w:rPr>
        <w:t xml:space="preserve"> ktorá môže mať významný vplyv presahujúci štátne hranice, </w:t>
      </w:r>
    </w:p>
    <w:p w14:paraId="685C2DBF" w14:textId="6E74703C" w:rsidR="004E1ADA" w:rsidRPr="007519C0" w:rsidRDefault="00E23113" w:rsidP="00AF6B98">
      <w:pPr>
        <w:pStyle w:val="Odsekzoznamu1"/>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426" w:hanging="283"/>
        <w:jc w:val="both"/>
        <w:rPr>
          <w:rFonts w:ascii="Times New Roman" w:hAnsi="Times New Roman"/>
          <w:color w:val="auto"/>
          <w:sz w:val="24"/>
          <w:szCs w:val="24"/>
        </w:rPr>
      </w:pPr>
      <w:r w:rsidRPr="007519C0">
        <w:rPr>
          <w:rFonts w:ascii="Times New Roman" w:hAnsi="Times New Roman"/>
          <w:color w:val="auto"/>
          <w:sz w:val="24"/>
          <w:szCs w:val="24"/>
        </w:rPr>
        <w:t xml:space="preserve">z) </w:t>
      </w:r>
      <w:r w:rsidR="004E1ADA" w:rsidRPr="007519C0">
        <w:rPr>
          <w:rFonts w:ascii="Times New Roman" w:hAnsi="Times New Roman"/>
          <w:color w:val="auto"/>
          <w:sz w:val="24"/>
          <w:szCs w:val="24"/>
        </w:rPr>
        <w:t>dotknutá strana je štát, ktorý môže byť dotknutý významným vplyvom strategického dokumentu alebo jeho zmeny alebo významne nepriaznivým vplyvom projektu alebo jeho zmeny presahujúcim štátne hranice,</w:t>
      </w:r>
    </w:p>
    <w:p w14:paraId="50A75847" w14:textId="472C98C3" w:rsidR="002B68C7" w:rsidRPr="007519C0" w:rsidRDefault="00440847" w:rsidP="00AF6B98">
      <w:pPr>
        <w:pStyle w:val="Odsekzoznamu1"/>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851"/>
        </w:tabs>
        <w:spacing w:before="120" w:after="0" w:line="240" w:lineRule="auto"/>
        <w:ind w:left="426" w:hanging="283"/>
        <w:jc w:val="both"/>
        <w:rPr>
          <w:rFonts w:ascii="Times New Roman" w:hAnsi="Times New Roman"/>
          <w:color w:val="auto"/>
          <w:sz w:val="24"/>
          <w:szCs w:val="24"/>
        </w:rPr>
      </w:pPr>
      <w:r w:rsidRPr="007519C0">
        <w:rPr>
          <w:rFonts w:ascii="Times New Roman" w:hAnsi="Times New Roman"/>
          <w:color w:val="auto"/>
          <w:sz w:val="24"/>
          <w:szCs w:val="24"/>
        </w:rPr>
        <w:t>z</w:t>
      </w:r>
      <w:r>
        <w:rPr>
          <w:rFonts w:ascii="Times New Roman" w:hAnsi="Times New Roman"/>
          <w:color w:val="auto"/>
          <w:sz w:val="24"/>
          <w:szCs w:val="24"/>
        </w:rPr>
        <w:t>a</w:t>
      </w:r>
      <w:r w:rsidR="00E23113" w:rsidRPr="007519C0">
        <w:rPr>
          <w:rFonts w:ascii="Times New Roman" w:hAnsi="Times New Roman"/>
          <w:color w:val="auto"/>
          <w:sz w:val="24"/>
          <w:szCs w:val="24"/>
        </w:rPr>
        <w:t xml:space="preserve">) </w:t>
      </w:r>
      <w:r w:rsidR="002B68C7" w:rsidRPr="007519C0">
        <w:rPr>
          <w:rFonts w:ascii="Times New Roman" w:hAnsi="Times New Roman"/>
          <w:color w:val="auto"/>
          <w:sz w:val="24"/>
          <w:szCs w:val="24"/>
        </w:rPr>
        <w:t>dotknutá strana je štát, ktorý môže byť dotknutý významným vplyvom strategického dokumentu alebo jeho zmeny alebo významne nepriaznivým vplyvom projektu alebo jeho zmeny presahujúcim štátne hranice</w:t>
      </w:r>
      <w:r w:rsidR="005C4342" w:rsidRPr="007519C0">
        <w:rPr>
          <w:rFonts w:ascii="Times New Roman" w:hAnsi="Times New Roman"/>
          <w:color w:val="auto"/>
          <w:sz w:val="24"/>
          <w:szCs w:val="24"/>
        </w:rPr>
        <w:t>,</w:t>
      </w:r>
    </w:p>
    <w:p w14:paraId="7555A801" w14:textId="015FE924" w:rsidR="00074742" w:rsidRPr="007519C0" w:rsidRDefault="00440847" w:rsidP="00AF6B98">
      <w:pPr>
        <w:tabs>
          <w:tab w:val="left" w:pos="567"/>
        </w:tabs>
        <w:spacing w:before="120" w:line="264" w:lineRule="auto"/>
        <w:ind w:left="426" w:hanging="283"/>
        <w:jc w:val="both"/>
        <w:rPr>
          <w:lang w:val="sk-SK"/>
        </w:rPr>
      </w:pPr>
      <w:proofErr w:type="spellStart"/>
      <w:r w:rsidRPr="007519C0">
        <w:rPr>
          <w:lang w:val="sk-SK"/>
        </w:rPr>
        <w:lastRenderedPageBreak/>
        <w:t>z</w:t>
      </w:r>
      <w:r>
        <w:rPr>
          <w:lang w:val="sk-SK"/>
        </w:rPr>
        <w:t>b</w:t>
      </w:r>
      <w:proofErr w:type="spellEnd"/>
      <w:r w:rsidR="00074742" w:rsidRPr="007519C0">
        <w:rPr>
          <w:lang w:val="sk-SK"/>
        </w:rPr>
        <w:t xml:space="preserve">) </w:t>
      </w:r>
      <w:r w:rsidR="003B6605" w:rsidRPr="007519C0">
        <w:rPr>
          <w:lang w:val="sk-SK"/>
        </w:rPr>
        <w:t xml:space="preserve"> </w:t>
      </w:r>
      <w:r w:rsidR="00074742" w:rsidRPr="007519C0">
        <w:rPr>
          <w:lang w:val="sk-SK"/>
        </w:rPr>
        <w:t>stavba v režime integrovaného povoľovania je stavba,</w:t>
      </w:r>
      <w:r w:rsidR="00074742" w:rsidRPr="007519C0">
        <w:rPr>
          <w:vertAlign w:val="superscript"/>
          <w:lang w:val="sk-SK"/>
        </w:rPr>
        <w:footnoteReference w:id="13"/>
      </w:r>
      <w:r w:rsidR="00074742" w:rsidRPr="007519C0">
        <w:rPr>
          <w:lang w:val="sk-SK"/>
        </w:rPr>
        <w:t>) ktorá</w:t>
      </w:r>
      <w:r w:rsidR="00AB2A3B" w:rsidRPr="00AB2A3B">
        <w:rPr>
          <w:color w:val="FF0000"/>
          <w:lang w:val="sk-SK"/>
        </w:rPr>
        <w:t xml:space="preserve"> </w:t>
      </w:r>
      <w:r w:rsidR="00AB2A3B" w:rsidRPr="002F1BBB">
        <w:rPr>
          <w:lang w:val="sk-SK"/>
        </w:rPr>
        <w:t>nie je stavbou podľa osobitného predpisu</w:t>
      </w:r>
      <w:r w:rsidR="00AB2A3B" w:rsidRPr="002F1BBB">
        <w:rPr>
          <w:rStyle w:val="Odkaznapoznmkupodiarou"/>
          <w:lang w:val="sk-SK"/>
        </w:rPr>
        <w:footnoteReference w:id="14"/>
      </w:r>
      <w:r w:rsidR="00AB2A3B" w:rsidRPr="002F1BBB">
        <w:rPr>
          <w:lang w:val="sk-SK"/>
        </w:rPr>
        <w:t>) a ktorá slúži na účely výkonu činnosti v</w:t>
      </w:r>
      <w:r w:rsidR="002F1BBB">
        <w:rPr>
          <w:lang w:val="sk-SK"/>
        </w:rPr>
        <w:t> </w:t>
      </w:r>
      <w:r w:rsidR="00AB2A3B" w:rsidRPr="002F1BBB">
        <w:rPr>
          <w:lang w:val="sk-SK"/>
        </w:rPr>
        <w:t>prevádzke</w:t>
      </w:r>
      <w:r w:rsidR="002F1BBB">
        <w:rPr>
          <w:lang w:val="sk-SK"/>
        </w:rPr>
        <w:t>.</w:t>
      </w:r>
    </w:p>
    <w:p w14:paraId="4D218298" w14:textId="77777777" w:rsidR="006D658E" w:rsidRPr="007519C0" w:rsidRDefault="006D658E" w:rsidP="003B6605">
      <w:pPr>
        <w:pStyle w:val="Odsekzoznamu"/>
        <w:spacing w:line="264" w:lineRule="auto"/>
        <w:ind w:left="0" w:firstLine="142"/>
        <w:jc w:val="both"/>
        <w:rPr>
          <w:vertAlign w:val="superscript"/>
          <w:lang w:val="sk-SK"/>
        </w:rPr>
      </w:pPr>
    </w:p>
    <w:p w14:paraId="199BCCAD" w14:textId="77777777" w:rsidR="002B68C7" w:rsidRPr="007519C0" w:rsidRDefault="002B68C7" w:rsidP="000C21E2">
      <w:pPr>
        <w:pStyle w:val="Odsekzoznamu"/>
        <w:numPr>
          <w:ilvl w:val="0"/>
          <w:numId w:val="182"/>
        </w:num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Calibri" w:eastAsia="Times New Roman" w:hAnsi="Calibri" w:cs="Calibri"/>
          <w:b/>
          <w:bCs/>
          <w:color w:val="000000"/>
          <w:sz w:val="22"/>
          <w:szCs w:val="22"/>
          <w:u w:color="000000"/>
          <w:lang w:val="sk-SK" w:eastAsia="sk-SK"/>
        </w:rPr>
      </w:pPr>
    </w:p>
    <w:p w14:paraId="0907B8F5" w14:textId="77777777" w:rsidR="002B68C7" w:rsidRPr="00A956C6" w:rsidRDefault="002B68C7" w:rsidP="000C21E2">
      <w:pPr>
        <w:pStyle w:val="Odsekzoznamu1"/>
        <w:spacing w:after="0" w:line="240" w:lineRule="auto"/>
        <w:ind w:left="0"/>
        <w:jc w:val="center"/>
        <w:rPr>
          <w:rStyle w:val="None"/>
          <w:rFonts w:ascii="Times New Roman" w:eastAsia="Times New Roman" w:hAnsi="Times New Roman" w:cs="Times New Roman"/>
          <w:b/>
          <w:bCs/>
          <w:color w:val="auto"/>
          <w:sz w:val="24"/>
          <w:szCs w:val="24"/>
        </w:rPr>
      </w:pPr>
      <w:r w:rsidRPr="007519C0">
        <w:rPr>
          <w:rStyle w:val="None"/>
          <w:rFonts w:ascii="Times New Roman" w:hAnsi="Times New Roman"/>
          <w:b/>
          <w:bCs/>
          <w:color w:val="auto"/>
          <w:sz w:val="24"/>
          <w:szCs w:val="24"/>
        </w:rPr>
        <w:t>Účel posudzovania vplyvov na životné prostredie</w:t>
      </w:r>
    </w:p>
    <w:p w14:paraId="084F33A6" w14:textId="77777777" w:rsidR="002B68C7" w:rsidRPr="007519C0" w:rsidRDefault="002B68C7" w:rsidP="002B68C7">
      <w:pPr>
        <w:pStyle w:val="Odsekzoznamu1"/>
        <w:spacing w:after="0" w:line="240" w:lineRule="auto"/>
        <w:ind w:left="0" w:firstLine="142"/>
        <w:jc w:val="both"/>
        <w:rPr>
          <w:rStyle w:val="None"/>
          <w:rFonts w:ascii="Times New Roman" w:eastAsia="Times New Roman" w:hAnsi="Times New Roman" w:cs="Times New Roman"/>
          <w:b/>
          <w:bCs/>
          <w:color w:val="auto"/>
          <w:sz w:val="24"/>
          <w:szCs w:val="24"/>
        </w:rPr>
      </w:pPr>
    </w:p>
    <w:p w14:paraId="617D13F6" w14:textId="77777777" w:rsidR="002B68C7" w:rsidRPr="007519C0" w:rsidRDefault="002B68C7" w:rsidP="002B68C7">
      <w:pPr>
        <w:pStyle w:val="Odsekzoznamu1"/>
        <w:spacing w:before="120" w:after="0" w:line="240" w:lineRule="auto"/>
        <w:ind w:left="0" w:firstLine="142"/>
        <w:jc w:val="both"/>
        <w:rPr>
          <w:rStyle w:val="None"/>
          <w:rFonts w:ascii="Times New Roman" w:eastAsia="Times New Roman" w:hAnsi="Times New Roman" w:cs="Times New Roman"/>
          <w:color w:val="auto"/>
          <w:sz w:val="24"/>
          <w:szCs w:val="24"/>
        </w:rPr>
      </w:pPr>
      <w:r w:rsidRPr="007519C0">
        <w:rPr>
          <w:rStyle w:val="None"/>
          <w:rFonts w:ascii="Times New Roman" w:hAnsi="Times New Roman" w:cs="Times New Roman"/>
          <w:color w:val="auto"/>
          <w:sz w:val="24"/>
          <w:szCs w:val="24"/>
        </w:rPr>
        <w:t>Účelom posudzovania vplyvov na životné prostredie je najmä</w:t>
      </w:r>
    </w:p>
    <w:p w14:paraId="1673A819" w14:textId="080555C0" w:rsidR="002B68C7" w:rsidRPr="007519C0" w:rsidRDefault="002B68C7" w:rsidP="00AF6B98">
      <w:pPr>
        <w:pStyle w:val="Odsekzoznamu1"/>
        <w:numPr>
          <w:ilvl w:val="0"/>
          <w:numId w:val="188"/>
        </w:num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426" w:hanging="284"/>
        <w:jc w:val="both"/>
      </w:pPr>
      <w:r w:rsidRPr="007519C0">
        <w:rPr>
          <w:rFonts w:ascii="Times New Roman" w:hAnsi="Times New Roman" w:cs="Times New Roman"/>
          <w:color w:val="auto"/>
          <w:sz w:val="24"/>
          <w:szCs w:val="24"/>
        </w:rPr>
        <w:t>včasne a účinne zabezpečiť vysokú úroveň ochrany životného prostredia vrátane zdravia ľudí a integráciu environmentálnych aspektov do prípravy a schvaľovania strategického dokumentu alebo zmeny strategického dokumentu a do prípravy a povoľovania projektu alebo zmeny projektu so zreteľom na podporu trvalo udržateľného rozvoja,</w:t>
      </w:r>
      <w:r w:rsidRPr="007519C0">
        <w:rPr>
          <w:rStyle w:val="None"/>
          <w:rFonts w:ascii="Times New Roman" w:eastAsia="Times New Roman" w:hAnsi="Times New Roman" w:cs="Times New Roman"/>
          <w:color w:val="auto"/>
          <w:sz w:val="24"/>
          <w:szCs w:val="24"/>
          <w:vertAlign w:val="superscript"/>
        </w:rPr>
        <w:footnoteReference w:id="15"/>
      </w:r>
      <w:r w:rsidR="00B3381D" w:rsidRPr="007519C0">
        <w:rPr>
          <w:rFonts w:ascii="Times New Roman" w:hAnsi="Times New Roman" w:cs="Times New Roman"/>
          <w:color w:val="auto"/>
          <w:sz w:val="24"/>
          <w:szCs w:val="24"/>
        </w:rPr>
        <w:t>)</w:t>
      </w:r>
      <w:r w:rsidRPr="007519C0">
        <w:rPr>
          <w:rFonts w:ascii="Times New Roman" w:hAnsi="Times New Roman" w:cs="Times New Roman"/>
          <w:color w:val="auto"/>
          <w:sz w:val="24"/>
          <w:szCs w:val="24"/>
        </w:rPr>
        <w:t xml:space="preserve"> za použitia princípu predbežnej opatrnosti,</w:t>
      </w:r>
      <w:r w:rsidRPr="007519C0">
        <w:rPr>
          <w:rStyle w:val="Odkaznapoznmkupodiarou"/>
          <w:rFonts w:ascii="Times New Roman" w:hAnsi="Times New Roman" w:cs="Times New Roman"/>
          <w:color w:val="auto"/>
          <w:sz w:val="24"/>
          <w:szCs w:val="24"/>
        </w:rPr>
        <w:footnoteReference w:id="16"/>
      </w:r>
      <w:r w:rsidRPr="007519C0">
        <w:rPr>
          <w:rFonts w:ascii="Times New Roman" w:hAnsi="Times New Roman" w:cs="Times New Roman"/>
          <w:color w:val="auto"/>
          <w:sz w:val="24"/>
          <w:szCs w:val="24"/>
        </w:rPr>
        <w:t>)</w:t>
      </w:r>
    </w:p>
    <w:p w14:paraId="6E0497DA" w14:textId="77777777" w:rsidR="002B68C7" w:rsidRPr="00A956C6" w:rsidRDefault="002B68C7" w:rsidP="00AF6B98">
      <w:pPr>
        <w:pStyle w:val="Odsekzoznamu1"/>
        <w:spacing w:before="120" w:after="0" w:line="240" w:lineRule="auto"/>
        <w:ind w:left="426" w:hanging="284"/>
        <w:jc w:val="both"/>
        <w:rPr>
          <w:rStyle w:val="None"/>
        </w:rPr>
      </w:pPr>
      <w:r w:rsidRPr="00826BB2">
        <w:rPr>
          <w:rFonts w:ascii="Times New Roman" w:hAnsi="Times New Roman" w:cs="Times New Roman"/>
          <w:sz w:val="24"/>
          <w:szCs w:val="24"/>
        </w:rPr>
        <w:t>b)</w:t>
      </w:r>
      <w:r w:rsidRPr="007519C0">
        <w:rPr>
          <w:rStyle w:val="None"/>
          <w:rFonts w:ascii="Times New Roman" w:hAnsi="Times New Roman" w:cs="Times New Roman"/>
          <w:color w:val="auto"/>
          <w:sz w:val="24"/>
          <w:szCs w:val="24"/>
        </w:rPr>
        <w:tab/>
        <w:t>zistiť, opísať a odborne vyhodnotiť priame a nepriame vplyvy na životné prostredie (ďalej len „vplyvy“) strategického dokumentu alebo zmeny strategického dokumentu a projektu alebo zmeny projektu,</w:t>
      </w:r>
    </w:p>
    <w:p w14:paraId="41427F0E" w14:textId="77777777" w:rsidR="002B68C7" w:rsidRPr="007519C0" w:rsidRDefault="002B68C7" w:rsidP="00AF6B98">
      <w:pPr>
        <w:pStyle w:val="Odsekzoznamu1"/>
        <w:spacing w:before="120" w:after="0" w:line="240" w:lineRule="auto"/>
        <w:ind w:left="426" w:hanging="284"/>
        <w:jc w:val="both"/>
        <w:rPr>
          <w:rStyle w:val="None"/>
          <w:rFonts w:ascii="Times New Roman" w:eastAsia="Times New Roman" w:hAnsi="Times New Roman" w:cs="Times New Roman"/>
          <w:color w:val="auto"/>
          <w:sz w:val="24"/>
          <w:szCs w:val="24"/>
        </w:rPr>
      </w:pPr>
      <w:r w:rsidRPr="007519C0">
        <w:rPr>
          <w:rFonts w:ascii="Times New Roman" w:hAnsi="Times New Roman" w:cs="Times New Roman"/>
          <w:sz w:val="24"/>
          <w:szCs w:val="24"/>
        </w:rPr>
        <w:t>c)</w:t>
      </w:r>
      <w:r w:rsidRPr="007519C0">
        <w:rPr>
          <w:rStyle w:val="None"/>
          <w:rFonts w:ascii="Times New Roman" w:hAnsi="Times New Roman" w:cs="Times New Roman"/>
          <w:color w:val="auto"/>
          <w:sz w:val="24"/>
          <w:szCs w:val="24"/>
        </w:rPr>
        <w:tab/>
        <w:t>objasniť a porovnať výhody a nevýhody strategického dokumentu alebo jeho zmeny a projektu alebo zmeny projektu v porovnaní s nulovým variantom,</w:t>
      </w:r>
    </w:p>
    <w:p w14:paraId="2F11157A" w14:textId="77777777" w:rsidR="002B68C7" w:rsidRPr="007519C0" w:rsidRDefault="002B68C7" w:rsidP="00AF6B98">
      <w:pPr>
        <w:pStyle w:val="Odsekzoznamu1"/>
        <w:spacing w:before="120" w:after="0" w:line="240" w:lineRule="auto"/>
        <w:ind w:left="426" w:hanging="284"/>
        <w:jc w:val="both"/>
        <w:rPr>
          <w:rStyle w:val="None"/>
          <w:rFonts w:ascii="Times New Roman" w:eastAsia="Times New Roman" w:hAnsi="Times New Roman" w:cs="Times New Roman"/>
          <w:color w:val="auto"/>
          <w:sz w:val="24"/>
          <w:szCs w:val="24"/>
        </w:rPr>
      </w:pPr>
      <w:r w:rsidRPr="007519C0">
        <w:rPr>
          <w:rFonts w:ascii="Times New Roman" w:hAnsi="Times New Roman" w:cs="Times New Roman"/>
          <w:sz w:val="24"/>
          <w:szCs w:val="24"/>
        </w:rPr>
        <w:t>d)</w:t>
      </w:r>
      <w:r w:rsidRPr="007519C0">
        <w:rPr>
          <w:rStyle w:val="None"/>
          <w:rFonts w:ascii="Times New Roman" w:hAnsi="Times New Roman" w:cs="Times New Roman"/>
          <w:color w:val="auto"/>
          <w:sz w:val="24"/>
          <w:szCs w:val="24"/>
        </w:rPr>
        <w:tab/>
        <w:t>určiť opatrenia, ktoré zabránia znečisťovaniu životného prostredia, zabezpečia predchádzanie, elimináciu, zmiernenie a kompenzáciu nepriaznivých vplyvov na životné prostredie a ktoré zabránia poškodzovaniu životného prostredia,</w:t>
      </w:r>
    </w:p>
    <w:p w14:paraId="3D71B78C" w14:textId="77777777" w:rsidR="002B68C7" w:rsidRPr="007519C0" w:rsidRDefault="002B68C7" w:rsidP="00AF6B98">
      <w:pPr>
        <w:pStyle w:val="Odsekzoznamu1"/>
        <w:spacing w:before="120" w:after="0" w:line="240" w:lineRule="auto"/>
        <w:ind w:left="426" w:hanging="284"/>
        <w:jc w:val="both"/>
        <w:rPr>
          <w:rStyle w:val="None"/>
          <w:rFonts w:ascii="Times New Roman" w:eastAsia="Times New Roman" w:hAnsi="Times New Roman" w:cs="Times New Roman"/>
          <w:color w:val="auto"/>
          <w:sz w:val="24"/>
          <w:szCs w:val="24"/>
        </w:rPr>
      </w:pPr>
      <w:r w:rsidRPr="007519C0">
        <w:rPr>
          <w:rFonts w:ascii="Times New Roman" w:hAnsi="Times New Roman" w:cs="Times New Roman"/>
          <w:sz w:val="24"/>
          <w:szCs w:val="24"/>
        </w:rPr>
        <w:t>e)</w:t>
      </w:r>
      <w:r w:rsidRPr="007519C0">
        <w:rPr>
          <w:rFonts w:ascii="Times New Roman" w:hAnsi="Times New Roman" w:cs="Times New Roman"/>
          <w:sz w:val="24"/>
          <w:szCs w:val="24"/>
        </w:rPr>
        <w:tab/>
      </w:r>
      <w:r w:rsidRPr="007519C0">
        <w:rPr>
          <w:rStyle w:val="None"/>
          <w:rFonts w:ascii="Times New Roman" w:hAnsi="Times New Roman" w:cs="Times New Roman"/>
          <w:color w:val="auto"/>
          <w:sz w:val="24"/>
          <w:szCs w:val="24"/>
        </w:rPr>
        <w:t>zabezpečiť odborný podklad a integráciu odôvodnených záverov príslušného orgánu z konaní podľa tohto zákona pre schvaľovanie strategického dokumentu alebo zmeny strategického dokumentu a pre konanie o</w:t>
      </w:r>
      <w:r w:rsidR="00074742" w:rsidRPr="007519C0">
        <w:rPr>
          <w:rStyle w:val="None"/>
          <w:rFonts w:ascii="Times New Roman" w:hAnsi="Times New Roman" w:cs="Times New Roman"/>
          <w:color w:val="auto"/>
          <w:sz w:val="24"/>
          <w:szCs w:val="24"/>
        </w:rPr>
        <w:t> </w:t>
      </w:r>
      <w:r w:rsidRPr="007519C0">
        <w:rPr>
          <w:rStyle w:val="None"/>
          <w:rFonts w:ascii="Times New Roman" w:hAnsi="Times New Roman" w:cs="Times New Roman"/>
          <w:color w:val="auto"/>
          <w:sz w:val="24"/>
          <w:szCs w:val="24"/>
        </w:rPr>
        <w:t>povolení</w:t>
      </w:r>
      <w:r w:rsidR="00074742" w:rsidRPr="007519C0">
        <w:rPr>
          <w:rStyle w:val="None"/>
          <w:rFonts w:ascii="Times New Roman" w:hAnsi="Times New Roman" w:cs="Times New Roman"/>
          <w:color w:val="auto"/>
          <w:sz w:val="24"/>
          <w:szCs w:val="24"/>
        </w:rPr>
        <w:t>.</w:t>
      </w:r>
      <w:r w:rsidRPr="007519C0">
        <w:rPr>
          <w:rStyle w:val="None"/>
          <w:rFonts w:ascii="Times New Roman" w:hAnsi="Times New Roman" w:cs="Times New Roman"/>
          <w:color w:val="auto"/>
          <w:sz w:val="24"/>
          <w:szCs w:val="24"/>
        </w:rPr>
        <w:t xml:space="preserve"> </w:t>
      </w:r>
    </w:p>
    <w:p w14:paraId="4E9B419C" w14:textId="77777777" w:rsidR="002B68C7" w:rsidRPr="007519C0" w:rsidRDefault="002B68C7" w:rsidP="002B68C7">
      <w:pPr>
        <w:pStyle w:val="Normlny1"/>
        <w:ind w:firstLine="142"/>
        <w:jc w:val="both"/>
        <w:rPr>
          <w:rStyle w:val="None"/>
          <w:rFonts w:ascii="Times New Roman" w:eastAsia="Times New Roman" w:hAnsi="Times New Roman" w:cs="Times New Roman"/>
          <w:b/>
          <w:bCs/>
          <w:color w:val="auto"/>
          <w:sz w:val="24"/>
          <w:szCs w:val="24"/>
        </w:rPr>
      </w:pPr>
    </w:p>
    <w:p w14:paraId="3530F003" w14:textId="77777777" w:rsidR="002B68C7" w:rsidRPr="007519C0" w:rsidRDefault="002B68C7" w:rsidP="002B68C7">
      <w:pPr>
        <w:pStyle w:val="Normlny1"/>
        <w:ind w:firstLine="142"/>
        <w:jc w:val="center"/>
        <w:rPr>
          <w:rStyle w:val="None"/>
          <w:rFonts w:ascii="Times New Roman" w:eastAsia="Times New Roman" w:hAnsi="Times New Roman" w:cs="Times New Roman"/>
          <w:b/>
          <w:bCs/>
          <w:color w:val="auto"/>
          <w:sz w:val="24"/>
          <w:szCs w:val="24"/>
        </w:rPr>
      </w:pPr>
      <w:r w:rsidRPr="007519C0">
        <w:rPr>
          <w:rStyle w:val="None"/>
          <w:rFonts w:ascii="Times New Roman" w:hAnsi="Times New Roman"/>
          <w:b/>
          <w:bCs/>
          <w:color w:val="auto"/>
          <w:sz w:val="24"/>
          <w:szCs w:val="24"/>
        </w:rPr>
        <w:t>DRUHÁ ČASŤ</w:t>
      </w:r>
    </w:p>
    <w:p w14:paraId="317483F9" w14:textId="2B846C55" w:rsidR="002B68C7" w:rsidRDefault="002B68C7" w:rsidP="002B68C7">
      <w:pPr>
        <w:pStyle w:val="Normlny1"/>
        <w:ind w:firstLine="142"/>
        <w:jc w:val="center"/>
        <w:rPr>
          <w:rStyle w:val="None"/>
          <w:rFonts w:ascii="Times New Roman" w:hAnsi="Times New Roman"/>
          <w:b/>
          <w:bCs/>
          <w:color w:val="auto"/>
          <w:sz w:val="24"/>
          <w:szCs w:val="24"/>
        </w:rPr>
      </w:pPr>
      <w:r w:rsidRPr="007519C0">
        <w:rPr>
          <w:rStyle w:val="None"/>
          <w:rFonts w:ascii="Times New Roman" w:hAnsi="Times New Roman"/>
          <w:b/>
          <w:bCs/>
          <w:color w:val="auto"/>
          <w:sz w:val="24"/>
          <w:szCs w:val="24"/>
        </w:rPr>
        <w:t>POSUDZOVANIE VPLYVOV STRATEGICKÉHO DOKUMENTU ALEBO ZMENY STRATEGICKÉHO DOKUMENTU</w:t>
      </w:r>
    </w:p>
    <w:p w14:paraId="123CD651" w14:textId="77777777" w:rsidR="00075C1F" w:rsidRDefault="00075C1F" w:rsidP="002B68C7">
      <w:pPr>
        <w:pStyle w:val="Normlny1"/>
        <w:ind w:firstLine="142"/>
        <w:jc w:val="center"/>
        <w:rPr>
          <w:rStyle w:val="None"/>
          <w:rFonts w:ascii="Times New Roman" w:hAnsi="Times New Roman"/>
          <w:b/>
          <w:bCs/>
          <w:color w:val="auto"/>
          <w:sz w:val="24"/>
          <w:szCs w:val="24"/>
        </w:rPr>
      </w:pPr>
    </w:p>
    <w:p w14:paraId="5DF7BBFA" w14:textId="77777777" w:rsidR="002B68C7" w:rsidRPr="007519C0" w:rsidRDefault="002B68C7" w:rsidP="005A7AB3">
      <w:pPr>
        <w:pStyle w:val="Odsekzoznamu"/>
        <w:numPr>
          <w:ilvl w:val="0"/>
          <w:numId w:val="182"/>
        </w:numPr>
        <w:pBdr>
          <w:top w:val="none" w:sz="0" w:space="0" w:color="auto"/>
          <w:left w:val="none" w:sz="0" w:space="0" w:color="auto"/>
          <w:bottom w:val="none" w:sz="0" w:space="0" w:color="auto"/>
          <w:right w:val="none" w:sz="0" w:space="0" w:color="auto"/>
          <w:between w:val="none" w:sz="0" w:space="0" w:color="auto"/>
          <w:bar w:val="none" w:sz="0" w:color="auto"/>
        </w:pBdr>
        <w:ind w:firstLine="142"/>
        <w:jc w:val="center"/>
        <w:rPr>
          <w:rStyle w:val="None"/>
          <w:rFonts w:ascii="Calibri" w:eastAsia="Times New Roman" w:hAnsi="Calibri" w:cs="Calibri"/>
          <w:b/>
          <w:bCs/>
          <w:color w:val="000000"/>
          <w:sz w:val="22"/>
          <w:szCs w:val="22"/>
          <w:u w:color="000000"/>
          <w:lang w:val="sk-SK" w:eastAsia="sk-SK"/>
        </w:rPr>
      </w:pPr>
    </w:p>
    <w:p w14:paraId="03F33B78" w14:textId="77777777" w:rsidR="002B68C7" w:rsidRPr="00A956C6" w:rsidRDefault="002B68C7" w:rsidP="00D95AAE">
      <w:pPr>
        <w:pStyle w:val="Normlny1"/>
        <w:spacing w:after="0"/>
        <w:ind w:firstLine="142"/>
        <w:jc w:val="center"/>
        <w:rPr>
          <w:rStyle w:val="None"/>
          <w:rFonts w:ascii="Times New Roman" w:eastAsia="Times New Roman" w:hAnsi="Times New Roman" w:cs="Times New Roman"/>
          <w:b/>
          <w:bCs/>
          <w:color w:val="auto"/>
          <w:sz w:val="24"/>
          <w:szCs w:val="24"/>
        </w:rPr>
      </w:pPr>
      <w:r w:rsidRPr="007519C0">
        <w:rPr>
          <w:rStyle w:val="None"/>
          <w:rFonts w:ascii="Times New Roman" w:hAnsi="Times New Roman"/>
          <w:b/>
          <w:bCs/>
          <w:color w:val="auto"/>
          <w:sz w:val="24"/>
          <w:szCs w:val="24"/>
        </w:rPr>
        <w:t>Predmet posudzovania vplyvov</w:t>
      </w:r>
    </w:p>
    <w:p w14:paraId="253D0F50" w14:textId="77777777" w:rsidR="002B68C7" w:rsidRPr="007519C0" w:rsidRDefault="002B68C7" w:rsidP="00D95AAE">
      <w:pPr>
        <w:pStyle w:val="Normlny1"/>
        <w:spacing w:after="0"/>
        <w:ind w:firstLine="142"/>
        <w:jc w:val="center"/>
        <w:rPr>
          <w:rStyle w:val="None"/>
          <w:rFonts w:ascii="Times New Roman" w:eastAsia="Times New Roman" w:hAnsi="Times New Roman" w:cs="Times New Roman"/>
          <w:b/>
          <w:bCs/>
          <w:color w:val="auto"/>
          <w:sz w:val="24"/>
          <w:szCs w:val="24"/>
        </w:rPr>
      </w:pPr>
      <w:r w:rsidRPr="007519C0">
        <w:rPr>
          <w:rStyle w:val="None"/>
          <w:rFonts w:ascii="Times New Roman" w:hAnsi="Times New Roman"/>
          <w:b/>
          <w:bCs/>
          <w:color w:val="auto"/>
          <w:sz w:val="24"/>
          <w:szCs w:val="24"/>
        </w:rPr>
        <w:t>strategického dokumentu alebo jeho zmeny</w:t>
      </w:r>
    </w:p>
    <w:p w14:paraId="328123B0" w14:textId="77777777" w:rsidR="002B68C7" w:rsidRPr="007519C0" w:rsidRDefault="002B68C7" w:rsidP="002B68C7">
      <w:pPr>
        <w:pStyle w:val="Odsekzoznamu1"/>
        <w:spacing w:after="0" w:line="240" w:lineRule="auto"/>
        <w:ind w:left="0" w:firstLine="142"/>
        <w:jc w:val="both"/>
        <w:rPr>
          <w:rStyle w:val="None"/>
          <w:rFonts w:ascii="Times New Roman" w:eastAsia="Times New Roman" w:hAnsi="Times New Roman" w:cs="Times New Roman"/>
          <w:color w:val="auto"/>
          <w:sz w:val="24"/>
          <w:szCs w:val="24"/>
        </w:rPr>
      </w:pPr>
    </w:p>
    <w:p w14:paraId="1F42F68C" w14:textId="77777777" w:rsidR="002B68C7" w:rsidRPr="007519C0" w:rsidRDefault="002B68C7" w:rsidP="00AA74B2">
      <w:pPr>
        <w:pStyle w:val="Normlny1"/>
        <w:numPr>
          <w:ilvl w:val="0"/>
          <w:numId w:val="18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425"/>
        <w:jc w:val="both"/>
        <w:rPr>
          <w:rFonts w:ascii="Times New Roman" w:hAnsi="Times New Roman"/>
          <w:color w:val="auto"/>
          <w:sz w:val="24"/>
          <w:szCs w:val="24"/>
        </w:rPr>
      </w:pPr>
      <w:r w:rsidRPr="007519C0">
        <w:rPr>
          <w:rStyle w:val="None"/>
          <w:rFonts w:ascii="Times New Roman" w:hAnsi="Times New Roman"/>
          <w:color w:val="auto"/>
          <w:sz w:val="24"/>
          <w:szCs w:val="24"/>
        </w:rPr>
        <w:t>Predmetom posudzovania strategického dokumentu je</w:t>
      </w:r>
      <w:r w:rsidR="00E77263" w:rsidRPr="007519C0">
        <w:rPr>
          <w:rStyle w:val="None"/>
          <w:rFonts w:ascii="Times New Roman" w:hAnsi="Times New Roman"/>
          <w:color w:val="auto"/>
          <w:sz w:val="24"/>
          <w:szCs w:val="24"/>
        </w:rPr>
        <w:t xml:space="preserve"> </w:t>
      </w:r>
      <w:r w:rsidRPr="007519C0">
        <w:rPr>
          <w:rFonts w:ascii="Times New Roman" w:hAnsi="Times New Roman"/>
          <w:color w:val="auto"/>
          <w:sz w:val="24"/>
          <w:szCs w:val="24"/>
        </w:rPr>
        <w:t xml:space="preserve">strategický dokument pripravovaný pre oblasť poľnohospodárstva, lesníctva, rybárstva, priemyslu, energetiky, dopravy, odpadového hospodárstva, vodného hospodárstva, telekomunikácií, cestovného ruchu, územného plánovania, </w:t>
      </w:r>
      <w:r w:rsidR="007C0262" w:rsidRPr="007519C0">
        <w:rPr>
          <w:rFonts w:ascii="Times New Roman" w:hAnsi="Times New Roman"/>
          <w:color w:val="auto"/>
          <w:sz w:val="24"/>
          <w:szCs w:val="24"/>
        </w:rPr>
        <w:t>a</w:t>
      </w:r>
      <w:r w:rsidRPr="007519C0">
        <w:rPr>
          <w:rFonts w:ascii="Times New Roman" w:hAnsi="Times New Roman"/>
          <w:color w:val="auto"/>
          <w:sz w:val="24"/>
          <w:szCs w:val="24"/>
        </w:rPr>
        <w:t xml:space="preserve">lebo pre využívanie územia a regionálny rozvoj, ako aj strategický dokument spolufinancovaný Európskou úniou, ktorý zároveň vytvára rámec pre povolenie </w:t>
      </w:r>
      <w:r w:rsidRPr="007519C0">
        <w:rPr>
          <w:rFonts w:ascii="Times New Roman" w:hAnsi="Times New Roman"/>
          <w:color w:val="auto"/>
          <w:sz w:val="24"/>
          <w:szCs w:val="24"/>
        </w:rPr>
        <w:lastRenderedPageBreak/>
        <w:t>niektorého z projektov alebo ich zmien uvedených v prílohe č. 8, okrem strategického dokumentu, ktorý určuje využívanie malých území na miestnej úrovni,</w:t>
      </w:r>
      <w:r w:rsidR="00E77263" w:rsidRPr="007519C0">
        <w:rPr>
          <w:rFonts w:ascii="Times New Roman" w:hAnsi="Times New Roman"/>
          <w:color w:val="auto"/>
          <w:sz w:val="24"/>
          <w:szCs w:val="24"/>
        </w:rPr>
        <w:t xml:space="preserve"> </w:t>
      </w:r>
      <w:r w:rsidRPr="007519C0">
        <w:rPr>
          <w:rFonts w:ascii="Times New Roman" w:hAnsi="Times New Roman"/>
          <w:color w:val="auto"/>
          <w:sz w:val="24"/>
          <w:szCs w:val="24"/>
        </w:rPr>
        <w:t xml:space="preserve">strategický dokument alebo zmena strategického dokumentu, ak to vyplýva z rozhodnutia zo zisťovacieho konania. </w:t>
      </w:r>
    </w:p>
    <w:p w14:paraId="66F92A01" w14:textId="77777777" w:rsidR="002B68C7" w:rsidRPr="007519C0" w:rsidRDefault="002B68C7" w:rsidP="002B68C7">
      <w:pPr>
        <w:pStyle w:val="Odsekzoznamu1"/>
        <w:spacing w:after="0" w:line="240" w:lineRule="auto"/>
        <w:ind w:left="0" w:firstLine="142"/>
        <w:jc w:val="both"/>
        <w:rPr>
          <w:rFonts w:ascii="Times New Roman" w:hAnsi="Times New Roman"/>
          <w:color w:val="auto"/>
          <w:sz w:val="24"/>
          <w:szCs w:val="24"/>
        </w:rPr>
      </w:pPr>
    </w:p>
    <w:p w14:paraId="7FCD5DB3" w14:textId="75E8F1B3" w:rsidR="002B68C7" w:rsidRPr="00826BB2" w:rsidRDefault="002B68C7" w:rsidP="00AA74B2">
      <w:pPr>
        <w:pStyle w:val="Normlny1"/>
        <w:numPr>
          <w:ilvl w:val="0"/>
          <w:numId w:val="18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425"/>
        <w:jc w:val="both"/>
        <w:rPr>
          <w:rStyle w:val="None"/>
        </w:rPr>
      </w:pPr>
      <w:r w:rsidRPr="007519C0">
        <w:rPr>
          <w:rStyle w:val="None"/>
          <w:rFonts w:ascii="Times New Roman" w:hAnsi="Times New Roman"/>
          <w:color w:val="auto"/>
          <w:sz w:val="24"/>
          <w:szCs w:val="24"/>
        </w:rPr>
        <w:t>Predmetom posudzovania strategického dokumentu je aj strategický dokument alebo zmena strategického dokumentu, ktorý podľa odborného stanoviska</w:t>
      </w:r>
      <w:r w:rsidRPr="007519C0">
        <w:rPr>
          <w:rStyle w:val="None"/>
          <w:rFonts w:ascii="Times New Roman" w:eastAsia="Times New Roman" w:hAnsi="Times New Roman" w:cs="Times New Roman"/>
          <w:color w:val="auto"/>
          <w:sz w:val="24"/>
          <w:szCs w:val="24"/>
          <w:vertAlign w:val="superscript"/>
        </w:rPr>
        <w:footnoteReference w:id="17"/>
      </w:r>
      <w:r w:rsidRPr="007519C0">
        <w:rPr>
          <w:rStyle w:val="None"/>
          <w:rFonts w:ascii="Times New Roman" w:hAnsi="Times New Roman"/>
          <w:color w:val="auto"/>
          <w:sz w:val="24"/>
          <w:szCs w:val="24"/>
        </w:rPr>
        <w:t>) štátneho orgánu ochrany prírody a krajiny pravdepodobne môže mať samostatne alebo v kombinácii s iným strategickým dokumentom alebo zmenou strategického dokumentu významný vplyv na územie patriace do európskej sústavy chránených území,</w:t>
      </w:r>
      <w:r w:rsidRPr="007519C0">
        <w:rPr>
          <w:rStyle w:val="Odkaznapoznmkupodiarou"/>
          <w:rFonts w:ascii="Times New Roman" w:hAnsi="Times New Roman"/>
          <w:color w:val="auto"/>
          <w:sz w:val="24"/>
          <w:szCs w:val="24"/>
        </w:rPr>
        <w:footnoteReference w:id="18"/>
      </w:r>
      <w:r w:rsidRPr="007519C0">
        <w:rPr>
          <w:rStyle w:val="None"/>
          <w:rFonts w:ascii="Times New Roman" w:hAnsi="Times New Roman"/>
          <w:color w:val="auto"/>
          <w:sz w:val="24"/>
          <w:szCs w:val="24"/>
        </w:rPr>
        <w:t>) chránené vtáčie územie</w:t>
      </w:r>
      <w:r w:rsidRPr="007519C0">
        <w:rPr>
          <w:rStyle w:val="Odkaznapoznmkupodiarou"/>
          <w:rFonts w:ascii="Times New Roman" w:hAnsi="Times New Roman"/>
          <w:color w:val="auto"/>
          <w:sz w:val="24"/>
          <w:szCs w:val="24"/>
        </w:rPr>
        <w:footnoteReference w:id="19"/>
      </w:r>
      <w:r w:rsidRPr="007519C0">
        <w:rPr>
          <w:rStyle w:val="None"/>
          <w:rFonts w:ascii="Times New Roman" w:hAnsi="Times New Roman"/>
          <w:color w:val="auto"/>
          <w:sz w:val="24"/>
          <w:szCs w:val="24"/>
        </w:rPr>
        <w:t>) alebo územie európskeho významu</w:t>
      </w:r>
      <w:r w:rsidRPr="007519C0">
        <w:rPr>
          <w:rStyle w:val="Odkaznapoznmkupodiarou"/>
          <w:rFonts w:ascii="Times New Roman" w:hAnsi="Times New Roman"/>
          <w:color w:val="auto"/>
          <w:sz w:val="24"/>
          <w:szCs w:val="24"/>
        </w:rPr>
        <w:footnoteReference w:id="20"/>
      </w:r>
      <w:r w:rsidRPr="007519C0">
        <w:rPr>
          <w:rStyle w:val="None"/>
          <w:rFonts w:ascii="Times New Roman" w:hAnsi="Times New Roman"/>
          <w:color w:val="auto"/>
          <w:sz w:val="24"/>
          <w:szCs w:val="24"/>
        </w:rPr>
        <w:t>) (ďalej len „územie európskej sústavy chránených území“).</w:t>
      </w:r>
    </w:p>
    <w:p w14:paraId="3B71DC36" w14:textId="77777777" w:rsidR="00AA74B2" w:rsidRPr="00F87C11" w:rsidRDefault="00AA74B2" w:rsidP="00AA74B2">
      <w:pPr>
        <w:pStyle w:val="Odsekzoznamu"/>
        <w:rPr>
          <w:rStyle w:val="None"/>
          <w:lang w:val="sk-SK"/>
        </w:rPr>
      </w:pPr>
    </w:p>
    <w:p w14:paraId="379BB9A7" w14:textId="77777777" w:rsidR="002B68C7" w:rsidRPr="007519C0" w:rsidRDefault="002B68C7" w:rsidP="00AA74B2">
      <w:pPr>
        <w:pStyle w:val="Normlny1"/>
        <w:numPr>
          <w:ilvl w:val="0"/>
          <w:numId w:val="18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425"/>
        <w:jc w:val="both"/>
        <w:rPr>
          <w:rStyle w:val="None"/>
          <w:rFonts w:ascii="Times New Roman" w:hAnsi="Times New Roman"/>
          <w:color w:val="auto"/>
          <w:sz w:val="24"/>
          <w:szCs w:val="24"/>
        </w:rPr>
      </w:pPr>
      <w:r w:rsidRPr="007519C0">
        <w:rPr>
          <w:rStyle w:val="None"/>
          <w:rFonts w:ascii="Times New Roman" w:hAnsi="Times New Roman"/>
          <w:color w:val="auto"/>
          <w:sz w:val="24"/>
          <w:szCs w:val="24"/>
        </w:rPr>
        <w:t xml:space="preserve">Posudzovanie strategického dokumentu nenahrádza konanie uvedené v tretej časti zákona. </w:t>
      </w:r>
    </w:p>
    <w:p w14:paraId="6C2E00E6" w14:textId="77777777" w:rsidR="002B68C7" w:rsidRPr="00826BB2" w:rsidRDefault="002B68C7" w:rsidP="00AA74B2">
      <w:pPr>
        <w:pStyle w:val="Normlny1"/>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Style w:val="None"/>
          <w:rFonts w:ascii="Times New Roman" w:hAnsi="Times New Roman"/>
          <w:color w:val="auto"/>
          <w:sz w:val="24"/>
          <w:szCs w:val="24"/>
        </w:rPr>
      </w:pPr>
    </w:p>
    <w:p w14:paraId="3BE57177" w14:textId="4FB75282" w:rsidR="002B68C7" w:rsidRPr="00826BB2" w:rsidRDefault="002B68C7" w:rsidP="00AA74B2">
      <w:pPr>
        <w:pStyle w:val="Normlny1"/>
        <w:numPr>
          <w:ilvl w:val="0"/>
          <w:numId w:val="18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425"/>
        <w:jc w:val="both"/>
        <w:rPr>
          <w:rStyle w:val="None"/>
          <w:rFonts w:ascii="Times New Roman" w:hAnsi="Times New Roman"/>
          <w:color w:val="auto"/>
          <w:sz w:val="24"/>
          <w:szCs w:val="24"/>
        </w:rPr>
      </w:pPr>
      <w:r w:rsidRPr="007519C0">
        <w:rPr>
          <w:rStyle w:val="None"/>
          <w:rFonts w:ascii="Times New Roman" w:hAnsi="Times New Roman"/>
          <w:color w:val="auto"/>
          <w:sz w:val="24"/>
          <w:szCs w:val="24"/>
        </w:rPr>
        <w:t>Osobitné požiadavky na vypracovanie strategického dokumentu alebo jeho zmeny podľa osobitných predpisov</w:t>
      </w:r>
      <w:r w:rsidR="00F24882" w:rsidRPr="007519C0">
        <w:rPr>
          <w:rStyle w:val="None"/>
          <w:rFonts w:ascii="Times New Roman" w:hAnsi="Times New Roman"/>
          <w:color w:val="auto"/>
          <w:sz w:val="24"/>
          <w:szCs w:val="24"/>
        </w:rPr>
        <w:t xml:space="preserve"> </w:t>
      </w:r>
      <w:r w:rsidRPr="007519C0">
        <w:rPr>
          <w:rStyle w:val="None"/>
          <w:rFonts w:ascii="Times New Roman" w:hAnsi="Times New Roman"/>
          <w:color w:val="auto"/>
          <w:sz w:val="24"/>
          <w:szCs w:val="24"/>
          <w:vertAlign w:val="superscript"/>
        </w:rPr>
        <w:footnoteReference w:id="21"/>
      </w:r>
      <w:r w:rsidRPr="007519C0">
        <w:rPr>
          <w:rStyle w:val="None"/>
          <w:rFonts w:ascii="Times New Roman" w:hAnsi="Times New Roman"/>
          <w:color w:val="auto"/>
          <w:sz w:val="24"/>
          <w:szCs w:val="24"/>
        </w:rPr>
        <w:t>) sa nevzťahujú na posudzovanie strategického dokumentu podľa tohto zákona.</w:t>
      </w:r>
    </w:p>
    <w:p w14:paraId="6C3EAA16" w14:textId="77777777" w:rsidR="002B68C7" w:rsidRPr="00F87C11" w:rsidRDefault="002B68C7" w:rsidP="00AA74B2">
      <w:pPr>
        <w:pStyle w:val="Normlny1"/>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Style w:val="None"/>
          <w:rFonts w:ascii="Times New Roman" w:hAnsi="Times New Roman"/>
          <w:color w:val="auto"/>
          <w:sz w:val="24"/>
          <w:szCs w:val="24"/>
        </w:rPr>
      </w:pPr>
    </w:p>
    <w:p w14:paraId="3B0FEF40" w14:textId="77777777" w:rsidR="004D155B" w:rsidRPr="007519C0" w:rsidRDefault="002B68C7" w:rsidP="00AA74B2">
      <w:pPr>
        <w:pStyle w:val="Normlny1"/>
        <w:numPr>
          <w:ilvl w:val="0"/>
          <w:numId w:val="18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425"/>
        <w:jc w:val="both"/>
        <w:rPr>
          <w:rStyle w:val="None"/>
          <w:rFonts w:ascii="Times New Roman" w:hAnsi="Times New Roman"/>
          <w:color w:val="auto"/>
          <w:sz w:val="24"/>
          <w:szCs w:val="24"/>
        </w:rPr>
      </w:pPr>
      <w:r w:rsidRPr="007519C0">
        <w:rPr>
          <w:rStyle w:val="None"/>
          <w:rFonts w:ascii="Times New Roman" w:hAnsi="Times New Roman"/>
          <w:color w:val="auto"/>
          <w:sz w:val="24"/>
          <w:szCs w:val="24"/>
        </w:rPr>
        <w:t xml:space="preserve">Pre strategické dokumenty s celoštátnym alebo regionálnym dosahom plní povinnosti dotknutej obce dotknutý samosprávny kraj. </w:t>
      </w:r>
    </w:p>
    <w:p w14:paraId="6D5A3B65" w14:textId="77777777" w:rsidR="004D155B" w:rsidRPr="007519C0" w:rsidRDefault="004D155B" w:rsidP="00AA74B2">
      <w:pPr>
        <w:pStyle w:val="Normlny1"/>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Style w:val="None"/>
          <w:rFonts w:ascii="Times New Roman" w:hAnsi="Times New Roman" w:cs="Times New Roman"/>
          <w:color w:val="auto"/>
          <w:sz w:val="24"/>
          <w:szCs w:val="24"/>
        </w:rPr>
      </w:pPr>
    </w:p>
    <w:p w14:paraId="39A58708" w14:textId="77777777" w:rsidR="004D155B" w:rsidRPr="007519C0" w:rsidRDefault="004D155B" w:rsidP="00AA74B2">
      <w:pPr>
        <w:pStyle w:val="Normlny1"/>
        <w:numPr>
          <w:ilvl w:val="0"/>
          <w:numId w:val="18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425"/>
        <w:jc w:val="both"/>
        <w:rPr>
          <w:rStyle w:val="None"/>
          <w:rFonts w:ascii="Times New Roman" w:hAnsi="Times New Roman" w:cs="Times New Roman"/>
          <w:sz w:val="24"/>
          <w:szCs w:val="24"/>
        </w:rPr>
      </w:pPr>
      <w:r w:rsidRPr="007519C0">
        <w:rPr>
          <w:rStyle w:val="None"/>
          <w:rFonts w:ascii="Times New Roman" w:hAnsi="Times New Roman" w:cs="Times New Roman"/>
          <w:sz w:val="24"/>
          <w:szCs w:val="24"/>
        </w:rPr>
        <w:t xml:space="preserve">Ak ide o strategický dokument, ktorý môže mať významný </w:t>
      </w:r>
      <w:r w:rsidRPr="007519C0">
        <w:rPr>
          <w:rStyle w:val="None"/>
          <w:rFonts w:ascii="Times New Roman" w:hAnsi="Times New Roman" w:cs="Times New Roman"/>
          <w:color w:val="auto"/>
          <w:sz w:val="24"/>
          <w:szCs w:val="24"/>
        </w:rPr>
        <w:t>vplyv</w:t>
      </w:r>
      <w:r w:rsidRPr="007519C0">
        <w:rPr>
          <w:rStyle w:val="None"/>
          <w:rFonts w:ascii="Times New Roman" w:hAnsi="Times New Roman" w:cs="Times New Roman"/>
          <w:sz w:val="24"/>
          <w:szCs w:val="24"/>
        </w:rPr>
        <w:t xml:space="preserve"> presahujúci štátne hranice, postupuje príslušný orgán podľa ustanovení štvrtej časti.</w:t>
      </w:r>
    </w:p>
    <w:p w14:paraId="1E3A02C5" w14:textId="573AE34B" w:rsidR="004D155B" w:rsidRDefault="004D155B" w:rsidP="004D155B">
      <w:pPr>
        <w:pStyle w:val="Normlny1"/>
        <w:spacing w:after="0" w:line="240" w:lineRule="auto"/>
        <w:ind w:firstLine="284"/>
        <w:rPr>
          <w:rStyle w:val="None"/>
          <w:rFonts w:eastAsia="Times New Roman" w:cs="Times New Roman"/>
          <w:b/>
          <w:bCs/>
        </w:rPr>
      </w:pPr>
    </w:p>
    <w:p w14:paraId="092E962E" w14:textId="77777777" w:rsidR="00075C1F" w:rsidRPr="007519C0" w:rsidRDefault="00075C1F" w:rsidP="004D155B">
      <w:pPr>
        <w:pStyle w:val="Normlny1"/>
        <w:spacing w:after="0" w:line="240" w:lineRule="auto"/>
        <w:ind w:firstLine="284"/>
        <w:rPr>
          <w:rStyle w:val="None"/>
          <w:rFonts w:eastAsia="Times New Roman" w:cs="Times New Roman"/>
          <w:b/>
          <w:bCs/>
        </w:rPr>
      </w:pPr>
    </w:p>
    <w:p w14:paraId="3288F045" w14:textId="77777777" w:rsidR="002B68C7" w:rsidRPr="00F87C11" w:rsidRDefault="002B68C7" w:rsidP="005A7AB3">
      <w:pPr>
        <w:pStyle w:val="Odsekzoznamu"/>
        <w:numPr>
          <w:ilvl w:val="0"/>
          <w:numId w:val="182"/>
        </w:numPr>
        <w:pBdr>
          <w:top w:val="none" w:sz="0" w:space="0" w:color="auto"/>
          <w:left w:val="none" w:sz="0" w:space="0" w:color="auto"/>
          <w:bottom w:val="none" w:sz="0" w:space="0" w:color="auto"/>
          <w:right w:val="none" w:sz="0" w:space="0" w:color="auto"/>
          <w:between w:val="none" w:sz="0" w:space="0" w:color="auto"/>
          <w:bar w:val="none" w:sz="0" w:color="auto"/>
        </w:pBdr>
        <w:ind w:firstLine="142"/>
        <w:jc w:val="center"/>
        <w:rPr>
          <w:rStyle w:val="None"/>
          <w:b/>
          <w:lang w:val="sk-SK"/>
        </w:rPr>
      </w:pPr>
    </w:p>
    <w:p w14:paraId="4A766374" w14:textId="77777777" w:rsidR="002B68C7" w:rsidRPr="00F87C11" w:rsidRDefault="002B68C7" w:rsidP="002B68C7">
      <w:pPr>
        <w:pStyle w:val="Normlny1"/>
        <w:ind w:firstLine="142"/>
        <w:jc w:val="center"/>
        <w:rPr>
          <w:rStyle w:val="None"/>
          <w:rFonts w:ascii="Times New Roman" w:eastAsia="Times New Roman" w:hAnsi="Times New Roman" w:cs="Times New Roman"/>
          <w:b/>
          <w:bCs/>
          <w:color w:val="auto"/>
          <w:sz w:val="24"/>
          <w:szCs w:val="24"/>
        </w:rPr>
      </w:pPr>
      <w:r w:rsidRPr="007519C0">
        <w:rPr>
          <w:rStyle w:val="None"/>
          <w:rFonts w:ascii="Times New Roman" w:hAnsi="Times New Roman"/>
          <w:b/>
          <w:bCs/>
          <w:color w:val="auto"/>
          <w:sz w:val="24"/>
          <w:szCs w:val="24"/>
        </w:rPr>
        <w:t>Oznámenie o strategickom dokumente</w:t>
      </w:r>
    </w:p>
    <w:p w14:paraId="3AD2318F" w14:textId="6A95F41E" w:rsidR="004E1ADA" w:rsidRPr="007519C0" w:rsidRDefault="004E1ADA" w:rsidP="00AA74B2">
      <w:pPr>
        <w:pStyle w:val="Normlny1"/>
        <w:numPr>
          <w:ilvl w:val="3"/>
          <w:numId w:val="191"/>
        </w:num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567" w:hanging="425"/>
        <w:jc w:val="both"/>
        <w:rPr>
          <w:rStyle w:val="None"/>
          <w:rFonts w:ascii="Times New Roman" w:hAnsi="Times New Roman"/>
          <w:color w:val="auto"/>
          <w:sz w:val="24"/>
          <w:szCs w:val="24"/>
        </w:rPr>
      </w:pPr>
      <w:r w:rsidRPr="007519C0">
        <w:rPr>
          <w:rStyle w:val="None"/>
          <w:rFonts w:ascii="Times New Roman" w:hAnsi="Times New Roman"/>
          <w:color w:val="auto"/>
          <w:sz w:val="24"/>
          <w:szCs w:val="24"/>
        </w:rPr>
        <w:t xml:space="preserve">Obstarávateľ doručí príslušnému orgánu oznámenie o strategickom dokumente vypracované podľa </w:t>
      </w:r>
      <w:r w:rsidRPr="007519C0">
        <w:rPr>
          <w:rStyle w:val="None"/>
          <w:rFonts w:ascii="Times New Roman" w:hAnsi="Times New Roman" w:cs="Times New Roman"/>
          <w:color w:val="auto"/>
          <w:sz w:val="24"/>
          <w:szCs w:val="24"/>
        </w:rPr>
        <w:t xml:space="preserve">prílohy č. </w:t>
      </w:r>
      <w:r w:rsidRPr="007519C0">
        <w:rPr>
          <w:rStyle w:val="None"/>
          <w:rFonts w:ascii="Times New Roman" w:eastAsia="Times New Roman" w:hAnsi="Times New Roman" w:cs="Times New Roman"/>
        </w:rPr>
        <w:t>1</w:t>
      </w:r>
      <w:r w:rsidRPr="007519C0">
        <w:rPr>
          <w:rStyle w:val="None"/>
          <w:rFonts w:ascii="Times New Roman" w:hAnsi="Times New Roman" w:cs="Times New Roman"/>
          <w:color w:val="auto"/>
          <w:sz w:val="24"/>
          <w:szCs w:val="24"/>
        </w:rPr>
        <w:t>.</w:t>
      </w:r>
      <w:r w:rsidRPr="007519C0">
        <w:rPr>
          <w:rStyle w:val="None"/>
          <w:rFonts w:ascii="Times New Roman" w:hAnsi="Times New Roman"/>
          <w:color w:val="auto"/>
          <w:sz w:val="24"/>
          <w:szCs w:val="24"/>
        </w:rPr>
        <w:t xml:space="preserve"> </w:t>
      </w:r>
    </w:p>
    <w:p w14:paraId="758D0706" w14:textId="77777777" w:rsidR="002B68C7" w:rsidRPr="007519C0" w:rsidRDefault="002B68C7" w:rsidP="00AA74B2">
      <w:pPr>
        <w:pStyle w:val="Normlny1"/>
        <w:numPr>
          <w:ilvl w:val="3"/>
          <w:numId w:val="191"/>
        </w:num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567" w:hanging="425"/>
        <w:jc w:val="both"/>
        <w:rPr>
          <w:rStyle w:val="None"/>
          <w:rFonts w:ascii="Times New Roman" w:hAnsi="Times New Roman"/>
          <w:color w:val="auto"/>
          <w:sz w:val="24"/>
        </w:rPr>
      </w:pPr>
      <w:r w:rsidRPr="007519C0">
        <w:rPr>
          <w:rStyle w:val="None"/>
          <w:rFonts w:ascii="Times New Roman" w:hAnsi="Times New Roman"/>
          <w:color w:val="auto"/>
          <w:sz w:val="24"/>
          <w:szCs w:val="24"/>
        </w:rPr>
        <w:t>Príslušný orgán vyzve obstarávateľa na doplnenie neúplného oznámenia o strategickom dokumente do piatich pracovných dní od jeho doručenia a určí rozsah a primeranú lehotu na jeho doplnenie.</w:t>
      </w:r>
    </w:p>
    <w:p w14:paraId="1F62EEAF" w14:textId="4B2BC304" w:rsidR="002B68C7" w:rsidRPr="007519C0" w:rsidRDefault="002B68C7" w:rsidP="00AA74B2">
      <w:pPr>
        <w:pStyle w:val="Normlny1"/>
        <w:numPr>
          <w:ilvl w:val="3"/>
          <w:numId w:val="191"/>
        </w:num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567" w:hanging="425"/>
        <w:jc w:val="both"/>
        <w:rPr>
          <w:rStyle w:val="None"/>
          <w:rFonts w:ascii="Times New Roman" w:hAnsi="Times New Roman"/>
          <w:color w:val="auto"/>
          <w:sz w:val="24"/>
        </w:rPr>
      </w:pPr>
      <w:r w:rsidRPr="007519C0">
        <w:rPr>
          <w:rStyle w:val="None"/>
          <w:rFonts w:ascii="Times New Roman" w:hAnsi="Times New Roman"/>
          <w:color w:val="auto"/>
          <w:sz w:val="24"/>
          <w:szCs w:val="24"/>
        </w:rPr>
        <w:t xml:space="preserve">Príslušný orgán do piatich pracovných dní odo dňa doručenia úplného oznámenia  </w:t>
      </w:r>
      <w:r w:rsidR="00A10769" w:rsidRPr="007519C0">
        <w:rPr>
          <w:rStyle w:val="None"/>
          <w:rFonts w:ascii="Times New Roman" w:hAnsi="Times New Roman"/>
          <w:color w:val="auto"/>
          <w:sz w:val="24"/>
          <w:szCs w:val="24"/>
        </w:rPr>
        <w:t>o strategickom dokumente  </w:t>
      </w:r>
      <w:r w:rsidRPr="007519C0">
        <w:rPr>
          <w:rStyle w:val="None"/>
          <w:rFonts w:ascii="Times New Roman" w:hAnsi="Times New Roman"/>
          <w:color w:val="auto"/>
          <w:sz w:val="24"/>
          <w:szCs w:val="24"/>
        </w:rPr>
        <w:t>zverejní</w:t>
      </w:r>
      <w:r w:rsidR="00A10769" w:rsidRPr="007519C0">
        <w:rPr>
          <w:rStyle w:val="None"/>
          <w:rFonts w:ascii="Times New Roman" w:hAnsi="Times New Roman"/>
          <w:color w:val="auto"/>
          <w:sz w:val="24"/>
          <w:szCs w:val="24"/>
        </w:rPr>
        <w:t xml:space="preserve"> </w:t>
      </w:r>
      <w:r w:rsidR="00F24882" w:rsidRPr="007519C0">
        <w:rPr>
          <w:rStyle w:val="None"/>
          <w:rFonts w:ascii="Times New Roman" w:hAnsi="Times New Roman"/>
          <w:color w:val="auto"/>
          <w:sz w:val="24"/>
          <w:szCs w:val="24"/>
        </w:rPr>
        <w:t xml:space="preserve">oznámenie o strategickom dokumente </w:t>
      </w:r>
      <w:r w:rsidRPr="007519C0">
        <w:rPr>
          <w:rStyle w:val="None"/>
          <w:rFonts w:ascii="Times New Roman" w:hAnsi="Times New Roman"/>
          <w:color w:val="auto"/>
          <w:sz w:val="24"/>
          <w:szCs w:val="24"/>
        </w:rPr>
        <w:t xml:space="preserve">v informačnom systéme </w:t>
      </w:r>
      <w:r w:rsidR="00DB23BB" w:rsidRPr="007519C0">
        <w:rPr>
          <w:rStyle w:val="None"/>
          <w:rFonts w:ascii="Times New Roman" w:hAnsi="Times New Roman"/>
          <w:color w:val="auto"/>
          <w:sz w:val="24"/>
          <w:szCs w:val="24"/>
        </w:rPr>
        <w:t xml:space="preserve">a </w:t>
      </w:r>
      <w:r w:rsidRPr="007519C0">
        <w:rPr>
          <w:rStyle w:val="None"/>
          <w:rFonts w:ascii="Times New Roman" w:hAnsi="Times New Roman"/>
          <w:color w:val="auto"/>
          <w:sz w:val="24"/>
          <w:szCs w:val="24"/>
        </w:rPr>
        <w:t>vyzve účastníkov konania a subjekty konania</w:t>
      </w:r>
      <w:r w:rsidR="00047902" w:rsidRPr="007519C0">
        <w:rPr>
          <w:rStyle w:val="None"/>
          <w:rFonts w:ascii="Times New Roman" w:hAnsi="Times New Roman"/>
          <w:color w:val="auto"/>
          <w:sz w:val="24"/>
          <w:szCs w:val="24"/>
        </w:rPr>
        <w:t>,</w:t>
      </w:r>
      <w:r w:rsidRPr="007519C0">
        <w:rPr>
          <w:rStyle w:val="None"/>
          <w:rFonts w:ascii="Times New Roman" w:hAnsi="Times New Roman"/>
          <w:color w:val="auto"/>
          <w:sz w:val="24"/>
          <w:szCs w:val="24"/>
        </w:rPr>
        <w:t xml:space="preserve"> aby doručili príslušnému orgánu </w:t>
      </w:r>
      <w:r w:rsidR="000C29F9" w:rsidRPr="007519C0">
        <w:rPr>
          <w:rStyle w:val="None"/>
          <w:rFonts w:ascii="Times New Roman" w:hAnsi="Times New Roman"/>
          <w:color w:val="auto"/>
          <w:sz w:val="24"/>
          <w:szCs w:val="24"/>
        </w:rPr>
        <w:t xml:space="preserve">odôvodnené </w:t>
      </w:r>
      <w:r w:rsidRPr="007519C0">
        <w:rPr>
          <w:rStyle w:val="None"/>
          <w:rFonts w:ascii="Times New Roman" w:hAnsi="Times New Roman"/>
          <w:color w:val="auto"/>
          <w:sz w:val="24"/>
          <w:szCs w:val="24"/>
        </w:rPr>
        <w:t>stanoviská do 10 pracovných dní.</w:t>
      </w:r>
    </w:p>
    <w:p w14:paraId="1660788E" w14:textId="1393C16E" w:rsidR="00F63B9E" w:rsidRPr="007519C0" w:rsidRDefault="002B68C7" w:rsidP="00F63B9E">
      <w:pPr>
        <w:pStyle w:val="Normlny1"/>
        <w:numPr>
          <w:ilvl w:val="3"/>
          <w:numId w:val="191"/>
        </w:num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567" w:hanging="425"/>
        <w:jc w:val="both"/>
        <w:rPr>
          <w:rStyle w:val="None"/>
          <w:rFonts w:ascii="Times New Roman" w:hAnsi="Times New Roman"/>
          <w:color w:val="auto"/>
          <w:sz w:val="24"/>
          <w:highlight w:val="cyan"/>
        </w:rPr>
      </w:pPr>
      <w:r w:rsidRPr="007519C0">
        <w:rPr>
          <w:rStyle w:val="None"/>
          <w:rFonts w:ascii="Times New Roman" w:hAnsi="Times New Roman"/>
          <w:color w:val="auto"/>
          <w:sz w:val="24"/>
          <w:szCs w:val="24"/>
        </w:rPr>
        <w:t xml:space="preserve">Dotknutá obec do troch pracovných dní odo dňa doručenia </w:t>
      </w:r>
      <w:r w:rsidR="00F24882" w:rsidRPr="007519C0">
        <w:rPr>
          <w:rStyle w:val="None"/>
          <w:rFonts w:ascii="Times New Roman" w:hAnsi="Times New Roman"/>
          <w:color w:val="auto"/>
          <w:sz w:val="24"/>
          <w:szCs w:val="24"/>
        </w:rPr>
        <w:t>oznámenia o strategickom doku</w:t>
      </w:r>
      <w:r w:rsidR="00DF22E0" w:rsidRPr="007519C0">
        <w:rPr>
          <w:rStyle w:val="None"/>
          <w:rFonts w:ascii="Times New Roman" w:hAnsi="Times New Roman"/>
          <w:color w:val="auto"/>
          <w:sz w:val="24"/>
          <w:szCs w:val="24"/>
        </w:rPr>
        <w:t>me</w:t>
      </w:r>
      <w:r w:rsidR="00F24882" w:rsidRPr="007519C0">
        <w:rPr>
          <w:rStyle w:val="None"/>
          <w:rFonts w:ascii="Times New Roman" w:hAnsi="Times New Roman"/>
          <w:color w:val="auto"/>
          <w:sz w:val="24"/>
          <w:szCs w:val="24"/>
        </w:rPr>
        <w:t xml:space="preserve">nte </w:t>
      </w:r>
      <w:r w:rsidR="00A10769" w:rsidRPr="007519C0">
        <w:rPr>
          <w:rStyle w:val="None"/>
          <w:rFonts w:ascii="Times New Roman" w:hAnsi="Times New Roman"/>
          <w:color w:val="auto"/>
          <w:sz w:val="24"/>
          <w:szCs w:val="24"/>
        </w:rPr>
        <w:t xml:space="preserve">zverejní </w:t>
      </w:r>
      <w:r w:rsidRPr="007519C0">
        <w:rPr>
          <w:rStyle w:val="None"/>
          <w:rFonts w:ascii="Times New Roman" w:hAnsi="Times New Roman"/>
          <w:color w:val="auto"/>
          <w:sz w:val="24"/>
          <w:szCs w:val="24"/>
        </w:rPr>
        <w:t>oznámeni</w:t>
      </w:r>
      <w:r w:rsidR="00A10769" w:rsidRPr="007519C0">
        <w:rPr>
          <w:rStyle w:val="None"/>
          <w:rFonts w:ascii="Times New Roman" w:hAnsi="Times New Roman"/>
          <w:color w:val="auto"/>
          <w:sz w:val="24"/>
          <w:szCs w:val="24"/>
        </w:rPr>
        <w:t>e</w:t>
      </w:r>
      <w:r w:rsidRPr="007519C0">
        <w:rPr>
          <w:rStyle w:val="None"/>
          <w:rFonts w:ascii="Times New Roman" w:hAnsi="Times New Roman"/>
          <w:color w:val="auto"/>
          <w:sz w:val="24"/>
          <w:szCs w:val="24"/>
        </w:rPr>
        <w:t xml:space="preserve"> </w:t>
      </w:r>
      <w:r w:rsidR="00A10769" w:rsidRPr="007519C0">
        <w:rPr>
          <w:rStyle w:val="None"/>
          <w:rFonts w:ascii="Times New Roman" w:hAnsi="Times New Roman"/>
          <w:color w:val="auto"/>
          <w:sz w:val="24"/>
          <w:szCs w:val="24"/>
        </w:rPr>
        <w:t xml:space="preserve">o strategickom dokumente </w:t>
      </w:r>
      <w:r w:rsidRPr="007519C0">
        <w:rPr>
          <w:rStyle w:val="None"/>
          <w:rFonts w:ascii="Times New Roman" w:hAnsi="Times New Roman"/>
          <w:color w:val="auto"/>
          <w:sz w:val="24"/>
          <w:szCs w:val="24"/>
        </w:rPr>
        <w:t>na svojom webovom sídle, na úradnej tabuli a iným v mieste obvyklým spôsobom najmenej po dobu 10 pracovných dní.</w:t>
      </w:r>
    </w:p>
    <w:p w14:paraId="5831A6ED" w14:textId="1338994A" w:rsidR="002B68C7" w:rsidRPr="007519C0" w:rsidRDefault="002B68C7" w:rsidP="00F63B9E">
      <w:pPr>
        <w:pStyle w:val="Normlny1"/>
        <w:numPr>
          <w:ilvl w:val="3"/>
          <w:numId w:val="191"/>
        </w:num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567" w:hanging="425"/>
        <w:jc w:val="both"/>
        <w:rPr>
          <w:rStyle w:val="None"/>
          <w:rFonts w:ascii="Times New Roman" w:hAnsi="Times New Roman"/>
          <w:color w:val="auto"/>
          <w:sz w:val="24"/>
          <w:highlight w:val="cyan"/>
        </w:rPr>
      </w:pPr>
      <w:r w:rsidRPr="007519C0">
        <w:rPr>
          <w:rStyle w:val="None"/>
          <w:rFonts w:ascii="Times New Roman" w:hAnsi="Times New Roman"/>
          <w:color w:val="auto"/>
          <w:sz w:val="24"/>
          <w:szCs w:val="24"/>
        </w:rPr>
        <w:t>Verejnosť môže doručiť príslušnému orgán</w:t>
      </w:r>
      <w:r w:rsidR="006F33D0" w:rsidRPr="007519C0">
        <w:rPr>
          <w:rStyle w:val="None"/>
          <w:rFonts w:ascii="Times New Roman" w:hAnsi="Times New Roman"/>
          <w:color w:val="auto"/>
          <w:sz w:val="24"/>
          <w:szCs w:val="24"/>
        </w:rPr>
        <w:t>u stanoviská</w:t>
      </w:r>
      <w:r w:rsidRPr="007519C0">
        <w:rPr>
          <w:rStyle w:val="None"/>
          <w:rFonts w:ascii="Times New Roman" w:hAnsi="Times New Roman"/>
          <w:color w:val="auto"/>
          <w:sz w:val="24"/>
          <w:szCs w:val="24"/>
        </w:rPr>
        <w:t xml:space="preserve"> k oznámeniu </w:t>
      </w:r>
      <w:r w:rsidR="00A10769" w:rsidRPr="007519C0">
        <w:rPr>
          <w:rStyle w:val="None"/>
          <w:rFonts w:ascii="Times New Roman" w:hAnsi="Times New Roman"/>
          <w:color w:val="auto"/>
          <w:sz w:val="24"/>
          <w:szCs w:val="24"/>
        </w:rPr>
        <w:t xml:space="preserve">o strategickom dokumente </w:t>
      </w:r>
      <w:r w:rsidRPr="007519C0">
        <w:rPr>
          <w:rStyle w:val="None"/>
          <w:rFonts w:ascii="Times New Roman" w:hAnsi="Times New Roman"/>
          <w:color w:val="auto"/>
          <w:sz w:val="24"/>
          <w:szCs w:val="24"/>
        </w:rPr>
        <w:t xml:space="preserve">do 10 pracovných dní </w:t>
      </w:r>
      <w:r w:rsidRPr="007519C0">
        <w:rPr>
          <w:rStyle w:val="None"/>
          <w:rFonts w:ascii="Times New Roman" w:hAnsi="Times New Roman"/>
          <w:color w:val="auto"/>
          <w:sz w:val="24"/>
        </w:rPr>
        <w:t xml:space="preserve">odo dňa zverejnenia dotknutou obcou podľa </w:t>
      </w:r>
      <w:r w:rsidRPr="007519C0">
        <w:rPr>
          <w:rStyle w:val="None"/>
          <w:rFonts w:ascii="Times New Roman" w:hAnsi="Times New Roman"/>
          <w:color w:val="auto"/>
          <w:sz w:val="24"/>
          <w:szCs w:val="24"/>
        </w:rPr>
        <w:t>ods</w:t>
      </w:r>
      <w:r w:rsidR="00DF22E0" w:rsidRPr="007519C0">
        <w:rPr>
          <w:rStyle w:val="None"/>
          <w:rFonts w:ascii="Times New Roman" w:hAnsi="Times New Roman"/>
          <w:color w:val="auto"/>
          <w:sz w:val="24"/>
          <w:szCs w:val="24"/>
        </w:rPr>
        <w:t>eku</w:t>
      </w:r>
      <w:r w:rsidRPr="007519C0">
        <w:rPr>
          <w:rStyle w:val="None"/>
          <w:rFonts w:ascii="Times New Roman" w:hAnsi="Times New Roman"/>
          <w:color w:val="auto"/>
          <w:sz w:val="24"/>
        </w:rPr>
        <w:t xml:space="preserve"> 4.</w:t>
      </w:r>
      <w:r w:rsidRPr="007519C0">
        <w:rPr>
          <w:rStyle w:val="None"/>
          <w:rFonts w:ascii="Times New Roman" w:hAnsi="Times New Roman"/>
          <w:color w:val="auto"/>
          <w:sz w:val="24"/>
          <w:highlight w:val="cyan"/>
        </w:rPr>
        <w:t xml:space="preserve">  </w:t>
      </w:r>
      <w:r w:rsidRPr="007519C0">
        <w:rPr>
          <w:rStyle w:val="None"/>
          <w:rFonts w:ascii="Times New Roman" w:hAnsi="Times New Roman"/>
          <w:strike/>
          <w:color w:val="auto"/>
          <w:sz w:val="24"/>
          <w:highlight w:val="cyan"/>
        </w:rPr>
        <w:t xml:space="preserve"> </w:t>
      </w:r>
    </w:p>
    <w:p w14:paraId="03DDC737" w14:textId="77777777" w:rsidR="00D9259B" w:rsidRPr="007519C0" w:rsidRDefault="00D9259B" w:rsidP="00D95AAE">
      <w:pPr>
        <w:pStyle w:val="Normlny1"/>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jc w:val="both"/>
        <w:rPr>
          <w:rStyle w:val="None"/>
          <w:rFonts w:ascii="Times New Roman" w:hAnsi="Times New Roman"/>
          <w:color w:val="auto"/>
          <w:sz w:val="24"/>
          <w:szCs w:val="24"/>
        </w:rPr>
      </w:pPr>
    </w:p>
    <w:p w14:paraId="6E3038C8" w14:textId="77777777" w:rsidR="002B68C7" w:rsidRPr="007519C0" w:rsidRDefault="002B68C7" w:rsidP="005A7AB3">
      <w:pPr>
        <w:pStyle w:val="Odsekzoznamu"/>
        <w:numPr>
          <w:ilvl w:val="0"/>
          <w:numId w:val="182"/>
        </w:numPr>
        <w:pBdr>
          <w:top w:val="none" w:sz="0" w:space="0" w:color="auto"/>
          <w:left w:val="none" w:sz="0" w:space="0" w:color="auto"/>
          <w:bottom w:val="none" w:sz="0" w:space="0" w:color="auto"/>
          <w:right w:val="none" w:sz="0" w:space="0" w:color="auto"/>
          <w:between w:val="none" w:sz="0" w:space="0" w:color="auto"/>
          <w:bar w:val="none" w:sz="0" w:color="auto"/>
        </w:pBdr>
        <w:ind w:firstLine="142"/>
        <w:jc w:val="center"/>
        <w:rPr>
          <w:rStyle w:val="None"/>
          <w:rFonts w:ascii="Calibri" w:eastAsia="Calibri" w:hAnsi="Calibri" w:cs="Calibri"/>
          <w:b/>
          <w:bCs/>
          <w:color w:val="000000"/>
          <w:sz w:val="22"/>
          <w:szCs w:val="22"/>
          <w:u w:color="000000"/>
          <w:lang w:val="sk-SK" w:eastAsia="sk-SK"/>
        </w:rPr>
      </w:pPr>
    </w:p>
    <w:p w14:paraId="4AFF4C83" w14:textId="77777777" w:rsidR="002B68C7" w:rsidRPr="00F87C11" w:rsidRDefault="002B68C7" w:rsidP="002B68C7">
      <w:pPr>
        <w:pStyle w:val="Normlny1"/>
        <w:ind w:firstLine="142"/>
        <w:jc w:val="center"/>
        <w:rPr>
          <w:rStyle w:val="None"/>
          <w:rFonts w:ascii="Times New Roman" w:eastAsia="Times New Roman" w:hAnsi="Times New Roman" w:cs="Times New Roman"/>
          <w:b/>
          <w:color w:val="auto"/>
          <w:sz w:val="24"/>
        </w:rPr>
      </w:pPr>
      <w:r w:rsidRPr="007519C0">
        <w:rPr>
          <w:rStyle w:val="None"/>
          <w:rFonts w:ascii="Times New Roman" w:eastAsia="Times New Roman" w:hAnsi="Times New Roman" w:cs="Times New Roman"/>
          <w:b/>
          <w:color w:val="auto"/>
          <w:sz w:val="24"/>
        </w:rPr>
        <w:t>Zisťovacie konanie strategického dokumentu a jeho zmeny</w:t>
      </w:r>
    </w:p>
    <w:p w14:paraId="3F27212B" w14:textId="4BF767AE" w:rsidR="002B68C7" w:rsidRPr="007519C0" w:rsidRDefault="002B68C7" w:rsidP="00AE639E">
      <w:pPr>
        <w:pStyle w:val="Odsekzoznamu1"/>
        <w:numPr>
          <w:ilvl w:val="0"/>
          <w:numId w:val="192"/>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67" w:hanging="425"/>
        <w:jc w:val="both"/>
        <w:rPr>
          <w:rStyle w:val="None"/>
          <w:rFonts w:ascii="Times New Roman" w:hAnsi="Times New Roman" w:cs="Times New Roman"/>
          <w:color w:val="auto"/>
          <w:sz w:val="24"/>
          <w:szCs w:val="24"/>
        </w:rPr>
      </w:pPr>
      <w:r w:rsidRPr="007519C0">
        <w:rPr>
          <w:rStyle w:val="None"/>
          <w:rFonts w:ascii="Times New Roman" w:hAnsi="Times New Roman" w:cs="Times New Roman"/>
          <w:color w:val="auto"/>
          <w:sz w:val="24"/>
          <w:szCs w:val="24"/>
        </w:rPr>
        <w:t>Predmetom zisťovacieho konania strategického dokumentu je</w:t>
      </w:r>
    </w:p>
    <w:p w14:paraId="5B3057D2" w14:textId="2EE0AA23" w:rsidR="002B68C7" w:rsidRPr="007519C0" w:rsidRDefault="002B68C7" w:rsidP="00AE639E">
      <w:pPr>
        <w:pStyle w:val="Odsekzoznamu1"/>
        <w:tabs>
          <w:tab w:val="left" w:pos="851"/>
        </w:tabs>
        <w:spacing w:line="240" w:lineRule="auto"/>
        <w:ind w:left="851" w:hanging="284"/>
        <w:jc w:val="both"/>
        <w:rPr>
          <w:rStyle w:val="None"/>
          <w:rFonts w:ascii="Times New Roman" w:hAnsi="Times New Roman" w:cs="Times New Roman"/>
          <w:color w:val="auto"/>
          <w:sz w:val="24"/>
          <w:szCs w:val="24"/>
        </w:rPr>
      </w:pPr>
      <w:r w:rsidRPr="007519C0">
        <w:rPr>
          <w:rStyle w:val="None"/>
          <w:rFonts w:ascii="Times New Roman" w:hAnsi="Times New Roman" w:cs="Times New Roman"/>
          <w:color w:val="auto"/>
          <w:sz w:val="24"/>
          <w:szCs w:val="24"/>
        </w:rPr>
        <w:t>a)</w:t>
      </w:r>
      <w:r w:rsidRPr="007519C0">
        <w:rPr>
          <w:rStyle w:val="None"/>
          <w:rFonts w:ascii="Times New Roman" w:hAnsi="Times New Roman" w:cs="Times New Roman"/>
          <w:color w:val="auto"/>
          <w:sz w:val="24"/>
          <w:szCs w:val="24"/>
        </w:rPr>
        <w:tab/>
        <w:t>strategický dokument pripravovaný pre oblasť neuvedenú v § 4 ods. 1, ktorý stanovuje rámec na povolenie projektu alebo jeho zmeny podľa prílohy č. 8,</w:t>
      </w:r>
    </w:p>
    <w:p w14:paraId="68A5EE06" w14:textId="7CADCB6E" w:rsidR="002B68C7" w:rsidRPr="007519C0" w:rsidRDefault="002B68C7" w:rsidP="00AE639E">
      <w:pPr>
        <w:pStyle w:val="Odsekzoznamu1"/>
        <w:tabs>
          <w:tab w:val="left" w:pos="851"/>
        </w:tabs>
        <w:spacing w:line="240" w:lineRule="auto"/>
        <w:ind w:left="851" w:hanging="284"/>
        <w:jc w:val="both"/>
        <w:rPr>
          <w:rStyle w:val="None"/>
          <w:rFonts w:ascii="Times New Roman" w:hAnsi="Times New Roman" w:cs="Times New Roman"/>
          <w:color w:val="auto"/>
          <w:sz w:val="24"/>
          <w:szCs w:val="24"/>
        </w:rPr>
      </w:pPr>
      <w:r w:rsidRPr="007519C0">
        <w:rPr>
          <w:rStyle w:val="None"/>
          <w:rFonts w:ascii="Times New Roman" w:hAnsi="Times New Roman" w:cs="Times New Roman"/>
          <w:color w:val="auto"/>
          <w:sz w:val="24"/>
          <w:szCs w:val="24"/>
        </w:rPr>
        <w:t>b)</w:t>
      </w:r>
      <w:r w:rsidRPr="007519C0">
        <w:rPr>
          <w:rStyle w:val="None"/>
          <w:rFonts w:ascii="Times New Roman" w:hAnsi="Times New Roman" w:cs="Times New Roman"/>
          <w:color w:val="auto"/>
          <w:sz w:val="24"/>
          <w:szCs w:val="24"/>
        </w:rPr>
        <w:tab/>
        <w:t xml:space="preserve">strategický dokument podľa § 4 ods. 1, ktorý určuje využitie malých území na miestnej úrovni, </w:t>
      </w:r>
    </w:p>
    <w:p w14:paraId="40A95B1C" w14:textId="76630880" w:rsidR="002B68C7" w:rsidRPr="007519C0" w:rsidRDefault="002B68C7" w:rsidP="00AE639E">
      <w:pPr>
        <w:pStyle w:val="Odsekzoznamu1"/>
        <w:tabs>
          <w:tab w:val="left" w:pos="851"/>
        </w:tabs>
        <w:spacing w:line="240" w:lineRule="auto"/>
        <w:ind w:left="851" w:hanging="284"/>
        <w:jc w:val="both"/>
        <w:rPr>
          <w:rStyle w:val="None"/>
          <w:rFonts w:ascii="Times New Roman" w:hAnsi="Times New Roman" w:cs="Times New Roman"/>
          <w:color w:val="auto"/>
          <w:sz w:val="24"/>
          <w:szCs w:val="24"/>
        </w:rPr>
      </w:pPr>
      <w:r w:rsidRPr="007519C0">
        <w:rPr>
          <w:rStyle w:val="None"/>
          <w:rFonts w:ascii="Times New Roman" w:hAnsi="Times New Roman" w:cs="Times New Roman"/>
          <w:color w:val="auto"/>
          <w:sz w:val="24"/>
          <w:szCs w:val="24"/>
        </w:rPr>
        <w:t xml:space="preserve">c) </w:t>
      </w:r>
      <w:r w:rsidRPr="007519C0">
        <w:rPr>
          <w:rStyle w:val="None"/>
          <w:rFonts w:ascii="Times New Roman" w:hAnsi="Times New Roman" w:cs="Times New Roman"/>
          <w:color w:val="auto"/>
          <w:sz w:val="24"/>
          <w:szCs w:val="24"/>
        </w:rPr>
        <w:tab/>
        <w:t xml:space="preserve">zmena strategického dokumentu okrem zmeny strategického dokumentu </w:t>
      </w:r>
      <w:r w:rsidR="002801CA" w:rsidRPr="007519C0">
        <w:rPr>
          <w:rStyle w:val="None"/>
          <w:rFonts w:ascii="Times New Roman" w:hAnsi="Times New Roman" w:cs="Times New Roman"/>
          <w:color w:val="auto"/>
          <w:sz w:val="24"/>
          <w:szCs w:val="24"/>
        </w:rPr>
        <w:t xml:space="preserve">                     </w:t>
      </w:r>
      <w:r w:rsidRPr="007519C0">
        <w:rPr>
          <w:rStyle w:val="None"/>
          <w:rFonts w:ascii="Times New Roman" w:hAnsi="Times New Roman" w:cs="Times New Roman"/>
          <w:color w:val="auto"/>
          <w:sz w:val="24"/>
          <w:szCs w:val="24"/>
        </w:rPr>
        <w:t xml:space="preserve">podľa § 4 ods. 1. </w:t>
      </w:r>
    </w:p>
    <w:p w14:paraId="3C190F79" w14:textId="77777777" w:rsidR="002B68C7" w:rsidRPr="007519C0" w:rsidRDefault="002B68C7" w:rsidP="002B68C7">
      <w:pPr>
        <w:pStyle w:val="Odsekzoznamu1"/>
        <w:spacing w:after="0" w:line="240" w:lineRule="auto"/>
        <w:ind w:left="0" w:firstLine="142"/>
        <w:jc w:val="both"/>
        <w:rPr>
          <w:rStyle w:val="None"/>
          <w:rFonts w:ascii="Times New Roman" w:hAnsi="Times New Roman" w:cs="Times New Roman"/>
          <w:sz w:val="24"/>
          <w:szCs w:val="24"/>
        </w:rPr>
      </w:pPr>
    </w:p>
    <w:p w14:paraId="287367AE" w14:textId="315E7405" w:rsidR="002B68C7" w:rsidRPr="007519C0" w:rsidRDefault="002B68C7" w:rsidP="005A7AB3">
      <w:pPr>
        <w:pStyle w:val="Odsekzoznamu1"/>
        <w:numPr>
          <w:ilvl w:val="0"/>
          <w:numId w:val="19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425"/>
        <w:jc w:val="both"/>
        <w:rPr>
          <w:color w:val="auto"/>
        </w:rPr>
      </w:pPr>
      <w:r w:rsidRPr="007519C0">
        <w:rPr>
          <w:rStyle w:val="None"/>
          <w:rFonts w:ascii="Times New Roman" w:hAnsi="Times New Roman" w:cs="Times New Roman"/>
          <w:color w:val="auto"/>
          <w:sz w:val="24"/>
          <w:szCs w:val="24"/>
        </w:rPr>
        <w:t xml:space="preserve">Príslušný orgán vykoná zisťovacie konanie na základe doručeného oznámenia </w:t>
      </w:r>
      <w:r w:rsidR="00A10769" w:rsidRPr="007519C0">
        <w:rPr>
          <w:rStyle w:val="None"/>
          <w:rFonts w:ascii="Times New Roman" w:hAnsi="Times New Roman" w:cs="Times New Roman"/>
          <w:color w:val="auto"/>
          <w:sz w:val="24"/>
          <w:szCs w:val="24"/>
        </w:rPr>
        <w:t>o strategickom dokumente</w:t>
      </w:r>
      <w:r w:rsidR="00DF22E0" w:rsidRPr="007519C0">
        <w:rPr>
          <w:rStyle w:val="None"/>
          <w:rFonts w:ascii="Times New Roman" w:hAnsi="Times New Roman" w:cs="Times New Roman"/>
          <w:color w:val="auto"/>
          <w:sz w:val="24"/>
          <w:szCs w:val="24"/>
        </w:rPr>
        <w:t xml:space="preserve"> podľa § 5 ods. 1</w:t>
      </w:r>
      <w:r w:rsidRPr="007519C0">
        <w:rPr>
          <w:rStyle w:val="None"/>
          <w:rFonts w:ascii="Times New Roman" w:hAnsi="Times New Roman" w:cs="Times New Roman"/>
          <w:color w:val="auto"/>
          <w:sz w:val="24"/>
          <w:szCs w:val="24"/>
        </w:rPr>
        <w:t xml:space="preserve">. </w:t>
      </w:r>
      <w:r w:rsidRPr="007519C0">
        <w:rPr>
          <w:rFonts w:ascii="Times New Roman" w:hAnsi="Times New Roman" w:cs="Times New Roman"/>
          <w:color w:val="auto"/>
          <w:sz w:val="24"/>
          <w:szCs w:val="24"/>
        </w:rPr>
        <w:t>Ak ide o zisťovacie konanie zmeny strategického dokumentu, súčasťou oznámenia o strategickom dokumente je pôvodný strategický dokument s vyznačenou navrhovanou zmenou.</w:t>
      </w:r>
    </w:p>
    <w:p w14:paraId="6E5D4611" w14:textId="77777777" w:rsidR="002B68C7" w:rsidRPr="00F87C11" w:rsidRDefault="002B68C7" w:rsidP="00603978">
      <w:pPr>
        <w:pStyle w:val="Odsekzoznamu"/>
        <w:ind w:left="567" w:hanging="425"/>
        <w:jc w:val="both"/>
        <w:rPr>
          <w:rStyle w:val="None"/>
          <w:lang w:val="sk-SK"/>
        </w:rPr>
      </w:pPr>
    </w:p>
    <w:p w14:paraId="0B55DB70" w14:textId="77777777" w:rsidR="002B68C7" w:rsidRPr="00F87C11" w:rsidRDefault="002B68C7" w:rsidP="00AE639E">
      <w:pPr>
        <w:pStyle w:val="Odsekzoznamu1"/>
        <w:numPr>
          <w:ilvl w:val="0"/>
          <w:numId w:val="192"/>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67" w:hanging="425"/>
        <w:jc w:val="both"/>
        <w:rPr>
          <w:rStyle w:val="None"/>
          <w:rFonts w:ascii="Times New Roman" w:hAnsi="Times New Roman"/>
          <w:color w:val="auto"/>
          <w:sz w:val="24"/>
        </w:rPr>
      </w:pPr>
      <w:r w:rsidRPr="007519C0">
        <w:rPr>
          <w:rStyle w:val="None"/>
          <w:rFonts w:ascii="Times New Roman" w:hAnsi="Times New Roman" w:cs="Times New Roman"/>
          <w:color w:val="auto"/>
          <w:sz w:val="24"/>
          <w:szCs w:val="24"/>
        </w:rPr>
        <w:t>V zisťovacom konaní príslušný orgán rozhodne, či sa strategický dokument bude posudzovať podľa tohto zákona na základe</w:t>
      </w:r>
    </w:p>
    <w:p w14:paraId="77D00278" w14:textId="77777777" w:rsidR="002B68C7" w:rsidRPr="007519C0" w:rsidRDefault="002B68C7" w:rsidP="002801CA">
      <w:pPr>
        <w:pStyle w:val="Normlny1"/>
        <w:numPr>
          <w:ilvl w:val="0"/>
          <w:numId w:val="19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851" w:hanging="283"/>
        <w:jc w:val="both"/>
        <w:rPr>
          <w:rStyle w:val="None"/>
          <w:rFonts w:ascii="Times New Roman" w:hAnsi="Times New Roman" w:cs="Times New Roman"/>
          <w:color w:val="auto"/>
          <w:sz w:val="24"/>
          <w:szCs w:val="24"/>
        </w:rPr>
      </w:pPr>
      <w:r w:rsidRPr="007519C0">
        <w:rPr>
          <w:rStyle w:val="None"/>
          <w:rFonts w:ascii="Times New Roman" w:hAnsi="Times New Roman" w:cs="Times New Roman"/>
          <w:color w:val="auto"/>
          <w:sz w:val="24"/>
          <w:szCs w:val="24"/>
        </w:rPr>
        <w:t xml:space="preserve">doručeného oznámenia, </w:t>
      </w:r>
    </w:p>
    <w:p w14:paraId="01FBAAF0" w14:textId="77777777" w:rsidR="002B68C7" w:rsidRPr="007519C0" w:rsidRDefault="002B68C7" w:rsidP="002801CA">
      <w:pPr>
        <w:pStyle w:val="Normlny1"/>
        <w:numPr>
          <w:ilvl w:val="0"/>
          <w:numId w:val="19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851" w:hanging="283"/>
        <w:jc w:val="both"/>
        <w:rPr>
          <w:rStyle w:val="None"/>
          <w:rFonts w:ascii="Times New Roman" w:hAnsi="Times New Roman" w:cs="Times New Roman"/>
          <w:color w:val="auto"/>
          <w:sz w:val="24"/>
          <w:szCs w:val="24"/>
        </w:rPr>
      </w:pPr>
      <w:r w:rsidRPr="007519C0">
        <w:rPr>
          <w:rStyle w:val="None"/>
          <w:rFonts w:ascii="Times New Roman" w:hAnsi="Times New Roman" w:cs="Times New Roman"/>
          <w:color w:val="auto"/>
          <w:sz w:val="24"/>
          <w:szCs w:val="24"/>
        </w:rPr>
        <w:t>kritérií pre zisťovacie konanie podľa prílohy č. 2,</w:t>
      </w:r>
    </w:p>
    <w:p w14:paraId="2ED957AF" w14:textId="77777777" w:rsidR="002B68C7" w:rsidRPr="007519C0" w:rsidRDefault="002B68C7" w:rsidP="002801CA">
      <w:pPr>
        <w:pStyle w:val="Normlny1"/>
        <w:numPr>
          <w:ilvl w:val="0"/>
          <w:numId w:val="19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851" w:hanging="283"/>
        <w:jc w:val="both"/>
        <w:rPr>
          <w:rStyle w:val="None"/>
          <w:rFonts w:ascii="Times New Roman" w:hAnsi="Times New Roman" w:cs="Times New Roman"/>
          <w:color w:val="auto"/>
          <w:sz w:val="24"/>
          <w:szCs w:val="24"/>
        </w:rPr>
      </w:pPr>
      <w:r w:rsidRPr="007519C0">
        <w:rPr>
          <w:rStyle w:val="None"/>
          <w:rFonts w:ascii="Times New Roman" w:hAnsi="Times New Roman" w:cs="Times New Roman"/>
          <w:color w:val="auto"/>
          <w:sz w:val="24"/>
          <w:szCs w:val="24"/>
        </w:rPr>
        <w:t>významu predpokladaných vplyvov,</w:t>
      </w:r>
    </w:p>
    <w:p w14:paraId="6305ABA4" w14:textId="338F2A61" w:rsidR="002B68C7" w:rsidRPr="007519C0" w:rsidRDefault="002B68C7" w:rsidP="002801CA">
      <w:pPr>
        <w:pStyle w:val="Normlny1"/>
        <w:numPr>
          <w:ilvl w:val="0"/>
          <w:numId w:val="19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51" w:hanging="283"/>
        <w:jc w:val="both"/>
        <w:rPr>
          <w:rStyle w:val="None"/>
          <w:rFonts w:ascii="Times New Roman" w:hAnsi="Times New Roman" w:cs="Times New Roman"/>
          <w:color w:val="auto"/>
          <w:sz w:val="24"/>
          <w:szCs w:val="24"/>
        </w:rPr>
      </w:pPr>
      <w:r w:rsidRPr="007519C0">
        <w:rPr>
          <w:rStyle w:val="None"/>
          <w:rFonts w:ascii="Times New Roman" w:hAnsi="Times New Roman" w:cs="Times New Roman"/>
          <w:color w:val="auto"/>
          <w:sz w:val="24"/>
          <w:szCs w:val="24"/>
        </w:rPr>
        <w:t xml:space="preserve">doručených stanovísk. </w:t>
      </w:r>
    </w:p>
    <w:p w14:paraId="1659A1C9" w14:textId="77777777" w:rsidR="002801CA" w:rsidRPr="007519C0" w:rsidRDefault="002801CA" w:rsidP="002801CA">
      <w:pPr>
        <w:pStyle w:val="Normlny1"/>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51"/>
        <w:jc w:val="both"/>
        <w:rPr>
          <w:rStyle w:val="None"/>
          <w:rFonts w:ascii="Times New Roman" w:hAnsi="Times New Roman" w:cs="Times New Roman"/>
          <w:color w:val="auto"/>
          <w:sz w:val="24"/>
          <w:szCs w:val="24"/>
        </w:rPr>
      </w:pPr>
    </w:p>
    <w:p w14:paraId="0D69EA72" w14:textId="3649BD5C" w:rsidR="002B68C7" w:rsidRPr="007519C0" w:rsidRDefault="002B68C7" w:rsidP="005A7AB3">
      <w:pPr>
        <w:pStyle w:val="Odsekzoznamu1"/>
        <w:numPr>
          <w:ilvl w:val="0"/>
          <w:numId w:val="19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425"/>
        <w:jc w:val="both"/>
        <w:rPr>
          <w:rStyle w:val="None"/>
          <w:rFonts w:ascii="Times New Roman" w:eastAsia="Times New Roman" w:hAnsi="Times New Roman" w:cs="Times New Roman"/>
          <w:color w:val="000000" w:themeColor="text1"/>
          <w:sz w:val="24"/>
          <w:szCs w:val="24"/>
        </w:rPr>
      </w:pPr>
      <w:r w:rsidRPr="007519C0">
        <w:rPr>
          <w:rStyle w:val="None"/>
          <w:rFonts w:ascii="Times New Roman" w:hAnsi="Times New Roman" w:cs="Times New Roman"/>
          <w:color w:val="auto"/>
          <w:sz w:val="24"/>
          <w:szCs w:val="24"/>
        </w:rPr>
        <w:t xml:space="preserve">Príslušný orgán </w:t>
      </w:r>
      <w:r w:rsidRPr="007519C0">
        <w:rPr>
          <w:rStyle w:val="None"/>
          <w:rFonts w:ascii="Times New Roman" w:hAnsi="Times New Roman" w:cs="Times New Roman"/>
          <w:color w:val="000000" w:themeColor="text1"/>
          <w:sz w:val="24"/>
          <w:szCs w:val="24"/>
        </w:rPr>
        <w:t xml:space="preserve">do 15 pracovných dní odo dňa uplynutia poslednej z lehôt podľa § 5 ods. 3 a ods. 5 vydá rozhodnutie zo zisťovacieho konania, ktoré </w:t>
      </w:r>
      <w:r w:rsidRPr="007519C0">
        <w:rPr>
          <w:rStyle w:val="None"/>
          <w:rFonts w:ascii="Times New Roman" w:eastAsia="Times New Roman" w:hAnsi="Times New Roman" w:cs="Times New Roman"/>
          <w:color w:val="000000" w:themeColor="text1"/>
          <w:sz w:val="24"/>
          <w:szCs w:val="24"/>
        </w:rPr>
        <w:t xml:space="preserve">zverejní v </w:t>
      </w:r>
      <w:r w:rsidRPr="007519C0">
        <w:rPr>
          <w:rStyle w:val="None"/>
          <w:rFonts w:ascii="Times New Roman" w:hAnsi="Times New Roman" w:cs="Times New Roman"/>
          <w:color w:val="000000" w:themeColor="text1"/>
          <w:sz w:val="24"/>
          <w:szCs w:val="24"/>
        </w:rPr>
        <w:t xml:space="preserve">informačnom systéme a zašle </w:t>
      </w:r>
      <w:r w:rsidRPr="007519C0">
        <w:rPr>
          <w:rStyle w:val="None"/>
          <w:rFonts w:ascii="Times New Roman" w:hAnsi="Times New Roman" w:cs="Times New Roman"/>
          <w:color w:val="auto"/>
          <w:sz w:val="24"/>
          <w:szCs w:val="24"/>
        </w:rPr>
        <w:t>účastníkom konania.</w:t>
      </w:r>
    </w:p>
    <w:p w14:paraId="3353D8AD" w14:textId="77777777" w:rsidR="002B68C7" w:rsidRPr="007519C0" w:rsidRDefault="002B68C7" w:rsidP="00D95AAE">
      <w:pPr>
        <w:pStyle w:val="Odsekzoznamu1"/>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425"/>
        <w:jc w:val="both"/>
        <w:rPr>
          <w:rStyle w:val="None"/>
          <w:rFonts w:ascii="Times New Roman" w:eastAsia="Times New Roman" w:hAnsi="Times New Roman" w:cs="Times New Roman"/>
          <w:color w:val="000000" w:themeColor="text1"/>
          <w:sz w:val="24"/>
          <w:szCs w:val="24"/>
        </w:rPr>
      </w:pPr>
    </w:p>
    <w:p w14:paraId="32AC46B5" w14:textId="10B9E044" w:rsidR="002B68C7" w:rsidRPr="007519C0" w:rsidRDefault="002B68C7" w:rsidP="005A7AB3">
      <w:pPr>
        <w:pStyle w:val="Odsekzoznamu1"/>
        <w:numPr>
          <w:ilvl w:val="0"/>
          <w:numId w:val="19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425"/>
        <w:jc w:val="both"/>
        <w:rPr>
          <w:rStyle w:val="None"/>
          <w:rFonts w:ascii="Times New Roman" w:hAnsi="Times New Roman" w:cs="Times New Roman"/>
          <w:color w:val="auto"/>
          <w:sz w:val="24"/>
          <w:szCs w:val="24"/>
        </w:rPr>
      </w:pPr>
      <w:r w:rsidRPr="007519C0">
        <w:rPr>
          <w:rFonts w:ascii="Times New Roman" w:hAnsi="Times New Roman" w:cs="Times New Roman"/>
          <w:color w:val="auto"/>
          <w:sz w:val="24"/>
          <w:szCs w:val="24"/>
        </w:rPr>
        <w:t>Dotknutá obec zverejní rozhodnutie zo zisťovacieho konania do troch pracovných dní odo dňa doručenia rozhodnutia zo zisťovacieho konania</w:t>
      </w:r>
      <w:r w:rsidR="00E7320A" w:rsidRPr="007519C0">
        <w:rPr>
          <w:rFonts w:ascii="Times New Roman" w:hAnsi="Times New Roman" w:cs="Times New Roman"/>
          <w:color w:val="auto"/>
          <w:sz w:val="24"/>
          <w:szCs w:val="24"/>
        </w:rPr>
        <w:t xml:space="preserve"> </w:t>
      </w:r>
      <w:r w:rsidR="00E7320A" w:rsidRPr="007519C0">
        <w:rPr>
          <w:rStyle w:val="None"/>
          <w:rFonts w:ascii="Times New Roman" w:hAnsi="Times New Roman"/>
          <w:color w:val="auto"/>
          <w:sz w:val="24"/>
          <w:szCs w:val="24"/>
        </w:rPr>
        <w:t>na svojom webovom sídle, na úradnej tabuli a iným v mieste obvyklým spôsobom</w:t>
      </w:r>
      <w:r w:rsidR="000C29F9" w:rsidRPr="007519C0">
        <w:rPr>
          <w:rFonts w:ascii="Times New Roman" w:hAnsi="Times New Roman" w:cs="Times New Roman"/>
          <w:color w:val="auto"/>
          <w:sz w:val="24"/>
          <w:szCs w:val="24"/>
        </w:rPr>
        <w:t>.</w:t>
      </w:r>
      <w:r w:rsidRPr="007519C0">
        <w:rPr>
          <w:rFonts w:ascii="Times New Roman" w:hAnsi="Times New Roman" w:cs="Times New Roman"/>
          <w:color w:val="auto"/>
          <w:sz w:val="24"/>
          <w:szCs w:val="24"/>
        </w:rPr>
        <w:t xml:space="preserve"> </w:t>
      </w:r>
      <w:r w:rsidRPr="007519C0">
        <w:rPr>
          <w:rStyle w:val="None"/>
          <w:rFonts w:ascii="Times New Roman" w:hAnsi="Times New Roman" w:cs="Times New Roman"/>
          <w:color w:val="auto"/>
          <w:sz w:val="24"/>
          <w:szCs w:val="24"/>
        </w:rPr>
        <w:t xml:space="preserve">Rozhodnutie zo zisťovacieho konania strategického dokumentu musí byť zverejnené najmenej po dobu 15 pracovných dní. </w:t>
      </w:r>
    </w:p>
    <w:p w14:paraId="162149C6" w14:textId="77777777" w:rsidR="002B68C7" w:rsidRPr="007519C0" w:rsidRDefault="002B68C7" w:rsidP="00322E34">
      <w:pPr>
        <w:pStyle w:val="Normlny1"/>
        <w:spacing w:after="0"/>
        <w:ind w:left="567" w:hanging="425"/>
        <w:jc w:val="both"/>
        <w:rPr>
          <w:rStyle w:val="None"/>
          <w:rFonts w:ascii="Times New Roman" w:eastAsia="Times New Roman" w:hAnsi="Times New Roman" w:cs="Times New Roman"/>
          <w:color w:val="auto"/>
          <w:sz w:val="24"/>
          <w:szCs w:val="24"/>
        </w:rPr>
      </w:pPr>
    </w:p>
    <w:p w14:paraId="1617F75D" w14:textId="77456A32" w:rsidR="002B68C7" w:rsidRPr="007519C0" w:rsidRDefault="002B68C7" w:rsidP="005A7AB3">
      <w:pPr>
        <w:pStyle w:val="Odsekzoznamu1"/>
        <w:numPr>
          <w:ilvl w:val="0"/>
          <w:numId w:val="19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425"/>
        <w:jc w:val="both"/>
        <w:rPr>
          <w:rStyle w:val="None"/>
          <w:rFonts w:ascii="Times New Roman" w:hAnsi="Times New Roman"/>
          <w:color w:val="auto"/>
          <w:sz w:val="24"/>
        </w:rPr>
      </w:pPr>
      <w:r w:rsidRPr="007519C0">
        <w:rPr>
          <w:rStyle w:val="None"/>
          <w:rFonts w:ascii="Times New Roman" w:hAnsi="Times New Roman" w:cs="Times New Roman"/>
          <w:color w:val="auto"/>
          <w:sz w:val="24"/>
          <w:szCs w:val="24"/>
        </w:rPr>
        <w:t xml:space="preserve">Platnosť rozhodnutia zo zisťovacieho konania, v ktorom príslušný orgán rozhodol, že </w:t>
      </w:r>
      <w:r w:rsidRPr="007519C0">
        <w:rPr>
          <w:rStyle w:val="None"/>
          <w:rFonts w:ascii="Times New Roman" w:hAnsi="Times New Roman" w:cs="Times New Roman"/>
          <w:color w:val="auto"/>
          <w:sz w:val="24"/>
          <w:szCs w:val="24"/>
          <w:shd w:val="clear" w:color="auto" w:fill="FFFFFF" w:themeFill="background1"/>
        </w:rPr>
        <w:t xml:space="preserve"> sa strategický dokument nebude posudzovať</w:t>
      </w:r>
      <w:r w:rsidR="00415482" w:rsidRPr="007519C0">
        <w:rPr>
          <w:rStyle w:val="None"/>
          <w:rFonts w:ascii="Times New Roman" w:hAnsi="Times New Roman" w:cs="Times New Roman"/>
          <w:color w:val="auto"/>
          <w:sz w:val="24"/>
          <w:szCs w:val="24"/>
          <w:shd w:val="clear" w:color="auto" w:fill="FFFFFF" w:themeFill="background1"/>
        </w:rPr>
        <w:t>,</w:t>
      </w:r>
      <w:r w:rsidRPr="007519C0">
        <w:rPr>
          <w:rStyle w:val="None"/>
          <w:rFonts w:ascii="Times New Roman" w:hAnsi="Times New Roman" w:cs="Times New Roman"/>
          <w:color w:val="auto"/>
          <w:sz w:val="24"/>
          <w:szCs w:val="24"/>
          <w:shd w:val="clear" w:color="auto" w:fill="FFFFFF" w:themeFill="background1"/>
        </w:rPr>
        <w:t xml:space="preserve"> je tri roky od</w:t>
      </w:r>
      <w:r w:rsidRPr="007519C0">
        <w:rPr>
          <w:rStyle w:val="None"/>
          <w:rFonts w:ascii="Times New Roman" w:hAnsi="Times New Roman" w:cs="Times New Roman"/>
          <w:color w:val="auto"/>
          <w:sz w:val="24"/>
          <w:szCs w:val="24"/>
        </w:rPr>
        <w:t>o dňa nadobudnutia právoplatnosti</w:t>
      </w:r>
      <w:r w:rsidR="00DF22E0" w:rsidRPr="007519C0">
        <w:rPr>
          <w:rStyle w:val="None"/>
          <w:rFonts w:ascii="Times New Roman" w:hAnsi="Times New Roman" w:cs="Times New Roman"/>
          <w:color w:val="auto"/>
          <w:sz w:val="24"/>
          <w:szCs w:val="24"/>
        </w:rPr>
        <w:t xml:space="preserve"> rozhodnutia</w:t>
      </w:r>
      <w:r w:rsidRPr="007519C0">
        <w:rPr>
          <w:rStyle w:val="None"/>
          <w:rFonts w:ascii="Times New Roman" w:hAnsi="Times New Roman" w:cs="Times New Roman"/>
          <w:color w:val="auto"/>
          <w:sz w:val="24"/>
          <w:szCs w:val="24"/>
        </w:rPr>
        <w:t xml:space="preserve">. </w:t>
      </w:r>
      <w:r w:rsidRPr="007519C0">
        <w:rPr>
          <w:rStyle w:val="None"/>
          <w:rFonts w:ascii="Times New Roman" w:hAnsi="Times New Roman" w:cs="Times New Roman"/>
          <w:color w:val="auto"/>
          <w:sz w:val="24"/>
          <w:szCs w:val="24"/>
          <w:shd w:val="clear" w:color="auto" w:fill="FFFFFF" w:themeFill="background1"/>
        </w:rPr>
        <w:t xml:space="preserve"> </w:t>
      </w:r>
    </w:p>
    <w:p w14:paraId="30797ABC" w14:textId="77777777" w:rsidR="002B68C7" w:rsidRPr="007519C0" w:rsidRDefault="002B68C7" w:rsidP="00603978">
      <w:pPr>
        <w:pStyle w:val="Odsekzoznamu1"/>
        <w:shd w:val="clear" w:color="auto" w:fill="FFFFFF" w:themeFill="background1"/>
        <w:spacing w:after="0" w:line="240" w:lineRule="auto"/>
        <w:ind w:left="567" w:hanging="425"/>
        <w:jc w:val="both"/>
        <w:rPr>
          <w:rStyle w:val="None"/>
          <w:rFonts w:ascii="Times New Roman" w:eastAsia="Times New Roman" w:hAnsi="Times New Roman" w:cs="Times New Roman"/>
          <w:color w:val="auto"/>
          <w:sz w:val="24"/>
          <w:szCs w:val="24"/>
        </w:rPr>
      </w:pPr>
    </w:p>
    <w:p w14:paraId="3F6650DE" w14:textId="77777777" w:rsidR="002B68C7" w:rsidRPr="007519C0" w:rsidRDefault="002B68C7" w:rsidP="005A7AB3">
      <w:pPr>
        <w:pStyle w:val="Odsekzoznamu"/>
        <w:numPr>
          <w:ilvl w:val="0"/>
          <w:numId w:val="182"/>
        </w:numPr>
        <w:pBdr>
          <w:top w:val="none" w:sz="0" w:space="0" w:color="auto"/>
          <w:left w:val="none" w:sz="0" w:space="0" w:color="auto"/>
          <w:bottom w:val="none" w:sz="0" w:space="0" w:color="auto"/>
          <w:right w:val="none" w:sz="0" w:space="0" w:color="auto"/>
          <w:between w:val="none" w:sz="0" w:space="0" w:color="auto"/>
          <w:bar w:val="none" w:sz="0" w:color="auto"/>
        </w:pBdr>
        <w:ind w:firstLine="142"/>
        <w:jc w:val="center"/>
        <w:rPr>
          <w:rStyle w:val="None"/>
          <w:rFonts w:ascii="Calibri" w:eastAsia="Times New Roman" w:hAnsi="Calibri" w:cs="Calibri"/>
          <w:b/>
          <w:bCs/>
          <w:color w:val="000000"/>
          <w:sz w:val="22"/>
          <w:szCs w:val="22"/>
          <w:u w:color="000000"/>
          <w:lang w:val="sk-SK" w:eastAsia="sk-SK"/>
        </w:rPr>
      </w:pPr>
    </w:p>
    <w:p w14:paraId="533934EE" w14:textId="77777777" w:rsidR="002B68C7" w:rsidRPr="00F87C11" w:rsidRDefault="002B68C7" w:rsidP="002B68C7">
      <w:pPr>
        <w:pStyle w:val="Normlny1"/>
        <w:ind w:firstLine="142"/>
        <w:jc w:val="center"/>
        <w:rPr>
          <w:rStyle w:val="None"/>
          <w:rFonts w:ascii="Times New Roman" w:eastAsia="Times New Roman" w:hAnsi="Times New Roman" w:cs="Times New Roman"/>
          <w:color w:val="auto"/>
        </w:rPr>
      </w:pPr>
      <w:r w:rsidRPr="007519C0">
        <w:rPr>
          <w:rStyle w:val="None"/>
          <w:rFonts w:ascii="Times New Roman" w:hAnsi="Times New Roman"/>
          <w:b/>
          <w:bCs/>
          <w:color w:val="auto"/>
          <w:sz w:val="24"/>
          <w:szCs w:val="24"/>
        </w:rPr>
        <w:t>Rozsah hodnotenia strategického dokumentu</w:t>
      </w:r>
    </w:p>
    <w:p w14:paraId="54B077F6" w14:textId="192AA716" w:rsidR="009303AF" w:rsidRPr="007519C0" w:rsidRDefault="009303AF" w:rsidP="005A7AB3">
      <w:pPr>
        <w:pStyle w:val="Normlny1"/>
        <w:numPr>
          <w:ilvl w:val="0"/>
          <w:numId w:val="19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425"/>
        <w:jc w:val="both"/>
        <w:rPr>
          <w:rStyle w:val="None"/>
          <w:rFonts w:ascii="Times New Roman" w:hAnsi="Times New Roman"/>
          <w:color w:val="auto"/>
          <w:sz w:val="24"/>
          <w:szCs w:val="24"/>
        </w:rPr>
      </w:pPr>
      <w:r w:rsidRPr="007519C0">
        <w:rPr>
          <w:rStyle w:val="None"/>
          <w:rFonts w:ascii="Times New Roman" w:hAnsi="Times New Roman"/>
          <w:color w:val="auto"/>
          <w:sz w:val="24"/>
          <w:szCs w:val="24"/>
        </w:rPr>
        <w:t xml:space="preserve">Príslušný orgán prerokuje návrh rozsahu hodnotenia strategického dokumentu pred jeho určením s obstarávateľom, schvaľujúcim orgánom, dotknutým orgánom a  s dotknutou obcou; ak ide o strategický dokument, ktorý môže </w:t>
      </w:r>
      <w:r w:rsidR="003E4F66" w:rsidRPr="007519C0">
        <w:rPr>
          <w:rStyle w:val="None"/>
          <w:rFonts w:ascii="Times New Roman" w:hAnsi="Times New Roman"/>
          <w:color w:val="auto"/>
          <w:sz w:val="24"/>
          <w:szCs w:val="24"/>
        </w:rPr>
        <w:t>mať</w:t>
      </w:r>
      <w:r w:rsidRPr="007519C0">
        <w:rPr>
          <w:rStyle w:val="None"/>
          <w:rFonts w:ascii="Times New Roman" w:hAnsi="Times New Roman"/>
          <w:color w:val="auto"/>
          <w:sz w:val="24"/>
          <w:szCs w:val="24"/>
        </w:rPr>
        <w:t xml:space="preserve"> vplyv samostatne alebo </w:t>
      </w:r>
      <w:r w:rsidRPr="007519C0">
        <w:rPr>
          <w:rStyle w:val="None"/>
          <w:rFonts w:ascii="Times New Roman" w:hAnsi="Times New Roman"/>
          <w:color w:val="auto"/>
          <w:sz w:val="24"/>
          <w:szCs w:val="24"/>
        </w:rPr>
        <w:lastRenderedPageBreak/>
        <w:t>v kombinácii s iným strategickým dokumentom na územie sústavy chránených území, aj po dohode so štátnym orgánom ochrany prírody a krajiny.</w:t>
      </w:r>
      <w:r w:rsidRPr="007519C0">
        <w:rPr>
          <w:rStyle w:val="Odkaznapoznmkupodiarou"/>
          <w:rFonts w:ascii="Times New Roman" w:hAnsi="Times New Roman"/>
          <w:color w:val="auto"/>
          <w:sz w:val="24"/>
          <w:szCs w:val="24"/>
        </w:rPr>
        <w:footnoteReference w:id="22"/>
      </w:r>
      <w:r w:rsidR="00415482" w:rsidRPr="007519C0">
        <w:rPr>
          <w:rStyle w:val="None"/>
          <w:rFonts w:ascii="Times New Roman" w:hAnsi="Times New Roman"/>
          <w:color w:val="auto"/>
          <w:sz w:val="24"/>
          <w:szCs w:val="24"/>
        </w:rPr>
        <w:t>)</w:t>
      </w:r>
      <w:r w:rsidRPr="007519C0">
        <w:rPr>
          <w:rStyle w:val="None"/>
          <w:rFonts w:ascii="Times New Roman" w:hAnsi="Times New Roman"/>
          <w:color w:val="auto"/>
          <w:sz w:val="24"/>
          <w:szCs w:val="24"/>
        </w:rPr>
        <w:t xml:space="preserve"> </w:t>
      </w:r>
    </w:p>
    <w:p w14:paraId="10F6E89E" w14:textId="77777777" w:rsidR="009303AF" w:rsidRPr="00826BB2" w:rsidRDefault="009303AF" w:rsidP="00D95AAE">
      <w:pPr>
        <w:pStyle w:val="Normlny1"/>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425"/>
        <w:jc w:val="both"/>
        <w:rPr>
          <w:rStyle w:val="None"/>
          <w:rFonts w:ascii="Times New Roman" w:hAnsi="Times New Roman"/>
          <w:color w:val="auto"/>
          <w:sz w:val="24"/>
        </w:rPr>
      </w:pPr>
    </w:p>
    <w:p w14:paraId="6B46BD7A" w14:textId="77777777" w:rsidR="002B68C7" w:rsidRPr="007519C0" w:rsidRDefault="002B68C7" w:rsidP="001C71D7">
      <w:pPr>
        <w:pStyle w:val="Normlny1"/>
        <w:numPr>
          <w:ilvl w:val="0"/>
          <w:numId w:val="194"/>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567" w:hanging="425"/>
        <w:jc w:val="both"/>
        <w:rPr>
          <w:rStyle w:val="None"/>
          <w:rFonts w:ascii="Times New Roman" w:hAnsi="Times New Roman"/>
          <w:color w:val="auto"/>
          <w:sz w:val="24"/>
          <w:szCs w:val="24"/>
        </w:rPr>
      </w:pPr>
      <w:r w:rsidRPr="007519C0">
        <w:rPr>
          <w:rStyle w:val="None"/>
          <w:rFonts w:ascii="Times New Roman" w:hAnsi="Times New Roman"/>
          <w:color w:val="auto"/>
          <w:sz w:val="24"/>
          <w:szCs w:val="24"/>
        </w:rPr>
        <w:t>Rozsah hodnotenia strategického dokumentu určí príslušný orgán do 10  pracovných dní odo dňa</w:t>
      </w:r>
    </w:p>
    <w:p w14:paraId="13DFE77C" w14:textId="77777777" w:rsidR="002B68C7" w:rsidRPr="007519C0" w:rsidRDefault="002B68C7" w:rsidP="001C71D7">
      <w:pPr>
        <w:pStyle w:val="Normlny1"/>
        <w:spacing w:after="120"/>
        <w:ind w:left="851" w:hanging="284"/>
        <w:jc w:val="both"/>
        <w:rPr>
          <w:rStyle w:val="None"/>
          <w:rFonts w:ascii="Times New Roman" w:hAnsi="Times New Roman"/>
          <w:color w:val="auto"/>
          <w:sz w:val="24"/>
          <w:szCs w:val="24"/>
        </w:rPr>
      </w:pPr>
      <w:r w:rsidRPr="007519C0">
        <w:rPr>
          <w:rStyle w:val="None"/>
          <w:rFonts w:ascii="Times New Roman" w:hAnsi="Times New Roman"/>
          <w:color w:val="auto"/>
          <w:sz w:val="24"/>
          <w:szCs w:val="24"/>
        </w:rPr>
        <w:t>a)</w:t>
      </w:r>
      <w:r w:rsidRPr="007519C0">
        <w:rPr>
          <w:rStyle w:val="None"/>
          <w:rFonts w:ascii="Times New Roman" w:hAnsi="Times New Roman"/>
          <w:color w:val="auto"/>
          <w:sz w:val="24"/>
          <w:szCs w:val="24"/>
        </w:rPr>
        <w:tab/>
        <w:t>uplynutia lehoty na doručenie posledného zo stanovísk k oznámeniu podľa § 5 ods. 3 a ods. 5</w:t>
      </w:r>
      <w:r w:rsidR="003E4F66" w:rsidRPr="007519C0">
        <w:rPr>
          <w:rStyle w:val="None"/>
          <w:rFonts w:ascii="Times New Roman" w:hAnsi="Times New Roman"/>
          <w:color w:val="auto"/>
          <w:sz w:val="24"/>
          <w:szCs w:val="24"/>
        </w:rPr>
        <w:t>,</w:t>
      </w:r>
      <w:r w:rsidRPr="007519C0">
        <w:rPr>
          <w:rStyle w:val="None"/>
          <w:rFonts w:ascii="Times New Roman" w:hAnsi="Times New Roman"/>
          <w:color w:val="auto"/>
          <w:sz w:val="24"/>
          <w:szCs w:val="24"/>
        </w:rPr>
        <w:t xml:space="preserve"> </w:t>
      </w:r>
    </w:p>
    <w:p w14:paraId="0FC044C2" w14:textId="7534D2EC" w:rsidR="002B68C7" w:rsidRPr="007519C0" w:rsidRDefault="002B68C7" w:rsidP="001C71D7">
      <w:pPr>
        <w:pStyle w:val="Normlny1"/>
        <w:spacing w:after="120"/>
        <w:ind w:left="851" w:hanging="284"/>
        <w:jc w:val="both"/>
        <w:rPr>
          <w:rStyle w:val="None"/>
          <w:rFonts w:ascii="Times New Roman" w:hAnsi="Times New Roman"/>
          <w:color w:val="auto"/>
          <w:sz w:val="24"/>
        </w:rPr>
      </w:pPr>
      <w:r w:rsidRPr="007519C0">
        <w:rPr>
          <w:rStyle w:val="None"/>
          <w:rFonts w:ascii="Times New Roman" w:hAnsi="Times New Roman"/>
          <w:color w:val="auto"/>
          <w:sz w:val="24"/>
          <w:szCs w:val="24"/>
        </w:rPr>
        <w:t>b)  nadobudnutia právoplatnosti rozhodnutia zo zisťovacieho konania, v ktorom príslušný orgán rozhodol, že sa strategický dokument bude posudzovať,</w:t>
      </w:r>
    </w:p>
    <w:p w14:paraId="5E1A8F9B" w14:textId="1A1E67B4" w:rsidR="002B68C7" w:rsidRPr="007519C0" w:rsidRDefault="002B68C7" w:rsidP="001C71D7">
      <w:pPr>
        <w:pStyle w:val="Normlny1"/>
        <w:spacing w:after="0"/>
        <w:ind w:left="851" w:hanging="284"/>
        <w:jc w:val="both"/>
        <w:rPr>
          <w:rStyle w:val="None"/>
          <w:rFonts w:ascii="Times New Roman" w:hAnsi="Times New Roman"/>
          <w:color w:val="00B0F0"/>
          <w:sz w:val="24"/>
          <w:szCs w:val="24"/>
        </w:rPr>
      </w:pPr>
      <w:r w:rsidRPr="007519C0">
        <w:rPr>
          <w:rStyle w:val="None"/>
          <w:rFonts w:ascii="Times New Roman" w:hAnsi="Times New Roman"/>
          <w:color w:val="auto"/>
          <w:sz w:val="24"/>
          <w:szCs w:val="24"/>
        </w:rPr>
        <w:t>c) doručenia odborného stanoviska štátneho orgánu ochrany prírody a krajiny podľa osobitného predpisu.</w:t>
      </w:r>
      <w:r w:rsidRPr="007519C0">
        <w:rPr>
          <w:rStyle w:val="Odkaznapoznmkupodiarou"/>
          <w:rFonts w:ascii="Times New Roman" w:hAnsi="Times New Roman"/>
          <w:color w:val="auto"/>
          <w:sz w:val="24"/>
          <w:szCs w:val="24"/>
        </w:rPr>
        <w:footnoteReference w:id="23"/>
      </w:r>
      <w:r w:rsidRPr="007519C0">
        <w:rPr>
          <w:rStyle w:val="None"/>
          <w:rFonts w:ascii="Times New Roman" w:hAnsi="Times New Roman"/>
          <w:color w:val="auto"/>
          <w:sz w:val="24"/>
          <w:szCs w:val="24"/>
        </w:rPr>
        <w:t>)</w:t>
      </w:r>
    </w:p>
    <w:p w14:paraId="3C0411F0" w14:textId="77777777" w:rsidR="00603978" w:rsidRPr="00826BB2" w:rsidRDefault="00603978" w:rsidP="001C71D7">
      <w:pPr>
        <w:pStyle w:val="Normlny1"/>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567"/>
        <w:jc w:val="both"/>
        <w:rPr>
          <w:rStyle w:val="None"/>
          <w:rFonts w:ascii="Times New Roman" w:hAnsi="Times New Roman"/>
          <w:color w:val="auto"/>
          <w:sz w:val="24"/>
        </w:rPr>
      </w:pPr>
    </w:p>
    <w:p w14:paraId="0330FBDC" w14:textId="77777777" w:rsidR="002B68C7" w:rsidRPr="007519C0" w:rsidRDefault="002B68C7" w:rsidP="001C71D7">
      <w:pPr>
        <w:pStyle w:val="Normlny1"/>
        <w:numPr>
          <w:ilvl w:val="0"/>
          <w:numId w:val="194"/>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567" w:hanging="425"/>
        <w:jc w:val="both"/>
        <w:rPr>
          <w:rStyle w:val="None"/>
          <w:rFonts w:ascii="Times New Roman" w:hAnsi="Times New Roman"/>
          <w:color w:val="auto"/>
          <w:sz w:val="24"/>
          <w:szCs w:val="24"/>
        </w:rPr>
      </w:pPr>
      <w:r w:rsidRPr="007519C0">
        <w:rPr>
          <w:rStyle w:val="None"/>
          <w:rFonts w:ascii="Times New Roman" w:hAnsi="Times New Roman"/>
          <w:color w:val="auto"/>
          <w:sz w:val="24"/>
          <w:szCs w:val="24"/>
        </w:rPr>
        <w:t>Podkladom pre určenie rozsahu hodnotenia strategického dokumentu je najmä</w:t>
      </w:r>
    </w:p>
    <w:p w14:paraId="2F162C8B" w14:textId="616F32E8" w:rsidR="002B68C7" w:rsidRPr="007519C0" w:rsidRDefault="002B68C7" w:rsidP="001C71D7">
      <w:pPr>
        <w:pStyle w:val="Normlny1"/>
        <w:spacing w:after="120"/>
        <w:ind w:left="851" w:hanging="284"/>
        <w:jc w:val="both"/>
        <w:rPr>
          <w:rStyle w:val="None"/>
          <w:rFonts w:ascii="Times New Roman" w:hAnsi="Times New Roman"/>
          <w:color w:val="auto"/>
          <w:sz w:val="24"/>
          <w:szCs w:val="24"/>
        </w:rPr>
      </w:pPr>
      <w:r w:rsidRPr="007519C0">
        <w:rPr>
          <w:rStyle w:val="None"/>
          <w:rFonts w:ascii="Times New Roman" w:hAnsi="Times New Roman"/>
          <w:color w:val="auto"/>
          <w:sz w:val="24"/>
          <w:szCs w:val="24"/>
        </w:rPr>
        <w:t>a)</w:t>
      </w:r>
      <w:r w:rsidR="00AE639E" w:rsidRPr="007519C0">
        <w:rPr>
          <w:rStyle w:val="None"/>
          <w:rFonts w:ascii="Times New Roman" w:hAnsi="Times New Roman"/>
          <w:color w:val="auto"/>
          <w:sz w:val="24"/>
          <w:szCs w:val="24"/>
        </w:rPr>
        <w:tab/>
      </w:r>
      <w:r w:rsidRPr="007519C0">
        <w:rPr>
          <w:rStyle w:val="None"/>
          <w:rFonts w:ascii="Times New Roman" w:hAnsi="Times New Roman"/>
          <w:color w:val="auto"/>
          <w:sz w:val="24"/>
          <w:szCs w:val="24"/>
        </w:rPr>
        <w:t xml:space="preserve">oznámenie </w:t>
      </w:r>
      <w:r w:rsidR="004373F9" w:rsidRPr="007519C0">
        <w:rPr>
          <w:rStyle w:val="None"/>
          <w:rFonts w:ascii="Times New Roman" w:hAnsi="Times New Roman"/>
          <w:color w:val="auto"/>
          <w:sz w:val="24"/>
          <w:szCs w:val="24"/>
        </w:rPr>
        <w:t xml:space="preserve">o </w:t>
      </w:r>
      <w:r w:rsidRPr="007519C0">
        <w:rPr>
          <w:rStyle w:val="None"/>
          <w:rFonts w:ascii="Times New Roman" w:hAnsi="Times New Roman"/>
          <w:color w:val="auto"/>
          <w:sz w:val="24"/>
          <w:szCs w:val="24"/>
        </w:rPr>
        <w:t>strategick</w:t>
      </w:r>
      <w:r w:rsidR="004373F9" w:rsidRPr="007519C0">
        <w:rPr>
          <w:rStyle w:val="None"/>
          <w:rFonts w:ascii="Times New Roman" w:hAnsi="Times New Roman"/>
          <w:color w:val="auto"/>
          <w:sz w:val="24"/>
          <w:szCs w:val="24"/>
        </w:rPr>
        <w:t>om</w:t>
      </w:r>
      <w:r w:rsidRPr="007519C0">
        <w:rPr>
          <w:rStyle w:val="None"/>
          <w:rFonts w:ascii="Times New Roman" w:hAnsi="Times New Roman"/>
          <w:color w:val="auto"/>
          <w:sz w:val="24"/>
          <w:szCs w:val="24"/>
        </w:rPr>
        <w:t xml:space="preserve"> dokument</w:t>
      </w:r>
      <w:r w:rsidR="004373F9" w:rsidRPr="007519C0">
        <w:rPr>
          <w:rStyle w:val="None"/>
          <w:rFonts w:ascii="Times New Roman" w:hAnsi="Times New Roman"/>
          <w:color w:val="auto"/>
          <w:sz w:val="24"/>
          <w:szCs w:val="24"/>
        </w:rPr>
        <w:t>e</w:t>
      </w:r>
      <w:r w:rsidRPr="007519C0">
        <w:rPr>
          <w:rStyle w:val="None"/>
          <w:rFonts w:ascii="Times New Roman" w:hAnsi="Times New Roman"/>
          <w:color w:val="auto"/>
          <w:sz w:val="24"/>
          <w:szCs w:val="24"/>
        </w:rPr>
        <w:t>,</w:t>
      </w:r>
    </w:p>
    <w:p w14:paraId="00B7AADB" w14:textId="4DAE8766" w:rsidR="002B68C7" w:rsidRPr="007519C0" w:rsidRDefault="002B68C7" w:rsidP="001C71D7">
      <w:pPr>
        <w:pStyle w:val="Normlny1"/>
        <w:spacing w:after="120"/>
        <w:ind w:left="851" w:hanging="284"/>
        <w:jc w:val="both"/>
        <w:rPr>
          <w:rStyle w:val="None"/>
          <w:rFonts w:ascii="Times New Roman" w:hAnsi="Times New Roman"/>
          <w:color w:val="auto"/>
          <w:sz w:val="24"/>
          <w:szCs w:val="24"/>
        </w:rPr>
      </w:pPr>
      <w:r w:rsidRPr="007519C0">
        <w:rPr>
          <w:rStyle w:val="None"/>
          <w:rFonts w:ascii="Times New Roman" w:hAnsi="Times New Roman"/>
          <w:color w:val="auto"/>
          <w:sz w:val="24"/>
          <w:szCs w:val="24"/>
        </w:rPr>
        <w:t>b)</w:t>
      </w:r>
      <w:r w:rsidR="00AE639E" w:rsidRPr="007519C0">
        <w:rPr>
          <w:rStyle w:val="None"/>
          <w:rFonts w:ascii="Times New Roman" w:hAnsi="Times New Roman"/>
          <w:color w:val="auto"/>
          <w:sz w:val="24"/>
          <w:szCs w:val="24"/>
        </w:rPr>
        <w:tab/>
      </w:r>
      <w:r w:rsidRPr="007519C0">
        <w:rPr>
          <w:rStyle w:val="None"/>
          <w:rFonts w:ascii="Times New Roman" w:hAnsi="Times New Roman"/>
          <w:color w:val="auto"/>
          <w:sz w:val="24"/>
          <w:szCs w:val="24"/>
        </w:rPr>
        <w:t>doručené stanoviská,</w:t>
      </w:r>
    </w:p>
    <w:p w14:paraId="21223A09" w14:textId="2E554854" w:rsidR="002B68C7" w:rsidRPr="007519C0" w:rsidRDefault="002B68C7" w:rsidP="001C71D7">
      <w:pPr>
        <w:pStyle w:val="Normlny1"/>
        <w:spacing w:after="120"/>
        <w:ind w:left="851" w:hanging="284"/>
        <w:jc w:val="both"/>
        <w:rPr>
          <w:rStyle w:val="None"/>
          <w:rFonts w:ascii="Times New Roman" w:hAnsi="Times New Roman"/>
          <w:color w:val="auto"/>
          <w:sz w:val="24"/>
          <w:szCs w:val="24"/>
        </w:rPr>
      </w:pPr>
      <w:r w:rsidRPr="007519C0">
        <w:rPr>
          <w:rStyle w:val="None"/>
          <w:rFonts w:ascii="Times New Roman" w:hAnsi="Times New Roman"/>
          <w:color w:val="auto"/>
          <w:sz w:val="24"/>
          <w:szCs w:val="24"/>
        </w:rPr>
        <w:t>c)</w:t>
      </w:r>
      <w:r w:rsidR="00AE639E" w:rsidRPr="007519C0">
        <w:rPr>
          <w:rStyle w:val="None"/>
          <w:rFonts w:ascii="Times New Roman" w:hAnsi="Times New Roman"/>
          <w:color w:val="auto"/>
          <w:sz w:val="24"/>
          <w:szCs w:val="24"/>
        </w:rPr>
        <w:tab/>
      </w:r>
      <w:r w:rsidRPr="007519C0">
        <w:rPr>
          <w:rStyle w:val="None"/>
          <w:rFonts w:ascii="Times New Roman" w:hAnsi="Times New Roman"/>
          <w:color w:val="auto"/>
          <w:sz w:val="24"/>
          <w:szCs w:val="24"/>
        </w:rPr>
        <w:t>rozhodnutie zo zisťovacieho konania,</w:t>
      </w:r>
    </w:p>
    <w:p w14:paraId="08659630" w14:textId="10767535" w:rsidR="00D4095B" w:rsidRPr="007519C0" w:rsidRDefault="002B68C7" w:rsidP="001C71D7">
      <w:pPr>
        <w:pStyle w:val="Normlny1"/>
        <w:spacing w:after="120"/>
        <w:ind w:left="851" w:hanging="284"/>
        <w:jc w:val="both"/>
        <w:rPr>
          <w:rStyle w:val="None"/>
          <w:rFonts w:ascii="Times New Roman" w:hAnsi="Times New Roman"/>
          <w:color w:val="auto"/>
          <w:sz w:val="24"/>
          <w:szCs w:val="24"/>
        </w:rPr>
      </w:pPr>
      <w:r w:rsidRPr="007519C0">
        <w:rPr>
          <w:rStyle w:val="None"/>
          <w:rFonts w:ascii="Times New Roman" w:hAnsi="Times New Roman"/>
          <w:color w:val="auto"/>
          <w:sz w:val="24"/>
          <w:szCs w:val="24"/>
        </w:rPr>
        <w:t>d)</w:t>
      </w:r>
      <w:r w:rsidR="00AE639E" w:rsidRPr="007519C0">
        <w:rPr>
          <w:rStyle w:val="None"/>
          <w:rFonts w:ascii="Times New Roman" w:hAnsi="Times New Roman"/>
          <w:color w:val="auto"/>
          <w:sz w:val="24"/>
          <w:szCs w:val="24"/>
        </w:rPr>
        <w:tab/>
      </w:r>
      <w:r w:rsidR="001870CA" w:rsidRPr="007519C0">
        <w:rPr>
          <w:rStyle w:val="None"/>
          <w:rFonts w:ascii="Times New Roman" w:hAnsi="Times New Roman"/>
          <w:color w:val="auto"/>
          <w:sz w:val="24"/>
          <w:szCs w:val="24"/>
        </w:rPr>
        <w:t>odborné stanovisko štátneho orgánu ochrany prírody a krajiny podľa osobitného predpisu, ak bolo vydané podľa odseku 2 písmena c),</w:t>
      </w:r>
      <w:r w:rsidRPr="007519C0">
        <w:rPr>
          <w:rStyle w:val="None"/>
          <w:rFonts w:ascii="Times New Roman" w:hAnsi="Times New Roman"/>
          <w:color w:val="auto"/>
          <w:sz w:val="24"/>
          <w:szCs w:val="24"/>
        </w:rPr>
        <w:t xml:space="preserve"> </w:t>
      </w:r>
    </w:p>
    <w:p w14:paraId="39193C62" w14:textId="64F7EE1C" w:rsidR="002B68C7" w:rsidRPr="007519C0" w:rsidRDefault="00D4095B" w:rsidP="001C71D7">
      <w:pPr>
        <w:pStyle w:val="Normlny1"/>
        <w:spacing w:after="0"/>
        <w:ind w:left="851" w:hanging="284"/>
        <w:jc w:val="both"/>
        <w:rPr>
          <w:rStyle w:val="None"/>
          <w:rFonts w:ascii="Times New Roman" w:hAnsi="Times New Roman"/>
          <w:color w:val="auto"/>
          <w:sz w:val="24"/>
          <w:szCs w:val="24"/>
        </w:rPr>
      </w:pPr>
      <w:r w:rsidRPr="007519C0">
        <w:rPr>
          <w:rStyle w:val="None"/>
          <w:rFonts w:ascii="Times New Roman" w:hAnsi="Times New Roman"/>
          <w:color w:val="auto"/>
          <w:sz w:val="24"/>
          <w:szCs w:val="24"/>
        </w:rPr>
        <w:t xml:space="preserve">e) </w:t>
      </w:r>
      <w:r w:rsidR="002B68C7" w:rsidRPr="007519C0">
        <w:rPr>
          <w:rStyle w:val="None"/>
          <w:rFonts w:ascii="Times New Roman" w:hAnsi="Times New Roman"/>
          <w:color w:val="auto"/>
          <w:sz w:val="24"/>
          <w:szCs w:val="24"/>
        </w:rPr>
        <w:t>zápisnica z prerokovania rozsahu hodnotenia.</w:t>
      </w:r>
    </w:p>
    <w:p w14:paraId="2AFE1924" w14:textId="77777777" w:rsidR="00AE639E" w:rsidRPr="007519C0" w:rsidRDefault="00AE639E" w:rsidP="001C71D7">
      <w:pPr>
        <w:pStyle w:val="Normlny1"/>
        <w:spacing w:after="120"/>
        <w:ind w:left="567"/>
        <w:jc w:val="both"/>
        <w:rPr>
          <w:rStyle w:val="None"/>
          <w:rFonts w:ascii="Times New Roman" w:hAnsi="Times New Roman"/>
          <w:color w:val="auto"/>
          <w:sz w:val="24"/>
          <w:szCs w:val="24"/>
        </w:rPr>
      </w:pPr>
    </w:p>
    <w:p w14:paraId="182E3F6A" w14:textId="77777777" w:rsidR="002B68C7" w:rsidRPr="007519C0" w:rsidRDefault="002B68C7" w:rsidP="001C71D7">
      <w:pPr>
        <w:pStyle w:val="Normlny1"/>
        <w:numPr>
          <w:ilvl w:val="0"/>
          <w:numId w:val="194"/>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567" w:hanging="425"/>
        <w:jc w:val="both"/>
        <w:rPr>
          <w:rStyle w:val="None"/>
          <w:rFonts w:ascii="Times New Roman" w:hAnsi="Times New Roman"/>
          <w:color w:val="auto"/>
          <w:sz w:val="24"/>
          <w:szCs w:val="24"/>
        </w:rPr>
      </w:pPr>
      <w:r w:rsidRPr="007519C0">
        <w:rPr>
          <w:rStyle w:val="None"/>
          <w:rFonts w:ascii="Times New Roman" w:hAnsi="Times New Roman"/>
          <w:color w:val="auto"/>
          <w:sz w:val="24"/>
          <w:szCs w:val="24"/>
        </w:rPr>
        <w:t>V rozsahu hodnotenia strategického dokumentu príslušný orgán určí najmä</w:t>
      </w:r>
    </w:p>
    <w:p w14:paraId="56BB73BE" w14:textId="77777777" w:rsidR="002B68C7" w:rsidRPr="007519C0" w:rsidRDefault="002B68C7" w:rsidP="001C71D7">
      <w:pPr>
        <w:pStyle w:val="Normlny1"/>
        <w:spacing w:after="120"/>
        <w:ind w:left="851" w:hanging="284"/>
        <w:jc w:val="both"/>
        <w:rPr>
          <w:rStyle w:val="None"/>
          <w:rFonts w:ascii="Times New Roman" w:hAnsi="Times New Roman"/>
          <w:color w:val="auto"/>
          <w:sz w:val="24"/>
          <w:szCs w:val="24"/>
        </w:rPr>
      </w:pPr>
      <w:r w:rsidRPr="007519C0">
        <w:rPr>
          <w:rStyle w:val="None"/>
          <w:rFonts w:ascii="Times New Roman" w:hAnsi="Times New Roman"/>
          <w:color w:val="auto"/>
          <w:sz w:val="24"/>
          <w:szCs w:val="24"/>
        </w:rPr>
        <w:t>a)</w:t>
      </w:r>
      <w:r w:rsidRPr="007519C0">
        <w:rPr>
          <w:rStyle w:val="None"/>
          <w:rFonts w:ascii="Times New Roman" w:hAnsi="Times New Roman"/>
          <w:color w:val="auto"/>
          <w:sz w:val="24"/>
          <w:szCs w:val="24"/>
        </w:rPr>
        <w:tab/>
        <w:t>varianty, ktoré je potrebné podrobnejšie vypracovať a hodnotiť,</w:t>
      </w:r>
    </w:p>
    <w:p w14:paraId="70541331" w14:textId="1A1EA0D7" w:rsidR="002B68C7" w:rsidRPr="007519C0" w:rsidRDefault="002B68C7" w:rsidP="001C71D7">
      <w:pPr>
        <w:pStyle w:val="Normlny1"/>
        <w:spacing w:after="120"/>
        <w:ind w:left="851" w:hanging="284"/>
        <w:jc w:val="both"/>
        <w:rPr>
          <w:rStyle w:val="None"/>
          <w:rFonts w:ascii="Times New Roman" w:hAnsi="Times New Roman"/>
          <w:color w:val="auto"/>
          <w:sz w:val="24"/>
          <w:szCs w:val="24"/>
        </w:rPr>
      </w:pPr>
      <w:r w:rsidRPr="007519C0">
        <w:rPr>
          <w:rStyle w:val="None"/>
          <w:rFonts w:ascii="Times New Roman" w:hAnsi="Times New Roman"/>
          <w:color w:val="auto"/>
          <w:sz w:val="24"/>
          <w:szCs w:val="24"/>
        </w:rPr>
        <w:t>b) body z obsahu a štruktúry správy o hodnotení podľa prílohy č. 3, na ktoré je potrebné osobitne prihliadať</w:t>
      </w:r>
      <w:r w:rsidR="003E4F66" w:rsidRPr="007519C0">
        <w:rPr>
          <w:rStyle w:val="None"/>
          <w:rFonts w:ascii="Times New Roman" w:hAnsi="Times New Roman"/>
          <w:color w:val="auto"/>
          <w:sz w:val="24"/>
          <w:szCs w:val="24"/>
        </w:rPr>
        <w:t>,</w:t>
      </w:r>
    </w:p>
    <w:p w14:paraId="64713077" w14:textId="310B850A" w:rsidR="002B68C7" w:rsidRPr="007519C0" w:rsidRDefault="002B68C7" w:rsidP="001C71D7">
      <w:pPr>
        <w:pStyle w:val="Normlny1"/>
        <w:spacing w:after="120"/>
        <w:ind w:left="851" w:hanging="284"/>
        <w:jc w:val="both"/>
        <w:rPr>
          <w:rStyle w:val="None"/>
          <w:rFonts w:ascii="Times New Roman" w:hAnsi="Times New Roman"/>
          <w:color w:val="auto"/>
          <w:sz w:val="24"/>
          <w:szCs w:val="24"/>
        </w:rPr>
      </w:pPr>
      <w:r w:rsidRPr="007519C0">
        <w:rPr>
          <w:rStyle w:val="None"/>
          <w:rFonts w:ascii="Times New Roman" w:hAnsi="Times New Roman"/>
          <w:color w:val="auto"/>
          <w:sz w:val="24"/>
          <w:szCs w:val="24"/>
        </w:rPr>
        <w:t>c) obsah a úroveň podrobnosti strategického dokumentu v súvislosti s</w:t>
      </w:r>
      <w:r w:rsidR="003E4F66" w:rsidRPr="007519C0">
        <w:rPr>
          <w:rStyle w:val="None"/>
          <w:rFonts w:ascii="Times New Roman" w:hAnsi="Times New Roman"/>
          <w:color w:val="auto"/>
          <w:sz w:val="24"/>
          <w:szCs w:val="24"/>
        </w:rPr>
        <w:t> </w:t>
      </w:r>
      <w:r w:rsidRPr="007519C0">
        <w:rPr>
          <w:rStyle w:val="None"/>
          <w:rFonts w:ascii="Times New Roman" w:hAnsi="Times New Roman"/>
          <w:color w:val="auto"/>
          <w:sz w:val="24"/>
          <w:szCs w:val="24"/>
        </w:rPr>
        <w:t>tým</w:t>
      </w:r>
      <w:r w:rsidR="003E4F66" w:rsidRPr="007519C0">
        <w:rPr>
          <w:rStyle w:val="None"/>
          <w:rFonts w:ascii="Times New Roman" w:hAnsi="Times New Roman"/>
          <w:color w:val="auto"/>
          <w:sz w:val="24"/>
          <w:szCs w:val="24"/>
        </w:rPr>
        <w:t>,</w:t>
      </w:r>
      <w:r w:rsidRPr="007519C0">
        <w:rPr>
          <w:rStyle w:val="None"/>
          <w:rFonts w:ascii="Times New Roman" w:hAnsi="Times New Roman"/>
          <w:color w:val="auto"/>
          <w:sz w:val="24"/>
          <w:szCs w:val="24"/>
        </w:rPr>
        <w:t xml:space="preserve"> v akom štádiu je vhodnejšie posudzovať určité záležitosti na rozličných úrovniach tak, aby sa predišlo duplicite posudzovania vplyvov,</w:t>
      </w:r>
    </w:p>
    <w:p w14:paraId="655D3433" w14:textId="0A9B5BD8" w:rsidR="001870CA" w:rsidRPr="007519C0" w:rsidRDefault="002B68C7" w:rsidP="001C71D7">
      <w:pPr>
        <w:pStyle w:val="Normlny1"/>
        <w:spacing w:after="0"/>
        <w:ind w:left="851" w:hanging="284"/>
        <w:jc w:val="both"/>
        <w:rPr>
          <w:rStyle w:val="None"/>
          <w:rFonts w:ascii="Times New Roman" w:hAnsi="Times New Roman"/>
          <w:color w:val="auto"/>
          <w:sz w:val="24"/>
          <w:szCs w:val="24"/>
        </w:rPr>
      </w:pPr>
      <w:r w:rsidRPr="007519C0">
        <w:rPr>
          <w:rStyle w:val="None"/>
          <w:rFonts w:ascii="Times New Roman" w:hAnsi="Times New Roman"/>
          <w:color w:val="auto"/>
          <w:sz w:val="24"/>
          <w:szCs w:val="24"/>
        </w:rPr>
        <w:t xml:space="preserve">d) počet listinných vyhotovení správy </w:t>
      </w:r>
      <w:r w:rsidR="001870CA" w:rsidRPr="007519C0">
        <w:rPr>
          <w:rStyle w:val="None"/>
          <w:rFonts w:ascii="Times New Roman" w:hAnsi="Times New Roman"/>
          <w:color w:val="auto"/>
          <w:sz w:val="24"/>
          <w:szCs w:val="24"/>
        </w:rPr>
        <w:t xml:space="preserve">o hodnotení strategického dokumentu (ďalej len „správa o hodnotení“). </w:t>
      </w:r>
    </w:p>
    <w:p w14:paraId="43A862BE" w14:textId="77777777" w:rsidR="002B68C7" w:rsidRPr="00F87C11" w:rsidRDefault="002B68C7" w:rsidP="0057257F">
      <w:pPr>
        <w:ind w:left="567" w:hanging="425"/>
        <w:jc w:val="both"/>
        <w:rPr>
          <w:rStyle w:val="None"/>
          <w:lang w:val="sk-SK"/>
        </w:rPr>
      </w:pPr>
    </w:p>
    <w:p w14:paraId="2DE0E12D" w14:textId="77777777" w:rsidR="002B68C7" w:rsidRPr="00F87C11" w:rsidRDefault="002B68C7" w:rsidP="005A7AB3">
      <w:pPr>
        <w:pStyle w:val="Normlny1"/>
        <w:numPr>
          <w:ilvl w:val="0"/>
          <w:numId w:val="19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425"/>
        <w:jc w:val="both"/>
        <w:rPr>
          <w:rStyle w:val="None"/>
          <w:rFonts w:ascii="Times New Roman" w:hAnsi="Times New Roman"/>
          <w:color w:val="auto"/>
          <w:sz w:val="24"/>
        </w:rPr>
      </w:pPr>
      <w:r w:rsidRPr="007519C0">
        <w:rPr>
          <w:rStyle w:val="None"/>
          <w:rFonts w:ascii="Times New Roman" w:hAnsi="Times New Roman"/>
          <w:color w:val="auto"/>
          <w:sz w:val="24"/>
          <w:szCs w:val="24"/>
        </w:rPr>
        <w:t>V rozsahu hodnotenia strategického dokumentu sa podľa potreby určí harmonogram časovej postupnosti a lehoty jednotlivých etáp hodnotenia. Určený harmonogram časovej postupnosti nemôže presahovať platnosť rozsahu hodnotenia strategického dokumentu.</w:t>
      </w:r>
    </w:p>
    <w:p w14:paraId="272B4022" w14:textId="77777777" w:rsidR="002B68C7" w:rsidRPr="007519C0" w:rsidRDefault="002B68C7" w:rsidP="00D95AAE">
      <w:pPr>
        <w:pStyle w:val="Normlny1"/>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425"/>
        <w:jc w:val="both"/>
        <w:rPr>
          <w:rStyle w:val="None"/>
          <w:rFonts w:ascii="Times New Roman" w:hAnsi="Times New Roman"/>
          <w:color w:val="auto"/>
          <w:sz w:val="24"/>
        </w:rPr>
      </w:pPr>
    </w:p>
    <w:p w14:paraId="41482873" w14:textId="08E6159B" w:rsidR="002B68C7" w:rsidRPr="007519C0" w:rsidRDefault="002B68C7" w:rsidP="005A7AB3">
      <w:pPr>
        <w:pStyle w:val="Normlny1"/>
        <w:numPr>
          <w:ilvl w:val="0"/>
          <w:numId w:val="19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425"/>
        <w:jc w:val="both"/>
        <w:rPr>
          <w:rStyle w:val="None"/>
          <w:rFonts w:ascii="Times New Roman" w:hAnsi="Times New Roman"/>
          <w:color w:val="auto"/>
          <w:sz w:val="24"/>
        </w:rPr>
      </w:pPr>
      <w:r w:rsidRPr="007519C0">
        <w:rPr>
          <w:rStyle w:val="None"/>
          <w:rFonts w:ascii="Times New Roman" w:hAnsi="Times New Roman"/>
          <w:color w:val="auto"/>
          <w:sz w:val="24"/>
          <w:szCs w:val="24"/>
        </w:rPr>
        <w:t>Príslušný orgán bezodkladne po určení rozsahu hodnotenia zverejní rozsah hodnotenia v informačnom systéme a oznámi adresu</w:t>
      </w:r>
      <w:r w:rsidR="003E4F66" w:rsidRPr="007519C0">
        <w:rPr>
          <w:rStyle w:val="None"/>
          <w:rFonts w:ascii="Times New Roman" w:hAnsi="Times New Roman"/>
          <w:color w:val="auto"/>
          <w:sz w:val="24"/>
          <w:szCs w:val="24"/>
        </w:rPr>
        <w:t>,</w:t>
      </w:r>
      <w:r w:rsidRPr="007519C0">
        <w:rPr>
          <w:rStyle w:val="None"/>
          <w:rFonts w:ascii="Times New Roman" w:hAnsi="Times New Roman"/>
          <w:color w:val="auto"/>
          <w:sz w:val="24"/>
          <w:szCs w:val="24"/>
        </w:rPr>
        <w:t xml:space="preserve"> na ktorú možno doručovať stanoviská </w:t>
      </w:r>
      <w:r w:rsidR="002801CA" w:rsidRPr="007519C0">
        <w:rPr>
          <w:rStyle w:val="None"/>
          <w:rFonts w:ascii="Times New Roman" w:hAnsi="Times New Roman"/>
          <w:color w:val="auto"/>
          <w:sz w:val="24"/>
          <w:szCs w:val="24"/>
        </w:rPr>
        <w:t xml:space="preserve">                  </w:t>
      </w:r>
      <w:r w:rsidRPr="007519C0">
        <w:rPr>
          <w:rStyle w:val="None"/>
          <w:rFonts w:ascii="Times New Roman" w:hAnsi="Times New Roman"/>
          <w:color w:val="auto"/>
          <w:sz w:val="24"/>
          <w:szCs w:val="24"/>
        </w:rPr>
        <w:t xml:space="preserve">do </w:t>
      </w:r>
      <w:r w:rsidR="002801CA" w:rsidRPr="007519C0">
        <w:rPr>
          <w:rStyle w:val="None"/>
          <w:rFonts w:ascii="Times New Roman" w:hAnsi="Times New Roman"/>
          <w:color w:val="auto"/>
          <w:sz w:val="24"/>
          <w:szCs w:val="24"/>
        </w:rPr>
        <w:t xml:space="preserve">10 </w:t>
      </w:r>
      <w:r w:rsidRPr="007519C0">
        <w:rPr>
          <w:rStyle w:val="None"/>
          <w:rFonts w:ascii="Times New Roman" w:hAnsi="Times New Roman"/>
          <w:color w:val="auto"/>
          <w:sz w:val="24"/>
          <w:szCs w:val="24"/>
        </w:rPr>
        <w:t>pracovných dní odo dňa jeho zverejnenia.</w:t>
      </w:r>
    </w:p>
    <w:p w14:paraId="3877B53D" w14:textId="77777777" w:rsidR="006D7CA9" w:rsidRPr="007519C0" w:rsidRDefault="006D7CA9" w:rsidP="006D7CA9">
      <w:pPr>
        <w:pStyle w:val="Normlny1"/>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Style w:val="None"/>
          <w:rFonts w:ascii="Times New Roman" w:hAnsi="Times New Roman"/>
          <w:color w:val="auto"/>
          <w:sz w:val="24"/>
          <w:szCs w:val="24"/>
        </w:rPr>
      </w:pPr>
    </w:p>
    <w:p w14:paraId="4C5F5C8F" w14:textId="66B7E922" w:rsidR="002B68C7" w:rsidRPr="007519C0" w:rsidRDefault="002B68C7" w:rsidP="005A7AB3">
      <w:pPr>
        <w:pStyle w:val="Normlny1"/>
        <w:numPr>
          <w:ilvl w:val="0"/>
          <w:numId w:val="19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425"/>
        <w:jc w:val="both"/>
        <w:rPr>
          <w:rStyle w:val="None"/>
          <w:rFonts w:ascii="Times New Roman" w:hAnsi="Times New Roman"/>
          <w:color w:val="auto"/>
          <w:sz w:val="24"/>
          <w:szCs w:val="24"/>
        </w:rPr>
      </w:pPr>
      <w:r w:rsidRPr="007519C0">
        <w:rPr>
          <w:rStyle w:val="None"/>
          <w:rFonts w:ascii="Times New Roman" w:hAnsi="Times New Roman"/>
          <w:color w:val="auto"/>
          <w:sz w:val="24"/>
          <w:szCs w:val="24"/>
        </w:rPr>
        <w:lastRenderedPageBreak/>
        <w:t xml:space="preserve">Obstarávateľ zverejní rozsah hodnotenia strategického dokumentu do troch pracovných dní po jeho doručení </w:t>
      </w:r>
      <w:r w:rsidR="001870CA" w:rsidRPr="007519C0">
        <w:rPr>
          <w:rStyle w:val="None"/>
          <w:rFonts w:ascii="Times New Roman" w:hAnsi="Times New Roman"/>
          <w:color w:val="auto"/>
          <w:sz w:val="24"/>
          <w:szCs w:val="24"/>
        </w:rPr>
        <w:t xml:space="preserve">jeho doručení spôsobom v mieste obvyklým a </w:t>
      </w:r>
      <w:r w:rsidRPr="007519C0">
        <w:rPr>
          <w:rStyle w:val="None"/>
          <w:rFonts w:ascii="Times New Roman" w:hAnsi="Times New Roman"/>
          <w:color w:val="auto"/>
          <w:sz w:val="24"/>
          <w:szCs w:val="24"/>
        </w:rPr>
        <w:t>na svojom webovom sídle, ak ho má zriadené.</w:t>
      </w:r>
    </w:p>
    <w:p w14:paraId="016EC434" w14:textId="77777777" w:rsidR="002B68C7" w:rsidRPr="007519C0" w:rsidRDefault="002B68C7" w:rsidP="00D95AAE">
      <w:pPr>
        <w:pStyle w:val="Normlny1"/>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425"/>
        <w:jc w:val="both"/>
        <w:rPr>
          <w:rFonts w:ascii="Times New Roman" w:hAnsi="Times New Roman"/>
          <w:strike/>
          <w:color w:val="auto"/>
          <w:sz w:val="24"/>
          <w:shd w:val="clear" w:color="auto" w:fill="FFFFFF" w:themeFill="background1"/>
        </w:rPr>
      </w:pPr>
    </w:p>
    <w:p w14:paraId="1169A1BC" w14:textId="77777777" w:rsidR="001870CA" w:rsidRPr="007519C0" w:rsidRDefault="001870CA" w:rsidP="002801CA">
      <w:pPr>
        <w:pStyle w:val="Normlny1"/>
        <w:numPr>
          <w:ilvl w:val="0"/>
          <w:numId w:val="194"/>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567" w:hanging="425"/>
        <w:jc w:val="both"/>
        <w:rPr>
          <w:rFonts w:ascii="Times New Roman" w:hAnsi="Times New Roman"/>
          <w:strike/>
          <w:color w:val="auto"/>
          <w:sz w:val="24"/>
          <w:shd w:val="clear" w:color="auto" w:fill="FFFFFF" w:themeFill="background1"/>
        </w:rPr>
      </w:pPr>
      <w:r w:rsidRPr="007519C0">
        <w:rPr>
          <w:rFonts w:ascii="Times New Roman" w:hAnsi="Times New Roman" w:cs="Times New Roman"/>
          <w:color w:val="auto"/>
          <w:sz w:val="24"/>
          <w:szCs w:val="24"/>
        </w:rPr>
        <w:t xml:space="preserve">Platnosť rozsahu hodnotenia strategického dokumentu je dva roky odo dňa doručenia obstarávateľovi. V odôvodnených prípadoch príslušný orgán môže na žiadosť obstarávateľa pred uplynutím platnosti rozsahu hodnotenia jeho platnosť predĺžiť najviac  o dva roky. Žiadosť o predĺženie platnosti rozsahu hodnotenia môže obstarávateľ podať iba raz. Po uplynutí platnosti rozsahu hodnotenia príslušný orgán konanie zastaví. </w:t>
      </w:r>
    </w:p>
    <w:p w14:paraId="1C6E6E89" w14:textId="77777777" w:rsidR="002B68C7" w:rsidRPr="007519C0" w:rsidRDefault="002B68C7" w:rsidP="00D95AAE">
      <w:pPr>
        <w:pStyle w:val="Normlny1"/>
        <w:ind w:firstLine="142"/>
        <w:jc w:val="center"/>
        <w:rPr>
          <w:rFonts w:ascii="Times New Roman" w:hAnsi="Times New Roman"/>
          <w:strike/>
          <w:color w:val="auto"/>
          <w:sz w:val="24"/>
          <w:shd w:val="clear" w:color="auto" w:fill="FFFFFF" w:themeFill="background1"/>
        </w:rPr>
      </w:pPr>
    </w:p>
    <w:p w14:paraId="53933674" w14:textId="77777777" w:rsidR="002B68C7" w:rsidRPr="007519C0" w:rsidRDefault="002B68C7" w:rsidP="005A7AB3">
      <w:pPr>
        <w:pStyle w:val="Odsekzoznamu"/>
        <w:numPr>
          <w:ilvl w:val="0"/>
          <w:numId w:val="182"/>
        </w:numPr>
        <w:pBdr>
          <w:top w:val="none" w:sz="0" w:space="0" w:color="auto"/>
          <w:left w:val="none" w:sz="0" w:space="0" w:color="auto"/>
          <w:bottom w:val="none" w:sz="0" w:space="0" w:color="auto"/>
          <w:right w:val="none" w:sz="0" w:space="0" w:color="auto"/>
          <w:between w:val="none" w:sz="0" w:space="0" w:color="auto"/>
          <w:bar w:val="none" w:sz="0" w:color="auto"/>
        </w:pBdr>
        <w:ind w:firstLine="142"/>
        <w:jc w:val="center"/>
        <w:rPr>
          <w:rStyle w:val="None"/>
          <w:rFonts w:ascii="Calibri" w:eastAsia="Calibri" w:hAnsi="Calibri" w:cs="Calibri"/>
          <w:b/>
          <w:bCs/>
          <w:color w:val="000000"/>
          <w:sz w:val="22"/>
          <w:szCs w:val="22"/>
          <w:u w:color="000000"/>
          <w:lang w:val="sk-SK" w:eastAsia="sk-SK"/>
        </w:rPr>
      </w:pPr>
    </w:p>
    <w:p w14:paraId="519CD692" w14:textId="77777777" w:rsidR="002B68C7" w:rsidRPr="00F87C11" w:rsidRDefault="002B68C7">
      <w:pPr>
        <w:pStyle w:val="Normlny1"/>
        <w:ind w:firstLine="142"/>
        <w:jc w:val="center"/>
        <w:rPr>
          <w:rStyle w:val="None"/>
          <w:rFonts w:ascii="Times New Roman" w:eastAsia="Times New Roman" w:hAnsi="Times New Roman" w:cs="Times New Roman"/>
          <w:b/>
          <w:bCs/>
          <w:color w:val="auto"/>
          <w:sz w:val="24"/>
          <w:szCs w:val="24"/>
        </w:rPr>
      </w:pPr>
      <w:r w:rsidRPr="007519C0">
        <w:rPr>
          <w:rStyle w:val="None"/>
          <w:rFonts w:ascii="Times New Roman" w:hAnsi="Times New Roman"/>
          <w:b/>
          <w:bCs/>
          <w:color w:val="auto"/>
          <w:sz w:val="24"/>
          <w:szCs w:val="24"/>
        </w:rPr>
        <w:t xml:space="preserve">Správa o hodnotení </w:t>
      </w:r>
    </w:p>
    <w:p w14:paraId="151045A1" w14:textId="77777777" w:rsidR="00EB6833" w:rsidRPr="007519C0" w:rsidRDefault="002B68C7" w:rsidP="00EB6833">
      <w:pPr>
        <w:pStyle w:val="Normlny1"/>
        <w:numPr>
          <w:ilvl w:val="2"/>
          <w:numId w:val="20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425"/>
        <w:jc w:val="both"/>
      </w:pPr>
      <w:r w:rsidRPr="007519C0">
        <w:rPr>
          <w:rStyle w:val="None"/>
          <w:rFonts w:ascii="Times New Roman" w:hAnsi="Times New Roman"/>
          <w:color w:val="auto"/>
          <w:sz w:val="24"/>
          <w:szCs w:val="24"/>
        </w:rPr>
        <w:t xml:space="preserve">Obstarávateľ </w:t>
      </w:r>
      <w:r w:rsidRPr="007519C0">
        <w:rPr>
          <w:rFonts w:ascii="Times New Roman" w:hAnsi="Times New Roman"/>
          <w:color w:val="auto"/>
          <w:sz w:val="24"/>
          <w:szCs w:val="24"/>
        </w:rPr>
        <w:t>doručí príslušnému orgánu správu o hodnotení vypracovanú podľa prílohy č. 3 v súlade s určeným rozsahom hodnotenia.</w:t>
      </w:r>
    </w:p>
    <w:p w14:paraId="08E079B5" w14:textId="68D6D758" w:rsidR="002B68C7" w:rsidRPr="007519C0" w:rsidRDefault="002B68C7" w:rsidP="00EB6833">
      <w:pPr>
        <w:pStyle w:val="Normlny1"/>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pPr>
      <w:r w:rsidRPr="007519C0">
        <w:rPr>
          <w:rFonts w:ascii="Times New Roman" w:hAnsi="Times New Roman"/>
          <w:color w:val="auto"/>
          <w:sz w:val="24"/>
          <w:szCs w:val="24"/>
        </w:rPr>
        <w:t xml:space="preserve">  </w:t>
      </w:r>
    </w:p>
    <w:p w14:paraId="59371F54" w14:textId="449E6DF3" w:rsidR="002B68C7" w:rsidRPr="007519C0" w:rsidRDefault="002B68C7" w:rsidP="00EB6833">
      <w:pPr>
        <w:pStyle w:val="Normlny1"/>
        <w:numPr>
          <w:ilvl w:val="2"/>
          <w:numId w:val="20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425"/>
        <w:jc w:val="both"/>
        <w:rPr>
          <w:rStyle w:val="None"/>
          <w:rFonts w:ascii="Times New Roman" w:hAnsi="Times New Roman"/>
          <w:color w:val="auto"/>
          <w:sz w:val="24"/>
        </w:rPr>
      </w:pPr>
      <w:r w:rsidRPr="007519C0">
        <w:rPr>
          <w:rStyle w:val="None"/>
          <w:rFonts w:ascii="Times New Roman" w:hAnsi="Times New Roman"/>
          <w:color w:val="auto"/>
          <w:sz w:val="24"/>
          <w:szCs w:val="24"/>
        </w:rPr>
        <w:t>Príslušný orgán overí úplnosť správy o hodnotení do 15 pracovných dní  odo  dňa jej doručenia. Ak príslušný orgán zistí, že doručená správa o hodnotení je neúplná</w:t>
      </w:r>
      <w:r w:rsidR="004257FA" w:rsidRPr="007519C0">
        <w:rPr>
          <w:rStyle w:val="None"/>
          <w:rFonts w:ascii="Times New Roman" w:hAnsi="Times New Roman"/>
          <w:color w:val="auto"/>
          <w:sz w:val="24"/>
          <w:szCs w:val="24"/>
        </w:rPr>
        <w:t>,</w:t>
      </w:r>
      <w:r w:rsidRPr="007519C0">
        <w:rPr>
          <w:rStyle w:val="None"/>
          <w:rFonts w:ascii="Times New Roman" w:hAnsi="Times New Roman"/>
          <w:color w:val="auto"/>
          <w:sz w:val="24"/>
          <w:szCs w:val="24"/>
        </w:rPr>
        <w:t xml:space="preserve"> vyzve navrhovateľa na doplnenie, určí primeranú lehotu a požadovaný rozsah  doplnenia a poučí </w:t>
      </w:r>
      <w:r w:rsidR="00D1621F" w:rsidRPr="007519C0">
        <w:rPr>
          <w:rStyle w:val="None"/>
          <w:rFonts w:ascii="Times New Roman" w:hAnsi="Times New Roman"/>
          <w:color w:val="auto"/>
          <w:sz w:val="24"/>
          <w:szCs w:val="24"/>
        </w:rPr>
        <w:t>obstarávateľa</w:t>
      </w:r>
      <w:r w:rsidRPr="007519C0">
        <w:rPr>
          <w:rStyle w:val="None"/>
          <w:rFonts w:ascii="Times New Roman" w:hAnsi="Times New Roman"/>
          <w:color w:val="auto"/>
          <w:sz w:val="24"/>
          <w:szCs w:val="24"/>
        </w:rPr>
        <w:t xml:space="preserve">, že </w:t>
      </w:r>
      <w:r w:rsidRPr="007519C0">
        <w:rPr>
          <w:rStyle w:val="None"/>
          <w:rFonts w:ascii="Times New Roman" w:hAnsi="Times New Roman" w:cs="Times New Roman"/>
          <w:color w:val="auto"/>
          <w:sz w:val="24"/>
          <w:szCs w:val="24"/>
        </w:rPr>
        <w:t>ak neodstráni nedostatky správy o hodnotení do uplynutia platnosti rozsahu hodnotenia, konanie zastaví.</w:t>
      </w:r>
    </w:p>
    <w:p w14:paraId="0CECD421" w14:textId="77777777" w:rsidR="00EB6833" w:rsidRPr="007519C0" w:rsidRDefault="00EB6833" w:rsidP="00EB6833">
      <w:pPr>
        <w:pStyle w:val="Normlny1"/>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Style w:val="None"/>
          <w:rFonts w:ascii="Times New Roman" w:hAnsi="Times New Roman"/>
          <w:color w:val="auto"/>
          <w:sz w:val="24"/>
        </w:rPr>
      </w:pPr>
    </w:p>
    <w:p w14:paraId="702D7775" w14:textId="23B06BCE" w:rsidR="00C10A2B" w:rsidRPr="007519C0" w:rsidRDefault="002B68C7" w:rsidP="00EB6833">
      <w:pPr>
        <w:pStyle w:val="Normlny1"/>
        <w:numPr>
          <w:ilvl w:val="2"/>
          <w:numId w:val="20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425"/>
        <w:jc w:val="both"/>
        <w:rPr>
          <w:rStyle w:val="None"/>
          <w:rFonts w:ascii="Times New Roman" w:hAnsi="Times New Roman"/>
          <w:color w:val="auto"/>
          <w:sz w:val="24"/>
        </w:rPr>
      </w:pPr>
      <w:r w:rsidRPr="007519C0">
        <w:rPr>
          <w:rStyle w:val="None"/>
          <w:rFonts w:ascii="Times New Roman" w:hAnsi="Times New Roman"/>
          <w:color w:val="auto"/>
          <w:sz w:val="24"/>
          <w:szCs w:val="24"/>
        </w:rPr>
        <w:t>Po doručení úplnej správy o hodnotení príslušný orgán do piatich pracovných dní zverejní správu o hodnotení a návrh strategického dokumentu v informačnom systéme</w:t>
      </w:r>
      <w:r w:rsidR="00C10A2B" w:rsidRPr="007519C0">
        <w:rPr>
          <w:rStyle w:val="None"/>
          <w:rFonts w:ascii="Times New Roman" w:hAnsi="Times New Roman"/>
          <w:color w:val="auto"/>
          <w:sz w:val="24"/>
          <w:szCs w:val="24"/>
        </w:rPr>
        <w:t>.</w:t>
      </w:r>
    </w:p>
    <w:p w14:paraId="2D748D3B" w14:textId="77777777" w:rsidR="00C10A2B" w:rsidRPr="00F87C11" w:rsidRDefault="00C10A2B" w:rsidP="00431929">
      <w:pPr>
        <w:pStyle w:val="Odsekzoznamu"/>
        <w:rPr>
          <w:rStyle w:val="None"/>
          <w:lang w:val="sk-SK"/>
        </w:rPr>
      </w:pPr>
    </w:p>
    <w:p w14:paraId="1DC2C673" w14:textId="5D4F827C" w:rsidR="00B12DB6" w:rsidRPr="00F87C11" w:rsidRDefault="00C10A2B" w:rsidP="00EB6833">
      <w:pPr>
        <w:pStyle w:val="Normlny1"/>
        <w:numPr>
          <w:ilvl w:val="2"/>
          <w:numId w:val="20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425"/>
        <w:jc w:val="both"/>
        <w:rPr>
          <w:rStyle w:val="None"/>
          <w:rFonts w:ascii="Times New Roman" w:hAnsi="Times New Roman"/>
          <w:color w:val="auto"/>
          <w:sz w:val="24"/>
        </w:rPr>
      </w:pPr>
      <w:r w:rsidRPr="007519C0">
        <w:rPr>
          <w:rStyle w:val="None"/>
          <w:rFonts w:ascii="Times New Roman" w:hAnsi="Times New Roman"/>
          <w:color w:val="auto"/>
          <w:sz w:val="24"/>
          <w:szCs w:val="24"/>
        </w:rPr>
        <w:t xml:space="preserve">Príslušný orgán doručí </w:t>
      </w:r>
      <w:r w:rsidRPr="00826BB2">
        <w:rPr>
          <w:rStyle w:val="None"/>
          <w:rFonts w:ascii="Times New Roman" w:hAnsi="Times New Roman"/>
          <w:color w:val="auto"/>
          <w:sz w:val="24"/>
          <w:szCs w:val="24"/>
        </w:rPr>
        <w:t>správu o hodnotení a návrh strategického dokumentu</w:t>
      </w:r>
      <w:r w:rsidR="002B68C7" w:rsidRPr="00826BB2">
        <w:rPr>
          <w:rStyle w:val="None"/>
          <w:rFonts w:ascii="Times New Roman" w:hAnsi="Times New Roman"/>
          <w:color w:val="auto"/>
          <w:sz w:val="24"/>
          <w:szCs w:val="24"/>
        </w:rPr>
        <w:t xml:space="preserve"> dotknut</w:t>
      </w:r>
      <w:r w:rsidRPr="00826BB2">
        <w:rPr>
          <w:rStyle w:val="None"/>
          <w:rFonts w:ascii="Times New Roman" w:hAnsi="Times New Roman"/>
          <w:color w:val="auto"/>
          <w:sz w:val="24"/>
          <w:szCs w:val="24"/>
        </w:rPr>
        <w:t>ému</w:t>
      </w:r>
      <w:r w:rsidR="002B68C7" w:rsidRPr="00826BB2">
        <w:rPr>
          <w:rStyle w:val="None"/>
          <w:rFonts w:ascii="Times New Roman" w:hAnsi="Times New Roman"/>
          <w:color w:val="auto"/>
          <w:sz w:val="24"/>
          <w:szCs w:val="24"/>
        </w:rPr>
        <w:t xml:space="preserve"> orgán</w:t>
      </w:r>
      <w:r w:rsidRPr="007519C0">
        <w:rPr>
          <w:rStyle w:val="None"/>
          <w:rFonts w:ascii="Times New Roman" w:hAnsi="Times New Roman"/>
          <w:color w:val="auto"/>
          <w:sz w:val="24"/>
          <w:szCs w:val="24"/>
        </w:rPr>
        <w:t>u</w:t>
      </w:r>
      <w:r w:rsidR="002B68C7" w:rsidRPr="007519C0">
        <w:rPr>
          <w:rStyle w:val="None"/>
          <w:rFonts w:ascii="Times New Roman" w:hAnsi="Times New Roman"/>
          <w:color w:val="auto"/>
          <w:sz w:val="24"/>
          <w:szCs w:val="24"/>
        </w:rPr>
        <w:t xml:space="preserve">, </w:t>
      </w:r>
      <w:r w:rsidRPr="007519C0">
        <w:rPr>
          <w:rStyle w:val="None"/>
          <w:rFonts w:ascii="Times New Roman" w:hAnsi="Times New Roman"/>
          <w:color w:val="auto"/>
          <w:sz w:val="24"/>
          <w:szCs w:val="24"/>
        </w:rPr>
        <w:t xml:space="preserve">schvaľujúcemu </w:t>
      </w:r>
      <w:r w:rsidR="002B68C7" w:rsidRPr="007519C0">
        <w:rPr>
          <w:rStyle w:val="None"/>
          <w:rFonts w:ascii="Times New Roman" w:hAnsi="Times New Roman"/>
          <w:color w:val="auto"/>
          <w:sz w:val="24"/>
          <w:szCs w:val="24"/>
        </w:rPr>
        <w:t>orgán</w:t>
      </w:r>
      <w:r w:rsidRPr="007519C0">
        <w:rPr>
          <w:rStyle w:val="None"/>
          <w:rFonts w:ascii="Times New Roman" w:hAnsi="Times New Roman"/>
          <w:color w:val="auto"/>
          <w:sz w:val="24"/>
          <w:szCs w:val="24"/>
        </w:rPr>
        <w:t>u</w:t>
      </w:r>
      <w:r w:rsidR="002B68C7" w:rsidRPr="007519C0">
        <w:rPr>
          <w:rStyle w:val="None"/>
          <w:rFonts w:ascii="Times New Roman" w:hAnsi="Times New Roman"/>
          <w:color w:val="auto"/>
          <w:sz w:val="24"/>
          <w:szCs w:val="24"/>
        </w:rPr>
        <w:t xml:space="preserve"> a </w:t>
      </w:r>
      <w:r w:rsidRPr="007519C0">
        <w:rPr>
          <w:rStyle w:val="None"/>
          <w:rFonts w:ascii="Times New Roman" w:hAnsi="Times New Roman"/>
          <w:color w:val="auto"/>
          <w:sz w:val="24"/>
          <w:szCs w:val="24"/>
        </w:rPr>
        <w:t xml:space="preserve">dotknutej </w:t>
      </w:r>
      <w:r w:rsidR="002B68C7" w:rsidRPr="007519C0">
        <w:rPr>
          <w:rStyle w:val="None"/>
          <w:rFonts w:ascii="Times New Roman" w:hAnsi="Times New Roman"/>
          <w:color w:val="auto"/>
          <w:sz w:val="24"/>
          <w:szCs w:val="24"/>
        </w:rPr>
        <w:t>ob</w:t>
      </w:r>
      <w:r w:rsidRPr="007519C0">
        <w:rPr>
          <w:rStyle w:val="None"/>
          <w:rFonts w:ascii="Times New Roman" w:hAnsi="Times New Roman"/>
          <w:color w:val="auto"/>
          <w:sz w:val="24"/>
          <w:szCs w:val="24"/>
        </w:rPr>
        <w:t xml:space="preserve">ci </w:t>
      </w:r>
      <w:r w:rsidRPr="007519C0">
        <w:rPr>
          <w:rFonts w:ascii="Times New Roman" w:hAnsi="Times New Roman" w:cs="Times New Roman"/>
          <w:sz w:val="24"/>
          <w:szCs w:val="24"/>
        </w:rPr>
        <w:t>a ak ide o strategický dokument, ktorý môže mať vplyv samostatne alebo v kombinácii s iným strategickým dokumentom alebo s iným projektom na územie sústavy chránených území, aj štátnemu orgánu ochrany prírody a krajiny spolu s výzvou</w:t>
      </w:r>
      <w:r w:rsidR="002B68C7" w:rsidRPr="007519C0">
        <w:rPr>
          <w:rStyle w:val="None"/>
          <w:rFonts w:ascii="Times New Roman" w:hAnsi="Times New Roman"/>
          <w:color w:val="auto"/>
          <w:sz w:val="24"/>
          <w:szCs w:val="24"/>
        </w:rPr>
        <w:t>, aby najneskôr do 15 pracovných dní odo dňa doručenia výzvy doručili príslušnému orgánu odôvodnené stanoviská.</w:t>
      </w:r>
    </w:p>
    <w:p w14:paraId="7D236E52" w14:textId="77777777" w:rsidR="00EB6833" w:rsidRPr="007519C0" w:rsidRDefault="00EB6833" w:rsidP="00EB6833">
      <w:pPr>
        <w:pStyle w:val="Normlny1"/>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Style w:val="None"/>
          <w:rFonts w:ascii="Times New Roman" w:hAnsi="Times New Roman"/>
          <w:color w:val="auto"/>
          <w:sz w:val="24"/>
        </w:rPr>
      </w:pPr>
    </w:p>
    <w:p w14:paraId="602A0892" w14:textId="78EE3428" w:rsidR="00C10A2B" w:rsidRPr="00826BB2" w:rsidRDefault="00A44FF1" w:rsidP="00C10A2B">
      <w:pPr>
        <w:pStyle w:val="Normlny1"/>
        <w:numPr>
          <w:ilvl w:val="2"/>
          <w:numId w:val="20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425"/>
        <w:jc w:val="both"/>
        <w:rPr>
          <w:rStyle w:val="Hypertextovprepojenie"/>
          <w:u w:val="none"/>
          <w:bdr w:val="none" w:sz="0" w:space="0" w:color="auto" w:frame="1"/>
        </w:rPr>
      </w:pPr>
      <w:r w:rsidRPr="007519C0">
        <w:rPr>
          <w:rFonts w:ascii="Times New Roman" w:hAnsi="Times New Roman" w:cs="Times New Roman"/>
          <w:sz w:val="24"/>
          <w:szCs w:val="24"/>
        </w:rPr>
        <w:t>Súčasťou výzvy</w:t>
      </w:r>
      <w:r w:rsidR="00C10A2B" w:rsidRPr="007519C0">
        <w:rPr>
          <w:rFonts w:ascii="Times New Roman" w:hAnsi="Times New Roman" w:cs="Times New Roman"/>
          <w:sz w:val="24"/>
          <w:szCs w:val="24"/>
        </w:rPr>
        <w:t xml:space="preserve"> </w:t>
      </w:r>
      <w:r w:rsidRPr="007519C0">
        <w:rPr>
          <w:rFonts w:ascii="Times New Roman" w:hAnsi="Times New Roman" w:cs="Times New Roman"/>
          <w:sz w:val="24"/>
          <w:szCs w:val="24"/>
        </w:rPr>
        <w:t xml:space="preserve">podľa odseku 4 je </w:t>
      </w:r>
      <w:r w:rsidR="00C10A2B" w:rsidRPr="007519C0">
        <w:rPr>
          <w:rFonts w:ascii="Times New Roman" w:hAnsi="Times New Roman" w:cs="Times New Roman"/>
          <w:sz w:val="24"/>
          <w:szCs w:val="24"/>
        </w:rPr>
        <w:t>oznám</w:t>
      </w:r>
      <w:r w:rsidRPr="007519C0">
        <w:rPr>
          <w:rFonts w:ascii="Times New Roman" w:hAnsi="Times New Roman" w:cs="Times New Roman"/>
          <w:sz w:val="24"/>
          <w:szCs w:val="24"/>
        </w:rPr>
        <w:t>en</w:t>
      </w:r>
      <w:r w:rsidR="00C10A2B" w:rsidRPr="007519C0">
        <w:rPr>
          <w:rFonts w:ascii="Times New Roman" w:hAnsi="Times New Roman" w:cs="Times New Roman"/>
          <w:sz w:val="24"/>
          <w:szCs w:val="24"/>
        </w:rPr>
        <w:t>i</w:t>
      </w:r>
      <w:r w:rsidRPr="007519C0">
        <w:rPr>
          <w:rFonts w:ascii="Times New Roman" w:hAnsi="Times New Roman" w:cs="Times New Roman"/>
          <w:sz w:val="24"/>
          <w:szCs w:val="24"/>
        </w:rPr>
        <w:t>e</w:t>
      </w:r>
      <w:r w:rsidR="00C10A2B" w:rsidRPr="007519C0">
        <w:rPr>
          <w:rFonts w:ascii="Times New Roman" w:hAnsi="Times New Roman" w:cs="Times New Roman"/>
          <w:sz w:val="24"/>
          <w:szCs w:val="24"/>
        </w:rPr>
        <w:t xml:space="preserve"> miest</w:t>
      </w:r>
      <w:r w:rsidRPr="007519C0">
        <w:rPr>
          <w:rFonts w:ascii="Times New Roman" w:hAnsi="Times New Roman" w:cs="Times New Roman"/>
          <w:sz w:val="24"/>
          <w:szCs w:val="24"/>
        </w:rPr>
        <w:t>a</w:t>
      </w:r>
      <w:r w:rsidR="00C10A2B" w:rsidRPr="007519C0">
        <w:rPr>
          <w:rFonts w:ascii="Times New Roman" w:hAnsi="Times New Roman" w:cs="Times New Roman"/>
          <w:sz w:val="24"/>
          <w:szCs w:val="24"/>
        </w:rPr>
        <w:t xml:space="preserve"> a čas</w:t>
      </w:r>
      <w:r w:rsidRPr="007519C0">
        <w:rPr>
          <w:rFonts w:ascii="Times New Roman" w:hAnsi="Times New Roman" w:cs="Times New Roman"/>
          <w:sz w:val="24"/>
          <w:szCs w:val="24"/>
        </w:rPr>
        <w:t>u</w:t>
      </w:r>
      <w:r w:rsidR="00C10A2B" w:rsidRPr="007519C0">
        <w:rPr>
          <w:rFonts w:ascii="Times New Roman" w:hAnsi="Times New Roman" w:cs="Times New Roman"/>
          <w:sz w:val="24"/>
          <w:szCs w:val="24"/>
        </w:rPr>
        <w:t xml:space="preserve"> konania </w:t>
      </w:r>
      <w:r w:rsidR="00C10A2B" w:rsidRPr="007519C0">
        <w:rPr>
          <w:rFonts w:ascii="Times New Roman" w:hAnsi="Times New Roman"/>
          <w:sz w:val="24"/>
        </w:rPr>
        <w:t>konzultácií</w:t>
      </w:r>
      <w:r w:rsidR="00C10A2B" w:rsidRPr="007519C0">
        <w:rPr>
          <w:rFonts w:ascii="Times New Roman" w:hAnsi="Times New Roman" w:cs="Times New Roman"/>
          <w:sz w:val="24"/>
          <w:szCs w:val="24"/>
        </w:rPr>
        <w:t xml:space="preserve"> podľa </w:t>
      </w:r>
      <w:r w:rsidR="00863EC8" w:rsidRPr="007519C0">
        <w:rPr>
          <w:rFonts w:ascii="Times New Roman" w:hAnsi="Times New Roman" w:cs="Times New Roman"/>
          <w:sz w:val="24"/>
          <w:szCs w:val="24"/>
        </w:rPr>
        <w:t xml:space="preserve">        </w:t>
      </w:r>
      <w:hyperlink r:id="rId12" w:anchor="paragraf-63" w:tooltip="Odkaz na predpis alebo ustanovenie" w:history="1">
        <w:r w:rsidR="00863EC8" w:rsidRPr="007519C0">
          <w:rPr>
            <w:rStyle w:val="Hypertextovprepojenie"/>
            <w:rFonts w:ascii="Times New Roman" w:hAnsi="Times New Roman" w:cs="Times New Roman"/>
            <w:sz w:val="24"/>
            <w:szCs w:val="24"/>
            <w:u w:val="none"/>
          </w:rPr>
          <w:t>§ 47</w:t>
        </w:r>
      </w:hyperlink>
      <w:r w:rsidR="00863EC8" w:rsidRPr="007519C0">
        <w:rPr>
          <w:rStyle w:val="Hypertextovprepojenie"/>
          <w:rFonts w:ascii="Times New Roman" w:hAnsi="Times New Roman" w:cs="Times New Roman"/>
          <w:sz w:val="24"/>
          <w:szCs w:val="24"/>
          <w:u w:val="none"/>
        </w:rPr>
        <w:t xml:space="preserve"> </w:t>
      </w:r>
      <w:r w:rsidR="00C10A2B" w:rsidRPr="007519C0">
        <w:rPr>
          <w:rStyle w:val="Hypertextovprepojenie"/>
          <w:rFonts w:ascii="Times New Roman" w:hAnsi="Times New Roman" w:cs="Times New Roman"/>
          <w:sz w:val="24"/>
          <w:szCs w:val="24"/>
          <w:u w:val="none"/>
        </w:rPr>
        <w:t>a </w:t>
      </w:r>
      <w:r w:rsidRPr="007519C0">
        <w:rPr>
          <w:rFonts w:ascii="Times New Roman" w:hAnsi="Times New Roman" w:cs="Times New Roman"/>
          <w:sz w:val="24"/>
          <w:szCs w:val="24"/>
        </w:rPr>
        <w:t>oznám</w:t>
      </w:r>
      <w:r w:rsidRPr="00826BB2">
        <w:rPr>
          <w:rFonts w:ascii="Times New Roman" w:hAnsi="Times New Roman" w:cs="Times New Roman"/>
          <w:sz w:val="24"/>
          <w:szCs w:val="24"/>
        </w:rPr>
        <w:t xml:space="preserve">enie miesta a času </w:t>
      </w:r>
      <w:r w:rsidR="00C10A2B" w:rsidRPr="00826BB2">
        <w:rPr>
          <w:rStyle w:val="Hypertextovprepojenie"/>
          <w:rFonts w:ascii="Times New Roman" w:hAnsi="Times New Roman" w:cs="Times New Roman"/>
          <w:sz w:val="24"/>
          <w:szCs w:val="24"/>
          <w:u w:val="none"/>
        </w:rPr>
        <w:t>verejného prerokovania.</w:t>
      </w:r>
    </w:p>
    <w:p w14:paraId="1072844E" w14:textId="4CB7DC1F" w:rsidR="00C10A2B" w:rsidRPr="007519C0" w:rsidRDefault="00C10A2B" w:rsidP="00431929">
      <w:pPr>
        <w:pStyle w:val="Normlny1"/>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Style w:val="Hypertextovprepojenie"/>
          <w:u w:val="none"/>
          <w:bdr w:val="none" w:sz="0" w:space="0" w:color="auto" w:frame="1"/>
        </w:rPr>
      </w:pPr>
    </w:p>
    <w:p w14:paraId="4EBEE7EB" w14:textId="5E9F932E" w:rsidR="002B68C7" w:rsidRPr="007519C0" w:rsidRDefault="001870CA" w:rsidP="00EB6833">
      <w:pPr>
        <w:pStyle w:val="Normlny1"/>
        <w:numPr>
          <w:ilvl w:val="2"/>
          <w:numId w:val="20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425"/>
        <w:jc w:val="both"/>
        <w:rPr>
          <w:rStyle w:val="None"/>
          <w:rFonts w:ascii="Times New Roman" w:hAnsi="Times New Roman"/>
          <w:color w:val="auto"/>
          <w:sz w:val="24"/>
        </w:rPr>
      </w:pPr>
      <w:r w:rsidRPr="007519C0">
        <w:rPr>
          <w:rStyle w:val="None"/>
          <w:rFonts w:ascii="Times New Roman" w:hAnsi="Times New Roman"/>
          <w:color w:val="auto"/>
          <w:sz w:val="24"/>
          <w:szCs w:val="24"/>
        </w:rPr>
        <w:t xml:space="preserve">Obstarávateľ do </w:t>
      </w:r>
      <w:r w:rsidR="00A44FF1" w:rsidRPr="007519C0">
        <w:rPr>
          <w:rFonts w:ascii="Times New Roman" w:hAnsi="Times New Roman" w:cs="Times New Roman"/>
          <w:color w:val="auto"/>
          <w:sz w:val="24"/>
          <w:szCs w:val="24"/>
        </w:rPr>
        <w:t xml:space="preserve">troch </w:t>
      </w:r>
      <w:r w:rsidRPr="007519C0">
        <w:rPr>
          <w:rStyle w:val="None"/>
          <w:rFonts w:ascii="Times New Roman" w:hAnsi="Times New Roman"/>
          <w:color w:val="auto"/>
          <w:sz w:val="24"/>
          <w:szCs w:val="24"/>
        </w:rPr>
        <w:t>pracovných dní zverejní správu o hodnotení, návrh strategického dokumentu a adresu, na ktorú možno predkladať stanoviská na svojom webovom sídle, ak ho má zriadené.</w:t>
      </w:r>
    </w:p>
    <w:p w14:paraId="0F43E67B" w14:textId="77777777" w:rsidR="00EB6833" w:rsidRPr="007519C0" w:rsidRDefault="00EB6833" w:rsidP="00A44FF1">
      <w:pPr>
        <w:pStyle w:val="Normlny1"/>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bdr w:val="none" w:sz="0" w:space="0" w:color="auto" w:frame="1"/>
        </w:rPr>
      </w:pPr>
    </w:p>
    <w:p w14:paraId="5F3F4530" w14:textId="1EACA2B5" w:rsidR="002B68C7" w:rsidRPr="007519C0" w:rsidRDefault="001870CA" w:rsidP="00EB6833">
      <w:pPr>
        <w:pStyle w:val="Normlny1"/>
        <w:numPr>
          <w:ilvl w:val="2"/>
          <w:numId w:val="20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425"/>
        <w:jc w:val="both"/>
        <w:rPr>
          <w:rFonts w:ascii="Times New Roman" w:hAnsi="Times New Roman" w:cs="Times New Roman"/>
          <w:sz w:val="24"/>
          <w:szCs w:val="24"/>
        </w:rPr>
      </w:pPr>
      <w:r w:rsidRPr="007519C0">
        <w:rPr>
          <w:rFonts w:ascii="Times New Roman" w:hAnsi="Times New Roman" w:cs="Times New Roman"/>
          <w:color w:val="auto"/>
          <w:sz w:val="24"/>
          <w:szCs w:val="24"/>
        </w:rPr>
        <w:t>D</w:t>
      </w:r>
      <w:r w:rsidR="002B68C7" w:rsidRPr="007519C0">
        <w:rPr>
          <w:rFonts w:ascii="Times New Roman" w:hAnsi="Times New Roman" w:cs="Times New Roman"/>
          <w:color w:val="auto"/>
          <w:sz w:val="24"/>
          <w:szCs w:val="24"/>
        </w:rPr>
        <w:t xml:space="preserve">otknutá obec do troch pracovných dní odo dňa doručenia správy </w:t>
      </w:r>
      <w:r w:rsidR="00A44FF1" w:rsidRPr="007519C0">
        <w:rPr>
          <w:rFonts w:ascii="Times New Roman" w:hAnsi="Times New Roman" w:cs="Times New Roman"/>
          <w:color w:val="auto"/>
          <w:sz w:val="24"/>
          <w:szCs w:val="24"/>
        </w:rPr>
        <w:t>zverejní doručenú správu o hodnotení</w:t>
      </w:r>
      <w:r w:rsidR="00A44FF1" w:rsidRPr="007519C0">
        <w:rPr>
          <w:rStyle w:val="None"/>
          <w:rFonts w:ascii="Times New Roman" w:hAnsi="Times New Roman"/>
          <w:color w:val="auto"/>
          <w:sz w:val="24"/>
          <w:szCs w:val="24"/>
        </w:rPr>
        <w:t xml:space="preserve"> </w:t>
      </w:r>
      <w:r w:rsidR="00D4095B" w:rsidRPr="007519C0">
        <w:rPr>
          <w:rStyle w:val="None"/>
          <w:rFonts w:ascii="Times New Roman" w:hAnsi="Times New Roman"/>
          <w:color w:val="auto"/>
          <w:sz w:val="24"/>
          <w:szCs w:val="24"/>
        </w:rPr>
        <w:t>na svojom webovom sídle, na úradnej tabuli a iným v mieste obvyklým spôsobom</w:t>
      </w:r>
      <w:r w:rsidR="00FD7868" w:rsidRPr="007519C0">
        <w:rPr>
          <w:rFonts w:ascii="Times New Roman" w:hAnsi="Times New Roman" w:cs="Times New Roman"/>
          <w:sz w:val="24"/>
          <w:szCs w:val="24"/>
        </w:rPr>
        <w:t xml:space="preserve">, </w:t>
      </w:r>
      <w:r w:rsidR="002B68C7" w:rsidRPr="007519C0">
        <w:rPr>
          <w:rFonts w:ascii="Times New Roman" w:hAnsi="Times New Roman" w:cs="Times New Roman"/>
          <w:sz w:val="24"/>
          <w:szCs w:val="24"/>
        </w:rPr>
        <w:t>oznámi verejnosti</w:t>
      </w:r>
      <w:r w:rsidR="00EA4870" w:rsidRPr="007519C0">
        <w:rPr>
          <w:rFonts w:ascii="Times New Roman" w:hAnsi="Times New Roman" w:cs="Times New Roman"/>
          <w:sz w:val="24"/>
          <w:szCs w:val="24"/>
        </w:rPr>
        <w:t>,</w:t>
      </w:r>
      <w:r w:rsidR="002B68C7" w:rsidRPr="007519C0">
        <w:rPr>
          <w:rFonts w:ascii="Times New Roman" w:hAnsi="Times New Roman" w:cs="Times New Roman"/>
          <w:sz w:val="24"/>
          <w:szCs w:val="24"/>
        </w:rPr>
        <w:t xml:space="preserve"> v akej lehote môže podávať odôvodnené  stanoviská</w:t>
      </w:r>
      <w:r w:rsidR="0016657D" w:rsidRPr="007519C0">
        <w:rPr>
          <w:rFonts w:ascii="Times New Roman" w:hAnsi="Times New Roman" w:cs="Times New Roman"/>
          <w:sz w:val="24"/>
          <w:szCs w:val="24"/>
        </w:rPr>
        <w:t xml:space="preserve">, </w:t>
      </w:r>
      <w:r w:rsidR="002B68C7" w:rsidRPr="007519C0">
        <w:rPr>
          <w:rFonts w:ascii="Times New Roman" w:hAnsi="Times New Roman" w:cs="Times New Roman"/>
          <w:sz w:val="24"/>
          <w:szCs w:val="24"/>
        </w:rPr>
        <w:t>názov a sídlo príslušného orgánu na doručenie stanovísk</w:t>
      </w:r>
      <w:r w:rsidR="00FD7868" w:rsidRPr="007519C0">
        <w:rPr>
          <w:rFonts w:ascii="Times New Roman" w:hAnsi="Times New Roman" w:cs="Times New Roman"/>
          <w:sz w:val="24"/>
          <w:szCs w:val="24"/>
        </w:rPr>
        <w:t xml:space="preserve"> a</w:t>
      </w:r>
      <w:r w:rsidR="0016657D" w:rsidRPr="007519C0">
        <w:rPr>
          <w:rFonts w:ascii="Times New Roman" w:hAnsi="Times New Roman" w:cs="Times New Roman"/>
          <w:sz w:val="24"/>
          <w:szCs w:val="24"/>
        </w:rPr>
        <w:t xml:space="preserve"> </w:t>
      </w:r>
      <w:r w:rsidR="00FD7868" w:rsidRPr="007519C0">
        <w:rPr>
          <w:rFonts w:ascii="Times New Roman" w:hAnsi="Times New Roman" w:cs="Times New Roman"/>
          <w:sz w:val="24"/>
          <w:szCs w:val="24"/>
        </w:rPr>
        <w:t xml:space="preserve">zároveň </w:t>
      </w:r>
      <w:r w:rsidR="000D3F0A" w:rsidRPr="007519C0">
        <w:rPr>
          <w:rFonts w:ascii="Times New Roman" w:hAnsi="Times New Roman" w:cs="Times New Roman"/>
          <w:sz w:val="24"/>
          <w:szCs w:val="24"/>
        </w:rPr>
        <w:t xml:space="preserve">oznámi </w:t>
      </w:r>
      <w:r w:rsidR="00727D07" w:rsidRPr="007519C0">
        <w:rPr>
          <w:rFonts w:ascii="Times New Roman" w:eastAsia="Times New Roman" w:hAnsi="Times New Roman" w:cs="Times New Roman"/>
          <w:sz w:val="24"/>
          <w:szCs w:val="24"/>
          <w:bdr w:val="none" w:sz="0" w:space="0" w:color="auto" w:frame="1"/>
        </w:rPr>
        <w:t>miesto</w:t>
      </w:r>
      <w:r w:rsidR="000D3F0A" w:rsidRPr="007519C0">
        <w:rPr>
          <w:rFonts w:ascii="Times New Roman" w:eastAsia="Times New Roman" w:hAnsi="Times New Roman" w:cs="Times New Roman"/>
          <w:sz w:val="24"/>
          <w:szCs w:val="24"/>
          <w:bdr w:val="none" w:sz="0" w:space="0" w:color="auto" w:frame="1"/>
        </w:rPr>
        <w:t xml:space="preserve"> a čas</w:t>
      </w:r>
      <w:r w:rsidR="00727D07" w:rsidRPr="007519C0">
        <w:rPr>
          <w:rFonts w:ascii="Times New Roman" w:eastAsia="Times New Roman" w:hAnsi="Times New Roman" w:cs="Times New Roman"/>
          <w:sz w:val="24"/>
          <w:szCs w:val="24"/>
          <w:bdr w:val="none" w:sz="0" w:space="0" w:color="auto" w:frame="1"/>
        </w:rPr>
        <w:t xml:space="preserve"> verejného prerokovania</w:t>
      </w:r>
      <w:r w:rsidR="002B68C7" w:rsidRPr="007519C0">
        <w:rPr>
          <w:rFonts w:ascii="Times New Roman" w:hAnsi="Times New Roman" w:cs="Times New Roman"/>
          <w:sz w:val="24"/>
          <w:szCs w:val="24"/>
        </w:rPr>
        <w:t>.</w:t>
      </w:r>
    </w:p>
    <w:p w14:paraId="0BA84D57" w14:textId="77777777" w:rsidR="00EB6833" w:rsidRPr="007519C0" w:rsidRDefault="00EB6833" w:rsidP="00EB6833">
      <w:pPr>
        <w:pStyle w:val="Normlny1"/>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Times New Roman" w:hAnsi="Times New Roman" w:cs="Times New Roman"/>
          <w:sz w:val="24"/>
          <w:szCs w:val="24"/>
        </w:rPr>
      </w:pPr>
    </w:p>
    <w:p w14:paraId="2B4B9A24" w14:textId="23D42655" w:rsidR="00431929" w:rsidRPr="007519C0" w:rsidRDefault="00431929" w:rsidP="00431929">
      <w:pPr>
        <w:pStyle w:val="Normlny1"/>
        <w:numPr>
          <w:ilvl w:val="2"/>
          <w:numId w:val="20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425"/>
        <w:jc w:val="both"/>
        <w:rPr>
          <w:rFonts w:ascii="Times New Roman" w:hAnsi="Times New Roman" w:cs="Times New Roman"/>
          <w:sz w:val="24"/>
          <w:szCs w:val="24"/>
        </w:rPr>
      </w:pPr>
      <w:r w:rsidRPr="007519C0">
        <w:rPr>
          <w:rFonts w:ascii="Times New Roman" w:hAnsi="Times New Roman" w:cs="Times New Roman"/>
          <w:color w:val="auto"/>
          <w:sz w:val="24"/>
          <w:szCs w:val="24"/>
        </w:rPr>
        <w:t xml:space="preserve">Správa o hodnotení a návrh strategického dokumentu musia byť verejnosti prístupné najmenej </w:t>
      </w:r>
      <w:r w:rsidRPr="007519C0">
        <w:rPr>
          <w:rFonts w:ascii="Times New Roman" w:hAnsi="Times New Roman"/>
          <w:color w:val="auto"/>
          <w:sz w:val="24"/>
        </w:rPr>
        <w:t>15</w:t>
      </w:r>
      <w:r w:rsidRPr="007519C0">
        <w:rPr>
          <w:rFonts w:ascii="Times New Roman" w:hAnsi="Times New Roman" w:cs="Times New Roman"/>
          <w:color w:val="auto"/>
          <w:sz w:val="24"/>
          <w:szCs w:val="24"/>
        </w:rPr>
        <w:t xml:space="preserve"> pracovných dní.</w:t>
      </w:r>
    </w:p>
    <w:p w14:paraId="1CCF4F11" w14:textId="408A7B38" w:rsidR="00431929" w:rsidRPr="007519C0" w:rsidRDefault="00431929" w:rsidP="00431929">
      <w:pPr>
        <w:pStyle w:val="Normlny1"/>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sz w:val="24"/>
          <w:szCs w:val="24"/>
        </w:rPr>
      </w:pPr>
    </w:p>
    <w:p w14:paraId="5BFCA3FE" w14:textId="431CB9F4" w:rsidR="00431929" w:rsidRPr="007519C0" w:rsidRDefault="00431929" w:rsidP="00431929">
      <w:pPr>
        <w:pStyle w:val="Normlny1"/>
        <w:numPr>
          <w:ilvl w:val="2"/>
          <w:numId w:val="20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425"/>
        <w:jc w:val="both"/>
        <w:rPr>
          <w:rStyle w:val="None"/>
          <w:rFonts w:ascii="Times New Roman" w:hAnsi="Times New Roman"/>
          <w:color w:val="000000" w:themeColor="text1"/>
          <w:sz w:val="24"/>
        </w:rPr>
      </w:pPr>
      <w:r w:rsidRPr="007519C0">
        <w:rPr>
          <w:rStyle w:val="None"/>
          <w:rFonts w:ascii="Times New Roman" w:hAnsi="Times New Roman"/>
          <w:color w:val="auto"/>
          <w:sz w:val="24"/>
        </w:rPr>
        <w:t>Verejnosť môže doručiť odôvodnené stanovisko k správe o hodnotení príslušnému orgánu najneskôr do 15 pracovných dní odo dňa zverejnenia informácie o správe o hodnotení.</w:t>
      </w:r>
    </w:p>
    <w:p w14:paraId="0DBF83CC" w14:textId="2BFAFC84" w:rsidR="00431929" w:rsidRPr="007519C0" w:rsidRDefault="00431929" w:rsidP="00431929">
      <w:pPr>
        <w:pStyle w:val="Normlny1"/>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Style w:val="None"/>
          <w:rFonts w:ascii="Times New Roman" w:hAnsi="Times New Roman"/>
          <w:color w:val="000000" w:themeColor="text1"/>
          <w:sz w:val="24"/>
        </w:rPr>
      </w:pPr>
    </w:p>
    <w:p w14:paraId="0C457309" w14:textId="388FE8A9" w:rsidR="000D3F0A" w:rsidRPr="007519C0" w:rsidRDefault="000D3F0A" w:rsidP="000D3F0A">
      <w:pPr>
        <w:pStyle w:val="Normlny1"/>
        <w:numPr>
          <w:ilvl w:val="2"/>
          <w:numId w:val="20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425"/>
        <w:jc w:val="both"/>
        <w:rPr>
          <w:rFonts w:ascii="Times New Roman" w:hAnsi="Times New Roman"/>
          <w:color w:val="auto"/>
          <w:sz w:val="24"/>
        </w:rPr>
      </w:pPr>
      <w:r w:rsidRPr="007519C0">
        <w:rPr>
          <w:rStyle w:val="None"/>
          <w:rFonts w:ascii="Times New Roman" w:hAnsi="Times New Roman" w:cs="Times New Roman"/>
          <w:color w:val="auto"/>
          <w:sz w:val="24"/>
          <w:szCs w:val="24"/>
        </w:rPr>
        <w:t xml:space="preserve">Verejným prerokovaním správy o hodnotení zabezpečuje obstarávateľ oboznámenie verejnosti so správou o hodnotení, s návrhom strategického dokumentu a vytvára priestor pre verejnú diskusiu. Verejné prerokovanie </w:t>
      </w:r>
      <w:r w:rsidRPr="007519C0">
        <w:rPr>
          <w:rFonts w:ascii="Times New Roman" w:hAnsi="Times New Roman" w:cs="Times New Roman"/>
          <w:sz w:val="24"/>
          <w:szCs w:val="24"/>
        </w:rPr>
        <w:t xml:space="preserve">zabezpečí </w:t>
      </w:r>
      <w:r w:rsidRPr="007519C0">
        <w:rPr>
          <w:rStyle w:val="None"/>
          <w:rFonts w:ascii="Times New Roman" w:hAnsi="Times New Roman" w:cs="Times New Roman"/>
          <w:color w:val="auto"/>
          <w:sz w:val="24"/>
          <w:szCs w:val="24"/>
        </w:rPr>
        <w:t xml:space="preserve">obstarávateľ </w:t>
      </w:r>
      <w:r w:rsidRPr="007519C0">
        <w:rPr>
          <w:rFonts w:ascii="Times New Roman" w:hAnsi="Times New Roman" w:cs="Times New Roman"/>
          <w:sz w:val="24"/>
          <w:szCs w:val="24"/>
        </w:rPr>
        <w:t xml:space="preserve">v spolupráci s príslušným orgánom a </w:t>
      </w:r>
      <w:r w:rsidRPr="007519C0">
        <w:rPr>
          <w:rFonts w:ascii="Times New Roman" w:hAnsi="Times New Roman" w:cs="Times New Roman"/>
          <w:color w:val="auto"/>
          <w:sz w:val="24"/>
          <w:szCs w:val="24"/>
        </w:rPr>
        <w:t xml:space="preserve">dotknutou obcou </w:t>
      </w:r>
      <w:r w:rsidRPr="007519C0">
        <w:rPr>
          <w:rFonts w:ascii="Times New Roman" w:hAnsi="Times New Roman" w:cs="Times New Roman"/>
          <w:sz w:val="24"/>
          <w:szCs w:val="24"/>
        </w:rPr>
        <w:t>a</w:t>
      </w:r>
      <w:r w:rsidRPr="007519C0">
        <w:rPr>
          <w:rFonts w:ascii="Times New Roman" w:eastAsia="Times New Roman" w:hAnsi="Times New Roman" w:cs="Times New Roman"/>
          <w:sz w:val="24"/>
          <w:szCs w:val="24"/>
          <w:bdr w:val="none" w:sz="0" w:space="0" w:color="auto" w:frame="1"/>
        </w:rPr>
        <w:t xml:space="preserve"> najneskôr päť pracovných dní pred uplynutím lehoty podľa odseku </w:t>
      </w:r>
      <w:r w:rsidR="00431929" w:rsidRPr="007519C0">
        <w:rPr>
          <w:rFonts w:ascii="Times New Roman" w:eastAsia="Times New Roman" w:hAnsi="Times New Roman" w:cs="Times New Roman"/>
          <w:sz w:val="24"/>
          <w:szCs w:val="24"/>
          <w:bdr w:val="none" w:sz="0" w:space="0" w:color="auto" w:frame="1"/>
        </w:rPr>
        <w:t>8</w:t>
      </w:r>
      <w:r w:rsidRPr="007519C0">
        <w:rPr>
          <w:rFonts w:ascii="Times New Roman" w:eastAsia="Times New Roman" w:hAnsi="Times New Roman" w:cs="Times New Roman"/>
          <w:sz w:val="24"/>
          <w:szCs w:val="24"/>
          <w:bdr w:val="none" w:sz="0" w:space="0" w:color="auto" w:frame="1"/>
        </w:rPr>
        <w:t>.</w:t>
      </w:r>
    </w:p>
    <w:p w14:paraId="7513701A" w14:textId="77777777" w:rsidR="00EB6833" w:rsidRPr="007519C0" w:rsidRDefault="00EB6833" w:rsidP="00EB6833">
      <w:pPr>
        <w:pStyle w:val="Normlny1"/>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Style w:val="None"/>
          <w:rFonts w:ascii="Times New Roman" w:hAnsi="Times New Roman" w:cs="Times New Roman"/>
          <w:color w:val="auto"/>
          <w:sz w:val="24"/>
          <w:szCs w:val="24"/>
        </w:rPr>
      </w:pPr>
    </w:p>
    <w:p w14:paraId="1F0E4F0E" w14:textId="62B7FAB3" w:rsidR="002B68C7" w:rsidRPr="007519C0" w:rsidRDefault="002B68C7" w:rsidP="00EB6833">
      <w:pPr>
        <w:pStyle w:val="Normlny1"/>
        <w:numPr>
          <w:ilvl w:val="2"/>
          <w:numId w:val="20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425"/>
        <w:jc w:val="both"/>
        <w:rPr>
          <w:rStyle w:val="None"/>
          <w:rFonts w:ascii="Times New Roman" w:hAnsi="Times New Roman" w:cs="Times New Roman"/>
          <w:color w:val="auto"/>
          <w:sz w:val="24"/>
          <w:szCs w:val="24"/>
        </w:rPr>
      </w:pPr>
      <w:r w:rsidRPr="007519C0">
        <w:rPr>
          <w:rStyle w:val="None"/>
          <w:rFonts w:ascii="Times New Roman" w:hAnsi="Times New Roman" w:cs="Times New Roman"/>
          <w:color w:val="auto"/>
          <w:sz w:val="24"/>
          <w:szCs w:val="24"/>
        </w:rPr>
        <w:t xml:space="preserve">Obstarávateľ doručí príslušnému orgánu </w:t>
      </w:r>
      <w:r w:rsidR="00284512" w:rsidRPr="007519C0">
        <w:rPr>
          <w:rStyle w:val="None"/>
          <w:rFonts w:ascii="Times New Roman" w:hAnsi="Times New Roman" w:cs="Times New Roman"/>
          <w:color w:val="auto"/>
          <w:sz w:val="24"/>
          <w:szCs w:val="24"/>
        </w:rPr>
        <w:t>zápisnicu</w:t>
      </w:r>
      <w:r w:rsidRPr="007519C0">
        <w:rPr>
          <w:rStyle w:val="None"/>
          <w:rFonts w:ascii="Times New Roman" w:hAnsi="Times New Roman" w:cs="Times New Roman"/>
          <w:color w:val="auto"/>
          <w:sz w:val="24"/>
          <w:szCs w:val="24"/>
        </w:rPr>
        <w:t xml:space="preserve"> </w:t>
      </w:r>
      <w:r w:rsidR="00FF64EA">
        <w:rPr>
          <w:rStyle w:val="None"/>
          <w:rFonts w:ascii="Times New Roman" w:hAnsi="Times New Roman" w:cs="Times New Roman"/>
          <w:color w:val="auto"/>
          <w:sz w:val="24"/>
          <w:szCs w:val="24"/>
        </w:rPr>
        <w:t xml:space="preserve">podľa § 51 </w:t>
      </w:r>
      <w:r w:rsidRPr="007519C0">
        <w:rPr>
          <w:rStyle w:val="None"/>
          <w:rFonts w:ascii="Times New Roman" w:hAnsi="Times New Roman" w:cs="Times New Roman"/>
          <w:color w:val="auto"/>
          <w:sz w:val="24"/>
          <w:szCs w:val="24"/>
        </w:rPr>
        <w:t xml:space="preserve">z verejného prerokovania správy o hodnotení najneskôr do </w:t>
      </w:r>
      <w:r w:rsidR="00431929" w:rsidRPr="007519C0">
        <w:rPr>
          <w:rStyle w:val="None"/>
          <w:rFonts w:ascii="Times New Roman" w:hAnsi="Times New Roman" w:cs="Times New Roman"/>
          <w:color w:val="auto"/>
          <w:sz w:val="24"/>
          <w:szCs w:val="24"/>
        </w:rPr>
        <w:t xml:space="preserve">piatich </w:t>
      </w:r>
      <w:r w:rsidRPr="007519C0">
        <w:rPr>
          <w:rStyle w:val="None"/>
          <w:rFonts w:ascii="Times New Roman" w:hAnsi="Times New Roman" w:cs="Times New Roman"/>
          <w:color w:val="auto"/>
          <w:sz w:val="24"/>
          <w:szCs w:val="24"/>
        </w:rPr>
        <w:t>pracovných dní od jeho konania.</w:t>
      </w:r>
    </w:p>
    <w:p w14:paraId="4FF4DFA0" w14:textId="6C116781" w:rsidR="00075C1F" w:rsidRDefault="00075C1F" w:rsidP="002B68C7">
      <w:pPr>
        <w:pStyle w:val="Odsekzoznamu"/>
        <w:ind w:left="0" w:firstLine="142"/>
        <w:jc w:val="center"/>
        <w:rPr>
          <w:rStyle w:val="None"/>
          <w:lang w:val="sk-SK"/>
        </w:rPr>
      </w:pPr>
    </w:p>
    <w:p w14:paraId="72BCB8A5" w14:textId="77777777" w:rsidR="00075C1F" w:rsidRPr="00F87C11" w:rsidRDefault="00075C1F" w:rsidP="002B68C7">
      <w:pPr>
        <w:pStyle w:val="Odsekzoznamu"/>
        <w:ind w:left="0" w:firstLine="142"/>
        <w:jc w:val="center"/>
        <w:rPr>
          <w:rStyle w:val="None"/>
          <w:lang w:val="sk-SK"/>
        </w:rPr>
      </w:pPr>
    </w:p>
    <w:p w14:paraId="3F5BA588" w14:textId="77777777" w:rsidR="002B68C7" w:rsidRPr="007519C0" w:rsidRDefault="002B68C7" w:rsidP="005A7AB3">
      <w:pPr>
        <w:pStyle w:val="Odsekzoznamu"/>
        <w:numPr>
          <w:ilvl w:val="0"/>
          <w:numId w:val="182"/>
        </w:numPr>
        <w:pBdr>
          <w:top w:val="none" w:sz="0" w:space="0" w:color="auto"/>
          <w:left w:val="none" w:sz="0" w:space="0" w:color="auto"/>
          <w:bottom w:val="none" w:sz="0" w:space="0" w:color="auto"/>
          <w:right w:val="none" w:sz="0" w:space="0" w:color="auto"/>
          <w:between w:val="none" w:sz="0" w:space="0" w:color="auto"/>
          <w:bar w:val="none" w:sz="0" w:color="auto"/>
        </w:pBdr>
        <w:ind w:firstLine="142"/>
        <w:jc w:val="center"/>
        <w:rPr>
          <w:rStyle w:val="None"/>
          <w:b/>
          <w:lang w:val="sk-SK"/>
        </w:rPr>
      </w:pPr>
    </w:p>
    <w:p w14:paraId="39EA27E4" w14:textId="77777777" w:rsidR="002B68C7" w:rsidRPr="00F87C11" w:rsidRDefault="002B68C7" w:rsidP="002B68C7">
      <w:pPr>
        <w:pStyle w:val="Normlny1"/>
        <w:ind w:firstLine="142"/>
        <w:jc w:val="center"/>
        <w:rPr>
          <w:rStyle w:val="None"/>
          <w:rFonts w:ascii="Times New Roman" w:hAnsi="Times New Roman"/>
          <w:b/>
          <w:bCs/>
          <w:color w:val="auto"/>
          <w:sz w:val="24"/>
          <w:szCs w:val="24"/>
        </w:rPr>
      </w:pPr>
      <w:r w:rsidRPr="007519C0">
        <w:rPr>
          <w:rStyle w:val="None"/>
          <w:rFonts w:ascii="Times New Roman" w:hAnsi="Times New Roman"/>
          <w:b/>
          <w:bCs/>
          <w:color w:val="auto"/>
          <w:sz w:val="24"/>
          <w:szCs w:val="24"/>
        </w:rPr>
        <w:t>Odborný posudok k strategickému dokumentu</w:t>
      </w:r>
    </w:p>
    <w:p w14:paraId="67092A0C" w14:textId="241A0DD8" w:rsidR="002B68C7" w:rsidRPr="007519C0" w:rsidRDefault="002B68C7" w:rsidP="005A7AB3">
      <w:pPr>
        <w:pStyle w:val="Odsekzoznamu1"/>
        <w:numPr>
          <w:ilvl w:val="0"/>
          <w:numId w:val="19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425"/>
        <w:jc w:val="both"/>
        <w:rPr>
          <w:rStyle w:val="None"/>
          <w:rFonts w:ascii="Times New Roman" w:hAnsi="Times New Roman"/>
          <w:color w:val="auto"/>
          <w:sz w:val="24"/>
        </w:rPr>
      </w:pPr>
      <w:r w:rsidRPr="007519C0">
        <w:rPr>
          <w:rFonts w:ascii="Times New Roman" w:hAnsi="Times New Roman" w:cs="Times New Roman"/>
          <w:sz w:val="24"/>
          <w:szCs w:val="24"/>
        </w:rPr>
        <w:t xml:space="preserve">Ak </w:t>
      </w:r>
      <w:r w:rsidRPr="007519C0">
        <w:rPr>
          <w:rFonts w:ascii="Times New Roman" w:hAnsi="Times New Roman" w:cs="Times New Roman"/>
          <w:color w:val="auto"/>
          <w:sz w:val="24"/>
          <w:szCs w:val="24"/>
        </w:rPr>
        <w:t>je to potrebné</w:t>
      </w:r>
      <w:r w:rsidR="00E76400" w:rsidRPr="007519C0">
        <w:rPr>
          <w:rFonts w:ascii="Times New Roman" w:hAnsi="Times New Roman" w:cs="Times New Roman"/>
          <w:color w:val="auto"/>
          <w:sz w:val="24"/>
          <w:szCs w:val="24"/>
        </w:rPr>
        <w:t>,</w:t>
      </w:r>
      <w:r w:rsidRPr="007519C0">
        <w:rPr>
          <w:rFonts w:ascii="Times New Roman" w:hAnsi="Times New Roman" w:cs="Times New Roman"/>
          <w:color w:val="auto"/>
          <w:sz w:val="24"/>
          <w:szCs w:val="24"/>
        </w:rPr>
        <w:t xml:space="preserve"> príslušný orgán určí odborne spôsobilú osobu podľa § </w:t>
      </w:r>
      <w:r w:rsidR="00D205E0" w:rsidRPr="007519C0">
        <w:rPr>
          <w:rFonts w:ascii="Times New Roman" w:hAnsi="Times New Roman" w:cs="Times New Roman"/>
          <w:color w:val="auto"/>
          <w:sz w:val="24"/>
          <w:szCs w:val="24"/>
        </w:rPr>
        <w:t xml:space="preserve">60 </w:t>
      </w:r>
      <w:r w:rsidRPr="007519C0">
        <w:rPr>
          <w:rFonts w:ascii="Times New Roman" w:hAnsi="Times New Roman" w:cs="Times New Roman"/>
          <w:color w:val="auto"/>
          <w:sz w:val="24"/>
          <w:szCs w:val="24"/>
        </w:rPr>
        <w:t xml:space="preserve">na vypracovanie odborného posudku podľa prílohy č. </w:t>
      </w:r>
      <w:r w:rsidR="002E4A7A">
        <w:rPr>
          <w:rFonts w:ascii="Times New Roman" w:hAnsi="Times New Roman" w:cs="Times New Roman"/>
          <w:color w:val="auto"/>
          <w:sz w:val="24"/>
          <w:szCs w:val="24"/>
        </w:rPr>
        <w:t>7</w:t>
      </w:r>
      <w:r w:rsidR="002E4A7A" w:rsidRPr="007519C0">
        <w:rPr>
          <w:rFonts w:ascii="Times New Roman" w:hAnsi="Times New Roman" w:cs="Times New Roman"/>
          <w:color w:val="auto"/>
          <w:sz w:val="24"/>
          <w:szCs w:val="24"/>
        </w:rPr>
        <w:t xml:space="preserve"> </w:t>
      </w:r>
      <w:r w:rsidRPr="007519C0">
        <w:rPr>
          <w:rFonts w:ascii="Times New Roman" w:hAnsi="Times New Roman" w:cs="Times New Roman"/>
          <w:color w:val="auto"/>
          <w:sz w:val="24"/>
          <w:szCs w:val="24"/>
        </w:rPr>
        <w:t xml:space="preserve">(ďalej len „spracovateľ“) na náklady obstarávateľa.  </w:t>
      </w:r>
    </w:p>
    <w:p w14:paraId="659EEE7E" w14:textId="77777777" w:rsidR="002B68C7" w:rsidRPr="007519C0" w:rsidRDefault="002B68C7" w:rsidP="00603978">
      <w:pPr>
        <w:pStyle w:val="Odsekzoznamu1"/>
        <w:spacing w:after="0" w:line="240" w:lineRule="auto"/>
        <w:ind w:left="567" w:hanging="425"/>
        <w:jc w:val="both"/>
        <w:rPr>
          <w:rStyle w:val="None"/>
          <w:rFonts w:ascii="Times New Roman" w:eastAsia="Times New Roman" w:hAnsi="Times New Roman" w:cs="Times New Roman"/>
          <w:color w:val="auto"/>
          <w:sz w:val="24"/>
          <w:szCs w:val="24"/>
        </w:rPr>
      </w:pPr>
    </w:p>
    <w:p w14:paraId="1D303357" w14:textId="0556C5FC" w:rsidR="002B68C7" w:rsidRPr="007519C0" w:rsidRDefault="002B68C7" w:rsidP="005A7AB3">
      <w:pPr>
        <w:pStyle w:val="Odsekzoznamu1"/>
        <w:numPr>
          <w:ilvl w:val="0"/>
          <w:numId w:val="19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425"/>
        <w:jc w:val="both"/>
        <w:rPr>
          <w:rFonts w:ascii="Times New Roman" w:hAnsi="Times New Roman" w:cs="Times New Roman"/>
          <w:sz w:val="24"/>
          <w:szCs w:val="24"/>
        </w:rPr>
      </w:pPr>
      <w:r w:rsidRPr="007519C0">
        <w:rPr>
          <w:rStyle w:val="awspan"/>
          <w:rFonts w:ascii="Times New Roman" w:hAnsi="Times New Roman" w:cs="Times New Roman"/>
          <w:sz w:val="24"/>
          <w:szCs w:val="24"/>
        </w:rPr>
        <w:t>Príslušný orgán môže nahradiť odborný posudok konzultáciou skutočností, ktoré sú inak predmetom o</w:t>
      </w:r>
      <w:r w:rsidR="00D53C26" w:rsidRPr="007519C0">
        <w:rPr>
          <w:rStyle w:val="awspan"/>
          <w:rFonts w:ascii="Times New Roman" w:hAnsi="Times New Roman" w:cs="Times New Roman"/>
          <w:sz w:val="24"/>
          <w:szCs w:val="24"/>
        </w:rPr>
        <w:t xml:space="preserve">dborného posudku </w:t>
      </w:r>
      <w:r w:rsidRPr="007519C0">
        <w:rPr>
          <w:rStyle w:val="awspan"/>
          <w:rFonts w:ascii="Times New Roman" w:hAnsi="Times New Roman" w:cs="Times New Roman"/>
          <w:sz w:val="24"/>
          <w:szCs w:val="24"/>
        </w:rPr>
        <w:t>s osobou spôsobilou na výkon určitej činnosti podľa osobitného predpisu, ktorá je schopná prispieť k vyhodnoteniu relevantných s</w:t>
      </w:r>
      <w:r w:rsidR="00D53C26" w:rsidRPr="007519C0">
        <w:rPr>
          <w:rStyle w:val="awspan"/>
          <w:rFonts w:ascii="Times New Roman" w:hAnsi="Times New Roman" w:cs="Times New Roman"/>
          <w:sz w:val="24"/>
          <w:szCs w:val="24"/>
        </w:rPr>
        <w:t>kutočností</w:t>
      </w:r>
      <w:r w:rsidRPr="007519C0">
        <w:rPr>
          <w:rStyle w:val="awspan"/>
          <w:rFonts w:ascii="Times New Roman" w:hAnsi="Times New Roman" w:cs="Times New Roman"/>
          <w:sz w:val="24"/>
          <w:szCs w:val="24"/>
        </w:rPr>
        <w:t>.</w:t>
      </w:r>
      <w:r w:rsidRPr="007519C0">
        <w:rPr>
          <w:rStyle w:val="Odkaznapoznmkupodiarou"/>
          <w:rFonts w:ascii="Times New Roman" w:hAnsi="Times New Roman" w:cs="Times New Roman"/>
          <w:sz w:val="24"/>
          <w:szCs w:val="24"/>
        </w:rPr>
        <w:footnoteReference w:id="24"/>
      </w:r>
      <w:r w:rsidRPr="007519C0">
        <w:rPr>
          <w:rFonts w:ascii="Times New Roman" w:hAnsi="Times New Roman"/>
          <w:sz w:val="24"/>
        </w:rPr>
        <w:t>)</w:t>
      </w:r>
      <w:r w:rsidRPr="007519C0">
        <w:rPr>
          <w:rFonts w:ascii="Times New Roman" w:hAnsi="Times New Roman" w:cs="Times New Roman"/>
          <w:sz w:val="24"/>
          <w:szCs w:val="24"/>
          <w:vertAlign w:val="superscript"/>
        </w:rPr>
        <w:t xml:space="preserve"> </w:t>
      </w:r>
    </w:p>
    <w:p w14:paraId="5D2E42BB" w14:textId="77777777" w:rsidR="002B68C7" w:rsidRPr="00826BB2" w:rsidRDefault="002B68C7" w:rsidP="00603978">
      <w:pPr>
        <w:pStyle w:val="Odsekzoznamu1"/>
        <w:spacing w:after="0" w:line="240" w:lineRule="auto"/>
        <w:ind w:left="567" w:hanging="425"/>
        <w:jc w:val="both"/>
        <w:rPr>
          <w:rFonts w:ascii="Times New Roman" w:hAnsi="Times New Roman" w:cs="Times New Roman"/>
          <w:sz w:val="24"/>
          <w:szCs w:val="24"/>
        </w:rPr>
      </w:pPr>
    </w:p>
    <w:p w14:paraId="52C2EDA1" w14:textId="6964D305" w:rsidR="002B68C7" w:rsidRPr="007519C0" w:rsidRDefault="002B68C7" w:rsidP="00C55BCB">
      <w:pPr>
        <w:pStyle w:val="Odsekzoznamu1"/>
        <w:numPr>
          <w:ilvl w:val="0"/>
          <w:numId w:val="195"/>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67" w:hanging="425"/>
        <w:jc w:val="both"/>
        <w:rPr>
          <w:rFonts w:ascii="Times New Roman" w:hAnsi="Times New Roman" w:cs="Times New Roman"/>
          <w:sz w:val="24"/>
          <w:szCs w:val="24"/>
        </w:rPr>
      </w:pPr>
      <w:r w:rsidRPr="007519C0">
        <w:rPr>
          <w:rFonts w:ascii="Times New Roman" w:hAnsi="Times New Roman" w:cs="Times New Roman"/>
          <w:color w:val="auto"/>
          <w:sz w:val="24"/>
          <w:szCs w:val="24"/>
        </w:rPr>
        <w:t xml:space="preserve">Príslušný orgán zašle bezodkladne </w:t>
      </w:r>
      <w:r w:rsidR="00AE1A75" w:rsidRPr="007519C0">
        <w:rPr>
          <w:rFonts w:ascii="Times New Roman" w:hAnsi="Times New Roman" w:cs="Times New Roman"/>
          <w:color w:val="auto"/>
          <w:sz w:val="24"/>
          <w:szCs w:val="24"/>
        </w:rPr>
        <w:t xml:space="preserve">určenému </w:t>
      </w:r>
      <w:r w:rsidRPr="007519C0">
        <w:rPr>
          <w:rFonts w:ascii="Times New Roman" w:hAnsi="Times New Roman" w:cs="Times New Roman"/>
          <w:color w:val="auto"/>
          <w:sz w:val="24"/>
          <w:szCs w:val="24"/>
        </w:rPr>
        <w:t xml:space="preserve"> </w:t>
      </w:r>
      <w:r w:rsidR="00AE1A75" w:rsidRPr="007519C0">
        <w:rPr>
          <w:rFonts w:ascii="Times New Roman" w:hAnsi="Times New Roman" w:cs="Times New Roman"/>
          <w:color w:val="auto"/>
          <w:sz w:val="24"/>
          <w:szCs w:val="24"/>
        </w:rPr>
        <w:t xml:space="preserve">spracovateľovi </w:t>
      </w:r>
      <w:r w:rsidRPr="007519C0">
        <w:rPr>
          <w:rFonts w:ascii="Times New Roman" w:hAnsi="Times New Roman" w:cs="Times New Roman"/>
          <w:color w:val="auto"/>
          <w:sz w:val="24"/>
          <w:szCs w:val="24"/>
        </w:rPr>
        <w:t xml:space="preserve"> </w:t>
      </w:r>
    </w:p>
    <w:p w14:paraId="1B231055" w14:textId="77777777" w:rsidR="00EA08F1" w:rsidRPr="007519C0" w:rsidRDefault="00EA08F1" w:rsidP="00C55BCB">
      <w:pPr>
        <w:pStyle w:val="Odsekzoznamu1"/>
        <w:numPr>
          <w:ilvl w:val="0"/>
          <w:numId w:val="196"/>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851" w:hanging="284"/>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stanoviská k oznámeniu,</w:t>
      </w:r>
    </w:p>
    <w:p w14:paraId="2B36545D" w14:textId="77777777" w:rsidR="002B68C7" w:rsidRPr="007519C0" w:rsidRDefault="002B68C7" w:rsidP="00C55BCB">
      <w:pPr>
        <w:pStyle w:val="Odsekzoznamu1"/>
        <w:numPr>
          <w:ilvl w:val="0"/>
          <w:numId w:val="196"/>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851" w:hanging="284"/>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 xml:space="preserve">stanoviská k správe o hodnotení, </w:t>
      </w:r>
    </w:p>
    <w:p w14:paraId="5E4F3233" w14:textId="77777777" w:rsidR="002B68C7" w:rsidRPr="007519C0" w:rsidRDefault="002B68C7" w:rsidP="00C55BCB">
      <w:pPr>
        <w:pStyle w:val="Odsekzoznamu1"/>
        <w:numPr>
          <w:ilvl w:val="0"/>
          <w:numId w:val="196"/>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851" w:hanging="284"/>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 xml:space="preserve">zápisnicu z verejného prerokovania, </w:t>
      </w:r>
    </w:p>
    <w:p w14:paraId="1F45B422" w14:textId="35282B3A" w:rsidR="002B68C7" w:rsidRPr="007519C0" w:rsidRDefault="002B68C7" w:rsidP="00C55BCB">
      <w:pPr>
        <w:pStyle w:val="Odsekzoznamu1"/>
        <w:numPr>
          <w:ilvl w:val="0"/>
          <w:numId w:val="19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51" w:hanging="284"/>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doplňujúce informácie podľa §</w:t>
      </w:r>
      <w:r w:rsidR="000D3B3E" w:rsidRPr="007519C0">
        <w:rPr>
          <w:rFonts w:ascii="Times New Roman" w:hAnsi="Times New Roman" w:cs="Times New Roman"/>
          <w:color w:val="auto"/>
          <w:sz w:val="24"/>
          <w:szCs w:val="24"/>
        </w:rPr>
        <w:t xml:space="preserve"> </w:t>
      </w:r>
      <w:r w:rsidR="00F87C11" w:rsidRPr="007519C0">
        <w:rPr>
          <w:rFonts w:ascii="Times New Roman" w:hAnsi="Times New Roman" w:cs="Times New Roman"/>
          <w:color w:val="auto"/>
          <w:sz w:val="24"/>
          <w:szCs w:val="24"/>
        </w:rPr>
        <w:t>4</w:t>
      </w:r>
      <w:r w:rsidR="00F87C11">
        <w:rPr>
          <w:rFonts w:ascii="Times New Roman" w:hAnsi="Times New Roman" w:cs="Times New Roman"/>
          <w:color w:val="auto"/>
          <w:sz w:val="24"/>
          <w:szCs w:val="24"/>
        </w:rPr>
        <w:t>7</w:t>
      </w:r>
      <w:r w:rsidR="00EA08F1" w:rsidRPr="007519C0">
        <w:rPr>
          <w:rFonts w:ascii="Times New Roman" w:hAnsi="Times New Roman" w:cs="Times New Roman"/>
          <w:color w:val="auto"/>
          <w:sz w:val="24"/>
          <w:szCs w:val="24"/>
        </w:rPr>
        <w:t>.</w:t>
      </w:r>
    </w:p>
    <w:p w14:paraId="501C3B84" w14:textId="77777777" w:rsidR="002B68C7" w:rsidRPr="007519C0" w:rsidRDefault="002B68C7" w:rsidP="00603978">
      <w:pPr>
        <w:pStyle w:val="Odsekzoznamu1"/>
        <w:spacing w:after="0" w:line="240" w:lineRule="auto"/>
        <w:ind w:left="567" w:hanging="425"/>
        <w:jc w:val="both"/>
        <w:rPr>
          <w:rFonts w:ascii="Times New Roman" w:hAnsi="Times New Roman" w:cs="Times New Roman"/>
          <w:sz w:val="24"/>
          <w:szCs w:val="24"/>
        </w:rPr>
      </w:pPr>
    </w:p>
    <w:p w14:paraId="66241583" w14:textId="77777777" w:rsidR="002B68C7" w:rsidRPr="007519C0" w:rsidRDefault="002B68C7" w:rsidP="005A7AB3">
      <w:pPr>
        <w:pStyle w:val="Odsekzoznamu1"/>
        <w:numPr>
          <w:ilvl w:val="0"/>
          <w:numId w:val="19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425"/>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Obstarávateľ je povinný na vyžiadanie poskytnúť spracovateľovi odborného posudku údaje nevyhnutné na vypracovanie odborného posudku, ktoré má k dispozícii.</w:t>
      </w:r>
    </w:p>
    <w:p w14:paraId="2D18E457" w14:textId="77777777" w:rsidR="002B68C7" w:rsidRPr="007519C0" w:rsidRDefault="002B68C7" w:rsidP="00603978">
      <w:pPr>
        <w:pStyle w:val="Odsekzoznamu1"/>
        <w:spacing w:after="0" w:line="240" w:lineRule="auto"/>
        <w:ind w:left="567" w:hanging="425"/>
        <w:jc w:val="both"/>
        <w:rPr>
          <w:rFonts w:ascii="Times New Roman" w:hAnsi="Times New Roman"/>
          <w:sz w:val="24"/>
          <w:highlight w:val="cyan"/>
        </w:rPr>
      </w:pPr>
    </w:p>
    <w:p w14:paraId="3A8FE5CD" w14:textId="77777777" w:rsidR="002B68C7" w:rsidRPr="007519C0" w:rsidRDefault="002B68C7" w:rsidP="005A7AB3">
      <w:pPr>
        <w:pStyle w:val="Odsekzoznamu1"/>
        <w:numPr>
          <w:ilvl w:val="0"/>
          <w:numId w:val="19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425"/>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 xml:space="preserve">Spracovateľ vypracuje odborný posudok k strategickému dokumentu najneskôr do 20 pracovných dní  od doručenia oznámenia o určení spracovateľa. Lehotu na vypracovanie odborného posudku môže príslušný orgán v odôvodnených prípadoch na základe žiadosti spracovateľa predĺžiť o 20 pracovných dní. Žiadosť o predĺženie lehoty na vypracovanie odborného posudku možno podať iba raz. </w:t>
      </w:r>
    </w:p>
    <w:p w14:paraId="3D6FC137" w14:textId="77777777" w:rsidR="002B68C7" w:rsidRPr="007519C0" w:rsidRDefault="002B68C7" w:rsidP="00603978">
      <w:pPr>
        <w:pStyle w:val="Odsekzoznamu1"/>
        <w:spacing w:after="0" w:line="240" w:lineRule="auto"/>
        <w:ind w:left="567" w:hanging="425"/>
        <w:jc w:val="both"/>
        <w:rPr>
          <w:rFonts w:ascii="Times New Roman" w:hAnsi="Times New Roman" w:cs="Times New Roman"/>
          <w:sz w:val="24"/>
          <w:szCs w:val="24"/>
        </w:rPr>
      </w:pPr>
    </w:p>
    <w:p w14:paraId="0354295C" w14:textId="77777777" w:rsidR="002B68C7" w:rsidRPr="007519C0" w:rsidRDefault="002B68C7" w:rsidP="00C55BCB">
      <w:pPr>
        <w:pStyle w:val="Odsekzoznamu1"/>
        <w:numPr>
          <w:ilvl w:val="0"/>
          <w:numId w:val="195"/>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67" w:hanging="425"/>
        <w:jc w:val="both"/>
        <w:rPr>
          <w:rFonts w:ascii="Times New Roman" w:hAnsi="Times New Roman" w:cs="Times New Roman"/>
          <w:sz w:val="24"/>
          <w:szCs w:val="24"/>
        </w:rPr>
      </w:pPr>
      <w:r w:rsidRPr="007519C0">
        <w:rPr>
          <w:rFonts w:ascii="Times New Roman" w:hAnsi="Times New Roman" w:cs="Times New Roman"/>
          <w:sz w:val="24"/>
          <w:szCs w:val="24"/>
        </w:rPr>
        <w:t xml:space="preserve"> V odbornom posudku k strategickému dokumentu sa vyhodnotí najmä </w:t>
      </w:r>
    </w:p>
    <w:p w14:paraId="4EC361BF" w14:textId="77777777" w:rsidR="002B68C7" w:rsidRPr="007519C0" w:rsidRDefault="002B68C7" w:rsidP="00C55BCB">
      <w:pPr>
        <w:pStyle w:val="Odsekzoznamu1"/>
        <w:numPr>
          <w:ilvl w:val="0"/>
          <w:numId w:val="197"/>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851" w:hanging="284"/>
        <w:jc w:val="both"/>
        <w:rPr>
          <w:rFonts w:ascii="Times New Roman" w:hAnsi="Times New Roman" w:cs="Times New Roman"/>
          <w:sz w:val="24"/>
          <w:szCs w:val="24"/>
        </w:rPr>
      </w:pPr>
      <w:r w:rsidRPr="007519C0">
        <w:rPr>
          <w:rFonts w:ascii="Times New Roman" w:hAnsi="Times New Roman" w:cs="Times New Roman"/>
          <w:sz w:val="24"/>
          <w:szCs w:val="24"/>
        </w:rPr>
        <w:t>správa o hodnotení,</w:t>
      </w:r>
    </w:p>
    <w:p w14:paraId="3889C67D" w14:textId="77777777" w:rsidR="002B68C7" w:rsidRPr="007519C0" w:rsidRDefault="002B68C7" w:rsidP="00C55BCB">
      <w:pPr>
        <w:pStyle w:val="Odsekzoznamu1"/>
        <w:numPr>
          <w:ilvl w:val="0"/>
          <w:numId w:val="197"/>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851" w:hanging="284"/>
        <w:jc w:val="both"/>
        <w:rPr>
          <w:rFonts w:ascii="Times New Roman" w:hAnsi="Times New Roman" w:cs="Times New Roman"/>
          <w:sz w:val="24"/>
          <w:szCs w:val="24"/>
        </w:rPr>
      </w:pPr>
      <w:r w:rsidRPr="007519C0">
        <w:rPr>
          <w:rFonts w:ascii="Times New Roman" w:hAnsi="Times New Roman" w:cs="Times New Roman"/>
          <w:sz w:val="24"/>
          <w:szCs w:val="24"/>
        </w:rPr>
        <w:t>stanoviská doručené k správe o hodnotení,</w:t>
      </w:r>
    </w:p>
    <w:p w14:paraId="18907BAF" w14:textId="77777777" w:rsidR="002B68C7" w:rsidRPr="007519C0" w:rsidRDefault="002B68C7" w:rsidP="00C55BCB">
      <w:pPr>
        <w:pStyle w:val="Odsekzoznamu1"/>
        <w:numPr>
          <w:ilvl w:val="0"/>
          <w:numId w:val="197"/>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851" w:hanging="284"/>
        <w:jc w:val="both"/>
        <w:rPr>
          <w:rFonts w:ascii="Times New Roman" w:hAnsi="Times New Roman" w:cs="Times New Roman"/>
          <w:sz w:val="24"/>
          <w:szCs w:val="24"/>
        </w:rPr>
      </w:pPr>
      <w:r w:rsidRPr="007519C0">
        <w:rPr>
          <w:rFonts w:ascii="Times New Roman" w:hAnsi="Times New Roman" w:cs="Times New Roman"/>
          <w:sz w:val="24"/>
          <w:szCs w:val="24"/>
        </w:rPr>
        <w:t>úplnosť zistenia významných vplyvov strategického dokumentu,</w:t>
      </w:r>
    </w:p>
    <w:p w14:paraId="79E5ACFB" w14:textId="77777777" w:rsidR="002B68C7" w:rsidRPr="007519C0" w:rsidRDefault="002B68C7" w:rsidP="00C55BCB">
      <w:pPr>
        <w:pStyle w:val="Odsekzoznamu1"/>
        <w:numPr>
          <w:ilvl w:val="0"/>
          <w:numId w:val="197"/>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851" w:hanging="284"/>
        <w:jc w:val="both"/>
        <w:rPr>
          <w:rFonts w:ascii="Times New Roman" w:hAnsi="Times New Roman" w:cs="Times New Roman"/>
          <w:sz w:val="24"/>
          <w:szCs w:val="24"/>
        </w:rPr>
      </w:pPr>
      <w:r w:rsidRPr="007519C0">
        <w:rPr>
          <w:rFonts w:ascii="Times New Roman" w:hAnsi="Times New Roman" w:cs="Times New Roman"/>
          <w:sz w:val="24"/>
          <w:szCs w:val="24"/>
        </w:rPr>
        <w:lastRenderedPageBreak/>
        <w:t>použité metódy hodnotenia a úplnosť vstupných informácií,</w:t>
      </w:r>
    </w:p>
    <w:p w14:paraId="7B2A132A" w14:textId="77777777" w:rsidR="002B68C7" w:rsidRPr="007519C0" w:rsidRDefault="002B68C7" w:rsidP="00C55BCB">
      <w:pPr>
        <w:pStyle w:val="Odsekzoznamu1"/>
        <w:numPr>
          <w:ilvl w:val="0"/>
          <w:numId w:val="19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51" w:hanging="284"/>
        <w:jc w:val="both"/>
        <w:rPr>
          <w:rFonts w:ascii="Times New Roman" w:hAnsi="Times New Roman" w:cs="Times New Roman"/>
          <w:sz w:val="24"/>
          <w:szCs w:val="24"/>
        </w:rPr>
      </w:pPr>
      <w:r w:rsidRPr="007519C0">
        <w:rPr>
          <w:rFonts w:ascii="Times New Roman" w:hAnsi="Times New Roman" w:cs="Times New Roman"/>
          <w:sz w:val="24"/>
          <w:szCs w:val="24"/>
        </w:rPr>
        <w:t xml:space="preserve">navrhované opatrenia a podmienky, ktorými sa predpokladá zabezpečenie predchádzania, eliminácie, zmiernenia a prípadne aj kompenzácie významných nepriaznivých vplyvov strategického dokumentu vrátane návrhu na sledovanie a vyhodnocovanie významných vplyvov strategického dokumentu. </w:t>
      </w:r>
    </w:p>
    <w:p w14:paraId="182E2760" w14:textId="77777777" w:rsidR="002B68C7" w:rsidRPr="007519C0" w:rsidRDefault="002B68C7" w:rsidP="00603978">
      <w:pPr>
        <w:pStyle w:val="Odsekzoznamu1"/>
        <w:spacing w:after="0" w:line="240" w:lineRule="auto"/>
        <w:ind w:left="567" w:hanging="425"/>
        <w:jc w:val="both"/>
        <w:rPr>
          <w:rFonts w:ascii="Times New Roman" w:hAnsi="Times New Roman" w:cs="Times New Roman"/>
          <w:sz w:val="24"/>
          <w:szCs w:val="24"/>
        </w:rPr>
      </w:pPr>
    </w:p>
    <w:p w14:paraId="3DA93DC1" w14:textId="098D10BD" w:rsidR="00EA2059" w:rsidRPr="007519C0" w:rsidRDefault="002B68C7" w:rsidP="005A7AB3">
      <w:pPr>
        <w:pStyle w:val="Odsekzoznamu1"/>
        <w:numPr>
          <w:ilvl w:val="0"/>
          <w:numId w:val="19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425"/>
        <w:jc w:val="both"/>
        <w:rPr>
          <w:rFonts w:ascii="Times New Roman" w:hAnsi="Times New Roman" w:cs="Times New Roman"/>
          <w:sz w:val="24"/>
          <w:szCs w:val="24"/>
        </w:rPr>
      </w:pPr>
      <w:r w:rsidRPr="007519C0">
        <w:rPr>
          <w:rFonts w:ascii="Times New Roman" w:hAnsi="Times New Roman" w:cs="Times New Roman"/>
          <w:sz w:val="24"/>
          <w:szCs w:val="24"/>
        </w:rPr>
        <w:t>Obstarávateľ doručí vypracovaný odborný posudok k strategickému dokumentu príslušnému orgánu.</w:t>
      </w:r>
    </w:p>
    <w:p w14:paraId="20B2F194" w14:textId="77777777" w:rsidR="00EA2059" w:rsidRPr="007519C0" w:rsidRDefault="00EA2059" w:rsidP="00E1308F">
      <w:pPr>
        <w:pStyle w:val="Odsekzoznamu1"/>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Times New Roman" w:hAnsi="Times New Roman" w:cs="Times New Roman"/>
          <w:sz w:val="24"/>
          <w:szCs w:val="24"/>
        </w:rPr>
      </w:pPr>
    </w:p>
    <w:p w14:paraId="0BEA73CA" w14:textId="726B18B3" w:rsidR="00EA2059" w:rsidRPr="007519C0" w:rsidRDefault="00EA2059" w:rsidP="005A7AB3">
      <w:pPr>
        <w:pStyle w:val="Odsekzoznamu1"/>
        <w:numPr>
          <w:ilvl w:val="0"/>
          <w:numId w:val="19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425"/>
        <w:jc w:val="both"/>
        <w:rPr>
          <w:rFonts w:ascii="Times New Roman" w:hAnsi="Times New Roman" w:cs="Times New Roman"/>
          <w:sz w:val="24"/>
          <w:szCs w:val="24"/>
        </w:rPr>
      </w:pPr>
      <w:r w:rsidRPr="007519C0">
        <w:rPr>
          <w:rFonts w:ascii="Times New Roman" w:hAnsi="Times New Roman" w:cs="Times New Roman"/>
          <w:sz w:val="24"/>
          <w:szCs w:val="24"/>
        </w:rPr>
        <w:t xml:space="preserve">Príslušný orgán bezodkladne zverejní odborný posudok k strategickému dokumentu </w:t>
      </w:r>
      <w:r w:rsidRPr="007519C0">
        <w:rPr>
          <w:rStyle w:val="None"/>
          <w:rFonts w:ascii="Times New Roman" w:hAnsi="Times New Roman"/>
          <w:color w:val="auto"/>
          <w:sz w:val="24"/>
          <w:szCs w:val="24"/>
        </w:rPr>
        <w:t>v informačnom systéme</w:t>
      </w:r>
      <w:r w:rsidR="00831A4D" w:rsidRPr="007519C0">
        <w:rPr>
          <w:rStyle w:val="None"/>
          <w:rFonts w:ascii="Times New Roman" w:hAnsi="Times New Roman"/>
          <w:color w:val="auto"/>
          <w:sz w:val="24"/>
          <w:szCs w:val="24"/>
        </w:rPr>
        <w:t>.</w:t>
      </w:r>
      <w:r w:rsidRPr="007519C0">
        <w:rPr>
          <w:rStyle w:val="None"/>
          <w:rFonts w:ascii="Times New Roman" w:hAnsi="Times New Roman"/>
          <w:color w:val="auto"/>
          <w:sz w:val="24"/>
          <w:szCs w:val="24"/>
        </w:rPr>
        <w:t xml:space="preserve"> </w:t>
      </w:r>
    </w:p>
    <w:p w14:paraId="37002A4A" w14:textId="00C4C6D6" w:rsidR="00075C1F" w:rsidRDefault="00075C1F" w:rsidP="00603978">
      <w:pPr>
        <w:pStyle w:val="Odsekzoznamu1"/>
        <w:spacing w:after="0" w:line="240" w:lineRule="auto"/>
        <w:ind w:left="567" w:hanging="425"/>
        <w:jc w:val="center"/>
      </w:pPr>
    </w:p>
    <w:p w14:paraId="180CA3B6" w14:textId="77777777" w:rsidR="00075C1F" w:rsidRPr="007519C0" w:rsidRDefault="00075C1F" w:rsidP="00603978">
      <w:pPr>
        <w:pStyle w:val="Odsekzoznamu1"/>
        <w:spacing w:after="0" w:line="240" w:lineRule="auto"/>
        <w:ind w:left="567" w:hanging="425"/>
        <w:jc w:val="center"/>
      </w:pPr>
    </w:p>
    <w:p w14:paraId="1AE57D77" w14:textId="77777777" w:rsidR="002B68C7" w:rsidRPr="007519C0" w:rsidRDefault="002B68C7" w:rsidP="009B3C8B">
      <w:pPr>
        <w:pStyle w:val="Odsekzoznamu"/>
        <w:numPr>
          <w:ilvl w:val="0"/>
          <w:numId w:val="182"/>
        </w:num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Calibri" w:eastAsia="Calibri" w:hAnsi="Calibri" w:cs="Calibri"/>
          <w:b/>
          <w:bCs/>
          <w:color w:val="000000"/>
          <w:sz w:val="22"/>
          <w:szCs w:val="22"/>
          <w:u w:color="000000"/>
          <w:lang w:val="sk-SK" w:eastAsia="sk-SK"/>
        </w:rPr>
      </w:pPr>
    </w:p>
    <w:p w14:paraId="710B01D0" w14:textId="77777777" w:rsidR="002B68C7" w:rsidRPr="00F87C11" w:rsidRDefault="002B68C7" w:rsidP="009B3C8B">
      <w:pPr>
        <w:pStyle w:val="Normlny1"/>
        <w:tabs>
          <w:tab w:val="num" w:pos="0"/>
        </w:tabs>
        <w:spacing w:after="0"/>
        <w:jc w:val="center"/>
        <w:rPr>
          <w:rStyle w:val="None"/>
          <w:rFonts w:ascii="Times New Roman" w:hAnsi="Times New Roman"/>
          <w:b/>
          <w:bCs/>
          <w:color w:val="auto"/>
          <w:sz w:val="24"/>
          <w:szCs w:val="24"/>
        </w:rPr>
      </w:pPr>
      <w:r w:rsidRPr="007519C0">
        <w:rPr>
          <w:rStyle w:val="None"/>
          <w:rFonts w:ascii="Times New Roman" w:hAnsi="Times New Roman"/>
          <w:b/>
          <w:bCs/>
          <w:color w:val="auto"/>
          <w:sz w:val="24"/>
          <w:szCs w:val="24"/>
        </w:rPr>
        <w:t>Záverečné stanovisko</w:t>
      </w:r>
    </w:p>
    <w:p w14:paraId="4E51829F" w14:textId="77777777" w:rsidR="002B68C7" w:rsidRPr="007519C0" w:rsidRDefault="002B68C7" w:rsidP="00D95AAE">
      <w:pPr>
        <w:pStyle w:val="Normlny1"/>
        <w:tabs>
          <w:tab w:val="num" w:pos="567"/>
        </w:tabs>
        <w:spacing w:after="0"/>
        <w:ind w:left="567" w:hanging="425"/>
        <w:jc w:val="center"/>
        <w:rPr>
          <w:rStyle w:val="None"/>
          <w:rFonts w:ascii="Times New Roman" w:hAnsi="Times New Roman"/>
          <w:b/>
          <w:bCs/>
          <w:color w:val="auto"/>
          <w:sz w:val="24"/>
          <w:szCs w:val="24"/>
        </w:rPr>
      </w:pPr>
      <w:r w:rsidRPr="007519C0">
        <w:rPr>
          <w:rStyle w:val="None"/>
          <w:rFonts w:ascii="Times New Roman" w:hAnsi="Times New Roman"/>
          <w:b/>
          <w:bCs/>
          <w:color w:val="auto"/>
          <w:sz w:val="24"/>
          <w:szCs w:val="24"/>
        </w:rPr>
        <w:t>z posudzovania strategického dokumentu</w:t>
      </w:r>
    </w:p>
    <w:p w14:paraId="280CE38E" w14:textId="77777777" w:rsidR="002D483E" w:rsidRPr="007519C0" w:rsidRDefault="002D483E" w:rsidP="00D95AAE">
      <w:pPr>
        <w:pStyle w:val="Normlny1"/>
        <w:tabs>
          <w:tab w:val="num" w:pos="567"/>
        </w:tabs>
        <w:spacing w:after="0"/>
        <w:ind w:left="567" w:hanging="425"/>
        <w:jc w:val="center"/>
        <w:rPr>
          <w:rStyle w:val="None"/>
          <w:rFonts w:ascii="Times New Roman" w:hAnsi="Times New Roman"/>
          <w:b/>
          <w:bCs/>
          <w:color w:val="auto"/>
          <w:sz w:val="24"/>
          <w:szCs w:val="24"/>
        </w:rPr>
      </w:pPr>
    </w:p>
    <w:p w14:paraId="1182979B" w14:textId="2FF1DF29" w:rsidR="002B68C7" w:rsidRPr="007519C0" w:rsidRDefault="002B68C7" w:rsidP="005A7AB3">
      <w:pPr>
        <w:pStyle w:val="Normlny1"/>
        <w:numPr>
          <w:ilvl w:val="0"/>
          <w:numId w:val="19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425"/>
        <w:jc w:val="both"/>
        <w:rPr>
          <w:rFonts w:ascii="Times New Roman" w:hAnsi="Times New Roman" w:cs="Times New Roman"/>
          <w:sz w:val="24"/>
          <w:szCs w:val="24"/>
        </w:rPr>
      </w:pPr>
      <w:r w:rsidRPr="007519C0">
        <w:rPr>
          <w:rStyle w:val="None"/>
          <w:rFonts w:ascii="Times New Roman" w:hAnsi="Times New Roman" w:cs="Times New Roman"/>
          <w:color w:val="auto"/>
          <w:sz w:val="24"/>
          <w:szCs w:val="24"/>
        </w:rPr>
        <w:t>Príslušný orgán vydá do 15 pracovných dní odo dňa doručenia odborného posudku k strategickému dokumentu záverečné stanovisko</w:t>
      </w:r>
      <w:r w:rsidRPr="007519C0">
        <w:rPr>
          <w:rFonts w:ascii="Times New Roman" w:hAnsi="Times New Roman" w:cs="Times New Roman"/>
          <w:color w:val="auto"/>
          <w:sz w:val="24"/>
          <w:szCs w:val="24"/>
        </w:rPr>
        <w:t xml:space="preserve"> vypracované podľa prílohy č. 4</w:t>
      </w:r>
      <w:r w:rsidRPr="007519C0">
        <w:rPr>
          <w:rStyle w:val="None"/>
          <w:rFonts w:ascii="Times New Roman" w:hAnsi="Times New Roman" w:cs="Times New Roman"/>
          <w:color w:val="auto"/>
          <w:sz w:val="24"/>
          <w:szCs w:val="24"/>
        </w:rPr>
        <w:t xml:space="preserve">, v ktorom  </w:t>
      </w:r>
      <w:r w:rsidRPr="007519C0">
        <w:rPr>
          <w:rFonts w:ascii="Times New Roman" w:hAnsi="Times New Roman" w:cs="Times New Roman"/>
          <w:color w:val="auto"/>
          <w:sz w:val="24"/>
          <w:szCs w:val="24"/>
        </w:rPr>
        <w:t xml:space="preserve">rozhodne, či súhlasí so schválením strategického dokumentu. </w:t>
      </w:r>
    </w:p>
    <w:p w14:paraId="59FEC0B1" w14:textId="77777777" w:rsidR="002B68C7" w:rsidRPr="007519C0" w:rsidRDefault="002B68C7" w:rsidP="00431929">
      <w:pPr>
        <w:pStyle w:val="Normlny1"/>
        <w:tabs>
          <w:tab w:val="num" w:pos="567"/>
        </w:tabs>
        <w:spacing w:after="0"/>
        <w:ind w:left="567" w:hanging="425"/>
        <w:jc w:val="both"/>
        <w:rPr>
          <w:rStyle w:val="None"/>
          <w:rFonts w:ascii="Times New Roman" w:hAnsi="Times New Roman" w:cs="Times New Roman"/>
          <w:sz w:val="24"/>
          <w:szCs w:val="24"/>
        </w:rPr>
      </w:pPr>
    </w:p>
    <w:p w14:paraId="1D3326A9" w14:textId="2FE0085C" w:rsidR="002B68C7" w:rsidRPr="007519C0" w:rsidRDefault="002B68C7" w:rsidP="005A7AB3">
      <w:pPr>
        <w:pStyle w:val="Normlny1"/>
        <w:numPr>
          <w:ilvl w:val="0"/>
          <w:numId w:val="198"/>
        </w:numPr>
        <w:pBdr>
          <w:top w:val="none" w:sz="0" w:space="0" w:color="auto"/>
          <w:left w:val="none" w:sz="0" w:space="0" w:color="auto"/>
          <w:bottom w:val="none" w:sz="0" w:space="0" w:color="auto"/>
          <w:right w:val="none" w:sz="0" w:space="0" w:color="auto"/>
          <w:between w:val="none" w:sz="0" w:space="0" w:color="auto"/>
          <w:bar w:val="none" w:sz="0" w:color="auto"/>
        </w:pBdr>
        <w:tabs>
          <w:tab w:val="num" w:pos="567"/>
        </w:tabs>
        <w:spacing w:after="0" w:line="240" w:lineRule="auto"/>
        <w:ind w:left="567" w:hanging="425"/>
        <w:jc w:val="both"/>
        <w:rPr>
          <w:rFonts w:ascii="Times New Roman" w:hAnsi="Times New Roman"/>
          <w:sz w:val="24"/>
        </w:rPr>
      </w:pPr>
      <w:r w:rsidRPr="007519C0">
        <w:rPr>
          <w:rFonts w:ascii="Times New Roman" w:hAnsi="Times New Roman" w:cs="Times New Roman"/>
          <w:color w:val="auto"/>
          <w:sz w:val="24"/>
          <w:szCs w:val="24"/>
        </w:rPr>
        <w:t>Ak ide o strategický dokument, ktorý pravdepodobne môže mať samostatne alebo v kombinácii s iným strategickým dokumentom významný vplyv na územie európskej sústavy chránených území, príslušný orgán môže v záverečnom stanovisku odporučiť jeho schválenie iba na základe súhlasného stanoviska štátneho orgánu ochrany prírody a </w:t>
      </w:r>
      <w:r w:rsidRPr="007519C0">
        <w:rPr>
          <w:rFonts w:ascii="Times New Roman" w:hAnsi="Times New Roman" w:cs="Times New Roman"/>
          <w:color w:val="000000" w:themeColor="text1"/>
          <w:sz w:val="24"/>
          <w:szCs w:val="24"/>
        </w:rPr>
        <w:t>krajiny.</w:t>
      </w:r>
    </w:p>
    <w:p w14:paraId="40AD7635" w14:textId="77777777" w:rsidR="009B3C8B" w:rsidRPr="007519C0" w:rsidRDefault="009B3C8B" w:rsidP="009B3C8B">
      <w:pPr>
        <w:pStyle w:val="Normlny1"/>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Times New Roman" w:hAnsi="Times New Roman"/>
          <w:sz w:val="24"/>
        </w:rPr>
      </w:pPr>
    </w:p>
    <w:p w14:paraId="2A7D59A1" w14:textId="755173CD" w:rsidR="002B68C7" w:rsidRPr="007519C0" w:rsidRDefault="002B68C7" w:rsidP="005A7AB3">
      <w:pPr>
        <w:pStyle w:val="Normlny1"/>
        <w:numPr>
          <w:ilvl w:val="0"/>
          <w:numId w:val="198"/>
        </w:numPr>
        <w:pBdr>
          <w:top w:val="none" w:sz="0" w:space="0" w:color="auto"/>
          <w:left w:val="none" w:sz="0" w:space="0" w:color="auto"/>
          <w:bottom w:val="none" w:sz="0" w:space="0" w:color="auto"/>
          <w:right w:val="none" w:sz="0" w:space="0" w:color="auto"/>
          <w:between w:val="none" w:sz="0" w:space="0" w:color="auto"/>
          <w:bar w:val="none" w:sz="0" w:color="auto"/>
        </w:pBdr>
        <w:tabs>
          <w:tab w:val="num" w:pos="567"/>
        </w:tabs>
        <w:spacing w:after="240" w:line="240" w:lineRule="auto"/>
        <w:ind w:left="567" w:hanging="425"/>
        <w:jc w:val="both"/>
        <w:rPr>
          <w:rFonts w:ascii="Times New Roman" w:hAnsi="Times New Roman" w:cs="Times New Roman"/>
          <w:sz w:val="24"/>
          <w:szCs w:val="24"/>
        </w:rPr>
      </w:pPr>
      <w:r w:rsidRPr="007519C0">
        <w:rPr>
          <w:rFonts w:ascii="Times New Roman" w:hAnsi="Times New Roman" w:cs="Times New Roman"/>
          <w:sz w:val="24"/>
          <w:szCs w:val="24"/>
        </w:rPr>
        <w:t>Príslušný</w:t>
      </w:r>
      <w:r w:rsidRPr="007519C0">
        <w:rPr>
          <w:rStyle w:val="None"/>
          <w:rFonts w:ascii="Times New Roman" w:hAnsi="Times New Roman" w:cs="Times New Roman"/>
          <w:color w:val="auto"/>
          <w:sz w:val="24"/>
          <w:szCs w:val="24"/>
        </w:rPr>
        <w:t xml:space="preserve"> orgán zverejní záverečné </w:t>
      </w:r>
      <w:r w:rsidRPr="007519C0">
        <w:rPr>
          <w:rFonts w:ascii="Times New Roman" w:hAnsi="Times New Roman" w:cs="Times New Roman"/>
          <w:sz w:val="24"/>
          <w:szCs w:val="24"/>
        </w:rPr>
        <w:t xml:space="preserve">stanovisko bezodkladne po jeho vydaní v informačnom </w:t>
      </w:r>
      <w:r w:rsidR="00831A4D" w:rsidRPr="007519C0">
        <w:rPr>
          <w:rFonts w:ascii="Times New Roman" w:hAnsi="Times New Roman" w:cs="Times New Roman"/>
          <w:sz w:val="24"/>
          <w:szCs w:val="24"/>
        </w:rPr>
        <w:t xml:space="preserve">systéme </w:t>
      </w:r>
      <w:r w:rsidRPr="007519C0">
        <w:rPr>
          <w:rStyle w:val="None"/>
          <w:rFonts w:ascii="Times New Roman" w:hAnsi="Times New Roman"/>
          <w:color w:val="auto"/>
          <w:sz w:val="24"/>
        </w:rPr>
        <w:t>a</w:t>
      </w:r>
      <w:r w:rsidRPr="007519C0">
        <w:rPr>
          <w:rFonts w:ascii="Times New Roman" w:hAnsi="Times New Roman" w:cs="Times New Roman"/>
          <w:sz w:val="24"/>
          <w:szCs w:val="24"/>
        </w:rPr>
        <w:t xml:space="preserve"> zašle </w:t>
      </w:r>
      <w:r w:rsidR="00EA08F1" w:rsidRPr="007519C0">
        <w:rPr>
          <w:rFonts w:ascii="Times New Roman" w:hAnsi="Times New Roman" w:cs="Times New Roman"/>
          <w:sz w:val="24"/>
          <w:szCs w:val="24"/>
        </w:rPr>
        <w:t xml:space="preserve">ho </w:t>
      </w:r>
      <w:r w:rsidRPr="007519C0">
        <w:rPr>
          <w:rFonts w:ascii="Times New Roman" w:hAnsi="Times New Roman" w:cs="Times New Roman"/>
          <w:sz w:val="24"/>
          <w:szCs w:val="24"/>
        </w:rPr>
        <w:t>účastníkom konania</w:t>
      </w:r>
      <w:r w:rsidR="00EA08F1" w:rsidRPr="007519C0">
        <w:rPr>
          <w:rFonts w:ascii="Times New Roman" w:hAnsi="Times New Roman" w:cs="Times New Roman"/>
          <w:sz w:val="24"/>
          <w:szCs w:val="24"/>
        </w:rPr>
        <w:t xml:space="preserve"> a</w:t>
      </w:r>
      <w:r w:rsidRPr="007519C0">
        <w:rPr>
          <w:rFonts w:ascii="Times New Roman" w:hAnsi="Times New Roman" w:cs="Times New Roman"/>
          <w:sz w:val="24"/>
          <w:szCs w:val="24"/>
        </w:rPr>
        <w:t xml:space="preserve">  subjektom konania</w:t>
      </w:r>
      <w:r w:rsidR="009430B5" w:rsidRPr="007519C0">
        <w:rPr>
          <w:rFonts w:ascii="Times New Roman" w:hAnsi="Times New Roman" w:cs="Times New Roman"/>
          <w:sz w:val="24"/>
          <w:szCs w:val="24"/>
        </w:rPr>
        <w:t>.</w:t>
      </w:r>
    </w:p>
    <w:p w14:paraId="25E43DF2" w14:textId="77777777" w:rsidR="002B68C7" w:rsidRPr="007519C0" w:rsidRDefault="002B68C7" w:rsidP="005A7AB3">
      <w:pPr>
        <w:pStyle w:val="Odsekzoznamu1"/>
        <w:numPr>
          <w:ilvl w:val="0"/>
          <w:numId w:val="198"/>
        </w:numPr>
        <w:pBdr>
          <w:top w:val="none" w:sz="0" w:space="0" w:color="auto"/>
          <w:left w:val="none" w:sz="0" w:space="0" w:color="auto"/>
          <w:bottom w:val="none" w:sz="0" w:space="0" w:color="auto"/>
          <w:right w:val="none" w:sz="0" w:space="0" w:color="auto"/>
          <w:between w:val="none" w:sz="0" w:space="0" w:color="auto"/>
          <w:bar w:val="none" w:sz="0" w:color="auto"/>
        </w:pBdr>
        <w:tabs>
          <w:tab w:val="num" w:pos="567"/>
        </w:tabs>
        <w:spacing w:after="240" w:line="240" w:lineRule="auto"/>
        <w:ind w:left="567" w:hanging="425"/>
        <w:jc w:val="both"/>
        <w:rPr>
          <w:rStyle w:val="None"/>
          <w:rFonts w:ascii="Times New Roman" w:hAnsi="Times New Roman" w:cs="Times New Roman"/>
          <w:color w:val="auto"/>
          <w:sz w:val="24"/>
          <w:szCs w:val="24"/>
        </w:rPr>
      </w:pPr>
      <w:r w:rsidRPr="007519C0">
        <w:rPr>
          <w:rFonts w:ascii="Times New Roman" w:hAnsi="Times New Roman" w:cs="Times New Roman"/>
          <w:color w:val="auto"/>
          <w:sz w:val="24"/>
          <w:szCs w:val="24"/>
        </w:rPr>
        <w:t xml:space="preserve">Dotknutá obec do troch pracovných dní odo dňa doručenia záverečného stanoviska informuje o tejto skutočnosti verejnosť </w:t>
      </w:r>
      <w:r w:rsidRPr="007519C0">
        <w:rPr>
          <w:rStyle w:val="None"/>
          <w:rFonts w:ascii="Times New Roman" w:hAnsi="Times New Roman" w:cs="Times New Roman"/>
          <w:color w:val="auto"/>
          <w:sz w:val="24"/>
          <w:szCs w:val="24"/>
        </w:rPr>
        <w:t>spôsobom v mieste obvyklým</w:t>
      </w:r>
      <w:r w:rsidRPr="007519C0">
        <w:rPr>
          <w:rFonts w:ascii="Times New Roman" w:hAnsi="Times New Roman" w:cs="Times New Roman"/>
          <w:color w:val="auto"/>
          <w:sz w:val="24"/>
          <w:szCs w:val="24"/>
        </w:rPr>
        <w:t xml:space="preserve">; zároveň oznámi verejnosti kde a kedy možno v dotknutej obci do </w:t>
      </w:r>
      <w:r w:rsidRPr="007519C0">
        <w:rPr>
          <w:rStyle w:val="None"/>
          <w:rFonts w:ascii="Times New Roman" w:hAnsi="Times New Roman" w:cs="Times New Roman"/>
          <w:color w:val="auto"/>
          <w:sz w:val="24"/>
          <w:szCs w:val="24"/>
        </w:rPr>
        <w:t xml:space="preserve">záverečného stanoviska </w:t>
      </w:r>
      <w:r w:rsidRPr="007519C0">
        <w:rPr>
          <w:rFonts w:ascii="Times New Roman" w:hAnsi="Times New Roman" w:cs="Times New Roman"/>
          <w:color w:val="auto"/>
          <w:sz w:val="24"/>
          <w:szCs w:val="24"/>
        </w:rPr>
        <w:t xml:space="preserve">nahliadnuť, </w:t>
      </w:r>
      <w:r w:rsidRPr="007519C0">
        <w:rPr>
          <w:rStyle w:val="None"/>
          <w:rFonts w:ascii="Times New Roman" w:hAnsi="Times New Roman" w:cs="Times New Roman"/>
          <w:color w:val="auto"/>
          <w:sz w:val="24"/>
          <w:szCs w:val="24"/>
        </w:rPr>
        <w:t>robiť z neho výpisy, odpisy alebo na vlastné náklady zhotoviť kópie. Záverečné stanovisko musí byť zverejnené najmenej po dobu 15 pracovných dní.</w:t>
      </w:r>
    </w:p>
    <w:p w14:paraId="40293931" w14:textId="77777777" w:rsidR="002B68C7" w:rsidRPr="007519C0" w:rsidRDefault="002B68C7" w:rsidP="005A7AB3">
      <w:pPr>
        <w:pStyle w:val="Odsekzoznamu1"/>
        <w:numPr>
          <w:ilvl w:val="0"/>
          <w:numId w:val="198"/>
        </w:numPr>
        <w:pBdr>
          <w:top w:val="none" w:sz="0" w:space="0" w:color="auto"/>
          <w:left w:val="none" w:sz="0" w:space="0" w:color="auto"/>
          <w:bottom w:val="none" w:sz="0" w:space="0" w:color="auto"/>
          <w:right w:val="none" w:sz="0" w:space="0" w:color="auto"/>
          <w:between w:val="none" w:sz="0" w:space="0" w:color="auto"/>
          <w:bar w:val="none" w:sz="0" w:color="auto"/>
        </w:pBdr>
        <w:tabs>
          <w:tab w:val="num" w:pos="567"/>
        </w:tabs>
        <w:spacing w:after="240" w:line="240" w:lineRule="auto"/>
        <w:ind w:left="567" w:hanging="425"/>
        <w:jc w:val="both"/>
        <w:rPr>
          <w:rStyle w:val="None"/>
        </w:rPr>
      </w:pPr>
      <w:r w:rsidRPr="007519C0">
        <w:rPr>
          <w:rStyle w:val="None"/>
          <w:rFonts w:ascii="Times New Roman" w:hAnsi="Times New Roman" w:cs="Times New Roman"/>
          <w:color w:val="auto"/>
          <w:sz w:val="24"/>
          <w:szCs w:val="24"/>
        </w:rPr>
        <w:t xml:space="preserve">Platnosť záverečného stanoviska je </w:t>
      </w:r>
      <w:r w:rsidRPr="007519C0">
        <w:rPr>
          <w:rStyle w:val="None"/>
          <w:rFonts w:ascii="Times New Roman" w:hAnsi="Times New Roman" w:cs="Times New Roman"/>
          <w:color w:val="auto"/>
          <w:sz w:val="24"/>
          <w:szCs w:val="24"/>
          <w:shd w:val="clear" w:color="auto" w:fill="FFFFFF" w:themeFill="background1"/>
        </w:rPr>
        <w:t>tri roky</w:t>
      </w:r>
      <w:r w:rsidRPr="007519C0">
        <w:rPr>
          <w:rStyle w:val="None"/>
          <w:rFonts w:ascii="Times New Roman" w:hAnsi="Times New Roman" w:cs="Times New Roman"/>
          <w:color w:val="auto"/>
          <w:sz w:val="24"/>
          <w:szCs w:val="24"/>
        </w:rPr>
        <w:t xml:space="preserve"> od jeho </w:t>
      </w:r>
      <w:r w:rsidRPr="007519C0">
        <w:rPr>
          <w:rStyle w:val="None"/>
          <w:rFonts w:ascii="Times New Roman" w:hAnsi="Times New Roman" w:cs="Times New Roman"/>
          <w:color w:val="auto"/>
          <w:sz w:val="24"/>
          <w:szCs w:val="24"/>
          <w:shd w:val="clear" w:color="auto" w:fill="FFFFFF" w:themeFill="background1"/>
        </w:rPr>
        <w:t>vydania. Platnosť záverečného stanoviska zostáva zachovaná, ak sa v uvedenej lehote schváli strategický dokument.</w:t>
      </w:r>
    </w:p>
    <w:p w14:paraId="0883E332" w14:textId="2AEFE7B6" w:rsidR="002B68C7" w:rsidRPr="007519C0" w:rsidRDefault="002B68C7" w:rsidP="005A7AB3">
      <w:pPr>
        <w:pStyle w:val="Normlny1"/>
        <w:numPr>
          <w:ilvl w:val="0"/>
          <w:numId w:val="198"/>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ind w:left="567" w:hanging="425"/>
        <w:jc w:val="both"/>
        <w:rPr>
          <w:rStyle w:val="None"/>
          <w:rFonts w:ascii="Times New Roman" w:hAnsi="Times New Roman" w:cs="Times New Roman"/>
          <w:color w:val="auto"/>
          <w:sz w:val="24"/>
          <w:szCs w:val="24"/>
        </w:rPr>
      </w:pPr>
      <w:r w:rsidRPr="007519C0">
        <w:rPr>
          <w:rStyle w:val="None"/>
          <w:rFonts w:ascii="Times New Roman" w:hAnsi="Times New Roman" w:cs="Times New Roman"/>
          <w:color w:val="auto"/>
          <w:sz w:val="24"/>
          <w:szCs w:val="24"/>
        </w:rPr>
        <w:t xml:space="preserve"> Obstarávateľ doručí schválený strategický dokument bezodkladne po jeho schválení   príslušnému orgánu a zároveň ho zverejní na svojom webovom sídle</w:t>
      </w:r>
      <w:r w:rsidR="006160F0" w:rsidRPr="007519C0">
        <w:rPr>
          <w:rStyle w:val="None"/>
          <w:rFonts w:ascii="Times New Roman" w:hAnsi="Times New Roman" w:cs="Times New Roman"/>
          <w:color w:val="auto"/>
          <w:sz w:val="24"/>
          <w:szCs w:val="24"/>
        </w:rPr>
        <w:t>, ak ho má zriadené</w:t>
      </w:r>
      <w:r w:rsidRPr="007519C0">
        <w:rPr>
          <w:rStyle w:val="None"/>
          <w:rFonts w:ascii="Times New Roman" w:hAnsi="Times New Roman" w:cs="Times New Roman"/>
          <w:color w:val="auto"/>
          <w:sz w:val="24"/>
          <w:szCs w:val="24"/>
        </w:rPr>
        <w:t>.</w:t>
      </w:r>
    </w:p>
    <w:p w14:paraId="46AFB933" w14:textId="735F6F95" w:rsidR="00F149FF" w:rsidRPr="007519C0" w:rsidRDefault="002B68C7" w:rsidP="009B3C8B">
      <w:pPr>
        <w:pStyle w:val="Odsekzoznamu1"/>
        <w:numPr>
          <w:ilvl w:val="0"/>
          <w:numId w:val="19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425"/>
        <w:jc w:val="both"/>
        <w:rPr>
          <w:rStyle w:val="None"/>
          <w:rFonts w:ascii="Times New Roman" w:hAnsi="Times New Roman" w:cs="Times New Roman"/>
          <w:bCs/>
          <w:color w:val="FF0000"/>
          <w:sz w:val="24"/>
          <w:szCs w:val="24"/>
        </w:rPr>
      </w:pPr>
      <w:r w:rsidRPr="007519C0">
        <w:rPr>
          <w:rStyle w:val="None"/>
          <w:rFonts w:ascii="Times New Roman" w:hAnsi="Times New Roman" w:cs="Times New Roman"/>
          <w:color w:val="auto"/>
          <w:sz w:val="24"/>
          <w:szCs w:val="24"/>
        </w:rPr>
        <w:t>Príslušný orgán schválený strategický dokument zverejní v informačnom systéme do piatich pracovných dní  od jeho doručenia.</w:t>
      </w:r>
    </w:p>
    <w:p w14:paraId="2F48A4EF" w14:textId="0AA17144" w:rsidR="009B3C8B" w:rsidRDefault="009B3C8B" w:rsidP="009B3C8B">
      <w:pPr>
        <w:pStyle w:val="Odsekzoznamu1"/>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Style w:val="None"/>
          <w:rFonts w:ascii="Times New Roman" w:hAnsi="Times New Roman" w:cs="Times New Roman"/>
          <w:bCs/>
          <w:color w:val="FF0000"/>
          <w:sz w:val="24"/>
          <w:szCs w:val="24"/>
        </w:rPr>
      </w:pPr>
    </w:p>
    <w:p w14:paraId="13EC7333" w14:textId="0978D52C" w:rsidR="00075C1F" w:rsidRDefault="00075C1F" w:rsidP="009B3C8B">
      <w:pPr>
        <w:pStyle w:val="Odsekzoznamu1"/>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Style w:val="None"/>
          <w:rFonts w:ascii="Times New Roman" w:hAnsi="Times New Roman" w:cs="Times New Roman"/>
          <w:bCs/>
          <w:color w:val="FF0000"/>
          <w:sz w:val="24"/>
          <w:szCs w:val="24"/>
        </w:rPr>
      </w:pPr>
    </w:p>
    <w:p w14:paraId="7B96A5B7" w14:textId="28C0C0BE" w:rsidR="00F67129" w:rsidRDefault="00F67129" w:rsidP="009B3C8B">
      <w:pPr>
        <w:pStyle w:val="Odsekzoznamu1"/>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Style w:val="None"/>
          <w:rFonts w:ascii="Times New Roman" w:hAnsi="Times New Roman" w:cs="Times New Roman"/>
          <w:bCs/>
          <w:color w:val="FF0000"/>
          <w:sz w:val="24"/>
          <w:szCs w:val="24"/>
        </w:rPr>
      </w:pPr>
    </w:p>
    <w:p w14:paraId="05AF11BE" w14:textId="6385ABF3" w:rsidR="00F67129" w:rsidRDefault="00F67129" w:rsidP="009B3C8B">
      <w:pPr>
        <w:pStyle w:val="Odsekzoznamu1"/>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Style w:val="None"/>
          <w:rFonts w:ascii="Times New Roman" w:hAnsi="Times New Roman" w:cs="Times New Roman"/>
          <w:bCs/>
          <w:color w:val="FF0000"/>
          <w:sz w:val="24"/>
          <w:szCs w:val="24"/>
        </w:rPr>
      </w:pPr>
    </w:p>
    <w:p w14:paraId="1A227746" w14:textId="0B2E225A" w:rsidR="00F67129" w:rsidRDefault="00F67129" w:rsidP="009B3C8B">
      <w:pPr>
        <w:pStyle w:val="Odsekzoznamu1"/>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Style w:val="None"/>
          <w:rFonts w:ascii="Times New Roman" w:hAnsi="Times New Roman" w:cs="Times New Roman"/>
          <w:bCs/>
          <w:color w:val="FF0000"/>
          <w:sz w:val="24"/>
          <w:szCs w:val="24"/>
        </w:rPr>
      </w:pPr>
    </w:p>
    <w:p w14:paraId="03E897D0" w14:textId="77777777" w:rsidR="00F67129" w:rsidRDefault="00F67129" w:rsidP="009B3C8B">
      <w:pPr>
        <w:pStyle w:val="Odsekzoznamu1"/>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Style w:val="None"/>
          <w:rFonts w:ascii="Times New Roman" w:hAnsi="Times New Roman" w:cs="Times New Roman"/>
          <w:bCs/>
          <w:color w:val="FF0000"/>
          <w:sz w:val="24"/>
          <w:szCs w:val="24"/>
        </w:rPr>
      </w:pPr>
    </w:p>
    <w:p w14:paraId="5E60B0AB" w14:textId="77777777" w:rsidR="002B68C7" w:rsidRPr="007519C0" w:rsidRDefault="002B68C7" w:rsidP="00C06D22">
      <w:pPr>
        <w:pStyle w:val="Odsekzoznamu"/>
        <w:numPr>
          <w:ilvl w:val="0"/>
          <w:numId w:val="182"/>
        </w:num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Calibri" w:eastAsia="Calibri" w:hAnsi="Calibri" w:cs="Calibri"/>
          <w:b/>
          <w:bCs/>
          <w:color w:val="000000"/>
          <w:sz w:val="22"/>
          <w:szCs w:val="22"/>
          <w:u w:color="000000"/>
          <w:lang w:val="sk-SK" w:eastAsia="sk-SK"/>
        </w:rPr>
      </w:pPr>
    </w:p>
    <w:p w14:paraId="3E66737A" w14:textId="77777777" w:rsidR="002B68C7" w:rsidRPr="00F87C11" w:rsidRDefault="002B68C7" w:rsidP="00C06D22">
      <w:pPr>
        <w:pStyle w:val="Normlny1"/>
        <w:jc w:val="center"/>
        <w:rPr>
          <w:rStyle w:val="None"/>
          <w:rFonts w:ascii="Times New Roman" w:eastAsia="Times New Roman" w:hAnsi="Times New Roman" w:cs="Times New Roman"/>
          <w:b/>
          <w:bCs/>
          <w:color w:val="auto"/>
          <w:sz w:val="24"/>
          <w:szCs w:val="24"/>
        </w:rPr>
      </w:pPr>
      <w:r w:rsidRPr="007519C0">
        <w:rPr>
          <w:rStyle w:val="None"/>
          <w:rFonts w:ascii="Times New Roman" w:hAnsi="Times New Roman" w:cs="Times New Roman"/>
          <w:b/>
          <w:bCs/>
          <w:color w:val="auto"/>
          <w:sz w:val="24"/>
          <w:szCs w:val="24"/>
        </w:rPr>
        <w:t>Osobitosti posudzovania strategického dokumentu z oblasti územného plánovania</w:t>
      </w:r>
    </w:p>
    <w:p w14:paraId="7B68E39D" w14:textId="581E6682" w:rsidR="002B68C7" w:rsidRPr="007519C0" w:rsidRDefault="002B68C7" w:rsidP="005A7AB3">
      <w:pPr>
        <w:pStyle w:val="Normlny1"/>
        <w:numPr>
          <w:ilvl w:val="0"/>
          <w:numId w:val="199"/>
        </w:numPr>
        <w:pBdr>
          <w:top w:val="none" w:sz="0" w:space="0" w:color="auto"/>
          <w:left w:val="none" w:sz="0" w:space="0" w:color="auto"/>
          <w:bottom w:val="none" w:sz="0" w:space="0" w:color="auto"/>
          <w:right w:val="none" w:sz="0" w:space="0" w:color="auto"/>
          <w:between w:val="none" w:sz="0" w:space="0" w:color="auto"/>
          <w:bar w:val="none" w:sz="0" w:color="auto"/>
        </w:pBdr>
        <w:tabs>
          <w:tab w:val="num" w:pos="567"/>
        </w:tabs>
        <w:spacing w:after="240" w:line="240" w:lineRule="auto"/>
        <w:ind w:left="567" w:hanging="425"/>
        <w:jc w:val="both"/>
        <w:rPr>
          <w:rStyle w:val="None"/>
          <w:rFonts w:ascii="Times New Roman" w:hAnsi="Times New Roman"/>
          <w:color w:val="auto"/>
          <w:sz w:val="24"/>
        </w:rPr>
      </w:pPr>
      <w:r w:rsidRPr="007519C0">
        <w:rPr>
          <w:rFonts w:ascii="Times New Roman" w:hAnsi="Times New Roman" w:cs="Times New Roman"/>
          <w:color w:val="auto"/>
          <w:sz w:val="24"/>
          <w:szCs w:val="24"/>
        </w:rPr>
        <w:t>Strategický dokument z oblasti územného plánovania</w:t>
      </w:r>
      <w:r w:rsidR="00E2633A" w:rsidRPr="007519C0">
        <w:rPr>
          <w:rFonts w:ascii="Times New Roman" w:hAnsi="Times New Roman" w:cs="Times New Roman"/>
          <w:color w:val="auto"/>
          <w:sz w:val="24"/>
          <w:szCs w:val="24"/>
        </w:rPr>
        <w:t xml:space="preserve"> </w:t>
      </w:r>
      <w:r w:rsidRPr="007519C0">
        <w:rPr>
          <w:rFonts w:ascii="Times New Roman" w:hAnsi="Times New Roman" w:cs="Times New Roman"/>
          <w:color w:val="auto"/>
          <w:sz w:val="24"/>
          <w:szCs w:val="24"/>
        </w:rPr>
        <w:t xml:space="preserve">je strategický dokument, ktorého obstarávateľom je orgán územného </w:t>
      </w:r>
      <w:proofErr w:type="spellStart"/>
      <w:r w:rsidRPr="007519C0">
        <w:rPr>
          <w:rFonts w:ascii="Times New Roman" w:hAnsi="Times New Roman" w:cs="Times New Roman"/>
          <w:color w:val="auto"/>
          <w:sz w:val="24"/>
          <w:szCs w:val="24"/>
        </w:rPr>
        <w:t>plánovania</w:t>
      </w:r>
      <w:r w:rsidR="00087C0B" w:rsidRPr="007519C0">
        <w:rPr>
          <w:rFonts w:ascii="Times New Roman" w:hAnsi="Times New Roman" w:cs="Times New Roman"/>
          <w:color w:val="auto"/>
          <w:sz w:val="24"/>
          <w:szCs w:val="24"/>
        </w:rPr>
        <w:t>,</w:t>
      </w:r>
      <w:r w:rsidRPr="007519C0">
        <w:rPr>
          <w:rStyle w:val="None"/>
          <w:rFonts w:ascii="Times New Roman" w:hAnsi="Times New Roman" w:cs="Times New Roman"/>
          <w:color w:val="auto"/>
          <w:sz w:val="24"/>
          <w:szCs w:val="24"/>
        </w:rPr>
        <w:t>na</w:t>
      </w:r>
      <w:proofErr w:type="spellEnd"/>
      <w:r w:rsidRPr="007519C0">
        <w:rPr>
          <w:rStyle w:val="None"/>
          <w:rFonts w:ascii="Times New Roman" w:hAnsi="Times New Roman" w:cs="Times New Roman"/>
          <w:color w:val="auto"/>
          <w:sz w:val="24"/>
          <w:szCs w:val="24"/>
        </w:rPr>
        <w:t xml:space="preserve"> ktorý sa vzťahuje osobitný predpis.</w:t>
      </w:r>
      <w:r w:rsidRPr="007519C0">
        <w:rPr>
          <w:rStyle w:val="Odkaznapoznmkupodiarou"/>
          <w:rFonts w:ascii="Times New Roman" w:hAnsi="Times New Roman" w:cs="Times New Roman"/>
          <w:color w:val="auto"/>
          <w:sz w:val="24"/>
          <w:szCs w:val="24"/>
        </w:rPr>
        <w:footnoteReference w:id="25"/>
      </w:r>
      <w:r w:rsidRPr="007519C0">
        <w:rPr>
          <w:rStyle w:val="None"/>
          <w:rFonts w:ascii="Times New Roman" w:hAnsi="Times New Roman" w:cs="Times New Roman"/>
          <w:color w:val="auto"/>
          <w:sz w:val="24"/>
          <w:szCs w:val="24"/>
        </w:rPr>
        <w:t>)</w:t>
      </w:r>
    </w:p>
    <w:p w14:paraId="01F0E524" w14:textId="77777777" w:rsidR="002B68C7" w:rsidRPr="00F87C11" w:rsidRDefault="002B68C7" w:rsidP="005A7AB3">
      <w:pPr>
        <w:pStyle w:val="Normlny1"/>
        <w:numPr>
          <w:ilvl w:val="0"/>
          <w:numId w:val="199"/>
        </w:numPr>
        <w:pBdr>
          <w:top w:val="none" w:sz="0" w:space="0" w:color="auto"/>
          <w:left w:val="none" w:sz="0" w:space="0" w:color="auto"/>
          <w:bottom w:val="none" w:sz="0" w:space="0" w:color="auto"/>
          <w:right w:val="none" w:sz="0" w:space="0" w:color="auto"/>
          <w:between w:val="none" w:sz="0" w:space="0" w:color="auto"/>
          <w:bar w:val="none" w:sz="0" w:color="auto"/>
        </w:pBdr>
        <w:tabs>
          <w:tab w:val="num" w:pos="567"/>
        </w:tabs>
        <w:spacing w:after="240" w:line="240" w:lineRule="auto"/>
        <w:ind w:left="567" w:hanging="425"/>
        <w:jc w:val="both"/>
        <w:rPr>
          <w:rStyle w:val="None"/>
          <w:rFonts w:ascii="Times New Roman" w:hAnsi="Times New Roman"/>
          <w:color w:val="auto"/>
          <w:sz w:val="24"/>
        </w:rPr>
      </w:pPr>
      <w:r w:rsidRPr="00826BB2">
        <w:rPr>
          <w:rStyle w:val="None"/>
          <w:rFonts w:ascii="Times New Roman" w:hAnsi="Times New Roman" w:cs="Times New Roman"/>
          <w:color w:val="auto"/>
          <w:sz w:val="24"/>
          <w:szCs w:val="24"/>
        </w:rPr>
        <w:t>Ustanovenia § 5</w:t>
      </w:r>
      <w:r w:rsidR="00087C0B" w:rsidRPr="00826BB2">
        <w:rPr>
          <w:rFonts w:ascii="Arial" w:hAnsi="Arial" w:cs="Arial"/>
          <w:color w:val="4D5156"/>
          <w:sz w:val="21"/>
          <w:szCs w:val="21"/>
          <w:shd w:val="clear" w:color="auto" w:fill="FFFFFF"/>
        </w:rPr>
        <w:t xml:space="preserve"> </w:t>
      </w:r>
      <w:r w:rsidR="009430B5" w:rsidRPr="00826BB2">
        <w:rPr>
          <w:rFonts w:ascii="Times New Roman" w:hAnsi="Times New Roman" w:cs="Times New Roman"/>
          <w:color w:val="4D5156"/>
          <w:sz w:val="24"/>
          <w:szCs w:val="24"/>
          <w:shd w:val="clear" w:color="auto" w:fill="FFFFFF"/>
        </w:rPr>
        <w:t>až</w:t>
      </w:r>
      <w:r w:rsidR="009430B5" w:rsidRPr="00826BB2">
        <w:rPr>
          <w:rStyle w:val="None"/>
          <w:rFonts w:ascii="Times New Roman" w:hAnsi="Times New Roman" w:cs="Times New Roman"/>
          <w:color w:val="auto"/>
          <w:sz w:val="24"/>
          <w:szCs w:val="24"/>
        </w:rPr>
        <w:t xml:space="preserve"> </w:t>
      </w:r>
      <w:r w:rsidRPr="00826BB2">
        <w:rPr>
          <w:rStyle w:val="None"/>
          <w:rFonts w:ascii="Times New Roman" w:hAnsi="Times New Roman" w:cs="Times New Roman"/>
          <w:color w:val="auto"/>
          <w:sz w:val="24"/>
          <w:szCs w:val="24"/>
        </w:rPr>
        <w:t xml:space="preserve">§ 10 sa primerane použijú na konanie o </w:t>
      </w:r>
      <w:r w:rsidRPr="00826BB2">
        <w:rPr>
          <w:rFonts w:ascii="Times New Roman" w:hAnsi="Times New Roman" w:cs="Times New Roman"/>
          <w:color w:val="auto"/>
          <w:sz w:val="24"/>
          <w:szCs w:val="24"/>
        </w:rPr>
        <w:t xml:space="preserve">strategickom dokumente z oblasti </w:t>
      </w:r>
      <w:r w:rsidRPr="007519C0">
        <w:rPr>
          <w:rFonts w:ascii="Times New Roman" w:hAnsi="Times New Roman" w:cs="Times New Roman"/>
          <w:color w:val="auto"/>
          <w:sz w:val="24"/>
          <w:szCs w:val="24"/>
        </w:rPr>
        <w:t xml:space="preserve">územného plánovania. </w:t>
      </w:r>
    </w:p>
    <w:p w14:paraId="11934729" w14:textId="77777777" w:rsidR="002B68C7" w:rsidRPr="007519C0" w:rsidRDefault="002B68C7" w:rsidP="005A7AB3">
      <w:pPr>
        <w:pStyle w:val="Normlny1"/>
        <w:numPr>
          <w:ilvl w:val="0"/>
          <w:numId w:val="199"/>
        </w:numPr>
        <w:pBdr>
          <w:top w:val="none" w:sz="0" w:space="0" w:color="auto"/>
          <w:left w:val="none" w:sz="0" w:space="0" w:color="auto"/>
          <w:bottom w:val="none" w:sz="0" w:space="0" w:color="auto"/>
          <w:right w:val="none" w:sz="0" w:space="0" w:color="auto"/>
          <w:between w:val="none" w:sz="0" w:space="0" w:color="auto"/>
          <w:bar w:val="none" w:sz="0" w:color="auto"/>
        </w:pBdr>
        <w:tabs>
          <w:tab w:val="num" w:pos="567"/>
        </w:tabs>
        <w:spacing w:after="240" w:line="240" w:lineRule="auto"/>
        <w:ind w:left="567" w:hanging="425"/>
        <w:jc w:val="both"/>
        <w:rPr>
          <w:rFonts w:ascii="Times New Roman" w:hAnsi="Times New Roman" w:cs="Times New Roman"/>
          <w:sz w:val="24"/>
          <w:szCs w:val="24"/>
        </w:rPr>
      </w:pPr>
      <w:r w:rsidRPr="007519C0">
        <w:rPr>
          <w:rFonts w:ascii="Times New Roman" w:hAnsi="Times New Roman" w:cs="Times New Roman"/>
          <w:color w:val="auto"/>
          <w:sz w:val="24"/>
          <w:szCs w:val="24"/>
        </w:rPr>
        <w:t>Orgán územného plánovania doručí príslušnému orgánu oznámenie o strategickom dokumente z oblasti územného plánovania vypracované podľa prílohy č. 5  a oznámenie o začatí obstarávania územnoplánovacej dokumentácie</w:t>
      </w:r>
      <w:r w:rsidR="009430B5" w:rsidRPr="007519C0">
        <w:rPr>
          <w:rFonts w:ascii="Times New Roman" w:hAnsi="Times New Roman" w:cs="Times New Roman"/>
          <w:color w:val="auto"/>
          <w:sz w:val="24"/>
          <w:szCs w:val="24"/>
        </w:rPr>
        <w:t>.</w:t>
      </w:r>
      <w:r w:rsidRPr="007519C0">
        <w:rPr>
          <w:rFonts w:ascii="Times New Roman" w:hAnsi="Times New Roman" w:cs="Times New Roman"/>
          <w:sz w:val="24"/>
          <w:szCs w:val="24"/>
        </w:rPr>
        <w:t xml:space="preserve">  </w:t>
      </w:r>
    </w:p>
    <w:p w14:paraId="5A1DA266" w14:textId="77777777" w:rsidR="002B68C7" w:rsidRPr="007519C0" w:rsidRDefault="002B68C7" w:rsidP="005A7AB3">
      <w:pPr>
        <w:pStyle w:val="Normlny1"/>
        <w:numPr>
          <w:ilvl w:val="0"/>
          <w:numId w:val="199"/>
        </w:numPr>
        <w:pBdr>
          <w:top w:val="none" w:sz="0" w:space="0" w:color="auto"/>
          <w:left w:val="none" w:sz="0" w:space="0" w:color="auto"/>
          <w:bottom w:val="none" w:sz="0" w:space="0" w:color="auto"/>
          <w:right w:val="none" w:sz="0" w:space="0" w:color="auto"/>
          <w:between w:val="none" w:sz="0" w:space="0" w:color="auto"/>
          <w:bar w:val="none" w:sz="0" w:color="auto"/>
        </w:pBdr>
        <w:tabs>
          <w:tab w:val="num" w:pos="567"/>
        </w:tabs>
        <w:spacing w:after="240" w:line="240" w:lineRule="auto"/>
        <w:ind w:left="567" w:hanging="425"/>
        <w:jc w:val="both"/>
        <w:rPr>
          <w:rFonts w:ascii="Times New Roman" w:hAnsi="Times New Roman" w:cs="Times New Roman"/>
          <w:sz w:val="24"/>
          <w:szCs w:val="24"/>
        </w:rPr>
      </w:pPr>
      <w:r w:rsidRPr="007519C0">
        <w:rPr>
          <w:rFonts w:ascii="Times New Roman" w:hAnsi="Times New Roman" w:cs="Times New Roman"/>
          <w:color w:val="auto"/>
          <w:sz w:val="24"/>
          <w:szCs w:val="24"/>
        </w:rPr>
        <w:t xml:space="preserve">Príslušný orgán do piatich pracovných dní odo dňa od doručenia úplného oznámenia zverejní oznámenie v informačnom systéme spoločne s oznámením o začatí obstarávania </w:t>
      </w:r>
      <w:r w:rsidR="00087C0B" w:rsidRPr="007519C0">
        <w:rPr>
          <w:rFonts w:ascii="Times New Roman" w:hAnsi="Times New Roman" w:cs="Times New Roman"/>
          <w:color w:val="auto"/>
          <w:sz w:val="24"/>
          <w:szCs w:val="24"/>
        </w:rPr>
        <w:t>ú</w:t>
      </w:r>
      <w:r w:rsidRPr="007519C0">
        <w:rPr>
          <w:rFonts w:ascii="Times New Roman" w:hAnsi="Times New Roman" w:cs="Times New Roman"/>
          <w:color w:val="auto"/>
          <w:sz w:val="24"/>
          <w:szCs w:val="24"/>
        </w:rPr>
        <w:t>zemnoplánovacej dokumentácie,</w:t>
      </w:r>
      <w:r w:rsidRPr="007519C0">
        <w:rPr>
          <w:rStyle w:val="Odkaznapoznmkupodiarou"/>
          <w:rFonts w:ascii="Times New Roman" w:hAnsi="Times New Roman" w:cs="Times New Roman"/>
          <w:color w:val="auto"/>
          <w:sz w:val="24"/>
          <w:szCs w:val="24"/>
        </w:rPr>
        <w:footnoteReference w:id="26"/>
      </w:r>
      <w:r w:rsidRPr="007519C0">
        <w:rPr>
          <w:rFonts w:ascii="Times New Roman" w:hAnsi="Times New Roman" w:cs="Times New Roman"/>
          <w:color w:val="auto"/>
          <w:sz w:val="24"/>
          <w:szCs w:val="24"/>
        </w:rPr>
        <w:t>) a</w:t>
      </w:r>
      <w:r w:rsidR="009430B5" w:rsidRPr="007519C0">
        <w:rPr>
          <w:rFonts w:ascii="Times New Roman" w:hAnsi="Times New Roman" w:cs="Times New Roman"/>
          <w:color w:val="auto"/>
          <w:sz w:val="24"/>
          <w:szCs w:val="24"/>
        </w:rPr>
        <w:t xml:space="preserve"> s </w:t>
      </w:r>
      <w:r w:rsidRPr="007519C0">
        <w:rPr>
          <w:rFonts w:ascii="Times New Roman" w:hAnsi="Times New Roman" w:cs="Times New Roman"/>
          <w:color w:val="auto"/>
          <w:sz w:val="24"/>
          <w:szCs w:val="24"/>
        </w:rPr>
        <w:t>návrhom územnoplánovacej dokumentácie, ak ide o malú zmenu a vyzve účastníkov konania a subjekty konania</w:t>
      </w:r>
      <w:r w:rsidR="005A496B" w:rsidRPr="00826BB2">
        <w:rPr>
          <w:rFonts w:ascii="Times New Roman" w:hAnsi="Times New Roman" w:cs="Times New Roman"/>
          <w:color w:val="auto"/>
          <w:sz w:val="24"/>
          <w:szCs w:val="24"/>
        </w:rPr>
        <w:t>,</w:t>
      </w:r>
      <w:r w:rsidRPr="00826BB2">
        <w:rPr>
          <w:rFonts w:ascii="Times New Roman" w:hAnsi="Times New Roman" w:cs="Times New Roman"/>
          <w:color w:val="auto"/>
          <w:sz w:val="24"/>
          <w:szCs w:val="24"/>
        </w:rPr>
        <w:t xml:space="preserve"> aby doručili príslušnému orgánu </w:t>
      </w:r>
      <w:r w:rsidR="009430B5" w:rsidRPr="007519C0">
        <w:rPr>
          <w:rFonts w:ascii="Times New Roman" w:hAnsi="Times New Roman" w:cs="Times New Roman"/>
          <w:color w:val="auto"/>
          <w:sz w:val="24"/>
          <w:szCs w:val="24"/>
        </w:rPr>
        <w:t xml:space="preserve">odôvodnené </w:t>
      </w:r>
      <w:r w:rsidRPr="007519C0">
        <w:rPr>
          <w:rFonts w:ascii="Times New Roman" w:hAnsi="Times New Roman" w:cs="Times New Roman"/>
          <w:color w:val="auto"/>
          <w:sz w:val="24"/>
          <w:szCs w:val="24"/>
        </w:rPr>
        <w:t xml:space="preserve">stanoviská do </w:t>
      </w:r>
      <w:r w:rsidR="002A7EF6" w:rsidRPr="007519C0">
        <w:rPr>
          <w:rFonts w:ascii="Times New Roman" w:hAnsi="Times New Roman" w:cs="Times New Roman"/>
          <w:color w:val="auto"/>
          <w:sz w:val="24"/>
          <w:szCs w:val="24"/>
        </w:rPr>
        <w:t>30</w:t>
      </w:r>
      <w:r w:rsidR="002A7EF6" w:rsidRPr="007519C0">
        <w:rPr>
          <w:rFonts w:ascii="Times New Roman" w:hAnsi="Times New Roman" w:cs="Times New Roman"/>
          <w:sz w:val="24"/>
          <w:szCs w:val="24"/>
        </w:rPr>
        <w:t xml:space="preserve">  </w:t>
      </w:r>
      <w:r w:rsidRPr="007519C0">
        <w:rPr>
          <w:rFonts w:ascii="Times New Roman" w:hAnsi="Times New Roman" w:cs="Times New Roman"/>
          <w:sz w:val="24"/>
          <w:szCs w:val="24"/>
        </w:rPr>
        <w:t xml:space="preserve">pracovných dní. </w:t>
      </w:r>
    </w:p>
    <w:p w14:paraId="3DEBFDDE" w14:textId="477632E1" w:rsidR="002B68C7" w:rsidRPr="007519C0" w:rsidRDefault="002B68C7" w:rsidP="005A7AB3">
      <w:pPr>
        <w:pStyle w:val="Odsekzoznamu1"/>
        <w:numPr>
          <w:ilvl w:val="0"/>
          <w:numId w:val="199"/>
        </w:numPr>
        <w:pBdr>
          <w:top w:val="none" w:sz="0" w:space="0" w:color="auto"/>
          <w:left w:val="none" w:sz="0" w:space="0" w:color="auto"/>
          <w:bottom w:val="none" w:sz="0" w:space="0" w:color="auto"/>
          <w:right w:val="none" w:sz="0" w:space="0" w:color="auto"/>
          <w:between w:val="none" w:sz="0" w:space="0" w:color="auto"/>
          <w:bar w:val="none" w:sz="0" w:color="auto"/>
        </w:pBdr>
        <w:tabs>
          <w:tab w:val="num" w:pos="567"/>
        </w:tabs>
        <w:spacing w:after="240" w:line="240" w:lineRule="auto"/>
        <w:ind w:left="567" w:hanging="425"/>
        <w:jc w:val="both"/>
        <w:rPr>
          <w:rFonts w:ascii="Times New Roman" w:hAnsi="Times New Roman" w:cs="Times New Roman"/>
          <w:sz w:val="24"/>
          <w:szCs w:val="24"/>
        </w:rPr>
      </w:pPr>
      <w:r w:rsidRPr="007519C0">
        <w:rPr>
          <w:rFonts w:ascii="Times New Roman" w:hAnsi="Times New Roman" w:cs="Times New Roman"/>
          <w:color w:val="auto"/>
          <w:sz w:val="24"/>
          <w:szCs w:val="24"/>
        </w:rPr>
        <w:t xml:space="preserve">Orgán územného plánovania a dotknutá obec zverejní </w:t>
      </w:r>
      <w:r w:rsidR="009900C7" w:rsidRPr="007519C0">
        <w:rPr>
          <w:rFonts w:ascii="Times New Roman" w:hAnsi="Times New Roman" w:cs="Times New Roman"/>
          <w:color w:val="auto"/>
          <w:sz w:val="24"/>
          <w:szCs w:val="24"/>
        </w:rPr>
        <w:t xml:space="preserve">oznámenie a návrh územnoplánovacej dokumentácie </w:t>
      </w:r>
      <w:r w:rsidRPr="007519C0">
        <w:rPr>
          <w:rFonts w:ascii="Times New Roman" w:hAnsi="Times New Roman" w:cs="Times New Roman"/>
          <w:color w:val="auto"/>
          <w:sz w:val="24"/>
          <w:szCs w:val="24"/>
        </w:rPr>
        <w:t xml:space="preserve">na svojom webovom sídle, na úradnej tabuli a iným spôsobom v mieste obvyklým najmenej po dobu </w:t>
      </w:r>
      <w:r w:rsidR="002A7EF6" w:rsidRPr="007519C0">
        <w:rPr>
          <w:rFonts w:ascii="Times New Roman" w:hAnsi="Times New Roman" w:cs="Times New Roman"/>
          <w:color w:val="auto"/>
          <w:sz w:val="24"/>
          <w:szCs w:val="24"/>
        </w:rPr>
        <w:t xml:space="preserve">30 </w:t>
      </w:r>
      <w:r w:rsidRPr="007519C0">
        <w:rPr>
          <w:rFonts w:ascii="Times New Roman" w:hAnsi="Times New Roman" w:cs="Times New Roman"/>
          <w:color w:val="auto"/>
          <w:sz w:val="24"/>
          <w:szCs w:val="24"/>
        </w:rPr>
        <w:t>pracovných dní; zároveň oznámi verejnosti kam môže podávať</w:t>
      </w:r>
      <w:r w:rsidRPr="007519C0">
        <w:rPr>
          <w:rStyle w:val="None"/>
          <w:rFonts w:ascii="Times New Roman" w:hAnsi="Times New Roman" w:cs="Times New Roman"/>
          <w:color w:val="auto"/>
          <w:sz w:val="24"/>
          <w:szCs w:val="24"/>
        </w:rPr>
        <w:t xml:space="preserve"> odôvodnené </w:t>
      </w:r>
      <w:r w:rsidRPr="007519C0">
        <w:rPr>
          <w:rFonts w:ascii="Times New Roman" w:hAnsi="Times New Roman" w:cs="Times New Roman"/>
          <w:color w:val="auto"/>
          <w:sz w:val="24"/>
          <w:szCs w:val="24"/>
        </w:rPr>
        <w:t>stanoviská.</w:t>
      </w:r>
    </w:p>
    <w:p w14:paraId="21770D2F" w14:textId="10A6232A" w:rsidR="002B68C7" w:rsidRPr="007519C0" w:rsidRDefault="002B68C7" w:rsidP="005A7AB3">
      <w:pPr>
        <w:pStyle w:val="Normlny1"/>
        <w:numPr>
          <w:ilvl w:val="0"/>
          <w:numId w:val="199"/>
        </w:numPr>
        <w:pBdr>
          <w:top w:val="none" w:sz="0" w:space="0" w:color="auto"/>
          <w:left w:val="none" w:sz="0" w:space="0" w:color="auto"/>
          <w:bottom w:val="none" w:sz="0" w:space="0" w:color="auto"/>
          <w:right w:val="none" w:sz="0" w:space="0" w:color="auto"/>
          <w:between w:val="none" w:sz="0" w:space="0" w:color="auto"/>
          <w:bar w:val="none" w:sz="0" w:color="auto"/>
        </w:pBdr>
        <w:tabs>
          <w:tab w:val="num" w:pos="567"/>
        </w:tabs>
        <w:spacing w:after="240" w:line="240" w:lineRule="auto"/>
        <w:ind w:left="567" w:hanging="425"/>
        <w:jc w:val="both"/>
        <w:rPr>
          <w:rFonts w:ascii="Times New Roman" w:hAnsi="Times New Roman" w:cs="Times New Roman"/>
          <w:sz w:val="24"/>
          <w:szCs w:val="24"/>
        </w:rPr>
      </w:pPr>
      <w:r w:rsidRPr="007519C0">
        <w:rPr>
          <w:rFonts w:ascii="Times New Roman" w:hAnsi="Times New Roman" w:cs="Times New Roman"/>
          <w:sz w:val="24"/>
          <w:szCs w:val="24"/>
        </w:rPr>
        <w:t>Účastníci konania a subjekty konania doručia príslušnému orgánu stanoviská k oznámeniu do 30 pracovných dní  odo dňa doručenia výzvy.</w:t>
      </w:r>
    </w:p>
    <w:p w14:paraId="6F418E40" w14:textId="154AE461" w:rsidR="002B68C7" w:rsidRPr="007519C0" w:rsidRDefault="002B68C7" w:rsidP="005A7AB3">
      <w:pPr>
        <w:pStyle w:val="Normlny1"/>
        <w:numPr>
          <w:ilvl w:val="0"/>
          <w:numId w:val="199"/>
        </w:numPr>
        <w:pBdr>
          <w:top w:val="none" w:sz="0" w:space="0" w:color="auto"/>
          <w:left w:val="none" w:sz="0" w:space="0" w:color="auto"/>
          <w:bottom w:val="none" w:sz="0" w:space="0" w:color="auto"/>
          <w:right w:val="none" w:sz="0" w:space="0" w:color="auto"/>
          <w:between w:val="none" w:sz="0" w:space="0" w:color="auto"/>
          <w:bar w:val="none" w:sz="0" w:color="auto"/>
        </w:pBdr>
        <w:tabs>
          <w:tab w:val="num" w:pos="567"/>
        </w:tabs>
        <w:spacing w:after="240" w:line="240" w:lineRule="auto"/>
        <w:ind w:left="567" w:hanging="425"/>
        <w:jc w:val="both"/>
        <w:rPr>
          <w:rStyle w:val="None"/>
          <w:rFonts w:ascii="Times New Roman" w:hAnsi="Times New Roman" w:cs="Times New Roman"/>
          <w:color w:val="auto"/>
          <w:sz w:val="24"/>
          <w:szCs w:val="24"/>
        </w:rPr>
      </w:pPr>
      <w:r w:rsidRPr="007519C0">
        <w:rPr>
          <w:rFonts w:ascii="Times New Roman" w:hAnsi="Times New Roman" w:cs="Times New Roman"/>
          <w:sz w:val="24"/>
          <w:szCs w:val="24"/>
        </w:rPr>
        <w:t xml:space="preserve">Verejnosť môže doručiť príslušnému orgánu stanovisko k oznámeniu do </w:t>
      </w:r>
      <w:r w:rsidR="002A7EF6" w:rsidRPr="007519C0">
        <w:rPr>
          <w:rFonts w:ascii="Times New Roman" w:hAnsi="Times New Roman" w:cs="Times New Roman"/>
          <w:sz w:val="24"/>
          <w:szCs w:val="24"/>
        </w:rPr>
        <w:t xml:space="preserve">30 </w:t>
      </w:r>
      <w:r w:rsidRPr="007519C0">
        <w:rPr>
          <w:rFonts w:ascii="Times New Roman" w:hAnsi="Times New Roman" w:cs="Times New Roman"/>
          <w:sz w:val="24"/>
          <w:szCs w:val="24"/>
        </w:rPr>
        <w:t>pracovných dní odo dňa zverejnenia oznámenia v informačnom systéme, alebo odo dňa zverejnenia informácie orgánom územného plánovania</w:t>
      </w:r>
      <w:r w:rsidRPr="007519C0">
        <w:rPr>
          <w:rFonts w:ascii="Times New Roman" w:hAnsi="Times New Roman" w:cs="Times New Roman"/>
          <w:color w:val="auto"/>
          <w:sz w:val="24"/>
          <w:szCs w:val="24"/>
        </w:rPr>
        <w:t xml:space="preserve"> alebo </w:t>
      </w:r>
      <w:r w:rsidRPr="007519C0">
        <w:rPr>
          <w:rFonts w:ascii="Times New Roman" w:hAnsi="Times New Roman" w:cs="Times New Roman"/>
          <w:sz w:val="24"/>
          <w:szCs w:val="24"/>
        </w:rPr>
        <w:t>dotknutou</w:t>
      </w:r>
      <w:r w:rsidRPr="007519C0">
        <w:rPr>
          <w:rStyle w:val="None"/>
          <w:rFonts w:ascii="Times New Roman" w:hAnsi="Times New Roman" w:cs="Times New Roman"/>
          <w:color w:val="auto"/>
          <w:sz w:val="24"/>
          <w:szCs w:val="24"/>
        </w:rPr>
        <w:t xml:space="preserve"> obcou. </w:t>
      </w:r>
    </w:p>
    <w:p w14:paraId="40FB26B6" w14:textId="77777777" w:rsidR="002B68C7" w:rsidRPr="007519C0" w:rsidRDefault="002B68C7" w:rsidP="00C06D22">
      <w:pPr>
        <w:pStyle w:val="Normlny1"/>
        <w:numPr>
          <w:ilvl w:val="0"/>
          <w:numId w:val="199"/>
        </w:numPr>
        <w:pBdr>
          <w:top w:val="none" w:sz="0" w:space="0" w:color="auto"/>
          <w:left w:val="none" w:sz="0" w:space="0" w:color="auto"/>
          <w:bottom w:val="none" w:sz="0" w:space="0" w:color="auto"/>
          <w:right w:val="none" w:sz="0" w:space="0" w:color="auto"/>
          <w:between w:val="none" w:sz="0" w:space="0" w:color="auto"/>
          <w:bar w:val="none" w:sz="0" w:color="auto"/>
        </w:pBdr>
        <w:tabs>
          <w:tab w:val="num" w:pos="567"/>
        </w:tabs>
        <w:spacing w:line="240" w:lineRule="auto"/>
        <w:ind w:left="567" w:hanging="425"/>
        <w:jc w:val="both"/>
        <w:rPr>
          <w:rStyle w:val="None"/>
          <w:rFonts w:ascii="Times New Roman" w:hAnsi="Times New Roman"/>
          <w:color w:val="auto"/>
          <w:sz w:val="24"/>
        </w:rPr>
      </w:pPr>
      <w:r w:rsidRPr="007519C0">
        <w:rPr>
          <w:rStyle w:val="None"/>
          <w:rFonts w:ascii="Times New Roman" w:hAnsi="Times New Roman" w:cs="Times New Roman"/>
          <w:color w:val="auto"/>
          <w:sz w:val="24"/>
          <w:szCs w:val="24"/>
        </w:rPr>
        <w:t>Podkladom pre určenie rozsahu hodnotenia strategického dokumentu z oblasti územného plánovania je najmä</w:t>
      </w:r>
    </w:p>
    <w:p w14:paraId="7E08D886" w14:textId="77777777" w:rsidR="002B68C7" w:rsidRPr="007519C0" w:rsidRDefault="002B68C7" w:rsidP="00C06D22">
      <w:pPr>
        <w:pStyle w:val="Odsekzoznamu1"/>
        <w:spacing w:line="240" w:lineRule="auto"/>
        <w:ind w:left="851" w:hanging="284"/>
        <w:jc w:val="both"/>
        <w:rPr>
          <w:rStyle w:val="None"/>
          <w:rFonts w:ascii="Times New Roman" w:hAnsi="Times New Roman" w:cs="Times New Roman"/>
          <w:color w:val="auto"/>
          <w:sz w:val="24"/>
          <w:szCs w:val="24"/>
        </w:rPr>
      </w:pPr>
      <w:r w:rsidRPr="007519C0">
        <w:rPr>
          <w:rStyle w:val="None"/>
          <w:rFonts w:ascii="Times New Roman" w:hAnsi="Times New Roman" w:cs="Times New Roman"/>
          <w:color w:val="auto"/>
          <w:sz w:val="24"/>
          <w:szCs w:val="24"/>
        </w:rPr>
        <w:t>a)</w:t>
      </w:r>
      <w:r w:rsidRPr="007519C0">
        <w:rPr>
          <w:rStyle w:val="None"/>
          <w:rFonts w:ascii="Times New Roman" w:hAnsi="Times New Roman" w:cs="Times New Roman"/>
          <w:color w:val="auto"/>
          <w:sz w:val="24"/>
          <w:szCs w:val="24"/>
        </w:rPr>
        <w:tab/>
        <w:t>oznámenie,</w:t>
      </w:r>
    </w:p>
    <w:p w14:paraId="346786AA" w14:textId="2655C2E4" w:rsidR="002B68C7" w:rsidRPr="007519C0" w:rsidRDefault="002B68C7" w:rsidP="00C06D22">
      <w:pPr>
        <w:pStyle w:val="Odsekzoznamu1"/>
        <w:spacing w:line="240" w:lineRule="auto"/>
        <w:ind w:left="851" w:hanging="284"/>
        <w:jc w:val="both"/>
        <w:rPr>
          <w:rFonts w:ascii="Times New Roman" w:hAnsi="Times New Roman" w:cs="Times New Roman"/>
          <w:sz w:val="24"/>
          <w:szCs w:val="24"/>
        </w:rPr>
      </w:pPr>
      <w:r w:rsidRPr="007519C0">
        <w:rPr>
          <w:rStyle w:val="None"/>
          <w:rFonts w:ascii="Times New Roman" w:hAnsi="Times New Roman" w:cs="Times New Roman"/>
          <w:color w:val="auto"/>
          <w:sz w:val="24"/>
          <w:szCs w:val="24"/>
        </w:rPr>
        <w:t xml:space="preserve">b) </w:t>
      </w:r>
      <w:r w:rsidRPr="007519C0">
        <w:rPr>
          <w:rStyle w:val="None"/>
          <w:rFonts w:ascii="Times New Roman" w:hAnsi="Times New Roman" w:cs="Times New Roman"/>
          <w:color w:val="auto"/>
          <w:sz w:val="24"/>
          <w:szCs w:val="24"/>
        </w:rPr>
        <w:tab/>
      </w:r>
      <w:r w:rsidRPr="007519C0">
        <w:rPr>
          <w:rFonts w:ascii="Times New Roman" w:hAnsi="Times New Roman" w:cs="Times New Roman"/>
          <w:color w:val="auto"/>
          <w:sz w:val="24"/>
          <w:szCs w:val="24"/>
        </w:rPr>
        <w:t xml:space="preserve">oznámenie o začatí obstarávania </w:t>
      </w:r>
      <w:r w:rsidR="00C67BA0" w:rsidRPr="007519C0">
        <w:rPr>
          <w:rFonts w:ascii="Times New Roman" w:hAnsi="Times New Roman" w:cs="Times New Roman"/>
          <w:color w:val="auto"/>
          <w:sz w:val="24"/>
          <w:szCs w:val="24"/>
        </w:rPr>
        <w:t>územnoplánovacej</w:t>
      </w:r>
      <w:r w:rsidRPr="007519C0">
        <w:rPr>
          <w:rFonts w:ascii="Times New Roman" w:hAnsi="Times New Roman" w:cs="Times New Roman"/>
          <w:color w:val="auto"/>
          <w:sz w:val="24"/>
          <w:szCs w:val="24"/>
        </w:rPr>
        <w:t xml:space="preserve"> dokumentácie,</w:t>
      </w:r>
      <w:r w:rsidR="002A7EF6" w:rsidRPr="007519C0">
        <w:rPr>
          <w:rStyle w:val="Odkaznapoznmkupodiarou"/>
          <w:rFonts w:ascii="Times New Roman" w:hAnsi="Times New Roman" w:cs="Times New Roman"/>
          <w:color w:val="auto"/>
          <w:sz w:val="24"/>
          <w:szCs w:val="24"/>
        </w:rPr>
        <w:footnoteReference w:id="27"/>
      </w:r>
      <w:r w:rsidR="00F24882" w:rsidRPr="007519C0">
        <w:rPr>
          <w:rFonts w:ascii="Times New Roman" w:hAnsi="Times New Roman" w:cs="Times New Roman"/>
          <w:color w:val="auto"/>
          <w:sz w:val="24"/>
          <w:szCs w:val="24"/>
        </w:rPr>
        <w:t>)</w:t>
      </w:r>
    </w:p>
    <w:p w14:paraId="02A5F683" w14:textId="77777777" w:rsidR="002B68C7" w:rsidRPr="00826BB2" w:rsidRDefault="002B68C7" w:rsidP="00C06D22">
      <w:pPr>
        <w:pStyle w:val="Odsekzoznamu1"/>
        <w:spacing w:line="240" w:lineRule="auto"/>
        <w:ind w:left="851" w:hanging="284"/>
        <w:jc w:val="both"/>
        <w:rPr>
          <w:rStyle w:val="None"/>
          <w:rFonts w:ascii="Times New Roman" w:eastAsia="Times New Roman" w:hAnsi="Times New Roman" w:cs="Times New Roman"/>
          <w:sz w:val="24"/>
          <w:szCs w:val="24"/>
        </w:rPr>
      </w:pPr>
      <w:r w:rsidRPr="00826BB2">
        <w:rPr>
          <w:rStyle w:val="None"/>
          <w:rFonts w:ascii="Times New Roman" w:eastAsia="Times New Roman" w:hAnsi="Times New Roman" w:cs="Times New Roman"/>
          <w:color w:val="auto"/>
          <w:sz w:val="24"/>
          <w:szCs w:val="24"/>
        </w:rPr>
        <w:t xml:space="preserve">c) </w:t>
      </w:r>
      <w:r w:rsidRPr="00826BB2">
        <w:rPr>
          <w:rStyle w:val="None"/>
          <w:rFonts w:ascii="Times New Roman" w:eastAsia="Times New Roman" w:hAnsi="Times New Roman" w:cs="Times New Roman"/>
          <w:color w:val="auto"/>
          <w:sz w:val="24"/>
          <w:szCs w:val="24"/>
        </w:rPr>
        <w:tab/>
        <w:t xml:space="preserve">návrh </w:t>
      </w:r>
      <w:r w:rsidRPr="00826BB2">
        <w:rPr>
          <w:rFonts w:ascii="Times New Roman" w:hAnsi="Times New Roman" w:cs="Times New Roman"/>
          <w:color w:val="auto"/>
          <w:sz w:val="24"/>
          <w:szCs w:val="24"/>
        </w:rPr>
        <w:t>územnoplánovacej dokumentácie, ak ide o malú zmenu,</w:t>
      </w:r>
    </w:p>
    <w:p w14:paraId="33EEAF65" w14:textId="77777777" w:rsidR="002B68C7" w:rsidRPr="007519C0" w:rsidRDefault="002B68C7" w:rsidP="00C06D22">
      <w:pPr>
        <w:pStyle w:val="Odsekzoznamu1"/>
        <w:spacing w:line="240" w:lineRule="auto"/>
        <w:ind w:left="851" w:hanging="284"/>
        <w:jc w:val="both"/>
        <w:rPr>
          <w:rStyle w:val="None"/>
          <w:rFonts w:ascii="Times New Roman" w:eastAsia="Times New Roman" w:hAnsi="Times New Roman" w:cs="Times New Roman"/>
          <w:color w:val="auto"/>
          <w:sz w:val="24"/>
          <w:szCs w:val="24"/>
        </w:rPr>
      </w:pPr>
      <w:r w:rsidRPr="007519C0">
        <w:rPr>
          <w:rStyle w:val="None"/>
          <w:rFonts w:ascii="Times New Roman" w:hAnsi="Times New Roman" w:cs="Times New Roman"/>
          <w:color w:val="auto"/>
          <w:sz w:val="24"/>
          <w:szCs w:val="24"/>
        </w:rPr>
        <w:t>d)</w:t>
      </w:r>
      <w:r w:rsidRPr="007519C0">
        <w:rPr>
          <w:rStyle w:val="None"/>
          <w:rFonts w:ascii="Times New Roman" w:hAnsi="Times New Roman" w:cs="Times New Roman"/>
          <w:color w:val="auto"/>
          <w:sz w:val="24"/>
          <w:szCs w:val="24"/>
        </w:rPr>
        <w:tab/>
        <w:t>doručené stanoviská,</w:t>
      </w:r>
    </w:p>
    <w:p w14:paraId="66CB8B2F" w14:textId="77777777" w:rsidR="002B68C7" w:rsidRPr="007519C0" w:rsidRDefault="002B68C7" w:rsidP="00C06D22">
      <w:pPr>
        <w:pStyle w:val="Odsekzoznamu1"/>
        <w:spacing w:line="240" w:lineRule="auto"/>
        <w:ind w:left="851" w:hanging="284"/>
        <w:jc w:val="both"/>
        <w:rPr>
          <w:rStyle w:val="None"/>
          <w:rFonts w:ascii="Times New Roman" w:eastAsia="Times New Roman" w:hAnsi="Times New Roman" w:cs="Times New Roman"/>
          <w:color w:val="auto"/>
          <w:sz w:val="24"/>
          <w:szCs w:val="24"/>
        </w:rPr>
      </w:pPr>
      <w:r w:rsidRPr="007519C0">
        <w:rPr>
          <w:rStyle w:val="None"/>
          <w:rFonts w:ascii="Times New Roman" w:hAnsi="Times New Roman" w:cs="Times New Roman"/>
          <w:color w:val="auto"/>
          <w:sz w:val="24"/>
          <w:szCs w:val="24"/>
        </w:rPr>
        <w:t>e)</w:t>
      </w:r>
      <w:r w:rsidRPr="007519C0">
        <w:rPr>
          <w:rStyle w:val="None"/>
          <w:rFonts w:ascii="Times New Roman" w:hAnsi="Times New Roman" w:cs="Times New Roman"/>
          <w:color w:val="auto"/>
          <w:sz w:val="24"/>
          <w:szCs w:val="24"/>
        </w:rPr>
        <w:tab/>
        <w:t>rozhodnutie zo zisťovacieho konania,</w:t>
      </w:r>
    </w:p>
    <w:p w14:paraId="29A78495" w14:textId="538CF03B" w:rsidR="002B68C7" w:rsidRPr="007519C0" w:rsidRDefault="002B68C7" w:rsidP="00C06D22">
      <w:pPr>
        <w:pStyle w:val="Odsekzoznamu1"/>
        <w:spacing w:after="0" w:line="240" w:lineRule="auto"/>
        <w:ind w:left="851" w:hanging="284"/>
        <w:jc w:val="both"/>
        <w:rPr>
          <w:rStyle w:val="None"/>
          <w:rFonts w:ascii="Times New Roman" w:eastAsia="Times New Roman" w:hAnsi="Times New Roman" w:cs="Times New Roman"/>
          <w:color w:val="auto"/>
          <w:sz w:val="24"/>
          <w:szCs w:val="24"/>
        </w:rPr>
      </w:pPr>
      <w:r w:rsidRPr="007519C0">
        <w:rPr>
          <w:rStyle w:val="None"/>
          <w:rFonts w:ascii="Times New Roman" w:hAnsi="Times New Roman" w:cs="Times New Roman"/>
          <w:color w:val="auto"/>
          <w:sz w:val="24"/>
          <w:szCs w:val="24"/>
        </w:rPr>
        <w:t xml:space="preserve">f)  </w:t>
      </w:r>
      <w:r w:rsidR="00EA08F1" w:rsidRPr="007519C0">
        <w:rPr>
          <w:rStyle w:val="None"/>
          <w:rFonts w:ascii="Times New Roman" w:hAnsi="Times New Roman" w:cs="Times New Roman"/>
          <w:color w:val="auto"/>
          <w:sz w:val="24"/>
          <w:szCs w:val="24"/>
        </w:rPr>
        <w:t>zápisnica</w:t>
      </w:r>
      <w:r w:rsidRPr="007519C0">
        <w:rPr>
          <w:rStyle w:val="None"/>
          <w:rFonts w:ascii="Times New Roman" w:hAnsi="Times New Roman" w:cs="Times New Roman"/>
          <w:color w:val="auto"/>
          <w:sz w:val="24"/>
          <w:szCs w:val="24"/>
        </w:rPr>
        <w:t xml:space="preserve"> z prerokovania rozsahu hodnotenia.</w:t>
      </w:r>
    </w:p>
    <w:p w14:paraId="1A96214C" w14:textId="77777777" w:rsidR="002B68C7" w:rsidRPr="007519C0" w:rsidRDefault="002B68C7" w:rsidP="00C06D22">
      <w:pPr>
        <w:pStyle w:val="Normlny1"/>
        <w:tabs>
          <w:tab w:val="num" w:pos="567"/>
        </w:tabs>
        <w:spacing w:after="0"/>
        <w:ind w:left="567" w:hanging="425"/>
        <w:jc w:val="both"/>
        <w:rPr>
          <w:rFonts w:ascii="Times New Roman" w:hAnsi="Times New Roman" w:cs="Times New Roman"/>
          <w:sz w:val="24"/>
          <w:szCs w:val="24"/>
        </w:rPr>
      </w:pPr>
    </w:p>
    <w:p w14:paraId="0C8819EF" w14:textId="77777777" w:rsidR="002B68C7" w:rsidRPr="007519C0" w:rsidRDefault="002B68C7" w:rsidP="00C06D22">
      <w:pPr>
        <w:pStyle w:val="Normlny1"/>
        <w:numPr>
          <w:ilvl w:val="0"/>
          <w:numId w:val="199"/>
        </w:numPr>
        <w:pBdr>
          <w:top w:val="none" w:sz="0" w:space="0" w:color="auto"/>
          <w:left w:val="none" w:sz="0" w:space="0" w:color="auto"/>
          <w:bottom w:val="none" w:sz="0" w:space="0" w:color="auto"/>
          <w:right w:val="none" w:sz="0" w:space="0" w:color="auto"/>
          <w:between w:val="none" w:sz="0" w:space="0" w:color="auto"/>
          <w:bar w:val="none" w:sz="0" w:color="auto"/>
        </w:pBdr>
        <w:tabs>
          <w:tab w:val="num" w:pos="567"/>
        </w:tabs>
        <w:spacing w:line="240" w:lineRule="auto"/>
        <w:ind w:left="567" w:hanging="425"/>
        <w:jc w:val="both"/>
        <w:rPr>
          <w:rStyle w:val="None"/>
          <w:rFonts w:ascii="Times New Roman" w:hAnsi="Times New Roman" w:cs="Times New Roman"/>
          <w:sz w:val="24"/>
          <w:szCs w:val="24"/>
        </w:rPr>
      </w:pPr>
      <w:r w:rsidRPr="007519C0">
        <w:rPr>
          <w:rStyle w:val="None"/>
          <w:rFonts w:ascii="Times New Roman" w:hAnsi="Times New Roman" w:cs="Times New Roman"/>
          <w:color w:val="auto"/>
          <w:sz w:val="24"/>
          <w:szCs w:val="24"/>
        </w:rPr>
        <w:t>V rozsahu hodnotenia strategického dokumentu z oblasti územného plánovania príslušný orgán určí najmä</w:t>
      </w:r>
    </w:p>
    <w:p w14:paraId="5C579793" w14:textId="77777777" w:rsidR="002B68C7" w:rsidRPr="007519C0" w:rsidRDefault="002B68C7" w:rsidP="00C06D22">
      <w:pPr>
        <w:pStyle w:val="Normlny1"/>
        <w:ind w:left="851" w:hanging="284"/>
        <w:jc w:val="both"/>
        <w:rPr>
          <w:rStyle w:val="None"/>
          <w:rFonts w:ascii="Times New Roman" w:eastAsia="Times New Roman" w:hAnsi="Times New Roman" w:cs="Times New Roman"/>
          <w:color w:val="auto"/>
          <w:sz w:val="24"/>
          <w:szCs w:val="24"/>
        </w:rPr>
      </w:pPr>
      <w:r w:rsidRPr="007519C0">
        <w:rPr>
          <w:rStyle w:val="None"/>
          <w:rFonts w:ascii="Times New Roman" w:hAnsi="Times New Roman" w:cs="Times New Roman"/>
          <w:color w:val="auto"/>
          <w:sz w:val="24"/>
          <w:szCs w:val="24"/>
        </w:rPr>
        <w:lastRenderedPageBreak/>
        <w:t>a)</w:t>
      </w:r>
      <w:r w:rsidRPr="007519C0">
        <w:rPr>
          <w:rStyle w:val="None"/>
          <w:rFonts w:ascii="Times New Roman" w:hAnsi="Times New Roman" w:cs="Times New Roman"/>
          <w:color w:val="auto"/>
          <w:sz w:val="24"/>
          <w:szCs w:val="24"/>
        </w:rPr>
        <w:tab/>
        <w:t>ciele a geografický rozmer riešenia strategického dokumentu, ktorý je potrebné podrobnejšie vypracovať a hodnotiť,</w:t>
      </w:r>
    </w:p>
    <w:p w14:paraId="275ED39F" w14:textId="77777777" w:rsidR="002B68C7" w:rsidRPr="007519C0" w:rsidRDefault="002B68C7" w:rsidP="00E2633A">
      <w:pPr>
        <w:pStyle w:val="Normlny1"/>
        <w:spacing w:after="0"/>
        <w:ind w:left="851" w:hanging="284"/>
        <w:jc w:val="both"/>
        <w:rPr>
          <w:rStyle w:val="None"/>
          <w:rFonts w:ascii="Times New Roman" w:hAnsi="Times New Roman" w:cs="Times New Roman"/>
          <w:color w:val="auto"/>
          <w:sz w:val="24"/>
          <w:szCs w:val="24"/>
        </w:rPr>
      </w:pPr>
      <w:r w:rsidRPr="007519C0">
        <w:rPr>
          <w:rStyle w:val="None"/>
          <w:rFonts w:ascii="Times New Roman" w:hAnsi="Times New Roman" w:cs="Times New Roman"/>
          <w:color w:val="auto"/>
          <w:sz w:val="24"/>
          <w:szCs w:val="24"/>
        </w:rPr>
        <w:t>b)</w:t>
      </w:r>
      <w:r w:rsidRPr="007519C0">
        <w:rPr>
          <w:rStyle w:val="None"/>
          <w:rFonts w:ascii="Times New Roman" w:hAnsi="Times New Roman" w:cs="Times New Roman"/>
          <w:color w:val="auto"/>
          <w:sz w:val="24"/>
          <w:szCs w:val="24"/>
        </w:rPr>
        <w:tab/>
        <w:t xml:space="preserve">na ktoré body z obsahu a štruktúry správy o hodnotení strategického dokumentu z oblasti územného plánovania podľa prílohy č. 6 je potrebné osobitne prihliadať pri zohľadnení súčasných poznatkov a metód hodnotenia </w:t>
      </w:r>
      <w:r w:rsidRPr="007519C0">
        <w:rPr>
          <w:rStyle w:val="None"/>
          <w:rFonts w:ascii="Times New Roman" w:hAnsi="Times New Roman" w:cs="Times New Roman"/>
          <w:color w:val="auto"/>
          <w:sz w:val="24"/>
          <w:szCs w:val="24"/>
          <w:shd w:val="clear" w:color="auto" w:fill="FFFFFF" w:themeFill="background1"/>
        </w:rPr>
        <w:t>vplyvo</w:t>
      </w:r>
      <w:r w:rsidRPr="007519C0">
        <w:rPr>
          <w:rStyle w:val="None"/>
          <w:rFonts w:ascii="Times New Roman" w:hAnsi="Times New Roman" w:cs="Times New Roman"/>
          <w:color w:val="auto"/>
          <w:sz w:val="24"/>
          <w:szCs w:val="24"/>
        </w:rPr>
        <w:t xml:space="preserve">v, obsahu a úrovne podrobností strategického dokumentu. </w:t>
      </w:r>
    </w:p>
    <w:p w14:paraId="7BE93FD8" w14:textId="77777777" w:rsidR="002B68C7" w:rsidRPr="007519C0" w:rsidRDefault="002B68C7" w:rsidP="004976F1">
      <w:pPr>
        <w:tabs>
          <w:tab w:val="num" w:pos="567"/>
        </w:tabs>
        <w:ind w:left="567" w:hanging="425"/>
        <w:jc w:val="both"/>
        <w:rPr>
          <w:lang w:val="sk-SK"/>
        </w:rPr>
      </w:pPr>
    </w:p>
    <w:p w14:paraId="3E432D71" w14:textId="76536564" w:rsidR="002B68C7" w:rsidRPr="007519C0" w:rsidRDefault="00C06D22" w:rsidP="00C06D22">
      <w:pPr>
        <w:pStyle w:val="Normlny1"/>
        <w:numPr>
          <w:ilvl w:val="0"/>
          <w:numId w:val="199"/>
        </w:numPr>
        <w:pBdr>
          <w:top w:val="none" w:sz="0" w:space="0" w:color="auto"/>
          <w:left w:val="none" w:sz="0" w:space="0" w:color="auto"/>
          <w:bottom w:val="none" w:sz="0" w:space="0" w:color="auto"/>
          <w:right w:val="none" w:sz="0" w:space="0" w:color="auto"/>
          <w:between w:val="none" w:sz="0" w:space="0" w:color="auto"/>
          <w:bar w:val="none" w:sz="0" w:color="auto"/>
        </w:pBdr>
        <w:tabs>
          <w:tab w:val="clear" w:pos="709"/>
        </w:tabs>
        <w:spacing w:after="0" w:line="240" w:lineRule="auto"/>
        <w:ind w:left="567" w:hanging="425"/>
        <w:jc w:val="both"/>
        <w:rPr>
          <w:rFonts w:ascii="Times New Roman" w:hAnsi="Times New Roman"/>
          <w:color w:val="auto"/>
          <w:sz w:val="24"/>
        </w:rPr>
      </w:pPr>
      <w:r w:rsidRPr="007519C0">
        <w:rPr>
          <w:rFonts w:ascii="Times New Roman" w:hAnsi="Times New Roman"/>
          <w:color w:val="auto"/>
          <w:sz w:val="24"/>
        </w:rPr>
        <w:t xml:space="preserve">Orgán územného plánovania </w:t>
      </w:r>
      <w:r w:rsidR="002B68C7" w:rsidRPr="007519C0">
        <w:rPr>
          <w:rFonts w:ascii="Times New Roman" w:hAnsi="Times New Roman"/>
          <w:color w:val="000000" w:themeColor="text1"/>
          <w:sz w:val="24"/>
        </w:rPr>
        <w:t xml:space="preserve">doručí príslušnému orgánu </w:t>
      </w:r>
      <w:r w:rsidR="002B68C7" w:rsidRPr="007519C0">
        <w:rPr>
          <w:rFonts w:ascii="Times New Roman" w:hAnsi="Times New Roman"/>
          <w:color w:val="auto"/>
          <w:sz w:val="24"/>
        </w:rPr>
        <w:t>správu o hodnotení strategického dokumentu z oblasti územného plánovania vypracovanú podľa prílohy č. 6 spolu s návrhom územnoplánovacej dokumentácie</w:t>
      </w:r>
      <w:r w:rsidR="002A7EF6" w:rsidRPr="007519C0">
        <w:rPr>
          <w:rFonts w:ascii="Times New Roman" w:hAnsi="Times New Roman"/>
          <w:color w:val="auto"/>
          <w:sz w:val="24"/>
        </w:rPr>
        <w:t xml:space="preserve">. </w:t>
      </w:r>
      <w:r w:rsidR="002B68C7" w:rsidRPr="007519C0">
        <w:rPr>
          <w:rFonts w:ascii="Times New Roman" w:hAnsi="Times New Roman"/>
          <w:color w:val="000000" w:themeColor="text1"/>
          <w:sz w:val="24"/>
        </w:rPr>
        <w:t xml:space="preserve"> </w:t>
      </w:r>
    </w:p>
    <w:p w14:paraId="32331826" w14:textId="77777777" w:rsidR="002B68C7" w:rsidRPr="007519C0" w:rsidRDefault="002B68C7" w:rsidP="00C06D22">
      <w:pPr>
        <w:pStyle w:val="Normlny1"/>
        <w:tabs>
          <w:tab w:val="num" w:pos="567"/>
        </w:tabs>
        <w:spacing w:after="0"/>
        <w:ind w:left="567" w:hanging="425"/>
        <w:jc w:val="both"/>
        <w:rPr>
          <w:rFonts w:ascii="Times New Roman" w:hAnsi="Times New Roman"/>
          <w:color w:val="auto"/>
          <w:sz w:val="24"/>
        </w:rPr>
      </w:pPr>
    </w:p>
    <w:p w14:paraId="6D324A4F" w14:textId="77BDCDA7" w:rsidR="002B68C7" w:rsidRPr="007519C0" w:rsidRDefault="002B68C7" w:rsidP="005A7AB3">
      <w:pPr>
        <w:pStyle w:val="Normlny1"/>
        <w:numPr>
          <w:ilvl w:val="0"/>
          <w:numId w:val="199"/>
        </w:numPr>
        <w:pBdr>
          <w:top w:val="none" w:sz="0" w:space="0" w:color="auto"/>
          <w:left w:val="none" w:sz="0" w:space="0" w:color="auto"/>
          <w:bottom w:val="none" w:sz="0" w:space="0" w:color="auto"/>
          <w:right w:val="none" w:sz="0" w:space="0" w:color="auto"/>
          <w:between w:val="none" w:sz="0" w:space="0" w:color="auto"/>
          <w:bar w:val="none" w:sz="0" w:color="auto"/>
        </w:pBdr>
        <w:tabs>
          <w:tab w:val="num" w:pos="567"/>
        </w:tabs>
        <w:spacing w:after="0" w:line="240" w:lineRule="auto"/>
        <w:ind w:left="567" w:hanging="425"/>
        <w:jc w:val="both"/>
        <w:rPr>
          <w:rFonts w:ascii="Times New Roman" w:hAnsi="Times New Roman" w:cs="Times New Roman"/>
          <w:color w:val="auto"/>
          <w:sz w:val="24"/>
          <w:szCs w:val="24"/>
        </w:rPr>
      </w:pPr>
      <w:r w:rsidRPr="007519C0">
        <w:rPr>
          <w:rFonts w:ascii="Times New Roman" w:hAnsi="Times New Roman"/>
          <w:color w:val="auto"/>
          <w:sz w:val="24"/>
        </w:rPr>
        <w:t xml:space="preserve">Orgán územného plánovania </w:t>
      </w:r>
      <w:r w:rsidR="00E2633A" w:rsidRPr="007519C0">
        <w:rPr>
          <w:rFonts w:ascii="Times New Roman" w:hAnsi="Times New Roman"/>
          <w:color w:val="auto"/>
          <w:sz w:val="24"/>
        </w:rPr>
        <w:t>po prerokovaní</w:t>
      </w:r>
      <w:r w:rsidRPr="007519C0">
        <w:rPr>
          <w:rFonts w:ascii="Times New Roman" w:hAnsi="Times New Roman"/>
          <w:color w:val="auto"/>
          <w:sz w:val="24"/>
        </w:rPr>
        <w:t xml:space="preserve"> </w:t>
      </w:r>
      <w:r w:rsidR="00E2633A" w:rsidRPr="007519C0">
        <w:rPr>
          <w:rFonts w:ascii="Times New Roman" w:hAnsi="Times New Roman"/>
          <w:color w:val="auto"/>
          <w:sz w:val="24"/>
        </w:rPr>
        <w:t xml:space="preserve">správy o hodnotení strategického dokumentu z oblasti územného plánovania a návrhu územnoplánovacej dokumentácie doručí príslušnému orgánu  </w:t>
      </w:r>
      <w:r w:rsidRPr="007519C0">
        <w:rPr>
          <w:rFonts w:ascii="Times New Roman" w:hAnsi="Times New Roman"/>
          <w:color w:val="auto"/>
          <w:sz w:val="24"/>
        </w:rPr>
        <w:t>návrh správy o prerokovaní návrhu územnoplánovacej dokumentácie a stanoviská podľa ods</w:t>
      </w:r>
      <w:r w:rsidR="00C06D22" w:rsidRPr="007519C0">
        <w:rPr>
          <w:rFonts w:ascii="Times New Roman" w:hAnsi="Times New Roman"/>
          <w:color w:val="auto"/>
          <w:sz w:val="24"/>
        </w:rPr>
        <w:t xml:space="preserve">eku </w:t>
      </w:r>
      <w:r w:rsidRPr="007519C0">
        <w:rPr>
          <w:rFonts w:ascii="Times New Roman" w:hAnsi="Times New Roman"/>
          <w:color w:val="auto"/>
          <w:sz w:val="24"/>
        </w:rPr>
        <w:t xml:space="preserve">4 spolu so </w:t>
      </w:r>
      <w:r w:rsidR="00284512" w:rsidRPr="007519C0">
        <w:rPr>
          <w:rFonts w:ascii="Times New Roman" w:hAnsi="Times New Roman" w:cs="Times New Roman"/>
          <w:color w:val="auto"/>
          <w:sz w:val="24"/>
          <w:szCs w:val="24"/>
        </w:rPr>
        <w:t>zápisnic</w:t>
      </w:r>
      <w:r w:rsidR="006160F0" w:rsidRPr="007519C0">
        <w:rPr>
          <w:rFonts w:ascii="Times New Roman" w:hAnsi="Times New Roman" w:cs="Times New Roman"/>
          <w:color w:val="auto"/>
          <w:sz w:val="24"/>
          <w:szCs w:val="24"/>
        </w:rPr>
        <w:t>ou</w:t>
      </w:r>
      <w:r w:rsidRPr="007519C0">
        <w:rPr>
          <w:rFonts w:ascii="Times New Roman" w:hAnsi="Times New Roman"/>
          <w:color w:val="auto"/>
          <w:sz w:val="24"/>
        </w:rPr>
        <w:t xml:space="preserve"> z verejného prerokovania správy o hodnotení strategického dokumentu z oblasti územného plánovania</w:t>
      </w:r>
      <w:r w:rsidRPr="007519C0">
        <w:rPr>
          <w:rFonts w:ascii="Times New Roman" w:hAnsi="Times New Roman" w:cs="Times New Roman"/>
          <w:color w:val="auto"/>
          <w:sz w:val="24"/>
          <w:szCs w:val="24"/>
        </w:rPr>
        <w:t>.</w:t>
      </w:r>
    </w:p>
    <w:p w14:paraId="3D59B71B" w14:textId="77777777" w:rsidR="002B68C7" w:rsidRPr="007519C0" w:rsidRDefault="002B68C7" w:rsidP="00E2633A">
      <w:pPr>
        <w:pStyle w:val="Normlny1"/>
        <w:tabs>
          <w:tab w:val="num" w:pos="567"/>
        </w:tabs>
        <w:spacing w:after="0"/>
        <w:ind w:left="567" w:hanging="425"/>
        <w:jc w:val="both"/>
        <w:rPr>
          <w:rFonts w:ascii="Times New Roman" w:hAnsi="Times New Roman" w:cs="Times New Roman"/>
          <w:color w:val="auto"/>
          <w:sz w:val="24"/>
          <w:szCs w:val="24"/>
        </w:rPr>
      </w:pPr>
    </w:p>
    <w:p w14:paraId="35D24AC5" w14:textId="77777777" w:rsidR="002B68C7" w:rsidRPr="007519C0" w:rsidRDefault="002B68C7" w:rsidP="005A7AB3">
      <w:pPr>
        <w:pStyle w:val="Normlny1"/>
        <w:numPr>
          <w:ilvl w:val="0"/>
          <w:numId w:val="199"/>
        </w:numPr>
        <w:pBdr>
          <w:top w:val="none" w:sz="0" w:space="0" w:color="auto"/>
          <w:left w:val="none" w:sz="0" w:space="0" w:color="auto"/>
          <w:bottom w:val="none" w:sz="0" w:space="0" w:color="auto"/>
          <w:right w:val="none" w:sz="0" w:space="0" w:color="auto"/>
          <w:between w:val="none" w:sz="0" w:space="0" w:color="auto"/>
          <w:bar w:val="none" w:sz="0" w:color="auto"/>
        </w:pBdr>
        <w:tabs>
          <w:tab w:val="num" w:pos="567"/>
        </w:tabs>
        <w:spacing w:after="0" w:line="240" w:lineRule="auto"/>
        <w:ind w:left="567" w:hanging="425"/>
        <w:jc w:val="both"/>
        <w:rPr>
          <w:rFonts w:ascii="Times New Roman" w:hAnsi="Times New Roman" w:cs="Times New Roman"/>
          <w:color w:val="auto"/>
          <w:sz w:val="24"/>
          <w:szCs w:val="24"/>
        </w:rPr>
      </w:pPr>
      <w:r w:rsidRPr="007519C0">
        <w:rPr>
          <w:rFonts w:ascii="Times New Roman" w:hAnsi="Times New Roman" w:cs="Times New Roman"/>
          <w:color w:val="000000" w:themeColor="text1"/>
          <w:sz w:val="24"/>
          <w:szCs w:val="24"/>
        </w:rPr>
        <w:t xml:space="preserve">Orgán územného plánovania je povinný poskytnúť </w:t>
      </w:r>
      <w:r w:rsidRPr="007519C0">
        <w:rPr>
          <w:rFonts w:ascii="Times New Roman" w:hAnsi="Times New Roman" w:cs="Times New Roman"/>
          <w:color w:val="auto"/>
          <w:sz w:val="24"/>
          <w:szCs w:val="24"/>
        </w:rPr>
        <w:t xml:space="preserve">príslušnému orgánu </w:t>
      </w:r>
      <w:r w:rsidRPr="007519C0">
        <w:rPr>
          <w:rFonts w:ascii="Times New Roman" w:hAnsi="Times New Roman" w:cs="Times New Roman"/>
          <w:color w:val="000000" w:themeColor="text1"/>
          <w:sz w:val="24"/>
          <w:szCs w:val="24"/>
        </w:rPr>
        <w:t>všetky informácie, ktoré sú potrebné na vypracovanie záverečného stanoviska.</w:t>
      </w:r>
    </w:p>
    <w:p w14:paraId="5F8B37BD" w14:textId="77777777" w:rsidR="002B68C7" w:rsidRPr="007519C0" w:rsidRDefault="002B68C7" w:rsidP="004976F1">
      <w:pPr>
        <w:pStyle w:val="Normlny1"/>
        <w:tabs>
          <w:tab w:val="num" w:pos="567"/>
        </w:tabs>
        <w:ind w:left="567" w:hanging="425"/>
        <w:jc w:val="center"/>
        <w:rPr>
          <w:rStyle w:val="None"/>
          <w:rFonts w:ascii="Times New Roman" w:eastAsia="Times New Roman" w:hAnsi="Times New Roman" w:cs="Times New Roman"/>
          <w:sz w:val="24"/>
          <w:szCs w:val="24"/>
        </w:rPr>
      </w:pPr>
    </w:p>
    <w:p w14:paraId="7AE63522" w14:textId="77777777" w:rsidR="002B68C7" w:rsidRPr="007519C0" w:rsidRDefault="002B68C7" w:rsidP="00C06D22">
      <w:pPr>
        <w:pStyle w:val="Odsekzoznamu"/>
        <w:numPr>
          <w:ilvl w:val="0"/>
          <w:numId w:val="182"/>
        </w:num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Calibri" w:eastAsia="Calibri" w:hAnsi="Calibri" w:cs="Calibri"/>
          <w:b/>
          <w:bCs/>
          <w:color w:val="000000"/>
          <w:sz w:val="22"/>
          <w:szCs w:val="22"/>
          <w:u w:color="000000"/>
          <w:lang w:val="sk-SK" w:eastAsia="sk-SK"/>
        </w:rPr>
      </w:pPr>
    </w:p>
    <w:p w14:paraId="6C9153A2" w14:textId="2294C770" w:rsidR="002B68C7" w:rsidRPr="00F87C11" w:rsidRDefault="002B68C7" w:rsidP="00C06D22">
      <w:pPr>
        <w:pStyle w:val="Normlny1"/>
        <w:jc w:val="center"/>
        <w:rPr>
          <w:rStyle w:val="None"/>
          <w:rFonts w:ascii="Times New Roman" w:hAnsi="Times New Roman"/>
          <w:b/>
          <w:bCs/>
          <w:color w:val="auto"/>
          <w:sz w:val="24"/>
          <w:szCs w:val="24"/>
        </w:rPr>
      </w:pPr>
      <w:r w:rsidRPr="007519C0">
        <w:rPr>
          <w:rStyle w:val="None"/>
          <w:rFonts w:ascii="Times New Roman" w:hAnsi="Times New Roman"/>
          <w:b/>
          <w:bCs/>
          <w:color w:val="auto"/>
          <w:sz w:val="24"/>
          <w:szCs w:val="24"/>
        </w:rPr>
        <w:t>Schvaľovanie strategického dokumentu</w:t>
      </w:r>
    </w:p>
    <w:p w14:paraId="40B3CD62" w14:textId="77777777" w:rsidR="00C06D22" w:rsidRPr="007519C0" w:rsidRDefault="00C06D22" w:rsidP="00C06D22">
      <w:pPr>
        <w:pStyle w:val="Normlny1"/>
        <w:jc w:val="center"/>
        <w:rPr>
          <w:rStyle w:val="None"/>
          <w:rFonts w:ascii="Times New Roman" w:eastAsia="Times New Roman" w:hAnsi="Times New Roman" w:cs="Times New Roman"/>
          <w:b/>
          <w:bCs/>
          <w:color w:val="auto"/>
          <w:sz w:val="2"/>
          <w:szCs w:val="24"/>
        </w:rPr>
      </w:pPr>
    </w:p>
    <w:p w14:paraId="1E42587A" w14:textId="77777777" w:rsidR="002B68C7" w:rsidRPr="007519C0" w:rsidRDefault="002B68C7" w:rsidP="004976F1">
      <w:pPr>
        <w:pStyle w:val="Normlny1"/>
        <w:tabs>
          <w:tab w:val="num" w:pos="142"/>
          <w:tab w:val="num" w:pos="567"/>
        </w:tabs>
        <w:ind w:left="567" w:hanging="425"/>
        <w:jc w:val="both"/>
        <w:rPr>
          <w:rStyle w:val="None"/>
          <w:rFonts w:ascii="Times New Roman" w:eastAsia="Times New Roman" w:hAnsi="Times New Roman" w:cs="Times New Roman"/>
          <w:color w:val="auto"/>
          <w:sz w:val="24"/>
          <w:szCs w:val="24"/>
        </w:rPr>
      </w:pPr>
      <w:r w:rsidRPr="007519C0">
        <w:rPr>
          <w:rStyle w:val="None"/>
          <w:rFonts w:ascii="Times New Roman" w:hAnsi="Times New Roman"/>
          <w:color w:val="auto"/>
          <w:sz w:val="24"/>
          <w:szCs w:val="24"/>
        </w:rPr>
        <w:t xml:space="preserve">(1) </w:t>
      </w:r>
      <w:r w:rsidRPr="007519C0">
        <w:rPr>
          <w:rFonts w:ascii="Times New Roman" w:hAnsi="Times New Roman" w:cs="Times New Roman"/>
          <w:sz w:val="24"/>
          <w:szCs w:val="24"/>
        </w:rPr>
        <w:t xml:space="preserve">Návrh </w:t>
      </w:r>
      <w:r w:rsidR="00912B08" w:rsidRPr="007519C0">
        <w:rPr>
          <w:rFonts w:ascii="Times New Roman" w:hAnsi="Times New Roman" w:cs="Times New Roman"/>
          <w:sz w:val="24"/>
          <w:szCs w:val="24"/>
        </w:rPr>
        <w:t>strategického dokumentu</w:t>
      </w:r>
      <w:r w:rsidRPr="007519C0">
        <w:rPr>
          <w:rFonts w:ascii="Times New Roman" w:hAnsi="Times New Roman" w:cs="Times New Roman"/>
          <w:sz w:val="24"/>
          <w:szCs w:val="24"/>
        </w:rPr>
        <w:t xml:space="preserve"> alebo</w:t>
      </w:r>
      <w:r w:rsidR="00912B08" w:rsidRPr="007519C0">
        <w:rPr>
          <w:rFonts w:ascii="Times New Roman" w:hAnsi="Times New Roman" w:cs="Times New Roman"/>
          <w:sz w:val="24"/>
          <w:szCs w:val="24"/>
        </w:rPr>
        <w:t xml:space="preserve"> jeho</w:t>
      </w:r>
      <w:r w:rsidRPr="007519C0">
        <w:rPr>
          <w:rFonts w:ascii="Times New Roman" w:hAnsi="Times New Roman" w:cs="Times New Roman"/>
          <w:sz w:val="24"/>
          <w:szCs w:val="24"/>
        </w:rPr>
        <w:t xml:space="preserve"> zmeny mus</w:t>
      </w:r>
      <w:r w:rsidR="00912B08" w:rsidRPr="007519C0">
        <w:rPr>
          <w:rFonts w:ascii="Times New Roman" w:hAnsi="Times New Roman" w:cs="Times New Roman"/>
          <w:sz w:val="24"/>
          <w:szCs w:val="24"/>
        </w:rPr>
        <w:t>í</w:t>
      </w:r>
      <w:r w:rsidRPr="007519C0">
        <w:rPr>
          <w:rFonts w:ascii="Times New Roman" w:hAnsi="Times New Roman" w:cs="Times New Roman"/>
          <w:sz w:val="24"/>
          <w:szCs w:val="24"/>
        </w:rPr>
        <w:t xml:space="preserve"> byť v súlade s právoplatným rozhodnutím zo zisťovacieho konania strategického dokumentu alebo so  záverečným stanoviskom a musia obsahovať podmienky, ktoré určil príslušný orgán v rozhodnutí zo zisťovacieho konania strategického dokumentu alebo v záverečnom stanovisku.</w:t>
      </w:r>
    </w:p>
    <w:p w14:paraId="72490613" w14:textId="77777777" w:rsidR="002B68C7" w:rsidRPr="007519C0" w:rsidRDefault="002B68C7" w:rsidP="005A7AB3">
      <w:pPr>
        <w:pStyle w:val="Normlny1"/>
        <w:numPr>
          <w:ilvl w:val="0"/>
          <w:numId w:val="200"/>
        </w:numPr>
        <w:pBdr>
          <w:top w:val="none" w:sz="0" w:space="0" w:color="auto"/>
          <w:left w:val="none" w:sz="0" w:space="0" w:color="auto"/>
          <w:bottom w:val="none" w:sz="0" w:space="0" w:color="auto"/>
          <w:right w:val="none" w:sz="0" w:space="0" w:color="auto"/>
          <w:between w:val="none" w:sz="0" w:space="0" w:color="auto"/>
          <w:bar w:val="none" w:sz="0" w:color="auto"/>
        </w:pBdr>
        <w:tabs>
          <w:tab w:val="num" w:pos="142"/>
          <w:tab w:val="num" w:pos="567"/>
        </w:tabs>
        <w:spacing w:line="240" w:lineRule="auto"/>
        <w:ind w:left="567" w:hanging="425"/>
        <w:jc w:val="both"/>
        <w:rPr>
          <w:rStyle w:val="None"/>
          <w:rFonts w:ascii="Times New Roman" w:hAnsi="Times New Roman"/>
          <w:color w:val="auto"/>
          <w:sz w:val="24"/>
          <w:szCs w:val="24"/>
        </w:rPr>
      </w:pPr>
      <w:r w:rsidRPr="007519C0">
        <w:rPr>
          <w:rStyle w:val="None"/>
          <w:rFonts w:ascii="Times New Roman" w:hAnsi="Times New Roman"/>
          <w:color w:val="auto"/>
          <w:sz w:val="24"/>
          <w:szCs w:val="24"/>
        </w:rPr>
        <w:t xml:space="preserve">Obstarávateľ </w:t>
      </w:r>
      <w:r w:rsidR="00F149FF" w:rsidRPr="007519C0">
        <w:rPr>
          <w:rStyle w:val="None"/>
          <w:rFonts w:ascii="Times New Roman" w:hAnsi="Times New Roman"/>
          <w:color w:val="auto"/>
          <w:sz w:val="24"/>
          <w:szCs w:val="24"/>
        </w:rPr>
        <w:t xml:space="preserve">spoločne so strategickým dokumentom </w:t>
      </w:r>
      <w:r w:rsidRPr="007519C0">
        <w:rPr>
          <w:rStyle w:val="None"/>
          <w:rFonts w:ascii="Times New Roman" w:hAnsi="Times New Roman"/>
          <w:color w:val="auto"/>
          <w:sz w:val="24"/>
          <w:szCs w:val="24"/>
        </w:rPr>
        <w:t>predloží na s</w:t>
      </w:r>
      <w:r w:rsidR="00F149FF" w:rsidRPr="007519C0">
        <w:rPr>
          <w:rStyle w:val="None"/>
          <w:rFonts w:ascii="Times New Roman" w:hAnsi="Times New Roman"/>
          <w:color w:val="auto"/>
          <w:sz w:val="24"/>
          <w:szCs w:val="24"/>
        </w:rPr>
        <w:t xml:space="preserve">chválenie </w:t>
      </w:r>
    </w:p>
    <w:p w14:paraId="767B0B39" w14:textId="77777777" w:rsidR="002B68C7" w:rsidRPr="007519C0" w:rsidRDefault="00F149FF" w:rsidP="00C06D22">
      <w:pPr>
        <w:pStyle w:val="Normlny1"/>
        <w:numPr>
          <w:ilvl w:val="1"/>
          <w:numId w:val="20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851" w:hanging="284"/>
        <w:jc w:val="both"/>
        <w:rPr>
          <w:rStyle w:val="None"/>
          <w:rFonts w:ascii="Times New Roman" w:hAnsi="Times New Roman"/>
          <w:color w:val="000000" w:themeColor="text1"/>
          <w:sz w:val="24"/>
          <w:szCs w:val="24"/>
        </w:rPr>
      </w:pPr>
      <w:r w:rsidRPr="007519C0">
        <w:rPr>
          <w:rStyle w:val="None"/>
          <w:rFonts w:ascii="Times New Roman" w:hAnsi="Times New Roman"/>
          <w:color w:val="auto"/>
          <w:sz w:val="24"/>
          <w:szCs w:val="24"/>
        </w:rPr>
        <w:t>rozhodnutie</w:t>
      </w:r>
      <w:r w:rsidR="002B68C7" w:rsidRPr="007519C0">
        <w:rPr>
          <w:rStyle w:val="None"/>
          <w:rFonts w:ascii="Times New Roman" w:hAnsi="Times New Roman"/>
          <w:color w:val="auto"/>
          <w:sz w:val="24"/>
          <w:szCs w:val="24"/>
        </w:rPr>
        <w:t xml:space="preserve"> zo zisťovacieho konania, </w:t>
      </w:r>
      <w:r w:rsidRPr="007519C0">
        <w:rPr>
          <w:rStyle w:val="None"/>
          <w:rFonts w:ascii="Times New Roman" w:hAnsi="Times New Roman"/>
          <w:color w:val="auto"/>
          <w:sz w:val="24"/>
          <w:szCs w:val="24"/>
        </w:rPr>
        <w:t xml:space="preserve">v ktorom príslušný orgán rozhodol, že </w:t>
      </w:r>
      <w:r w:rsidR="002B68C7" w:rsidRPr="007519C0">
        <w:rPr>
          <w:rStyle w:val="None"/>
          <w:rFonts w:ascii="Times New Roman" w:hAnsi="Times New Roman"/>
          <w:color w:val="000000" w:themeColor="text1"/>
          <w:sz w:val="24"/>
          <w:szCs w:val="24"/>
        </w:rPr>
        <w:t xml:space="preserve">strategický dokument nie je predmetom posudzovania </w:t>
      </w:r>
      <w:r w:rsidRPr="007519C0">
        <w:rPr>
          <w:rStyle w:val="None"/>
          <w:rFonts w:ascii="Times New Roman" w:hAnsi="Times New Roman"/>
          <w:color w:val="000000" w:themeColor="text1"/>
          <w:sz w:val="24"/>
          <w:szCs w:val="24"/>
        </w:rPr>
        <w:t xml:space="preserve">vplyvov </w:t>
      </w:r>
      <w:r w:rsidR="002B68C7" w:rsidRPr="007519C0">
        <w:rPr>
          <w:rStyle w:val="None"/>
          <w:rFonts w:ascii="Times New Roman" w:hAnsi="Times New Roman"/>
          <w:color w:val="000000" w:themeColor="text1"/>
          <w:sz w:val="24"/>
          <w:szCs w:val="24"/>
        </w:rPr>
        <w:t xml:space="preserve">alebo </w:t>
      </w:r>
    </w:p>
    <w:p w14:paraId="696A8184" w14:textId="77777777" w:rsidR="002B68C7" w:rsidRPr="007519C0" w:rsidRDefault="00F149FF" w:rsidP="00C06D22">
      <w:pPr>
        <w:pStyle w:val="Normlny1"/>
        <w:numPr>
          <w:ilvl w:val="1"/>
          <w:numId w:val="20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51" w:hanging="284"/>
        <w:jc w:val="both"/>
        <w:rPr>
          <w:rStyle w:val="None"/>
          <w:rFonts w:ascii="Times New Roman" w:hAnsi="Times New Roman"/>
          <w:color w:val="000000" w:themeColor="text1"/>
          <w:sz w:val="24"/>
          <w:szCs w:val="24"/>
        </w:rPr>
      </w:pPr>
      <w:r w:rsidRPr="007519C0">
        <w:rPr>
          <w:rStyle w:val="None"/>
          <w:rFonts w:ascii="Times New Roman" w:hAnsi="Times New Roman"/>
          <w:color w:val="000000" w:themeColor="text1"/>
          <w:sz w:val="24"/>
          <w:szCs w:val="24"/>
        </w:rPr>
        <w:t>záverečné stanovisko, v ktorom</w:t>
      </w:r>
      <w:r w:rsidR="002B68C7" w:rsidRPr="007519C0">
        <w:rPr>
          <w:rStyle w:val="None"/>
          <w:rFonts w:ascii="Times New Roman" w:hAnsi="Times New Roman"/>
          <w:color w:val="000000" w:themeColor="text1"/>
          <w:sz w:val="24"/>
          <w:szCs w:val="24"/>
        </w:rPr>
        <w:t xml:space="preserve"> príslušný orgán súhlasil  so strategickým dokumentom. </w:t>
      </w:r>
    </w:p>
    <w:p w14:paraId="35F78FE0" w14:textId="77777777" w:rsidR="002B68C7" w:rsidRPr="007519C0" w:rsidRDefault="002B68C7" w:rsidP="00C06D22">
      <w:pPr>
        <w:pStyle w:val="Normlny1"/>
        <w:tabs>
          <w:tab w:val="num" w:pos="142"/>
          <w:tab w:val="num" w:pos="567"/>
        </w:tabs>
        <w:spacing w:after="0"/>
        <w:ind w:left="567" w:hanging="425"/>
        <w:jc w:val="both"/>
        <w:rPr>
          <w:rStyle w:val="None"/>
          <w:rFonts w:ascii="Times New Roman" w:hAnsi="Times New Roman"/>
          <w:color w:val="000000" w:themeColor="text1"/>
          <w:sz w:val="24"/>
          <w:szCs w:val="24"/>
        </w:rPr>
      </w:pPr>
    </w:p>
    <w:p w14:paraId="755765EE" w14:textId="385CEB05" w:rsidR="002B68C7" w:rsidRPr="007519C0" w:rsidRDefault="002B68C7" w:rsidP="005A7AB3">
      <w:pPr>
        <w:pStyle w:val="Normlny1"/>
        <w:numPr>
          <w:ilvl w:val="0"/>
          <w:numId w:val="200"/>
        </w:numPr>
        <w:pBdr>
          <w:top w:val="none" w:sz="0" w:space="0" w:color="auto"/>
          <w:left w:val="none" w:sz="0" w:space="0" w:color="auto"/>
          <w:bottom w:val="none" w:sz="0" w:space="0" w:color="auto"/>
          <w:right w:val="none" w:sz="0" w:space="0" w:color="auto"/>
          <w:between w:val="none" w:sz="0" w:space="0" w:color="auto"/>
          <w:bar w:val="none" w:sz="0" w:color="auto"/>
        </w:pBdr>
        <w:tabs>
          <w:tab w:val="num" w:pos="142"/>
          <w:tab w:val="num" w:pos="567"/>
        </w:tabs>
        <w:spacing w:after="0" w:line="240" w:lineRule="auto"/>
        <w:ind w:left="567" w:hanging="425"/>
        <w:jc w:val="both"/>
        <w:rPr>
          <w:rStyle w:val="None"/>
          <w:rFonts w:ascii="Times New Roman" w:hAnsi="Times New Roman"/>
          <w:color w:val="auto"/>
          <w:sz w:val="24"/>
          <w:szCs w:val="24"/>
        </w:rPr>
      </w:pPr>
      <w:r w:rsidRPr="007519C0">
        <w:rPr>
          <w:rStyle w:val="None"/>
          <w:rFonts w:ascii="Times New Roman" w:hAnsi="Times New Roman"/>
          <w:color w:val="auto"/>
          <w:sz w:val="24"/>
          <w:szCs w:val="24"/>
        </w:rPr>
        <w:t>Obstarávateľ doručí schválený strategický dokument bezodkladne po jeho schválení príslušnému orgánu a zároveň ho zverejní na svojom webovom sídle</w:t>
      </w:r>
      <w:r w:rsidR="00AE1A75" w:rsidRPr="007519C0">
        <w:rPr>
          <w:rStyle w:val="None"/>
          <w:rFonts w:ascii="Times New Roman" w:hAnsi="Times New Roman"/>
          <w:color w:val="auto"/>
          <w:sz w:val="24"/>
          <w:szCs w:val="24"/>
        </w:rPr>
        <w:t>, ak ho má zriadené</w:t>
      </w:r>
      <w:r w:rsidRPr="007519C0">
        <w:rPr>
          <w:rStyle w:val="None"/>
          <w:rFonts w:ascii="Times New Roman" w:hAnsi="Times New Roman"/>
          <w:color w:val="auto"/>
          <w:sz w:val="24"/>
          <w:szCs w:val="24"/>
        </w:rPr>
        <w:t>.</w:t>
      </w:r>
    </w:p>
    <w:p w14:paraId="34EE4855" w14:textId="77777777" w:rsidR="002B68C7" w:rsidRPr="007519C0" w:rsidRDefault="002B68C7" w:rsidP="00C06D22">
      <w:pPr>
        <w:pStyle w:val="Normlny1"/>
        <w:tabs>
          <w:tab w:val="num" w:pos="142"/>
          <w:tab w:val="num" w:pos="567"/>
        </w:tabs>
        <w:spacing w:after="0"/>
        <w:ind w:left="567" w:hanging="425"/>
        <w:jc w:val="both"/>
        <w:rPr>
          <w:rStyle w:val="None"/>
          <w:rFonts w:ascii="Times New Roman" w:hAnsi="Times New Roman"/>
          <w:color w:val="auto"/>
          <w:sz w:val="24"/>
          <w:szCs w:val="24"/>
        </w:rPr>
      </w:pPr>
    </w:p>
    <w:p w14:paraId="3459BBDF" w14:textId="77777777" w:rsidR="002B68C7" w:rsidRPr="007519C0" w:rsidRDefault="002B68C7" w:rsidP="005A7AB3">
      <w:pPr>
        <w:pStyle w:val="Normlny1"/>
        <w:numPr>
          <w:ilvl w:val="0"/>
          <w:numId w:val="200"/>
        </w:numPr>
        <w:pBdr>
          <w:top w:val="none" w:sz="0" w:space="0" w:color="auto"/>
          <w:left w:val="none" w:sz="0" w:space="0" w:color="auto"/>
          <w:bottom w:val="none" w:sz="0" w:space="0" w:color="auto"/>
          <w:right w:val="none" w:sz="0" w:space="0" w:color="auto"/>
          <w:between w:val="none" w:sz="0" w:space="0" w:color="auto"/>
          <w:bar w:val="none" w:sz="0" w:color="auto"/>
        </w:pBdr>
        <w:tabs>
          <w:tab w:val="num" w:pos="567"/>
        </w:tabs>
        <w:spacing w:after="0" w:line="240" w:lineRule="auto"/>
        <w:ind w:left="567" w:hanging="425"/>
        <w:jc w:val="both"/>
        <w:rPr>
          <w:rStyle w:val="None"/>
          <w:rFonts w:ascii="Times New Roman" w:hAnsi="Times New Roman"/>
          <w:color w:val="auto"/>
          <w:sz w:val="24"/>
          <w:szCs w:val="24"/>
        </w:rPr>
      </w:pPr>
      <w:r w:rsidRPr="007519C0">
        <w:rPr>
          <w:rStyle w:val="None"/>
          <w:rFonts w:ascii="Times New Roman" w:hAnsi="Times New Roman"/>
          <w:color w:val="auto"/>
          <w:sz w:val="24"/>
          <w:szCs w:val="24"/>
        </w:rPr>
        <w:t>Príslušný orgán schválený strategický dokument zverejní v informačnom systéme do piatich pracovných dní  od jeho doručenia.</w:t>
      </w:r>
    </w:p>
    <w:p w14:paraId="71892F6D" w14:textId="77777777" w:rsidR="002B68C7" w:rsidRPr="007519C0" w:rsidRDefault="002B68C7" w:rsidP="004976F1">
      <w:pPr>
        <w:pStyle w:val="Normlny1"/>
        <w:tabs>
          <w:tab w:val="num" w:pos="567"/>
        </w:tabs>
        <w:ind w:left="567" w:hanging="425"/>
        <w:jc w:val="both"/>
        <w:rPr>
          <w:rStyle w:val="None"/>
          <w:rFonts w:ascii="Times New Roman" w:hAnsi="Times New Roman"/>
          <w:color w:val="auto"/>
          <w:sz w:val="24"/>
          <w:szCs w:val="24"/>
        </w:rPr>
      </w:pPr>
    </w:p>
    <w:p w14:paraId="36ED6B80" w14:textId="77777777" w:rsidR="002B68C7" w:rsidRPr="007519C0" w:rsidRDefault="002B68C7" w:rsidP="00740F10">
      <w:pPr>
        <w:pStyle w:val="Odsekzoznamu"/>
        <w:numPr>
          <w:ilvl w:val="0"/>
          <w:numId w:val="182"/>
        </w:numPr>
        <w:pBdr>
          <w:top w:val="none" w:sz="0" w:space="0" w:color="auto"/>
          <w:left w:val="none" w:sz="0" w:space="0" w:color="auto"/>
          <w:bottom w:val="none" w:sz="0" w:space="0" w:color="auto"/>
          <w:right w:val="none" w:sz="0" w:space="0" w:color="auto"/>
          <w:between w:val="none" w:sz="0" w:space="0" w:color="auto"/>
          <w:bar w:val="none" w:sz="0" w:color="auto"/>
        </w:pBdr>
        <w:ind w:firstLine="426"/>
        <w:jc w:val="center"/>
        <w:rPr>
          <w:rStyle w:val="None"/>
          <w:rFonts w:ascii="Calibri" w:eastAsia="Calibri" w:hAnsi="Calibri" w:cs="Calibri"/>
          <w:b/>
          <w:bCs/>
          <w:color w:val="000000"/>
          <w:sz w:val="22"/>
          <w:szCs w:val="22"/>
          <w:u w:color="000000"/>
          <w:lang w:val="sk-SK" w:eastAsia="sk-SK"/>
        </w:rPr>
      </w:pPr>
    </w:p>
    <w:p w14:paraId="4D41CD90" w14:textId="77777777" w:rsidR="002B68C7" w:rsidRPr="00F87C11" w:rsidRDefault="002B68C7" w:rsidP="00E61D84">
      <w:pPr>
        <w:pStyle w:val="Normlny1"/>
        <w:spacing w:after="0"/>
        <w:jc w:val="center"/>
        <w:rPr>
          <w:rStyle w:val="None"/>
          <w:rFonts w:ascii="Times New Roman" w:eastAsia="Times New Roman" w:hAnsi="Times New Roman" w:cs="Times New Roman"/>
          <w:b/>
          <w:bCs/>
          <w:color w:val="auto"/>
          <w:sz w:val="24"/>
          <w:szCs w:val="24"/>
        </w:rPr>
      </w:pPr>
      <w:r w:rsidRPr="007519C0">
        <w:rPr>
          <w:rStyle w:val="None"/>
          <w:rFonts w:ascii="Times New Roman" w:hAnsi="Times New Roman"/>
          <w:b/>
          <w:bCs/>
          <w:color w:val="auto"/>
          <w:sz w:val="24"/>
          <w:szCs w:val="24"/>
        </w:rPr>
        <w:t xml:space="preserve">Sledovanie a vyhodnocovanie významných </w:t>
      </w:r>
      <w:r w:rsidRPr="007519C0">
        <w:rPr>
          <w:rStyle w:val="None"/>
          <w:rFonts w:ascii="Times New Roman" w:hAnsi="Times New Roman"/>
          <w:b/>
          <w:bCs/>
          <w:color w:val="auto"/>
          <w:sz w:val="24"/>
          <w:szCs w:val="24"/>
          <w:shd w:val="clear" w:color="auto" w:fill="FFFFFF" w:themeFill="background1"/>
        </w:rPr>
        <w:t>vplyv</w:t>
      </w:r>
      <w:r w:rsidRPr="007519C0">
        <w:rPr>
          <w:rStyle w:val="None"/>
          <w:rFonts w:ascii="Times New Roman" w:hAnsi="Times New Roman"/>
          <w:b/>
          <w:bCs/>
          <w:color w:val="auto"/>
          <w:sz w:val="24"/>
          <w:szCs w:val="24"/>
        </w:rPr>
        <w:t>ov</w:t>
      </w:r>
    </w:p>
    <w:p w14:paraId="7077F2C3" w14:textId="77777777" w:rsidR="002B68C7" w:rsidRPr="007519C0" w:rsidRDefault="002B68C7" w:rsidP="00E61D84">
      <w:pPr>
        <w:pStyle w:val="Normlny1"/>
        <w:spacing w:afterLines="160" w:after="384"/>
        <w:jc w:val="center"/>
        <w:rPr>
          <w:rStyle w:val="None"/>
          <w:rFonts w:ascii="Times New Roman" w:eastAsia="Times New Roman" w:hAnsi="Times New Roman" w:cs="Times New Roman"/>
          <w:b/>
          <w:bCs/>
          <w:color w:val="auto"/>
          <w:sz w:val="24"/>
          <w:szCs w:val="24"/>
        </w:rPr>
      </w:pPr>
      <w:r w:rsidRPr="007519C0">
        <w:rPr>
          <w:rStyle w:val="None"/>
          <w:rFonts w:ascii="Times New Roman" w:hAnsi="Times New Roman"/>
          <w:b/>
          <w:bCs/>
          <w:color w:val="auto"/>
          <w:sz w:val="24"/>
          <w:szCs w:val="24"/>
        </w:rPr>
        <w:t>strategického dokumentu</w:t>
      </w:r>
    </w:p>
    <w:p w14:paraId="73637F7B" w14:textId="5CAD6563" w:rsidR="00E61D84" w:rsidRPr="007519C0" w:rsidRDefault="00E61D84" w:rsidP="00E61D84">
      <w:pPr>
        <w:pStyle w:val="Normlny1"/>
        <w:spacing w:after="0"/>
        <w:ind w:left="567" w:hanging="425"/>
        <w:jc w:val="both"/>
        <w:rPr>
          <w:rStyle w:val="None"/>
          <w:rFonts w:ascii="Times New Roman" w:hAnsi="Times New Roman" w:cs="Times New Roman"/>
          <w:color w:val="auto"/>
          <w:sz w:val="24"/>
          <w:szCs w:val="24"/>
        </w:rPr>
      </w:pPr>
      <w:r w:rsidRPr="007519C0">
        <w:rPr>
          <w:rStyle w:val="None"/>
          <w:rFonts w:ascii="Times New Roman" w:hAnsi="Times New Roman" w:cs="Times New Roman"/>
          <w:color w:val="auto"/>
          <w:sz w:val="24"/>
          <w:szCs w:val="24"/>
        </w:rPr>
        <w:t xml:space="preserve">(1) </w:t>
      </w:r>
      <w:r w:rsidR="002B68C7" w:rsidRPr="007519C0">
        <w:rPr>
          <w:rStyle w:val="None"/>
          <w:rFonts w:ascii="Times New Roman" w:hAnsi="Times New Roman" w:cs="Times New Roman"/>
          <w:color w:val="auto"/>
          <w:sz w:val="24"/>
          <w:szCs w:val="24"/>
        </w:rPr>
        <w:t>Obstarávateľ je povinný zabezpečiť sledovanie a vyhodnocovanie významných vplyvov schváleného strategického dokumentu</w:t>
      </w:r>
      <w:r w:rsidR="00C87EF8" w:rsidRPr="007519C0">
        <w:rPr>
          <w:rStyle w:val="None"/>
          <w:rFonts w:ascii="Times New Roman" w:hAnsi="Times New Roman" w:cs="Times New Roman"/>
          <w:color w:val="auto"/>
          <w:sz w:val="24"/>
          <w:szCs w:val="24"/>
        </w:rPr>
        <w:t>,</w:t>
      </w:r>
      <w:r w:rsidR="002B68C7" w:rsidRPr="007519C0">
        <w:rPr>
          <w:rStyle w:val="None"/>
          <w:rFonts w:ascii="Times New Roman" w:hAnsi="Times New Roman" w:cs="Times New Roman"/>
          <w:color w:val="auto"/>
          <w:sz w:val="24"/>
          <w:szCs w:val="24"/>
        </w:rPr>
        <w:t xml:space="preserve"> ak bol predmetom posudzovania vplyvov na </w:t>
      </w:r>
      <w:r w:rsidR="002B68C7" w:rsidRPr="007519C0">
        <w:rPr>
          <w:rStyle w:val="None"/>
          <w:rFonts w:ascii="Times New Roman" w:hAnsi="Times New Roman" w:cs="Times New Roman"/>
          <w:color w:val="auto"/>
          <w:sz w:val="24"/>
          <w:szCs w:val="24"/>
        </w:rPr>
        <w:lastRenderedPageBreak/>
        <w:t>životné prostredie alebo ak mal túto povinnosť určenú v podmienkach v rozhodnutí zo zisťovacieho konania, prípadne použiť na tento účel existujúci monitoring a najmenej raz za štyri roky vypracovať správu o výsledkoch zo sledovania a vyhodnocovania významných vplyvov.</w:t>
      </w:r>
    </w:p>
    <w:p w14:paraId="14859C0A" w14:textId="77777777" w:rsidR="00E61D84" w:rsidRPr="007519C0" w:rsidRDefault="00E61D84" w:rsidP="00E61D84">
      <w:pPr>
        <w:pStyle w:val="Normlny1"/>
        <w:spacing w:after="0"/>
        <w:jc w:val="both"/>
        <w:rPr>
          <w:rStyle w:val="None"/>
          <w:rFonts w:ascii="Times New Roman" w:hAnsi="Times New Roman" w:cs="Times New Roman"/>
          <w:color w:val="auto"/>
          <w:sz w:val="24"/>
          <w:szCs w:val="24"/>
        </w:rPr>
      </w:pPr>
    </w:p>
    <w:p w14:paraId="275BF2A0" w14:textId="77777777" w:rsidR="002B68C7" w:rsidRPr="007519C0" w:rsidRDefault="002B68C7" w:rsidP="00E61D84">
      <w:pPr>
        <w:pStyle w:val="Normlny1"/>
        <w:tabs>
          <w:tab w:val="left" w:pos="426"/>
        </w:tabs>
        <w:ind w:left="567" w:hanging="425"/>
        <w:jc w:val="both"/>
        <w:rPr>
          <w:rStyle w:val="None"/>
          <w:rFonts w:ascii="Times New Roman" w:eastAsia="Times New Roman" w:hAnsi="Times New Roman" w:cs="Times New Roman"/>
          <w:color w:val="auto"/>
          <w:sz w:val="24"/>
          <w:szCs w:val="24"/>
        </w:rPr>
      </w:pPr>
      <w:r w:rsidRPr="007519C0">
        <w:rPr>
          <w:rStyle w:val="None"/>
          <w:rFonts w:ascii="Times New Roman" w:hAnsi="Times New Roman" w:cs="Times New Roman"/>
          <w:color w:val="auto"/>
          <w:sz w:val="24"/>
          <w:szCs w:val="24"/>
        </w:rPr>
        <w:t xml:space="preserve">(2) Sledovanie a vyhodnocovanie významných </w:t>
      </w:r>
      <w:r w:rsidRPr="007519C0">
        <w:rPr>
          <w:rStyle w:val="None"/>
          <w:rFonts w:ascii="Times New Roman" w:hAnsi="Times New Roman" w:cs="Times New Roman"/>
          <w:color w:val="auto"/>
          <w:sz w:val="24"/>
          <w:szCs w:val="24"/>
          <w:shd w:val="clear" w:color="auto" w:fill="FFFFFF" w:themeFill="background1"/>
        </w:rPr>
        <w:t>vplyv</w:t>
      </w:r>
      <w:r w:rsidRPr="007519C0">
        <w:rPr>
          <w:rStyle w:val="None"/>
          <w:rFonts w:ascii="Times New Roman" w:hAnsi="Times New Roman" w:cs="Times New Roman"/>
          <w:color w:val="auto"/>
          <w:sz w:val="24"/>
          <w:szCs w:val="24"/>
        </w:rPr>
        <w:t xml:space="preserve">ov schváleného strategického dokumentu spočíva </w:t>
      </w:r>
    </w:p>
    <w:p w14:paraId="0D77A6AA" w14:textId="77777777" w:rsidR="002B68C7" w:rsidRPr="007519C0" w:rsidRDefault="002B68C7" w:rsidP="00E61D84">
      <w:pPr>
        <w:pStyle w:val="Normlny1"/>
        <w:ind w:left="851" w:hanging="284"/>
        <w:jc w:val="both"/>
        <w:rPr>
          <w:rStyle w:val="None"/>
          <w:rFonts w:ascii="Times New Roman" w:eastAsia="Times New Roman" w:hAnsi="Times New Roman" w:cs="Times New Roman"/>
          <w:color w:val="auto"/>
          <w:sz w:val="24"/>
          <w:szCs w:val="24"/>
        </w:rPr>
      </w:pPr>
      <w:r w:rsidRPr="007519C0">
        <w:rPr>
          <w:rStyle w:val="None"/>
          <w:rFonts w:ascii="Times New Roman" w:hAnsi="Times New Roman" w:cs="Times New Roman"/>
          <w:color w:val="auto"/>
          <w:sz w:val="24"/>
          <w:szCs w:val="24"/>
        </w:rPr>
        <w:t xml:space="preserve">a) </w:t>
      </w:r>
      <w:r w:rsidRPr="007519C0">
        <w:rPr>
          <w:rStyle w:val="None"/>
          <w:rFonts w:ascii="Times New Roman" w:hAnsi="Times New Roman" w:cs="Times New Roman"/>
          <w:color w:val="auto"/>
          <w:sz w:val="24"/>
          <w:szCs w:val="24"/>
        </w:rPr>
        <w:tab/>
        <w:t xml:space="preserve">v systematickom sledovaní a vyhodnocovaní jeho významných </w:t>
      </w:r>
      <w:r w:rsidRPr="007519C0">
        <w:rPr>
          <w:rStyle w:val="None"/>
          <w:rFonts w:ascii="Times New Roman" w:hAnsi="Times New Roman" w:cs="Times New Roman"/>
          <w:color w:val="auto"/>
          <w:sz w:val="24"/>
          <w:szCs w:val="24"/>
          <w:shd w:val="clear" w:color="auto" w:fill="FFFFFF" w:themeFill="background1"/>
        </w:rPr>
        <w:t>vplyv</w:t>
      </w:r>
      <w:r w:rsidRPr="007519C0">
        <w:rPr>
          <w:rStyle w:val="None"/>
          <w:rFonts w:ascii="Times New Roman" w:hAnsi="Times New Roman" w:cs="Times New Roman"/>
          <w:color w:val="auto"/>
          <w:sz w:val="24"/>
          <w:szCs w:val="24"/>
        </w:rPr>
        <w:t>ov,</w:t>
      </w:r>
    </w:p>
    <w:p w14:paraId="4241869F" w14:textId="77777777" w:rsidR="002B68C7" w:rsidRPr="007519C0" w:rsidRDefault="002B68C7" w:rsidP="00E61D84">
      <w:pPr>
        <w:pStyle w:val="Normlny1"/>
        <w:ind w:left="851" w:hanging="284"/>
        <w:jc w:val="both"/>
        <w:rPr>
          <w:rStyle w:val="None"/>
          <w:rFonts w:ascii="Times New Roman" w:eastAsia="Times New Roman" w:hAnsi="Times New Roman" w:cs="Times New Roman"/>
          <w:color w:val="auto"/>
          <w:sz w:val="24"/>
          <w:szCs w:val="24"/>
        </w:rPr>
      </w:pPr>
      <w:r w:rsidRPr="007519C0">
        <w:rPr>
          <w:rStyle w:val="None"/>
          <w:rFonts w:ascii="Times New Roman" w:hAnsi="Times New Roman" w:cs="Times New Roman"/>
          <w:color w:val="auto"/>
          <w:sz w:val="24"/>
          <w:szCs w:val="24"/>
        </w:rPr>
        <w:t xml:space="preserve">b) </w:t>
      </w:r>
      <w:r w:rsidRPr="007519C0">
        <w:rPr>
          <w:rStyle w:val="None"/>
          <w:rFonts w:ascii="Times New Roman" w:hAnsi="Times New Roman" w:cs="Times New Roman"/>
          <w:color w:val="auto"/>
          <w:sz w:val="24"/>
          <w:szCs w:val="24"/>
        </w:rPr>
        <w:tab/>
        <w:t>vo vyhodnocovaní jeho účinnosti,</w:t>
      </w:r>
    </w:p>
    <w:p w14:paraId="66D66ACF" w14:textId="535D5349" w:rsidR="002B68C7" w:rsidRDefault="002B68C7" w:rsidP="00697B4C">
      <w:pPr>
        <w:pStyle w:val="Normlny1"/>
        <w:spacing w:after="0"/>
        <w:ind w:left="851" w:hanging="284"/>
        <w:jc w:val="both"/>
        <w:rPr>
          <w:rStyle w:val="None"/>
          <w:rFonts w:ascii="Times New Roman" w:hAnsi="Times New Roman" w:cs="Times New Roman"/>
          <w:color w:val="auto"/>
          <w:sz w:val="24"/>
          <w:szCs w:val="24"/>
        </w:rPr>
      </w:pPr>
      <w:r w:rsidRPr="007519C0">
        <w:rPr>
          <w:rStyle w:val="None"/>
          <w:rFonts w:ascii="Times New Roman" w:hAnsi="Times New Roman" w:cs="Times New Roman"/>
          <w:color w:val="auto"/>
          <w:sz w:val="24"/>
          <w:szCs w:val="24"/>
        </w:rPr>
        <w:t xml:space="preserve">c) </w:t>
      </w:r>
      <w:r w:rsidRPr="007519C0">
        <w:rPr>
          <w:rStyle w:val="None"/>
          <w:rFonts w:ascii="Times New Roman" w:hAnsi="Times New Roman" w:cs="Times New Roman"/>
          <w:color w:val="auto"/>
          <w:sz w:val="24"/>
          <w:szCs w:val="24"/>
        </w:rPr>
        <w:tab/>
        <w:t xml:space="preserve">v zabezpečení odborného porovnania významných </w:t>
      </w:r>
      <w:r w:rsidRPr="007519C0">
        <w:rPr>
          <w:rStyle w:val="None"/>
          <w:rFonts w:ascii="Times New Roman" w:hAnsi="Times New Roman" w:cs="Times New Roman"/>
          <w:color w:val="auto"/>
          <w:sz w:val="24"/>
          <w:szCs w:val="24"/>
          <w:shd w:val="clear" w:color="auto" w:fill="FFFFFF" w:themeFill="background1"/>
        </w:rPr>
        <w:t>vplyv</w:t>
      </w:r>
      <w:r w:rsidRPr="007519C0">
        <w:rPr>
          <w:rStyle w:val="None"/>
          <w:rFonts w:ascii="Times New Roman" w:hAnsi="Times New Roman" w:cs="Times New Roman"/>
          <w:color w:val="auto"/>
          <w:sz w:val="24"/>
          <w:szCs w:val="24"/>
        </w:rPr>
        <w:t>ov uvedených v správe o hodnotení strategického dokumentu so skutočným stavom.</w:t>
      </w:r>
    </w:p>
    <w:p w14:paraId="3E50E6DE" w14:textId="77777777" w:rsidR="00697B4C" w:rsidRPr="007519C0" w:rsidRDefault="00697B4C" w:rsidP="00697B4C">
      <w:pPr>
        <w:pStyle w:val="Normlny1"/>
        <w:spacing w:after="0"/>
        <w:ind w:left="851" w:hanging="284"/>
        <w:jc w:val="both"/>
        <w:rPr>
          <w:rStyle w:val="None"/>
          <w:rFonts w:ascii="Times New Roman" w:eastAsia="Times New Roman" w:hAnsi="Times New Roman" w:cs="Times New Roman"/>
          <w:color w:val="auto"/>
          <w:sz w:val="24"/>
          <w:szCs w:val="24"/>
        </w:rPr>
      </w:pPr>
    </w:p>
    <w:p w14:paraId="4ACC7A5D" w14:textId="77777777" w:rsidR="002B68C7" w:rsidRPr="007519C0" w:rsidRDefault="002B68C7" w:rsidP="00E61D84">
      <w:pPr>
        <w:pStyle w:val="Normlny1"/>
        <w:spacing w:after="0"/>
        <w:ind w:left="567" w:hanging="425"/>
        <w:jc w:val="both"/>
        <w:rPr>
          <w:rStyle w:val="None"/>
          <w:rFonts w:ascii="Times New Roman" w:eastAsia="Times New Roman" w:hAnsi="Times New Roman" w:cs="Times New Roman"/>
          <w:color w:val="auto"/>
          <w:sz w:val="24"/>
          <w:szCs w:val="24"/>
        </w:rPr>
      </w:pPr>
      <w:r w:rsidRPr="007519C0">
        <w:rPr>
          <w:rStyle w:val="None"/>
          <w:rFonts w:ascii="Times New Roman" w:hAnsi="Times New Roman" w:cs="Times New Roman"/>
          <w:color w:val="auto"/>
          <w:sz w:val="24"/>
          <w:szCs w:val="24"/>
        </w:rPr>
        <w:t xml:space="preserve">(3) Ak sa zistí, že </w:t>
      </w:r>
      <w:r w:rsidRPr="007519C0">
        <w:rPr>
          <w:rStyle w:val="None"/>
          <w:rFonts w:ascii="Times New Roman" w:hAnsi="Times New Roman" w:cs="Times New Roman"/>
          <w:color w:val="auto"/>
          <w:sz w:val="24"/>
          <w:szCs w:val="24"/>
          <w:shd w:val="clear" w:color="auto" w:fill="FFFFFF" w:themeFill="background1"/>
        </w:rPr>
        <w:t>skutočné vplyvy</w:t>
      </w:r>
      <w:r w:rsidRPr="007519C0">
        <w:rPr>
          <w:rStyle w:val="None"/>
          <w:rFonts w:ascii="Times New Roman" w:hAnsi="Times New Roman" w:cs="Times New Roman"/>
          <w:color w:val="auto"/>
          <w:sz w:val="24"/>
          <w:szCs w:val="24"/>
        </w:rPr>
        <w:t xml:space="preserve"> schváleného strategického dokumentu posúdeného podľa tohto zákona sú nepriaznivejšie, ako sa uvádza v správe o hodnotení strategického dokumentu, alebo ak schválený strategický dokument má nepredvídané škodlivé vplyvy, obstarávateľ je povinný zabezpečiť opatrenia na ich zmiernenie a zároveň zabezpečiť prepracovanie, dopracovanie alebo úpravu schváleného strategického dokumentu.</w:t>
      </w:r>
    </w:p>
    <w:p w14:paraId="217F2298" w14:textId="77777777" w:rsidR="002B68C7" w:rsidRPr="007519C0" w:rsidRDefault="002B68C7" w:rsidP="00E61D84">
      <w:pPr>
        <w:pStyle w:val="Normlny1"/>
        <w:spacing w:after="0"/>
        <w:ind w:left="567" w:hanging="425"/>
        <w:jc w:val="both"/>
        <w:rPr>
          <w:rStyle w:val="None"/>
          <w:rFonts w:ascii="Times New Roman" w:eastAsia="Times New Roman" w:hAnsi="Times New Roman" w:cs="Times New Roman"/>
          <w:color w:val="auto"/>
          <w:sz w:val="24"/>
          <w:szCs w:val="24"/>
        </w:rPr>
      </w:pPr>
    </w:p>
    <w:p w14:paraId="255EEEC6" w14:textId="77777777" w:rsidR="002B68C7" w:rsidRPr="007519C0" w:rsidRDefault="002B68C7" w:rsidP="00E61D84">
      <w:pPr>
        <w:pStyle w:val="Normlny1"/>
        <w:spacing w:after="0"/>
        <w:ind w:left="567" w:hanging="425"/>
        <w:jc w:val="both"/>
        <w:rPr>
          <w:rStyle w:val="None"/>
          <w:rFonts w:ascii="Times New Roman" w:eastAsia="Times New Roman" w:hAnsi="Times New Roman" w:cs="Times New Roman"/>
          <w:color w:val="auto"/>
          <w:sz w:val="24"/>
          <w:szCs w:val="24"/>
        </w:rPr>
      </w:pPr>
      <w:r w:rsidRPr="007519C0">
        <w:rPr>
          <w:rStyle w:val="None"/>
          <w:rFonts w:ascii="Times New Roman" w:hAnsi="Times New Roman" w:cs="Times New Roman"/>
          <w:color w:val="auto"/>
          <w:sz w:val="24"/>
          <w:szCs w:val="24"/>
        </w:rPr>
        <w:t xml:space="preserve">(4) Obstarávateľ je povinný bezodkladne doručiť príslušnému orgánu správu o výsledkoch zo sledovania a vyhodnocovania </w:t>
      </w:r>
      <w:r w:rsidRPr="007519C0">
        <w:rPr>
          <w:rStyle w:val="None"/>
          <w:rFonts w:ascii="Times New Roman" w:hAnsi="Times New Roman" w:cs="Times New Roman"/>
          <w:color w:val="auto"/>
          <w:sz w:val="24"/>
          <w:szCs w:val="24"/>
          <w:shd w:val="clear" w:color="auto" w:fill="FFFFFF" w:themeFill="background1"/>
        </w:rPr>
        <w:t>významných vplyvov</w:t>
      </w:r>
      <w:r w:rsidRPr="007519C0">
        <w:rPr>
          <w:rStyle w:val="None"/>
          <w:rFonts w:ascii="Times New Roman" w:hAnsi="Times New Roman" w:cs="Times New Roman"/>
          <w:color w:val="auto"/>
          <w:sz w:val="24"/>
          <w:szCs w:val="24"/>
        </w:rPr>
        <w:t xml:space="preserve"> schváleného strategického dokumentu, ako aj informovať o zabezpečení povinností podľa ods</w:t>
      </w:r>
      <w:r w:rsidR="002A7EF6" w:rsidRPr="007519C0">
        <w:rPr>
          <w:rStyle w:val="None"/>
          <w:rFonts w:ascii="Times New Roman" w:hAnsi="Times New Roman" w:cs="Times New Roman"/>
          <w:color w:val="auto"/>
          <w:sz w:val="24"/>
          <w:szCs w:val="24"/>
        </w:rPr>
        <w:t>eku</w:t>
      </w:r>
      <w:r w:rsidRPr="007519C0">
        <w:rPr>
          <w:rStyle w:val="None"/>
          <w:rFonts w:ascii="Times New Roman" w:hAnsi="Times New Roman" w:cs="Times New Roman"/>
          <w:color w:val="auto"/>
          <w:sz w:val="24"/>
          <w:szCs w:val="24"/>
        </w:rPr>
        <w:t xml:space="preserve"> 3</w:t>
      </w:r>
      <w:r w:rsidR="002A7EF6" w:rsidRPr="007519C0">
        <w:rPr>
          <w:rStyle w:val="None"/>
          <w:rFonts w:ascii="Times New Roman" w:hAnsi="Times New Roman" w:cs="Times New Roman"/>
          <w:color w:val="auto"/>
          <w:sz w:val="24"/>
          <w:szCs w:val="24"/>
        </w:rPr>
        <w:t>.</w:t>
      </w:r>
      <w:r w:rsidRPr="007519C0">
        <w:rPr>
          <w:rStyle w:val="None"/>
          <w:rFonts w:ascii="Times New Roman" w:hAnsi="Times New Roman" w:cs="Times New Roman"/>
          <w:color w:val="auto"/>
          <w:sz w:val="24"/>
          <w:szCs w:val="24"/>
        </w:rPr>
        <w:t xml:space="preserve"> </w:t>
      </w:r>
    </w:p>
    <w:p w14:paraId="45FAD555" w14:textId="77777777" w:rsidR="002B68C7" w:rsidRPr="007519C0" w:rsidRDefault="002B68C7" w:rsidP="00E61D84">
      <w:pPr>
        <w:pStyle w:val="Normlny1"/>
        <w:spacing w:after="0"/>
        <w:ind w:left="567" w:hanging="425"/>
        <w:jc w:val="both"/>
        <w:rPr>
          <w:rStyle w:val="None"/>
          <w:rFonts w:ascii="Times New Roman" w:eastAsia="Times New Roman" w:hAnsi="Times New Roman" w:cs="Times New Roman"/>
          <w:color w:val="auto"/>
          <w:sz w:val="24"/>
          <w:szCs w:val="24"/>
        </w:rPr>
      </w:pPr>
    </w:p>
    <w:p w14:paraId="42D6E895" w14:textId="77777777" w:rsidR="002B68C7" w:rsidRPr="007519C0" w:rsidRDefault="002B68C7">
      <w:pPr>
        <w:pStyle w:val="Normlny1"/>
        <w:ind w:left="567" w:hanging="425"/>
        <w:jc w:val="both"/>
        <w:rPr>
          <w:rStyle w:val="None"/>
          <w:rFonts w:ascii="Times New Roman" w:eastAsia="Times New Roman" w:hAnsi="Times New Roman" w:cs="Times New Roman"/>
          <w:color w:val="auto"/>
          <w:sz w:val="24"/>
          <w:szCs w:val="24"/>
        </w:rPr>
      </w:pPr>
      <w:r w:rsidRPr="007519C0">
        <w:rPr>
          <w:rStyle w:val="None"/>
          <w:rFonts w:ascii="Times New Roman" w:hAnsi="Times New Roman" w:cs="Times New Roman"/>
          <w:color w:val="auto"/>
          <w:sz w:val="24"/>
          <w:szCs w:val="24"/>
        </w:rPr>
        <w:t xml:space="preserve">(5) Príslušný </w:t>
      </w:r>
      <w:r w:rsidRPr="007519C0">
        <w:rPr>
          <w:rStyle w:val="None"/>
          <w:rFonts w:ascii="Times New Roman" w:hAnsi="Times New Roman" w:cs="Times New Roman"/>
          <w:color w:val="000000" w:themeColor="text1"/>
          <w:sz w:val="24"/>
          <w:szCs w:val="24"/>
        </w:rPr>
        <w:t>orgán zverejní dokumenty a informácie podľa ods</w:t>
      </w:r>
      <w:r w:rsidR="002A7EF6" w:rsidRPr="007519C0">
        <w:rPr>
          <w:rStyle w:val="None"/>
          <w:rFonts w:ascii="Times New Roman" w:hAnsi="Times New Roman" w:cs="Times New Roman"/>
          <w:color w:val="000000" w:themeColor="text1"/>
          <w:sz w:val="24"/>
          <w:szCs w:val="24"/>
        </w:rPr>
        <w:t>eku</w:t>
      </w:r>
      <w:r w:rsidRPr="007519C0">
        <w:rPr>
          <w:rStyle w:val="None"/>
          <w:rFonts w:ascii="Times New Roman" w:hAnsi="Times New Roman" w:cs="Times New Roman"/>
          <w:color w:val="000000" w:themeColor="text1"/>
          <w:sz w:val="24"/>
          <w:szCs w:val="24"/>
        </w:rPr>
        <w:t xml:space="preserve"> 4 v informačnom systéme do piatich pracovných dní od ich doručenia.</w:t>
      </w:r>
    </w:p>
    <w:p w14:paraId="49A579A4" w14:textId="77777777" w:rsidR="00816A0A" w:rsidRPr="007519C0" w:rsidRDefault="00816A0A" w:rsidP="00D95AAE">
      <w:pPr>
        <w:pStyle w:val="Odsekzoznamu"/>
        <w:tabs>
          <w:tab w:val="num" w:pos="567"/>
        </w:tabs>
        <w:ind w:left="567" w:hanging="425"/>
        <w:jc w:val="both"/>
        <w:rPr>
          <w:rFonts w:eastAsia="Calibri"/>
          <w:u w:color="000000"/>
          <w:lang w:val="sk-SK" w:eastAsia="sk-SK"/>
        </w:rPr>
      </w:pPr>
    </w:p>
    <w:p w14:paraId="6C38566D" w14:textId="77777777" w:rsidR="00403FE6" w:rsidRPr="00F87C11" w:rsidRDefault="00D53722" w:rsidP="003F2024">
      <w:pPr>
        <w:pStyle w:val="Normlny1"/>
        <w:tabs>
          <w:tab w:val="num" w:pos="567"/>
        </w:tabs>
        <w:spacing w:after="0" w:line="240" w:lineRule="auto"/>
        <w:ind w:left="567" w:hanging="425"/>
        <w:jc w:val="center"/>
        <w:rPr>
          <w:rStyle w:val="None"/>
          <w:rFonts w:ascii="Times New Roman" w:eastAsia="Times New Roman" w:hAnsi="Times New Roman" w:cs="Times New Roman"/>
          <w:b/>
          <w:bCs/>
          <w:color w:val="auto"/>
          <w:sz w:val="24"/>
          <w:szCs w:val="24"/>
        </w:rPr>
      </w:pPr>
      <w:r w:rsidRPr="007519C0">
        <w:rPr>
          <w:rStyle w:val="None"/>
          <w:rFonts w:ascii="Times New Roman" w:hAnsi="Times New Roman" w:cs="Times New Roman"/>
          <w:b/>
          <w:bCs/>
          <w:color w:val="auto"/>
          <w:sz w:val="24"/>
          <w:szCs w:val="24"/>
        </w:rPr>
        <w:t>TRETIA ČASŤ</w:t>
      </w:r>
    </w:p>
    <w:p w14:paraId="4858893C" w14:textId="77777777" w:rsidR="00403FE6" w:rsidRPr="007519C0" w:rsidRDefault="00D53722" w:rsidP="003F2024">
      <w:pPr>
        <w:pStyle w:val="Normlny1"/>
        <w:tabs>
          <w:tab w:val="num" w:pos="567"/>
        </w:tabs>
        <w:spacing w:after="0" w:line="240" w:lineRule="auto"/>
        <w:ind w:left="567" w:hanging="425"/>
        <w:jc w:val="center"/>
        <w:rPr>
          <w:rStyle w:val="None"/>
          <w:rFonts w:ascii="Times New Roman" w:hAnsi="Times New Roman" w:cs="Times New Roman"/>
          <w:b/>
          <w:bCs/>
          <w:color w:val="auto"/>
          <w:sz w:val="24"/>
          <w:szCs w:val="24"/>
        </w:rPr>
      </w:pPr>
      <w:r w:rsidRPr="007519C0">
        <w:rPr>
          <w:rStyle w:val="None"/>
          <w:rFonts w:ascii="Times New Roman" w:hAnsi="Times New Roman" w:cs="Times New Roman"/>
          <w:b/>
          <w:bCs/>
          <w:color w:val="auto"/>
          <w:sz w:val="24"/>
          <w:szCs w:val="24"/>
        </w:rPr>
        <w:t>POSUDZOVANIE VPLYVOV</w:t>
      </w:r>
      <w:r w:rsidR="00FE4E65" w:rsidRPr="007519C0">
        <w:rPr>
          <w:rStyle w:val="None"/>
          <w:rFonts w:ascii="Times New Roman" w:hAnsi="Times New Roman" w:cs="Times New Roman"/>
          <w:b/>
          <w:bCs/>
          <w:color w:val="auto"/>
          <w:sz w:val="24"/>
          <w:szCs w:val="24"/>
        </w:rPr>
        <w:t xml:space="preserve"> PROJEKTU </w:t>
      </w:r>
      <w:r w:rsidR="00B6108D" w:rsidRPr="007519C0">
        <w:rPr>
          <w:rStyle w:val="None"/>
          <w:rFonts w:ascii="Times New Roman" w:hAnsi="Times New Roman" w:cs="Times New Roman"/>
          <w:b/>
          <w:bCs/>
          <w:color w:val="auto"/>
          <w:sz w:val="24"/>
          <w:szCs w:val="24"/>
        </w:rPr>
        <w:t>ALEBO ZMENY PROJEKTU</w:t>
      </w:r>
    </w:p>
    <w:p w14:paraId="0795A388" w14:textId="77777777" w:rsidR="003571D3" w:rsidRPr="00F87C11" w:rsidRDefault="003571D3" w:rsidP="003F2024">
      <w:pPr>
        <w:tabs>
          <w:tab w:val="num" w:pos="567"/>
        </w:tabs>
        <w:ind w:left="567" w:hanging="425"/>
        <w:jc w:val="both"/>
        <w:rPr>
          <w:rStyle w:val="None"/>
          <w:lang w:val="sk-SK"/>
        </w:rPr>
      </w:pPr>
    </w:p>
    <w:p w14:paraId="12AF5EFE" w14:textId="77777777" w:rsidR="006379F7" w:rsidRPr="00F87C11" w:rsidRDefault="006379F7" w:rsidP="003F2024">
      <w:pPr>
        <w:pStyle w:val="Normlny1"/>
        <w:tabs>
          <w:tab w:val="num" w:pos="567"/>
        </w:tabs>
        <w:spacing w:after="0" w:line="240" w:lineRule="auto"/>
        <w:ind w:left="567" w:hanging="425"/>
        <w:jc w:val="center"/>
        <w:rPr>
          <w:rStyle w:val="None"/>
          <w:rFonts w:ascii="Times New Roman" w:hAnsi="Times New Roman" w:cs="Times New Roman"/>
          <w:b/>
          <w:bCs/>
          <w:color w:val="auto"/>
          <w:sz w:val="24"/>
          <w:szCs w:val="24"/>
        </w:rPr>
      </w:pPr>
    </w:p>
    <w:p w14:paraId="6CDBEDCB" w14:textId="77777777" w:rsidR="00D9259B" w:rsidRPr="00D959D6" w:rsidRDefault="00D9259B" w:rsidP="00D9259B">
      <w:pPr>
        <w:tabs>
          <w:tab w:val="num" w:pos="567"/>
        </w:tabs>
        <w:ind w:left="567" w:hanging="425"/>
        <w:jc w:val="center"/>
        <w:rPr>
          <w:rStyle w:val="None"/>
          <w:b/>
          <w:lang w:val="sk-SK"/>
        </w:rPr>
      </w:pPr>
      <w:r w:rsidRPr="00D959D6">
        <w:rPr>
          <w:rStyle w:val="None"/>
          <w:b/>
          <w:lang w:val="sk-SK"/>
        </w:rPr>
        <w:t>PR</w:t>
      </w:r>
      <w:r w:rsidR="00074742" w:rsidRPr="00D959D6">
        <w:rPr>
          <w:rStyle w:val="None"/>
          <w:b/>
          <w:lang w:val="sk-SK"/>
        </w:rPr>
        <w:t>VÁ</w:t>
      </w:r>
      <w:r w:rsidRPr="00D959D6">
        <w:rPr>
          <w:rStyle w:val="None"/>
          <w:b/>
          <w:lang w:val="sk-SK"/>
        </w:rPr>
        <w:t xml:space="preserve"> HLAVA</w:t>
      </w:r>
    </w:p>
    <w:p w14:paraId="4C3E7570" w14:textId="77777777" w:rsidR="00D9259B" w:rsidRPr="00D959D6" w:rsidRDefault="00D9259B" w:rsidP="00D9259B">
      <w:pPr>
        <w:tabs>
          <w:tab w:val="num" w:pos="567"/>
        </w:tabs>
        <w:ind w:left="567" w:hanging="425"/>
        <w:jc w:val="center"/>
        <w:rPr>
          <w:rStyle w:val="None"/>
          <w:b/>
          <w:caps/>
          <w:lang w:val="sk-SK"/>
        </w:rPr>
      </w:pPr>
      <w:r w:rsidRPr="00D959D6">
        <w:rPr>
          <w:rStyle w:val="None"/>
          <w:b/>
          <w:caps/>
          <w:lang w:val="sk-SK"/>
        </w:rPr>
        <w:t xml:space="preserve">Zisťovacie konanie projektu alebo jeho zmeny  </w:t>
      </w:r>
    </w:p>
    <w:p w14:paraId="132C2AB9" w14:textId="77777777" w:rsidR="00074742" w:rsidRPr="007519C0" w:rsidRDefault="00074742" w:rsidP="00D9259B">
      <w:pPr>
        <w:tabs>
          <w:tab w:val="num" w:pos="567"/>
        </w:tabs>
        <w:ind w:left="567" w:hanging="425"/>
        <w:jc w:val="center"/>
        <w:rPr>
          <w:rStyle w:val="None"/>
          <w:caps/>
          <w:lang w:val="sk-SK"/>
        </w:rPr>
      </w:pPr>
    </w:p>
    <w:p w14:paraId="206FB74D" w14:textId="77777777" w:rsidR="002A2AE7" w:rsidRPr="00F87C11" w:rsidRDefault="002A2AE7" w:rsidP="00757A61">
      <w:pPr>
        <w:pStyle w:val="Normlny1"/>
        <w:numPr>
          <w:ilvl w:val="0"/>
          <w:numId w:val="179"/>
        </w:numPr>
        <w:spacing w:after="0" w:line="240" w:lineRule="auto"/>
        <w:ind w:firstLine="142"/>
        <w:jc w:val="center"/>
        <w:rPr>
          <w:rStyle w:val="None"/>
          <w:rFonts w:ascii="Times New Roman" w:hAnsi="Times New Roman"/>
          <w:b/>
          <w:color w:val="auto"/>
          <w:sz w:val="24"/>
        </w:rPr>
      </w:pPr>
    </w:p>
    <w:p w14:paraId="78D7D25F" w14:textId="77777777" w:rsidR="00D9259B" w:rsidRPr="00F87C11" w:rsidRDefault="00D9259B" w:rsidP="00074742">
      <w:pPr>
        <w:pStyle w:val="Odsekzoznamu"/>
        <w:ind w:left="283" w:right="417"/>
        <w:jc w:val="center"/>
        <w:rPr>
          <w:rStyle w:val="None"/>
          <w:b/>
          <w:lang w:val="sk-SK"/>
        </w:rPr>
      </w:pPr>
      <w:r w:rsidRPr="007519C0">
        <w:rPr>
          <w:rStyle w:val="None"/>
          <w:b/>
          <w:lang w:val="sk-SK"/>
        </w:rPr>
        <w:t>Predmet zisťovacieho konania</w:t>
      </w:r>
    </w:p>
    <w:p w14:paraId="0AAE78B5" w14:textId="77777777" w:rsidR="002A2AE7" w:rsidRPr="00F87C11" w:rsidRDefault="002A2AE7" w:rsidP="00074742">
      <w:pPr>
        <w:pStyle w:val="Normlny1"/>
        <w:spacing w:after="0" w:line="240" w:lineRule="auto"/>
        <w:ind w:left="283" w:right="417"/>
        <w:jc w:val="center"/>
        <w:rPr>
          <w:rStyle w:val="None"/>
          <w:rFonts w:ascii="Times New Roman" w:hAnsi="Times New Roman"/>
          <w:b/>
          <w:color w:val="auto"/>
          <w:sz w:val="24"/>
        </w:rPr>
      </w:pPr>
    </w:p>
    <w:p w14:paraId="62596456" w14:textId="77777777" w:rsidR="006379F7" w:rsidRPr="007519C0" w:rsidRDefault="006379F7" w:rsidP="003F2024">
      <w:pPr>
        <w:pStyle w:val="Normlny1"/>
        <w:tabs>
          <w:tab w:val="num" w:pos="567"/>
        </w:tabs>
        <w:spacing w:after="0" w:line="240" w:lineRule="auto"/>
        <w:ind w:left="567" w:hanging="425"/>
        <w:jc w:val="center"/>
        <w:rPr>
          <w:rStyle w:val="None"/>
          <w:rFonts w:ascii="Times New Roman" w:eastAsia="Times New Roman" w:hAnsi="Times New Roman" w:cs="Times New Roman"/>
          <w:b/>
          <w:bCs/>
          <w:color w:val="auto"/>
          <w:sz w:val="24"/>
          <w:szCs w:val="24"/>
        </w:rPr>
      </w:pPr>
    </w:p>
    <w:p w14:paraId="1A6B1402" w14:textId="77777777" w:rsidR="006379F7" w:rsidRPr="007519C0" w:rsidRDefault="006379F7" w:rsidP="005A7AB3">
      <w:pPr>
        <w:pStyle w:val="Odsekzoznamu"/>
        <w:numPr>
          <w:ilvl w:val="0"/>
          <w:numId w:val="178"/>
        </w:numPr>
        <w:tabs>
          <w:tab w:val="num" w:pos="567"/>
        </w:tabs>
        <w:spacing w:after="160"/>
        <w:ind w:left="567" w:hanging="425"/>
        <w:jc w:val="both"/>
        <w:rPr>
          <w:rStyle w:val="None"/>
          <w:rFonts w:ascii="Calibri" w:eastAsia="Calibri" w:hAnsi="Calibri" w:cs="Calibri"/>
          <w:bCs/>
          <w:color w:val="000000"/>
          <w:sz w:val="22"/>
          <w:szCs w:val="22"/>
          <w:u w:color="000000"/>
          <w:lang w:val="sk-SK" w:eastAsia="sk-SK"/>
        </w:rPr>
      </w:pPr>
      <w:r w:rsidRPr="007519C0">
        <w:rPr>
          <w:rStyle w:val="None"/>
          <w:bCs/>
          <w:lang w:val="sk-SK"/>
        </w:rPr>
        <w:t xml:space="preserve"> Predmetom zisťovacieho konania je</w:t>
      </w:r>
    </w:p>
    <w:p w14:paraId="18EB3F42" w14:textId="77777777" w:rsidR="00F87F9F" w:rsidRPr="007519C0" w:rsidRDefault="00F87F9F" w:rsidP="00757A61">
      <w:pPr>
        <w:pStyle w:val="Odsekzoznamu1"/>
        <w:numPr>
          <w:ilvl w:val="0"/>
          <w:numId w:val="16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851" w:hanging="284"/>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projekt uvedený v prílohe č. 8 časti A, ktorý je realizovaný výhradne alebo najmä na účel rozvoja a testovania nových metód alebo výrobkov alebo metód alebo výrobkov, ktorých použitie bude trvať najviac dva roky,</w:t>
      </w:r>
    </w:p>
    <w:p w14:paraId="13E6991A" w14:textId="77777777" w:rsidR="006379F7" w:rsidRPr="007519C0" w:rsidRDefault="006379F7" w:rsidP="00757A61">
      <w:pPr>
        <w:pStyle w:val="Odsekzoznamu1"/>
        <w:numPr>
          <w:ilvl w:val="0"/>
          <w:numId w:val="16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851" w:hanging="284"/>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projekt uvedený v prílohe č. 8 časti B,</w:t>
      </w:r>
    </w:p>
    <w:p w14:paraId="108C30EC" w14:textId="77777777" w:rsidR="00FC129F" w:rsidRPr="007519C0" w:rsidRDefault="2CC7102F" w:rsidP="00757A61">
      <w:pPr>
        <w:pStyle w:val="Odsekzoznamu1"/>
        <w:numPr>
          <w:ilvl w:val="0"/>
          <w:numId w:val="16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851" w:hanging="284"/>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zmena projektu uvedeného v prílohe č. 8 časti A, ktorá nie je zmenou podľa § 1</w:t>
      </w:r>
      <w:r w:rsidR="00560934" w:rsidRPr="007519C0">
        <w:rPr>
          <w:rFonts w:ascii="Times New Roman" w:hAnsi="Times New Roman" w:cs="Times New Roman"/>
          <w:color w:val="auto"/>
          <w:sz w:val="24"/>
          <w:szCs w:val="24"/>
        </w:rPr>
        <w:t>9</w:t>
      </w:r>
      <w:r w:rsidRPr="007519C0">
        <w:rPr>
          <w:rFonts w:ascii="Times New Roman" w:hAnsi="Times New Roman" w:cs="Times New Roman"/>
          <w:color w:val="auto"/>
          <w:sz w:val="24"/>
          <w:szCs w:val="24"/>
        </w:rPr>
        <w:t xml:space="preserve"> ods. </w:t>
      </w:r>
      <w:r w:rsidR="002A7EF6" w:rsidRPr="00FC0A4C">
        <w:rPr>
          <w:rFonts w:ascii="Times New Roman" w:hAnsi="Times New Roman"/>
          <w:color w:val="auto"/>
          <w:sz w:val="24"/>
        </w:rPr>
        <w:t>1</w:t>
      </w:r>
      <w:r w:rsidRPr="00FC0A4C">
        <w:rPr>
          <w:rFonts w:ascii="Times New Roman" w:hAnsi="Times New Roman"/>
          <w:color w:val="auto"/>
          <w:sz w:val="24"/>
        </w:rPr>
        <w:t xml:space="preserve"> písm. </w:t>
      </w:r>
      <w:r w:rsidRPr="007519C0">
        <w:rPr>
          <w:rFonts w:ascii="Times New Roman" w:hAnsi="Times New Roman" w:cs="Times New Roman"/>
          <w:color w:val="auto"/>
          <w:sz w:val="24"/>
          <w:szCs w:val="24"/>
        </w:rPr>
        <w:t>b) a môže mať významný nepriaznivý vplyv, ak ide o projekt už posúdený, povolený, realizovaný alebo v štádiu realizácie,</w:t>
      </w:r>
    </w:p>
    <w:p w14:paraId="6D3D833B" w14:textId="77777777" w:rsidR="006379F7" w:rsidRPr="007519C0" w:rsidRDefault="006379F7" w:rsidP="00757A61">
      <w:pPr>
        <w:pStyle w:val="Odsekzoznamu1"/>
        <w:numPr>
          <w:ilvl w:val="0"/>
          <w:numId w:val="16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851" w:hanging="284"/>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lastRenderedPageBreak/>
        <w:t xml:space="preserve">zmena projektu uvedeného v prílohe č. 8 časti B, ktorá môže mať významný nepriaznivý vplyv, ak ide o projekt už posúdený, povolený, realizovaný alebo v štádiu realizácie, </w:t>
      </w:r>
    </w:p>
    <w:p w14:paraId="6BE062CB" w14:textId="24B4563B" w:rsidR="006379F7" w:rsidRDefault="00560395" w:rsidP="005A7AB3">
      <w:pPr>
        <w:pStyle w:val="Odsekzoznamu"/>
        <w:numPr>
          <w:ilvl w:val="0"/>
          <w:numId w:val="178"/>
        </w:numPr>
        <w:tabs>
          <w:tab w:val="num" w:pos="567"/>
        </w:tabs>
        <w:spacing w:after="160"/>
        <w:ind w:left="567" w:hanging="425"/>
        <w:jc w:val="both"/>
        <w:rPr>
          <w:lang w:val="sk-SK"/>
        </w:rPr>
      </w:pPr>
      <w:r w:rsidRPr="007519C0">
        <w:rPr>
          <w:rStyle w:val="None"/>
          <w:bCs/>
          <w:lang w:val="sk-SK"/>
        </w:rPr>
        <w:t>Za zmenu sa považuje aj</w:t>
      </w:r>
      <w:r w:rsidRPr="007519C0">
        <w:rPr>
          <w:lang w:val="sk-SK"/>
        </w:rPr>
        <w:t xml:space="preserve"> </w:t>
      </w:r>
      <w:r w:rsidR="006379F7" w:rsidRPr="007519C0">
        <w:rPr>
          <w:lang w:val="sk-SK"/>
        </w:rPr>
        <w:t xml:space="preserve">ukončenie </w:t>
      </w:r>
      <w:r w:rsidRPr="007519C0">
        <w:rPr>
          <w:lang w:val="sk-SK"/>
        </w:rPr>
        <w:t xml:space="preserve">povoleného </w:t>
      </w:r>
      <w:r w:rsidR="006379F7" w:rsidRPr="007519C0">
        <w:rPr>
          <w:lang w:val="sk-SK"/>
        </w:rPr>
        <w:t xml:space="preserve">projektu, ktoré je spojené s likvidáciou, sanáciou </w:t>
      </w:r>
      <w:r w:rsidRPr="007519C0">
        <w:rPr>
          <w:lang w:val="sk-SK"/>
        </w:rPr>
        <w:t xml:space="preserve">alebo </w:t>
      </w:r>
      <w:r w:rsidR="002A7EF6" w:rsidRPr="007519C0">
        <w:rPr>
          <w:lang w:val="sk-SK"/>
        </w:rPr>
        <w:t xml:space="preserve">s </w:t>
      </w:r>
      <w:r w:rsidR="006379F7" w:rsidRPr="007519C0">
        <w:rPr>
          <w:lang w:val="sk-SK"/>
        </w:rPr>
        <w:t xml:space="preserve">rekultiváciou, ak také ukončenie projektu nebolo súčasťou </w:t>
      </w:r>
      <w:r w:rsidR="001F7A47">
        <w:rPr>
          <w:lang w:val="sk-SK"/>
        </w:rPr>
        <w:t>posudzovania</w:t>
      </w:r>
      <w:r w:rsidR="001F7A47" w:rsidRPr="007519C0">
        <w:rPr>
          <w:lang w:val="sk-SK"/>
        </w:rPr>
        <w:t xml:space="preserve"> </w:t>
      </w:r>
      <w:r w:rsidRPr="007519C0">
        <w:rPr>
          <w:lang w:val="sk-SK"/>
        </w:rPr>
        <w:t>vplyvov.</w:t>
      </w:r>
      <w:r w:rsidR="006379F7" w:rsidRPr="007519C0">
        <w:rPr>
          <w:lang w:val="sk-SK"/>
        </w:rPr>
        <w:t xml:space="preserve"> </w:t>
      </w:r>
    </w:p>
    <w:p w14:paraId="37284C2B" w14:textId="1C9CC91E" w:rsidR="00075C1F" w:rsidRDefault="00075C1F" w:rsidP="001D133C">
      <w:pPr>
        <w:pStyle w:val="Odsekzoznamu"/>
        <w:spacing w:after="160"/>
        <w:ind w:left="567"/>
        <w:jc w:val="both"/>
        <w:rPr>
          <w:lang w:val="sk-SK"/>
        </w:rPr>
      </w:pPr>
    </w:p>
    <w:p w14:paraId="45DC43D0" w14:textId="77777777" w:rsidR="004F5B2B" w:rsidRPr="007519C0" w:rsidRDefault="004F5B2B" w:rsidP="001D133C">
      <w:pPr>
        <w:pStyle w:val="Odsekzoznamu"/>
        <w:spacing w:after="160"/>
        <w:ind w:left="567"/>
        <w:jc w:val="both"/>
        <w:rPr>
          <w:lang w:val="sk-SK"/>
        </w:rPr>
      </w:pPr>
    </w:p>
    <w:p w14:paraId="1A3B0966" w14:textId="77777777" w:rsidR="006379F7" w:rsidRPr="00F87C11" w:rsidRDefault="006379F7" w:rsidP="005A7AB3">
      <w:pPr>
        <w:pStyle w:val="Normlny1"/>
        <w:numPr>
          <w:ilvl w:val="0"/>
          <w:numId w:val="179"/>
        </w:numPr>
        <w:spacing w:after="0" w:line="240" w:lineRule="auto"/>
        <w:ind w:left="284"/>
        <w:jc w:val="center"/>
        <w:rPr>
          <w:rStyle w:val="None"/>
          <w:rFonts w:ascii="Times New Roman" w:hAnsi="Times New Roman"/>
          <w:b/>
          <w:color w:val="auto"/>
          <w:sz w:val="24"/>
        </w:rPr>
      </w:pPr>
    </w:p>
    <w:p w14:paraId="65E44713" w14:textId="77777777" w:rsidR="00D9259B" w:rsidRPr="00F87C11" w:rsidRDefault="00D9259B" w:rsidP="00D9259B">
      <w:pPr>
        <w:tabs>
          <w:tab w:val="num" w:pos="567"/>
        </w:tabs>
        <w:ind w:left="567" w:hanging="425"/>
        <w:jc w:val="center"/>
        <w:rPr>
          <w:rStyle w:val="None"/>
          <w:b/>
          <w:lang w:val="sk-SK"/>
        </w:rPr>
      </w:pPr>
      <w:r w:rsidRPr="007519C0">
        <w:rPr>
          <w:rStyle w:val="None"/>
          <w:b/>
          <w:lang w:val="sk-SK"/>
        </w:rPr>
        <w:t>Zisťovacie konanie</w:t>
      </w:r>
    </w:p>
    <w:p w14:paraId="01878683" w14:textId="77777777" w:rsidR="006379F7" w:rsidRPr="00F87C11" w:rsidRDefault="006379F7" w:rsidP="003F2024">
      <w:pPr>
        <w:pStyle w:val="Normlny1"/>
        <w:tabs>
          <w:tab w:val="num" w:pos="567"/>
        </w:tabs>
        <w:spacing w:after="0" w:line="240" w:lineRule="auto"/>
        <w:ind w:left="567" w:hanging="425"/>
        <w:jc w:val="center"/>
        <w:rPr>
          <w:rStyle w:val="None"/>
          <w:rFonts w:ascii="Times New Roman" w:hAnsi="Times New Roman" w:cs="Times New Roman"/>
          <w:b/>
          <w:bCs/>
          <w:color w:val="auto"/>
          <w:sz w:val="24"/>
          <w:szCs w:val="24"/>
        </w:rPr>
      </w:pPr>
    </w:p>
    <w:p w14:paraId="47400490" w14:textId="33871E5E" w:rsidR="00B7770C" w:rsidRPr="007519C0" w:rsidRDefault="00B7770C" w:rsidP="001461DA">
      <w:pPr>
        <w:pStyle w:val="Odsekzoznamu"/>
        <w:numPr>
          <w:ilvl w:val="0"/>
          <w:numId w:val="176"/>
        </w:numPr>
        <w:tabs>
          <w:tab w:val="clear" w:pos="567"/>
        </w:tabs>
        <w:spacing w:after="160"/>
        <w:ind w:left="567" w:hanging="425"/>
        <w:jc w:val="both"/>
        <w:rPr>
          <w:lang w:val="sk-SK"/>
        </w:rPr>
      </w:pPr>
      <w:r w:rsidRPr="007519C0">
        <w:rPr>
          <w:lang w:val="sk-SK"/>
        </w:rPr>
        <w:t xml:space="preserve">Príslušný orgán </w:t>
      </w:r>
      <w:r w:rsidRPr="007519C0">
        <w:rPr>
          <w:rStyle w:val="None"/>
          <w:lang w:val="sk-SK"/>
        </w:rPr>
        <w:t xml:space="preserve">vykoná </w:t>
      </w:r>
      <w:r w:rsidRPr="007519C0">
        <w:rPr>
          <w:lang w:val="sk-SK"/>
        </w:rPr>
        <w:t xml:space="preserve">zisťovacie konanie </w:t>
      </w:r>
      <w:r w:rsidRPr="007519C0">
        <w:rPr>
          <w:rStyle w:val="None"/>
          <w:lang w:val="sk-SK"/>
        </w:rPr>
        <w:t xml:space="preserve">na základe doručeného </w:t>
      </w:r>
      <w:r w:rsidR="00A456BE" w:rsidRPr="007519C0">
        <w:rPr>
          <w:rStyle w:val="None"/>
          <w:lang w:val="sk-SK"/>
        </w:rPr>
        <w:t xml:space="preserve">oznámenia o projekte </w:t>
      </w:r>
      <w:r w:rsidR="001461DA" w:rsidRPr="007519C0">
        <w:rPr>
          <w:rStyle w:val="None"/>
          <w:lang w:val="sk-SK"/>
        </w:rPr>
        <w:t xml:space="preserve">navrhovateľa </w:t>
      </w:r>
      <w:r w:rsidR="002A7EF6" w:rsidRPr="007519C0">
        <w:rPr>
          <w:rStyle w:val="None"/>
          <w:lang w:val="sk-SK"/>
        </w:rPr>
        <w:t xml:space="preserve">podľa </w:t>
      </w:r>
      <w:r w:rsidR="002A7EF6" w:rsidRPr="007519C0">
        <w:rPr>
          <w:lang w:val="sk-SK"/>
        </w:rPr>
        <w:t xml:space="preserve">prílohy č. 9 </w:t>
      </w:r>
      <w:r w:rsidRPr="007519C0">
        <w:rPr>
          <w:rStyle w:val="None"/>
          <w:lang w:val="sk-SK"/>
        </w:rPr>
        <w:t>alebo oznámenia o zmene projektu</w:t>
      </w:r>
      <w:r w:rsidR="00A456BE" w:rsidRPr="007519C0">
        <w:rPr>
          <w:rStyle w:val="None"/>
          <w:lang w:val="sk-SK"/>
        </w:rPr>
        <w:t xml:space="preserve"> </w:t>
      </w:r>
      <w:r w:rsidR="00863EC8" w:rsidRPr="007519C0">
        <w:rPr>
          <w:rStyle w:val="None"/>
          <w:lang w:val="sk-SK"/>
        </w:rPr>
        <w:t xml:space="preserve">navrhovateľa </w:t>
      </w:r>
      <w:r w:rsidR="002A7EF6" w:rsidRPr="007519C0">
        <w:rPr>
          <w:lang w:val="sk-SK"/>
        </w:rPr>
        <w:t xml:space="preserve">podľa prílohy č. </w:t>
      </w:r>
      <w:r w:rsidR="005B55C8" w:rsidRPr="007519C0">
        <w:rPr>
          <w:lang w:val="sk-SK"/>
        </w:rPr>
        <w:t>1</w:t>
      </w:r>
      <w:r w:rsidR="005B55C8">
        <w:rPr>
          <w:lang w:val="sk-SK"/>
        </w:rPr>
        <w:t>4</w:t>
      </w:r>
      <w:r w:rsidR="005B55C8" w:rsidRPr="007519C0">
        <w:rPr>
          <w:lang w:val="sk-SK"/>
        </w:rPr>
        <w:t xml:space="preserve"> </w:t>
      </w:r>
      <w:r w:rsidR="00A456BE" w:rsidRPr="007519C0">
        <w:rPr>
          <w:rStyle w:val="None"/>
          <w:lang w:val="sk-SK"/>
        </w:rPr>
        <w:t>(ďalej len „oznámenie“)</w:t>
      </w:r>
      <w:r w:rsidR="004F521C" w:rsidRPr="007519C0">
        <w:rPr>
          <w:color w:val="00B050"/>
          <w:lang w:val="sk-SK"/>
        </w:rPr>
        <w:t xml:space="preserve"> </w:t>
      </w:r>
    </w:p>
    <w:p w14:paraId="7DFBF242" w14:textId="77777777" w:rsidR="00B7770C" w:rsidRPr="007519C0" w:rsidRDefault="00B7770C" w:rsidP="00D95AAE">
      <w:pPr>
        <w:pStyle w:val="Odsekzoznamu"/>
        <w:spacing w:after="160"/>
        <w:ind w:left="567"/>
        <w:jc w:val="both"/>
        <w:rPr>
          <w:rStyle w:val="None"/>
          <w:color w:val="000000"/>
          <w:lang w:val="sk-SK"/>
        </w:rPr>
      </w:pPr>
    </w:p>
    <w:p w14:paraId="7C1E82F7" w14:textId="77777777" w:rsidR="00135F0B" w:rsidRPr="007519C0" w:rsidRDefault="4D5930F6" w:rsidP="005A7AB3">
      <w:pPr>
        <w:pStyle w:val="Odsekzoznamu"/>
        <w:numPr>
          <w:ilvl w:val="0"/>
          <w:numId w:val="176"/>
        </w:numPr>
        <w:ind w:left="567" w:hanging="425"/>
        <w:jc w:val="both"/>
        <w:rPr>
          <w:rStyle w:val="None"/>
          <w:lang w:val="sk-SK"/>
        </w:rPr>
      </w:pPr>
      <w:r w:rsidRPr="007519C0">
        <w:rPr>
          <w:rStyle w:val="None"/>
          <w:lang w:val="sk-SK"/>
        </w:rPr>
        <w:t xml:space="preserve">Príslušný orgán vyzve </w:t>
      </w:r>
      <w:r w:rsidR="001B4E87" w:rsidRPr="007519C0">
        <w:rPr>
          <w:rStyle w:val="None"/>
          <w:lang w:val="sk-SK"/>
        </w:rPr>
        <w:t>navrhovateľa na doplnenie neúplného</w:t>
      </w:r>
      <w:r w:rsidR="00A456BE" w:rsidRPr="007519C0">
        <w:rPr>
          <w:rStyle w:val="None"/>
          <w:lang w:val="sk-SK"/>
        </w:rPr>
        <w:t xml:space="preserve"> oznámenia </w:t>
      </w:r>
      <w:r w:rsidR="001B4E87" w:rsidRPr="007519C0">
        <w:rPr>
          <w:rStyle w:val="None"/>
          <w:lang w:val="sk-SK"/>
        </w:rPr>
        <w:t xml:space="preserve">do </w:t>
      </w:r>
      <w:r w:rsidR="00135F0B" w:rsidRPr="007519C0">
        <w:rPr>
          <w:rStyle w:val="None"/>
          <w:lang w:val="sk-SK"/>
        </w:rPr>
        <w:t>10</w:t>
      </w:r>
      <w:r w:rsidR="001B4E87" w:rsidRPr="007519C0">
        <w:rPr>
          <w:rStyle w:val="None"/>
          <w:lang w:val="sk-SK"/>
        </w:rPr>
        <w:t xml:space="preserve"> pracovných dní od</w:t>
      </w:r>
      <w:r w:rsidR="00811EE0" w:rsidRPr="007519C0">
        <w:rPr>
          <w:rStyle w:val="None"/>
          <w:lang w:val="sk-SK"/>
        </w:rPr>
        <w:t>o dňa</w:t>
      </w:r>
      <w:r w:rsidR="001B4E87" w:rsidRPr="007519C0">
        <w:rPr>
          <w:rStyle w:val="None"/>
          <w:lang w:val="sk-SK"/>
        </w:rPr>
        <w:t xml:space="preserve"> doručenia a </w:t>
      </w:r>
      <w:r w:rsidRPr="007519C0">
        <w:rPr>
          <w:rStyle w:val="None"/>
          <w:lang w:val="sk-SK"/>
        </w:rPr>
        <w:t xml:space="preserve">určí rozsah a primeranú lehotu na </w:t>
      </w:r>
      <w:r w:rsidR="2CC7102F" w:rsidRPr="007519C0">
        <w:rPr>
          <w:rStyle w:val="None"/>
          <w:lang w:val="sk-SK"/>
        </w:rPr>
        <w:t xml:space="preserve">jeho </w:t>
      </w:r>
      <w:r w:rsidRPr="007519C0">
        <w:rPr>
          <w:rStyle w:val="None"/>
          <w:lang w:val="sk-SK"/>
        </w:rPr>
        <w:t>doplnenie.</w:t>
      </w:r>
    </w:p>
    <w:p w14:paraId="399344AD" w14:textId="77777777" w:rsidR="00135F0B" w:rsidRPr="007519C0" w:rsidRDefault="00135F0B" w:rsidP="00135F0B">
      <w:pPr>
        <w:pStyle w:val="Odsekzoznamu"/>
        <w:rPr>
          <w:rStyle w:val="None"/>
          <w:lang w:val="sk-SK"/>
        </w:rPr>
      </w:pPr>
    </w:p>
    <w:p w14:paraId="61BE7FEE" w14:textId="77777777" w:rsidR="002A2AE7" w:rsidRPr="007519C0" w:rsidRDefault="001B4E87" w:rsidP="005A7AB3">
      <w:pPr>
        <w:pStyle w:val="Odsekzoznamu"/>
        <w:numPr>
          <w:ilvl w:val="0"/>
          <w:numId w:val="176"/>
        </w:numPr>
        <w:ind w:left="567" w:hanging="425"/>
        <w:jc w:val="both"/>
        <w:rPr>
          <w:rStyle w:val="None"/>
          <w:lang w:val="sk-SK"/>
        </w:rPr>
      </w:pPr>
      <w:r w:rsidRPr="007519C0">
        <w:rPr>
          <w:rStyle w:val="None"/>
          <w:lang w:val="sk-SK"/>
        </w:rPr>
        <w:t>Zisťovacie konanie začína dňom doručenia úplného oznámenia</w:t>
      </w:r>
      <w:r w:rsidR="00135F0B" w:rsidRPr="007519C0">
        <w:rPr>
          <w:rStyle w:val="None"/>
          <w:lang w:val="sk-SK"/>
        </w:rPr>
        <w:t xml:space="preserve"> príslušnému orgánu.</w:t>
      </w:r>
    </w:p>
    <w:p w14:paraId="643EBA8E" w14:textId="77777777" w:rsidR="00135F0B" w:rsidRPr="007519C0" w:rsidRDefault="00135F0B" w:rsidP="0057257F">
      <w:pPr>
        <w:pStyle w:val="Odsekzoznamu"/>
        <w:rPr>
          <w:rStyle w:val="None"/>
          <w:lang w:val="sk-SK"/>
        </w:rPr>
      </w:pPr>
    </w:p>
    <w:p w14:paraId="5587C568" w14:textId="30DE89C1" w:rsidR="00135F0B" w:rsidRPr="007519C0" w:rsidRDefault="00500FBF" w:rsidP="005A7AB3">
      <w:pPr>
        <w:pStyle w:val="Odsekzoznamu"/>
        <w:numPr>
          <w:ilvl w:val="0"/>
          <w:numId w:val="176"/>
        </w:numPr>
        <w:spacing w:after="240"/>
        <w:ind w:left="567" w:hanging="425"/>
        <w:contextualSpacing w:val="0"/>
        <w:jc w:val="both"/>
        <w:rPr>
          <w:rStyle w:val="None"/>
          <w:lang w:val="sk-SK"/>
        </w:rPr>
      </w:pPr>
      <w:r w:rsidRPr="007519C0">
        <w:rPr>
          <w:rStyle w:val="None"/>
          <w:lang w:val="sk-SK"/>
        </w:rPr>
        <w:t xml:space="preserve">Príslušný orgán </w:t>
      </w:r>
      <w:r w:rsidR="00600D09" w:rsidRPr="007519C0">
        <w:rPr>
          <w:rStyle w:val="None"/>
          <w:lang w:val="sk-SK"/>
        </w:rPr>
        <w:t xml:space="preserve">zverejní úplné oznámenie </w:t>
      </w:r>
      <w:r w:rsidRPr="007519C0">
        <w:rPr>
          <w:rStyle w:val="None"/>
          <w:lang w:val="sk-SK"/>
        </w:rPr>
        <w:t xml:space="preserve">do piatich pracovných dní </w:t>
      </w:r>
      <w:r w:rsidR="00600D09" w:rsidRPr="007519C0">
        <w:rPr>
          <w:rStyle w:val="None"/>
          <w:lang w:val="sk-SK"/>
        </w:rPr>
        <w:t xml:space="preserve">odo dňa doručenia </w:t>
      </w:r>
      <w:r w:rsidR="00811EE0" w:rsidRPr="007519C0">
        <w:rPr>
          <w:rStyle w:val="None"/>
          <w:lang w:val="sk-SK"/>
        </w:rPr>
        <w:t>oznámeni</w:t>
      </w:r>
      <w:r w:rsidR="002A7EF6" w:rsidRPr="007519C0">
        <w:rPr>
          <w:rStyle w:val="None"/>
          <w:lang w:val="sk-SK"/>
        </w:rPr>
        <w:t>a</w:t>
      </w:r>
      <w:r w:rsidR="00811EE0" w:rsidRPr="007519C0">
        <w:rPr>
          <w:rStyle w:val="None"/>
          <w:lang w:val="sk-SK"/>
        </w:rPr>
        <w:t xml:space="preserve"> </w:t>
      </w:r>
      <w:r w:rsidRPr="007519C0">
        <w:rPr>
          <w:rStyle w:val="None"/>
          <w:lang w:val="sk-SK"/>
        </w:rPr>
        <w:t>v informačnom systéme</w:t>
      </w:r>
      <w:r w:rsidR="00811EE0" w:rsidRPr="007519C0">
        <w:rPr>
          <w:rStyle w:val="None"/>
          <w:lang w:val="sk-SK"/>
        </w:rPr>
        <w:t xml:space="preserve"> a vyzve účastníkov konania a subjekty konania</w:t>
      </w:r>
      <w:r w:rsidR="00426626" w:rsidRPr="007519C0">
        <w:rPr>
          <w:rStyle w:val="None"/>
          <w:lang w:val="sk-SK"/>
        </w:rPr>
        <w:t>,</w:t>
      </w:r>
      <w:r w:rsidR="00811EE0" w:rsidRPr="007519C0">
        <w:rPr>
          <w:rStyle w:val="None"/>
          <w:lang w:val="sk-SK"/>
        </w:rPr>
        <w:t xml:space="preserve"> aby doručili stanoviská do 15 pracovných dní.</w:t>
      </w:r>
    </w:p>
    <w:p w14:paraId="54AD0F3B" w14:textId="0459F509" w:rsidR="00135F0B" w:rsidRPr="007519C0" w:rsidRDefault="00500FBF" w:rsidP="005A7AB3">
      <w:pPr>
        <w:pStyle w:val="Odsekzoznamu"/>
        <w:numPr>
          <w:ilvl w:val="0"/>
          <w:numId w:val="176"/>
        </w:numPr>
        <w:ind w:left="567" w:hanging="425"/>
        <w:jc w:val="both"/>
        <w:rPr>
          <w:rStyle w:val="None"/>
          <w:bCs/>
          <w:lang w:val="sk-SK"/>
        </w:rPr>
      </w:pPr>
      <w:r w:rsidRPr="007519C0">
        <w:rPr>
          <w:rStyle w:val="None"/>
          <w:lang w:val="sk-SK"/>
        </w:rPr>
        <w:t>Stanovisko subjektu konania môže obsahovať požiadavku, aby sa projekt alebo zmena projektu posudzoval a požiadavky, ktoré sa majú podrobne vyhodnotiť v správe o hodnotení alebo odôvodnenú požiadavku, aby sa projekt alebo zmena projektu neposudzoval. Subjekt konania môže v stanovisku navrhnúť opatrenia a podmienky, ktorými sa predpokladá predchádzanie, eliminácia alebo zmiernenie vplyvov zmeny projektu na životné prostredie alebo podmienky a opatrenia, ktoré si k projektu uplatňuje subjekt konania</w:t>
      </w:r>
      <w:r w:rsidR="00B47820" w:rsidRPr="007519C0">
        <w:rPr>
          <w:rStyle w:val="None"/>
          <w:lang w:val="sk-SK"/>
        </w:rPr>
        <w:t xml:space="preserve"> v konaní o povolení. </w:t>
      </w:r>
      <w:r w:rsidRPr="007519C0">
        <w:rPr>
          <w:rStyle w:val="None"/>
          <w:lang w:val="sk-SK"/>
        </w:rPr>
        <w:t xml:space="preserve"> </w:t>
      </w:r>
    </w:p>
    <w:p w14:paraId="0E2E2C38" w14:textId="77777777" w:rsidR="00135F0B" w:rsidRPr="007519C0" w:rsidRDefault="00135F0B" w:rsidP="0057257F">
      <w:pPr>
        <w:pStyle w:val="Odsekzoznamu"/>
        <w:ind w:left="567"/>
        <w:jc w:val="both"/>
        <w:rPr>
          <w:rStyle w:val="None"/>
          <w:bCs/>
          <w:lang w:val="sk-SK"/>
        </w:rPr>
      </w:pPr>
    </w:p>
    <w:p w14:paraId="1C631565" w14:textId="439FEC25" w:rsidR="00B47820" w:rsidRPr="007519C0" w:rsidRDefault="00500FBF" w:rsidP="005A7AB3">
      <w:pPr>
        <w:pStyle w:val="Odsekzoznamu"/>
        <w:numPr>
          <w:ilvl w:val="0"/>
          <w:numId w:val="176"/>
        </w:numPr>
        <w:ind w:left="567" w:hanging="425"/>
        <w:jc w:val="both"/>
        <w:rPr>
          <w:rStyle w:val="None"/>
          <w:lang w:val="sk-SK"/>
        </w:rPr>
      </w:pPr>
      <w:r w:rsidRPr="007519C0">
        <w:rPr>
          <w:rStyle w:val="None"/>
          <w:lang w:val="sk-SK"/>
        </w:rPr>
        <w:t>Dotknutá obec do troch pracovných dní od</w:t>
      </w:r>
      <w:r w:rsidR="00B47820" w:rsidRPr="007519C0">
        <w:rPr>
          <w:rStyle w:val="None"/>
          <w:lang w:val="sk-SK"/>
        </w:rPr>
        <w:t>o dňa doručenia oznámenia podľa odseku</w:t>
      </w:r>
      <w:r w:rsidR="00A53C79" w:rsidRPr="007519C0">
        <w:rPr>
          <w:rStyle w:val="None"/>
          <w:lang w:val="sk-SK"/>
        </w:rPr>
        <w:t xml:space="preserve"> </w:t>
      </w:r>
      <w:r w:rsidR="00815295" w:rsidRPr="007519C0">
        <w:rPr>
          <w:rStyle w:val="None"/>
          <w:lang w:val="sk-SK"/>
        </w:rPr>
        <w:t xml:space="preserve">4 zverejní oznámenie </w:t>
      </w:r>
      <w:r w:rsidR="00322E34" w:rsidRPr="007519C0">
        <w:rPr>
          <w:rStyle w:val="None"/>
          <w:lang w:val="sk-SK"/>
        </w:rPr>
        <w:t xml:space="preserve">na svojom webovom sídle, na úradnej tabuli a iným v mieste obvyklým spôsobom najmenej po dobu </w:t>
      </w:r>
      <w:r w:rsidR="0013764F" w:rsidRPr="007519C0">
        <w:rPr>
          <w:rStyle w:val="None"/>
          <w:lang w:val="sk-SK"/>
        </w:rPr>
        <w:t>15 pracovných dní</w:t>
      </w:r>
      <w:r w:rsidR="00572C68" w:rsidRPr="007519C0">
        <w:rPr>
          <w:rStyle w:val="None"/>
          <w:lang w:val="sk-SK"/>
        </w:rPr>
        <w:t xml:space="preserve"> </w:t>
      </w:r>
      <w:r w:rsidR="00322E34" w:rsidRPr="007519C0">
        <w:rPr>
          <w:rStyle w:val="None"/>
          <w:lang w:val="sk-SK"/>
        </w:rPr>
        <w:t>a zároveň oznámi</w:t>
      </w:r>
      <w:r w:rsidR="00572C68" w:rsidRPr="007519C0">
        <w:rPr>
          <w:rStyle w:val="None"/>
          <w:lang w:val="sk-SK"/>
        </w:rPr>
        <w:t xml:space="preserve">, kde a kedy možno do </w:t>
      </w:r>
      <w:r w:rsidR="008D5D35" w:rsidRPr="007519C0">
        <w:rPr>
          <w:rStyle w:val="None"/>
          <w:lang w:val="sk-SK"/>
        </w:rPr>
        <w:t xml:space="preserve">oznámenia </w:t>
      </w:r>
      <w:r w:rsidR="00572C68" w:rsidRPr="007519C0">
        <w:rPr>
          <w:rStyle w:val="None"/>
          <w:lang w:val="sk-SK"/>
        </w:rPr>
        <w:t>nahliadnuť, v akej lehote môže verejnosť zasielať pripomienky a miesto, kde sa môžu pripomienky podávať</w:t>
      </w:r>
      <w:r w:rsidR="00B47820" w:rsidRPr="007519C0">
        <w:rPr>
          <w:rStyle w:val="None"/>
          <w:lang w:val="sk-SK"/>
        </w:rPr>
        <w:t>.</w:t>
      </w:r>
    </w:p>
    <w:p w14:paraId="20388E3F" w14:textId="77777777" w:rsidR="00B47820" w:rsidRPr="007519C0" w:rsidRDefault="00B47820" w:rsidP="0057257F">
      <w:pPr>
        <w:pStyle w:val="Odsekzoznamu"/>
        <w:ind w:left="567"/>
        <w:jc w:val="both"/>
        <w:rPr>
          <w:rStyle w:val="None"/>
          <w:lang w:val="sk-SK"/>
        </w:rPr>
      </w:pPr>
    </w:p>
    <w:p w14:paraId="48A2A5E4" w14:textId="1327D915" w:rsidR="00811EE0" w:rsidRPr="007519C0" w:rsidRDefault="00811EE0" w:rsidP="00815295">
      <w:pPr>
        <w:pStyle w:val="Odsekzoznamu"/>
        <w:numPr>
          <w:ilvl w:val="0"/>
          <w:numId w:val="176"/>
        </w:numPr>
        <w:ind w:left="567" w:hanging="425"/>
        <w:jc w:val="both"/>
        <w:rPr>
          <w:rStyle w:val="None"/>
          <w:lang w:val="sk-SK"/>
        </w:rPr>
      </w:pPr>
      <w:r w:rsidRPr="007519C0">
        <w:rPr>
          <w:rStyle w:val="None"/>
          <w:lang w:val="sk-SK"/>
        </w:rPr>
        <w:t xml:space="preserve">Verejnosť môže doručiť príslušnému orgánu </w:t>
      </w:r>
      <w:r w:rsidR="00A53C79" w:rsidRPr="007519C0">
        <w:rPr>
          <w:rStyle w:val="None"/>
          <w:lang w:val="sk-SK"/>
        </w:rPr>
        <w:t xml:space="preserve">odôvodnené </w:t>
      </w:r>
      <w:r w:rsidRPr="007519C0">
        <w:rPr>
          <w:rStyle w:val="None"/>
          <w:lang w:val="sk-SK"/>
        </w:rPr>
        <w:t>stanoviská k oznámeniu do 15 pracovných dní</w:t>
      </w:r>
      <w:r w:rsidR="00815295" w:rsidRPr="007519C0">
        <w:rPr>
          <w:rStyle w:val="None"/>
          <w:lang w:val="sk-SK"/>
        </w:rPr>
        <w:t xml:space="preserve"> </w:t>
      </w:r>
      <w:r w:rsidRPr="007519C0">
        <w:rPr>
          <w:rStyle w:val="None"/>
          <w:lang w:val="sk-SK"/>
        </w:rPr>
        <w:t xml:space="preserve">odo dňa zverejnenia dotknutou obcou podľa odseku </w:t>
      </w:r>
      <w:r w:rsidR="00815295" w:rsidRPr="007519C0">
        <w:rPr>
          <w:rStyle w:val="None"/>
          <w:lang w:val="sk-SK"/>
        </w:rPr>
        <w:t>6</w:t>
      </w:r>
      <w:r w:rsidRPr="007519C0">
        <w:rPr>
          <w:rStyle w:val="None"/>
          <w:lang w:val="sk-SK"/>
        </w:rPr>
        <w:t>.</w:t>
      </w:r>
    </w:p>
    <w:p w14:paraId="22C30375" w14:textId="0202ACA4" w:rsidR="00811EE0" w:rsidRDefault="00811EE0" w:rsidP="00D95AAE">
      <w:pPr>
        <w:pStyle w:val="Odsekzoznamu"/>
        <w:ind w:left="567"/>
        <w:jc w:val="both"/>
        <w:rPr>
          <w:rStyle w:val="None"/>
          <w:bCs/>
          <w:lang w:val="sk-SK"/>
        </w:rPr>
      </w:pPr>
    </w:p>
    <w:p w14:paraId="3BA5D3B0" w14:textId="77777777" w:rsidR="00075C1F" w:rsidRPr="007519C0" w:rsidRDefault="00075C1F" w:rsidP="00D95AAE">
      <w:pPr>
        <w:pStyle w:val="Odsekzoznamu"/>
        <w:ind w:left="567"/>
        <w:jc w:val="both"/>
        <w:rPr>
          <w:rStyle w:val="None"/>
          <w:bCs/>
          <w:lang w:val="sk-SK"/>
        </w:rPr>
      </w:pPr>
    </w:p>
    <w:p w14:paraId="2E685B00" w14:textId="77777777" w:rsidR="006379F7" w:rsidRPr="007519C0" w:rsidRDefault="006379F7" w:rsidP="00DF4AE6">
      <w:pPr>
        <w:pStyle w:val="Odsekzoznamu"/>
        <w:numPr>
          <w:ilvl w:val="0"/>
          <w:numId w:val="17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426"/>
        <w:jc w:val="center"/>
        <w:rPr>
          <w:rStyle w:val="None"/>
          <w:rFonts w:ascii="Calibri" w:eastAsia="Calibri" w:hAnsi="Calibri" w:cs="Calibri"/>
          <w:b/>
          <w:bCs/>
          <w:color w:val="000000"/>
          <w:sz w:val="22"/>
          <w:szCs w:val="22"/>
          <w:u w:color="000000"/>
          <w:lang w:val="sk-SK" w:eastAsia="sk-SK"/>
        </w:rPr>
      </w:pPr>
    </w:p>
    <w:p w14:paraId="7477CB04" w14:textId="77777777" w:rsidR="006379F7" w:rsidRPr="00F87C11" w:rsidRDefault="006379F7" w:rsidP="008F2681">
      <w:pPr>
        <w:pStyle w:val="Normlny1"/>
        <w:tabs>
          <w:tab w:val="num" w:pos="567"/>
        </w:tabs>
        <w:spacing w:after="0" w:line="240" w:lineRule="auto"/>
        <w:ind w:left="567" w:hanging="425"/>
        <w:jc w:val="center"/>
        <w:rPr>
          <w:rStyle w:val="None"/>
          <w:rFonts w:ascii="Times New Roman" w:hAnsi="Times New Roman" w:cs="Times New Roman"/>
          <w:b/>
          <w:bCs/>
          <w:color w:val="auto"/>
          <w:sz w:val="24"/>
          <w:szCs w:val="24"/>
        </w:rPr>
      </w:pPr>
      <w:r w:rsidRPr="007519C0">
        <w:rPr>
          <w:rStyle w:val="None"/>
          <w:rFonts w:ascii="Times New Roman" w:hAnsi="Times New Roman" w:cs="Times New Roman"/>
          <w:b/>
          <w:bCs/>
          <w:color w:val="auto"/>
          <w:sz w:val="24"/>
          <w:szCs w:val="24"/>
        </w:rPr>
        <w:t>Rozhodnutie zo zisťovacieho konania</w:t>
      </w:r>
      <w:r w:rsidR="007B7553" w:rsidRPr="007519C0">
        <w:rPr>
          <w:rStyle w:val="None"/>
          <w:rFonts w:ascii="Times New Roman" w:hAnsi="Times New Roman" w:cs="Times New Roman"/>
          <w:b/>
          <w:bCs/>
          <w:color w:val="auto"/>
          <w:sz w:val="24"/>
          <w:szCs w:val="24"/>
        </w:rPr>
        <w:t xml:space="preserve"> </w:t>
      </w:r>
    </w:p>
    <w:p w14:paraId="32B44540" w14:textId="77777777" w:rsidR="006379F7" w:rsidRPr="007519C0" w:rsidRDefault="006379F7" w:rsidP="008F2681">
      <w:pPr>
        <w:pStyle w:val="Normlny1"/>
        <w:tabs>
          <w:tab w:val="num" w:pos="567"/>
        </w:tabs>
        <w:spacing w:after="0" w:line="240" w:lineRule="auto"/>
        <w:ind w:left="567" w:hanging="425"/>
        <w:jc w:val="center"/>
        <w:rPr>
          <w:rStyle w:val="None"/>
          <w:rFonts w:ascii="Times New Roman" w:hAnsi="Times New Roman" w:cs="Times New Roman"/>
          <w:b/>
          <w:bCs/>
          <w:color w:val="auto"/>
          <w:sz w:val="24"/>
          <w:szCs w:val="24"/>
        </w:rPr>
      </w:pPr>
    </w:p>
    <w:p w14:paraId="48D17833" w14:textId="77777777" w:rsidR="00B7770C" w:rsidRPr="007519C0" w:rsidRDefault="006379F7" w:rsidP="005A7AB3">
      <w:pPr>
        <w:pStyle w:val="Odsekzoznamu"/>
        <w:numPr>
          <w:ilvl w:val="0"/>
          <w:numId w:val="177"/>
        </w:numPr>
        <w:tabs>
          <w:tab w:val="num" w:pos="567"/>
        </w:tabs>
        <w:ind w:left="567" w:hanging="425"/>
        <w:jc w:val="both"/>
        <w:rPr>
          <w:rStyle w:val="None"/>
          <w:rFonts w:ascii="Calibri" w:eastAsia="Calibri" w:hAnsi="Calibri" w:cs="Calibri"/>
          <w:bCs/>
          <w:color w:val="000000"/>
          <w:sz w:val="22"/>
          <w:szCs w:val="22"/>
          <w:u w:color="000000"/>
          <w:lang w:val="sk-SK" w:eastAsia="sk-SK"/>
        </w:rPr>
      </w:pPr>
      <w:r w:rsidRPr="007519C0">
        <w:rPr>
          <w:rStyle w:val="None"/>
          <w:lang w:val="sk-SK"/>
        </w:rPr>
        <w:t>Výsledkom</w:t>
      </w:r>
      <w:r w:rsidR="007B7553" w:rsidRPr="007519C0">
        <w:rPr>
          <w:rStyle w:val="None"/>
          <w:bCs/>
          <w:lang w:val="sk-SK"/>
        </w:rPr>
        <w:t xml:space="preserve"> zisťovacieho</w:t>
      </w:r>
      <w:r w:rsidRPr="007519C0">
        <w:rPr>
          <w:rStyle w:val="None"/>
          <w:bCs/>
          <w:lang w:val="sk-SK"/>
        </w:rPr>
        <w:t xml:space="preserve"> </w:t>
      </w:r>
      <w:r w:rsidR="007B7553" w:rsidRPr="007519C0">
        <w:rPr>
          <w:rStyle w:val="None"/>
          <w:bCs/>
          <w:lang w:val="sk-SK"/>
        </w:rPr>
        <w:t xml:space="preserve">konania je rozhodnutie zo zisťovacieho konania, </w:t>
      </w:r>
      <w:r w:rsidR="00B7770C" w:rsidRPr="007519C0">
        <w:rPr>
          <w:rStyle w:val="None"/>
          <w:lang w:val="sk-SK"/>
        </w:rPr>
        <w:t>v ktorom príslušný orgán rozh</w:t>
      </w:r>
      <w:r w:rsidR="00B960B3" w:rsidRPr="007519C0">
        <w:rPr>
          <w:rStyle w:val="None"/>
          <w:lang w:val="sk-SK"/>
        </w:rPr>
        <w:t xml:space="preserve">odne, či </w:t>
      </w:r>
      <w:r w:rsidR="004E2FB9" w:rsidRPr="007519C0">
        <w:rPr>
          <w:rStyle w:val="None"/>
          <w:lang w:val="sk-SK"/>
        </w:rPr>
        <w:t xml:space="preserve">je </w:t>
      </w:r>
      <w:r w:rsidR="00B7770C" w:rsidRPr="007519C0">
        <w:rPr>
          <w:rStyle w:val="None"/>
          <w:lang w:val="sk-SK"/>
        </w:rPr>
        <w:t xml:space="preserve">projekt alebo zmena projektu </w:t>
      </w:r>
      <w:r w:rsidR="004E2FB9" w:rsidRPr="007519C0">
        <w:rPr>
          <w:rStyle w:val="None"/>
          <w:lang w:val="sk-SK"/>
        </w:rPr>
        <w:t>predmetom posudzovania vplyvov</w:t>
      </w:r>
      <w:r w:rsidR="00B960B3" w:rsidRPr="007519C0">
        <w:rPr>
          <w:rStyle w:val="None"/>
          <w:lang w:val="sk-SK"/>
        </w:rPr>
        <w:t xml:space="preserve">. </w:t>
      </w:r>
      <w:r w:rsidR="00B7770C" w:rsidRPr="007519C0">
        <w:rPr>
          <w:rStyle w:val="None"/>
          <w:lang w:val="sk-SK"/>
        </w:rPr>
        <w:t xml:space="preserve">Rozhodnutie zo zisťovacieho konania je </w:t>
      </w:r>
      <w:r w:rsidR="00B7770C" w:rsidRPr="007519C0">
        <w:rPr>
          <w:rStyle w:val="None"/>
          <w:bCs/>
          <w:lang w:val="sk-SK"/>
        </w:rPr>
        <w:t>záväzné pre konanie o povolení.</w:t>
      </w:r>
    </w:p>
    <w:p w14:paraId="26FD0F1A" w14:textId="77777777" w:rsidR="006379F7" w:rsidRPr="00F87C11" w:rsidRDefault="006379F7" w:rsidP="009900C7">
      <w:pPr>
        <w:pStyle w:val="Odsekzoznamu1"/>
        <w:tabs>
          <w:tab w:val="num" w:pos="567"/>
        </w:tabs>
        <w:spacing w:after="0" w:line="240" w:lineRule="auto"/>
        <w:ind w:left="0" w:hanging="425"/>
        <w:jc w:val="both"/>
        <w:rPr>
          <w:rStyle w:val="None"/>
          <w:rFonts w:ascii="Times New Roman" w:hAnsi="Times New Roman"/>
          <w:color w:val="auto"/>
          <w:sz w:val="24"/>
        </w:rPr>
      </w:pPr>
    </w:p>
    <w:p w14:paraId="5539125D" w14:textId="77777777" w:rsidR="006379F7" w:rsidRPr="007519C0" w:rsidRDefault="4D5930F6" w:rsidP="0083045B">
      <w:pPr>
        <w:pStyle w:val="Odsekzoznamu"/>
        <w:numPr>
          <w:ilvl w:val="0"/>
          <w:numId w:val="177"/>
        </w:numPr>
        <w:tabs>
          <w:tab w:val="num" w:pos="567"/>
        </w:tabs>
        <w:spacing w:after="120"/>
        <w:ind w:left="567" w:hanging="425"/>
        <w:jc w:val="both"/>
        <w:rPr>
          <w:rStyle w:val="None"/>
          <w:rFonts w:ascii="Calibri" w:eastAsia="Calibri" w:hAnsi="Calibri" w:cs="Calibri"/>
          <w:bCs/>
          <w:color w:val="000000"/>
          <w:sz w:val="22"/>
          <w:szCs w:val="22"/>
          <w:u w:color="000000"/>
          <w:lang w:val="sk-SK" w:eastAsia="sk-SK"/>
        </w:rPr>
      </w:pPr>
      <w:r w:rsidRPr="007519C0">
        <w:rPr>
          <w:rStyle w:val="None"/>
          <w:lang w:val="sk-SK"/>
        </w:rPr>
        <w:t>Podkladmi pre vydanie rozhodnutia zo zisťovacieho konania sú najmä</w:t>
      </w:r>
    </w:p>
    <w:p w14:paraId="0982634A" w14:textId="77777777" w:rsidR="006379F7" w:rsidRPr="007519C0" w:rsidRDefault="00BC243E" w:rsidP="0083045B">
      <w:pPr>
        <w:pStyle w:val="Odsekzoznamu1"/>
        <w:numPr>
          <w:ilvl w:val="0"/>
          <w:numId w:val="175"/>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ind w:left="851" w:hanging="284"/>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lastRenderedPageBreak/>
        <w:t>oznámenie</w:t>
      </w:r>
      <w:r w:rsidR="006379F7" w:rsidRPr="007519C0">
        <w:rPr>
          <w:rFonts w:ascii="Times New Roman" w:hAnsi="Times New Roman" w:cs="Times New Roman"/>
          <w:color w:val="auto"/>
          <w:sz w:val="24"/>
          <w:szCs w:val="24"/>
        </w:rPr>
        <w:t>,</w:t>
      </w:r>
    </w:p>
    <w:p w14:paraId="6A27B7C4" w14:textId="77777777" w:rsidR="006379F7" w:rsidRPr="007519C0" w:rsidRDefault="006379F7" w:rsidP="0083045B">
      <w:pPr>
        <w:pStyle w:val="Odsekzoznamu1"/>
        <w:numPr>
          <w:ilvl w:val="0"/>
          <w:numId w:val="175"/>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ind w:left="851" w:hanging="284"/>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doručené</w:t>
      </w:r>
      <w:r w:rsidRPr="007519C0">
        <w:rPr>
          <w:rStyle w:val="None"/>
          <w:rFonts w:ascii="Times New Roman" w:hAnsi="Times New Roman" w:cs="Times New Roman"/>
          <w:color w:val="auto"/>
          <w:sz w:val="24"/>
          <w:szCs w:val="24"/>
        </w:rPr>
        <w:t xml:space="preserve"> s</w:t>
      </w:r>
      <w:r w:rsidRPr="007519C0">
        <w:rPr>
          <w:rFonts w:ascii="Times New Roman" w:hAnsi="Times New Roman" w:cs="Times New Roman"/>
          <w:color w:val="auto"/>
          <w:sz w:val="24"/>
          <w:szCs w:val="24"/>
        </w:rPr>
        <w:t>tanoviská</w:t>
      </w:r>
      <w:r w:rsidR="00B7770C" w:rsidRPr="007519C0">
        <w:rPr>
          <w:rFonts w:ascii="Times New Roman" w:hAnsi="Times New Roman" w:cs="Times New Roman"/>
          <w:color w:val="auto"/>
          <w:sz w:val="24"/>
          <w:szCs w:val="24"/>
        </w:rPr>
        <w:t>,</w:t>
      </w:r>
      <w:r w:rsidRPr="007519C0">
        <w:rPr>
          <w:rFonts w:ascii="Times New Roman" w:hAnsi="Times New Roman" w:cs="Times New Roman"/>
          <w:color w:val="auto"/>
          <w:sz w:val="24"/>
          <w:szCs w:val="24"/>
        </w:rPr>
        <w:t xml:space="preserve"> </w:t>
      </w:r>
    </w:p>
    <w:p w14:paraId="610D4CB3" w14:textId="77777777" w:rsidR="00BD49FE" w:rsidRDefault="00284512" w:rsidP="007519C0">
      <w:pPr>
        <w:pStyle w:val="Odsekzoznamu1"/>
        <w:numPr>
          <w:ilvl w:val="0"/>
          <w:numId w:val="17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51" w:hanging="284"/>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zápisnic</w:t>
      </w:r>
      <w:r w:rsidR="00B93C37" w:rsidRPr="007519C0">
        <w:rPr>
          <w:rFonts w:ascii="Times New Roman" w:hAnsi="Times New Roman" w:cs="Times New Roman"/>
          <w:color w:val="auto"/>
          <w:sz w:val="24"/>
          <w:szCs w:val="24"/>
        </w:rPr>
        <w:t>a</w:t>
      </w:r>
      <w:r w:rsidR="00803F59" w:rsidRPr="007519C0">
        <w:rPr>
          <w:rFonts w:ascii="Times New Roman" w:hAnsi="Times New Roman" w:cs="Times New Roman"/>
          <w:color w:val="auto"/>
          <w:sz w:val="24"/>
          <w:szCs w:val="24"/>
        </w:rPr>
        <w:t xml:space="preserve"> z konzultácie</w:t>
      </w:r>
      <w:r w:rsidR="006379F7" w:rsidRPr="007519C0">
        <w:rPr>
          <w:rFonts w:ascii="Times New Roman" w:hAnsi="Times New Roman" w:cs="Times New Roman"/>
          <w:color w:val="auto"/>
          <w:sz w:val="24"/>
          <w:szCs w:val="24"/>
        </w:rPr>
        <w:t xml:space="preserve"> podľa § </w:t>
      </w:r>
      <w:r w:rsidR="006B6099" w:rsidRPr="007519C0">
        <w:rPr>
          <w:rFonts w:ascii="Times New Roman" w:hAnsi="Times New Roman" w:cs="Times New Roman"/>
          <w:color w:val="auto"/>
          <w:sz w:val="24"/>
          <w:szCs w:val="24"/>
        </w:rPr>
        <w:t>4</w:t>
      </w:r>
      <w:r w:rsidR="00322E34" w:rsidRPr="007519C0">
        <w:rPr>
          <w:rFonts w:ascii="Times New Roman" w:hAnsi="Times New Roman" w:cs="Times New Roman"/>
          <w:color w:val="auto"/>
          <w:sz w:val="24"/>
          <w:szCs w:val="24"/>
        </w:rPr>
        <w:t>7</w:t>
      </w:r>
      <w:r w:rsidR="006B6099" w:rsidRPr="007519C0">
        <w:rPr>
          <w:rFonts w:ascii="Times New Roman" w:hAnsi="Times New Roman" w:cs="Times New Roman"/>
          <w:color w:val="auto"/>
          <w:sz w:val="24"/>
          <w:szCs w:val="24"/>
        </w:rPr>
        <w:t xml:space="preserve">, </w:t>
      </w:r>
      <w:r w:rsidR="006379F7" w:rsidRPr="007519C0">
        <w:rPr>
          <w:rFonts w:ascii="Times New Roman" w:hAnsi="Times New Roman" w:cs="Times New Roman"/>
          <w:color w:val="auto"/>
          <w:sz w:val="24"/>
          <w:szCs w:val="24"/>
        </w:rPr>
        <w:t>ak príslušný orgán tak</w:t>
      </w:r>
      <w:r w:rsidR="00803F59" w:rsidRPr="007519C0">
        <w:rPr>
          <w:rFonts w:ascii="Times New Roman" w:hAnsi="Times New Roman" w:cs="Times New Roman"/>
          <w:color w:val="auto"/>
          <w:sz w:val="24"/>
          <w:szCs w:val="24"/>
        </w:rPr>
        <w:t>ú</w:t>
      </w:r>
      <w:r w:rsidR="006379F7" w:rsidRPr="007519C0">
        <w:rPr>
          <w:rFonts w:ascii="Times New Roman" w:hAnsi="Times New Roman" w:cs="Times New Roman"/>
          <w:color w:val="auto"/>
          <w:sz w:val="24"/>
          <w:szCs w:val="24"/>
        </w:rPr>
        <w:t xml:space="preserve">to </w:t>
      </w:r>
      <w:r w:rsidR="00803F59" w:rsidRPr="007519C0">
        <w:rPr>
          <w:rFonts w:ascii="Times New Roman" w:hAnsi="Times New Roman" w:cs="Times New Roman"/>
          <w:color w:val="auto"/>
          <w:sz w:val="24"/>
          <w:szCs w:val="24"/>
        </w:rPr>
        <w:t xml:space="preserve">konzultáciu </w:t>
      </w:r>
      <w:r w:rsidR="006379F7" w:rsidRPr="007519C0">
        <w:rPr>
          <w:rFonts w:ascii="Times New Roman" w:hAnsi="Times New Roman" w:cs="Times New Roman"/>
          <w:color w:val="auto"/>
          <w:sz w:val="24"/>
          <w:szCs w:val="24"/>
        </w:rPr>
        <w:t>nariadi</w:t>
      </w:r>
      <w:r w:rsidR="006B6099" w:rsidRPr="007519C0">
        <w:rPr>
          <w:rFonts w:ascii="Times New Roman" w:hAnsi="Times New Roman" w:cs="Times New Roman"/>
          <w:color w:val="auto"/>
          <w:sz w:val="24"/>
          <w:szCs w:val="24"/>
        </w:rPr>
        <w:t>l</w:t>
      </w:r>
    </w:p>
    <w:p w14:paraId="10C1C8A7" w14:textId="5A2E3C5D" w:rsidR="00D9259B" w:rsidRPr="007519C0" w:rsidRDefault="00BD49FE" w:rsidP="007519C0">
      <w:pPr>
        <w:pStyle w:val="Odsekzoznamu1"/>
        <w:numPr>
          <w:ilvl w:val="0"/>
          <w:numId w:val="17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51" w:hanging="284"/>
        <w:jc w:val="both"/>
        <w:rPr>
          <w:rFonts w:ascii="Times New Roman" w:hAnsi="Times New Roman" w:cs="Times New Roman"/>
          <w:color w:val="auto"/>
          <w:sz w:val="24"/>
          <w:szCs w:val="24"/>
        </w:rPr>
      </w:pPr>
      <w:r w:rsidRPr="00BD49FE">
        <w:rPr>
          <w:rFonts w:ascii="Times New Roman" w:hAnsi="Times New Roman" w:cs="Times New Roman"/>
          <w:color w:val="auto"/>
          <w:sz w:val="24"/>
          <w:szCs w:val="24"/>
        </w:rPr>
        <w:t>ďalšie relevantné informácie, ktoré sú príslušnému orgánu známe z iných súvisiacich konaní, najmä výsledky overovaní alebo posudzovaní vykonaných podľa osobitného predpisu.</w:t>
      </w:r>
      <w:r w:rsidRPr="00BD49FE">
        <w:rPr>
          <w:rFonts w:ascii="Times New Roman" w:hAnsi="Times New Roman" w:cs="Times New Roman"/>
          <w:color w:val="auto"/>
          <w:sz w:val="24"/>
          <w:szCs w:val="24"/>
          <w:vertAlign w:val="superscript"/>
        </w:rPr>
        <w:t>2</w:t>
      </w:r>
      <w:r w:rsidRPr="00BD49FE">
        <w:rPr>
          <w:rFonts w:ascii="Times New Roman" w:hAnsi="Times New Roman" w:cs="Times New Roman"/>
          <w:color w:val="auto"/>
          <w:sz w:val="24"/>
          <w:szCs w:val="24"/>
        </w:rPr>
        <w:t>)</w:t>
      </w:r>
      <w:r w:rsidR="006379F7" w:rsidRPr="007519C0">
        <w:rPr>
          <w:rFonts w:ascii="Times New Roman" w:hAnsi="Times New Roman" w:cs="Times New Roman"/>
          <w:color w:val="auto"/>
          <w:sz w:val="24"/>
          <w:szCs w:val="24"/>
        </w:rPr>
        <w:t xml:space="preserve"> </w:t>
      </w:r>
    </w:p>
    <w:p w14:paraId="753B581A" w14:textId="77777777" w:rsidR="006379F7" w:rsidRPr="007519C0" w:rsidRDefault="006379F7" w:rsidP="009900C7">
      <w:pPr>
        <w:pStyle w:val="Odsekzoznamu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00AFC872" w14:textId="0BC8EDF5" w:rsidR="004F521C" w:rsidRPr="007519C0" w:rsidRDefault="004F521C" w:rsidP="005A7AB3">
      <w:pPr>
        <w:pStyle w:val="Odsekzoznamu"/>
        <w:numPr>
          <w:ilvl w:val="0"/>
          <w:numId w:val="177"/>
        </w:numPr>
        <w:tabs>
          <w:tab w:val="num" w:pos="567"/>
        </w:tabs>
        <w:ind w:left="567" w:hanging="425"/>
        <w:jc w:val="both"/>
        <w:rPr>
          <w:rFonts w:eastAsia="Calibri"/>
          <w:color w:val="000000"/>
          <w:u w:color="000000"/>
          <w:lang w:val="sk-SK" w:eastAsia="sk-SK"/>
        </w:rPr>
      </w:pPr>
      <w:r w:rsidRPr="007519C0">
        <w:rPr>
          <w:rStyle w:val="None"/>
          <w:rFonts w:eastAsia="Calibri"/>
          <w:color w:val="000000"/>
          <w:u w:color="000000"/>
          <w:lang w:val="sk-SK" w:eastAsia="sk-SK"/>
        </w:rPr>
        <w:t xml:space="preserve">Príslušný orgán aplikuje v zisťovacom konaní </w:t>
      </w:r>
      <w:r w:rsidRPr="007519C0">
        <w:rPr>
          <w:lang w:val="sk-SK"/>
        </w:rPr>
        <w:t xml:space="preserve">výberové kritériá uvedené v prílohe č. </w:t>
      </w:r>
      <w:r w:rsidR="00BA620A" w:rsidRPr="007519C0">
        <w:rPr>
          <w:lang w:val="sk-SK"/>
        </w:rPr>
        <w:t>1</w:t>
      </w:r>
      <w:r w:rsidR="00BA620A">
        <w:rPr>
          <w:lang w:val="sk-SK"/>
        </w:rPr>
        <w:t>2</w:t>
      </w:r>
      <w:r w:rsidRPr="007519C0">
        <w:rPr>
          <w:lang w:val="sk-SK"/>
        </w:rPr>
        <w:t xml:space="preserve">, ktoré následne vyhodnotí v odôvodnení rozhodnutia zo zisťovacieho konania. </w:t>
      </w:r>
    </w:p>
    <w:p w14:paraId="72A97F93" w14:textId="77777777" w:rsidR="004F521C" w:rsidRPr="007519C0" w:rsidRDefault="004F521C" w:rsidP="00FB2105">
      <w:pPr>
        <w:pStyle w:val="Odsekzoznamu"/>
        <w:ind w:left="567"/>
        <w:jc w:val="both"/>
        <w:rPr>
          <w:rStyle w:val="None"/>
          <w:rFonts w:ascii="Calibri" w:eastAsia="Calibri" w:hAnsi="Calibri" w:cs="Calibri"/>
          <w:color w:val="000000"/>
          <w:sz w:val="22"/>
          <w:szCs w:val="22"/>
          <w:u w:color="000000"/>
          <w:lang w:val="sk-SK" w:eastAsia="sk-SK"/>
        </w:rPr>
      </w:pPr>
      <w:r w:rsidRPr="007519C0">
        <w:rPr>
          <w:lang w:val="sk-SK"/>
        </w:rPr>
        <w:t xml:space="preserve">  </w:t>
      </w:r>
    </w:p>
    <w:p w14:paraId="6B901327" w14:textId="24D193AF" w:rsidR="00D9259B" w:rsidRPr="00826BB2" w:rsidRDefault="00D9259B" w:rsidP="005A7AB3">
      <w:pPr>
        <w:pStyle w:val="Odsekzoznamu"/>
        <w:numPr>
          <w:ilvl w:val="0"/>
          <w:numId w:val="177"/>
        </w:numPr>
        <w:tabs>
          <w:tab w:val="num" w:pos="567"/>
        </w:tabs>
        <w:ind w:left="567" w:hanging="425"/>
        <w:jc w:val="both"/>
        <w:rPr>
          <w:rStyle w:val="None"/>
          <w:rFonts w:ascii="Calibri" w:eastAsia="Calibri" w:hAnsi="Calibri" w:cs="Calibri"/>
          <w:color w:val="000000"/>
          <w:sz w:val="22"/>
          <w:szCs w:val="22"/>
          <w:u w:color="000000"/>
          <w:lang w:val="sk-SK" w:eastAsia="sk-SK"/>
        </w:rPr>
      </w:pPr>
      <w:r w:rsidRPr="007519C0">
        <w:rPr>
          <w:rStyle w:val="None"/>
          <w:lang w:val="sk-SK"/>
        </w:rPr>
        <w:t xml:space="preserve">Pred vydaním rozhodnutia zo zisťovacieho konania príslušný orgán upovedomí účastníkov konania prostredníctvom </w:t>
      </w:r>
      <w:r w:rsidR="00831A4D" w:rsidRPr="007519C0">
        <w:rPr>
          <w:rStyle w:val="None"/>
          <w:lang w:val="sk-SK"/>
        </w:rPr>
        <w:t xml:space="preserve">informačného systému </w:t>
      </w:r>
      <w:r w:rsidRPr="00826BB2">
        <w:rPr>
          <w:rStyle w:val="None"/>
          <w:lang w:val="sk-SK"/>
        </w:rPr>
        <w:t>o možnosti oboznámiť sa s podkladmi rozhodnutia, vyjadriť sa k podkladom a navrhnúť doplnenie dokazovania.</w:t>
      </w:r>
    </w:p>
    <w:p w14:paraId="113BA200" w14:textId="77777777" w:rsidR="00D9259B" w:rsidRPr="00F87C11" w:rsidRDefault="00D9259B" w:rsidP="009900C7">
      <w:pPr>
        <w:pStyle w:val="Odsekzoznamu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37C2A3F4" w14:textId="338B1622" w:rsidR="002C35E2" w:rsidRPr="00826BB2" w:rsidRDefault="006379F7" w:rsidP="00AB2A3B">
      <w:pPr>
        <w:pStyle w:val="Odsekzoznamu"/>
        <w:numPr>
          <w:ilvl w:val="0"/>
          <w:numId w:val="177"/>
        </w:numPr>
        <w:tabs>
          <w:tab w:val="num" w:pos="567"/>
        </w:tabs>
        <w:spacing w:after="120"/>
        <w:ind w:left="567" w:hanging="425"/>
        <w:jc w:val="both"/>
        <w:rPr>
          <w:rStyle w:val="None"/>
          <w:rFonts w:ascii="Calibri" w:eastAsia="Calibri" w:hAnsi="Calibri" w:cs="Calibri"/>
          <w:color w:val="000000"/>
          <w:sz w:val="22"/>
          <w:szCs w:val="22"/>
          <w:u w:color="000000"/>
          <w:lang w:val="sk-SK" w:eastAsia="sk-SK"/>
        </w:rPr>
      </w:pPr>
      <w:r w:rsidRPr="007519C0">
        <w:rPr>
          <w:rStyle w:val="None"/>
          <w:lang w:val="sk-SK"/>
        </w:rPr>
        <w:t xml:space="preserve">Príslušný orgán vydá </w:t>
      </w:r>
      <w:r w:rsidR="0013764F" w:rsidRPr="00826BB2">
        <w:rPr>
          <w:lang w:val="sk-SK"/>
        </w:rPr>
        <w:t xml:space="preserve">od uplynutia poslednej lehoty </w:t>
      </w:r>
      <w:proofErr w:type="spellStart"/>
      <w:r w:rsidR="0013764F" w:rsidRPr="00826BB2">
        <w:t>podľa</w:t>
      </w:r>
      <w:proofErr w:type="spellEnd"/>
      <w:r w:rsidR="0013764F" w:rsidRPr="00826BB2">
        <w:t xml:space="preserve"> § 15 </w:t>
      </w:r>
      <w:proofErr w:type="spellStart"/>
      <w:r w:rsidR="0013764F" w:rsidRPr="00826BB2">
        <w:t>odsek</w:t>
      </w:r>
      <w:proofErr w:type="spellEnd"/>
      <w:r w:rsidR="0013764F" w:rsidRPr="00826BB2">
        <w:t xml:space="preserve"> </w:t>
      </w:r>
      <w:r w:rsidR="00826BB2">
        <w:rPr>
          <w:lang w:val="sk-SK"/>
        </w:rPr>
        <w:t>4</w:t>
      </w:r>
      <w:r w:rsidR="00826BB2" w:rsidRPr="00826BB2">
        <w:rPr>
          <w:lang w:val="sk-SK"/>
        </w:rPr>
        <w:t xml:space="preserve"> </w:t>
      </w:r>
      <w:r w:rsidRPr="007519C0">
        <w:rPr>
          <w:rStyle w:val="None"/>
          <w:lang w:val="sk-SK"/>
        </w:rPr>
        <w:t xml:space="preserve">rozhodnutie zo zisťovacieho konania </w:t>
      </w:r>
      <w:r w:rsidR="00B960B3" w:rsidRPr="00826BB2">
        <w:rPr>
          <w:rStyle w:val="None"/>
          <w:lang w:val="sk-SK"/>
        </w:rPr>
        <w:t>do</w:t>
      </w:r>
    </w:p>
    <w:p w14:paraId="4118AC32" w14:textId="6B7AB9C6" w:rsidR="004B49E3" w:rsidRPr="0083045B" w:rsidRDefault="009900C7" w:rsidP="0083045B">
      <w:pPr>
        <w:pStyle w:val="Odsekzoznamu1"/>
        <w:numPr>
          <w:ilvl w:val="0"/>
          <w:numId w:val="302"/>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ind w:left="851" w:hanging="284"/>
        <w:jc w:val="both"/>
        <w:rPr>
          <w:rFonts w:ascii="Times New Roman" w:hAnsi="Times New Roman" w:cs="Times New Roman"/>
          <w:color w:val="auto"/>
          <w:sz w:val="24"/>
          <w:szCs w:val="24"/>
        </w:rPr>
      </w:pPr>
      <w:r w:rsidRPr="0083045B">
        <w:rPr>
          <w:rFonts w:ascii="Times New Roman" w:hAnsi="Times New Roman" w:cs="Times New Roman"/>
          <w:color w:val="auto"/>
          <w:sz w:val="24"/>
          <w:szCs w:val="24"/>
        </w:rPr>
        <w:t>do</w:t>
      </w:r>
      <w:r w:rsidR="0014497B" w:rsidRPr="0083045B">
        <w:rPr>
          <w:rFonts w:ascii="Times New Roman" w:hAnsi="Times New Roman" w:cs="Times New Roman"/>
          <w:color w:val="auto"/>
          <w:sz w:val="24"/>
          <w:szCs w:val="24"/>
        </w:rPr>
        <w:t xml:space="preserve"> </w:t>
      </w:r>
      <w:r w:rsidR="005030DA" w:rsidRPr="0083045B">
        <w:rPr>
          <w:rFonts w:ascii="Times New Roman" w:hAnsi="Times New Roman" w:cs="Times New Roman"/>
          <w:color w:val="auto"/>
          <w:sz w:val="24"/>
          <w:szCs w:val="24"/>
        </w:rPr>
        <w:t xml:space="preserve">15 </w:t>
      </w:r>
      <w:r w:rsidR="008625CD" w:rsidRPr="0083045B">
        <w:rPr>
          <w:rFonts w:ascii="Times New Roman" w:hAnsi="Times New Roman" w:cs="Times New Roman"/>
          <w:color w:val="auto"/>
          <w:sz w:val="24"/>
          <w:szCs w:val="24"/>
        </w:rPr>
        <w:t>pracovných dní</w:t>
      </w:r>
      <w:r w:rsidR="008D5D35" w:rsidRPr="0083045B">
        <w:rPr>
          <w:rFonts w:ascii="Times New Roman" w:hAnsi="Times New Roman" w:cs="Times New Roman"/>
          <w:color w:val="auto"/>
          <w:sz w:val="24"/>
          <w:szCs w:val="24"/>
        </w:rPr>
        <w:t xml:space="preserve">, </w:t>
      </w:r>
      <w:r w:rsidR="004B49E3" w:rsidRPr="0083045B">
        <w:rPr>
          <w:rFonts w:ascii="Times New Roman" w:hAnsi="Times New Roman" w:cs="Times New Roman"/>
          <w:color w:val="auto"/>
          <w:sz w:val="24"/>
          <w:szCs w:val="24"/>
        </w:rPr>
        <w:t>ak je predmetom zisťovacieho konania projekt</w:t>
      </w:r>
      <w:r w:rsidR="00B960B3" w:rsidRPr="0083045B">
        <w:rPr>
          <w:rFonts w:ascii="Times New Roman" w:hAnsi="Times New Roman" w:cs="Times New Roman"/>
          <w:color w:val="auto"/>
          <w:sz w:val="24"/>
          <w:szCs w:val="24"/>
        </w:rPr>
        <w:t>,</w:t>
      </w:r>
    </w:p>
    <w:p w14:paraId="6A92CADC" w14:textId="6D5A9A37" w:rsidR="004B49E3" w:rsidRPr="0083045B" w:rsidRDefault="009900C7" w:rsidP="0083045B">
      <w:pPr>
        <w:pStyle w:val="Odsekzoznamu1"/>
        <w:numPr>
          <w:ilvl w:val="0"/>
          <w:numId w:val="302"/>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ind w:left="851" w:hanging="284"/>
        <w:jc w:val="both"/>
        <w:rPr>
          <w:rFonts w:ascii="Times New Roman" w:hAnsi="Times New Roman" w:cs="Times New Roman"/>
          <w:color w:val="auto"/>
          <w:sz w:val="24"/>
          <w:szCs w:val="24"/>
        </w:rPr>
      </w:pPr>
      <w:r w:rsidRPr="0083045B">
        <w:rPr>
          <w:rFonts w:ascii="Times New Roman" w:hAnsi="Times New Roman" w:cs="Times New Roman"/>
          <w:color w:val="auto"/>
          <w:sz w:val="24"/>
          <w:szCs w:val="24"/>
        </w:rPr>
        <w:t xml:space="preserve">do </w:t>
      </w:r>
      <w:r w:rsidR="005030DA" w:rsidRPr="0083045B">
        <w:rPr>
          <w:rFonts w:ascii="Times New Roman" w:hAnsi="Times New Roman" w:cs="Times New Roman"/>
          <w:color w:val="auto"/>
          <w:sz w:val="24"/>
          <w:szCs w:val="24"/>
        </w:rPr>
        <w:t xml:space="preserve">20 </w:t>
      </w:r>
      <w:r w:rsidR="008625CD" w:rsidRPr="0083045B">
        <w:rPr>
          <w:rFonts w:ascii="Times New Roman" w:hAnsi="Times New Roman" w:cs="Times New Roman"/>
          <w:color w:val="auto"/>
          <w:sz w:val="24"/>
          <w:szCs w:val="24"/>
        </w:rPr>
        <w:t>pracovných</w:t>
      </w:r>
      <w:r w:rsidR="0013764F" w:rsidRPr="0083045B">
        <w:rPr>
          <w:rFonts w:ascii="Times New Roman" w:hAnsi="Times New Roman" w:cs="Times New Roman"/>
          <w:color w:val="auto"/>
          <w:sz w:val="24"/>
          <w:szCs w:val="24"/>
        </w:rPr>
        <w:t xml:space="preserve"> dní</w:t>
      </w:r>
      <w:r w:rsidR="00B960B3" w:rsidRPr="0083045B">
        <w:rPr>
          <w:rFonts w:ascii="Times New Roman" w:hAnsi="Times New Roman" w:cs="Times New Roman"/>
          <w:color w:val="auto"/>
          <w:sz w:val="24"/>
          <w:szCs w:val="24"/>
        </w:rPr>
        <w:t>,</w:t>
      </w:r>
      <w:r w:rsidR="004B49E3" w:rsidRPr="0083045B">
        <w:rPr>
          <w:rFonts w:ascii="Times New Roman" w:hAnsi="Times New Roman" w:cs="Times New Roman"/>
          <w:color w:val="auto"/>
          <w:sz w:val="24"/>
          <w:szCs w:val="24"/>
        </w:rPr>
        <w:t xml:space="preserve"> ak je predmetom zisťovacieho konania zmena projektu,</w:t>
      </w:r>
    </w:p>
    <w:p w14:paraId="1C7D4BD1" w14:textId="587D9A73" w:rsidR="004B49E3" w:rsidRPr="0083045B" w:rsidRDefault="00B960B3" w:rsidP="0083045B">
      <w:pPr>
        <w:pStyle w:val="Odsekzoznamu1"/>
        <w:numPr>
          <w:ilvl w:val="0"/>
          <w:numId w:val="30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51" w:hanging="284"/>
        <w:jc w:val="both"/>
        <w:rPr>
          <w:rFonts w:ascii="Times New Roman" w:hAnsi="Times New Roman" w:cs="Times New Roman"/>
          <w:color w:val="auto"/>
          <w:sz w:val="24"/>
          <w:szCs w:val="24"/>
        </w:rPr>
      </w:pPr>
      <w:r w:rsidRPr="0083045B">
        <w:rPr>
          <w:rFonts w:ascii="Times New Roman" w:hAnsi="Times New Roman" w:cs="Times New Roman"/>
          <w:color w:val="auto"/>
          <w:sz w:val="24"/>
          <w:szCs w:val="24"/>
        </w:rPr>
        <w:t xml:space="preserve">vo zvlášť zložitých prípadoch do </w:t>
      </w:r>
      <w:r w:rsidR="005030DA" w:rsidRPr="0083045B">
        <w:rPr>
          <w:rFonts w:ascii="Times New Roman" w:hAnsi="Times New Roman" w:cs="Times New Roman"/>
          <w:color w:val="auto"/>
          <w:sz w:val="24"/>
          <w:szCs w:val="24"/>
        </w:rPr>
        <w:t xml:space="preserve">45 </w:t>
      </w:r>
      <w:r w:rsidR="008625CD" w:rsidRPr="0083045B">
        <w:rPr>
          <w:rFonts w:ascii="Times New Roman" w:hAnsi="Times New Roman" w:cs="Times New Roman"/>
          <w:color w:val="auto"/>
          <w:sz w:val="24"/>
          <w:szCs w:val="24"/>
        </w:rPr>
        <w:t>pracovných dní</w:t>
      </w:r>
      <w:r w:rsidR="00B7770C" w:rsidRPr="0083045B">
        <w:rPr>
          <w:rFonts w:ascii="Times New Roman" w:hAnsi="Times New Roman" w:cs="Times New Roman"/>
          <w:color w:val="auto"/>
          <w:sz w:val="24"/>
          <w:szCs w:val="24"/>
        </w:rPr>
        <w:t>. P</w:t>
      </w:r>
      <w:r w:rsidR="004B49E3" w:rsidRPr="0083045B">
        <w:rPr>
          <w:rFonts w:ascii="Times New Roman" w:hAnsi="Times New Roman" w:cs="Times New Roman"/>
          <w:color w:val="auto"/>
          <w:sz w:val="24"/>
          <w:szCs w:val="24"/>
        </w:rPr>
        <w:t xml:space="preserve">ríslušný orgán </w:t>
      </w:r>
      <w:r w:rsidRPr="0083045B">
        <w:rPr>
          <w:rFonts w:ascii="Times New Roman" w:hAnsi="Times New Roman" w:cs="Times New Roman"/>
          <w:color w:val="auto"/>
          <w:sz w:val="24"/>
          <w:szCs w:val="24"/>
        </w:rPr>
        <w:t xml:space="preserve">upovedomí </w:t>
      </w:r>
      <w:r w:rsidR="00B93C37" w:rsidRPr="0083045B">
        <w:rPr>
          <w:rFonts w:ascii="Times New Roman" w:hAnsi="Times New Roman" w:cs="Times New Roman"/>
          <w:color w:val="auto"/>
          <w:sz w:val="24"/>
          <w:szCs w:val="24"/>
        </w:rPr>
        <w:t xml:space="preserve">o </w:t>
      </w:r>
      <w:r w:rsidRPr="0083045B">
        <w:rPr>
          <w:rFonts w:ascii="Times New Roman" w:hAnsi="Times New Roman" w:cs="Times New Roman"/>
          <w:color w:val="auto"/>
          <w:sz w:val="24"/>
          <w:szCs w:val="24"/>
        </w:rPr>
        <w:t xml:space="preserve">dôvodoch predĺženia lehoty na vydanie </w:t>
      </w:r>
      <w:r w:rsidR="0003048E" w:rsidRPr="0083045B">
        <w:rPr>
          <w:rFonts w:ascii="Times New Roman" w:hAnsi="Times New Roman" w:cs="Times New Roman"/>
          <w:color w:val="auto"/>
          <w:sz w:val="24"/>
          <w:szCs w:val="24"/>
        </w:rPr>
        <w:t>rozhodnutia</w:t>
      </w:r>
      <w:r w:rsidRPr="0083045B">
        <w:rPr>
          <w:rFonts w:ascii="Times New Roman" w:hAnsi="Times New Roman" w:cs="Times New Roman"/>
          <w:color w:val="auto"/>
          <w:sz w:val="24"/>
          <w:szCs w:val="24"/>
        </w:rPr>
        <w:t xml:space="preserve"> zo zisťovacieho konania </w:t>
      </w:r>
      <w:r w:rsidR="004B49E3" w:rsidRPr="0083045B">
        <w:rPr>
          <w:rFonts w:ascii="Times New Roman" w:hAnsi="Times New Roman" w:cs="Times New Roman"/>
          <w:color w:val="auto"/>
          <w:sz w:val="24"/>
          <w:szCs w:val="24"/>
        </w:rPr>
        <w:t>účastník</w:t>
      </w:r>
      <w:r w:rsidRPr="0083045B">
        <w:rPr>
          <w:rFonts w:ascii="Times New Roman" w:hAnsi="Times New Roman" w:cs="Times New Roman"/>
          <w:color w:val="auto"/>
          <w:sz w:val="24"/>
          <w:szCs w:val="24"/>
        </w:rPr>
        <w:t>ov</w:t>
      </w:r>
      <w:r w:rsidR="004B49E3" w:rsidRPr="0083045B">
        <w:rPr>
          <w:rFonts w:ascii="Times New Roman" w:hAnsi="Times New Roman" w:cs="Times New Roman"/>
          <w:color w:val="auto"/>
          <w:sz w:val="24"/>
          <w:szCs w:val="24"/>
        </w:rPr>
        <w:t xml:space="preserve"> konania</w:t>
      </w:r>
      <w:r w:rsidRPr="0083045B">
        <w:rPr>
          <w:rFonts w:ascii="Times New Roman" w:hAnsi="Times New Roman" w:cs="Times New Roman"/>
          <w:color w:val="auto"/>
          <w:sz w:val="24"/>
          <w:szCs w:val="24"/>
        </w:rPr>
        <w:t xml:space="preserve"> </w:t>
      </w:r>
      <w:r w:rsidR="00B93C37" w:rsidRPr="0083045B">
        <w:rPr>
          <w:rFonts w:ascii="Times New Roman" w:hAnsi="Times New Roman" w:cs="Times New Roman"/>
          <w:color w:val="auto"/>
          <w:sz w:val="24"/>
          <w:szCs w:val="24"/>
        </w:rPr>
        <w:t xml:space="preserve">a </w:t>
      </w:r>
      <w:r w:rsidRPr="0083045B">
        <w:rPr>
          <w:rFonts w:ascii="Times New Roman" w:hAnsi="Times New Roman" w:cs="Times New Roman"/>
          <w:color w:val="auto"/>
          <w:sz w:val="24"/>
          <w:szCs w:val="24"/>
        </w:rPr>
        <w:t>subjekty konania.</w:t>
      </w:r>
    </w:p>
    <w:p w14:paraId="0DD24800" w14:textId="77777777" w:rsidR="006379F7" w:rsidRPr="007519C0" w:rsidRDefault="006379F7" w:rsidP="009900C7">
      <w:pPr>
        <w:tabs>
          <w:tab w:val="num" w:pos="567"/>
        </w:tabs>
        <w:ind w:hanging="425"/>
        <w:jc w:val="both"/>
        <w:rPr>
          <w:rStyle w:val="None"/>
          <w:bCs/>
          <w:lang w:val="sk-SK"/>
        </w:rPr>
      </w:pPr>
    </w:p>
    <w:p w14:paraId="5720EEE2" w14:textId="77777777" w:rsidR="006379F7" w:rsidRPr="00826BB2" w:rsidRDefault="4D5930F6" w:rsidP="005A7AB3">
      <w:pPr>
        <w:pStyle w:val="Odsekzoznamu"/>
        <w:numPr>
          <w:ilvl w:val="0"/>
          <w:numId w:val="177"/>
        </w:numPr>
        <w:tabs>
          <w:tab w:val="num" w:pos="567"/>
        </w:tabs>
        <w:ind w:left="567" w:hanging="425"/>
        <w:jc w:val="both"/>
        <w:rPr>
          <w:rStyle w:val="None"/>
          <w:bCs/>
          <w:lang w:val="sk-SK"/>
        </w:rPr>
      </w:pPr>
      <w:r w:rsidRPr="00826BB2">
        <w:rPr>
          <w:rStyle w:val="None"/>
          <w:lang w:val="sk-SK"/>
        </w:rPr>
        <w:t xml:space="preserve">Ak príslušný orgán rozhodol, že </w:t>
      </w:r>
      <w:r w:rsidR="00B960B3" w:rsidRPr="00826BB2">
        <w:rPr>
          <w:rStyle w:val="None"/>
          <w:lang w:val="sk-SK"/>
        </w:rPr>
        <w:t xml:space="preserve">sa </w:t>
      </w:r>
      <w:r w:rsidRPr="00826BB2">
        <w:rPr>
          <w:rStyle w:val="None"/>
          <w:lang w:val="sk-SK"/>
        </w:rPr>
        <w:t xml:space="preserve">projekt alebo zmena projektu </w:t>
      </w:r>
      <w:r w:rsidR="00B960B3" w:rsidRPr="00826BB2">
        <w:rPr>
          <w:rStyle w:val="None"/>
          <w:lang w:val="sk-SK"/>
        </w:rPr>
        <w:t>nebude posudzovať</w:t>
      </w:r>
      <w:r w:rsidRPr="00826BB2">
        <w:rPr>
          <w:rStyle w:val="None"/>
          <w:lang w:val="sk-SK"/>
        </w:rPr>
        <w:t xml:space="preserve">, výroková časť rozhodnutia </w:t>
      </w:r>
      <w:r w:rsidR="73D2A153" w:rsidRPr="00826BB2">
        <w:rPr>
          <w:rStyle w:val="None"/>
          <w:lang w:val="sk-SK"/>
        </w:rPr>
        <w:t>môže obsahovať</w:t>
      </w:r>
      <w:r w:rsidRPr="00826BB2">
        <w:rPr>
          <w:rStyle w:val="None"/>
          <w:lang w:val="sk-SK"/>
        </w:rPr>
        <w:t xml:space="preserve"> opatrenia a podmienky, ktorými sa predpokladá zabezpečenie predchádzania, eliminácie a zmiernenia vplyvov projektu alebo zmeny projektu na životné prostredie.</w:t>
      </w:r>
    </w:p>
    <w:p w14:paraId="25792780" w14:textId="77777777" w:rsidR="006379F7" w:rsidRPr="00826BB2" w:rsidRDefault="006379F7" w:rsidP="009900C7">
      <w:pPr>
        <w:pStyle w:val="Odsekzoznamu"/>
        <w:tabs>
          <w:tab w:val="num" w:pos="567"/>
        </w:tabs>
        <w:ind w:left="567" w:hanging="425"/>
        <w:jc w:val="both"/>
        <w:rPr>
          <w:rStyle w:val="None"/>
          <w:bCs/>
          <w:lang w:val="sk-SK"/>
        </w:rPr>
      </w:pPr>
    </w:p>
    <w:p w14:paraId="33ED1359" w14:textId="774AFD89" w:rsidR="006379F7" w:rsidRPr="00826BB2" w:rsidRDefault="4D5930F6" w:rsidP="005A7AB3">
      <w:pPr>
        <w:pStyle w:val="Odsekzoznamu"/>
        <w:numPr>
          <w:ilvl w:val="0"/>
          <w:numId w:val="177"/>
        </w:numPr>
        <w:tabs>
          <w:tab w:val="num" w:pos="567"/>
        </w:tabs>
        <w:ind w:left="567" w:hanging="425"/>
        <w:jc w:val="both"/>
        <w:rPr>
          <w:rStyle w:val="None"/>
          <w:bCs/>
          <w:lang w:val="sk-SK"/>
        </w:rPr>
      </w:pPr>
      <w:r w:rsidRPr="00826BB2">
        <w:rPr>
          <w:rStyle w:val="None"/>
          <w:lang w:val="sk-SK"/>
        </w:rPr>
        <w:t xml:space="preserve">Príslušný orgán </w:t>
      </w:r>
      <w:r w:rsidR="00B960B3" w:rsidRPr="00826BB2">
        <w:rPr>
          <w:rStyle w:val="None"/>
          <w:lang w:val="sk-SK"/>
        </w:rPr>
        <w:t xml:space="preserve">bezodkladne zverejní rozhodnutie zo zisťovacieho konania </w:t>
      </w:r>
      <w:r w:rsidRPr="00826BB2">
        <w:rPr>
          <w:rStyle w:val="None"/>
          <w:lang w:val="sk-SK"/>
        </w:rPr>
        <w:t>v informačnom systéme</w:t>
      </w:r>
      <w:r w:rsidR="36ECB366" w:rsidRPr="00826BB2">
        <w:rPr>
          <w:rStyle w:val="None"/>
          <w:lang w:val="sk-SK"/>
        </w:rPr>
        <w:t xml:space="preserve"> </w:t>
      </w:r>
      <w:r w:rsidRPr="00826BB2">
        <w:rPr>
          <w:rStyle w:val="None"/>
          <w:lang w:val="sk-SK"/>
        </w:rPr>
        <w:t>a zašle ho účastníkom konania</w:t>
      </w:r>
      <w:r w:rsidR="00B960B3" w:rsidRPr="00826BB2">
        <w:rPr>
          <w:rStyle w:val="None"/>
          <w:lang w:val="sk-SK"/>
        </w:rPr>
        <w:t xml:space="preserve"> a subjektom konania</w:t>
      </w:r>
      <w:r w:rsidRPr="00826BB2">
        <w:rPr>
          <w:rStyle w:val="None"/>
          <w:lang w:val="sk-SK"/>
        </w:rPr>
        <w:t>.</w:t>
      </w:r>
    </w:p>
    <w:p w14:paraId="290BF980" w14:textId="77777777" w:rsidR="006379F7" w:rsidRPr="00CA4CEA" w:rsidRDefault="006379F7" w:rsidP="009900C7">
      <w:pPr>
        <w:pStyle w:val="Odsekzoznamu"/>
        <w:tabs>
          <w:tab w:val="num" w:pos="567"/>
        </w:tabs>
        <w:ind w:left="567" w:hanging="425"/>
        <w:jc w:val="both"/>
        <w:rPr>
          <w:rStyle w:val="None"/>
          <w:bCs/>
          <w:lang w:val="sk-SK"/>
        </w:rPr>
      </w:pPr>
    </w:p>
    <w:p w14:paraId="4B6F77DE" w14:textId="623921B4" w:rsidR="00F2431A" w:rsidRPr="00826BB2" w:rsidRDefault="006379F7" w:rsidP="001A207B">
      <w:pPr>
        <w:pStyle w:val="Odsekzoznamu"/>
        <w:numPr>
          <w:ilvl w:val="0"/>
          <w:numId w:val="177"/>
        </w:numPr>
        <w:tabs>
          <w:tab w:val="num" w:pos="567"/>
        </w:tabs>
        <w:ind w:left="567" w:hanging="425"/>
        <w:jc w:val="both"/>
        <w:rPr>
          <w:rStyle w:val="None"/>
          <w:bCs/>
          <w:lang w:val="sk-SK"/>
        </w:rPr>
      </w:pPr>
      <w:r w:rsidRPr="00CA4CEA">
        <w:rPr>
          <w:rStyle w:val="None"/>
          <w:bCs/>
          <w:lang w:val="sk-SK"/>
        </w:rPr>
        <w:t xml:space="preserve">Dotknutá obec </w:t>
      </w:r>
      <w:r w:rsidR="00B960B3" w:rsidRPr="00CA4CEA">
        <w:rPr>
          <w:rStyle w:val="None"/>
          <w:bCs/>
          <w:lang w:val="sk-SK"/>
        </w:rPr>
        <w:t xml:space="preserve">zverejní rozhodnutie zo zisťovacieho konania do </w:t>
      </w:r>
      <w:r w:rsidRPr="00CA4CEA">
        <w:rPr>
          <w:rStyle w:val="None"/>
          <w:bCs/>
          <w:lang w:val="sk-SK"/>
        </w:rPr>
        <w:t>troch</w:t>
      </w:r>
      <w:r w:rsidR="000A6C08" w:rsidRPr="00CA4CEA">
        <w:rPr>
          <w:rStyle w:val="None"/>
          <w:bCs/>
          <w:lang w:val="sk-SK"/>
        </w:rPr>
        <w:t xml:space="preserve"> pracovných</w:t>
      </w:r>
      <w:r w:rsidR="00A73EF9" w:rsidRPr="00CA4CEA">
        <w:rPr>
          <w:rStyle w:val="None"/>
          <w:bCs/>
          <w:lang w:val="sk-SK"/>
        </w:rPr>
        <w:t xml:space="preserve"> </w:t>
      </w:r>
      <w:r w:rsidR="00B960B3" w:rsidRPr="00CA4CEA">
        <w:rPr>
          <w:rStyle w:val="None"/>
          <w:bCs/>
          <w:lang w:val="sk-SK"/>
        </w:rPr>
        <w:t xml:space="preserve"> </w:t>
      </w:r>
      <w:r w:rsidR="008625CD" w:rsidRPr="00CA4CEA">
        <w:rPr>
          <w:rStyle w:val="None"/>
          <w:bCs/>
          <w:lang w:val="sk-SK"/>
        </w:rPr>
        <w:t xml:space="preserve">dní </w:t>
      </w:r>
      <w:r w:rsidRPr="00CA4CEA">
        <w:rPr>
          <w:rStyle w:val="None"/>
          <w:bCs/>
          <w:lang w:val="sk-SK"/>
        </w:rPr>
        <w:t xml:space="preserve"> odo dňa doručenia rozhodnutia zo zisťovacieho konania</w:t>
      </w:r>
      <w:r w:rsidR="001A207B" w:rsidRPr="00826BB2">
        <w:rPr>
          <w:rStyle w:val="None"/>
          <w:bCs/>
          <w:lang w:val="sk-SK"/>
        </w:rPr>
        <w:t xml:space="preserve"> </w:t>
      </w:r>
      <w:r w:rsidR="00826BB2" w:rsidRPr="00C63E9C">
        <w:rPr>
          <w:rStyle w:val="None"/>
          <w:lang w:val="sk-SK"/>
        </w:rPr>
        <w:t>na svojom webovom sídle, na úradnej tabuli a iným v mieste obvyklým spôsobom</w:t>
      </w:r>
      <w:r w:rsidR="001A207B" w:rsidRPr="00826BB2">
        <w:rPr>
          <w:rStyle w:val="None"/>
          <w:lang w:val="sk-SK"/>
        </w:rPr>
        <w:t xml:space="preserve">. </w:t>
      </w:r>
      <w:r w:rsidRPr="00826BB2">
        <w:rPr>
          <w:rStyle w:val="None"/>
          <w:bCs/>
          <w:lang w:val="sk-SK"/>
        </w:rPr>
        <w:t xml:space="preserve"> </w:t>
      </w:r>
      <w:r w:rsidR="00B41A4E" w:rsidRPr="00826BB2">
        <w:rPr>
          <w:rStyle w:val="None"/>
          <w:bCs/>
          <w:lang w:val="sk-SK"/>
        </w:rPr>
        <w:t>Rozhodnutie zo zisťovacieho konania musí byť zverejnené najmenej po dobu</w:t>
      </w:r>
      <w:r w:rsidR="000A6C08" w:rsidRPr="00826BB2">
        <w:rPr>
          <w:rStyle w:val="None"/>
          <w:bCs/>
          <w:lang w:val="sk-SK"/>
        </w:rPr>
        <w:t xml:space="preserve"> 15 </w:t>
      </w:r>
      <w:r w:rsidR="008625CD" w:rsidRPr="00826BB2">
        <w:rPr>
          <w:rStyle w:val="None"/>
          <w:bCs/>
          <w:lang w:val="sk-SK"/>
        </w:rPr>
        <w:t>pracovných dní</w:t>
      </w:r>
      <w:r w:rsidR="00E21EA3" w:rsidRPr="00826BB2">
        <w:rPr>
          <w:rStyle w:val="None"/>
          <w:bCs/>
          <w:lang w:val="sk-SK"/>
        </w:rPr>
        <w:t xml:space="preserve">. </w:t>
      </w:r>
    </w:p>
    <w:p w14:paraId="0E566DB9" w14:textId="77777777" w:rsidR="00F2431A" w:rsidRPr="00826BB2" w:rsidRDefault="00F2431A" w:rsidP="009900C7">
      <w:pPr>
        <w:pStyle w:val="Odsekzoznamu"/>
        <w:tabs>
          <w:tab w:val="num" w:pos="567"/>
        </w:tabs>
        <w:ind w:hanging="425"/>
        <w:rPr>
          <w:rStyle w:val="None"/>
          <w:bCs/>
          <w:lang w:val="sk-SK"/>
        </w:rPr>
      </w:pPr>
    </w:p>
    <w:p w14:paraId="24BBFF2A" w14:textId="77777777" w:rsidR="00D9259B" w:rsidRPr="007519C0" w:rsidRDefault="00D9259B" w:rsidP="005A7AB3">
      <w:pPr>
        <w:pStyle w:val="Odsekzoznamu"/>
        <w:numPr>
          <w:ilvl w:val="0"/>
          <w:numId w:val="177"/>
        </w:numPr>
        <w:tabs>
          <w:tab w:val="num" w:pos="567"/>
        </w:tabs>
        <w:ind w:left="567" w:hanging="425"/>
        <w:jc w:val="both"/>
        <w:rPr>
          <w:bCs/>
          <w:lang w:val="sk-SK"/>
        </w:rPr>
      </w:pPr>
      <w:r w:rsidRPr="00B75CE6">
        <w:rPr>
          <w:lang w:val="sk-SK"/>
        </w:rPr>
        <w:t xml:space="preserve">Proti rozhodnutiu zo zisťovacieho konania, v ktorom príslušný organ určil, že sa projekt  alebo zmena projektu bude posudzovať, nemožno podať odvolanie. </w:t>
      </w:r>
    </w:p>
    <w:p w14:paraId="5B38C77F" w14:textId="77777777" w:rsidR="00D9259B" w:rsidRPr="00826BB2" w:rsidRDefault="00D9259B" w:rsidP="009900C7">
      <w:pPr>
        <w:pStyle w:val="Odsekzoznamu"/>
        <w:tabs>
          <w:tab w:val="num" w:pos="567"/>
        </w:tabs>
        <w:ind w:left="567" w:hanging="425"/>
        <w:jc w:val="both"/>
        <w:rPr>
          <w:rStyle w:val="None"/>
          <w:bCs/>
          <w:lang w:val="sk-SK"/>
        </w:rPr>
      </w:pPr>
    </w:p>
    <w:p w14:paraId="2C4A39CA" w14:textId="77777777" w:rsidR="002C35E2" w:rsidRPr="00826BB2" w:rsidRDefault="0013764F" w:rsidP="005A7AB3">
      <w:pPr>
        <w:pStyle w:val="Odsekzoznamu"/>
        <w:numPr>
          <w:ilvl w:val="0"/>
          <w:numId w:val="177"/>
        </w:numPr>
        <w:tabs>
          <w:tab w:val="num" w:pos="567"/>
        </w:tabs>
        <w:ind w:left="567" w:hanging="425"/>
        <w:jc w:val="both"/>
        <w:rPr>
          <w:rStyle w:val="None"/>
          <w:bCs/>
          <w:lang w:val="sk-SK"/>
        </w:rPr>
      </w:pPr>
      <w:r w:rsidRPr="00826BB2">
        <w:rPr>
          <w:rStyle w:val="None"/>
          <w:lang w:val="sk-SK"/>
        </w:rPr>
        <w:t xml:space="preserve"> </w:t>
      </w:r>
      <w:r w:rsidR="002C35E2" w:rsidRPr="00826BB2">
        <w:rPr>
          <w:rStyle w:val="None"/>
          <w:lang w:val="sk-SK"/>
        </w:rPr>
        <w:t>Právoplatné rozhodnutie zo zisťovacieho konania, v ktorom príslušný orgán rozhodol, že sa projekt alebo zmena projektu bude posudzovať</w:t>
      </w:r>
      <w:r w:rsidR="00DC2893" w:rsidRPr="00826BB2">
        <w:rPr>
          <w:rStyle w:val="None"/>
          <w:lang w:val="sk-SK"/>
        </w:rPr>
        <w:t>,</w:t>
      </w:r>
      <w:r w:rsidR="002C35E2" w:rsidRPr="00826BB2">
        <w:rPr>
          <w:rStyle w:val="None"/>
          <w:lang w:val="sk-SK"/>
        </w:rPr>
        <w:t xml:space="preserve"> je platné 90 dní, počas ktorých navrhovateľ </w:t>
      </w:r>
      <w:r w:rsidR="00EA08F1" w:rsidRPr="00826BB2">
        <w:rPr>
          <w:rStyle w:val="None"/>
          <w:lang w:val="sk-SK"/>
        </w:rPr>
        <w:t xml:space="preserve">môže požiadať </w:t>
      </w:r>
      <w:r w:rsidR="002C35E2" w:rsidRPr="00826BB2">
        <w:rPr>
          <w:rStyle w:val="None"/>
          <w:lang w:val="sk-SK"/>
        </w:rPr>
        <w:t>príslušný orgán o vydanie rozsahu hodnotenia podľa § 21.</w:t>
      </w:r>
    </w:p>
    <w:p w14:paraId="3697CE61" w14:textId="77777777" w:rsidR="006379F7" w:rsidRPr="00826BB2" w:rsidRDefault="006379F7" w:rsidP="009900C7">
      <w:pPr>
        <w:tabs>
          <w:tab w:val="num" w:pos="567"/>
        </w:tabs>
        <w:ind w:hanging="425"/>
        <w:jc w:val="both"/>
        <w:rPr>
          <w:rStyle w:val="None"/>
          <w:bCs/>
          <w:lang w:val="sk-SK"/>
        </w:rPr>
      </w:pPr>
    </w:p>
    <w:p w14:paraId="78D52A77" w14:textId="77777777" w:rsidR="00B41A4E" w:rsidRPr="00B75CE6" w:rsidRDefault="006379F7" w:rsidP="005A7AB3">
      <w:pPr>
        <w:pStyle w:val="Odsekzoznamu"/>
        <w:numPr>
          <w:ilvl w:val="0"/>
          <w:numId w:val="177"/>
        </w:numPr>
        <w:tabs>
          <w:tab w:val="num" w:pos="567"/>
        </w:tabs>
        <w:ind w:left="567" w:hanging="425"/>
        <w:jc w:val="both"/>
        <w:rPr>
          <w:rStyle w:val="None"/>
          <w:bCs/>
          <w:lang w:val="sk-SK"/>
        </w:rPr>
      </w:pPr>
      <w:r w:rsidRPr="00826BB2">
        <w:rPr>
          <w:rStyle w:val="None"/>
          <w:lang w:val="sk-SK"/>
        </w:rPr>
        <w:t>Právoplatné rozhodnutie zo zisťovacieho konania, v ktorom príslušný orgán rozhodol, že</w:t>
      </w:r>
      <w:r w:rsidR="00B41A4E" w:rsidRPr="00826BB2">
        <w:rPr>
          <w:rStyle w:val="None"/>
          <w:lang w:val="sk-SK"/>
        </w:rPr>
        <w:t xml:space="preserve"> sa</w:t>
      </w:r>
      <w:r w:rsidRPr="00B75CE6">
        <w:rPr>
          <w:rStyle w:val="None"/>
          <w:lang w:val="sk-SK"/>
        </w:rPr>
        <w:t xml:space="preserve"> projekt alebo zmena projektu </w:t>
      </w:r>
      <w:r w:rsidR="00B41A4E" w:rsidRPr="00B75CE6">
        <w:rPr>
          <w:rStyle w:val="None"/>
          <w:lang w:val="sk-SK"/>
        </w:rPr>
        <w:t>nebude posudzovať</w:t>
      </w:r>
      <w:r w:rsidR="00961BBE" w:rsidRPr="00B75CE6">
        <w:rPr>
          <w:rStyle w:val="None"/>
          <w:lang w:val="sk-SK"/>
        </w:rPr>
        <w:t>,</w:t>
      </w:r>
      <w:r w:rsidR="002C35E2" w:rsidRPr="00B75CE6">
        <w:rPr>
          <w:rStyle w:val="None"/>
          <w:lang w:val="sk-SK"/>
        </w:rPr>
        <w:t xml:space="preserve"> je platné tri roky odo dňa nadobudnutia jeho právoplatnosti. Po nadobudnutí právoplatnosti rozhodnutia je navrhovateľ oprávnený</w:t>
      </w:r>
      <w:r w:rsidRPr="00B75CE6">
        <w:rPr>
          <w:rStyle w:val="None"/>
          <w:lang w:val="sk-SK"/>
        </w:rPr>
        <w:t xml:space="preserve"> podať návrh na začatie konania o povolení. </w:t>
      </w:r>
    </w:p>
    <w:p w14:paraId="1AAB78FA" w14:textId="77777777" w:rsidR="00F2431A" w:rsidRPr="00B75CE6" w:rsidRDefault="00F2431A" w:rsidP="00B41A4E">
      <w:pPr>
        <w:pStyle w:val="Odsekzoznamu"/>
        <w:tabs>
          <w:tab w:val="num" w:pos="567"/>
        </w:tabs>
        <w:ind w:hanging="425"/>
        <w:rPr>
          <w:lang w:val="sk-SK"/>
        </w:rPr>
      </w:pPr>
    </w:p>
    <w:p w14:paraId="3F4CC153" w14:textId="77777777" w:rsidR="00D9259B" w:rsidRPr="00B75CE6" w:rsidRDefault="00D9259B" w:rsidP="00D9259B">
      <w:pPr>
        <w:tabs>
          <w:tab w:val="num" w:pos="567"/>
        </w:tabs>
        <w:ind w:left="567" w:hanging="425"/>
        <w:jc w:val="center"/>
        <w:rPr>
          <w:rStyle w:val="None"/>
          <w:b/>
          <w:lang w:val="sk-SK"/>
        </w:rPr>
      </w:pPr>
      <w:r w:rsidRPr="00B75CE6">
        <w:rPr>
          <w:rStyle w:val="None"/>
          <w:b/>
          <w:lang w:val="sk-SK"/>
        </w:rPr>
        <w:t>DRUHÁ HLAVA</w:t>
      </w:r>
    </w:p>
    <w:p w14:paraId="7EA150F5" w14:textId="77777777" w:rsidR="00D9259B" w:rsidRPr="00B75CE6" w:rsidRDefault="00D9259B" w:rsidP="00D9259B">
      <w:pPr>
        <w:tabs>
          <w:tab w:val="num" w:pos="567"/>
        </w:tabs>
        <w:ind w:left="567" w:hanging="425"/>
        <w:jc w:val="center"/>
        <w:rPr>
          <w:rStyle w:val="None"/>
          <w:b/>
          <w:lang w:val="sk-SK"/>
        </w:rPr>
      </w:pPr>
      <w:r w:rsidRPr="00B75CE6">
        <w:rPr>
          <w:rStyle w:val="None"/>
          <w:b/>
          <w:lang w:val="sk-SK"/>
        </w:rPr>
        <w:t>KONANIE O PODNETE</w:t>
      </w:r>
    </w:p>
    <w:p w14:paraId="0DABD5F8" w14:textId="77777777" w:rsidR="00F2431A" w:rsidRPr="007519C0" w:rsidRDefault="00F2431A" w:rsidP="00F2431A">
      <w:pPr>
        <w:pStyle w:val="Odsekzoznamu1"/>
        <w:tabs>
          <w:tab w:val="num" w:pos="567"/>
        </w:tabs>
        <w:spacing w:after="0" w:line="240" w:lineRule="auto"/>
        <w:ind w:left="567" w:hanging="425"/>
        <w:jc w:val="both"/>
        <w:rPr>
          <w:rStyle w:val="None"/>
          <w:rFonts w:ascii="Times New Roman" w:eastAsia="Times New Roman" w:hAnsi="Times New Roman" w:cs="Times New Roman"/>
          <w:b/>
          <w:bCs/>
          <w:color w:val="auto"/>
          <w:sz w:val="24"/>
          <w:szCs w:val="24"/>
        </w:rPr>
      </w:pPr>
    </w:p>
    <w:p w14:paraId="143C5474" w14:textId="77777777" w:rsidR="00F2431A" w:rsidRPr="007519C0" w:rsidRDefault="00F2431A" w:rsidP="005A7AB3">
      <w:pPr>
        <w:pStyle w:val="Odsekzoznamu"/>
        <w:numPr>
          <w:ilvl w:val="0"/>
          <w:numId w:val="17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426"/>
        <w:jc w:val="center"/>
        <w:rPr>
          <w:rStyle w:val="None"/>
          <w:rFonts w:ascii="Calibri" w:eastAsia="Times New Roman" w:hAnsi="Calibri" w:cs="Calibri"/>
          <w:b/>
          <w:bCs/>
          <w:color w:val="000000"/>
          <w:sz w:val="22"/>
          <w:szCs w:val="22"/>
          <w:u w:color="000000"/>
          <w:lang w:val="sk-SK" w:eastAsia="sk-SK"/>
        </w:rPr>
      </w:pPr>
      <w:r w:rsidRPr="00CA4CEA">
        <w:rPr>
          <w:rStyle w:val="None"/>
          <w:b/>
          <w:lang w:val="sk-SK"/>
        </w:rPr>
        <w:t xml:space="preserve"> </w:t>
      </w:r>
    </w:p>
    <w:p w14:paraId="698092F2" w14:textId="77777777" w:rsidR="00D9259B" w:rsidRPr="00826BB2" w:rsidRDefault="00D9259B" w:rsidP="00D95AAE">
      <w:pPr>
        <w:pStyle w:val="Odsekzoznamu1"/>
        <w:spacing w:after="0" w:line="240" w:lineRule="auto"/>
        <w:ind w:left="283"/>
        <w:jc w:val="center"/>
        <w:rPr>
          <w:rStyle w:val="None"/>
          <w:rFonts w:ascii="Times New Roman" w:hAnsi="Times New Roman" w:cs="Times New Roman"/>
          <w:b/>
          <w:bCs/>
          <w:color w:val="auto"/>
          <w:sz w:val="24"/>
          <w:szCs w:val="24"/>
        </w:rPr>
      </w:pPr>
      <w:r w:rsidRPr="00826BB2">
        <w:rPr>
          <w:rStyle w:val="None"/>
          <w:rFonts w:ascii="Times New Roman" w:hAnsi="Times New Roman" w:cs="Times New Roman"/>
          <w:b/>
          <w:bCs/>
          <w:color w:val="auto"/>
          <w:sz w:val="24"/>
          <w:szCs w:val="24"/>
        </w:rPr>
        <w:t>Konanie o podnete</w:t>
      </w:r>
    </w:p>
    <w:p w14:paraId="04923F96" w14:textId="77777777" w:rsidR="009900C7" w:rsidRPr="00F87C11" w:rsidRDefault="009900C7" w:rsidP="00D95AAE">
      <w:pPr>
        <w:pStyle w:val="Odsekzoznamu1"/>
        <w:spacing w:after="0" w:line="240" w:lineRule="auto"/>
        <w:ind w:left="283"/>
        <w:jc w:val="center"/>
        <w:rPr>
          <w:rStyle w:val="None"/>
          <w:rFonts w:ascii="Times New Roman" w:hAnsi="Times New Roman"/>
          <w:b/>
          <w:color w:val="auto"/>
          <w:sz w:val="24"/>
        </w:rPr>
      </w:pPr>
    </w:p>
    <w:p w14:paraId="1F1184AA" w14:textId="418E3167" w:rsidR="00D47C40" w:rsidRPr="00F87C11" w:rsidRDefault="00D47C40" w:rsidP="00561565">
      <w:pPr>
        <w:pStyle w:val="Normlny1"/>
        <w:numPr>
          <w:ilvl w:val="0"/>
          <w:numId w:val="174"/>
        </w:numPr>
        <w:tabs>
          <w:tab w:val="num" w:pos="567"/>
        </w:tabs>
        <w:spacing w:after="0"/>
        <w:ind w:left="567" w:hanging="425"/>
        <w:jc w:val="both"/>
        <w:rPr>
          <w:rStyle w:val="None"/>
          <w:rFonts w:ascii="Times New Roman" w:eastAsia="Times New Roman" w:hAnsi="Times New Roman" w:cs="Times New Roman"/>
          <w:bCs/>
          <w:color w:val="auto"/>
          <w:sz w:val="24"/>
          <w:szCs w:val="24"/>
          <w:lang w:eastAsia="en-US"/>
        </w:rPr>
      </w:pPr>
      <w:r w:rsidRPr="007519C0">
        <w:rPr>
          <w:rStyle w:val="None"/>
          <w:rFonts w:ascii="Times New Roman" w:hAnsi="Times New Roman" w:cs="Times New Roman"/>
          <w:color w:val="auto"/>
          <w:sz w:val="24"/>
          <w:szCs w:val="24"/>
        </w:rPr>
        <w:t xml:space="preserve">Príslušný orgán začne konanie o podnete na základe úplného a odôvodneného </w:t>
      </w:r>
      <w:r w:rsidRPr="00826BB2">
        <w:rPr>
          <w:rStyle w:val="None"/>
          <w:rFonts w:ascii="Times New Roman" w:hAnsi="Times New Roman" w:cs="Times New Roman"/>
          <w:color w:val="auto"/>
          <w:sz w:val="24"/>
          <w:szCs w:val="24"/>
        </w:rPr>
        <w:t xml:space="preserve">podnetu alebo z vlastného podnetu na projekt alebo zmenu projektu pred vydaním povolenia. </w:t>
      </w:r>
      <w:r w:rsidRPr="00826BB2">
        <w:rPr>
          <w:rFonts w:ascii="Times New Roman" w:hAnsi="Times New Roman" w:cs="Times New Roman"/>
          <w:color w:val="auto"/>
          <w:sz w:val="24"/>
          <w:szCs w:val="24"/>
        </w:rPr>
        <w:t xml:space="preserve">Podnet vypracovaný podľa prílohy č. </w:t>
      </w:r>
      <w:r w:rsidR="005B55C8" w:rsidRPr="00826BB2">
        <w:rPr>
          <w:rFonts w:ascii="Times New Roman" w:hAnsi="Times New Roman" w:cs="Times New Roman"/>
          <w:color w:val="auto"/>
          <w:sz w:val="24"/>
          <w:szCs w:val="24"/>
        </w:rPr>
        <w:t>1</w:t>
      </w:r>
      <w:r w:rsidR="005B55C8">
        <w:rPr>
          <w:rFonts w:ascii="Times New Roman" w:hAnsi="Times New Roman" w:cs="Times New Roman"/>
          <w:color w:val="auto"/>
          <w:sz w:val="24"/>
          <w:szCs w:val="24"/>
        </w:rPr>
        <w:t>5</w:t>
      </w:r>
      <w:r w:rsidR="005B55C8" w:rsidRPr="00826BB2">
        <w:rPr>
          <w:rFonts w:ascii="Times New Roman" w:hAnsi="Times New Roman" w:cs="Times New Roman"/>
          <w:color w:val="auto"/>
          <w:sz w:val="24"/>
          <w:szCs w:val="24"/>
        </w:rPr>
        <w:t xml:space="preserve"> </w:t>
      </w:r>
      <w:r w:rsidRPr="00826BB2">
        <w:rPr>
          <w:rFonts w:ascii="Times New Roman" w:hAnsi="Times New Roman" w:cs="Times New Roman"/>
          <w:color w:val="auto"/>
          <w:sz w:val="24"/>
          <w:szCs w:val="24"/>
        </w:rPr>
        <w:t>môže podať ktokoľvek.</w:t>
      </w:r>
    </w:p>
    <w:p w14:paraId="5613D179" w14:textId="77777777" w:rsidR="00F2431A" w:rsidRPr="007519C0" w:rsidRDefault="00F2431A" w:rsidP="009900C7">
      <w:pPr>
        <w:pStyle w:val="Odsekzoznamu1"/>
        <w:tabs>
          <w:tab w:val="num" w:pos="567"/>
        </w:tabs>
        <w:spacing w:after="0" w:line="240" w:lineRule="auto"/>
        <w:ind w:left="142" w:hanging="425"/>
        <w:jc w:val="both"/>
        <w:rPr>
          <w:rFonts w:ascii="Times New Roman" w:hAnsi="Times New Roman" w:cs="Times New Roman"/>
          <w:color w:val="auto"/>
          <w:sz w:val="24"/>
          <w:szCs w:val="24"/>
        </w:rPr>
      </w:pPr>
    </w:p>
    <w:p w14:paraId="515804D2" w14:textId="77777777" w:rsidR="00F2431A" w:rsidRPr="00561565" w:rsidRDefault="00F2431A" w:rsidP="005A7AB3">
      <w:pPr>
        <w:pStyle w:val="Normlny1"/>
        <w:numPr>
          <w:ilvl w:val="0"/>
          <w:numId w:val="174"/>
        </w:numPr>
        <w:tabs>
          <w:tab w:val="num" w:pos="567"/>
        </w:tabs>
        <w:ind w:left="567" w:hanging="425"/>
        <w:jc w:val="both"/>
        <w:rPr>
          <w:rStyle w:val="None"/>
          <w:rFonts w:ascii="Times New Roman" w:hAnsi="Times New Roman"/>
          <w:color w:val="auto"/>
          <w:sz w:val="24"/>
        </w:rPr>
      </w:pPr>
      <w:r w:rsidRPr="00561565">
        <w:rPr>
          <w:rStyle w:val="None"/>
          <w:rFonts w:ascii="Times New Roman" w:hAnsi="Times New Roman"/>
          <w:sz w:val="24"/>
        </w:rPr>
        <w:t xml:space="preserve">Príslušný orgán vyzve podávateľa podnetu na doplnenie neúplného podnetu do </w:t>
      </w:r>
      <w:r w:rsidR="00B41A4E" w:rsidRPr="00561565">
        <w:rPr>
          <w:rStyle w:val="None"/>
          <w:rFonts w:ascii="Times New Roman" w:hAnsi="Times New Roman"/>
          <w:sz w:val="24"/>
        </w:rPr>
        <w:t xml:space="preserve">piatich </w:t>
      </w:r>
      <w:r w:rsidR="32E392D2" w:rsidRPr="00561565">
        <w:rPr>
          <w:rStyle w:val="None"/>
          <w:rFonts w:ascii="Times New Roman" w:hAnsi="Times New Roman"/>
          <w:sz w:val="24"/>
        </w:rPr>
        <w:t>pracovných</w:t>
      </w:r>
      <w:r w:rsidRPr="00561565">
        <w:rPr>
          <w:rStyle w:val="None"/>
          <w:rFonts w:ascii="Times New Roman" w:hAnsi="Times New Roman"/>
          <w:sz w:val="24"/>
        </w:rPr>
        <w:t xml:space="preserve"> </w:t>
      </w:r>
      <w:r w:rsidR="008625CD" w:rsidRPr="00561565">
        <w:rPr>
          <w:rStyle w:val="None"/>
          <w:rFonts w:ascii="Times New Roman" w:hAnsi="Times New Roman"/>
          <w:sz w:val="24"/>
        </w:rPr>
        <w:t xml:space="preserve">dní </w:t>
      </w:r>
      <w:r w:rsidRPr="00561565">
        <w:rPr>
          <w:rStyle w:val="None"/>
          <w:rFonts w:ascii="Times New Roman" w:hAnsi="Times New Roman"/>
          <w:sz w:val="24"/>
        </w:rPr>
        <w:t xml:space="preserve"> od jeho doručenia, </w:t>
      </w:r>
      <w:r w:rsidRPr="00561565">
        <w:rPr>
          <w:rStyle w:val="None"/>
          <w:rFonts w:ascii="Times New Roman" w:hAnsi="Times New Roman"/>
          <w:color w:val="auto"/>
          <w:sz w:val="24"/>
        </w:rPr>
        <w:t>pričom určí rozsah a primeranú lehotu na doplnenie</w:t>
      </w:r>
      <w:r w:rsidR="003D5CDF" w:rsidRPr="00561565">
        <w:rPr>
          <w:rStyle w:val="None"/>
          <w:rFonts w:ascii="Times New Roman" w:hAnsi="Times New Roman"/>
          <w:color w:val="auto"/>
          <w:sz w:val="24"/>
        </w:rPr>
        <w:t>,</w:t>
      </w:r>
      <w:r w:rsidR="00D9259B" w:rsidRPr="00561565">
        <w:rPr>
          <w:rStyle w:val="None"/>
          <w:rFonts w:ascii="Times New Roman" w:hAnsi="Times New Roman"/>
          <w:color w:val="auto"/>
          <w:sz w:val="24"/>
        </w:rPr>
        <w:t xml:space="preserve"> ktorá nemôže byť kratšia ako 10 pracovných dní.</w:t>
      </w:r>
    </w:p>
    <w:p w14:paraId="38BDBB6A" w14:textId="77777777" w:rsidR="00B67090" w:rsidRPr="00561565" w:rsidRDefault="00B67090" w:rsidP="005A7AB3">
      <w:pPr>
        <w:pStyle w:val="Normlny1"/>
        <w:numPr>
          <w:ilvl w:val="0"/>
          <w:numId w:val="174"/>
        </w:numPr>
        <w:tabs>
          <w:tab w:val="num" w:pos="567"/>
        </w:tabs>
        <w:ind w:left="567" w:hanging="425"/>
        <w:jc w:val="both"/>
        <w:rPr>
          <w:rStyle w:val="None"/>
          <w:rFonts w:ascii="Times New Roman" w:hAnsi="Times New Roman"/>
          <w:sz w:val="24"/>
        </w:rPr>
      </w:pPr>
      <w:r w:rsidRPr="00561565">
        <w:rPr>
          <w:rStyle w:val="None"/>
          <w:rFonts w:ascii="Times New Roman" w:hAnsi="Times New Roman"/>
          <w:sz w:val="24"/>
        </w:rPr>
        <w:t xml:space="preserve">Konanie o podnete začína dňom doručenia úplného podnetu. </w:t>
      </w:r>
    </w:p>
    <w:p w14:paraId="5C65536B" w14:textId="19096183" w:rsidR="00D9259B" w:rsidRPr="007519C0" w:rsidRDefault="00D9259B" w:rsidP="005A7AB3">
      <w:pPr>
        <w:pStyle w:val="Normlny1"/>
        <w:numPr>
          <w:ilvl w:val="0"/>
          <w:numId w:val="174"/>
        </w:numPr>
        <w:tabs>
          <w:tab w:val="num" w:pos="567"/>
        </w:tabs>
        <w:ind w:left="567" w:hanging="425"/>
        <w:jc w:val="both"/>
        <w:rPr>
          <w:rFonts w:ascii="Times New Roman" w:hAnsi="Times New Roman" w:cs="Times New Roman"/>
          <w:sz w:val="24"/>
          <w:szCs w:val="24"/>
        </w:rPr>
      </w:pPr>
      <w:r w:rsidRPr="007519C0">
        <w:rPr>
          <w:rFonts w:ascii="Times New Roman" w:hAnsi="Times New Roman" w:cs="Times New Roman"/>
          <w:sz w:val="24"/>
          <w:szCs w:val="24"/>
        </w:rPr>
        <w:t>Ak konanie o podnete začalo počas konania o</w:t>
      </w:r>
      <w:r w:rsidR="003D5CDF" w:rsidRPr="007519C0">
        <w:rPr>
          <w:rFonts w:ascii="Times New Roman" w:hAnsi="Times New Roman" w:cs="Times New Roman"/>
          <w:sz w:val="24"/>
          <w:szCs w:val="24"/>
        </w:rPr>
        <w:t> </w:t>
      </w:r>
      <w:r w:rsidRPr="007519C0">
        <w:rPr>
          <w:rFonts w:ascii="Times New Roman" w:hAnsi="Times New Roman" w:cs="Times New Roman"/>
          <w:sz w:val="24"/>
          <w:szCs w:val="24"/>
        </w:rPr>
        <w:t>povolení</w:t>
      </w:r>
      <w:r w:rsidR="003D5CDF" w:rsidRPr="007519C0">
        <w:rPr>
          <w:rFonts w:ascii="Times New Roman" w:hAnsi="Times New Roman" w:cs="Times New Roman"/>
          <w:sz w:val="24"/>
          <w:szCs w:val="24"/>
        </w:rPr>
        <w:t xml:space="preserve"> projektu alebo zmeny projektu, ktorý nebol predmetom zisťovacieho konania alebo posudzovania vplyvov</w:t>
      </w:r>
      <w:r w:rsidRPr="00826BB2">
        <w:rPr>
          <w:rFonts w:ascii="Times New Roman" w:hAnsi="Times New Roman" w:cs="Times New Roman"/>
          <w:sz w:val="24"/>
          <w:szCs w:val="24"/>
        </w:rPr>
        <w:t xml:space="preserve">, konanie o povolení sa preruší </w:t>
      </w:r>
      <w:r w:rsidR="00AF3B6F" w:rsidRPr="00826BB2">
        <w:rPr>
          <w:rFonts w:ascii="Times New Roman" w:hAnsi="Times New Roman" w:cs="Times New Roman"/>
          <w:sz w:val="24"/>
          <w:szCs w:val="24"/>
        </w:rPr>
        <w:t xml:space="preserve">do nadobudnutia právoplatnosti rozhodnutia </w:t>
      </w:r>
      <w:r w:rsidR="00D47C40" w:rsidRPr="00826BB2">
        <w:rPr>
          <w:rFonts w:ascii="Times New Roman" w:hAnsi="Times New Roman" w:cs="Times New Roman"/>
          <w:sz w:val="24"/>
          <w:szCs w:val="24"/>
        </w:rPr>
        <w:t xml:space="preserve">z konania o podnete </w:t>
      </w:r>
      <w:r w:rsidR="00DE42C4" w:rsidRPr="00826BB2">
        <w:rPr>
          <w:rFonts w:ascii="Times New Roman" w:hAnsi="Times New Roman" w:cs="Times New Roman"/>
          <w:sz w:val="24"/>
          <w:szCs w:val="24"/>
        </w:rPr>
        <w:t xml:space="preserve">podľa § 18, v ktorom sa rozhodlo, že sa projekt nebude posudzovať, </w:t>
      </w:r>
      <w:r w:rsidR="00AF3B6F" w:rsidRPr="00826BB2">
        <w:rPr>
          <w:rFonts w:ascii="Times New Roman" w:hAnsi="Times New Roman" w:cs="Times New Roman"/>
          <w:sz w:val="24"/>
          <w:szCs w:val="24"/>
        </w:rPr>
        <w:t xml:space="preserve">alebo </w:t>
      </w:r>
      <w:r w:rsidR="00D47C40" w:rsidRPr="00826BB2">
        <w:rPr>
          <w:rFonts w:ascii="Times New Roman" w:hAnsi="Times New Roman" w:cs="Times New Roman"/>
          <w:sz w:val="24"/>
          <w:szCs w:val="24"/>
        </w:rPr>
        <w:t xml:space="preserve">z </w:t>
      </w:r>
      <w:r w:rsidR="00105045" w:rsidRPr="00826BB2">
        <w:rPr>
          <w:rFonts w:ascii="Times New Roman" w:hAnsi="Times New Roman" w:cs="Times New Roman"/>
          <w:sz w:val="24"/>
          <w:szCs w:val="24"/>
        </w:rPr>
        <w:t>rozhodnutia z posudzovania vplyvov</w:t>
      </w:r>
      <w:r w:rsidR="00D47C40" w:rsidRPr="00826BB2">
        <w:rPr>
          <w:rFonts w:ascii="Times New Roman" w:hAnsi="Times New Roman" w:cs="Times New Roman"/>
          <w:sz w:val="24"/>
          <w:szCs w:val="24"/>
        </w:rPr>
        <w:t xml:space="preserve"> </w:t>
      </w:r>
      <w:r w:rsidR="00D47C40" w:rsidRPr="0002235D">
        <w:rPr>
          <w:rFonts w:ascii="Times New Roman" w:hAnsi="Times New Roman" w:cs="Times New Roman"/>
          <w:sz w:val="24"/>
          <w:szCs w:val="24"/>
        </w:rPr>
        <w:t>podľa</w:t>
      </w:r>
      <w:r w:rsidR="00561565" w:rsidRPr="0002235D">
        <w:rPr>
          <w:rFonts w:ascii="Times New Roman" w:hAnsi="Times New Roman" w:cs="Times New Roman"/>
          <w:sz w:val="24"/>
          <w:szCs w:val="24"/>
        </w:rPr>
        <w:t xml:space="preserve"> §25</w:t>
      </w:r>
      <w:r w:rsidR="00D47C40" w:rsidRPr="0002235D">
        <w:rPr>
          <w:rFonts w:ascii="Times New Roman" w:hAnsi="Times New Roman" w:cs="Times New Roman"/>
          <w:sz w:val="24"/>
          <w:szCs w:val="24"/>
        </w:rPr>
        <w:t xml:space="preserve"> </w:t>
      </w:r>
      <w:r w:rsidR="00105045" w:rsidRPr="0002235D">
        <w:rPr>
          <w:rFonts w:ascii="Times New Roman" w:hAnsi="Times New Roman" w:cs="Times New Roman"/>
          <w:sz w:val="24"/>
          <w:szCs w:val="24"/>
        </w:rPr>
        <w:t>.</w:t>
      </w:r>
    </w:p>
    <w:p w14:paraId="06C208E0" w14:textId="35010560" w:rsidR="008C408D" w:rsidRPr="00561565" w:rsidRDefault="00F2431A" w:rsidP="005A7AB3">
      <w:pPr>
        <w:pStyle w:val="Normlny1"/>
        <w:numPr>
          <w:ilvl w:val="0"/>
          <w:numId w:val="174"/>
        </w:numPr>
        <w:tabs>
          <w:tab w:val="num" w:pos="567"/>
        </w:tabs>
        <w:ind w:left="567" w:hanging="425"/>
        <w:jc w:val="both"/>
        <w:rPr>
          <w:rStyle w:val="None"/>
          <w:rFonts w:ascii="Times New Roman" w:hAnsi="Times New Roman"/>
          <w:sz w:val="24"/>
        </w:rPr>
      </w:pPr>
      <w:r w:rsidRPr="007519C0">
        <w:rPr>
          <w:rStyle w:val="None"/>
          <w:rFonts w:ascii="Times New Roman" w:eastAsia="Times New Roman" w:hAnsi="Times New Roman" w:cs="Times New Roman"/>
          <w:bCs/>
          <w:sz w:val="24"/>
          <w:szCs w:val="24"/>
        </w:rPr>
        <w:t xml:space="preserve">Príslušný orgán po doručení úplného podnetu do piatich </w:t>
      </w:r>
      <w:r w:rsidR="008625CD" w:rsidRPr="007519C0">
        <w:rPr>
          <w:rStyle w:val="None"/>
          <w:rFonts w:ascii="Times New Roman" w:eastAsia="Times New Roman" w:hAnsi="Times New Roman" w:cs="Times New Roman"/>
          <w:bCs/>
          <w:sz w:val="24"/>
          <w:szCs w:val="24"/>
        </w:rPr>
        <w:t xml:space="preserve">pracovných dní </w:t>
      </w:r>
    </w:p>
    <w:p w14:paraId="5CDB3DEF" w14:textId="6995A022" w:rsidR="008C408D" w:rsidRPr="00561565" w:rsidRDefault="00F2431A" w:rsidP="00561565">
      <w:pPr>
        <w:pStyle w:val="Normlny1"/>
        <w:numPr>
          <w:ilvl w:val="1"/>
          <w:numId w:val="176"/>
        </w:numPr>
        <w:ind w:left="851" w:hanging="284"/>
        <w:jc w:val="both"/>
        <w:rPr>
          <w:rStyle w:val="None"/>
          <w:rFonts w:ascii="Times New Roman" w:hAnsi="Times New Roman"/>
          <w:sz w:val="24"/>
        </w:rPr>
      </w:pPr>
      <w:r w:rsidRPr="007519C0">
        <w:rPr>
          <w:rStyle w:val="None"/>
          <w:rFonts w:ascii="Times New Roman" w:eastAsia="Times New Roman" w:hAnsi="Times New Roman" w:cs="Times New Roman"/>
          <w:bCs/>
          <w:sz w:val="24"/>
          <w:szCs w:val="24"/>
        </w:rPr>
        <w:t>zverejní podnet v informačnom systéme</w:t>
      </w:r>
      <w:r w:rsidR="0033489C" w:rsidRPr="00561565">
        <w:rPr>
          <w:rStyle w:val="None"/>
          <w:rFonts w:ascii="Times New Roman" w:hAnsi="Times New Roman"/>
          <w:sz w:val="24"/>
        </w:rPr>
        <w:t xml:space="preserve"> a </w:t>
      </w:r>
    </w:p>
    <w:p w14:paraId="61E3DB61" w14:textId="795462EF" w:rsidR="008C408D" w:rsidRPr="00561565" w:rsidRDefault="008C408D" w:rsidP="00561565">
      <w:pPr>
        <w:pStyle w:val="Normlny1"/>
        <w:numPr>
          <w:ilvl w:val="1"/>
          <w:numId w:val="176"/>
        </w:numPr>
        <w:ind w:left="851" w:hanging="284"/>
        <w:jc w:val="both"/>
        <w:rPr>
          <w:rStyle w:val="None"/>
          <w:rFonts w:ascii="Times New Roman" w:hAnsi="Times New Roman"/>
          <w:sz w:val="24"/>
        </w:rPr>
      </w:pPr>
      <w:r w:rsidRPr="00561565">
        <w:rPr>
          <w:rStyle w:val="None"/>
          <w:rFonts w:ascii="Times New Roman" w:hAnsi="Times New Roman"/>
          <w:sz w:val="24"/>
        </w:rPr>
        <w:t xml:space="preserve">zašle upovedomenie o začatí konania </w:t>
      </w:r>
      <w:r w:rsidR="003D5CDF" w:rsidRPr="00561565">
        <w:rPr>
          <w:rStyle w:val="None"/>
          <w:rFonts w:ascii="Times New Roman" w:hAnsi="Times New Roman"/>
          <w:sz w:val="24"/>
        </w:rPr>
        <w:t xml:space="preserve">účastníkom konania a </w:t>
      </w:r>
      <w:r w:rsidRPr="00561565">
        <w:rPr>
          <w:rStyle w:val="None"/>
          <w:rFonts w:ascii="Times New Roman" w:hAnsi="Times New Roman"/>
          <w:sz w:val="24"/>
        </w:rPr>
        <w:t xml:space="preserve">subjektom konania, </w:t>
      </w:r>
      <w:r w:rsidR="0014599C" w:rsidRPr="00561565">
        <w:rPr>
          <w:rStyle w:val="None"/>
          <w:rFonts w:ascii="Times New Roman" w:eastAsia="Times New Roman" w:hAnsi="Times New Roman" w:cs="Times New Roman"/>
          <w:bCs/>
          <w:sz w:val="24"/>
          <w:szCs w:val="24"/>
          <w:lang w:eastAsia="en-US"/>
        </w:rPr>
        <w:t>ktorých</w:t>
      </w:r>
      <w:r w:rsidRPr="00561565">
        <w:rPr>
          <w:rStyle w:val="None"/>
          <w:rFonts w:ascii="Times New Roman" w:hAnsi="Times New Roman"/>
          <w:sz w:val="24"/>
        </w:rPr>
        <w:t xml:space="preserve"> zároveň vyzve, aby v lehote určenej príslušným orgánom, ktorá nesmie byť kratšia ako 10 pracovných dní</w:t>
      </w:r>
      <w:r w:rsidR="00A36263" w:rsidRPr="00561565">
        <w:rPr>
          <w:rStyle w:val="None"/>
          <w:rFonts w:ascii="Times New Roman" w:hAnsi="Times New Roman"/>
          <w:sz w:val="24"/>
        </w:rPr>
        <w:t>,</w:t>
      </w:r>
      <w:r w:rsidRPr="00561565">
        <w:rPr>
          <w:rStyle w:val="None"/>
          <w:rFonts w:ascii="Times New Roman" w:hAnsi="Times New Roman"/>
          <w:sz w:val="24"/>
        </w:rPr>
        <w:t xml:space="preserve"> doručili príslušnému orgánu odôvodnené stanovisk</w:t>
      </w:r>
      <w:r w:rsidR="003D5CDF" w:rsidRPr="00561565">
        <w:rPr>
          <w:rStyle w:val="None"/>
          <w:rFonts w:ascii="Times New Roman" w:hAnsi="Times New Roman"/>
          <w:sz w:val="24"/>
        </w:rPr>
        <w:t>á</w:t>
      </w:r>
      <w:r w:rsidRPr="00561565">
        <w:rPr>
          <w:rStyle w:val="None"/>
          <w:rFonts w:ascii="Times New Roman" w:hAnsi="Times New Roman"/>
          <w:sz w:val="24"/>
        </w:rPr>
        <w:t xml:space="preserve">. </w:t>
      </w:r>
    </w:p>
    <w:p w14:paraId="0124DA18" w14:textId="1374B136" w:rsidR="00E167ED" w:rsidRDefault="00E167ED" w:rsidP="005A7AB3">
      <w:pPr>
        <w:pStyle w:val="Normlny1"/>
        <w:numPr>
          <w:ilvl w:val="0"/>
          <w:numId w:val="174"/>
        </w:numPr>
        <w:tabs>
          <w:tab w:val="num" w:pos="567"/>
        </w:tabs>
        <w:ind w:left="567" w:hanging="425"/>
        <w:jc w:val="both"/>
        <w:rPr>
          <w:rStyle w:val="None"/>
          <w:rFonts w:ascii="Times New Roman" w:hAnsi="Times New Roman"/>
          <w:sz w:val="24"/>
        </w:rPr>
      </w:pPr>
      <w:r w:rsidRPr="00237F6F">
        <w:rPr>
          <w:rStyle w:val="None"/>
          <w:rFonts w:ascii="Times New Roman" w:hAnsi="Times New Roman"/>
          <w:sz w:val="24"/>
        </w:rPr>
        <w:t xml:space="preserve">Príslušný </w:t>
      </w:r>
      <w:r w:rsidR="0091378F" w:rsidRPr="00237F6F">
        <w:rPr>
          <w:rStyle w:val="None"/>
          <w:rFonts w:ascii="Times New Roman" w:hAnsi="Times New Roman"/>
          <w:sz w:val="24"/>
        </w:rPr>
        <w:t>org</w:t>
      </w:r>
      <w:r w:rsidR="0091378F">
        <w:rPr>
          <w:rStyle w:val="None"/>
          <w:rFonts w:ascii="Times New Roman" w:hAnsi="Times New Roman"/>
          <w:sz w:val="24"/>
        </w:rPr>
        <w:t>á</w:t>
      </w:r>
      <w:r w:rsidR="0091378F" w:rsidRPr="00237F6F">
        <w:rPr>
          <w:rStyle w:val="None"/>
          <w:rFonts w:ascii="Times New Roman" w:hAnsi="Times New Roman"/>
          <w:sz w:val="24"/>
        </w:rPr>
        <w:t xml:space="preserve">n </w:t>
      </w:r>
      <w:r w:rsidRPr="00237F6F">
        <w:rPr>
          <w:rStyle w:val="None"/>
          <w:rFonts w:ascii="Times New Roman" w:hAnsi="Times New Roman"/>
          <w:sz w:val="24"/>
        </w:rPr>
        <w:t>môže kedykoľvek počas konania vyzvať navrhovateľa</w:t>
      </w:r>
      <w:r w:rsidR="0014599C" w:rsidRPr="00237F6F">
        <w:rPr>
          <w:rStyle w:val="None"/>
          <w:rFonts w:ascii="Times New Roman" w:eastAsia="Times New Roman" w:hAnsi="Times New Roman" w:cs="Times New Roman"/>
          <w:bCs/>
          <w:sz w:val="24"/>
          <w:szCs w:val="24"/>
          <w:lang w:eastAsia="en-US"/>
        </w:rPr>
        <w:t>,</w:t>
      </w:r>
      <w:r w:rsidRPr="00237F6F">
        <w:rPr>
          <w:rStyle w:val="None"/>
          <w:rFonts w:ascii="Times New Roman" w:hAnsi="Times New Roman"/>
          <w:sz w:val="24"/>
        </w:rPr>
        <w:t xml:space="preserve"> aby v lehote určenej príslušným orgánom, ktorá nesmie byť kratšia ako 10 pracovných dní odo dňa doručenia výzvy, predložili podklady a informácie týkajúce sa projektu</w:t>
      </w:r>
      <w:r w:rsidR="00C93920" w:rsidRPr="00237F6F">
        <w:rPr>
          <w:rStyle w:val="None"/>
          <w:rFonts w:ascii="Times New Roman" w:eastAsia="Times New Roman" w:hAnsi="Times New Roman" w:cs="Times New Roman"/>
          <w:bCs/>
          <w:sz w:val="24"/>
          <w:szCs w:val="24"/>
          <w:lang w:eastAsia="en-US"/>
        </w:rPr>
        <w:t xml:space="preserve"> príslušnému orgánu</w:t>
      </w:r>
      <w:r w:rsidRPr="00237F6F">
        <w:rPr>
          <w:rStyle w:val="None"/>
          <w:rFonts w:ascii="Times New Roman" w:hAnsi="Times New Roman"/>
          <w:sz w:val="24"/>
        </w:rPr>
        <w:t xml:space="preserve">. </w:t>
      </w:r>
    </w:p>
    <w:p w14:paraId="7EBF21FB" w14:textId="77777777" w:rsidR="00075C1F" w:rsidRPr="00237F6F" w:rsidRDefault="00075C1F" w:rsidP="001D133C">
      <w:pPr>
        <w:pStyle w:val="Normlny1"/>
        <w:ind w:left="567"/>
        <w:jc w:val="both"/>
        <w:rPr>
          <w:rStyle w:val="None"/>
          <w:rFonts w:ascii="Times New Roman" w:hAnsi="Times New Roman"/>
          <w:sz w:val="24"/>
        </w:rPr>
      </w:pPr>
    </w:p>
    <w:p w14:paraId="7DCF72CD" w14:textId="77777777" w:rsidR="00F2431A" w:rsidRPr="007519C0" w:rsidRDefault="00F2431A" w:rsidP="00DF4AE6">
      <w:pPr>
        <w:pStyle w:val="Odsekzoznamu"/>
        <w:numPr>
          <w:ilvl w:val="0"/>
          <w:numId w:val="17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851"/>
        <w:jc w:val="center"/>
        <w:rPr>
          <w:rStyle w:val="None"/>
          <w:rFonts w:ascii="Calibri" w:eastAsia="Calibri" w:hAnsi="Calibri" w:cs="Calibri"/>
          <w:b/>
          <w:bCs/>
          <w:color w:val="000000"/>
          <w:sz w:val="22"/>
          <w:szCs w:val="22"/>
          <w:u w:color="000000"/>
          <w:lang w:val="sk-SK" w:eastAsia="sk-SK"/>
        </w:rPr>
      </w:pPr>
    </w:p>
    <w:p w14:paraId="1A74297F" w14:textId="77777777" w:rsidR="00F2431A" w:rsidRPr="00237F6F" w:rsidRDefault="00F2431A">
      <w:pPr>
        <w:pStyle w:val="Normlny1"/>
        <w:tabs>
          <w:tab w:val="num" w:pos="567"/>
        </w:tabs>
        <w:spacing w:after="0" w:line="240" w:lineRule="auto"/>
        <w:ind w:left="567" w:hanging="425"/>
        <w:jc w:val="center"/>
        <w:rPr>
          <w:rStyle w:val="None"/>
          <w:rFonts w:ascii="Times New Roman" w:hAnsi="Times New Roman"/>
          <w:b/>
          <w:color w:val="auto"/>
          <w:sz w:val="24"/>
        </w:rPr>
      </w:pPr>
      <w:r w:rsidRPr="007519C0">
        <w:rPr>
          <w:rStyle w:val="None"/>
          <w:rFonts w:ascii="Times New Roman" w:hAnsi="Times New Roman" w:cs="Times New Roman"/>
          <w:b/>
          <w:bCs/>
          <w:color w:val="auto"/>
          <w:sz w:val="24"/>
          <w:szCs w:val="24"/>
        </w:rPr>
        <w:t>Rozhodnutie z konania o podnete</w:t>
      </w:r>
    </w:p>
    <w:p w14:paraId="7568B849" w14:textId="77777777" w:rsidR="00F2431A" w:rsidRPr="007519C0" w:rsidRDefault="00F2431A">
      <w:pPr>
        <w:pStyle w:val="Normlny1"/>
        <w:tabs>
          <w:tab w:val="num" w:pos="567"/>
        </w:tabs>
        <w:spacing w:after="0" w:line="240" w:lineRule="auto"/>
        <w:ind w:left="567" w:hanging="425"/>
        <w:jc w:val="center"/>
        <w:rPr>
          <w:rStyle w:val="None"/>
          <w:rFonts w:ascii="Times New Roman" w:eastAsia="Times New Roman" w:hAnsi="Times New Roman" w:cs="Times New Roman"/>
          <w:b/>
          <w:bCs/>
          <w:color w:val="auto"/>
          <w:sz w:val="24"/>
          <w:szCs w:val="24"/>
        </w:rPr>
      </w:pPr>
    </w:p>
    <w:p w14:paraId="4D72CFD7" w14:textId="1D41E7F6" w:rsidR="00AF1A4E" w:rsidRPr="00826BB2" w:rsidRDefault="00AF1A4E" w:rsidP="00726EE2">
      <w:pPr>
        <w:pStyle w:val="Odsekzoznamu1"/>
        <w:numPr>
          <w:ilvl w:val="0"/>
          <w:numId w:val="49"/>
        </w:numPr>
        <w:tabs>
          <w:tab w:val="num" w:pos="567"/>
        </w:tabs>
        <w:spacing w:line="240" w:lineRule="auto"/>
        <w:ind w:hanging="425"/>
        <w:jc w:val="both"/>
        <w:rPr>
          <w:rFonts w:ascii="Times New Roman" w:hAnsi="Times New Roman" w:cs="Times New Roman"/>
          <w:color w:val="auto"/>
          <w:sz w:val="24"/>
          <w:szCs w:val="24"/>
        </w:rPr>
      </w:pPr>
      <w:r w:rsidRPr="00237F6F">
        <w:rPr>
          <w:rStyle w:val="None"/>
          <w:rFonts w:ascii="Times New Roman" w:hAnsi="Times New Roman"/>
          <w:color w:val="auto"/>
          <w:sz w:val="24"/>
        </w:rPr>
        <w:t>V</w:t>
      </w:r>
      <w:r w:rsidRPr="007519C0">
        <w:rPr>
          <w:rFonts w:ascii="Times New Roman" w:hAnsi="Times New Roman" w:cs="Times New Roman"/>
          <w:sz w:val="24"/>
          <w:szCs w:val="24"/>
        </w:rPr>
        <w:t>ýsledkom konania o podnete je rozhodnutie, v ktorom príslušný orgán určí, či je</w:t>
      </w:r>
      <w:r w:rsidRPr="00826BB2">
        <w:rPr>
          <w:rFonts w:ascii="Times New Roman" w:hAnsi="Times New Roman" w:cs="Times New Roman"/>
          <w:sz w:val="24"/>
          <w:szCs w:val="24"/>
        </w:rPr>
        <w:t xml:space="preserve"> projekt alebo zmena projektu,</w:t>
      </w:r>
      <w:r w:rsidRPr="00826BB2">
        <w:rPr>
          <w:rStyle w:val="None"/>
          <w:rFonts w:ascii="Times New Roman" w:hAnsi="Times New Roman" w:cs="Times New Roman"/>
          <w:color w:val="auto"/>
          <w:sz w:val="24"/>
          <w:szCs w:val="24"/>
        </w:rPr>
        <w:t xml:space="preserve"> ktorý nedosahuje prahovú hodnotu podľa prílohy č. 8,</w:t>
      </w:r>
      <w:r w:rsidRPr="00826BB2">
        <w:rPr>
          <w:rFonts w:ascii="Times New Roman" w:hAnsi="Times New Roman" w:cs="Times New Roman"/>
          <w:sz w:val="24"/>
          <w:szCs w:val="24"/>
        </w:rPr>
        <w:t xml:space="preserve"> alebo </w:t>
      </w:r>
      <w:r w:rsidRPr="00826BB2">
        <w:rPr>
          <w:rFonts w:ascii="Times New Roman" w:hAnsi="Times New Roman" w:cs="Times New Roman"/>
          <w:color w:val="auto"/>
          <w:sz w:val="24"/>
          <w:szCs w:val="24"/>
        </w:rPr>
        <w:t>ktorý je pláno</w:t>
      </w:r>
      <w:r w:rsidRPr="00826BB2">
        <w:rPr>
          <w:rFonts w:ascii="Times New Roman" w:hAnsi="Times New Roman" w:cs="Times New Roman"/>
          <w:sz w:val="24"/>
          <w:szCs w:val="24"/>
        </w:rPr>
        <w:t>vaný na chránených územiach a ich ochranných pásmach podľa osobitného predpisu predmetom posudzovania vplyvov na životné prostredie</w:t>
      </w:r>
      <w:r w:rsidRPr="00826BB2">
        <w:rPr>
          <w:rStyle w:val="None"/>
          <w:rFonts w:ascii="Times New Roman" w:hAnsi="Times New Roman" w:cs="Times New Roman"/>
          <w:color w:val="auto"/>
          <w:sz w:val="24"/>
          <w:szCs w:val="24"/>
        </w:rPr>
        <w:t xml:space="preserve">. </w:t>
      </w:r>
      <w:r w:rsidRPr="00826BB2">
        <w:rPr>
          <w:rFonts w:ascii="Times New Roman" w:hAnsi="Times New Roman" w:cs="Times New Roman"/>
          <w:color w:val="auto"/>
          <w:sz w:val="24"/>
          <w:szCs w:val="24"/>
        </w:rPr>
        <w:t>Toto rozhodnutie je záväzné pre konanie o povolení.</w:t>
      </w:r>
    </w:p>
    <w:p w14:paraId="38954642" w14:textId="4982F8A5" w:rsidR="00F2431A" w:rsidRPr="007519C0" w:rsidRDefault="00F2431A" w:rsidP="00DD7AC8">
      <w:pPr>
        <w:pStyle w:val="Odsekzoznamu1"/>
        <w:numPr>
          <w:ilvl w:val="0"/>
          <w:numId w:val="49"/>
        </w:numPr>
        <w:tabs>
          <w:tab w:val="clear" w:pos="851"/>
          <w:tab w:val="num" w:pos="567"/>
        </w:tabs>
        <w:spacing w:line="240" w:lineRule="auto"/>
        <w:ind w:hanging="425"/>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Podkladmi pre vydanie rozhodnutia z konania o podnete sú najmä:</w:t>
      </w:r>
    </w:p>
    <w:p w14:paraId="51B52931" w14:textId="77777777" w:rsidR="00F2431A" w:rsidRPr="007519C0" w:rsidRDefault="00F2431A" w:rsidP="00DD7AC8">
      <w:pPr>
        <w:pStyle w:val="Odsekzoznamu1"/>
        <w:numPr>
          <w:ilvl w:val="0"/>
          <w:numId w:val="51"/>
        </w:numPr>
        <w:spacing w:line="240" w:lineRule="auto"/>
        <w:ind w:left="851" w:hanging="284"/>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podnet,</w:t>
      </w:r>
    </w:p>
    <w:p w14:paraId="2DFA2720" w14:textId="77777777" w:rsidR="00F2431A" w:rsidRPr="007519C0" w:rsidRDefault="004E2FB9" w:rsidP="00DD7AC8">
      <w:pPr>
        <w:pStyle w:val="Odsekzoznamu1"/>
        <w:numPr>
          <w:ilvl w:val="0"/>
          <w:numId w:val="51"/>
        </w:numPr>
        <w:spacing w:line="240" w:lineRule="auto"/>
        <w:ind w:left="851" w:hanging="284"/>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 xml:space="preserve">doručené </w:t>
      </w:r>
      <w:r w:rsidR="00F2431A" w:rsidRPr="007519C0">
        <w:rPr>
          <w:rFonts w:ascii="Times New Roman" w:hAnsi="Times New Roman" w:cs="Times New Roman"/>
          <w:color w:val="auto"/>
          <w:sz w:val="24"/>
          <w:szCs w:val="24"/>
        </w:rPr>
        <w:t>stanoviská,</w:t>
      </w:r>
    </w:p>
    <w:p w14:paraId="6987E65A" w14:textId="77777777" w:rsidR="00BD49FE" w:rsidRDefault="00F2431A" w:rsidP="00237F6F">
      <w:pPr>
        <w:pStyle w:val="Odsekzoznamu1"/>
        <w:numPr>
          <w:ilvl w:val="0"/>
          <w:numId w:val="51"/>
        </w:numPr>
        <w:spacing w:after="0" w:line="240" w:lineRule="auto"/>
        <w:ind w:left="851" w:hanging="284"/>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lastRenderedPageBreak/>
        <w:t>doplňujúce informácie podľa §</w:t>
      </w:r>
      <w:r w:rsidR="0014599C" w:rsidRPr="007519C0">
        <w:rPr>
          <w:rFonts w:ascii="Times New Roman" w:hAnsi="Times New Roman" w:cs="Times New Roman"/>
          <w:color w:val="auto"/>
          <w:sz w:val="24"/>
          <w:szCs w:val="24"/>
        </w:rPr>
        <w:t xml:space="preserve"> </w:t>
      </w:r>
      <w:r w:rsidR="004E2FB9" w:rsidRPr="007519C0">
        <w:rPr>
          <w:rFonts w:ascii="Times New Roman" w:hAnsi="Times New Roman" w:cs="Times New Roman"/>
          <w:color w:val="auto"/>
          <w:sz w:val="24"/>
          <w:szCs w:val="24"/>
        </w:rPr>
        <w:t xml:space="preserve">48 ods. </w:t>
      </w:r>
      <w:r w:rsidR="00237F6F">
        <w:rPr>
          <w:rFonts w:ascii="Times New Roman" w:hAnsi="Times New Roman" w:cs="Times New Roman"/>
          <w:color w:val="auto"/>
          <w:sz w:val="24"/>
          <w:szCs w:val="24"/>
        </w:rPr>
        <w:t>5</w:t>
      </w:r>
    </w:p>
    <w:p w14:paraId="70BBC6CC" w14:textId="68EFE305" w:rsidR="00F2431A" w:rsidRPr="00BD49FE" w:rsidRDefault="00BD49FE" w:rsidP="00BD49FE">
      <w:pPr>
        <w:pStyle w:val="Odsekzoznamu1"/>
        <w:numPr>
          <w:ilvl w:val="0"/>
          <w:numId w:val="51"/>
        </w:numPr>
        <w:spacing w:line="240" w:lineRule="auto"/>
        <w:ind w:left="851" w:hanging="284"/>
        <w:jc w:val="both"/>
        <w:rPr>
          <w:rFonts w:ascii="Times New Roman" w:hAnsi="Times New Roman" w:cs="Times New Roman"/>
          <w:color w:val="auto"/>
          <w:sz w:val="24"/>
          <w:szCs w:val="24"/>
        </w:rPr>
      </w:pPr>
      <w:r w:rsidRPr="00BD49FE">
        <w:rPr>
          <w:rFonts w:ascii="Times New Roman" w:hAnsi="Times New Roman" w:cs="Times New Roman"/>
          <w:color w:val="auto"/>
          <w:sz w:val="24"/>
          <w:szCs w:val="24"/>
        </w:rPr>
        <w:t>ďalšie relevantné informácie, ktoré sú príslušnému orgánu známe z iných súvisiacich konaní, najmä výsledky overovaní alebo posudzovaní vykon</w:t>
      </w:r>
      <w:r>
        <w:rPr>
          <w:rFonts w:ascii="Times New Roman" w:hAnsi="Times New Roman" w:cs="Times New Roman"/>
          <w:color w:val="auto"/>
          <w:sz w:val="24"/>
          <w:szCs w:val="24"/>
        </w:rPr>
        <w:t>aných podľa osobitného predpisu.</w:t>
      </w:r>
      <w:r w:rsidRPr="00BD49FE">
        <w:rPr>
          <w:rFonts w:ascii="Times New Roman" w:hAnsi="Times New Roman" w:cs="Times New Roman"/>
          <w:color w:val="auto"/>
          <w:sz w:val="24"/>
          <w:szCs w:val="24"/>
          <w:vertAlign w:val="superscript"/>
        </w:rPr>
        <w:t>2</w:t>
      </w:r>
      <w:r w:rsidRPr="00BD49FE">
        <w:rPr>
          <w:rFonts w:ascii="Times New Roman" w:hAnsi="Times New Roman" w:cs="Times New Roman"/>
          <w:color w:val="auto"/>
          <w:sz w:val="24"/>
          <w:szCs w:val="24"/>
        </w:rPr>
        <w:t>)</w:t>
      </w:r>
      <w:r w:rsidR="004E2FB9" w:rsidRPr="00BD49FE">
        <w:rPr>
          <w:rFonts w:ascii="Times New Roman" w:hAnsi="Times New Roman" w:cs="Times New Roman"/>
          <w:color w:val="auto"/>
          <w:sz w:val="24"/>
          <w:szCs w:val="24"/>
        </w:rPr>
        <w:t xml:space="preserve">  </w:t>
      </w:r>
    </w:p>
    <w:p w14:paraId="6EC66795" w14:textId="77777777" w:rsidR="00F2431A" w:rsidRPr="007519C0" w:rsidRDefault="00F2431A">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4C80B97D" w14:textId="535C8349" w:rsidR="008C408D" w:rsidRPr="00237F6F" w:rsidRDefault="008C408D" w:rsidP="00726EE2">
      <w:pPr>
        <w:pStyle w:val="Odsekzoznamu1"/>
        <w:numPr>
          <w:ilvl w:val="0"/>
          <w:numId w:val="49"/>
        </w:numPr>
        <w:tabs>
          <w:tab w:val="clear" w:pos="851"/>
          <w:tab w:val="num" w:pos="567"/>
        </w:tabs>
        <w:spacing w:after="0" w:line="240" w:lineRule="auto"/>
        <w:ind w:hanging="425"/>
        <w:jc w:val="both"/>
        <w:rPr>
          <w:rStyle w:val="None"/>
          <w:rFonts w:ascii="Times New Roman" w:eastAsia="Times New Roman" w:hAnsi="Times New Roman" w:cs="Times New Roman"/>
          <w:bCs/>
          <w:sz w:val="24"/>
          <w:szCs w:val="24"/>
          <w:lang w:eastAsia="en-US"/>
        </w:rPr>
      </w:pPr>
      <w:r w:rsidRPr="00237F6F">
        <w:rPr>
          <w:rStyle w:val="None"/>
          <w:rFonts w:ascii="Times New Roman" w:hAnsi="Times New Roman"/>
          <w:sz w:val="24"/>
        </w:rPr>
        <w:t xml:space="preserve">Príslušný orgán v rozhodnutí o podnete vyhodnotí výberové kritériá uvedené </w:t>
      </w:r>
      <w:r w:rsidR="00D87B43">
        <w:rPr>
          <w:rStyle w:val="None"/>
          <w:rFonts w:ascii="Times New Roman" w:hAnsi="Times New Roman"/>
          <w:sz w:val="24"/>
        </w:rPr>
        <w:t xml:space="preserve">                             </w:t>
      </w:r>
      <w:r w:rsidRPr="00237F6F">
        <w:rPr>
          <w:rStyle w:val="None"/>
          <w:rFonts w:ascii="Times New Roman" w:hAnsi="Times New Roman"/>
          <w:sz w:val="24"/>
        </w:rPr>
        <w:t xml:space="preserve">v prílohe č. </w:t>
      </w:r>
      <w:r w:rsidR="00BA620A" w:rsidRPr="00237F6F">
        <w:rPr>
          <w:rStyle w:val="None"/>
          <w:rFonts w:ascii="Times New Roman" w:eastAsia="Times New Roman" w:hAnsi="Times New Roman" w:cs="Times New Roman"/>
          <w:bCs/>
          <w:sz w:val="24"/>
          <w:szCs w:val="24"/>
          <w:lang w:eastAsia="en-US"/>
        </w:rPr>
        <w:t>1</w:t>
      </w:r>
      <w:r w:rsidR="00BA620A">
        <w:rPr>
          <w:rStyle w:val="None"/>
          <w:rFonts w:ascii="Times New Roman" w:eastAsia="Times New Roman" w:hAnsi="Times New Roman" w:cs="Times New Roman"/>
          <w:bCs/>
          <w:sz w:val="24"/>
          <w:szCs w:val="24"/>
          <w:lang w:eastAsia="en-US"/>
        </w:rPr>
        <w:t>2</w:t>
      </w:r>
      <w:r w:rsidRPr="00237F6F">
        <w:rPr>
          <w:rStyle w:val="None"/>
          <w:rFonts w:ascii="Times New Roman" w:eastAsia="Times New Roman" w:hAnsi="Times New Roman" w:cs="Times New Roman"/>
          <w:bCs/>
          <w:sz w:val="24"/>
          <w:szCs w:val="24"/>
          <w:lang w:eastAsia="en-US"/>
        </w:rPr>
        <w:t xml:space="preserve">.  </w:t>
      </w:r>
    </w:p>
    <w:p w14:paraId="0158BBB8" w14:textId="77777777" w:rsidR="008C408D" w:rsidRPr="00237F6F" w:rsidRDefault="008C408D" w:rsidP="0057257F">
      <w:pPr>
        <w:pStyle w:val="Odsekzoznamu1"/>
        <w:spacing w:after="0" w:line="240" w:lineRule="auto"/>
        <w:ind w:left="567"/>
        <w:jc w:val="both"/>
        <w:rPr>
          <w:rStyle w:val="None"/>
          <w:rFonts w:ascii="Times New Roman" w:eastAsia="Times New Roman" w:hAnsi="Times New Roman" w:cs="Times New Roman"/>
          <w:bCs/>
          <w:sz w:val="24"/>
          <w:szCs w:val="24"/>
          <w:lang w:eastAsia="en-US"/>
        </w:rPr>
      </w:pPr>
    </w:p>
    <w:p w14:paraId="2165FB27" w14:textId="77777777" w:rsidR="00237F6F" w:rsidRPr="00F77FF0" w:rsidRDefault="045E1502" w:rsidP="0057257F">
      <w:pPr>
        <w:pStyle w:val="Odsekzoznamu1"/>
        <w:numPr>
          <w:ilvl w:val="0"/>
          <w:numId w:val="49"/>
        </w:numPr>
        <w:tabs>
          <w:tab w:val="clear" w:pos="851"/>
          <w:tab w:val="num" w:pos="567"/>
        </w:tabs>
        <w:spacing w:after="0" w:line="240" w:lineRule="auto"/>
        <w:ind w:hanging="425"/>
        <w:jc w:val="both"/>
        <w:rPr>
          <w:rStyle w:val="None"/>
          <w:rFonts w:ascii="Times New Roman" w:hAnsi="Times New Roman"/>
          <w:sz w:val="24"/>
        </w:rPr>
      </w:pPr>
      <w:r w:rsidRPr="00F77FF0">
        <w:rPr>
          <w:rStyle w:val="None"/>
          <w:rFonts w:ascii="Times New Roman" w:hAnsi="Times New Roman"/>
          <w:sz w:val="24"/>
        </w:rPr>
        <w:t>Príslušný orgán vydá rozhodnutie z konania o podnete do 1</w:t>
      </w:r>
      <w:r w:rsidR="5F82DC66" w:rsidRPr="00F77FF0">
        <w:rPr>
          <w:rStyle w:val="None"/>
          <w:rFonts w:ascii="Times New Roman" w:hAnsi="Times New Roman"/>
          <w:sz w:val="24"/>
        </w:rPr>
        <w:t>5</w:t>
      </w:r>
      <w:r w:rsidRPr="00F77FF0">
        <w:rPr>
          <w:rStyle w:val="None"/>
          <w:rFonts w:ascii="Times New Roman" w:hAnsi="Times New Roman"/>
          <w:sz w:val="24"/>
        </w:rPr>
        <w:t xml:space="preserve"> </w:t>
      </w:r>
      <w:r w:rsidR="008625CD" w:rsidRPr="00F77FF0">
        <w:rPr>
          <w:rStyle w:val="None"/>
          <w:rFonts w:ascii="Times New Roman" w:hAnsi="Times New Roman"/>
          <w:sz w:val="24"/>
        </w:rPr>
        <w:t>pracovných dní</w:t>
      </w:r>
      <w:r w:rsidR="19E82222" w:rsidRPr="00F77FF0">
        <w:rPr>
          <w:rStyle w:val="None"/>
          <w:rFonts w:ascii="Times New Roman" w:hAnsi="Times New Roman"/>
          <w:sz w:val="24"/>
        </w:rPr>
        <w:t>, vo zvlášť zložitých prípadoch do 30</w:t>
      </w:r>
      <w:r w:rsidRPr="00F77FF0">
        <w:rPr>
          <w:rStyle w:val="None"/>
          <w:rFonts w:ascii="Times New Roman" w:hAnsi="Times New Roman"/>
          <w:sz w:val="24"/>
        </w:rPr>
        <w:t xml:space="preserve"> </w:t>
      </w:r>
      <w:r w:rsidR="008625CD" w:rsidRPr="00F77FF0">
        <w:rPr>
          <w:rStyle w:val="None"/>
          <w:rFonts w:ascii="Times New Roman" w:hAnsi="Times New Roman"/>
          <w:sz w:val="24"/>
        </w:rPr>
        <w:t xml:space="preserve">pracovných dní </w:t>
      </w:r>
      <w:r w:rsidRPr="00F77FF0">
        <w:rPr>
          <w:rStyle w:val="None"/>
          <w:rFonts w:ascii="Times New Roman" w:hAnsi="Times New Roman"/>
          <w:sz w:val="24"/>
        </w:rPr>
        <w:t>odo dňa uplynutia lehoty na vyjadrenie sa k podkladom rozhodnutia</w:t>
      </w:r>
      <w:r w:rsidR="00397C26" w:rsidRPr="00F77FF0">
        <w:rPr>
          <w:rStyle w:val="None"/>
          <w:rFonts w:ascii="Times New Roman" w:hAnsi="Times New Roman"/>
          <w:sz w:val="24"/>
        </w:rPr>
        <w:t>.</w:t>
      </w:r>
    </w:p>
    <w:p w14:paraId="44262403" w14:textId="620339E3" w:rsidR="008C408D" w:rsidRPr="00237F6F" w:rsidRDefault="008C408D" w:rsidP="00D87B43">
      <w:pPr>
        <w:pStyle w:val="Odsekzoznamu1"/>
        <w:spacing w:after="0" w:line="240" w:lineRule="auto"/>
        <w:ind w:left="0" w:firstLine="567"/>
        <w:jc w:val="both"/>
        <w:rPr>
          <w:rStyle w:val="None"/>
          <w:rFonts w:ascii="Times New Roman" w:hAnsi="Times New Roman"/>
          <w:sz w:val="24"/>
          <w:highlight w:val="cyan"/>
        </w:rPr>
      </w:pPr>
    </w:p>
    <w:p w14:paraId="6DD672FA" w14:textId="3950C463" w:rsidR="00F2431A" w:rsidRPr="00826BB2" w:rsidRDefault="045E1502" w:rsidP="00105BA6">
      <w:pPr>
        <w:pStyle w:val="Odsekzoznamu1"/>
        <w:numPr>
          <w:ilvl w:val="0"/>
          <w:numId w:val="49"/>
        </w:numPr>
        <w:tabs>
          <w:tab w:val="num" w:pos="567"/>
        </w:tabs>
        <w:spacing w:after="0" w:line="240" w:lineRule="auto"/>
        <w:ind w:hanging="425"/>
        <w:jc w:val="both"/>
        <w:rPr>
          <w:rFonts w:ascii="Times New Roman" w:hAnsi="Times New Roman" w:cs="Times New Roman"/>
          <w:color w:val="auto"/>
          <w:sz w:val="24"/>
          <w:szCs w:val="24"/>
        </w:rPr>
      </w:pPr>
      <w:r w:rsidRPr="00826BB2">
        <w:rPr>
          <w:rFonts w:ascii="Times New Roman" w:hAnsi="Times New Roman" w:cs="Times New Roman"/>
          <w:color w:val="auto"/>
          <w:sz w:val="24"/>
          <w:szCs w:val="24"/>
        </w:rPr>
        <w:t>Ak ide o</w:t>
      </w:r>
      <w:r w:rsidR="0014599C" w:rsidRPr="00826BB2">
        <w:rPr>
          <w:rFonts w:ascii="Times New Roman" w:hAnsi="Times New Roman" w:cs="Times New Roman"/>
          <w:color w:val="auto"/>
          <w:sz w:val="24"/>
          <w:szCs w:val="24"/>
        </w:rPr>
        <w:t> </w:t>
      </w:r>
      <w:r w:rsidRPr="00826BB2">
        <w:rPr>
          <w:rFonts w:ascii="Times New Roman" w:hAnsi="Times New Roman" w:cs="Times New Roman"/>
          <w:color w:val="auto"/>
          <w:sz w:val="24"/>
          <w:szCs w:val="24"/>
        </w:rPr>
        <w:t>rozhodnutie</w:t>
      </w:r>
      <w:r w:rsidR="0014599C" w:rsidRPr="00826BB2">
        <w:rPr>
          <w:rFonts w:ascii="Times New Roman" w:hAnsi="Times New Roman" w:cs="Times New Roman"/>
          <w:color w:val="auto"/>
          <w:sz w:val="24"/>
          <w:szCs w:val="24"/>
        </w:rPr>
        <w:t xml:space="preserve"> z konania o podnete</w:t>
      </w:r>
      <w:r w:rsidRPr="00826BB2">
        <w:rPr>
          <w:rFonts w:ascii="Times New Roman" w:hAnsi="Times New Roman" w:cs="Times New Roman"/>
          <w:color w:val="auto"/>
          <w:sz w:val="24"/>
          <w:szCs w:val="24"/>
        </w:rPr>
        <w:t>, v ktorom príslušný orgán rozhodol, že projekt nie je predmetom posudzovania vplyvov, výroková časť rozhodnutia môže obsahovať aj opatrenia a podmienky, ktorými sa predpokladá zabezpečenie predchádzania, eliminácie a</w:t>
      </w:r>
      <w:r w:rsidR="002C0FFB" w:rsidRPr="00826BB2">
        <w:rPr>
          <w:rFonts w:ascii="Times New Roman" w:hAnsi="Times New Roman" w:cs="Times New Roman"/>
          <w:color w:val="auto"/>
          <w:sz w:val="24"/>
          <w:szCs w:val="24"/>
        </w:rPr>
        <w:t>lebo</w:t>
      </w:r>
      <w:r w:rsidRPr="00826BB2">
        <w:rPr>
          <w:rFonts w:ascii="Times New Roman" w:hAnsi="Times New Roman" w:cs="Times New Roman"/>
          <w:color w:val="auto"/>
          <w:sz w:val="24"/>
          <w:szCs w:val="24"/>
        </w:rPr>
        <w:t xml:space="preserve"> zmiernenia </w:t>
      </w:r>
      <w:r w:rsidRPr="00826BB2">
        <w:rPr>
          <w:rStyle w:val="None"/>
          <w:rFonts w:ascii="Times New Roman" w:hAnsi="Times New Roman" w:cs="Times New Roman"/>
          <w:color w:val="auto"/>
          <w:sz w:val="24"/>
          <w:szCs w:val="24"/>
        </w:rPr>
        <w:t>vplyv</w:t>
      </w:r>
      <w:r w:rsidRPr="00826BB2">
        <w:rPr>
          <w:rFonts w:ascii="Times New Roman" w:hAnsi="Times New Roman" w:cs="Times New Roman"/>
          <w:color w:val="auto"/>
          <w:sz w:val="24"/>
          <w:szCs w:val="24"/>
        </w:rPr>
        <w:t>ov projektu.</w:t>
      </w:r>
    </w:p>
    <w:p w14:paraId="5705C393" w14:textId="77777777" w:rsidR="00F2431A" w:rsidRPr="00826BB2" w:rsidRDefault="00F2431A" w:rsidP="009900C7">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132CC7D4" w14:textId="1CB13AF8" w:rsidR="00F2431A" w:rsidRPr="00F77FF0" w:rsidRDefault="045E1502" w:rsidP="0057257F">
      <w:pPr>
        <w:pStyle w:val="Odsekzoznamu1"/>
        <w:numPr>
          <w:ilvl w:val="0"/>
          <w:numId w:val="49"/>
        </w:numPr>
        <w:tabs>
          <w:tab w:val="num" w:pos="567"/>
        </w:tabs>
        <w:spacing w:after="0" w:line="240" w:lineRule="auto"/>
        <w:ind w:hanging="425"/>
        <w:jc w:val="both"/>
      </w:pPr>
      <w:r w:rsidRPr="00F77FF0">
        <w:rPr>
          <w:rFonts w:ascii="Times New Roman" w:hAnsi="Times New Roman"/>
          <w:color w:val="auto"/>
          <w:sz w:val="24"/>
        </w:rPr>
        <w:t xml:space="preserve">Príslušný orgán bezodkladne </w:t>
      </w:r>
      <w:r w:rsidR="002C0FFB" w:rsidRPr="00F77FF0">
        <w:rPr>
          <w:rFonts w:ascii="Times New Roman" w:hAnsi="Times New Roman"/>
          <w:color w:val="auto"/>
          <w:sz w:val="24"/>
        </w:rPr>
        <w:t xml:space="preserve">rozhodnutie </w:t>
      </w:r>
      <w:r w:rsidR="000744D0" w:rsidRPr="00F77FF0">
        <w:rPr>
          <w:rFonts w:ascii="Times New Roman" w:hAnsi="Times New Roman"/>
          <w:color w:val="auto"/>
          <w:sz w:val="24"/>
        </w:rPr>
        <w:t xml:space="preserve">z konania </w:t>
      </w:r>
      <w:r w:rsidR="002C0FFB" w:rsidRPr="00F77FF0">
        <w:rPr>
          <w:rFonts w:ascii="Times New Roman" w:hAnsi="Times New Roman"/>
          <w:color w:val="auto"/>
          <w:sz w:val="24"/>
        </w:rPr>
        <w:t xml:space="preserve">o podnete </w:t>
      </w:r>
      <w:r w:rsidR="000744D0" w:rsidRPr="00F77FF0">
        <w:rPr>
          <w:rFonts w:ascii="Times New Roman" w:hAnsi="Times New Roman"/>
          <w:color w:val="auto"/>
          <w:sz w:val="24"/>
        </w:rPr>
        <w:t xml:space="preserve">zverejní </w:t>
      </w:r>
      <w:r w:rsidRPr="00F77FF0">
        <w:rPr>
          <w:rFonts w:ascii="Times New Roman" w:hAnsi="Times New Roman"/>
          <w:color w:val="auto"/>
          <w:sz w:val="24"/>
        </w:rPr>
        <w:t>v informačnom systéme</w:t>
      </w:r>
      <w:r w:rsidR="00F04985" w:rsidRPr="00F77FF0">
        <w:rPr>
          <w:rFonts w:ascii="Times New Roman" w:hAnsi="Times New Roman"/>
          <w:color w:val="auto"/>
          <w:sz w:val="24"/>
        </w:rPr>
        <w:t>.</w:t>
      </w:r>
      <w:r w:rsidR="002C0FFB" w:rsidRPr="00F77FF0">
        <w:rPr>
          <w:rFonts w:ascii="Times New Roman" w:hAnsi="Times New Roman"/>
          <w:color w:val="auto"/>
          <w:sz w:val="24"/>
        </w:rPr>
        <w:t xml:space="preserve"> </w:t>
      </w:r>
    </w:p>
    <w:p w14:paraId="2D6F04D0" w14:textId="77777777" w:rsidR="00F2431A" w:rsidRPr="007519C0" w:rsidRDefault="00F2431A" w:rsidP="009900C7">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17186EFD" w14:textId="77777777" w:rsidR="00F2431A" w:rsidRPr="00826BB2" w:rsidRDefault="045E1502" w:rsidP="00105BA6">
      <w:pPr>
        <w:pStyle w:val="Odsekzoznamu1"/>
        <w:numPr>
          <w:ilvl w:val="0"/>
          <w:numId w:val="49"/>
        </w:numPr>
        <w:tabs>
          <w:tab w:val="num" w:pos="567"/>
        </w:tabs>
        <w:spacing w:after="0" w:line="240" w:lineRule="auto"/>
        <w:ind w:hanging="425"/>
        <w:jc w:val="both"/>
        <w:rPr>
          <w:rFonts w:ascii="Times New Roman" w:hAnsi="Times New Roman" w:cs="Times New Roman"/>
          <w:color w:val="auto"/>
          <w:sz w:val="24"/>
          <w:szCs w:val="24"/>
        </w:rPr>
      </w:pPr>
      <w:r w:rsidRPr="00826BB2">
        <w:rPr>
          <w:rFonts w:ascii="Times New Roman" w:hAnsi="Times New Roman" w:cs="Times New Roman"/>
          <w:color w:val="auto"/>
          <w:sz w:val="24"/>
          <w:szCs w:val="24"/>
        </w:rPr>
        <w:t>Právoplatné rozhodnutie z konania o podnete, v ktorom príslušný orgán rozhodol, že projekt nie je predmetom posudzovania vplyvov</w:t>
      </w:r>
      <w:r w:rsidR="00A36263" w:rsidRPr="00826BB2">
        <w:rPr>
          <w:rFonts w:ascii="Times New Roman" w:hAnsi="Times New Roman" w:cs="Times New Roman"/>
          <w:color w:val="auto"/>
          <w:sz w:val="24"/>
          <w:szCs w:val="24"/>
        </w:rPr>
        <w:t>,</w:t>
      </w:r>
      <w:r w:rsidR="002C0FFB" w:rsidRPr="00826BB2">
        <w:rPr>
          <w:rFonts w:ascii="Times New Roman" w:hAnsi="Times New Roman" w:cs="Times New Roman"/>
          <w:color w:val="auto"/>
          <w:sz w:val="24"/>
          <w:szCs w:val="24"/>
        </w:rPr>
        <w:t xml:space="preserve"> je platné 3 roky odo dňa jeho vydania a </w:t>
      </w:r>
      <w:r w:rsidRPr="00826BB2">
        <w:rPr>
          <w:rFonts w:ascii="Times New Roman" w:hAnsi="Times New Roman" w:cs="Times New Roman"/>
          <w:color w:val="auto"/>
          <w:sz w:val="24"/>
          <w:szCs w:val="24"/>
        </w:rPr>
        <w:t>oprávňuje povoľujúci orgán pokračovať v konaní o</w:t>
      </w:r>
      <w:r w:rsidR="002C0FFB" w:rsidRPr="00826BB2">
        <w:rPr>
          <w:rFonts w:ascii="Times New Roman" w:hAnsi="Times New Roman" w:cs="Times New Roman"/>
          <w:color w:val="auto"/>
          <w:sz w:val="24"/>
          <w:szCs w:val="24"/>
        </w:rPr>
        <w:t> </w:t>
      </w:r>
      <w:r w:rsidRPr="00826BB2">
        <w:rPr>
          <w:rFonts w:ascii="Times New Roman" w:hAnsi="Times New Roman" w:cs="Times New Roman"/>
          <w:color w:val="auto"/>
          <w:sz w:val="24"/>
          <w:szCs w:val="24"/>
        </w:rPr>
        <w:t>povolení</w:t>
      </w:r>
      <w:r w:rsidR="002C0FFB" w:rsidRPr="00826BB2">
        <w:rPr>
          <w:rFonts w:ascii="Times New Roman" w:hAnsi="Times New Roman" w:cs="Times New Roman"/>
          <w:color w:val="auto"/>
          <w:sz w:val="24"/>
          <w:szCs w:val="24"/>
        </w:rPr>
        <w:t xml:space="preserve">. Postavenie účastníka konania nezostáva zachované v konaní o povolení. </w:t>
      </w:r>
    </w:p>
    <w:p w14:paraId="1F66A812" w14:textId="77777777" w:rsidR="00F2431A" w:rsidRPr="007519C0" w:rsidRDefault="00F2431A" w:rsidP="0057257F">
      <w:pPr>
        <w:pStyle w:val="Odsekzoznamu1"/>
        <w:spacing w:after="0" w:line="240" w:lineRule="auto"/>
        <w:ind w:left="567"/>
        <w:jc w:val="both"/>
        <w:rPr>
          <w:color w:val="auto"/>
        </w:rPr>
      </w:pPr>
    </w:p>
    <w:p w14:paraId="404A6AF1" w14:textId="77777777" w:rsidR="00F04985" w:rsidRPr="007519C0" w:rsidRDefault="00F04985" w:rsidP="00F04985">
      <w:pPr>
        <w:pStyle w:val="Odsekzoznamu1"/>
        <w:numPr>
          <w:ilvl w:val="0"/>
          <w:numId w:val="49"/>
        </w:numPr>
        <w:tabs>
          <w:tab w:val="num" w:pos="567"/>
        </w:tabs>
        <w:spacing w:after="0" w:line="240" w:lineRule="auto"/>
        <w:ind w:hanging="425"/>
        <w:jc w:val="both"/>
        <w:rPr>
          <w:rFonts w:ascii="Times New Roman" w:hAnsi="Times New Roman" w:cs="Times New Roman"/>
          <w:color w:val="auto"/>
          <w:sz w:val="24"/>
          <w:szCs w:val="24"/>
        </w:rPr>
      </w:pPr>
      <w:r w:rsidRPr="007519C0">
        <w:rPr>
          <w:rFonts w:ascii="Times New Roman" w:hAnsi="Times New Roman"/>
          <w:color w:val="auto"/>
          <w:sz w:val="24"/>
        </w:rPr>
        <w:t xml:space="preserve">V prípade </w:t>
      </w:r>
      <w:r w:rsidRPr="007519C0">
        <w:rPr>
          <w:rFonts w:ascii="Times New Roman" w:hAnsi="Times New Roman" w:cs="Times New Roman"/>
          <w:color w:val="auto"/>
          <w:sz w:val="24"/>
          <w:szCs w:val="24"/>
        </w:rPr>
        <w:t xml:space="preserve">rozhodnutia z konania o podnete, v ktorom príslušný orgán rozhodol, že projekt je predmetom posudzovania vplyvov, postavenie účastníkov konania v konaní o povolení zostáva zachované.                        </w:t>
      </w:r>
    </w:p>
    <w:p w14:paraId="01F5866E" w14:textId="77777777" w:rsidR="00AF3B6F" w:rsidRPr="007519C0" w:rsidRDefault="00AF3B6F" w:rsidP="0057257F">
      <w:pPr>
        <w:pStyle w:val="Odsekzoznamu1"/>
        <w:spacing w:after="0" w:line="240" w:lineRule="auto"/>
        <w:ind w:left="567"/>
        <w:jc w:val="both"/>
        <w:rPr>
          <w:rFonts w:ascii="Times New Roman" w:hAnsi="Times New Roman" w:cs="Times New Roman"/>
          <w:color w:val="auto"/>
          <w:sz w:val="24"/>
          <w:szCs w:val="24"/>
        </w:rPr>
      </w:pPr>
    </w:p>
    <w:p w14:paraId="4332EC7F" w14:textId="11C75D22" w:rsidR="00D9259B" w:rsidRPr="007519C0" w:rsidRDefault="003B4116" w:rsidP="0057257F">
      <w:pPr>
        <w:pStyle w:val="Odsekzoznamu1"/>
        <w:numPr>
          <w:ilvl w:val="0"/>
          <w:numId w:val="49"/>
        </w:numPr>
        <w:tabs>
          <w:tab w:val="num" w:pos="567"/>
        </w:tabs>
        <w:spacing w:after="0" w:line="240" w:lineRule="auto"/>
        <w:ind w:hanging="425"/>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Príslušný orgán po nadobudnutí právoplatnosti rozhodnutia z konania o podnete d</w:t>
      </w:r>
      <w:r w:rsidR="00AD1979" w:rsidRPr="007519C0">
        <w:rPr>
          <w:rFonts w:ascii="Times New Roman" w:hAnsi="Times New Roman" w:cs="Times New Roman"/>
          <w:color w:val="auto"/>
          <w:sz w:val="24"/>
          <w:szCs w:val="24"/>
        </w:rPr>
        <w:t>o</w:t>
      </w:r>
      <w:r w:rsidRPr="007519C0">
        <w:rPr>
          <w:rFonts w:ascii="Times New Roman" w:hAnsi="Times New Roman" w:cs="Times New Roman"/>
          <w:color w:val="auto"/>
          <w:sz w:val="24"/>
          <w:szCs w:val="24"/>
        </w:rPr>
        <w:t xml:space="preserve"> </w:t>
      </w:r>
      <w:r w:rsidR="00DA5C1F">
        <w:rPr>
          <w:rFonts w:ascii="Times New Roman" w:hAnsi="Times New Roman" w:cs="Times New Roman"/>
          <w:color w:val="auto"/>
          <w:sz w:val="24"/>
          <w:szCs w:val="24"/>
        </w:rPr>
        <w:t>25 pracovných</w:t>
      </w:r>
      <w:r w:rsidR="00EF08D2" w:rsidRPr="007519C0">
        <w:rPr>
          <w:rFonts w:ascii="Times New Roman" w:hAnsi="Times New Roman" w:cs="Times New Roman"/>
          <w:color w:val="auto"/>
          <w:sz w:val="24"/>
          <w:szCs w:val="24"/>
        </w:rPr>
        <w:t xml:space="preserve"> </w:t>
      </w:r>
      <w:r w:rsidRPr="007519C0">
        <w:rPr>
          <w:rFonts w:ascii="Times New Roman" w:hAnsi="Times New Roman" w:cs="Times New Roman"/>
          <w:color w:val="auto"/>
          <w:sz w:val="24"/>
          <w:szCs w:val="24"/>
        </w:rPr>
        <w:t xml:space="preserve">dní vydá </w:t>
      </w:r>
      <w:r w:rsidR="00974AE9" w:rsidRPr="007519C0">
        <w:rPr>
          <w:rFonts w:ascii="Times New Roman" w:hAnsi="Times New Roman" w:cs="Times New Roman"/>
          <w:color w:val="auto"/>
          <w:sz w:val="24"/>
          <w:szCs w:val="24"/>
        </w:rPr>
        <w:t>r</w:t>
      </w:r>
      <w:r w:rsidRPr="007519C0">
        <w:rPr>
          <w:rFonts w:ascii="Times New Roman" w:hAnsi="Times New Roman" w:cs="Times New Roman"/>
          <w:color w:val="auto"/>
          <w:sz w:val="24"/>
          <w:szCs w:val="24"/>
        </w:rPr>
        <w:t xml:space="preserve">ozsah hodnotenia. </w:t>
      </w:r>
    </w:p>
    <w:p w14:paraId="13A7A95F" w14:textId="77777777" w:rsidR="00A36263" w:rsidRPr="00A956C6" w:rsidRDefault="00A36263" w:rsidP="00CF7C03">
      <w:pPr>
        <w:ind w:left="426"/>
        <w:jc w:val="center"/>
        <w:rPr>
          <w:rStyle w:val="None"/>
          <w:b/>
          <w:lang w:val="sk-SK"/>
        </w:rPr>
      </w:pPr>
    </w:p>
    <w:p w14:paraId="221954D7" w14:textId="77777777" w:rsidR="00F2431A" w:rsidRPr="007519C0" w:rsidRDefault="00F2431A" w:rsidP="00F2431A">
      <w:pPr>
        <w:tabs>
          <w:tab w:val="num" w:pos="567"/>
        </w:tabs>
        <w:ind w:left="567" w:hanging="425"/>
        <w:rPr>
          <w:lang w:val="sk-SK"/>
        </w:rPr>
      </w:pPr>
    </w:p>
    <w:p w14:paraId="3626897B" w14:textId="5456CDAD" w:rsidR="00D959D6" w:rsidRPr="00D959D6" w:rsidRDefault="00D959D6" w:rsidP="00D959D6">
      <w:pPr>
        <w:tabs>
          <w:tab w:val="num" w:pos="567"/>
        </w:tabs>
        <w:ind w:left="567" w:hanging="425"/>
        <w:jc w:val="center"/>
        <w:rPr>
          <w:rStyle w:val="None"/>
          <w:b/>
          <w:lang w:val="sk-SK"/>
        </w:rPr>
      </w:pPr>
      <w:r>
        <w:rPr>
          <w:rStyle w:val="None"/>
          <w:b/>
          <w:lang w:val="sk-SK"/>
        </w:rPr>
        <w:t>TRETIA</w:t>
      </w:r>
      <w:r w:rsidRPr="00D959D6">
        <w:rPr>
          <w:rStyle w:val="None"/>
          <w:b/>
          <w:lang w:val="sk-SK"/>
        </w:rPr>
        <w:t xml:space="preserve"> HLAVA</w:t>
      </w:r>
    </w:p>
    <w:p w14:paraId="4CAD3CBD" w14:textId="31EB7B4E" w:rsidR="00F2431A" w:rsidRDefault="00F2431A" w:rsidP="00A956C6">
      <w:pPr>
        <w:jc w:val="center"/>
        <w:rPr>
          <w:rStyle w:val="None"/>
          <w:rFonts w:eastAsia="Times New Roman"/>
          <w:b/>
          <w:bCs/>
          <w:lang w:val="sk-SK"/>
        </w:rPr>
      </w:pPr>
      <w:r w:rsidRPr="00826BB2">
        <w:rPr>
          <w:rStyle w:val="None"/>
          <w:rFonts w:eastAsia="Times New Roman"/>
          <w:b/>
          <w:bCs/>
          <w:lang w:val="sk-SK"/>
        </w:rPr>
        <w:t>POSUDZOVANIE VPLYV</w:t>
      </w:r>
      <w:r w:rsidR="456F0391" w:rsidRPr="00826BB2">
        <w:rPr>
          <w:rStyle w:val="None"/>
          <w:rFonts w:eastAsia="Times New Roman"/>
          <w:b/>
          <w:bCs/>
          <w:lang w:val="sk-SK"/>
        </w:rPr>
        <w:t>OV</w:t>
      </w:r>
    </w:p>
    <w:p w14:paraId="31E620F9" w14:textId="6C271509" w:rsidR="00DF4AE6" w:rsidRDefault="00DF4AE6" w:rsidP="00A956C6">
      <w:pPr>
        <w:jc w:val="center"/>
        <w:rPr>
          <w:rStyle w:val="None"/>
          <w:rFonts w:eastAsia="Times New Roman"/>
          <w:b/>
          <w:bCs/>
          <w:lang w:val="sk-SK"/>
        </w:rPr>
      </w:pPr>
    </w:p>
    <w:p w14:paraId="325EDE00" w14:textId="77777777" w:rsidR="00075C1F" w:rsidRPr="00826BB2" w:rsidRDefault="00075C1F" w:rsidP="00A956C6">
      <w:pPr>
        <w:jc w:val="center"/>
        <w:rPr>
          <w:rStyle w:val="None"/>
          <w:rFonts w:eastAsia="Times New Roman"/>
          <w:b/>
          <w:bCs/>
          <w:lang w:val="sk-SK"/>
        </w:rPr>
      </w:pPr>
    </w:p>
    <w:p w14:paraId="2CFFEC23" w14:textId="77777777" w:rsidR="00F2431A" w:rsidRPr="00A956C6" w:rsidRDefault="00F2431A" w:rsidP="00DF4AE6">
      <w:pPr>
        <w:pStyle w:val="Odsekzoznamu"/>
        <w:numPr>
          <w:ilvl w:val="0"/>
          <w:numId w:val="17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284"/>
        <w:jc w:val="center"/>
        <w:rPr>
          <w:rStyle w:val="None"/>
          <w:b/>
          <w:bCs/>
          <w:lang w:val="sk-SK"/>
        </w:rPr>
      </w:pPr>
    </w:p>
    <w:p w14:paraId="7112CD82" w14:textId="77777777" w:rsidR="00F2431A" w:rsidRPr="007519C0" w:rsidRDefault="00F2431A" w:rsidP="00A956C6">
      <w:pPr>
        <w:pStyle w:val="Odsekzoznamu1"/>
        <w:spacing w:after="0" w:line="240" w:lineRule="auto"/>
        <w:ind w:left="0"/>
        <w:jc w:val="center"/>
        <w:rPr>
          <w:rStyle w:val="None"/>
          <w:rFonts w:ascii="Times New Roman" w:hAnsi="Times New Roman" w:cs="Times New Roman"/>
          <w:b/>
          <w:bCs/>
          <w:color w:val="auto"/>
          <w:sz w:val="24"/>
          <w:szCs w:val="24"/>
        </w:rPr>
      </w:pPr>
      <w:r w:rsidRPr="007519C0">
        <w:rPr>
          <w:rStyle w:val="None"/>
          <w:rFonts w:ascii="Times New Roman" w:hAnsi="Times New Roman" w:cs="Times New Roman"/>
          <w:b/>
          <w:bCs/>
          <w:color w:val="auto"/>
          <w:sz w:val="24"/>
          <w:szCs w:val="24"/>
        </w:rPr>
        <w:t>Predmet posudzovania vplyvov</w:t>
      </w:r>
      <w:r w:rsidR="307C6130" w:rsidRPr="007519C0">
        <w:rPr>
          <w:rStyle w:val="None"/>
          <w:rFonts w:ascii="Times New Roman" w:hAnsi="Times New Roman" w:cs="Times New Roman"/>
          <w:b/>
          <w:bCs/>
          <w:color w:val="auto"/>
          <w:sz w:val="24"/>
          <w:szCs w:val="24"/>
        </w:rPr>
        <w:t xml:space="preserve"> </w:t>
      </w:r>
    </w:p>
    <w:p w14:paraId="7962E969" w14:textId="77777777" w:rsidR="00F2431A" w:rsidRPr="00826BB2" w:rsidRDefault="00F2431A" w:rsidP="00F2431A">
      <w:pPr>
        <w:pStyle w:val="Odsekzoznamu1"/>
        <w:tabs>
          <w:tab w:val="num" w:pos="567"/>
        </w:tabs>
        <w:spacing w:after="0" w:line="240" w:lineRule="auto"/>
        <w:ind w:left="567" w:hanging="425"/>
        <w:jc w:val="center"/>
        <w:rPr>
          <w:rStyle w:val="None"/>
          <w:rFonts w:ascii="Times New Roman" w:eastAsia="Times New Roman" w:hAnsi="Times New Roman" w:cs="Times New Roman"/>
          <w:b/>
          <w:bCs/>
          <w:color w:val="auto"/>
          <w:sz w:val="24"/>
          <w:szCs w:val="24"/>
        </w:rPr>
      </w:pPr>
    </w:p>
    <w:p w14:paraId="62A164A4" w14:textId="77777777" w:rsidR="00F2431A" w:rsidRPr="00826BB2" w:rsidRDefault="73D2A153" w:rsidP="00A956C6">
      <w:pPr>
        <w:pStyle w:val="Odsekzoznamu1"/>
        <w:numPr>
          <w:ilvl w:val="0"/>
          <w:numId w:val="18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67" w:hanging="425"/>
        <w:jc w:val="both"/>
        <w:rPr>
          <w:rFonts w:ascii="Times New Roman" w:hAnsi="Times New Roman" w:cs="Times New Roman"/>
          <w:color w:val="auto"/>
          <w:sz w:val="24"/>
          <w:szCs w:val="24"/>
        </w:rPr>
      </w:pPr>
      <w:r w:rsidRPr="00826BB2">
        <w:rPr>
          <w:rStyle w:val="None"/>
          <w:rFonts w:ascii="Times New Roman" w:hAnsi="Times New Roman" w:cs="Times New Roman"/>
          <w:color w:val="auto"/>
          <w:sz w:val="24"/>
          <w:szCs w:val="24"/>
        </w:rPr>
        <w:t>Predmetom posudzovania vplyvov je</w:t>
      </w:r>
    </w:p>
    <w:p w14:paraId="649EDF63" w14:textId="77777777" w:rsidR="00F2431A" w:rsidRPr="00826BB2" w:rsidRDefault="00F2431A" w:rsidP="00A956C6">
      <w:pPr>
        <w:pStyle w:val="Odsekzoznamu1"/>
        <w:numPr>
          <w:ilvl w:val="0"/>
          <w:numId w:val="26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851" w:hanging="284"/>
        <w:jc w:val="both"/>
        <w:rPr>
          <w:rFonts w:ascii="Times New Roman" w:hAnsi="Times New Roman" w:cs="Times New Roman"/>
          <w:color w:val="auto"/>
          <w:sz w:val="24"/>
          <w:szCs w:val="24"/>
        </w:rPr>
      </w:pPr>
      <w:r w:rsidRPr="00826BB2">
        <w:rPr>
          <w:rFonts w:ascii="Times New Roman" w:hAnsi="Times New Roman" w:cs="Times New Roman"/>
          <w:color w:val="auto"/>
          <w:sz w:val="24"/>
          <w:szCs w:val="24"/>
        </w:rPr>
        <w:t>projekt uvedený v prílohe č. 8 časti A,</w:t>
      </w:r>
    </w:p>
    <w:p w14:paraId="3DECC3D0" w14:textId="77777777" w:rsidR="00F2431A" w:rsidRPr="00826BB2" w:rsidRDefault="00F2431A" w:rsidP="00A956C6">
      <w:pPr>
        <w:pStyle w:val="Odsekzoznamu1"/>
        <w:numPr>
          <w:ilvl w:val="0"/>
          <w:numId w:val="26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851" w:hanging="284"/>
        <w:jc w:val="both"/>
        <w:rPr>
          <w:rFonts w:ascii="Times New Roman" w:hAnsi="Times New Roman" w:cs="Times New Roman"/>
          <w:color w:val="auto"/>
          <w:sz w:val="24"/>
          <w:szCs w:val="24"/>
        </w:rPr>
      </w:pPr>
      <w:r w:rsidRPr="00826BB2">
        <w:rPr>
          <w:rFonts w:ascii="Times New Roman" w:hAnsi="Times New Roman" w:cs="Times New Roman"/>
          <w:color w:val="auto"/>
          <w:sz w:val="24"/>
          <w:szCs w:val="24"/>
        </w:rPr>
        <w:t xml:space="preserve">zmena projektu uvedeného v prílohe č. 8 časti A, ak zmena samotná dosahuje alebo presahuje prahovú hodnotu ustanovenú v prílohe č. 8 časti A, </w:t>
      </w:r>
    </w:p>
    <w:p w14:paraId="3F20DD27" w14:textId="77777777" w:rsidR="00F2431A" w:rsidRPr="00826BB2" w:rsidRDefault="00F2431A" w:rsidP="00A956C6">
      <w:pPr>
        <w:pStyle w:val="Odsekzoznamu1"/>
        <w:numPr>
          <w:ilvl w:val="0"/>
          <w:numId w:val="26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851" w:hanging="284"/>
        <w:jc w:val="both"/>
        <w:rPr>
          <w:rFonts w:ascii="Times New Roman" w:hAnsi="Times New Roman" w:cs="Times New Roman"/>
          <w:color w:val="auto"/>
          <w:sz w:val="24"/>
          <w:szCs w:val="24"/>
        </w:rPr>
      </w:pPr>
      <w:r w:rsidRPr="00826BB2">
        <w:rPr>
          <w:rFonts w:ascii="Times New Roman" w:hAnsi="Times New Roman" w:cs="Times New Roman"/>
          <w:color w:val="auto"/>
          <w:sz w:val="24"/>
          <w:szCs w:val="24"/>
        </w:rPr>
        <w:t>zmena projektu uvedeného v prílohe č. 8 časti A, pre ktorú nie je stanovená prahová hodnota, ak to vyplýva z rozhodnutia zo zisťovacieho konania pre zmenu projektu,</w:t>
      </w:r>
    </w:p>
    <w:p w14:paraId="6AD0EBCB" w14:textId="5A3EAE30" w:rsidR="00F2431A" w:rsidRPr="007519C0" w:rsidRDefault="00F2431A" w:rsidP="00A956C6">
      <w:pPr>
        <w:pStyle w:val="Odsekzoznamu1"/>
        <w:numPr>
          <w:ilvl w:val="0"/>
          <w:numId w:val="26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851" w:hanging="284"/>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lastRenderedPageBreak/>
        <w:t>zmena projektu uvedeného v prílohe č. 8 časti A, ktorá nie je zmenou podľa písmena b) a môže mať významný nepriaznivý vplyv ak ide o projekt už posúdený, povolený, realizovaný  alebo v štádiu realizácie</w:t>
      </w:r>
      <w:r w:rsidR="00AE613A" w:rsidRPr="007519C0">
        <w:rPr>
          <w:rFonts w:ascii="Times New Roman" w:hAnsi="Times New Roman" w:cs="Times New Roman"/>
          <w:color w:val="auto"/>
          <w:sz w:val="24"/>
          <w:szCs w:val="24"/>
        </w:rPr>
        <w:t>,</w:t>
      </w:r>
      <w:r w:rsidRPr="007519C0">
        <w:rPr>
          <w:rFonts w:ascii="Times New Roman" w:hAnsi="Times New Roman" w:cs="Times New Roman"/>
          <w:color w:val="auto"/>
          <w:sz w:val="24"/>
          <w:szCs w:val="24"/>
        </w:rPr>
        <w:t xml:space="preserve"> ak to vyplýva z rozhodnutia zo zisťovacieho konania pre zmenu projektu,</w:t>
      </w:r>
    </w:p>
    <w:p w14:paraId="6BF2C7A6" w14:textId="77777777" w:rsidR="00F2431A" w:rsidRPr="007519C0" w:rsidRDefault="00F2431A" w:rsidP="00A956C6">
      <w:pPr>
        <w:pStyle w:val="Odsekzoznamu1"/>
        <w:numPr>
          <w:ilvl w:val="0"/>
          <w:numId w:val="26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851" w:hanging="284"/>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projekt uvedený v prílohe č. 8 časti B, ak to vyplýva z rozhodnutia zo zisťovacieho konania,</w:t>
      </w:r>
    </w:p>
    <w:p w14:paraId="5BE223B7" w14:textId="77777777" w:rsidR="00F2431A" w:rsidRPr="007519C0" w:rsidRDefault="00F2431A" w:rsidP="00A956C6">
      <w:pPr>
        <w:pStyle w:val="Odsekzoznamu1"/>
        <w:numPr>
          <w:ilvl w:val="0"/>
          <w:numId w:val="26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851" w:hanging="284"/>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zmena projektu uvedeného v prílohe č. 8 časti B, ktorá môže mať významný nepriaznivý vplyv ak ide o projekt už  posúdený, povolený, realizovaný alebo v štádiu realizácie ak to vyplýva z rozhodnutia zo zisťovacieho konania pre zmenu projektu,</w:t>
      </w:r>
      <w:r w:rsidRPr="00A956C6">
        <w:rPr>
          <w:rFonts w:ascii="Times New Roman" w:hAnsi="Times New Roman" w:cs="Times New Roman"/>
          <w:color w:val="auto"/>
          <w:sz w:val="24"/>
          <w:szCs w:val="24"/>
        </w:rPr>
        <w:t xml:space="preserve"> </w:t>
      </w:r>
    </w:p>
    <w:p w14:paraId="0D80F96D" w14:textId="77777777" w:rsidR="00F2431A" w:rsidRPr="00826BB2" w:rsidRDefault="00F2431A" w:rsidP="00A956C6">
      <w:pPr>
        <w:pStyle w:val="Odsekzoznamu1"/>
        <w:numPr>
          <w:ilvl w:val="0"/>
          <w:numId w:val="26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851" w:hanging="284"/>
        <w:jc w:val="both"/>
        <w:rPr>
          <w:rFonts w:ascii="Times New Roman" w:hAnsi="Times New Roman" w:cs="Times New Roman"/>
          <w:color w:val="auto"/>
          <w:sz w:val="24"/>
          <w:szCs w:val="24"/>
        </w:rPr>
      </w:pPr>
      <w:r w:rsidRPr="00826BB2">
        <w:rPr>
          <w:rFonts w:ascii="Times New Roman" w:hAnsi="Times New Roman" w:cs="Times New Roman"/>
          <w:color w:val="auto"/>
          <w:sz w:val="24"/>
          <w:szCs w:val="24"/>
        </w:rPr>
        <w:t xml:space="preserve">zmena projektu </w:t>
      </w:r>
      <w:r w:rsidR="0061726C" w:rsidRPr="00826BB2">
        <w:rPr>
          <w:rFonts w:ascii="Times New Roman" w:hAnsi="Times New Roman" w:cs="Times New Roman"/>
          <w:color w:val="auto"/>
          <w:sz w:val="24"/>
          <w:szCs w:val="24"/>
        </w:rPr>
        <w:t xml:space="preserve">, ktorý  nedosahuje alebo nepresahuje </w:t>
      </w:r>
      <w:r w:rsidRPr="00826BB2">
        <w:rPr>
          <w:rFonts w:ascii="Times New Roman" w:hAnsi="Times New Roman" w:cs="Times New Roman"/>
          <w:color w:val="auto"/>
          <w:sz w:val="24"/>
          <w:szCs w:val="24"/>
        </w:rPr>
        <w:t xml:space="preserve"> prahové hodnoty uvedené v prílohe č. 8, ak v jej dôsledku dôjde k dosiahnutiu alebo presiahnutiu prahovej hodnoty uvedenej v prílohe č. 8 a môže mať významný nepriaznivý vplyv, ak ide o projekt už posúdený, povolený, realizovaný alebo v štádiu realizácie, ak to vyplýva z rozhodnutia zo zisťovacieho konania pre zmenu projektu </w:t>
      </w:r>
    </w:p>
    <w:p w14:paraId="27ED8B30" w14:textId="77777777" w:rsidR="00F2431A" w:rsidRPr="00826BB2" w:rsidRDefault="00F2431A" w:rsidP="00A956C6">
      <w:pPr>
        <w:pStyle w:val="Odsekzoznamu1"/>
        <w:numPr>
          <w:ilvl w:val="0"/>
          <w:numId w:val="26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851" w:hanging="284"/>
        <w:jc w:val="both"/>
        <w:rPr>
          <w:rFonts w:ascii="Times New Roman" w:hAnsi="Times New Roman" w:cs="Times New Roman"/>
          <w:color w:val="auto"/>
          <w:sz w:val="24"/>
          <w:szCs w:val="24"/>
        </w:rPr>
      </w:pPr>
      <w:r w:rsidRPr="00826BB2">
        <w:rPr>
          <w:rFonts w:ascii="Times New Roman" w:hAnsi="Times New Roman" w:cs="Times New Roman"/>
          <w:color w:val="auto"/>
          <w:sz w:val="24"/>
          <w:szCs w:val="24"/>
        </w:rPr>
        <w:t>projekt, ak to vyplýva z rozhodnutia o podnete,</w:t>
      </w:r>
    </w:p>
    <w:p w14:paraId="5F0179F1" w14:textId="77777777" w:rsidR="00F2431A" w:rsidRPr="00826BB2" w:rsidRDefault="00F2431A" w:rsidP="00A956C6">
      <w:pPr>
        <w:pStyle w:val="Odsekzoznamu1"/>
        <w:numPr>
          <w:ilvl w:val="0"/>
          <w:numId w:val="26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851" w:hanging="284"/>
        <w:jc w:val="both"/>
        <w:rPr>
          <w:rFonts w:ascii="Times New Roman" w:hAnsi="Times New Roman" w:cs="Times New Roman"/>
          <w:color w:val="auto"/>
          <w:sz w:val="24"/>
          <w:szCs w:val="24"/>
        </w:rPr>
      </w:pPr>
      <w:r w:rsidRPr="00826BB2">
        <w:rPr>
          <w:rFonts w:ascii="Times New Roman" w:hAnsi="Times New Roman" w:cs="Times New Roman"/>
          <w:color w:val="auto"/>
          <w:sz w:val="24"/>
          <w:szCs w:val="24"/>
        </w:rPr>
        <w:t>ukončenie projektu uvedeného v prílohe č. 8, ktoré je spojené s likvidáciou, sanáciou, rekultiváciou alebo s viac ako jednou z týchto činností, ak také ukončenie projektu nebolo súčasťou posúdenia projektu, ak to vyplýva z rozhodnutia zo zisťovacieho konania pre zmenu projektu,</w:t>
      </w:r>
    </w:p>
    <w:p w14:paraId="56AFF3A8" w14:textId="1AF9DA65" w:rsidR="00F2431A" w:rsidRPr="007519C0" w:rsidRDefault="00F2431A" w:rsidP="00A956C6">
      <w:pPr>
        <w:pStyle w:val="Odsekzoznamu1"/>
        <w:numPr>
          <w:ilvl w:val="0"/>
          <w:numId w:val="26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51" w:hanging="284"/>
        <w:jc w:val="both"/>
        <w:rPr>
          <w:rFonts w:ascii="Times New Roman" w:hAnsi="Times New Roman" w:cs="Times New Roman"/>
          <w:color w:val="auto"/>
          <w:sz w:val="24"/>
          <w:szCs w:val="24"/>
        </w:rPr>
      </w:pPr>
      <w:r w:rsidRPr="00826BB2">
        <w:rPr>
          <w:rFonts w:ascii="Times New Roman" w:hAnsi="Times New Roman" w:cs="Times New Roman"/>
          <w:color w:val="auto"/>
          <w:sz w:val="24"/>
          <w:szCs w:val="24"/>
        </w:rPr>
        <w:t>projekt alebo zmena projektu neuvedená v písmenách a) až i), ktorá podľa odborného stanoviska</w:t>
      </w:r>
      <w:r w:rsidR="00615CE1" w:rsidRPr="00615CE1">
        <w:rPr>
          <w:rStyle w:val="Odkaznapoznmkupodiarou"/>
          <w:rFonts w:ascii="Times New Roman" w:hAnsi="Times New Roman" w:cs="Times New Roman"/>
          <w:color w:val="auto"/>
          <w:sz w:val="24"/>
          <w:szCs w:val="24"/>
        </w:rPr>
        <w:footnoteReference w:id="28"/>
      </w:r>
      <w:r w:rsidRPr="00615CE1">
        <w:rPr>
          <w:rFonts w:ascii="Times New Roman" w:hAnsi="Times New Roman" w:cs="Times New Roman"/>
          <w:color w:val="auto"/>
          <w:sz w:val="24"/>
          <w:szCs w:val="24"/>
        </w:rPr>
        <w:t>)</w:t>
      </w:r>
      <w:r w:rsidRPr="007519C0">
        <w:rPr>
          <w:rFonts w:ascii="Times New Roman" w:hAnsi="Times New Roman" w:cs="Times New Roman"/>
          <w:color w:val="auto"/>
          <w:sz w:val="24"/>
          <w:szCs w:val="24"/>
        </w:rPr>
        <w:t xml:space="preserve"> štátneho orgánu ochrany prírody a krajiny pravdepodobne môže mať samostatne alebo v kombinácii s iným projektom alebo </w:t>
      </w:r>
      <w:r w:rsidR="0061726C" w:rsidRPr="007519C0">
        <w:rPr>
          <w:rFonts w:ascii="Times New Roman" w:hAnsi="Times New Roman" w:cs="Times New Roman"/>
          <w:color w:val="auto"/>
          <w:sz w:val="24"/>
          <w:szCs w:val="24"/>
        </w:rPr>
        <w:t xml:space="preserve">so </w:t>
      </w:r>
      <w:r w:rsidRPr="007519C0">
        <w:rPr>
          <w:rFonts w:ascii="Times New Roman" w:hAnsi="Times New Roman" w:cs="Times New Roman"/>
          <w:color w:val="auto"/>
          <w:sz w:val="24"/>
          <w:szCs w:val="24"/>
        </w:rPr>
        <w:t xml:space="preserve">strategickým dokumentom alebo jeho zmenou významný </w:t>
      </w:r>
      <w:r w:rsidRPr="007519C0">
        <w:rPr>
          <w:rStyle w:val="None"/>
          <w:rFonts w:ascii="Times New Roman" w:hAnsi="Times New Roman" w:cs="Times New Roman"/>
          <w:color w:val="auto"/>
          <w:sz w:val="24"/>
          <w:szCs w:val="24"/>
          <w:shd w:val="clear" w:color="auto" w:fill="FFFFFF" w:themeFill="background1"/>
        </w:rPr>
        <w:t>vplyv</w:t>
      </w:r>
      <w:r w:rsidRPr="007519C0">
        <w:rPr>
          <w:rFonts w:ascii="Times New Roman" w:hAnsi="Times New Roman" w:cs="Times New Roman"/>
          <w:color w:val="auto"/>
          <w:sz w:val="24"/>
          <w:szCs w:val="24"/>
        </w:rPr>
        <w:t xml:space="preserve"> na územie </w:t>
      </w:r>
      <w:r w:rsidRPr="007519C0">
        <w:rPr>
          <w:rStyle w:val="None"/>
          <w:rFonts w:ascii="Times New Roman" w:hAnsi="Times New Roman" w:cs="Times New Roman"/>
          <w:color w:val="auto"/>
          <w:sz w:val="24"/>
          <w:szCs w:val="24"/>
        </w:rPr>
        <w:t xml:space="preserve">európskej </w:t>
      </w:r>
      <w:r w:rsidRPr="007519C0">
        <w:rPr>
          <w:rFonts w:ascii="Times New Roman" w:hAnsi="Times New Roman" w:cs="Times New Roman"/>
          <w:color w:val="auto"/>
          <w:sz w:val="24"/>
          <w:szCs w:val="24"/>
        </w:rPr>
        <w:t>sústavy chránených území.</w:t>
      </w:r>
    </w:p>
    <w:p w14:paraId="37235D75" w14:textId="77777777" w:rsidR="00F2431A" w:rsidRPr="007519C0" w:rsidRDefault="00F2431A" w:rsidP="009900C7">
      <w:pPr>
        <w:pStyle w:val="Odsekzoznamu1"/>
        <w:tabs>
          <w:tab w:val="num" w:pos="567"/>
        </w:tabs>
        <w:spacing w:after="0" w:line="240" w:lineRule="auto"/>
        <w:ind w:left="567" w:hanging="425"/>
        <w:jc w:val="both"/>
        <w:rPr>
          <w:rFonts w:ascii="Times New Roman" w:hAnsi="Times New Roman" w:cs="Times New Roman"/>
          <w:color w:val="auto"/>
          <w:sz w:val="24"/>
          <w:szCs w:val="24"/>
        </w:rPr>
      </w:pPr>
    </w:p>
    <w:p w14:paraId="62C51AC8" w14:textId="77777777" w:rsidR="009D0445" w:rsidRPr="007519C0" w:rsidRDefault="009D0445" w:rsidP="005A7AB3">
      <w:pPr>
        <w:pStyle w:val="Odsekzoznamu1"/>
        <w:numPr>
          <w:ilvl w:val="0"/>
          <w:numId w:val="181"/>
        </w:numPr>
        <w:spacing w:after="0" w:line="240" w:lineRule="auto"/>
        <w:ind w:left="567" w:hanging="425"/>
        <w:jc w:val="both"/>
        <w:rPr>
          <w:rFonts w:ascii="Times New Roman" w:hAnsi="Times New Roman"/>
          <w:color w:val="auto"/>
          <w:sz w:val="24"/>
          <w:szCs w:val="24"/>
        </w:rPr>
      </w:pPr>
      <w:r w:rsidRPr="007519C0">
        <w:rPr>
          <w:rFonts w:ascii="Times New Roman" w:hAnsi="Times New Roman"/>
          <w:color w:val="auto"/>
          <w:sz w:val="24"/>
          <w:szCs w:val="24"/>
        </w:rPr>
        <w:t>Posudzovaniu vplyvov sa nemožno vyhnúť účelovým rozdeľovaním projektu. Pri vyhodnocovaní, či ide o účelové rozdeľovanie projektu, príslušný orgán prihliada na jeho celkový rozsah projektu</w:t>
      </w:r>
      <w:r w:rsidR="0061726C" w:rsidRPr="007519C0">
        <w:rPr>
          <w:rFonts w:ascii="Times New Roman" w:hAnsi="Times New Roman"/>
          <w:color w:val="auto"/>
          <w:sz w:val="24"/>
          <w:szCs w:val="24"/>
        </w:rPr>
        <w:t>,</w:t>
      </w:r>
      <w:r w:rsidRPr="007519C0">
        <w:rPr>
          <w:rFonts w:ascii="Times New Roman" w:hAnsi="Times New Roman"/>
          <w:color w:val="auto"/>
          <w:sz w:val="24"/>
          <w:szCs w:val="24"/>
        </w:rPr>
        <w:t xml:space="preserve"> na kumulatívne a synergické vplyvy, medzi ktorými existuje priestorová alebo prevádzková súvislosť so zjavným časovým prepojením.</w:t>
      </w:r>
    </w:p>
    <w:p w14:paraId="3EA15D39" w14:textId="77777777" w:rsidR="27FA5EE7" w:rsidRPr="00A956C6" w:rsidRDefault="27FA5EE7" w:rsidP="001653A5">
      <w:pPr>
        <w:pStyle w:val="Odsekzoznamu1"/>
        <w:spacing w:after="0" w:line="240" w:lineRule="auto"/>
        <w:ind w:left="567"/>
        <w:jc w:val="both"/>
        <w:rPr>
          <w:rFonts w:ascii="Times New Roman" w:hAnsi="Times New Roman" w:cs="Times New Roman"/>
          <w:color w:val="auto"/>
          <w:sz w:val="24"/>
          <w:szCs w:val="24"/>
        </w:rPr>
      </w:pPr>
    </w:p>
    <w:p w14:paraId="4F822321" w14:textId="77777777" w:rsidR="00F2431A" w:rsidRPr="00A956C6" w:rsidRDefault="00F2431A" w:rsidP="00D95AAE">
      <w:pPr>
        <w:pStyle w:val="Odsekzoznamu1"/>
        <w:tabs>
          <w:tab w:val="num" w:pos="567"/>
        </w:tabs>
        <w:spacing w:after="0" w:line="240" w:lineRule="auto"/>
        <w:ind w:left="0"/>
        <w:jc w:val="both"/>
        <w:rPr>
          <w:rStyle w:val="None"/>
          <w:rFonts w:ascii="Times New Roman" w:eastAsia="Times New Roman" w:hAnsi="Times New Roman" w:cs="Times New Roman"/>
          <w:color w:val="auto"/>
          <w:sz w:val="24"/>
          <w:szCs w:val="24"/>
          <w:lang w:eastAsia="en-US"/>
        </w:rPr>
      </w:pPr>
    </w:p>
    <w:p w14:paraId="3C3C4EF3" w14:textId="77777777" w:rsidR="00FC0A4C" w:rsidRPr="00FC0A4C" w:rsidRDefault="00FC0A4C" w:rsidP="00FC0A4C">
      <w:pPr>
        <w:pStyle w:val="Odsekzoznamu"/>
        <w:numPr>
          <w:ilvl w:val="0"/>
          <w:numId w:val="17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709"/>
        <w:jc w:val="center"/>
        <w:rPr>
          <w:rStyle w:val="None"/>
          <w:rFonts w:ascii="Calibri" w:hAnsi="Calibri"/>
          <w:b/>
          <w:color w:val="000000"/>
          <w:sz w:val="22"/>
          <w:u w:color="000000"/>
          <w:lang w:val="sk-SK"/>
        </w:rPr>
      </w:pPr>
    </w:p>
    <w:p w14:paraId="70AD8330" w14:textId="77777777" w:rsidR="00FC0A4C" w:rsidRPr="00FC0A4C" w:rsidRDefault="00FC0A4C" w:rsidP="00FC0A4C">
      <w:pPr>
        <w:pStyle w:val="Odsekzoznamu1"/>
        <w:tabs>
          <w:tab w:val="num" w:pos="567"/>
        </w:tabs>
        <w:spacing w:after="0" w:line="240" w:lineRule="auto"/>
        <w:ind w:left="567" w:firstLine="709"/>
        <w:jc w:val="both"/>
        <w:rPr>
          <w:rStyle w:val="None"/>
          <w:rFonts w:ascii="Times New Roman" w:hAnsi="Times New Roman"/>
          <w:b/>
          <w:color w:val="auto"/>
          <w:sz w:val="24"/>
        </w:rPr>
      </w:pPr>
    </w:p>
    <w:p w14:paraId="6741F326" w14:textId="01A66A64" w:rsidR="00F2431A" w:rsidRPr="00826BB2" w:rsidRDefault="00FC0A4C" w:rsidP="005A7AB3">
      <w:pPr>
        <w:pStyle w:val="Odsekzoznamu1"/>
        <w:numPr>
          <w:ilvl w:val="0"/>
          <w:numId w:val="159"/>
        </w:numPr>
        <w:pBdr>
          <w:top w:val="none" w:sz="0" w:space="0" w:color="auto"/>
          <w:left w:val="none" w:sz="0" w:space="0" w:color="auto"/>
          <w:bottom w:val="none" w:sz="0" w:space="0" w:color="auto"/>
          <w:right w:val="none" w:sz="0" w:space="0" w:color="auto"/>
          <w:between w:val="none" w:sz="0" w:space="0" w:color="auto"/>
          <w:bar w:val="none" w:sz="0" w:color="auto"/>
        </w:pBdr>
        <w:tabs>
          <w:tab w:val="num" w:pos="567"/>
        </w:tabs>
        <w:spacing w:after="0" w:line="240" w:lineRule="auto"/>
        <w:ind w:left="567" w:hanging="425"/>
        <w:jc w:val="both"/>
        <w:rPr>
          <w:rFonts w:ascii="Times New Roman" w:hAnsi="Times New Roman" w:cs="Times New Roman"/>
          <w:color w:val="auto"/>
          <w:sz w:val="24"/>
          <w:szCs w:val="24"/>
        </w:rPr>
      </w:pPr>
      <w:r w:rsidRPr="00FC0A4C">
        <w:rPr>
          <w:rFonts w:ascii="Times New Roman" w:hAnsi="Times New Roman"/>
          <w:color w:val="auto"/>
          <w:sz w:val="24"/>
        </w:rPr>
        <w:t xml:space="preserve">Navrhovateľ </w:t>
      </w:r>
      <w:r w:rsidR="00F2431A" w:rsidRPr="00826BB2">
        <w:rPr>
          <w:rFonts w:ascii="Times New Roman" w:hAnsi="Times New Roman" w:cs="Times New Roman"/>
          <w:color w:val="auto"/>
          <w:sz w:val="24"/>
          <w:szCs w:val="24"/>
        </w:rPr>
        <w:t xml:space="preserve">doručí príslušnému orgánu </w:t>
      </w:r>
      <w:r w:rsidR="00AE613A" w:rsidRPr="00826BB2">
        <w:rPr>
          <w:rFonts w:ascii="Times New Roman" w:hAnsi="Times New Roman" w:cs="Times New Roman"/>
          <w:color w:val="auto"/>
          <w:sz w:val="24"/>
          <w:szCs w:val="24"/>
        </w:rPr>
        <w:t xml:space="preserve">oznámenie </w:t>
      </w:r>
      <w:r w:rsidR="00AD1979" w:rsidRPr="00826BB2">
        <w:rPr>
          <w:rFonts w:ascii="Times New Roman" w:hAnsi="Times New Roman" w:cs="Times New Roman"/>
          <w:color w:val="auto"/>
          <w:sz w:val="24"/>
          <w:szCs w:val="24"/>
        </w:rPr>
        <w:t>o projekte</w:t>
      </w:r>
      <w:r w:rsidR="6C014289" w:rsidRPr="00826BB2">
        <w:rPr>
          <w:rFonts w:ascii="Times New Roman" w:hAnsi="Times New Roman" w:cs="Times New Roman"/>
          <w:color w:val="auto"/>
          <w:sz w:val="24"/>
          <w:szCs w:val="24"/>
        </w:rPr>
        <w:t xml:space="preserve"> </w:t>
      </w:r>
      <w:r w:rsidR="00F2431A" w:rsidRPr="00826BB2">
        <w:rPr>
          <w:rFonts w:ascii="Times New Roman" w:hAnsi="Times New Roman" w:cs="Times New Roman"/>
          <w:color w:val="auto"/>
          <w:sz w:val="24"/>
          <w:szCs w:val="24"/>
        </w:rPr>
        <w:t>vypracovan</w:t>
      </w:r>
      <w:r w:rsidR="00AD1979" w:rsidRPr="00826BB2">
        <w:rPr>
          <w:rFonts w:ascii="Times New Roman" w:hAnsi="Times New Roman" w:cs="Times New Roman"/>
          <w:color w:val="auto"/>
          <w:sz w:val="24"/>
          <w:szCs w:val="24"/>
        </w:rPr>
        <w:t>é</w:t>
      </w:r>
      <w:r w:rsidR="00F2431A" w:rsidRPr="00826BB2">
        <w:rPr>
          <w:rFonts w:ascii="Times New Roman" w:hAnsi="Times New Roman" w:cs="Times New Roman"/>
          <w:color w:val="auto"/>
          <w:sz w:val="24"/>
          <w:szCs w:val="24"/>
        </w:rPr>
        <w:t xml:space="preserve"> podľa </w:t>
      </w:r>
      <w:r w:rsidR="00DF4AE6">
        <w:rPr>
          <w:rFonts w:ascii="Times New Roman" w:hAnsi="Times New Roman" w:cs="Times New Roman"/>
          <w:color w:val="auto"/>
          <w:sz w:val="24"/>
          <w:szCs w:val="24"/>
        </w:rPr>
        <w:t xml:space="preserve">              </w:t>
      </w:r>
      <w:r w:rsidR="00F2431A" w:rsidRPr="00826BB2">
        <w:rPr>
          <w:rFonts w:ascii="Times New Roman" w:hAnsi="Times New Roman" w:cs="Times New Roman"/>
          <w:color w:val="auto"/>
          <w:sz w:val="24"/>
          <w:szCs w:val="24"/>
        </w:rPr>
        <w:t>prílohy č. 9</w:t>
      </w:r>
      <w:r w:rsidR="0061726C" w:rsidRPr="00826BB2">
        <w:rPr>
          <w:rFonts w:ascii="Times New Roman" w:hAnsi="Times New Roman" w:cs="Times New Roman"/>
          <w:color w:val="auto"/>
          <w:sz w:val="24"/>
          <w:szCs w:val="24"/>
        </w:rPr>
        <w:t>.</w:t>
      </w:r>
      <w:r w:rsidR="00F2431A" w:rsidRPr="00826BB2">
        <w:rPr>
          <w:rFonts w:ascii="Times New Roman" w:hAnsi="Times New Roman" w:cs="Times New Roman"/>
          <w:color w:val="auto"/>
          <w:sz w:val="24"/>
          <w:szCs w:val="24"/>
        </w:rPr>
        <w:t xml:space="preserve"> </w:t>
      </w:r>
    </w:p>
    <w:p w14:paraId="6819E1B4" w14:textId="77777777" w:rsidR="00F2431A" w:rsidRPr="00826BB2" w:rsidRDefault="00F2431A" w:rsidP="009900C7">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43F49B9E" w14:textId="224B95C5" w:rsidR="00F2431A" w:rsidRPr="007519C0" w:rsidRDefault="00F2431A" w:rsidP="005A7AB3">
      <w:pPr>
        <w:pStyle w:val="Normlny1"/>
        <w:numPr>
          <w:ilvl w:val="0"/>
          <w:numId w:val="159"/>
        </w:numPr>
        <w:pBdr>
          <w:top w:val="none" w:sz="0" w:space="0" w:color="auto"/>
          <w:left w:val="none" w:sz="0" w:space="0" w:color="auto"/>
          <w:bottom w:val="none" w:sz="0" w:space="0" w:color="auto"/>
          <w:right w:val="none" w:sz="0" w:space="0" w:color="auto"/>
          <w:between w:val="none" w:sz="0" w:space="0" w:color="auto"/>
          <w:bar w:val="none" w:sz="0" w:color="auto"/>
        </w:pBdr>
        <w:tabs>
          <w:tab w:val="num" w:pos="567"/>
        </w:tabs>
        <w:spacing w:after="0" w:line="240" w:lineRule="auto"/>
        <w:ind w:left="567" w:hanging="425"/>
        <w:jc w:val="both"/>
        <w:rPr>
          <w:rStyle w:val="None"/>
          <w:rFonts w:ascii="Times New Roman" w:hAnsi="Times New Roman" w:cs="Times New Roman"/>
          <w:color w:val="auto"/>
          <w:sz w:val="24"/>
          <w:szCs w:val="24"/>
        </w:rPr>
      </w:pPr>
      <w:r w:rsidRPr="00826BB2">
        <w:rPr>
          <w:rStyle w:val="None"/>
          <w:rFonts w:ascii="Times New Roman" w:hAnsi="Times New Roman" w:cs="Times New Roman"/>
          <w:color w:val="auto"/>
          <w:sz w:val="24"/>
          <w:szCs w:val="24"/>
        </w:rPr>
        <w:t xml:space="preserve">Príslušný orgán vyzve navrhovateľa na doplnenie neúplného </w:t>
      </w:r>
      <w:r w:rsidR="00FE4385" w:rsidRPr="00826BB2">
        <w:rPr>
          <w:rFonts w:ascii="Times New Roman" w:hAnsi="Times New Roman" w:cs="Times New Roman"/>
          <w:color w:val="auto"/>
          <w:sz w:val="24"/>
          <w:szCs w:val="24"/>
        </w:rPr>
        <w:t>oznámeni</w:t>
      </w:r>
      <w:r w:rsidR="00FE4385">
        <w:rPr>
          <w:rFonts w:ascii="Times New Roman" w:hAnsi="Times New Roman" w:cs="Times New Roman"/>
          <w:color w:val="auto"/>
          <w:sz w:val="24"/>
          <w:szCs w:val="24"/>
        </w:rPr>
        <w:t>a</w:t>
      </w:r>
      <w:r w:rsidR="00FE4385" w:rsidRPr="00826BB2">
        <w:rPr>
          <w:rFonts w:ascii="Times New Roman" w:hAnsi="Times New Roman" w:cs="Times New Roman"/>
          <w:color w:val="auto"/>
          <w:sz w:val="24"/>
          <w:szCs w:val="24"/>
        </w:rPr>
        <w:t xml:space="preserve"> o projekte </w:t>
      </w:r>
      <w:r w:rsidRPr="00826BB2">
        <w:rPr>
          <w:rStyle w:val="None"/>
          <w:rFonts w:ascii="Times New Roman" w:hAnsi="Times New Roman" w:cs="Times New Roman"/>
          <w:color w:val="auto"/>
          <w:sz w:val="24"/>
          <w:szCs w:val="24"/>
        </w:rPr>
        <w:t xml:space="preserve">do </w:t>
      </w:r>
      <w:r w:rsidR="0061726C" w:rsidRPr="00826BB2">
        <w:rPr>
          <w:rStyle w:val="None"/>
          <w:rFonts w:ascii="Times New Roman" w:hAnsi="Times New Roman" w:cs="Times New Roman"/>
          <w:color w:val="auto"/>
          <w:sz w:val="24"/>
          <w:szCs w:val="24"/>
        </w:rPr>
        <w:t xml:space="preserve">10 </w:t>
      </w:r>
      <w:r w:rsidR="1E3CDC15" w:rsidRPr="007519C0">
        <w:rPr>
          <w:rStyle w:val="None"/>
          <w:rFonts w:ascii="Times New Roman" w:hAnsi="Times New Roman" w:cs="Times New Roman"/>
          <w:color w:val="auto"/>
          <w:sz w:val="24"/>
          <w:szCs w:val="24"/>
        </w:rPr>
        <w:t xml:space="preserve">pracovných </w:t>
      </w:r>
      <w:r w:rsidR="008625CD" w:rsidRPr="007519C0">
        <w:rPr>
          <w:rStyle w:val="None"/>
          <w:rFonts w:ascii="Times New Roman" w:hAnsi="Times New Roman" w:cs="Times New Roman"/>
          <w:color w:val="auto"/>
          <w:sz w:val="24"/>
          <w:szCs w:val="24"/>
        </w:rPr>
        <w:t xml:space="preserve">dní </w:t>
      </w:r>
      <w:r w:rsidRPr="007519C0">
        <w:rPr>
          <w:rStyle w:val="None"/>
          <w:rFonts w:ascii="Times New Roman" w:hAnsi="Times New Roman" w:cs="Times New Roman"/>
          <w:color w:val="auto"/>
          <w:sz w:val="24"/>
          <w:szCs w:val="24"/>
        </w:rPr>
        <w:t xml:space="preserve"> od jeho doručenia, pričom určí rozsah doplnenia.</w:t>
      </w:r>
    </w:p>
    <w:p w14:paraId="1A02E573" w14:textId="77777777" w:rsidR="00F2431A" w:rsidRPr="007519C0" w:rsidRDefault="00F2431A" w:rsidP="009900C7">
      <w:pPr>
        <w:pStyle w:val="Normlny1"/>
        <w:tabs>
          <w:tab w:val="num" w:pos="567"/>
        </w:tabs>
        <w:spacing w:after="0" w:line="240" w:lineRule="auto"/>
        <w:ind w:left="567" w:hanging="425"/>
        <w:jc w:val="both"/>
        <w:rPr>
          <w:rStyle w:val="None"/>
          <w:rFonts w:ascii="Times New Roman" w:hAnsi="Times New Roman" w:cs="Times New Roman"/>
          <w:color w:val="auto"/>
          <w:sz w:val="24"/>
          <w:szCs w:val="24"/>
        </w:rPr>
      </w:pPr>
    </w:p>
    <w:p w14:paraId="7C293993" w14:textId="77777777" w:rsidR="00F2431A" w:rsidRPr="007519C0" w:rsidRDefault="00F2431A" w:rsidP="00DF4AE6">
      <w:pPr>
        <w:pStyle w:val="Odsekzoznamu1"/>
        <w:numPr>
          <w:ilvl w:val="0"/>
          <w:numId w:val="159"/>
        </w:numPr>
        <w:pBdr>
          <w:top w:val="none" w:sz="0" w:space="0" w:color="auto"/>
          <w:left w:val="none" w:sz="0" w:space="0" w:color="auto"/>
          <w:bottom w:val="none" w:sz="0" w:space="0" w:color="auto"/>
          <w:right w:val="none" w:sz="0" w:space="0" w:color="auto"/>
          <w:between w:val="none" w:sz="0" w:space="0" w:color="auto"/>
          <w:bar w:val="none" w:sz="0" w:color="auto"/>
        </w:pBdr>
        <w:tabs>
          <w:tab w:val="num" w:pos="567"/>
        </w:tabs>
        <w:spacing w:line="240" w:lineRule="auto"/>
        <w:ind w:left="567" w:hanging="425"/>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 xml:space="preserve">Príslušný orgán do piatich </w:t>
      </w:r>
      <w:r w:rsidR="008625CD" w:rsidRPr="007519C0">
        <w:rPr>
          <w:rFonts w:ascii="Times New Roman" w:hAnsi="Times New Roman" w:cs="Times New Roman"/>
          <w:color w:val="auto"/>
          <w:sz w:val="24"/>
          <w:szCs w:val="24"/>
        </w:rPr>
        <w:t xml:space="preserve">pracovných dní </w:t>
      </w:r>
      <w:r w:rsidRPr="007519C0">
        <w:rPr>
          <w:rFonts w:ascii="Times New Roman" w:hAnsi="Times New Roman" w:cs="Times New Roman"/>
          <w:color w:val="auto"/>
          <w:sz w:val="24"/>
          <w:szCs w:val="24"/>
        </w:rPr>
        <w:t xml:space="preserve"> </w:t>
      </w:r>
    </w:p>
    <w:p w14:paraId="5492C392" w14:textId="77777777" w:rsidR="00F2431A" w:rsidRPr="007519C0" w:rsidRDefault="00F2431A" w:rsidP="00DF4AE6">
      <w:pPr>
        <w:pStyle w:val="Odsekzoznamu1"/>
        <w:numPr>
          <w:ilvl w:val="0"/>
          <w:numId w:val="16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851" w:hanging="283"/>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 xml:space="preserve">zverejní oznámenie o projekte,  </w:t>
      </w:r>
    </w:p>
    <w:p w14:paraId="1D65ABF5" w14:textId="305DFCBD" w:rsidR="00F2431A" w:rsidRPr="007519C0" w:rsidRDefault="00F2431A" w:rsidP="00DF4AE6">
      <w:pPr>
        <w:pStyle w:val="Odsekzoznamu1"/>
        <w:numPr>
          <w:ilvl w:val="0"/>
          <w:numId w:val="16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851" w:hanging="283"/>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zverejní informáciu o doručení oznámenia o projekte v informačnom systéme,</w:t>
      </w:r>
    </w:p>
    <w:p w14:paraId="60828967" w14:textId="562B9CD3" w:rsidR="00F2431A" w:rsidRPr="007519C0" w:rsidRDefault="00F2431A" w:rsidP="00DF4AE6">
      <w:pPr>
        <w:pStyle w:val="Odsekzoznamu1"/>
        <w:numPr>
          <w:ilvl w:val="0"/>
          <w:numId w:val="16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51" w:hanging="283"/>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lastRenderedPageBreak/>
        <w:t xml:space="preserve">zašle upovedomenie o začatí konania navrhovateľovi a subjektom konania, ktoré zároveň vyzve, aby doručili  príslušnému orgánu </w:t>
      </w:r>
      <w:r w:rsidRPr="007519C0">
        <w:rPr>
          <w:rStyle w:val="None"/>
          <w:rFonts w:ascii="Times New Roman" w:hAnsi="Times New Roman" w:cs="Times New Roman"/>
          <w:color w:val="auto"/>
          <w:sz w:val="24"/>
          <w:szCs w:val="24"/>
        </w:rPr>
        <w:t xml:space="preserve">odôvodnené </w:t>
      </w:r>
      <w:r w:rsidR="006160F0" w:rsidRPr="007519C0">
        <w:rPr>
          <w:rStyle w:val="None"/>
          <w:rFonts w:ascii="Times New Roman" w:hAnsi="Times New Roman" w:cs="Times New Roman"/>
          <w:color w:val="auto"/>
          <w:sz w:val="24"/>
          <w:szCs w:val="24"/>
        </w:rPr>
        <w:t>stanovisko</w:t>
      </w:r>
      <w:r w:rsidRPr="007519C0">
        <w:rPr>
          <w:rFonts w:ascii="Times New Roman" w:hAnsi="Times New Roman" w:cs="Times New Roman"/>
          <w:color w:val="auto"/>
          <w:sz w:val="24"/>
          <w:szCs w:val="24"/>
        </w:rPr>
        <w:t xml:space="preserve"> k oznámeniu o projekte. </w:t>
      </w:r>
    </w:p>
    <w:p w14:paraId="0ADE257D" w14:textId="77777777" w:rsidR="00F2431A" w:rsidRPr="007519C0" w:rsidRDefault="00F2431A" w:rsidP="009900C7">
      <w:pPr>
        <w:pStyle w:val="Odsekzoznamu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0750E390" w14:textId="1C60B672" w:rsidR="00F2431A" w:rsidRDefault="00F2431A" w:rsidP="005A7AB3">
      <w:pPr>
        <w:pStyle w:val="Normlny1"/>
        <w:numPr>
          <w:ilvl w:val="0"/>
          <w:numId w:val="159"/>
        </w:numPr>
        <w:pBdr>
          <w:top w:val="none" w:sz="0" w:space="0" w:color="auto"/>
          <w:left w:val="none" w:sz="0" w:space="0" w:color="auto"/>
          <w:bottom w:val="none" w:sz="0" w:space="0" w:color="auto"/>
          <w:right w:val="none" w:sz="0" w:space="0" w:color="auto"/>
          <w:between w:val="none" w:sz="0" w:space="0" w:color="auto"/>
          <w:bar w:val="none" w:sz="0" w:color="auto"/>
        </w:pBdr>
        <w:tabs>
          <w:tab w:val="num" w:pos="567"/>
        </w:tabs>
        <w:spacing w:after="0" w:line="240" w:lineRule="auto"/>
        <w:ind w:left="567" w:hanging="425"/>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 xml:space="preserve">Dotknutá obec do troch </w:t>
      </w:r>
      <w:r w:rsidR="008625CD" w:rsidRPr="007519C0">
        <w:rPr>
          <w:rFonts w:ascii="Times New Roman" w:hAnsi="Times New Roman" w:cs="Times New Roman"/>
          <w:color w:val="auto"/>
          <w:sz w:val="24"/>
          <w:szCs w:val="24"/>
        </w:rPr>
        <w:t xml:space="preserve">pracovných dní </w:t>
      </w:r>
      <w:r w:rsidRPr="007519C0">
        <w:rPr>
          <w:rFonts w:ascii="Times New Roman" w:hAnsi="Times New Roman" w:cs="Times New Roman"/>
          <w:color w:val="auto"/>
          <w:sz w:val="24"/>
          <w:szCs w:val="24"/>
        </w:rPr>
        <w:t xml:space="preserve"> odo dňa doručenia upovedomenia o začatí konania podľa ods</w:t>
      </w:r>
      <w:r w:rsidR="00AE613A" w:rsidRPr="007519C0">
        <w:rPr>
          <w:rFonts w:ascii="Times New Roman" w:hAnsi="Times New Roman" w:cs="Times New Roman"/>
          <w:color w:val="auto"/>
          <w:sz w:val="24"/>
          <w:szCs w:val="24"/>
        </w:rPr>
        <w:t>eku</w:t>
      </w:r>
      <w:r w:rsidRPr="007519C0">
        <w:rPr>
          <w:rFonts w:ascii="Times New Roman" w:hAnsi="Times New Roman" w:cs="Times New Roman"/>
          <w:color w:val="auto"/>
          <w:sz w:val="24"/>
          <w:szCs w:val="24"/>
        </w:rPr>
        <w:t xml:space="preserve"> </w:t>
      </w:r>
      <w:r w:rsidR="00FE4385">
        <w:rPr>
          <w:rFonts w:ascii="Times New Roman" w:hAnsi="Times New Roman" w:cs="Times New Roman"/>
          <w:color w:val="auto"/>
          <w:sz w:val="24"/>
          <w:szCs w:val="24"/>
        </w:rPr>
        <w:t>3</w:t>
      </w:r>
      <w:r w:rsidR="00FE4385" w:rsidRPr="007519C0">
        <w:rPr>
          <w:rFonts w:ascii="Times New Roman" w:hAnsi="Times New Roman" w:cs="Times New Roman"/>
          <w:color w:val="auto"/>
          <w:sz w:val="24"/>
          <w:szCs w:val="24"/>
        </w:rPr>
        <w:t xml:space="preserve"> </w:t>
      </w:r>
      <w:r w:rsidR="00FE4385" w:rsidRPr="002A72A7">
        <w:rPr>
          <w:rStyle w:val="None"/>
          <w:rFonts w:ascii="Times New Roman" w:hAnsi="Times New Roman" w:cs="Times New Roman"/>
          <w:sz w:val="24"/>
        </w:rPr>
        <w:t>zverejní</w:t>
      </w:r>
      <w:r w:rsidR="00FE4385" w:rsidRPr="007519C0">
        <w:rPr>
          <w:rFonts w:ascii="Times New Roman" w:hAnsi="Times New Roman" w:cs="Times New Roman"/>
          <w:color w:val="auto"/>
          <w:sz w:val="24"/>
          <w:szCs w:val="24"/>
        </w:rPr>
        <w:t xml:space="preserve"> upovedomenie o začatí konania </w:t>
      </w:r>
      <w:r w:rsidR="00FE4385" w:rsidRPr="00134428">
        <w:rPr>
          <w:rStyle w:val="None"/>
          <w:rFonts w:ascii="Times New Roman" w:hAnsi="Times New Roman" w:cs="Times New Roman"/>
          <w:sz w:val="24"/>
        </w:rPr>
        <w:t>na svojom webovom sídle, na úradnej tabuli a iným v mieste obvyklým spôsobom najmenej po dobu 15 pracovných dní</w:t>
      </w:r>
      <w:r w:rsidRPr="00E6639F">
        <w:rPr>
          <w:rFonts w:ascii="Times New Roman" w:hAnsi="Times New Roman" w:cs="Times New Roman"/>
          <w:color w:val="auto"/>
          <w:sz w:val="24"/>
          <w:szCs w:val="24"/>
        </w:rPr>
        <w:t xml:space="preserve">; zároveň oznámi </w:t>
      </w:r>
      <w:r w:rsidR="00AE613A" w:rsidRPr="00E6639F">
        <w:rPr>
          <w:rFonts w:ascii="Times New Roman" w:hAnsi="Times New Roman" w:cs="Times New Roman"/>
          <w:color w:val="auto"/>
          <w:sz w:val="24"/>
          <w:szCs w:val="24"/>
        </w:rPr>
        <w:t xml:space="preserve">verejnosti, </w:t>
      </w:r>
      <w:r w:rsidRPr="00E6639F">
        <w:rPr>
          <w:rFonts w:ascii="Times New Roman" w:hAnsi="Times New Roman" w:cs="Times New Roman"/>
          <w:color w:val="auto"/>
          <w:sz w:val="24"/>
          <w:szCs w:val="24"/>
        </w:rPr>
        <w:t>kde a kedy možno v dotknutej</w:t>
      </w:r>
      <w:r w:rsidRPr="007519C0">
        <w:rPr>
          <w:rFonts w:ascii="Times New Roman" w:hAnsi="Times New Roman" w:cs="Times New Roman"/>
          <w:color w:val="auto"/>
          <w:sz w:val="24"/>
          <w:szCs w:val="24"/>
        </w:rPr>
        <w:t xml:space="preserve"> obci do oznámenia o projekte nahliadnuť, robiť výpisy, odpisy alebo kópie,</w:t>
      </w:r>
      <w:r w:rsidR="00AD1979" w:rsidRPr="007519C0">
        <w:rPr>
          <w:rFonts w:ascii="Times New Roman" w:hAnsi="Times New Roman" w:cs="Times New Roman"/>
          <w:color w:val="auto"/>
          <w:sz w:val="24"/>
          <w:szCs w:val="24"/>
        </w:rPr>
        <w:t xml:space="preserve"> </w:t>
      </w:r>
      <w:r w:rsidRPr="007519C0">
        <w:rPr>
          <w:rFonts w:ascii="Times New Roman" w:hAnsi="Times New Roman" w:cs="Times New Roman"/>
          <w:color w:val="auto"/>
          <w:sz w:val="24"/>
          <w:szCs w:val="24"/>
        </w:rPr>
        <w:t>v akej lehote môže verejnosť podávať</w:t>
      </w:r>
      <w:r w:rsidRPr="007519C0">
        <w:rPr>
          <w:rStyle w:val="None"/>
          <w:rFonts w:ascii="Times New Roman" w:hAnsi="Times New Roman" w:cs="Times New Roman"/>
          <w:color w:val="auto"/>
          <w:sz w:val="24"/>
          <w:szCs w:val="24"/>
        </w:rPr>
        <w:t xml:space="preserve"> odôvodnené </w:t>
      </w:r>
      <w:r w:rsidRPr="007519C0">
        <w:rPr>
          <w:rFonts w:ascii="Times New Roman" w:hAnsi="Times New Roman" w:cs="Times New Roman"/>
          <w:color w:val="auto"/>
          <w:sz w:val="24"/>
          <w:szCs w:val="24"/>
        </w:rPr>
        <w:t>stanoviská k oznámeniu o projekte a názov a adresu príslušného orgánu na doručenie stanovísk k oznámeniu o projekte.</w:t>
      </w:r>
    </w:p>
    <w:p w14:paraId="4536B2CD" w14:textId="77777777" w:rsidR="00F2431A" w:rsidRPr="007519C0" w:rsidRDefault="00F2431A" w:rsidP="009900C7">
      <w:pPr>
        <w:pStyle w:val="Odsekzoznamu1"/>
        <w:pBdr>
          <w:top w:val="none" w:sz="0" w:space="0" w:color="auto"/>
          <w:left w:val="none" w:sz="0" w:space="0" w:color="auto"/>
          <w:bottom w:val="none" w:sz="0" w:space="0" w:color="auto"/>
          <w:right w:val="none" w:sz="0" w:space="0" w:color="auto"/>
          <w:between w:val="none" w:sz="0" w:space="0" w:color="auto"/>
          <w:bar w:val="none" w:sz="0" w:color="auto"/>
        </w:pBdr>
        <w:tabs>
          <w:tab w:val="num" w:pos="567"/>
        </w:tabs>
        <w:spacing w:after="0" w:line="240" w:lineRule="auto"/>
        <w:ind w:left="567" w:hanging="425"/>
        <w:jc w:val="both"/>
        <w:rPr>
          <w:rFonts w:ascii="Times New Roman" w:hAnsi="Times New Roman" w:cs="Times New Roman"/>
          <w:color w:val="auto"/>
          <w:sz w:val="24"/>
          <w:szCs w:val="24"/>
        </w:rPr>
      </w:pPr>
    </w:p>
    <w:p w14:paraId="5E7631BF" w14:textId="6A7C2E8C" w:rsidR="00F2431A" w:rsidRPr="00F335F7" w:rsidRDefault="00F2431A" w:rsidP="005A7AB3">
      <w:pPr>
        <w:pStyle w:val="Normlny1"/>
        <w:numPr>
          <w:ilvl w:val="0"/>
          <w:numId w:val="159"/>
        </w:numPr>
        <w:pBdr>
          <w:top w:val="none" w:sz="0" w:space="0" w:color="auto"/>
          <w:left w:val="none" w:sz="0" w:space="0" w:color="auto"/>
          <w:bottom w:val="none" w:sz="0" w:space="0" w:color="auto"/>
          <w:right w:val="none" w:sz="0" w:space="0" w:color="auto"/>
          <w:between w:val="none" w:sz="0" w:space="0" w:color="auto"/>
          <w:bar w:val="none" w:sz="0" w:color="auto"/>
        </w:pBdr>
        <w:tabs>
          <w:tab w:val="num" w:pos="567"/>
        </w:tabs>
        <w:spacing w:after="0" w:line="240" w:lineRule="auto"/>
        <w:ind w:left="567" w:hanging="425"/>
        <w:jc w:val="both"/>
        <w:rPr>
          <w:rFonts w:ascii="Times New Roman" w:hAnsi="Times New Roman"/>
          <w:color w:val="auto"/>
          <w:sz w:val="24"/>
        </w:rPr>
      </w:pPr>
      <w:r w:rsidRPr="00F335F7">
        <w:rPr>
          <w:rFonts w:ascii="Times New Roman" w:hAnsi="Times New Roman"/>
          <w:color w:val="auto"/>
          <w:sz w:val="24"/>
        </w:rPr>
        <w:t xml:space="preserve">Verejnosť môže doručiť odôvodnené </w:t>
      </w:r>
      <w:r w:rsidR="006160F0" w:rsidRPr="00F335F7">
        <w:rPr>
          <w:rFonts w:ascii="Times New Roman" w:hAnsi="Times New Roman" w:cs="Times New Roman"/>
          <w:color w:val="auto"/>
          <w:sz w:val="24"/>
          <w:szCs w:val="24"/>
        </w:rPr>
        <w:t>stanovisko</w:t>
      </w:r>
      <w:r w:rsidRPr="00F335F7">
        <w:rPr>
          <w:rFonts w:ascii="Times New Roman" w:hAnsi="Times New Roman"/>
          <w:color w:val="auto"/>
          <w:sz w:val="24"/>
        </w:rPr>
        <w:t xml:space="preserve"> k oznámeniu o projekte príslušnému orgánu do 15 </w:t>
      </w:r>
      <w:r w:rsidR="008625CD" w:rsidRPr="00F335F7">
        <w:rPr>
          <w:rFonts w:ascii="Times New Roman" w:hAnsi="Times New Roman"/>
          <w:color w:val="auto"/>
          <w:sz w:val="24"/>
        </w:rPr>
        <w:t xml:space="preserve">pracovných dní </w:t>
      </w:r>
      <w:r w:rsidR="00FE4385" w:rsidRPr="00F335F7">
        <w:rPr>
          <w:rFonts w:ascii="Times New Roman" w:hAnsi="Times New Roman"/>
          <w:color w:val="auto"/>
          <w:sz w:val="24"/>
        </w:rPr>
        <w:t xml:space="preserve">od odo dňa </w:t>
      </w:r>
      <w:r w:rsidRPr="00F335F7">
        <w:rPr>
          <w:rFonts w:ascii="Times New Roman" w:hAnsi="Times New Roman"/>
          <w:color w:val="auto"/>
          <w:sz w:val="24"/>
        </w:rPr>
        <w:t>jeho zverejnenia p</w:t>
      </w:r>
      <w:r w:rsidR="00AF79E5" w:rsidRPr="00F335F7">
        <w:rPr>
          <w:rFonts w:ascii="Times New Roman" w:hAnsi="Times New Roman"/>
          <w:color w:val="auto"/>
          <w:sz w:val="24"/>
        </w:rPr>
        <w:t xml:space="preserve">odľa </w:t>
      </w:r>
      <w:r w:rsidR="00AF79E5" w:rsidRPr="00F335F7">
        <w:rPr>
          <w:rFonts w:ascii="Times New Roman" w:hAnsi="Times New Roman" w:cs="Times New Roman"/>
          <w:color w:val="auto"/>
          <w:sz w:val="24"/>
          <w:szCs w:val="24"/>
        </w:rPr>
        <w:t>ods</w:t>
      </w:r>
      <w:r w:rsidR="00AE613A" w:rsidRPr="00F335F7">
        <w:rPr>
          <w:rFonts w:ascii="Times New Roman" w:hAnsi="Times New Roman" w:cs="Times New Roman"/>
          <w:color w:val="auto"/>
          <w:sz w:val="24"/>
          <w:szCs w:val="24"/>
        </w:rPr>
        <w:t>eku</w:t>
      </w:r>
      <w:r w:rsidR="00AF79E5" w:rsidRPr="00F335F7">
        <w:rPr>
          <w:rFonts w:ascii="Times New Roman" w:hAnsi="Times New Roman"/>
          <w:color w:val="auto"/>
          <w:sz w:val="24"/>
        </w:rPr>
        <w:t xml:space="preserve"> 4</w:t>
      </w:r>
      <w:r w:rsidRPr="00F335F7">
        <w:rPr>
          <w:rFonts w:ascii="Times New Roman" w:hAnsi="Times New Roman"/>
          <w:color w:val="auto"/>
          <w:sz w:val="24"/>
        </w:rPr>
        <w:t>.</w:t>
      </w:r>
    </w:p>
    <w:p w14:paraId="775F4CF7" w14:textId="77777777" w:rsidR="00F2431A" w:rsidRPr="007519C0" w:rsidRDefault="00F2431A" w:rsidP="009900C7">
      <w:pPr>
        <w:pStyle w:val="Odsekzoznamu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1E18A51B" w14:textId="32AA2D3F" w:rsidR="00F2431A" w:rsidRPr="007519C0" w:rsidRDefault="00F2431A" w:rsidP="005A7AB3">
      <w:pPr>
        <w:pStyle w:val="Normlny1"/>
        <w:numPr>
          <w:ilvl w:val="0"/>
          <w:numId w:val="159"/>
        </w:numPr>
        <w:pBdr>
          <w:top w:val="none" w:sz="0" w:space="0" w:color="auto"/>
          <w:left w:val="none" w:sz="0" w:space="0" w:color="auto"/>
          <w:bottom w:val="none" w:sz="0" w:space="0" w:color="auto"/>
          <w:right w:val="none" w:sz="0" w:space="0" w:color="auto"/>
          <w:between w:val="none" w:sz="0" w:space="0" w:color="auto"/>
          <w:bar w:val="none" w:sz="0" w:color="auto"/>
        </w:pBdr>
        <w:tabs>
          <w:tab w:val="num" w:pos="567"/>
        </w:tabs>
        <w:spacing w:after="0" w:line="240" w:lineRule="auto"/>
        <w:ind w:left="567" w:hanging="425"/>
        <w:jc w:val="both"/>
        <w:rPr>
          <w:rFonts w:ascii="Times New Roman" w:hAnsi="Times New Roman" w:cs="Times New Roman"/>
          <w:color w:val="auto"/>
          <w:sz w:val="24"/>
          <w:szCs w:val="24"/>
        </w:rPr>
      </w:pPr>
      <w:r w:rsidRPr="00826BB2">
        <w:rPr>
          <w:rFonts w:ascii="Times New Roman" w:hAnsi="Times New Roman" w:cs="Times New Roman"/>
          <w:color w:val="auto"/>
          <w:sz w:val="24"/>
          <w:szCs w:val="24"/>
        </w:rPr>
        <w:t xml:space="preserve">Subjekty konania môžu doručiť príslušnému orgánu odôvodnené </w:t>
      </w:r>
      <w:r w:rsidR="006160F0" w:rsidRPr="00826BB2">
        <w:rPr>
          <w:rFonts w:ascii="Times New Roman" w:hAnsi="Times New Roman" w:cs="Times New Roman"/>
          <w:color w:val="auto"/>
          <w:sz w:val="24"/>
          <w:szCs w:val="24"/>
        </w:rPr>
        <w:t>stanovisko</w:t>
      </w:r>
      <w:r w:rsidRPr="00826BB2">
        <w:rPr>
          <w:rFonts w:ascii="Times New Roman" w:hAnsi="Times New Roman" w:cs="Times New Roman"/>
          <w:color w:val="auto"/>
          <w:sz w:val="24"/>
          <w:szCs w:val="24"/>
        </w:rPr>
        <w:t xml:space="preserve"> k oznámeniu o projekte do 15 </w:t>
      </w:r>
      <w:r w:rsidR="008625CD" w:rsidRPr="00826BB2">
        <w:rPr>
          <w:rFonts w:ascii="Times New Roman" w:hAnsi="Times New Roman" w:cs="Times New Roman"/>
          <w:color w:val="auto"/>
          <w:sz w:val="24"/>
          <w:szCs w:val="24"/>
        </w:rPr>
        <w:t xml:space="preserve">pracovných dní </w:t>
      </w:r>
      <w:r w:rsidRPr="00826BB2">
        <w:rPr>
          <w:rFonts w:ascii="Times New Roman" w:hAnsi="Times New Roman" w:cs="Times New Roman"/>
          <w:color w:val="auto"/>
          <w:sz w:val="24"/>
          <w:szCs w:val="24"/>
        </w:rPr>
        <w:t>odo dňa doručenia upovedomenia o začatí konania podľa ods</w:t>
      </w:r>
      <w:r w:rsidR="00AE613A" w:rsidRPr="00826BB2">
        <w:rPr>
          <w:rFonts w:ascii="Times New Roman" w:hAnsi="Times New Roman" w:cs="Times New Roman"/>
          <w:color w:val="auto"/>
          <w:sz w:val="24"/>
          <w:szCs w:val="24"/>
        </w:rPr>
        <w:t>eku</w:t>
      </w:r>
      <w:r w:rsidRPr="007519C0">
        <w:rPr>
          <w:rFonts w:ascii="Times New Roman" w:hAnsi="Times New Roman" w:cs="Times New Roman"/>
          <w:color w:val="auto"/>
          <w:sz w:val="24"/>
          <w:szCs w:val="24"/>
        </w:rPr>
        <w:t xml:space="preserve"> </w:t>
      </w:r>
      <w:r w:rsidR="00AF79E5" w:rsidRPr="007519C0">
        <w:rPr>
          <w:rFonts w:ascii="Times New Roman" w:hAnsi="Times New Roman" w:cs="Times New Roman"/>
          <w:color w:val="auto"/>
          <w:sz w:val="24"/>
          <w:szCs w:val="24"/>
        </w:rPr>
        <w:t>3</w:t>
      </w:r>
      <w:r w:rsidRPr="007519C0">
        <w:rPr>
          <w:rFonts w:ascii="Times New Roman" w:hAnsi="Times New Roman" w:cs="Times New Roman"/>
          <w:color w:val="auto"/>
          <w:sz w:val="24"/>
          <w:szCs w:val="24"/>
        </w:rPr>
        <w:t xml:space="preserve"> písm. c).</w:t>
      </w:r>
    </w:p>
    <w:p w14:paraId="3282BC93" w14:textId="7C8381E1" w:rsidR="00F2431A" w:rsidRDefault="00F2431A" w:rsidP="009900C7">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r w:rsidRPr="007519C0">
        <w:rPr>
          <w:rStyle w:val="None"/>
          <w:rFonts w:ascii="Times New Roman" w:eastAsia="Times New Roman" w:hAnsi="Times New Roman" w:cs="Times New Roman"/>
          <w:color w:val="auto"/>
          <w:sz w:val="24"/>
          <w:szCs w:val="24"/>
        </w:rPr>
        <w:t xml:space="preserve"> </w:t>
      </w:r>
    </w:p>
    <w:p w14:paraId="5C1A85CE" w14:textId="77777777" w:rsidR="00DF4AE6" w:rsidRPr="007519C0" w:rsidRDefault="00DF4AE6" w:rsidP="009900C7">
      <w:pPr>
        <w:pStyle w:val="Normlny1"/>
        <w:tabs>
          <w:tab w:val="num" w:pos="567"/>
        </w:tabs>
        <w:spacing w:after="0" w:line="240" w:lineRule="auto"/>
        <w:ind w:left="567" w:hanging="425"/>
        <w:jc w:val="both"/>
      </w:pPr>
    </w:p>
    <w:p w14:paraId="5C891CFB" w14:textId="77777777" w:rsidR="00F2431A" w:rsidRPr="007519C0" w:rsidRDefault="00F2431A" w:rsidP="00DF4AE6">
      <w:pPr>
        <w:pStyle w:val="Odsekzoznamu"/>
        <w:numPr>
          <w:ilvl w:val="0"/>
          <w:numId w:val="17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284"/>
        <w:jc w:val="center"/>
        <w:rPr>
          <w:rStyle w:val="None"/>
          <w:rFonts w:ascii="Calibri" w:eastAsia="Calibri" w:hAnsi="Calibri" w:cs="Calibri"/>
          <w:b/>
          <w:bCs/>
          <w:color w:val="000000"/>
          <w:sz w:val="22"/>
          <w:szCs w:val="22"/>
          <w:u w:color="000000"/>
          <w:lang w:val="sk-SK" w:eastAsia="sk-SK"/>
        </w:rPr>
      </w:pPr>
    </w:p>
    <w:p w14:paraId="1329B143" w14:textId="77A750BB" w:rsidR="00E21EA3" w:rsidRPr="007519C0" w:rsidRDefault="00CF1702" w:rsidP="00DF4AE6">
      <w:pPr>
        <w:pStyle w:val="Normlny1"/>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strike/>
          <w:color w:val="auto"/>
          <w:sz w:val="24"/>
          <w:szCs w:val="24"/>
        </w:rPr>
      </w:pPr>
      <w:r w:rsidRPr="007519C0">
        <w:rPr>
          <w:rFonts w:ascii="Times New Roman" w:hAnsi="Times New Roman" w:cs="Times New Roman"/>
          <w:b/>
          <w:color w:val="auto"/>
          <w:sz w:val="24"/>
          <w:szCs w:val="24"/>
        </w:rPr>
        <w:t>Rozsah</w:t>
      </w:r>
      <w:r>
        <w:rPr>
          <w:rFonts w:ascii="Times New Roman" w:hAnsi="Times New Roman" w:cs="Times New Roman"/>
          <w:b/>
          <w:color w:val="auto"/>
          <w:sz w:val="24"/>
          <w:szCs w:val="24"/>
        </w:rPr>
        <w:t xml:space="preserve"> </w:t>
      </w:r>
      <w:r w:rsidR="00E21EA3" w:rsidRPr="007519C0">
        <w:rPr>
          <w:rFonts w:ascii="Times New Roman" w:hAnsi="Times New Roman" w:cs="Times New Roman"/>
          <w:b/>
          <w:color w:val="auto"/>
          <w:sz w:val="24"/>
          <w:szCs w:val="24"/>
        </w:rPr>
        <w:t>hodnotenia</w:t>
      </w:r>
    </w:p>
    <w:p w14:paraId="41821648" w14:textId="77777777" w:rsidR="00E21EA3" w:rsidRPr="007519C0" w:rsidRDefault="00E21EA3" w:rsidP="00DC4763">
      <w:pPr>
        <w:pStyle w:val="Normlny1"/>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rPr>
          <w:rFonts w:ascii="Times New Roman" w:hAnsi="Times New Roman" w:cs="Times New Roman"/>
          <w:strike/>
          <w:color w:val="auto"/>
          <w:sz w:val="24"/>
          <w:szCs w:val="24"/>
        </w:rPr>
      </w:pPr>
    </w:p>
    <w:p w14:paraId="369D91D0" w14:textId="1CE3D411" w:rsidR="00F2431A" w:rsidRPr="007519C0" w:rsidRDefault="00F2431A" w:rsidP="005A7AB3">
      <w:pPr>
        <w:pStyle w:val="Normlny1"/>
        <w:numPr>
          <w:ilvl w:val="0"/>
          <w:numId w:val="161"/>
        </w:numPr>
        <w:pBdr>
          <w:top w:val="none" w:sz="0" w:space="0" w:color="auto"/>
          <w:left w:val="none" w:sz="0" w:space="0" w:color="auto"/>
          <w:bottom w:val="none" w:sz="0" w:space="0" w:color="auto"/>
          <w:right w:val="none" w:sz="0" w:space="0" w:color="auto"/>
          <w:between w:val="none" w:sz="0" w:space="0" w:color="auto"/>
          <w:bar w:val="none" w:sz="0" w:color="auto"/>
        </w:pBdr>
        <w:tabs>
          <w:tab w:val="num" w:pos="567"/>
        </w:tabs>
        <w:spacing w:after="0" w:line="240" w:lineRule="auto"/>
        <w:ind w:left="567" w:hanging="425"/>
        <w:jc w:val="both"/>
        <w:rPr>
          <w:rFonts w:ascii="Times New Roman" w:hAnsi="Times New Roman" w:cs="Times New Roman"/>
          <w:strike/>
          <w:color w:val="auto"/>
          <w:sz w:val="24"/>
          <w:szCs w:val="24"/>
        </w:rPr>
      </w:pPr>
      <w:r w:rsidRPr="007519C0">
        <w:rPr>
          <w:rFonts w:ascii="Times New Roman" w:hAnsi="Times New Roman" w:cs="Times New Roman"/>
          <w:color w:val="auto"/>
          <w:sz w:val="24"/>
          <w:szCs w:val="24"/>
        </w:rPr>
        <w:t xml:space="preserve">Príslušný orgán prerokuje </w:t>
      </w:r>
      <w:r w:rsidR="00797579" w:rsidRPr="007519C0">
        <w:rPr>
          <w:rFonts w:ascii="Times New Roman" w:hAnsi="Times New Roman" w:cs="Times New Roman"/>
          <w:color w:val="auto"/>
          <w:sz w:val="24"/>
          <w:szCs w:val="24"/>
        </w:rPr>
        <w:t xml:space="preserve">návrh </w:t>
      </w:r>
      <w:r w:rsidRPr="007519C0">
        <w:rPr>
          <w:rFonts w:ascii="Times New Roman" w:hAnsi="Times New Roman" w:cs="Times New Roman"/>
          <w:color w:val="auto"/>
          <w:sz w:val="24"/>
          <w:szCs w:val="24"/>
        </w:rPr>
        <w:t>rozsah</w:t>
      </w:r>
      <w:r w:rsidR="00797579" w:rsidRPr="007519C0">
        <w:rPr>
          <w:rFonts w:ascii="Times New Roman" w:hAnsi="Times New Roman" w:cs="Times New Roman"/>
          <w:color w:val="auto"/>
          <w:sz w:val="24"/>
          <w:szCs w:val="24"/>
        </w:rPr>
        <w:t>u</w:t>
      </w:r>
      <w:r w:rsidRPr="007519C0">
        <w:rPr>
          <w:rFonts w:ascii="Times New Roman" w:hAnsi="Times New Roman" w:cs="Times New Roman"/>
          <w:color w:val="auto"/>
          <w:sz w:val="24"/>
          <w:szCs w:val="24"/>
        </w:rPr>
        <w:t xml:space="preserve"> hodnotenia pred jeho určením s navrhovateľom </w:t>
      </w:r>
      <w:r w:rsidR="00AF79E5" w:rsidRPr="007519C0">
        <w:rPr>
          <w:rFonts w:ascii="Times New Roman" w:hAnsi="Times New Roman" w:cs="Times New Roman"/>
          <w:color w:val="auto"/>
          <w:sz w:val="24"/>
          <w:szCs w:val="24"/>
        </w:rPr>
        <w:t xml:space="preserve">a </w:t>
      </w:r>
      <w:r w:rsidRPr="007519C0">
        <w:rPr>
          <w:rFonts w:ascii="Times New Roman" w:hAnsi="Times New Roman" w:cs="Times New Roman"/>
          <w:color w:val="auto"/>
          <w:sz w:val="24"/>
          <w:szCs w:val="24"/>
        </w:rPr>
        <w:t>so subjektmi konania</w:t>
      </w:r>
      <w:r w:rsidR="00797579" w:rsidRPr="007519C0">
        <w:rPr>
          <w:rFonts w:ascii="Times New Roman" w:hAnsi="Times New Roman" w:cs="Times New Roman"/>
          <w:color w:val="auto"/>
          <w:sz w:val="24"/>
          <w:szCs w:val="24"/>
        </w:rPr>
        <w:t>,</w:t>
      </w:r>
      <w:r w:rsidRPr="007519C0">
        <w:rPr>
          <w:rFonts w:ascii="Times New Roman" w:hAnsi="Times New Roman" w:cs="Times New Roman"/>
          <w:color w:val="auto"/>
          <w:sz w:val="24"/>
          <w:szCs w:val="24"/>
        </w:rPr>
        <w:t xml:space="preserve"> podľa potreby s účastníkmi konania</w:t>
      </w:r>
      <w:r w:rsidR="00797579" w:rsidRPr="007519C0">
        <w:rPr>
          <w:rFonts w:ascii="Times New Roman" w:hAnsi="Times New Roman" w:cs="Times New Roman"/>
          <w:color w:val="auto"/>
          <w:sz w:val="24"/>
          <w:szCs w:val="24"/>
        </w:rPr>
        <w:t xml:space="preserve"> a vypracuje </w:t>
      </w:r>
      <w:r w:rsidR="00B73F5B" w:rsidRPr="007519C0">
        <w:rPr>
          <w:rFonts w:ascii="Times New Roman" w:hAnsi="Times New Roman" w:cs="Times New Roman"/>
          <w:color w:val="auto"/>
          <w:sz w:val="24"/>
          <w:szCs w:val="24"/>
        </w:rPr>
        <w:t xml:space="preserve">zápisnicu </w:t>
      </w:r>
      <w:r w:rsidR="00797579" w:rsidRPr="007519C0">
        <w:rPr>
          <w:rFonts w:ascii="Times New Roman" w:hAnsi="Times New Roman" w:cs="Times New Roman"/>
          <w:color w:val="auto"/>
          <w:sz w:val="24"/>
          <w:szCs w:val="24"/>
        </w:rPr>
        <w:t xml:space="preserve">z prerokovania návrhu rozsahu hodnotenia. </w:t>
      </w:r>
      <w:r w:rsidRPr="007519C0">
        <w:rPr>
          <w:rFonts w:ascii="Times New Roman" w:hAnsi="Times New Roman" w:cs="Times New Roman"/>
          <w:color w:val="auto"/>
          <w:sz w:val="24"/>
          <w:szCs w:val="24"/>
        </w:rPr>
        <w:t xml:space="preserve"> </w:t>
      </w:r>
    </w:p>
    <w:p w14:paraId="55EFA13E" w14:textId="77777777" w:rsidR="00F2431A" w:rsidRPr="007519C0" w:rsidRDefault="00F2431A" w:rsidP="00F2431A">
      <w:pPr>
        <w:pStyle w:val="Odsekzoznamu"/>
        <w:tabs>
          <w:tab w:val="num" w:pos="567"/>
        </w:tabs>
        <w:ind w:left="567" w:hanging="425"/>
        <w:jc w:val="both"/>
        <w:rPr>
          <w:lang w:val="sk-SK"/>
        </w:rPr>
      </w:pPr>
    </w:p>
    <w:p w14:paraId="6509A8B4" w14:textId="77777777" w:rsidR="00F2431A" w:rsidRPr="007519C0" w:rsidRDefault="00F2431A" w:rsidP="00635D8A">
      <w:pPr>
        <w:pStyle w:val="Odsekzoznamu1"/>
        <w:numPr>
          <w:ilvl w:val="0"/>
          <w:numId w:val="161"/>
        </w:numPr>
        <w:pBdr>
          <w:top w:val="none" w:sz="0" w:space="0" w:color="auto"/>
          <w:left w:val="none" w:sz="0" w:space="0" w:color="auto"/>
          <w:bottom w:val="none" w:sz="0" w:space="0" w:color="auto"/>
          <w:right w:val="none" w:sz="0" w:space="0" w:color="auto"/>
          <w:between w:val="none" w:sz="0" w:space="0" w:color="auto"/>
          <w:bar w:val="none" w:sz="0" w:color="auto"/>
        </w:pBdr>
        <w:tabs>
          <w:tab w:val="num" w:pos="567"/>
        </w:tabs>
        <w:spacing w:before="240" w:after="0" w:line="240" w:lineRule="auto"/>
        <w:ind w:left="567" w:hanging="425"/>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 xml:space="preserve">Podkladom </w:t>
      </w:r>
      <w:r w:rsidR="00824B24" w:rsidRPr="007519C0">
        <w:rPr>
          <w:rFonts w:ascii="Times New Roman" w:hAnsi="Times New Roman" w:cs="Times New Roman"/>
          <w:color w:val="auto"/>
          <w:sz w:val="24"/>
          <w:szCs w:val="24"/>
        </w:rPr>
        <w:t xml:space="preserve">pre </w:t>
      </w:r>
      <w:r w:rsidRPr="007519C0">
        <w:rPr>
          <w:rFonts w:ascii="Times New Roman" w:hAnsi="Times New Roman" w:cs="Times New Roman"/>
          <w:color w:val="auto"/>
          <w:sz w:val="24"/>
          <w:szCs w:val="24"/>
        </w:rPr>
        <w:t>určenie rozsahu hodnotenia projektu je najmä</w:t>
      </w:r>
    </w:p>
    <w:p w14:paraId="3E99F1C9" w14:textId="77777777" w:rsidR="00F2431A" w:rsidRPr="007519C0" w:rsidRDefault="00F2431A" w:rsidP="00635D8A">
      <w:pPr>
        <w:pStyle w:val="Odsekzoznamu1"/>
        <w:spacing w:before="240" w:after="0" w:line="240" w:lineRule="auto"/>
        <w:ind w:left="851" w:hanging="284"/>
        <w:jc w:val="both"/>
        <w:rPr>
          <w:rStyle w:val="None"/>
          <w:rFonts w:ascii="Times New Roman" w:eastAsia="Times New Roman" w:hAnsi="Times New Roman" w:cs="Times New Roman"/>
          <w:color w:val="auto"/>
          <w:sz w:val="24"/>
          <w:szCs w:val="24"/>
        </w:rPr>
      </w:pPr>
      <w:r w:rsidRPr="007519C0">
        <w:rPr>
          <w:rStyle w:val="None"/>
          <w:rFonts w:ascii="Times New Roman" w:hAnsi="Times New Roman" w:cs="Times New Roman"/>
          <w:color w:val="auto"/>
          <w:sz w:val="24"/>
          <w:szCs w:val="24"/>
        </w:rPr>
        <w:t>a)</w:t>
      </w:r>
      <w:r w:rsidRPr="007519C0">
        <w:rPr>
          <w:rStyle w:val="None"/>
          <w:rFonts w:ascii="Times New Roman" w:hAnsi="Times New Roman" w:cs="Times New Roman"/>
          <w:color w:val="auto"/>
          <w:sz w:val="24"/>
          <w:szCs w:val="24"/>
        </w:rPr>
        <w:tab/>
        <w:t xml:space="preserve">oznámenie o projekte, </w:t>
      </w:r>
    </w:p>
    <w:p w14:paraId="32DD712E" w14:textId="77777777" w:rsidR="00F2431A" w:rsidRPr="007519C0" w:rsidRDefault="00F2431A" w:rsidP="00635D8A">
      <w:pPr>
        <w:pStyle w:val="Odsekzoznamu1"/>
        <w:spacing w:before="240" w:after="0" w:line="240" w:lineRule="auto"/>
        <w:ind w:left="851" w:hanging="284"/>
        <w:jc w:val="both"/>
        <w:rPr>
          <w:rStyle w:val="None"/>
          <w:rFonts w:ascii="Times New Roman" w:hAnsi="Times New Roman" w:cs="Times New Roman"/>
          <w:color w:val="auto"/>
          <w:sz w:val="24"/>
          <w:szCs w:val="24"/>
        </w:rPr>
      </w:pPr>
      <w:r w:rsidRPr="007519C0">
        <w:rPr>
          <w:rStyle w:val="None"/>
          <w:rFonts w:ascii="Times New Roman" w:hAnsi="Times New Roman" w:cs="Times New Roman"/>
          <w:color w:val="auto"/>
          <w:sz w:val="24"/>
          <w:szCs w:val="24"/>
        </w:rPr>
        <w:t>b)</w:t>
      </w:r>
      <w:r w:rsidRPr="007519C0">
        <w:rPr>
          <w:rStyle w:val="None"/>
          <w:rFonts w:ascii="Times New Roman" w:hAnsi="Times New Roman" w:cs="Times New Roman"/>
          <w:color w:val="auto"/>
          <w:sz w:val="24"/>
          <w:szCs w:val="24"/>
        </w:rPr>
        <w:tab/>
        <w:t>doručené odôvodnené stanoviská</w:t>
      </w:r>
      <w:r w:rsidR="00797579" w:rsidRPr="007519C0">
        <w:rPr>
          <w:rStyle w:val="None"/>
          <w:rFonts w:ascii="Times New Roman" w:hAnsi="Times New Roman" w:cs="Times New Roman"/>
          <w:color w:val="auto"/>
          <w:sz w:val="24"/>
          <w:szCs w:val="24"/>
        </w:rPr>
        <w:t xml:space="preserve">, </w:t>
      </w:r>
      <w:r w:rsidRPr="007519C0">
        <w:rPr>
          <w:rStyle w:val="None"/>
          <w:rFonts w:ascii="Times New Roman" w:hAnsi="Times New Roman" w:cs="Times New Roman"/>
          <w:color w:val="auto"/>
          <w:sz w:val="24"/>
          <w:szCs w:val="24"/>
        </w:rPr>
        <w:t xml:space="preserve"> </w:t>
      </w:r>
    </w:p>
    <w:p w14:paraId="744BBE49" w14:textId="203B14B9" w:rsidR="00F2431A" w:rsidRPr="007519C0" w:rsidRDefault="00F2431A" w:rsidP="00635D8A">
      <w:pPr>
        <w:pStyle w:val="Odsekzoznamu1"/>
        <w:spacing w:before="240" w:after="0" w:line="240" w:lineRule="auto"/>
        <w:ind w:left="851" w:hanging="284"/>
        <w:jc w:val="both"/>
        <w:rPr>
          <w:rStyle w:val="None"/>
          <w:rFonts w:ascii="Times New Roman" w:hAnsi="Times New Roman" w:cs="Times New Roman"/>
          <w:strike/>
          <w:color w:val="auto"/>
          <w:sz w:val="24"/>
          <w:szCs w:val="24"/>
        </w:rPr>
      </w:pPr>
      <w:r w:rsidRPr="007519C0">
        <w:rPr>
          <w:rStyle w:val="None"/>
          <w:rFonts w:ascii="Times New Roman" w:hAnsi="Times New Roman" w:cs="Times New Roman"/>
          <w:color w:val="auto"/>
          <w:sz w:val="24"/>
          <w:szCs w:val="24"/>
        </w:rPr>
        <w:t>c)</w:t>
      </w:r>
      <w:r w:rsidRPr="007519C0">
        <w:rPr>
          <w:rStyle w:val="None"/>
          <w:rFonts w:ascii="Times New Roman" w:hAnsi="Times New Roman" w:cs="Times New Roman"/>
          <w:color w:val="auto"/>
          <w:sz w:val="24"/>
          <w:szCs w:val="24"/>
        </w:rPr>
        <w:tab/>
        <w:t>rozhodnutie zo zisťovacieho konania</w:t>
      </w:r>
      <w:r w:rsidR="00AF79E5" w:rsidRPr="007519C0">
        <w:rPr>
          <w:rStyle w:val="None"/>
          <w:rFonts w:ascii="Times New Roman" w:hAnsi="Times New Roman" w:cs="Times New Roman"/>
          <w:color w:val="auto"/>
          <w:sz w:val="24"/>
          <w:szCs w:val="24"/>
        </w:rPr>
        <w:t>,</w:t>
      </w:r>
      <w:r w:rsidR="00797579" w:rsidRPr="007519C0">
        <w:rPr>
          <w:rStyle w:val="None"/>
          <w:rFonts w:ascii="Times New Roman" w:hAnsi="Times New Roman" w:cs="Times New Roman"/>
          <w:color w:val="auto"/>
          <w:sz w:val="24"/>
          <w:szCs w:val="24"/>
        </w:rPr>
        <w:t xml:space="preserve"> ak mu takéto konanie predchádzalo,</w:t>
      </w:r>
      <w:r w:rsidRPr="007519C0">
        <w:rPr>
          <w:rStyle w:val="None"/>
          <w:rFonts w:ascii="Times New Roman" w:hAnsi="Times New Roman" w:cs="Times New Roman"/>
          <w:color w:val="auto"/>
          <w:sz w:val="24"/>
          <w:szCs w:val="24"/>
        </w:rPr>
        <w:t xml:space="preserve"> </w:t>
      </w:r>
    </w:p>
    <w:p w14:paraId="18CFE8CA" w14:textId="77777777" w:rsidR="00F2431A" w:rsidRPr="007519C0" w:rsidRDefault="00C4287C" w:rsidP="00635D8A">
      <w:pPr>
        <w:pStyle w:val="Odsekzoznamu1"/>
        <w:spacing w:before="240" w:after="0" w:line="240" w:lineRule="auto"/>
        <w:ind w:left="851" w:hanging="284"/>
        <w:jc w:val="both"/>
        <w:rPr>
          <w:rStyle w:val="None"/>
          <w:rFonts w:ascii="Times New Roman" w:hAnsi="Times New Roman" w:cs="Times New Roman"/>
          <w:color w:val="auto"/>
          <w:sz w:val="24"/>
          <w:szCs w:val="24"/>
        </w:rPr>
      </w:pPr>
      <w:r w:rsidRPr="007519C0">
        <w:rPr>
          <w:rStyle w:val="None"/>
          <w:rFonts w:ascii="Times New Roman" w:hAnsi="Times New Roman" w:cs="Times New Roman"/>
          <w:color w:val="auto"/>
          <w:sz w:val="24"/>
          <w:szCs w:val="24"/>
        </w:rPr>
        <w:t>d</w:t>
      </w:r>
      <w:r w:rsidR="00F2431A" w:rsidRPr="007519C0">
        <w:rPr>
          <w:rStyle w:val="None"/>
          <w:rFonts w:ascii="Times New Roman" w:hAnsi="Times New Roman" w:cs="Times New Roman"/>
          <w:color w:val="auto"/>
          <w:sz w:val="24"/>
          <w:szCs w:val="24"/>
        </w:rPr>
        <w:t>)</w:t>
      </w:r>
      <w:r w:rsidR="00F2431A" w:rsidRPr="007519C0">
        <w:rPr>
          <w:rStyle w:val="None"/>
          <w:rFonts w:ascii="Times New Roman" w:hAnsi="Times New Roman" w:cs="Times New Roman"/>
          <w:color w:val="auto"/>
          <w:sz w:val="24"/>
          <w:szCs w:val="24"/>
        </w:rPr>
        <w:tab/>
        <w:t>rozhodnutie z konania o podnete</w:t>
      </w:r>
      <w:r w:rsidR="00797579" w:rsidRPr="007519C0">
        <w:rPr>
          <w:rStyle w:val="None"/>
          <w:rFonts w:ascii="Times New Roman" w:hAnsi="Times New Roman" w:cs="Times New Roman"/>
          <w:color w:val="auto"/>
          <w:sz w:val="24"/>
          <w:szCs w:val="24"/>
        </w:rPr>
        <w:t xml:space="preserve"> ak  mu takéto konanie predchádzalo</w:t>
      </w:r>
      <w:r w:rsidR="00F2431A" w:rsidRPr="007519C0">
        <w:rPr>
          <w:rStyle w:val="None"/>
          <w:rFonts w:ascii="Times New Roman" w:hAnsi="Times New Roman" w:cs="Times New Roman"/>
          <w:color w:val="auto"/>
          <w:sz w:val="24"/>
          <w:szCs w:val="24"/>
        </w:rPr>
        <w:t xml:space="preserve">, </w:t>
      </w:r>
    </w:p>
    <w:p w14:paraId="7B224101" w14:textId="77777777" w:rsidR="00F2431A" w:rsidRPr="00635D8A" w:rsidRDefault="00C4287C" w:rsidP="00635D8A">
      <w:pPr>
        <w:pStyle w:val="Odsekzoznamu1"/>
        <w:spacing w:before="240" w:line="240" w:lineRule="auto"/>
        <w:ind w:left="851" w:hanging="284"/>
        <w:jc w:val="both"/>
        <w:rPr>
          <w:rStyle w:val="None"/>
          <w:rFonts w:ascii="Times New Roman" w:hAnsi="Times New Roman" w:cs="Times New Roman"/>
          <w:color w:val="auto"/>
          <w:sz w:val="24"/>
          <w:szCs w:val="24"/>
          <w:lang w:eastAsia="en-US"/>
        </w:rPr>
      </w:pPr>
      <w:r w:rsidRPr="007519C0">
        <w:rPr>
          <w:rStyle w:val="None"/>
          <w:rFonts w:ascii="Times New Roman" w:hAnsi="Times New Roman" w:cs="Times New Roman"/>
          <w:color w:val="auto"/>
          <w:sz w:val="24"/>
          <w:szCs w:val="24"/>
        </w:rPr>
        <w:t>e</w:t>
      </w:r>
      <w:r w:rsidR="00F2431A" w:rsidRPr="007519C0">
        <w:rPr>
          <w:rStyle w:val="None"/>
          <w:rFonts w:ascii="Times New Roman" w:hAnsi="Times New Roman" w:cs="Times New Roman"/>
          <w:color w:val="auto"/>
          <w:sz w:val="24"/>
          <w:szCs w:val="24"/>
        </w:rPr>
        <w:t>)</w:t>
      </w:r>
      <w:r w:rsidR="00F2431A" w:rsidRPr="007519C0">
        <w:rPr>
          <w:rStyle w:val="None"/>
          <w:rFonts w:ascii="Times New Roman" w:hAnsi="Times New Roman" w:cs="Times New Roman"/>
          <w:color w:val="auto"/>
          <w:sz w:val="24"/>
          <w:szCs w:val="24"/>
        </w:rPr>
        <w:tab/>
        <w:t xml:space="preserve">odborné stanovisko štátneho orgánu ochrany prírody a krajiny alebo záväzné stanovisko orgánu štátnej vodnej správy </w:t>
      </w:r>
      <w:r w:rsidR="00F2431A" w:rsidRPr="007519C0">
        <w:rPr>
          <w:rStyle w:val="Odkaznapoznmkupodiarou"/>
          <w:rFonts w:ascii="Times New Roman" w:hAnsi="Times New Roman" w:cs="Times New Roman"/>
          <w:color w:val="auto"/>
          <w:sz w:val="24"/>
          <w:szCs w:val="24"/>
        </w:rPr>
        <w:footnoteReference w:id="29"/>
      </w:r>
      <w:r w:rsidR="00E96BFE" w:rsidRPr="00635D8A">
        <w:rPr>
          <w:rStyle w:val="None"/>
          <w:rFonts w:ascii="Times New Roman" w:hAnsi="Times New Roman"/>
          <w:color w:val="auto"/>
          <w:sz w:val="24"/>
        </w:rPr>
        <w:t>)</w:t>
      </w:r>
      <w:r w:rsidR="00E96BFE" w:rsidRPr="007519C0">
        <w:rPr>
          <w:rStyle w:val="None"/>
          <w:rFonts w:ascii="Times New Roman" w:hAnsi="Times New Roman" w:cs="Times New Roman"/>
          <w:color w:val="auto"/>
          <w:sz w:val="24"/>
          <w:szCs w:val="24"/>
        </w:rPr>
        <w:t xml:space="preserve"> </w:t>
      </w:r>
      <w:r w:rsidR="00F2431A" w:rsidRPr="007519C0">
        <w:rPr>
          <w:rStyle w:val="None"/>
          <w:rFonts w:ascii="Times New Roman" w:hAnsi="Times New Roman" w:cs="Times New Roman"/>
          <w:color w:val="auto"/>
          <w:sz w:val="24"/>
          <w:szCs w:val="24"/>
        </w:rPr>
        <w:t xml:space="preserve">ak ide o projekt, ktorý môže mať samostatne alebo v kombinácii s iným projektom alebo so strategickým dokumentom alebo jeho zmenou významný vplyv na územie európskej sústavy chránených území alebo vodný útvar, </w:t>
      </w:r>
    </w:p>
    <w:p w14:paraId="6C24C955" w14:textId="77777777" w:rsidR="00F2431A" w:rsidRPr="00826BB2" w:rsidRDefault="00C4287C" w:rsidP="00635D8A">
      <w:pPr>
        <w:pStyle w:val="Odsekzoznamu1"/>
        <w:spacing w:after="0" w:line="240" w:lineRule="auto"/>
        <w:ind w:left="851" w:hanging="284"/>
        <w:jc w:val="both"/>
        <w:rPr>
          <w:rFonts w:ascii="Times New Roman" w:hAnsi="Times New Roman" w:cs="Times New Roman"/>
          <w:color w:val="auto"/>
          <w:sz w:val="24"/>
          <w:szCs w:val="24"/>
        </w:rPr>
      </w:pPr>
      <w:r w:rsidRPr="007519C0">
        <w:rPr>
          <w:rStyle w:val="None"/>
          <w:rFonts w:ascii="Times New Roman" w:hAnsi="Times New Roman" w:cs="Times New Roman"/>
          <w:color w:val="auto"/>
          <w:sz w:val="24"/>
          <w:szCs w:val="24"/>
        </w:rPr>
        <w:t>f</w:t>
      </w:r>
      <w:r w:rsidR="00F2431A" w:rsidRPr="007519C0">
        <w:rPr>
          <w:rStyle w:val="None"/>
          <w:rFonts w:ascii="Times New Roman" w:hAnsi="Times New Roman" w:cs="Times New Roman"/>
          <w:color w:val="auto"/>
          <w:sz w:val="24"/>
          <w:szCs w:val="24"/>
        </w:rPr>
        <w:t>)</w:t>
      </w:r>
      <w:r w:rsidR="00F2431A" w:rsidRPr="007519C0">
        <w:rPr>
          <w:rStyle w:val="None"/>
          <w:rFonts w:ascii="Times New Roman" w:hAnsi="Times New Roman" w:cs="Times New Roman"/>
          <w:color w:val="auto"/>
          <w:sz w:val="24"/>
          <w:szCs w:val="24"/>
        </w:rPr>
        <w:tab/>
      </w:r>
      <w:r w:rsidR="00347681" w:rsidRPr="007519C0">
        <w:rPr>
          <w:rFonts w:ascii="Times New Roman" w:hAnsi="Times New Roman" w:cs="Times New Roman"/>
          <w:color w:val="auto"/>
          <w:sz w:val="24"/>
          <w:szCs w:val="24"/>
        </w:rPr>
        <w:t>zápisnica</w:t>
      </w:r>
      <w:r w:rsidR="00797579" w:rsidRPr="00826BB2">
        <w:rPr>
          <w:rStyle w:val="None"/>
          <w:rFonts w:ascii="Times New Roman" w:hAnsi="Times New Roman" w:cs="Times New Roman"/>
          <w:color w:val="auto"/>
          <w:sz w:val="24"/>
          <w:szCs w:val="24"/>
        </w:rPr>
        <w:t xml:space="preserve"> </w:t>
      </w:r>
      <w:r w:rsidR="00F2431A" w:rsidRPr="00826BB2">
        <w:rPr>
          <w:rStyle w:val="None"/>
          <w:rFonts w:ascii="Times New Roman" w:hAnsi="Times New Roman" w:cs="Times New Roman"/>
          <w:color w:val="auto"/>
          <w:sz w:val="24"/>
          <w:szCs w:val="24"/>
        </w:rPr>
        <w:t>z prerokovania rozsahu hodnotenia.</w:t>
      </w:r>
    </w:p>
    <w:p w14:paraId="5A4CB963" w14:textId="77777777" w:rsidR="00824B24" w:rsidRPr="00826BB2" w:rsidRDefault="00824B24" w:rsidP="009900C7">
      <w:pPr>
        <w:pStyle w:val="Odsekzoznamu1"/>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jc w:val="both"/>
        <w:rPr>
          <w:rFonts w:ascii="Times New Roman" w:hAnsi="Times New Roman" w:cs="Times New Roman"/>
          <w:color w:val="auto"/>
          <w:sz w:val="24"/>
          <w:szCs w:val="24"/>
        </w:rPr>
      </w:pPr>
    </w:p>
    <w:p w14:paraId="4C710061" w14:textId="1E4D8FFE" w:rsidR="00F2431A" w:rsidRPr="00826BB2" w:rsidRDefault="00F2431A" w:rsidP="005A7AB3">
      <w:pPr>
        <w:pStyle w:val="Odsekzoznamu1"/>
        <w:numPr>
          <w:ilvl w:val="0"/>
          <w:numId w:val="161"/>
        </w:numPr>
        <w:pBdr>
          <w:top w:val="none" w:sz="0" w:space="0" w:color="auto"/>
          <w:left w:val="none" w:sz="0" w:space="0" w:color="auto"/>
          <w:bottom w:val="none" w:sz="0" w:space="0" w:color="auto"/>
          <w:right w:val="none" w:sz="0" w:space="0" w:color="auto"/>
          <w:between w:val="none" w:sz="0" w:space="0" w:color="auto"/>
          <w:bar w:val="none" w:sz="0" w:color="auto"/>
        </w:pBdr>
        <w:tabs>
          <w:tab w:val="num" w:pos="567"/>
        </w:tabs>
        <w:spacing w:after="0" w:line="240" w:lineRule="auto"/>
        <w:ind w:left="567" w:hanging="425"/>
        <w:jc w:val="both"/>
        <w:rPr>
          <w:rFonts w:ascii="Times New Roman" w:hAnsi="Times New Roman" w:cs="Times New Roman"/>
          <w:sz w:val="24"/>
          <w:szCs w:val="24"/>
        </w:rPr>
      </w:pPr>
      <w:r w:rsidRPr="00826BB2">
        <w:rPr>
          <w:rFonts w:ascii="Times New Roman" w:hAnsi="Times New Roman" w:cs="Times New Roman"/>
          <w:color w:val="auto"/>
          <w:sz w:val="24"/>
          <w:szCs w:val="24"/>
        </w:rPr>
        <w:t xml:space="preserve">Príslušný orgán určí rozsah hodnotenia </w:t>
      </w:r>
      <w:r w:rsidR="001C6561" w:rsidRPr="00826BB2">
        <w:rPr>
          <w:rFonts w:ascii="Times New Roman" w:hAnsi="Times New Roman" w:cs="Times New Roman"/>
          <w:color w:val="auto"/>
          <w:sz w:val="24"/>
          <w:szCs w:val="24"/>
        </w:rPr>
        <w:t xml:space="preserve">do 10 pracovných dní odo dňa prerokovania návrhu rozsahu hodnotenia </w:t>
      </w:r>
      <w:r w:rsidRPr="00826BB2">
        <w:rPr>
          <w:rFonts w:ascii="Times New Roman" w:hAnsi="Times New Roman" w:cs="Times New Roman"/>
          <w:color w:val="auto"/>
          <w:sz w:val="24"/>
          <w:szCs w:val="24"/>
        </w:rPr>
        <w:t xml:space="preserve">rozhodnutím, proti ktorému nie je možné </w:t>
      </w:r>
      <w:r w:rsidR="4004E5A6" w:rsidRPr="00826BB2">
        <w:rPr>
          <w:rFonts w:ascii="Times New Roman" w:hAnsi="Times New Roman" w:cs="Times New Roman"/>
          <w:color w:val="auto"/>
          <w:sz w:val="24"/>
          <w:szCs w:val="24"/>
        </w:rPr>
        <w:t xml:space="preserve">podať odvolanie. </w:t>
      </w:r>
      <w:r w:rsidRPr="00826BB2">
        <w:rPr>
          <w:rFonts w:ascii="Times New Roman" w:hAnsi="Times New Roman" w:cs="Times New Roman"/>
          <w:color w:val="auto"/>
          <w:sz w:val="24"/>
          <w:szCs w:val="24"/>
        </w:rPr>
        <w:t>V rozsahu hodnotenia  príslušný orgán určí, na ktoré skutočnosti je potrebné osobitne prihliadať.</w:t>
      </w:r>
    </w:p>
    <w:p w14:paraId="262854EB" w14:textId="77777777" w:rsidR="00F2431A" w:rsidRPr="00826BB2" w:rsidRDefault="00F2431A" w:rsidP="00F2431A">
      <w:pPr>
        <w:pStyle w:val="Odsekzoznamu1"/>
        <w:pBdr>
          <w:top w:val="none" w:sz="0" w:space="0" w:color="auto"/>
          <w:left w:val="none" w:sz="0" w:space="0" w:color="auto"/>
          <w:bottom w:val="none" w:sz="0" w:space="0" w:color="auto"/>
          <w:right w:val="none" w:sz="0" w:space="0" w:color="auto"/>
          <w:between w:val="none" w:sz="0" w:space="0" w:color="auto"/>
          <w:bar w:val="none" w:sz="0" w:color="auto"/>
        </w:pBdr>
        <w:tabs>
          <w:tab w:val="num" w:pos="567"/>
        </w:tabs>
        <w:spacing w:after="0" w:line="240" w:lineRule="auto"/>
        <w:ind w:left="567" w:hanging="425"/>
        <w:jc w:val="both"/>
        <w:rPr>
          <w:rStyle w:val="None"/>
          <w:rFonts w:ascii="Times New Roman" w:hAnsi="Times New Roman" w:cs="Times New Roman"/>
          <w:sz w:val="24"/>
          <w:szCs w:val="24"/>
        </w:rPr>
      </w:pPr>
    </w:p>
    <w:p w14:paraId="744E8061" w14:textId="77777777" w:rsidR="00F2431A" w:rsidRPr="00826BB2" w:rsidRDefault="00F2431A" w:rsidP="00635D8A">
      <w:pPr>
        <w:pStyle w:val="Odsekzoznamu1"/>
        <w:numPr>
          <w:ilvl w:val="0"/>
          <w:numId w:val="161"/>
        </w:numPr>
        <w:pBdr>
          <w:top w:val="none" w:sz="0" w:space="0" w:color="auto"/>
          <w:left w:val="none" w:sz="0" w:space="0" w:color="auto"/>
          <w:bottom w:val="none" w:sz="0" w:space="0" w:color="auto"/>
          <w:right w:val="none" w:sz="0" w:space="0" w:color="auto"/>
          <w:between w:val="none" w:sz="0" w:space="0" w:color="auto"/>
          <w:bar w:val="none" w:sz="0" w:color="auto"/>
        </w:pBdr>
        <w:tabs>
          <w:tab w:val="num" w:pos="567"/>
        </w:tabs>
        <w:spacing w:line="240" w:lineRule="auto"/>
        <w:ind w:left="567" w:hanging="425"/>
        <w:jc w:val="both"/>
        <w:rPr>
          <w:rFonts w:ascii="Times New Roman" w:hAnsi="Times New Roman" w:cs="Times New Roman"/>
          <w:color w:val="auto"/>
          <w:sz w:val="24"/>
          <w:szCs w:val="24"/>
        </w:rPr>
      </w:pPr>
      <w:r w:rsidRPr="00826BB2">
        <w:rPr>
          <w:rFonts w:ascii="Times New Roman" w:hAnsi="Times New Roman" w:cs="Times New Roman"/>
          <w:color w:val="auto"/>
          <w:sz w:val="24"/>
          <w:szCs w:val="24"/>
        </w:rPr>
        <w:lastRenderedPageBreak/>
        <w:t>V rozsahu hodnotenia sa podľa potreby urč</w:t>
      </w:r>
      <w:r w:rsidR="001C6561" w:rsidRPr="00826BB2">
        <w:rPr>
          <w:rFonts w:ascii="Times New Roman" w:hAnsi="Times New Roman" w:cs="Times New Roman"/>
          <w:color w:val="auto"/>
          <w:sz w:val="24"/>
          <w:szCs w:val="24"/>
        </w:rPr>
        <w:t>ia</w:t>
      </w:r>
      <w:r w:rsidRPr="00826BB2">
        <w:rPr>
          <w:rFonts w:ascii="Times New Roman" w:hAnsi="Times New Roman" w:cs="Times New Roman"/>
          <w:color w:val="auto"/>
          <w:sz w:val="24"/>
          <w:szCs w:val="24"/>
        </w:rPr>
        <w:t xml:space="preserve"> </w:t>
      </w:r>
    </w:p>
    <w:p w14:paraId="029FEE3F" w14:textId="77777777" w:rsidR="00756427" w:rsidRPr="007519C0" w:rsidRDefault="00756427" w:rsidP="00635D8A">
      <w:pPr>
        <w:pStyle w:val="Odsekzoznamu1"/>
        <w:numPr>
          <w:ilvl w:val="0"/>
          <w:numId w:val="216"/>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851" w:hanging="284"/>
        <w:jc w:val="both"/>
        <w:rPr>
          <w:rStyle w:val="None"/>
          <w:rFonts w:ascii="Times New Roman" w:hAnsi="Times New Roman" w:cs="Times New Roman"/>
          <w:color w:val="auto"/>
          <w:sz w:val="24"/>
          <w:szCs w:val="24"/>
        </w:rPr>
      </w:pPr>
      <w:r w:rsidRPr="007519C0">
        <w:rPr>
          <w:rStyle w:val="None"/>
          <w:rFonts w:ascii="Times New Roman" w:hAnsi="Times New Roman" w:cs="Times New Roman"/>
          <w:color w:val="auto"/>
          <w:sz w:val="24"/>
          <w:szCs w:val="24"/>
        </w:rPr>
        <w:t>varianty, ktoré je potrebné podrobnejšie vypracovať a hodnotiť,</w:t>
      </w:r>
    </w:p>
    <w:p w14:paraId="4C8394AB" w14:textId="77777777" w:rsidR="00756427" w:rsidRPr="007519C0" w:rsidRDefault="00756427" w:rsidP="00635D8A">
      <w:pPr>
        <w:pStyle w:val="Odsekzoznamu1"/>
        <w:numPr>
          <w:ilvl w:val="0"/>
          <w:numId w:val="216"/>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851" w:hanging="284"/>
        <w:jc w:val="both"/>
        <w:rPr>
          <w:rStyle w:val="None"/>
          <w:rFonts w:ascii="Times New Roman" w:hAnsi="Times New Roman" w:cs="Times New Roman"/>
          <w:color w:val="auto"/>
          <w:sz w:val="24"/>
          <w:szCs w:val="24"/>
        </w:rPr>
      </w:pPr>
      <w:r w:rsidRPr="007519C0">
        <w:rPr>
          <w:rStyle w:val="None"/>
          <w:rFonts w:ascii="Times New Roman" w:hAnsi="Times New Roman" w:cs="Times New Roman"/>
          <w:color w:val="auto"/>
          <w:sz w:val="24"/>
          <w:szCs w:val="24"/>
        </w:rPr>
        <w:t xml:space="preserve">body z obsahu a štruktúry správy o hodnotení podľa prílohy č. </w:t>
      </w:r>
      <w:r w:rsidR="00AF79E5" w:rsidRPr="007519C0">
        <w:rPr>
          <w:rStyle w:val="None"/>
          <w:rFonts w:ascii="Times New Roman" w:hAnsi="Times New Roman" w:cs="Times New Roman"/>
          <w:color w:val="auto"/>
          <w:sz w:val="24"/>
          <w:szCs w:val="24"/>
        </w:rPr>
        <w:t>10</w:t>
      </w:r>
      <w:r w:rsidRPr="007519C0">
        <w:rPr>
          <w:rStyle w:val="None"/>
          <w:rFonts w:ascii="Times New Roman" w:hAnsi="Times New Roman" w:cs="Times New Roman"/>
          <w:color w:val="auto"/>
          <w:sz w:val="24"/>
          <w:szCs w:val="24"/>
        </w:rPr>
        <w:t>, na ktoré je potrebné osobitne prihliadať,</w:t>
      </w:r>
    </w:p>
    <w:p w14:paraId="6EEB3D49" w14:textId="77777777" w:rsidR="00F2431A" w:rsidRPr="007519C0" w:rsidRDefault="00F2431A" w:rsidP="00635D8A">
      <w:pPr>
        <w:pStyle w:val="Odsekzoznamu1"/>
        <w:numPr>
          <w:ilvl w:val="0"/>
          <w:numId w:val="216"/>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851" w:hanging="284"/>
        <w:jc w:val="both"/>
        <w:rPr>
          <w:rFonts w:ascii="Times New Roman" w:hAnsi="Times New Roman" w:cs="Times New Roman"/>
          <w:color w:val="auto"/>
          <w:sz w:val="24"/>
          <w:szCs w:val="24"/>
        </w:rPr>
      </w:pPr>
      <w:r w:rsidRPr="007519C0">
        <w:rPr>
          <w:rStyle w:val="None"/>
          <w:rFonts w:ascii="Times New Roman" w:hAnsi="Times New Roman" w:cs="Times New Roman"/>
          <w:color w:val="auto"/>
          <w:sz w:val="24"/>
          <w:szCs w:val="24"/>
        </w:rPr>
        <w:t>harmonogram jednotlivých etáp hodnotenia</w:t>
      </w:r>
      <w:r w:rsidRPr="007519C0">
        <w:rPr>
          <w:rFonts w:ascii="Times New Roman" w:hAnsi="Times New Roman" w:cs="Times New Roman"/>
          <w:color w:val="auto"/>
          <w:sz w:val="24"/>
          <w:szCs w:val="24"/>
        </w:rPr>
        <w:t>,</w:t>
      </w:r>
    </w:p>
    <w:p w14:paraId="519B1035" w14:textId="77777777" w:rsidR="00756427" w:rsidRPr="007519C0" w:rsidRDefault="00F2431A" w:rsidP="00635D8A">
      <w:pPr>
        <w:pStyle w:val="Odsekzoznamu1"/>
        <w:numPr>
          <w:ilvl w:val="0"/>
          <w:numId w:val="216"/>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851" w:hanging="284"/>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 xml:space="preserve">spoločné posudzovanie </w:t>
      </w:r>
      <w:r w:rsidRPr="007519C0">
        <w:rPr>
          <w:rStyle w:val="None"/>
          <w:rFonts w:ascii="Times New Roman" w:hAnsi="Times New Roman" w:cs="Times New Roman"/>
          <w:color w:val="auto"/>
          <w:sz w:val="24"/>
          <w:szCs w:val="24"/>
          <w:shd w:val="clear" w:color="auto" w:fill="FFFFFF" w:themeFill="background1"/>
        </w:rPr>
        <w:t>vplyv</w:t>
      </w:r>
      <w:r w:rsidRPr="007519C0">
        <w:rPr>
          <w:rFonts w:ascii="Times New Roman" w:hAnsi="Times New Roman" w:cs="Times New Roman"/>
          <w:color w:val="auto"/>
          <w:sz w:val="24"/>
          <w:szCs w:val="24"/>
          <w:shd w:val="clear" w:color="auto" w:fill="FFFFFF" w:themeFill="background1"/>
        </w:rPr>
        <w:t>ov</w:t>
      </w:r>
      <w:r w:rsidRPr="007519C0">
        <w:rPr>
          <w:rFonts w:ascii="Times New Roman" w:hAnsi="Times New Roman" w:cs="Times New Roman"/>
          <w:color w:val="auto"/>
          <w:sz w:val="24"/>
          <w:szCs w:val="24"/>
        </w:rPr>
        <w:t xml:space="preserve"> viacerých projektov, ak sú v prevádzkovej alebo priestorovej súvislosti</w:t>
      </w:r>
      <w:r w:rsidR="001C6561" w:rsidRPr="007519C0">
        <w:rPr>
          <w:rFonts w:ascii="Times New Roman" w:hAnsi="Times New Roman" w:cs="Times New Roman"/>
          <w:color w:val="auto"/>
          <w:sz w:val="24"/>
          <w:szCs w:val="24"/>
        </w:rPr>
        <w:t>,</w:t>
      </w:r>
    </w:p>
    <w:p w14:paraId="44C9904E" w14:textId="77777777" w:rsidR="00F2431A" w:rsidRPr="007519C0" w:rsidRDefault="00756427" w:rsidP="00635D8A">
      <w:pPr>
        <w:pStyle w:val="Odsekzoznamu1"/>
        <w:numPr>
          <w:ilvl w:val="0"/>
          <w:numId w:val="21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51" w:hanging="284"/>
        <w:jc w:val="both"/>
        <w:rPr>
          <w:rFonts w:ascii="Times New Roman" w:hAnsi="Times New Roman" w:cs="Times New Roman"/>
          <w:color w:val="auto"/>
          <w:sz w:val="24"/>
          <w:szCs w:val="24"/>
        </w:rPr>
      </w:pPr>
      <w:r w:rsidRPr="007519C0">
        <w:rPr>
          <w:rStyle w:val="None"/>
          <w:rFonts w:ascii="Times New Roman" w:hAnsi="Times New Roman" w:cs="Times New Roman"/>
          <w:color w:val="auto"/>
          <w:sz w:val="24"/>
          <w:szCs w:val="24"/>
        </w:rPr>
        <w:t>počet listinných vyhotovení správy o hodnotení</w:t>
      </w:r>
      <w:r w:rsidR="00F2431A" w:rsidRPr="007519C0">
        <w:rPr>
          <w:rFonts w:ascii="Times New Roman" w:hAnsi="Times New Roman" w:cs="Times New Roman"/>
          <w:color w:val="auto"/>
          <w:sz w:val="24"/>
          <w:szCs w:val="24"/>
        </w:rPr>
        <w:t>.</w:t>
      </w:r>
    </w:p>
    <w:p w14:paraId="03B1CC04" w14:textId="77777777" w:rsidR="00F2431A" w:rsidRPr="007519C0" w:rsidRDefault="00F2431A" w:rsidP="00F2431A">
      <w:pPr>
        <w:pStyle w:val="Odsekzoznamu1"/>
        <w:pBdr>
          <w:top w:val="none" w:sz="0" w:space="0" w:color="auto"/>
          <w:left w:val="none" w:sz="0" w:space="0" w:color="auto"/>
          <w:bottom w:val="none" w:sz="0" w:space="0" w:color="auto"/>
          <w:right w:val="none" w:sz="0" w:space="0" w:color="auto"/>
          <w:between w:val="none" w:sz="0" w:space="0" w:color="auto"/>
          <w:bar w:val="none" w:sz="0" w:color="auto"/>
        </w:pBdr>
        <w:tabs>
          <w:tab w:val="num" w:pos="567"/>
        </w:tabs>
        <w:spacing w:after="0" w:line="240" w:lineRule="auto"/>
        <w:ind w:left="567" w:hanging="425"/>
        <w:jc w:val="both"/>
        <w:rPr>
          <w:rFonts w:ascii="Times New Roman" w:hAnsi="Times New Roman" w:cs="Times New Roman"/>
          <w:color w:val="auto"/>
          <w:sz w:val="24"/>
          <w:szCs w:val="24"/>
        </w:rPr>
      </w:pPr>
    </w:p>
    <w:p w14:paraId="4922E5DF" w14:textId="627F49E5" w:rsidR="00F2431A" w:rsidRPr="00635D8A" w:rsidRDefault="00F2431A" w:rsidP="00726EE2">
      <w:pPr>
        <w:pStyle w:val="Odsekzoznamu1"/>
        <w:numPr>
          <w:ilvl w:val="0"/>
          <w:numId w:val="161"/>
        </w:numPr>
        <w:pBdr>
          <w:top w:val="none" w:sz="0" w:space="0" w:color="auto"/>
          <w:left w:val="none" w:sz="0" w:space="0" w:color="auto"/>
          <w:bottom w:val="none" w:sz="0" w:space="0" w:color="auto"/>
          <w:right w:val="none" w:sz="0" w:space="0" w:color="auto"/>
          <w:between w:val="none" w:sz="0" w:space="0" w:color="auto"/>
          <w:bar w:val="none" w:sz="0" w:color="auto"/>
        </w:pBdr>
        <w:tabs>
          <w:tab w:val="num" w:pos="567"/>
        </w:tabs>
        <w:spacing w:after="0" w:line="240" w:lineRule="auto"/>
        <w:ind w:left="567" w:hanging="425"/>
        <w:jc w:val="both"/>
      </w:pPr>
      <w:r w:rsidRPr="007519C0">
        <w:rPr>
          <w:rFonts w:ascii="Times New Roman" w:hAnsi="Times New Roman" w:cs="Times New Roman"/>
          <w:color w:val="auto"/>
          <w:sz w:val="24"/>
          <w:szCs w:val="24"/>
        </w:rPr>
        <w:t>Príslušný orgán bezodkladne zašle rozsah hodnotenia navrhovateľovi, subjektom konania a účastníkom konania a zverejní ho v informačnom systéme</w:t>
      </w:r>
      <w:r w:rsidR="00831A4D" w:rsidRPr="007519C0">
        <w:rPr>
          <w:rFonts w:ascii="Times New Roman" w:hAnsi="Times New Roman" w:cs="Times New Roman"/>
          <w:color w:val="auto"/>
          <w:sz w:val="24"/>
          <w:szCs w:val="24"/>
        </w:rPr>
        <w:t xml:space="preserve">. </w:t>
      </w:r>
      <w:r w:rsidR="001C6561" w:rsidRPr="007519C0">
        <w:rPr>
          <w:rFonts w:ascii="Times New Roman" w:hAnsi="Times New Roman" w:cs="Times New Roman"/>
          <w:color w:val="auto"/>
          <w:sz w:val="24"/>
          <w:szCs w:val="24"/>
        </w:rPr>
        <w:t xml:space="preserve"> </w:t>
      </w:r>
    </w:p>
    <w:p w14:paraId="4842B460" w14:textId="77777777" w:rsidR="00635D8A" w:rsidRPr="00635D8A" w:rsidRDefault="00635D8A" w:rsidP="00635D8A">
      <w:pPr>
        <w:pStyle w:val="Odsekzoznamu1"/>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Style w:val="None"/>
        </w:rPr>
      </w:pPr>
    </w:p>
    <w:p w14:paraId="5AD97028" w14:textId="5F890EFD" w:rsidR="00B12DB6" w:rsidRPr="007519C0" w:rsidRDefault="00F2431A" w:rsidP="005A7AB3">
      <w:pPr>
        <w:pStyle w:val="Odsekzoznamu1"/>
        <w:numPr>
          <w:ilvl w:val="0"/>
          <w:numId w:val="161"/>
        </w:numPr>
        <w:pBdr>
          <w:top w:val="none" w:sz="0" w:space="0" w:color="auto"/>
          <w:left w:val="none" w:sz="0" w:space="0" w:color="auto"/>
          <w:bottom w:val="none" w:sz="0" w:space="0" w:color="auto"/>
          <w:right w:val="none" w:sz="0" w:space="0" w:color="auto"/>
          <w:between w:val="none" w:sz="0" w:space="0" w:color="auto"/>
          <w:bar w:val="none" w:sz="0" w:color="auto"/>
        </w:pBdr>
        <w:tabs>
          <w:tab w:val="num" w:pos="567"/>
        </w:tabs>
        <w:spacing w:after="0" w:line="240" w:lineRule="auto"/>
        <w:ind w:left="567" w:hanging="425"/>
        <w:jc w:val="both"/>
        <w:rPr>
          <w:rFonts w:ascii="Times New Roman" w:hAnsi="Times New Roman" w:cs="Times New Roman"/>
          <w:color w:val="auto"/>
          <w:sz w:val="24"/>
          <w:szCs w:val="24"/>
        </w:rPr>
      </w:pPr>
      <w:r w:rsidRPr="00826BB2">
        <w:rPr>
          <w:rFonts w:ascii="Times New Roman" w:hAnsi="Times New Roman" w:cs="Times New Roman"/>
          <w:color w:val="auto"/>
          <w:sz w:val="24"/>
          <w:szCs w:val="24"/>
        </w:rPr>
        <w:t xml:space="preserve">Dotknutá obec do troch </w:t>
      </w:r>
      <w:r w:rsidR="008625CD" w:rsidRPr="00826BB2">
        <w:rPr>
          <w:rFonts w:ascii="Times New Roman" w:hAnsi="Times New Roman" w:cs="Times New Roman"/>
          <w:color w:val="auto"/>
          <w:sz w:val="24"/>
          <w:szCs w:val="24"/>
        </w:rPr>
        <w:t xml:space="preserve">pracovných dní </w:t>
      </w:r>
      <w:r w:rsidRPr="00826BB2">
        <w:rPr>
          <w:rFonts w:ascii="Times New Roman" w:hAnsi="Times New Roman" w:cs="Times New Roman"/>
          <w:color w:val="auto"/>
          <w:sz w:val="24"/>
          <w:szCs w:val="24"/>
        </w:rPr>
        <w:t xml:space="preserve"> odo dňa doručenia rozsahu hodnotenia </w:t>
      </w:r>
      <w:r w:rsidRPr="00826BB2">
        <w:rPr>
          <w:rStyle w:val="None"/>
          <w:rFonts w:ascii="Times New Roman" w:hAnsi="Times New Roman" w:cs="Times New Roman"/>
          <w:color w:val="auto"/>
          <w:sz w:val="24"/>
          <w:szCs w:val="24"/>
        </w:rPr>
        <w:t>informuje</w:t>
      </w:r>
      <w:r w:rsidRPr="00826BB2">
        <w:rPr>
          <w:rFonts w:ascii="Times New Roman" w:hAnsi="Times New Roman" w:cs="Times New Roman"/>
          <w:color w:val="auto"/>
          <w:sz w:val="24"/>
          <w:szCs w:val="24"/>
        </w:rPr>
        <w:t xml:space="preserve"> o tejto skutočnosti verejnosť  </w:t>
      </w:r>
      <w:r w:rsidR="00635D8A" w:rsidRPr="00134428">
        <w:rPr>
          <w:rStyle w:val="None"/>
          <w:rFonts w:ascii="Times New Roman" w:hAnsi="Times New Roman" w:cs="Times New Roman"/>
          <w:sz w:val="24"/>
        </w:rPr>
        <w:t>na svojom webovom sídle, na úradnej tabuli a iným v mieste obvyklým spôsobom</w:t>
      </w:r>
      <w:r w:rsidR="00A10769" w:rsidRPr="00826BB2">
        <w:rPr>
          <w:rStyle w:val="None"/>
          <w:rFonts w:ascii="Times New Roman" w:hAnsi="Times New Roman"/>
          <w:color w:val="auto"/>
          <w:sz w:val="24"/>
          <w:szCs w:val="24"/>
        </w:rPr>
        <w:t xml:space="preserve">. </w:t>
      </w:r>
      <w:r w:rsidRPr="00826BB2">
        <w:rPr>
          <w:rFonts w:ascii="Times New Roman" w:hAnsi="Times New Roman" w:cs="Times New Roman"/>
          <w:color w:val="auto"/>
          <w:sz w:val="24"/>
          <w:szCs w:val="24"/>
        </w:rPr>
        <w:t xml:space="preserve">Rozsah hodnotenia musí byť verejnosti sprístupnený najmenej sedem </w:t>
      </w:r>
      <w:r w:rsidR="008625CD" w:rsidRPr="00826BB2">
        <w:rPr>
          <w:rFonts w:ascii="Times New Roman" w:hAnsi="Times New Roman" w:cs="Times New Roman"/>
          <w:color w:val="auto"/>
          <w:sz w:val="24"/>
          <w:szCs w:val="24"/>
        </w:rPr>
        <w:t xml:space="preserve">pracovných dní </w:t>
      </w:r>
      <w:r w:rsidRPr="00826BB2">
        <w:rPr>
          <w:rFonts w:ascii="Times New Roman" w:hAnsi="Times New Roman" w:cs="Times New Roman"/>
          <w:color w:val="auto"/>
          <w:sz w:val="24"/>
          <w:szCs w:val="24"/>
        </w:rPr>
        <w:t>od</w:t>
      </w:r>
      <w:r w:rsidR="00A10769" w:rsidRPr="00826BB2">
        <w:rPr>
          <w:rFonts w:ascii="Times New Roman" w:hAnsi="Times New Roman" w:cs="Times New Roman"/>
          <w:color w:val="auto"/>
          <w:sz w:val="24"/>
          <w:szCs w:val="24"/>
        </w:rPr>
        <w:t>o dňa</w:t>
      </w:r>
      <w:r w:rsidRPr="00826BB2">
        <w:rPr>
          <w:rFonts w:ascii="Times New Roman" w:hAnsi="Times New Roman" w:cs="Times New Roman"/>
          <w:color w:val="auto"/>
          <w:sz w:val="24"/>
          <w:szCs w:val="24"/>
        </w:rPr>
        <w:t xml:space="preserve"> zverejnenia informácie o jeho doručení.</w:t>
      </w:r>
    </w:p>
    <w:p w14:paraId="62B087B2" w14:textId="77777777" w:rsidR="00B12DB6" w:rsidRPr="00635D8A" w:rsidRDefault="00B12DB6" w:rsidP="00B12DB6">
      <w:pPr>
        <w:pStyle w:val="Odsekzoznamu"/>
        <w:rPr>
          <w:lang w:val="sk-SK"/>
        </w:rPr>
      </w:pPr>
    </w:p>
    <w:p w14:paraId="29529759" w14:textId="77777777" w:rsidR="00F2431A" w:rsidRPr="007519C0" w:rsidRDefault="00F2431A" w:rsidP="005A7AB3">
      <w:pPr>
        <w:pStyle w:val="Odsekzoznamu1"/>
        <w:numPr>
          <w:ilvl w:val="0"/>
          <w:numId w:val="161"/>
        </w:numPr>
        <w:pBdr>
          <w:top w:val="none" w:sz="0" w:space="0" w:color="auto"/>
          <w:left w:val="none" w:sz="0" w:space="0" w:color="auto"/>
          <w:bottom w:val="none" w:sz="0" w:space="0" w:color="auto"/>
          <w:right w:val="none" w:sz="0" w:space="0" w:color="auto"/>
          <w:between w:val="none" w:sz="0" w:space="0" w:color="auto"/>
          <w:bar w:val="none" w:sz="0" w:color="auto"/>
        </w:pBdr>
        <w:tabs>
          <w:tab w:val="num" w:pos="567"/>
        </w:tabs>
        <w:spacing w:after="0" w:line="240" w:lineRule="auto"/>
        <w:ind w:left="567" w:hanging="425"/>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 xml:space="preserve">Platnosť rozsahu hodnotenia je dva roky od jeho </w:t>
      </w:r>
      <w:r w:rsidR="0BFD34A1" w:rsidRPr="007519C0">
        <w:rPr>
          <w:rFonts w:ascii="Times New Roman" w:hAnsi="Times New Roman" w:cs="Times New Roman"/>
          <w:color w:val="auto"/>
          <w:sz w:val="24"/>
          <w:szCs w:val="24"/>
        </w:rPr>
        <w:t xml:space="preserve">určenia </w:t>
      </w:r>
      <w:r w:rsidRPr="007519C0">
        <w:rPr>
          <w:rFonts w:ascii="Times New Roman" w:hAnsi="Times New Roman" w:cs="Times New Roman"/>
          <w:color w:val="auto"/>
          <w:sz w:val="24"/>
          <w:szCs w:val="24"/>
        </w:rPr>
        <w:t>príslušným orgánom. V odôvodnen</w:t>
      </w:r>
      <w:r w:rsidRPr="00826BB2">
        <w:rPr>
          <w:rFonts w:ascii="Times New Roman" w:hAnsi="Times New Roman" w:cs="Times New Roman"/>
          <w:color w:val="auto"/>
          <w:sz w:val="24"/>
          <w:szCs w:val="24"/>
        </w:rPr>
        <w:t>ých prípadoch môže príslušný orgán na žiadosť navrhovateľa pred uplynutím</w:t>
      </w:r>
      <w:r w:rsidR="746C733A" w:rsidRPr="00826BB2">
        <w:rPr>
          <w:rFonts w:ascii="Times New Roman" w:hAnsi="Times New Roman" w:cs="Times New Roman"/>
          <w:color w:val="auto"/>
          <w:sz w:val="24"/>
          <w:szCs w:val="24"/>
        </w:rPr>
        <w:t xml:space="preserve"> platnosti rozsahu hodnotenia</w:t>
      </w:r>
      <w:r w:rsidRPr="00826BB2">
        <w:rPr>
          <w:rFonts w:ascii="Times New Roman" w:hAnsi="Times New Roman" w:cs="Times New Roman"/>
          <w:color w:val="auto"/>
          <w:sz w:val="24"/>
          <w:szCs w:val="24"/>
        </w:rPr>
        <w:t xml:space="preserve"> predĺžiť </w:t>
      </w:r>
      <w:r w:rsidR="316FFFDA" w:rsidRPr="00826BB2">
        <w:rPr>
          <w:rFonts w:ascii="Times New Roman" w:hAnsi="Times New Roman" w:cs="Times New Roman"/>
          <w:color w:val="auto"/>
          <w:sz w:val="24"/>
          <w:szCs w:val="24"/>
        </w:rPr>
        <w:t xml:space="preserve">jeho </w:t>
      </w:r>
      <w:r w:rsidRPr="00826BB2">
        <w:rPr>
          <w:rFonts w:ascii="Times New Roman" w:hAnsi="Times New Roman" w:cs="Times New Roman"/>
          <w:color w:val="auto"/>
          <w:sz w:val="24"/>
          <w:szCs w:val="24"/>
        </w:rPr>
        <w:t xml:space="preserve">platnosť </w:t>
      </w:r>
      <w:r w:rsidR="00336753" w:rsidRPr="00826BB2">
        <w:rPr>
          <w:rFonts w:ascii="Times New Roman" w:hAnsi="Times New Roman" w:cs="Times New Roman"/>
          <w:color w:val="auto"/>
          <w:sz w:val="24"/>
          <w:szCs w:val="24"/>
        </w:rPr>
        <w:t>najviac o</w:t>
      </w:r>
      <w:r w:rsidR="009E4BF6" w:rsidRPr="00826BB2">
        <w:rPr>
          <w:rFonts w:ascii="Times New Roman" w:hAnsi="Times New Roman" w:cs="Times New Roman"/>
          <w:color w:val="auto"/>
          <w:sz w:val="24"/>
          <w:szCs w:val="24"/>
        </w:rPr>
        <w:t> </w:t>
      </w:r>
      <w:r w:rsidR="2061C762" w:rsidRPr="00826BB2">
        <w:rPr>
          <w:rFonts w:ascii="Times New Roman" w:hAnsi="Times New Roman" w:cs="Times New Roman"/>
          <w:color w:val="auto"/>
          <w:sz w:val="24"/>
          <w:szCs w:val="24"/>
        </w:rPr>
        <w:t>dva</w:t>
      </w:r>
      <w:r w:rsidR="009E4BF6" w:rsidRPr="00826BB2">
        <w:rPr>
          <w:rFonts w:ascii="Times New Roman" w:hAnsi="Times New Roman" w:cs="Times New Roman"/>
          <w:color w:val="auto"/>
          <w:sz w:val="24"/>
          <w:szCs w:val="24"/>
        </w:rPr>
        <w:t xml:space="preserve"> </w:t>
      </w:r>
      <w:r w:rsidR="00336753" w:rsidRPr="00826BB2">
        <w:rPr>
          <w:rFonts w:ascii="Times New Roman" w:hAnsi="Times New Roman" w:cs="Times New Roman"/>
          <w:color w:val="auto"/>
          <w:sz w:val="24"/>
          <w:szCs w:val="24"/>
        </w:rPr>
        <w:t>roky</w:t>
      </w:r>
      <w:r w:rsidRPr="00826BB2">
        <w:rPr>
          <w:rFonts w:ascii="Times New Roman" w:hAnsi="Times New Roman" w:cs="Times New Roman"/>
          <w:color w:val="auto"/>
          <w:sz w:val="24"/>
          <w:szCs w:val="24"/>
        </w:rPr>
        <w:t>. Žiad</w:t>
      </w:r>
      <w:r w:rsidRPr="007519C0">
        <w:rPr>
          <w:rFonts w:ascii="Times New Roman" w:hAnsi="Times New Roman" w:cs="Times New Roman"/>
          <w:color w:val="auto"/>
          <w:sz w:val="24"/>
          <w:szCs w:val="24"/>
        </w:rPr>
        <w:t xml:space="preserve">osť o predĺženie platnosti </w:t>
      </w:r>
      <w:r w:rsidR="009E4BF6" w:rsidRPr="007519C0">
        <w:rPr>
          <w:rFonts w:ascii="Times New Roman" w:hAnsi="Times New Roman" w:cs="Times New Roman"/>
          <w:color w:val="auto"/>
          <w:sz w:val="24"/>
          <w:szCs w:val="24"/>
        </w:rPr>
        <w:t xml:space="preserve">rozsahu hodnotenia </w:t>
      </w:r>
      <w:r w:rsidRPr="007519C0">
        <w:rPr>
          <w:rFonts w:ascii="Times New Roman" w:hAnsi="Times New Roman" w:cs="Times New Roman"/>
          <w:color w:val="auto"/>
          <w:sz w:val="24"/>
          <w:szCs w:val="24"/>
        </w:rPr>
        <w:t xml:space="preserve">môže navrhovateľ podať iba raz. </w:t>
      </w:r>
    </w:p>
    <w:p w14:paraId="60850972" w14:textId="77777777" w:rsidR="00F2431A" w:rsidRPr="007519C0" w:rsidRDefault="00F2431A" w:rsidP="00F2431A">
      <w:pPr>
        <w:pStyle w:val="Odsekzoznamu1"/>
        <w:tabs>
          <w:tab w:val="num" w:pos="567"/>
        </w:tabs>
        <w:spacing w:after="0" w:line="240" w:lineRule="auto"/>
        <w:ind w:left="567" w:hanging="425"/>
        <w:jc w:val="both"/>
        <w:rPr>
          <w:rStyle w:val="None"/>
          <w:rFonts w:ascii="Times New Roman" w:hAnsi="Times New Roman" w:cs="Times New Roman"/>
          <w:color w:val="auto"/>
          <w:sz w:val="24"/>
          <w:szCs w:val="24"/>
        </w:rPr>
      </w:pPr>
    </w:p>
    <w:p w14:paraId="6AC84BA1" w14:textId="77777777" w:rsidR="00F2431A" w:rsidRPr="007519C0" w:rsidRDefault="00F2431A" w:rsidP="00F2431A">
      <w:pPr>
        <w:pStyle w:val="Odsekzoznamu1"/>
        <w:tabs>
          <w:tab w:val="num" w:pos="567"/>
        </w:tabs>
        <w:spacing w:after="0" w:line="240" w:lineRule="auto"/>
        <w:ind w:left="567" w:hanging="425"/>
        <w:jc w:val="both"/>
        <w:rPr>
          <w:rStyle w:val="None"/>
          <w:rFonts w:ascii="Times New Roman" w:hAnsi="Times New Roman" w:cs="Times New Roman"/>
          <w:color w:val="auto"/>
          <w:sz w:val="24"/>
          <w:szCs w:val="24"/>
        </w:rPr>
      </w:pPr>
    </w:p>
    <w:p w14:paraId="210A4AF0" w14:textId="77777777" w:rsidR="00F2431A" w:rsidRPr="007519C0" w:rsidRDefault="00F2431A" w:rsidP="008B0D5B">
      <w:pPr>
        <w:pStyle w:val="Odsekzoznamu"/>
        <w:numPr>
          <w:ilvl w:val="0"/>
          <w:numId w:val="17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426"/>
        <w:jc w:val="center"/>
        <w:rPr>
          <w:rStyle w:val="None"/>
          <w:rFonts w:ascii="Calibri" w:eastAsia="Calibri" w:hAnsi="Calibri" w:cs="Calibri"/>
          <w:bCs/>
          <w:color w:val="000000"/>
          <w:sz w:val="22"/>
          <w:szCs w:val="22"/>
          <w:u w:color="000000"/>
          <w:lang w:val="sk-SK" w:eastAsia="sk-SK"/>
        </w:rPr>
      </w:pPr>
    </w:p>
    <w:p w14:paraId="22E99EF3" w14:textId="77777777" w:rsidR="00F2431A" w:rsidRPr="00A105B6" w:rsidRDefault="00F2431A" w:rsidP="00A10769">
      <w:pPr>
        <w:pStyle w:val="Odsekzoznamu1"/>
        <w:tabs>
          <w:tab w:val="num" w:pos="709"/>
        </w:tabs>
        <w:spacing w:after="0" w:line="240" w:lineRule="auto"/>
        <w:ind w:left="0"/>
        <w:jc w:val="center"/>
        <w:rPr>
          <w:rStyle w:val="None"/>
          <w:rFonts w:ascii="Times New Roman" w:hAnsi="Times New Roman" w:cs="Times New Roman"/>
          <w:b/>
          <w:bCs/>
          <w:color w:val="auto"/>
          <w:sz w:val="24"/>
          <w:szCs w:val="24"/>
        </w:rPr>
      </w:pPr>
      <w:r w:rsidRPr="007519C0">
        <w:rPr>
          <w:rStyle w:val="None"/>
          <w:rFonts w:ascii="Times New Roman" w:hAnsi="Times New Roman" w:cs="Times New Roman"/>
          <w:b/>
          <w:bCs/>
          <w:color w:val="auto"/>
          <w:sz w:val="24"/>
          <w:szCs w:val="24"/>
        </w:rPr>
        <w:t>Správa o hodnotení projektu</w:t>
      </w:r>
    </w:p>
    <w:p w14:paraId="778387DF" w14:textId="77777777" w:rsidR="00F2431A" w:rsidRPr="007519C0" w:rsidRDefault="00F2431A" w:rsidP="00F2431A">
      <w:pPr>
        <w:pStyle w:val="Odsekzoznamu1"/>
        <w:tabs>
          <w:tab w:val="num" w:pos="567"/>
        </w:tabs>
        <w:spacing w:after="0" w:line="240" w:lineRule="auto"/>
        <w:ind w:left="567" w:hanging="425"/>
        <w:jc w:val="both"/>
        <w:rPr>
          <w:rStyle w:val="None"/>
          <w:rFonts w:ascii="Times New Roman" w:hAnsi="Times New Roman" w:cs="Times New Roman"/>
          <w:b/>
          <w:bCs/>
          <w:color w:val="auto"/>
          <w:sz w:val="24"/>
          <w:szCs w:val="24"/>
        </w:rPr>
      </w:pPr>
    </w:p>
    <w:p w14:paraId="0C006DAD" w14:textId="77777777" w:rsidR="00F2431A" w:rsidRPr="007519C0" w:rsidRDefault="00F2431A" w:rsidP="005A7AB3">
      <w:pPr>
        <w:pStyle w:val="Normlny1"/>
        <w:numPr>
          <w:ilvl w:val="0"/>
          <w:numId w:val="170"/>
        </w:numPr>
        <w:pBdr>
          <w:top w:val="none" w:sz="0" w:space="0" w:color="auto"/>
          <w:left w:val="none" w:sz="0" w:space="0" w:color="auto"/>
          <w:bottom w:val="none" w:sz="0" w:space="0" w:color="auto"/>
          <w:right w:val="none" w:sz="0" w:space="0" w:color="auto"/>
          <w:between w:val="none" w:sz="0" w:space="0" w:color="auto"/>
          <w:bar w:val="none" w:sz="0" w:color="auto"/>
        </w:pBdr>
        <w:tabs>
          <w:tab w:val="num" w:pos="567"/>
        </w:tabs>
        <w:spacing w:after="0" w:line="240" w:lineRule="auto"/>
        <w:ind w:hanging="425"/>
        <w:jc w:val="both"/>
        <w:rPr>
          <w:rStyle w:val="None"/>
          <w:rFonts w:ascii="Times New Roman" w:hAnsi="Times New Roman" w:cs="Times New Roman"/>
          <w:color w:val="auto"/>
          <w:sz w:val="24"/>
          <w:szCs w:val="24"/>
        </w:rPr>
      </w:pPr>
      <w:r w:rsidRPr="007519C0">
        <w:rPr>
          <w:rStyle w:val="None"/>
          <w:rFonts w:ascii="Times New Roman" w:hAnsi="Times New Roman" w:cs="Times New Roman"/>
          <w:color w:val="auto"/>
          <w:sz w:val="24"/>
          <w:szCs w:val="24"/>
        </w:rPr>
        <w:t>Navrhovateľ zabezpečí vypracovanie správy o hodnotení projektu (ďalej len „správa o</w:t>
      </w:r>
      <w:r w:rsidR="0061726C" w:rsidRPr="007519C0">
        <w:rPr>
          <w:rStyle w:val="None"/>
          <w:rFonts w:ascii="Times New Roman" w:hAnsi="Times New Roman" w:cs="Times New Roman"/>
          <w:color w:val="auto"/>
          <w:sz w:val="24"/>
          <w:szCs w:val="24"/>
        </w:rPr>
        <w:t> </w:t>
      </w:r>
      <w:r w:rsidRPr="007519C0">
        <w:rPr>
          <w:rStyle w:val="None"/>
          <w:rFonts w:ascii="Times New Roman" w:hAnsi="Times New Roman" w:cs="Times New Roman"/>
          <w:color w:val="auto"/>
          <w:sz w:val="24"/>
          <w:szCs w:val="24"/>
        </w:rPr>
        <w:t>hodnotení</w:t>
      </w:r>
      <w:r w:rsidR="0061726C" w:rsidRPr="007519C0">
        <w:rPr>
          <w:rStyle w:val="None"/>
          <w:rFonts w:ascii="Times New Roman" w:hAnsi="Times New Roman" w:cs="Times New Roman"/>
          <w:color w:val="auto"/>
          <w:sz w:val="24"/>
          <w:szCs w:val="24"/>
        </w:rPr>
        <w:t xml:space="preserve"> projektu</w:t>
      </w:r>
      <w:r w:rsidRPr="007519C0">
        <w:rPr>
          <w:rStyle w:val="None"/>
          <w:rFonts w:ascii="Times New Roman" w:hAnsi="Times New Roman" w:cs="Times New Roman"/>
          <w:color w:val="auto"/>
          <w:sz w:val="24"/>
          <w:szCs w:val="24"/>
        </w:rPr>
        <w:t>“) v rozsahu podľa prílohy č. 10 a určeného rozsahu hodnotenia, kt</w:t>
      </w:r>
      <w:r w:rsidR="00344723" w:rsidRPr="007519C0">
        <w:rPr>
          <w:rStyle w:val="None"/>
          <w:rFonts w:ascii="Times New Roman" w:hAnsi="Times New Roman" w:cs="Times New Roman"/>
          <w:color w:val="auto"/>
          <w:sz w:val="24"/>
          <w:szCs w:val="24"/>
        </w:rPr>
        <w:t xml:space="preserve">orú doručí príslušnému orgánu. </w:t>
      </w:r>
    </w:p>
    <w:p w14:paraId="077C3C79" w14:textId="77777777" w:rsidR="00096083" w:rsidRPr="00A105B6" w:rsidRDefault="00096083" w:rsidP="0057257F">
      <w:pPr>
        <w:pStyle w:val="Normlny1"/>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Style w:val="None"/>
          <w:rFonts w:ascii="Times New Roman" w:eastAsia="Arial Unicode MS" w:hAnsi="Times New Roman" w:cs="Times New Roman"/>
          <w:color w:val="auto"/>
          <w:sz w:val="24"/>
          <w:szCs w:val="24"/>
          <w:lang w:eastAsia="en-US"/>
        </w:rPr>
      </w:pPr>
    </w:p>
    <w:p w14:paraId="4428B164" w14:textId="77777777" w:rsidR="00F2431A" w:rsidRPr="00826BB2" w:rsidRDefault="00F2431A" w:rsidP="005A7AB3">
      <w:pPr>
        <w:pStyle w:val="Normlny1"/>
        <w:numPr>
          <w:ilvl w:val="0"/>
          <w:numId w:val="170"/>
        </w:numPr>
        <w:pBdr>
          <w:top w:val="none" w:sz="0" w:space="0" w:color="auto"/>
          <w:left w:val="none" w:sz="0" w:space="0" w:color="auto"/>
          <w:bottom w:val="none" w:sz="0" w:space="0" w:color="auto"/>
          <w:right w:val="none" w:sz="0" w:space="0" w:color="auto"/>
          <w:between w:val="none" w:sz="0" w:space="0" w:color="auto"/>
          <w:bar w:val="none" w:sz="0" w:color="auto"/>
        </w:pBdr>
        <w:tabs>
          <w:tab w:val="num" w:pos="567"/>
        </w:tabs>
        <w:spacing w:after="0" w:line="240" w:lineRule="auto"/>
        <w:ind w:hanging="425"/>
        <w:jc w:val="both"/>
        <w:rPr>
          <w:rFonts w:ascii="Times New Roman" w:hAnsi="Times New Roman" w:cs="Times New Roman"/>
          <w:color w:val="auto"/>
          <w:sz w:val="24"/>
          <w:szCs w:val="24"/>
        </w:rPr>
      </w:pPr>
      <w:r w:rsidRPr="007519C0">
        <w:rPr>
          <w:rStyle w:val="None"/>
          <w:rFonts w:ascii="Times New Roman" w:hAnsi="Times New Roman" w:cs="Times New Roman"/>
          <w:color w:val="auto"/>
          <w:sz w:val="24"/>
          <w:szCs w:val="24"/>
        </w:rPr>
        <w:t xml:space="preserve">Navrhovateľ je povinný doručiť príslušnému orgánu správu o hodnotení </w:t>
      </w:r>
      <w:r w:rsidR="0061726C" w:rsidRPr="007519C0">
        <w:rPr>
          <w:rStyle w:val="None"/>
          <w:rFonts w:ascii="Times New Roman" w:hAnsi="Times New Roman" w:cs="Times New Roman"/>
          <w:color w:val="auto"/>
          <w:sz w:val="24"/>
          <w:szCs w:val="24"/>
        </w:rPr>
        <w:t xml:space="preserve">projektu </w:t>
      </w:r>
      <w:r w:rsidRPr="00826BB2">
        <w:rPr>
          <w:rStyle w:val="None"/>
          <w:rFonts w:ascii="Times New Roman" w:hAnsi="Times New Roman" w:cs="Times New Roman"/>
          <w:color w:val="auto"/>
          <w:sz w:val="24"/>
          <w:szCs w:val="24"/>
        </w:rPr>
        <w:t>do uplynutia platnosti rozsahu hodnotenia</w:t>
      </w:r>
      <w:r w:rsidR="0061726C" w:rsidRPr="00826BB2">
        <w:rPr>
          <w:rStyle w:val="None"/>
          <w:rFonts w:ascii="Times New Roman" w:hAnsi="Times New Roman" w:cs="Times New Roman"/>
          <w:color w:val="auto"/>
          <w:sz w:val="24"/>
          <w:szCs w:val="24"/>
        </w:rPr>
        <w:t>.</w:t>
      </w:r>
      <w:r w:rsidRPr="00826BB2">
        <w:rPr>
          <w:rFonts w:ascii="Times New Roman" w:hAnsi="Times New Roman" w:cs="Times New Roman"/>
          <w:color w:val="auto"/>
          <w:sz w:val="24"/>
          <w:szCs w:val="24"/>
        </w:rPr>
        <w:t xml:space="preserve"> </w:t>
      </w:r>
    </w:p>
    <w:p w14:paraId="682A3573" w14:textId="77777777" w:rsidR="00F2431A" w:rsidRPr="00826BB2" w:rsidRDefault="00F2431A" w:rsidP="00F2431A">
      <w:pPr>
        <w:pStyle w:val="Odsekzoznamu"/>
        <w:tabs>
          <w:tab w:val="num" w:pos="567"/>
        </w:tabs>
        <w:ind w:left="567" w:hanging="425"/>
        <w:jc w:val="both"/>
        <w:rPr>
          <w:rStyle w:val="None"/>
          <w:rFonts w:eastAsia="Calibri"/>
          <w:lang w:val="sk-SK" w:eastAsia="sk-SK"/>
        </w:rPr>
      </w:pPr>
    </w:p>
    <w:p w14:paraId="36515ABD" w14:textId="3C7AAAB1" w:rsidR="00F2431A" w:rsidRPr="007519C0" w:rsidRDefault="6524B31D" w:rsidP="005A7AB3">
      <w:pPr>
        <w:pStyle w:val="Normlny1"/>
        <w:numPr>
          <w:ilvl w:val="0"/>
          <w:numId w:val="170"/>
        </w:numPr>
        <w:pBdr>
          <w:top w:val="none" w:sz="0" w:space="0" w:color="auto"/>
          <w:left w:val="none" w:sz="0" w:space="0" w:color="auto"/>
          <w:bottom w:val="none" w:sz="0" w:space="0" w:color="auto"/>
          <w:right w:val="none" w:sz="0" w:space="0" w:color="auto"/>
          <w:between w:val="none" w:sz="0" w:space="0" w:color="auto"/>
          <w:bar w:val="none" w:sz="0" w:color="auto"/>
        </w:pBdr>
        <w:tabs>
          <w:tab w:val="num" w:pos="567"/>
        </w:tabs>
        <w:spacing w:after="0" w:line="240" w:lineRule="auto"/>
        <w:ind w:hanging="425"/>
        <w:jc w:val="both"/>
        <w:rPr>
          <w:rFonts w:ascii="Times New Roman" w:hAnsi="Times New Roman" w:cs="Times New Roman"/>
          <w:color w:val="auto"/>
          <w:sz w:val="24"/>
          <w:szCs w:val="24"/>
        </w:rPr>
      </w:pPr>
      <w:r w:rsidRPr="00826BB2">
        <w:rPr>
          <w:rStyle w:val="None"/>
          <w:rFonts w:ascii="Times New Roman" w:hAnsi="Times New Roman"/>
          <w:color w:val="auto"/>
          <w:sz w:val="24"/>
          <w:szCs w:val="24"/>
        </w:rPr>
        <w:t xml:space="preserve">Príslušný orgán overí úplnosť správy o hodnotení </w:t>
      </w:r>
      <w:r w:rsidR="0061726C" w:rsidRPr="00826BB2">
        <w:rPr>
          <w:rStyle w:val="None"/>
          <w:rFonts w:ascii="Times New Roman" w:hAnsi="Times New Roman"/>
          <w:color w:val="auto"/>
          <w:sz w:val="24"/>
          <w:szCs w:val="24"/>
        </w:rPr>
        <w:t xml:space="preserve">projektu </w:t>
      </w:r>
      <w:r w:rsidRPr="007519C0">
        <w:rPr>
          <w:rStyle w:val="None"/>
          <w:rFonts w:ascii="Times New Roman" w:hAnsi="Times New Roman"/>
          <w:color w:val="auto"/>
          <w:sz w:val="24"/>
          <w:szCs w:val="24"/>
        </w:rPr>
        <w:t xml:space="preserve">do </w:t>
      </w:r>
      <w:r w:rsidR="006154BF" w:rsidRPr="007519C0">
        <w:rPr>
          <w:rStyle w:val="None"/>
          <w:rFonts w:ascii="Times New Roman" w:hAnsi="Times New Roman"/>
          <w:color w:val="auto"/>
          <w:sz w:val="24"/>
          <w:szCs w:val="24"/>
        </w:rPr>
        <w:t>20</w:t>
      </w:r>
      <w:r w:rsidRPr="007519C0">
        <w:rPr>
          <w:rStyle w:val="None"/>
          <w:rFonts w:ascii="Times New Roman" w:hAnsi="Times New Roman"/>
          <w:color w:val="auto"/>
          <w:sz w:val="24"/>
          <w:szCs w:val="24"/>
        </w:rPr>
        <w:t xml:space="preserve"> </w:t>
      </w:r>
      <w:r w:rsidR="008625CD" w:rsidRPr="007519C0">
        <w:rPr>
          <w:rStyle w:val="None"/>
          <w:rFonts w:ascii="Times New Roman" w:hAnsi="Times New Roman"/>
          <w:color w:val="auto"/>
          <w:sz w:val="24"/>
          <w:szCs w:val="24"/>
        </w:rPr>
        <w:t xml:space="preserve">pracovných dní </w:t>
      </w:r>
      <w:r w:rsidRPr="007519C0">
        <w:rPr>
          <w:rStyle w:val="None"/>
          <w:rFonts w:ascii="Times New Roman" w:hAnsi="Times New Roman"/>
          <w:color w:val="auto"/>
          <w:sz w:val="24"/>
          <w:szCs w:val="24"/>
        </w:rPr>
        <w:t xml:space="preserve"> od jej doručenia. Ak príslušný orgán zistí, že doručená správa o hodnotení </w:t>
      </w:r>
      <w:r w:rsidR="00144023" w:rsidRPr="007519C0">
        <w:rPr>
          <w:rStyle w:val="None"/>
          <w:rFonts w:ascii="Times New Roman" w:hAnsi="Times New Roman"/>
          <w:color w:val="auto"/>
          <w:sz w:val="24"/>
          <w:szCs w:val="24"/>
        </w:rPr>
        <w:t xml:space="preserve">projektu </w:t>
      </w:r>
      <w:r w:rsidRPr="007519C0">
        <w:rPr>
          <w:rStyle w:val="None"/>
          <w:rFonts w:ascii="Times New Roman" w:hAnsi="Times New Roman"/>
          <w:color w:val="auto"/>
          <w:sz w:val="24"/>
          <w:szCs w:val="24"/>
        </w:rPr>
        <w:t>je neúplná</w:t>
      </w:r>
      <w:r w:rsidR="00096083" w:rsidRPr="007519C0">
        <w:rPr>
          <w:rStyle w:val="None"/>
          <w:rFonts w:ascii="Times New Roman" w:hAnsi="Times New Roman"/>
          <w:color w:val="auto"/>
          <w:sz w:val="24"/>
          <w:szCs w:val="24"/>
        </w:rPr>
        <w:t>,</w:t>
      </w:r>
      <w:r w:rsidRPr="007519C0">
        <w:rPr>
          <w:rStyle w:val="None"/>
          <w:rFonts w:ascii="Times New Roman" w:hAnsi="Times New Roman"/>
          <w:color w:val="auto"/>
          <w:sz w:val="24"/>
          <w:szCs w:val="24"/>
        </w:rPr>
        <w:t xml:space="preserve"> vyzve navrhovateľa na dopl</w:t>
      </w:r>
      <w:r w:rsidR="447725B6" w:rsidRPr="007519C0">
        <w:rPr>
          <w:rStyle w:val="None"/>
          <w:rFonts w:ascii="Times New Roman" w:hAnsi="Times New Roman"/>
          <w:color w:val="auto"/>
          <w:sz w:val="24"/>
          <w:szCs w:val="24"/>
        </w:rPr>
        <w:t>nenie</w:t>
      </w:r>
      <w:r w:rsidRPr="007519C0">
        <w:rPr>
          <w:rStyle w:val="None"/>
          <w:rFonts w:ascii="Times New Roman" w:hAnsi="Times New Roman"/>
          <w:color w:val="auto"/>
          <w:sz w:val="24"/>
          <w:szCs w:val="24"/>
        </w:rPr>
        <w:t xml:space="preserve">, určí primeranú lehotu a požadovaný rozsah doplnenia </w:t>
      </w:r>
      <w:r w:rsidR="4ADDBC1A" w:rsidRPr="007519C0">
        <w:rPr>
          <w:rStyle w:val="None"/>
          <w:rFonts w:ascii="Times New Roman" w:hAnsi="Times New Roman"/>
          <w:color w:val="auto"/>
          <w:sz w:val="24"/>
          <w:szCs w:val="24"/>
        </w:rPr>
        <w:t xml:space="preserve">a poučí navrhovateľa, že </w:t>
      </w:r>
      <w:r w:rsidR="4ADDBC1A" w:rsidRPr="007519C0">
        <w:rPr>
          <w:rStyle w:val="None"/>
          <w:rFonts w:ascii="Times New Roman" w:hAnsi="Times New Roman" w:cs="Times New Roman"/>
          <w:color w:val="auto"/>
          <w:sz w:val="24"/>
          <w:szCs w:val="24"/>
        </w:rPr>
        <w:t xml:space="preserve">ak neodstráni nedostatky správy o hodnotení </w:t>
      </w:r>
      <w:r w:rsidR="00144023" w:rsidRPr="007519C0">
        <w:rPr>
          <w:rStyle w:val="None"/>
          <w:rFonts w:ascii="Times New Roman" w:hAnsi="Times New Roman" w:cs="Times New Roman"/>
          <w:color w:val="auto"/>
          <w:sz w:val="24"/>
          <w:szCs w:val="24"/>
        </w:rPr>
        <w:t xml:space="preserve">projektu </w:t>
      </w:r>
      <w:r w:rsidR="4ADDBC1A" w:rsidRPr="007519C0">
        <w:rPr>
          <w:rStyle w:val="None"/>
          <w:rFonts w:ascii="Times New Roman" w:hAnsi="Times New Roman" w:cs="Times New Roman"/>
          <w:color w:val="auto"/>
          <w:sz w:val="24"/>
          <w:szCs w:val="24"/>
        </w:rPr>
        <w:t>do uplynutia platnosti rozsahu hodnotenia, konanie zastaví.</w:t>
      </w:r>
    </w:p>
    <w:p w14:paraId="6A12D5F5" w14:textId="77777777" w:rsidR="00F2431A" w:rsidRPr="007519C0" w:rsidRDefault="00F2431A" w:rsidP="00DC4763">
      <w:pPr>
        <w:pStyle w:val="Normlny1"/>
        <w:pBdr>
          <w:bar w:val="none" w:sz="0" w:color="auto"/>
        </w:pBdr>
        <w:tabs>
          <w:tab w:val="num" w:pos="567"/>
        </w:tabs>
        <w:spacing w:after="0" w:line="240" w:lineRule="auto"/>
        <w:jc w:val="both"/>
        <w:rPr>
          <w:rStyle w:val="None"/>
          <w:rFonts w:ascii="Times New Roman" w:hAnsi="Times New Roman"/>
          <w:color w:val="auto"/>
          <w:sz w:val="24"/>
          <w:szCs w:val="24"/>
        </w:rPr>
      </w:pPr>
    </w:p>
    <w:p w14:paraId="6FA6F4EA" w14:textId="742DCA33" w:rsidR="003A67B1" w:rsidRPr="007519C0" w:rsidRDefault="00F2431A" w:rsidP="005A7AB3">
      <w:pPr>
        <w:pStyle w:val="Normlny1"/>
        <w:numPr>
          <w:ilvl w:val="0"/>
          <w:numId w:val="170"/>
        </w:numPr>
        <w:pBdr>
          <w:top w:val="none" w:sz="0" w:space="0" w:color="auto"/>
          <w:left w:val="none" w:sz="0" w:space="0" w:color="auto"/>
          <w:bottom w:val="none" w:sz="0" w:space="0" w:color="auto"/>
          <w:right w:val="none" w:sz="0" w:space="0" w:color="auto"/>
          <w:between w:val="none" w:sz="0" w:space="0" w:color="auto"/>
          <w:bar w:val="none" w:sz="0" w:color="auto"/>
        </w:pBdr>
        <w:tabs>
          <w:tab w:val="num" w:pos="567"/>
        </w:tabs>
        <w:spacing w:after="0" w:line="240" w:lineRule="auto"/>
        <w:ind w:hanging="425"/>
        <w:jc w:val="both"/>
        <w:rPr>
          <w:rStyle w:val="None"/>
          <w:rFonts w:ascii="Times New Roman" w:hAnsi="Times New Roman" w:cs="Times New Roman"/>
          <w:color w:val="auto"/>
          <w:sz w:val="24"/>
          <w:szCs w:val="24"/>
        </w:rPr>
      </w:pPr>
      <w:r w:rsidRPr="007519C0">
        <w:rPr>
          <w:rStyle w:val="None"/>
          <w:rFonts w:ascii="Times New Roman" w:hAnsi="Times New Roman" w:cs="Times New Roman"/>
          <w:color w:val="auto"/>
          <w:sz w:val="24"/>
          <w:szCs w:val="24"/>
        </w:rPr>
        <w:t xml:space="preserve">Správu o hodnotení </w:t>
      </w:r>
      <w:r w:rsidR="00347681" w:rsidRPr="007519C0">
        <w:rPr>
          <w:rStyle w:val="None"/>
          <w:rFonts w:ascii="Times New Roman" w:hAnsi="Times New Roman" w:cs="Times New Roman"/>
          <w:color w:val="auto"/>
          <w:sz w:val="24"/>
          <w:szCs w:val="24"/>
        </w:rPr>
        <w:t>pro</w:t>
      </w:r>
      <w:r w:rsidR="001511D3" w:rsidRPr="007519C0">
        <w:rPr>
          <w:rStyle w:val="None"/>
          <w:rFonts w:ascii="Times New Roman" w:hAnsi="Times New Roman" w:cs="Times New Roman"/>
          <w:color w:val="auto"/>
          <w:sz w:val="24"/>
          <w:szCs w:val="24"/>
        </w:rPr>
        <w:t>j</w:t>
      </w:r>
      <w:r w:rsidR="00347681" w:rsidRPr="007519C0">
        <w:rPr>
          <w:rStyle w:val="None"/>
          <w:rFonts w:ascii="Times New Roman" w:hAnsi="Times New Roman" w:cs="Times New Roman"/>
          <w:color w:val="auto"/>
          <w:sz w:val="24"/>
          <w:szCs w:val="24"/>
        </w:rPr>
        <w:t xml:space="preserve">ektu </w:t>
      </w:r>
      <w:r w:rsidRPr="007519C0">
        <w:rPr>
          <w:rStyle w:val="None"/>
          <w:rFonts w:ascii="Times New Roman" w:hAnsi="Times New Roman" w:cs="Times New Roman"/>
          <w:color w:val="auto"/>
          <w:sz w:val="24"/>
          <w:szCs w:val="24"/>
        </w:rPr>
        <w:t xml:space="preserve">vypracuje odborne spôsobilá osoba podľa § </w:t>
      </w:r>
      <w:r w:rsidR="00A105B6">
        <w:rPr>
          <w:rStyle w:val="None"/>
          <w:rFonts w:ascii="Times New Roman" w:hAnsi="Times New Roman" w:cs="Times New Roman"/>
          <w:color w:val="auto"/>
          <w:sz w:val="24"/>
          <w:szCs w:val="24"/>
        </w:rPr>
        <w:t>59</w:t>
      </w:r>
      <w:r w:rsidRPr="007519C0">
        <w:rPr>
          <w:rStyle w:val="None"/>
          <w:rFonts w:ascii="Times New Roman" w:hAnsi="Times New Roman" w:cs="Times New Roman"/>
          <w:color w:val="auto"/>
          <w:sz w:val="24"/>
          <w:szCs w:val="24"/>
        </w:rPr>
        <w:t>.</w:t>
      </w:r>
    </w:p>
    <w:p w14:paraId="730E97D6" w14:textId="77777777" w:rsidR="003A67B1" w:rsidRPr="00A105B6" w:rsidRDefault="003A67B1" w:rsidP="00DC4763">
      <w:pPr>
        <w:pStyle w:val="Odsekzoznamu"/>
        <w:rPr>
          <w:rStyle w:val="None"/>
          <w:lang w:val="sk-SK"/>
        </w:rPr>
      </w:pPr>
    </w:p>
    <w:p w14:paraId="11E3DD10" w14:textId="17B2C3EF" w:rsidR="003A67B1" w:rsidRPr="00A105B6" w:rsidRDefault="4E2B3AF6" w:rsidP="005A7AB3">
      <w:pPr>
        <w:pStyle w:val="Normlny1"/>
        <w:numPr>
          <w:ilvl w:val="0"/>
          <w:numId w:val="170"/>
        </w:numPr>
        <w:pBdr>
          <w:top w:val="none" w:sz="0" w:space="0" w:color="auto"/>
          <w:left w:val="none" w:sz="0" w:space="0" w:color="auto"/>
          <w:bottom w:val="none" w:sz="0" w:space="0" w:color="auto"/>
          <w:right w:val="none" w:sz="0" w:space="0" w:color="auto"/>
          <w:between w:val="none" w:sz="0" w:space="0" w:color="auto"/>
          <w:bar w:val="none" w:sz="0" w:color="auto"/>
        </w:pBdr>
        <w:tabs>
          <w:tab w:val="num" w:pos="567"/>
        </w:tabs>
        <w:spacing w:after="0" w:line="240" w:lineRule="auto"/>
        <w:ind w:hanging="425"/>
        <w:jc w:val="both"/>
        <w:rPr>
          <w:rStyle w:val="None"/>
          <w:rFonts w:ascii="Times New Roman" w:hAnsi="Times New Roman"/>
          <w:color w:val="auto"/>
          <w:sz w:val="24"/>
        </w:rPr>
      </w:pPr>
      <w:r w:rsidRPr="007519C0">
        <w:rPr>
          <w:rFonts w:ascii="Times New Roman" w:hAnsi="Times New Roman" w:cs="Times New Roman"/>
          <w:color w:val="auto"/>
          <w:sz w:val="24"/>
          <w:szCs w:val="24"/>
        </w:rPr>
        <w:t>Posudzovanie vplyvov sa začína dňom doručenia úplnej správy o</w:t>
      </w:r>
      <w:r w:rsidR="00144023" w:rsidRPr="007519C0">
        <w:rPr>
          <w:rFonts w:ascii="Times New Roman" w:hAnsi="Times New Roman" w:cs="Times New Roman"/>
          <w:color w:val="auto"/>
          <w:sz w:val="24"/>
          <w:szCs w:val="24"/>
        </w:rPr>
        <w:t> </w:t>
      </w:r>
      <w:r w:rsidRPr="007519C0">
        <w:rPr>
          <w:rFonts w:ascii="Times New Roman" w:hAnsi="Times New Roman" w:cs="Times New Roman"/>
          <w:color w:val="auto"/>
          <w:sz w:val="24"/>
          <w:szCs w:val="24"/>
        </w:rPr>
        <w:t>hodnotení</w:t>
      </w:r>
      <w:r w:rsidR="00144023" w:rsidRPr="00826BB2">
        <w:rPr>
          <w:rFonts w:ascii="Times New Roman" w:hAnsi="Times New Roman" w:cs="Times New Roman"/>
          <w:color w:val="auto"/>
          <w:sz w:val="24"/>
          <w:szCs w:val="24"/>
        </w:rPr>
        <w:t xml:space="preserve"> projektu</w:t>
      </w:r>
      <w:r w:rsidR="0078610B" w:rsidRPr="00826BB2">
        <w:rPr>
          <w:rFonts w:ascii="Times New Roman" w:hAnsi="Times New Roman" w:cs="Times New Roman"/>
          <w:color w:val="auto"/>
          <w:sz w:val="24"/>
          <w:szCs w:val="24"/>
        </w:rPr>
        <w:t xml:space="preserve"> </w:t>
      </w:r>
      <w:r w:rsidR="001C26DA" w:rsidRPr="00826BB2">
        <w:rPr>
          <w:rFonts w:ascii="Times New Roman" w:hAnsi="Times New Roman" w:cs="Times New Roman"/>
          <w:color w:val="auto"/>
          <w:sz w:val="24"/>
          <w:szCs w:val="24"/>
        </w:rPr>
        <w:t>príslušnému</w:t>
      </w:r>
      <w:r w:rsidR="0078610B" w:rsidRPr="00826BB2">
        <w:rPr>
          <w:rFonts w:ascii="Times New Roman" w:hAnsi="Times New Roman" w:cs="Times New Roman"/>
          <w:color w:val="auto"/>
          <w:sz w:val="24"/>
          <w:szCs w:val="24"/>
        </w:rPr>
        <w:t xml:space="preserve"> orgánu</w:t>
      </w:r>
      <w:r w:rsidRPr="00826BB2">
        <w:rPr>
          <w:rFonts w:ascii="Times New Roman" w:hAnsi="Times New Roman" w:cs="Times New Roman"/>
          <w:color w:val="auto"/>
          <w:sz w:val="24"/>
          <w:szCs w:val="24"/>
        </w:rPr>
        <w:t>.</w:t>
      </w:r>
      <w:r w:rsidRPr="00826BB2">
        <w:rPr>
          <w:rStyle w:val="None"/>
          <w:rFonts w:ascii="Times New Roman" w:hAnsi="Times New Roman" w:cs="Times New Roman"/>
          <w:color w:val="auto"/>
          <w:sz w:val="24"/>
          <w:szCs w:val="24"/>
        </w:rPr>
        <w:t xml:space="preserve"> </w:t>
      </w:r>
    </w:p>
    <w:p w14:paraId="6DA46D13" w14:textId="77777777" w:rsidR="00F2431A" w:rsidRPr="007519C0" w:rsidRDefault="00F2431A" w:rsidP="00F2431A">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57F96FEE" w14:textId="77777777" w:rsidR="00F2431A" w:rsidRPr="00826BB2" w:rsidRDefault="00F2431A" w:rsidP="005A7AB3">
      <w:pPr>
        <w:pStyle w:val="Normlny1"/>
        <w:numPr>
          <w:ilvl w:val="0"/>
          <w:numId w:val="170"/>
        </w:numPr>
        <w:pBdr>
          <w:top w:val="none" w:sz="0" w:space="0" w:color="auto"/>
          <w:left w:val="none" w:sz="0" w:space="0" w:color="auto"/>
          <w:bottom w:val="none" w:sz="0" w:space="0" w:color="auto"/>
          <w:right w:val="none" w:sz="0" w:space="0" w:color="auto"/>
          <w:between w:val="none" w:sz="0" w:space="0" w:color="auto"/>
          <w:bar w:val="none" w:sz="0" w:color="auto"/>
        </w:pBdr>
        <w:tabs>
          <w:tab w:val="num" w:pos="567"/>
        </w:tabs>
        <w:spacing w:after="0" w:line="240" w:lineRule="auto"/>
        <w:ind w:hanging="425"/>
        <w:jc w:val="both"/>
        <w:rPr>
          <w:rFonts w:ascii="Times New Roman" w:hAnsi="Times New Roman" w:cs="Times New Roman"/>
          <w:color w:val="auto"/>
          <w:sz w:val="24"/>
          <w:szCs w:val="24"/>
        </w:rPr>
      </w:pPr>
      <w:r w:rsidRPr="00826BB2">
        <w:rPr>
          <w:rStyle w:val="None"/>
          <w:rFonts w:ascii="Times New Roman" w:hAnsi="Times New Roman" w:cs="Times New Roman"/>
          <w:color w:val="auto"/>
          <w:sz w:val="24"/>
          <w:szCs w:val="24"/>
        </w:rPr>
        <w:t xml:space="preserve">Príslušný orgán po doručení úplnej správy o hodnotení </w:t>
      </w:r>
      <w:r w:rsidR="00144023" w:rsidRPr="00826BB2">
        <w:rPr>
          <w:rStyle w:val="None"/>
          <w:rFonts w:ascii="Times New Roman" w:hAnsi="Times New Roman" w:cs="Times New Roman"/>
          <w:color w:val="auto"/>
          <w:sz w:val="24"/>
          <w:szCs w:val="24"/>
        </w:rPr>
        <w:t xml:space="preserve">projektu </w:t>
      </w:r>
      <w:r w:rsidRPr="00826BB2">
        <w:rPr>
          <w:rStyle w:val="None"/>
          <w:rFonts w:ascii="Times New Roman" w:hAnsi="Times New Roman" w:cs="Times New Roman"/>
          <w:color w:val="auto"/>
          <w:sz w:val="24"/>
          <w:szCs w:val="24"/>
        </w:rPr>
        <w:t xml:space="preserve">do </w:t>
      </w:r>
      <w:r w:rsidR="00096083" w:rsidRPr="00826BB2">
        <w:rPr>
          <w:rStyle w:val="None"/>
          <w:rFonts w:ascii="Times New Roman" w:hAnsi="Times New Roman" w:cs="Times New Roman"/>
          <w:color w:val="auto"/>
          <w:sz w:val="24"/>
          <w:szCs w:val="24"/>
        </w:rPr>
        <w:t xml:space="preserve">10 </w:t>
      </w:r>
      <w:r w:rsidR="008625CD" w:rsidRPr="00826BB2">
        <w:rPr>
          <w:rStyle w:val="None"/>
          <w:rFonts w:ascii="Times New Roman" w:hAnsi="Times New Roman" w:cs="Times New Roman"/>
          <w:color w:val="auto"/>
          <w:sz w:val="24"/>
          <w:szCs w:val="24"/>
        </w:rPr>
        <w:t xml:space="preserve">pracovných dní </w:t>
      </w:r>
      <w:r w:rsidRPr="00826BB2">
        <w:rPr>
          <w:rStyle w:val="None"/>
          <w:rFonts w:ascii="Times New Roman" w:hAnsi="Times New Roman" w:cs="Times New Roman"/>
          <w:color w:val="auto"/>
          <w:sz w:val="24"/>
          <w:szCs w:val="24"/>
        </w:rPr>
        <w:t>:</w:t>
      </w:r>
    </w:p>
    <w:p w14:paraId="1747EB62" w14:textId="68CEA708" w:rsidR="00F2431A" w:rsidRPr="007519C0" w:rsidRDefault="00F2431A" w:rsidP="00A105B6">
      <w:pPr>
        <w:pStyle w:val="Normlny1"/>
        <w:numPr>
          <w:ilvl w:val="0"/>
          <w:numId w:val="25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51" w:hanging="284"/>
        <w:jc w:val="both"/>
        <w:rPr>
          <w:rFonts w:ascii="Times New Roman" w:eastAsia="Times New Roman" w:hAnsi="Times New Roman" w:cs="Times New Roman"/>
          <w:color w:val="auto"/>
          <w:sz w:val="24"/>
          <w:szCs w:val="24"/>
          <w:bdr w:val="none" w:sz="0" w:space="0" w:color="auto"/>
        </w:rPr>
      </w:pPr>
      <w:r w:rsidRPr="00826BB2">
        <w:rPr>
          <w:rFonts w:ascii="Times New Roman" w:hAnsi="Times New Roman" w:cs="Times New Roman"/>
          <w:color w:val="auto"/>
          <w:sz w:val="24"/>
          <w:szCs w:val="24"/>
        </w:rPr>
        <w:lastRenderedPageBreak/>
        <w:t xml:space="preserve">zašle </w:t>
      </w:r>
      <w:r w:rsidR="00144023" w:rsidRPr="00826BB2">
        <w:rPr>
          <w:rFonts w:ascii="Times New Roman" w:hAnsi="Times New Roman" w:cs="Times New Roman"/>
          <w:color w:val="auto"/>
          <w:sz w:val="24"/>
          <w:szCs w:val="24"/>
        </w:rPr>
        <w:t>správu o hodnotení účastníkom konania</w:t>
      </w:r>
      <w:r w:rsidR="00144023" w:rsidRPr="00826BB2" w:rsidDel="00144023">
        <w:rPr>
          <w:rFonts w:ascii="Times New Roman" w:hAnsi="Times New Roman" w:cs="Times New Roman"/>
          <w:color w:val="auto"/>
          <w:sz w:val="24"/>
          <w:szCs w:val="24"/>
        </w:rPr>
        <w:t xml:space="preserve"> </w:t>
      </w:r>
      <w:r w:rsidR="00144023" w:rsidRPr="00826BB2">
        <w:rPr>
          <w:rFonts w:ascii="Times New Roman" w:hAnsi="Times New Roman" w:cs="Times New Roman"/>
          <w:color w:val="auto"/>
          <w:sz w:val="24"/>
          <w:szCs w:val="24"/>
        </w:rPr>
        <w:t xml:space="preserve">a </w:t>
      </w:r>
      <w:r w:rsidRPr="00826BB2">
        <w:rPr>
          <w:rFonts w:ascii="Times New Roman" w:hAnsi="Times New Roman" w:cs="Times New Roman"/>
          <w:color w:val="auto"/>
          <w:sz w:val="24"/>
          <w:szCs w:val="24"/>
        </w:rPr>
        <w:t>subjektom konania</w:t>
      </w:r>
      <w:r w:rsidR="00144023" w:rsidRPr="00826BB2">
        <w:rPr>
          <w:rFonts w:ascii="Times New Roman" w:hAnsi="Times New Roman" w:cs="Times New Roman"/>
          <w:color w:val="auto"/>
          <w:sz w:val="24"/>
          <w:szCs w:val="24"/>
        </w:rPr>
        <w:t xml:space="preserve"> spolu s výzvou na doručenie </w:t>
      </w:r>
      <w:r w:rsidR="00144023" w:rsidRPr="00826BB2">
        <w:rPr>
          <w:rStyle w:val="None"/>
          <w:rFonts w:ascii="Times New Roman" w:hAnsi="Times New Roman" w:cs="Times New Roman"/>
          <w:color w:val="auto"/>
          <w:sz w:val="24"/>
          <w:szCs w:val="24"/>
        </w:rPr>
        <w:t>s</w:t>
      </w:r>
      <w:r w:rsidR="00144023" w:rsidRPr="007519C0">
        <w:rPr>
          <w:rFonts w:ascii="Times New Roman" w:hAnsi="Times New Roman" w:cs="Times New Roman"/>
          <w:color w:val="auto"/>
          <w:sz w:val="24"/>
          <w:szCs w:val="24"/>
        </w:rPr>
        <w:t xml:space="preserve">tanoviska k správe o hodnotení v lehote do </w:t>
      </w:r>
      <w:r w:rsidR="00A06A33">
        <w:rPr>
          <w:rFonts w:ascii="Times New Roman" w:hAnsi="Times New Roman" w:cs="Times New Roman"/>
          <w:color w:val="auto"/>
          <w:sz w:val="24"/>
          <w:szCs w:val="24"/>
        </w:rPr>
        <w:t>25</w:t>
      </w:r>
      <w:r w:rsidR="00A06A33" w:rsidRPr="007519C0">
        <w:rPr>
          <w:rFonts w:ascii="Times New Roman" w:hAnsi="Times New Roman" w:cs="Times New Roman"/>
          <w:color w:val="auto"/>
          <w:sz w:val="24"/>
          <w:szCs w:val="24"/>
        </w:rPr>
        <w:t xml:space="preserve"> </w:t>
      </w:r>
      <w:r w:rsidR="00144023" w:rsidRPr="007519C0">
        <w:rPr>
          <w:rFonts w:ascii="Times New Roman" w:hAnsi="Times New Roman" w:cs="Times New Roman"/>
          <w:color w:val="auto"/>
          <w:sz w:val="24"/>
          <w:szCs w:val="24"/>
        </w:rPr>
        <w:t>pracovných dní  od doručenia tejto informácie,</w:t>
      </w:r>
    </w:p>
    <w:p w14:paraId="3D1DD3FC" w14:textId="435B2F38" w:rsidR="00F2431A" w:rsidRPr="00A105B6" w:rsidRDefault="00144023" w:rsidP="00A105B6">
      <w:pPr>
        <w:pStyle w:val="Normlny1"/>
        <w:numPr>
          <w:ilvl w:val="0"/>
          <w:numId w:val="25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51" w:hanging="284"/>
        <w:jc w:val="both"/>
        <w:rPr>
          <w:rStyle w:val="None"/>
          <w:rFonts w:ascii="Times New Roman" w:hAnsi="Times New Roman"/>
          <w:color w:val="auto"/>
          <w:sz w:val="24"/>
        </w:rPr>
      </w:pPr>
      <w:r w:rsidRPr="007519C0">
        <w:rPr>
          <w:rFonts w:ascii="Times New Roman" w:hAnsi="Times New Roman" w:cs="Times New Roman"/>
          <w:color w:val="auto"/>
          <w:sz w:val="24"/>
          <w:szCs w:val="24"/>
        </w:rPr>
        <w:t>zverejní netechnické všeobecne zrozumiteľné záverečné zhrnutie správy o hodnotení projektu v informačnom systéme,</w:t>
      </w:r>
    </w:p>
    <w:p w14:paraId="3C5A4C07" w14:textId="77777777" w:rsidR="00F2431A" w:rsidRPr="007519C0" w:rsidRDefault="00F2431A" w:rsidP="00A105B6">
      <w:pPr>
        <w:pStyle w:val="Odsekzoznamu1"/>
        <w:numPr>
          <w:ilvl w:val="0"/>
          <w:numId w:val="25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51" w:hanging="284"/>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 xml:space="preserve">určí spracovateľa odborného posudku. </w:t>
      </w:r>
    </w:p>
    <w:p w14:paraId="6F238E71" w14:textId="77777777" w:rsidR="00F2431A" w:rsidRPr="00826BB2" w:rsidRDefault="00F2431A" w:rsidP="00F2431A">
      <w:pPr>
        <w:pStyle w:val="Normlny1"/>
        <w:tabs>
          <w:tab w:val="left" w:pos="284"/>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421C8674" w14:textId="7EC23091" w:rsidR="00F2431A" w:rsidRPr="007519C0" w:rsidRDefault="00F2431A" w:rsidP="005A7AB3">
      <w:pPr>
        <w:pStyle w:val="Odsekzoznamu1"/>
        <w:numPr>
          <w:ilvl w:val="0"/>
          <w:numId w:val="170"/>
        </w:numPr>
        <w:pBdr>
          <w:top w:val="none" w:sz="0" w:space="0" w:color="auto"/>
          <w:left w:val="none" w:sz="0" w:space="0" w:color="auto"/>
          <w:bottom w:val="none" w:sz="0" w:space="0" w:color="auto"/>
          <w:right w:val="none" w:sz="0" w:space="0" w:color="auto"/>
          <w:between w:val="none" w:sz="0" w:space="0" w:color="auto"/>
          <w:bar w:val="none" w:sz="0" w:color="auto"/>
        </w:pBdr>
        <w:tabs>
          <w:tab w:val="num" w:pos="567"/>
        </w:tabs>
        <w:spacing w:after="0" w:line="240" w:lineRule="auto"/>
        <w:ind w:hanging="425"/>
        <w:jc w:val="both"/>
        <w:rPr>
          <w:rFonts w:ascii="Times New Roman" w:hAnsi="Times New Roman" w:cs="Times New Roman"/>
          <w:color w:val="auto"/>
          <w:sz w:val="24"/>
          <w:szCs w:val="24"/>
        </w:rPr>
      </w:pPr>
      <w:r w:rsidRPr="00826BB2">
        <w:rPr>
          <w:rFonts w:ascii="Times New Roman" w:hAnsi="Times New Roman" w:cs="Times New Roman"/>
          <w:color w:val="auto"/>
          <w:sz w:val="24"/>
          <w:szCs w:val="24"/>
        </w:rPr>
        <w:t xml:space="preserve">Dotknutá obec do troch  </w:t>
      </w:r>
      <w:r w:rsidR="008625CD" w:rsidRPr="00826BB2">
        <w:rPr>
          <w:rFonts w:ascii="Times New Roman" w:hAnsi="Times New Roman" w:cs="Times New Roman"/>
          <w:color w:val="auto"/>
          <w:sz w:val="24"/>
          <w:szCs w:val="24"/>
        </w:rPr>
        <w:t xml:space="preserve">pracovných dní </w:t>
      </w:r>
      <w:r w:rsidRPr="00826BB2">
        <w:rPr>
          <w:rFonts w:ascii="Times New Roman" w:hAnsi="Times New Roman" w:cs="Times New Roman"/>
          <w:color w:val="auto"/>
          <w:sz w:val="24"/>
          <w:szCs w:val="24"/>
        </w:rPr>
        <w:t xml:space="preserve">odo dňa doručenia </w:t>
      </w:r>
      <w:r w:rsidR="00144023" w:rsidRPr="00826BB2">
        <w:rPr>
          <w:rFonts w:ascii="Times New Roman" w:hAnsi="Times New Roman" w:cs="Times New Roman"/>
          <w:color w:val="auto"/>
          <w:sz w:val="24"/>
          <w:szCs w:val="24"/>
        </w:rPr>
        <w:t xml:space="preserve">správy o hodnotení projektu zverejní </w:t>
      </w:r>
      <w:r w:rsidR="00144023" w:rsidRPr="00513657">
        <w:rPr>
          <w:rFonts w:ascii="Times New Roman" w:hAnsi="Times New Roman" w:cs="Times New Roman"/>
          <w:color w:val="auto"/>
          <w:sz w:val="24"/>
          <w:szCs w:val="24"/>
        </w:rPr>
        <w:t>netechnické všeobecne zrozumiteľné záverečné zhrnutie správy o hodnotení projektu</w:t>
      </w:r>
      <w:r w:rsidRPr="00826BB2">
        <w:rPr>
          <w:rFonts w:ascii="Times New Roman" w:hAnsi="Times New Roman" w:cs="Times New Roman"/>
          <w:color w:val="auto"/>
          <w:sz w:val="24"/>
          <w:szCs w:val="24"/>
        </w:rPr>
        <w:t xml:space="preserve"> po dobu najmenej </w:t>
      </w:r>
      <w:r w:rsidR="00A06A33">
        <w:rPr>
          <w:rFonts w:ascii="Times New Roman" w:hAnsi="Times New Roman" w:cs="Times New Roman"/>
          <w:color w:val="auto"/>
          <w:sz w:val="24"/>
          <w:szCs w:val="24"/>
        </w:rPr>
        <w:t>25</w:t>
      </w:r>
      <w:r w:rsidR="00A06A33" w:rsidRPr="00826BB2">
        <w:rPr>
          <w:rFonts w:ascii="Times New Roman" w:hAnsi="Times New Roman" w:cs="Times New Roman"/>
          <w:color w:val="auto"/>
          <w:sz w:val="24"/>
          <w:szCs w:val="24"/>
        </w:rPr>
        <w:t xml:space="preserve"> </w:t>
      </w:r>
      <w:r w:rsidR="008625CD" w:rsidRPr="007519C0">
        <w:rPr>
          <w:rFonts w:ascii="Times New Roman" w:hAnsi="Times New Roman" w:cs="Times New Roman"/>
          <w:color w:val="auto"/>
          <w:sz w:val="24"/>
          <w:szCs w:val="24"/>
        </w:rPr>
        <w:t xml:space="preserve">pracovných dní </w:t>
      </w:r>
      <w:r w:rsidR="00A105B6" w:rsidRPr="00134428">
        <w:rPr>
          <w:rStyle w:val="None"/>
          <w:rFonts w:ascii="Times New Roman" w:hAnsi="Times New Roman" w:cs="Times New Roman"/>
          <w:sz w:val="24"/>
        </w:rPr>
        <w:t>na svojom webovom sídle, na úradnej tabuli a iným v mieste obvyklým spôsobom</w:t>
      </w:r>
      <w:r w:rsidR="00A105B6" w:rsidRPr="007519C0" w:rsidDel="00A105B6">
        <w:rPr>
          <w:rFonts w:ascii="Times New Roman" w:hAnsi="Times New Roman" w:cs="Times New Roman"/>
          <w:color w:val="auto"/>
          <w:sz w:val="24"/>
          <w:szCs w:val="24"/>
        </w:rPr>
        <w:t xml:space="preserve"> </w:t>
      </w:r>
      <w:r w:rsidRPr="007519C0">
        <w:rPr>
          <w:rFonts w:ascii="Times New Roman" w:hAnsi="Times New Roman" w:cs="Times New Roman"/>
          <w:color w:val="auto"/>
          <w:sz w:val="24"/>
          <w:szCs w:val="24"/>
        </w:rPr>
        <w:t>a</w:t>
      </w:r>
      <w:r w:rsidR="007F78B6" w:rsidRPr="007519C0">
        <w:rPr>
          <w:rFonts w:ascii="Times New Roman" w:hAnsi="Times New Roman" w:cs="Times New Roman"/>
          <w:color w:val="auto"/>
          <w:sz w:val="24"/>
          <w:szCs w:val="24"/>
        </w:rPr>
        <w:t xml:space="preserve"> zároveň </w:t>
      </w:r>
      <w:r w:rsidRPr="007519C0">
        <w:rPr>
          <w:rFonts w:ascii="Times New Roman" w:hAnsi="Times New Roman" w:cs="Times New Roman"/>
          <w:color w:val="auto"/>
          <w:sz w:val="24"/>
          <w:szCs w:val="24"/>
        </w:rPr>
        <w:t>oznámi verejnosti</w:t>
      </w:r>
      <w:r w:rsidR="0078610B" w:rsidRPr="007519C0">
        <w:rPr>
          <w:rFonts w:ascii="Times New Roman" w:hAnsi="Times New Roman" w:cs="Times New Roman"/>
          <w:color w:val="auto"/>
          <w:sz w:val="24"/>
          <w:szCs w:val="24"/>
        </w:rPr>
        <w:t>,</w:t>
      </w:r>
      <w:r w:rsidRPr="007519C0">
        <w:rPr>
          <w:rFonts w:ascii="Times New Roman" w:hAnsi="Times New Roman" w:cs="Times New Roman"/>
          <w:color w:val="auto"/>
          <w:sz w:val="24"/>
          <w:szCs w:val="24"/>
        </w:rPr>
        <w:t xml:space="preserve"> kde a kedy možno v dotknutej obci do správy o</w:t>
      </w:r>
      <w:r w:rsidR="0078610B" w:rsidRPr="007519C0">
        <w:rPr>
          <w:rFonts w:ascii="Times New Roman" w:hAnsi="Times New Roman" w:cs="Times New Roman"/>
          <w:color w:val="auto"/>
          <w:sz w:val="24"/>
          <w:szCs w:val="24"/>
        </w:rPr>
        <w:t> </w:t>
      </w:r>
      <w:r w:rsidRPr="007519C0">
        <w:rPr>
          <w:rFonts w:ascii="Times New Roman" w:hAnsi="Times New Roman" w:cs="Times New Roman"/>
          <w:color w:val="auto"/>
          <w:sz w:val="24"/>
          <w:szCs w:val="24"/>
        </w:rPr>
        <w:t>hodnotení</w:t>
      </w:r>
      <w:r w:rsidR="0078610B" w:rsidRPr="007519C0">
        <w:rPr>
          <w:rFonts w:ascii="Times New Roman" w:hAnsi="Times New Roman" w:cs="Times New Roman"/>
          <w:color w:val="auto"/>
          <w:sz w:val="24"/>
          <w:szCs w:val="24"/>
        </w:rPr>
        <w:t xml:space="preserve"> projektu</w:t>
      </w:r>
      <w:r w:rsidRPr="007519C0">
        <w:rPr>
          <w:rFonts w:ascii="Times New Roman" w:hAnsi="Times New Roman" w:cs="Times New Roman"/>
          <w:color w:val="auto"/>
          <w:sz w:val="24"/>
          <w:szCs w:val="24"/>
        </w:rPr>
        <w:t xml:space="preserve"> nahliadnuť, robiť výpisy, odpisy alebo kópie, v akej lehote môže verejnosť podávať </w:t>
      </w:r>
      <w:r w:rsidRPr="007519C0">
        <w:rPr>
          <w:rStyle w:val="None"/>
          <w:rFonts w:ascii="Times New Roman" w:hAnsi="Times New Roman" w:cs="Times New Roman"/>
          <w:color w:val="auto"/>
          <w:sz w:val="24"/>
          <w:szCs w:val="24"/>
        </w:rPr>
        <w:t xml:space="preserve">odôvodnené </w:t>
      </w:r>
      <w:r w:rsidRPr="007519C0">
        <w:rPr>
          <w:rFonts w:ascii="Times New Roman" w:hAnsi="Times New Roman" w:cs="Times New Roman"/>
          <w:color w:val="auto"/>
          <w:sz w:val="24"/>
          <w:szCs w:val="24"/>
        </w:rPr>
        <w:t>stanoviská k správe o</w:t>
      </w:r>
      <w:r w:rsidR="00144023" w:rsidRPr="007519C0">
        <w:rPr>
          <w:rFonts w:ascii="Times New Roman" w:hAnsi="Times New Roman" w:cs="Times New Roman"/>
          <w:color w:val="auto"/>
          <w:sz w:val="24"/>
          <w:szCs w:val="24"/>
        </w:rPr>
        <w:t> </w:t>
      </w:r>
      <w:r w:rsidRPr="007519C0">
        <w:rPr>
          <w:rFonts w:ascii="Times New Roman" w:hAnsi="Times New Roman" w:cs="Times New Roman"/>
          <w:color w:val="auto"/>
          <w:sz w:val="24"/>
          <w:szCs w:val="24"/>
        </w:rPr>
        <w:t>hodnotení</w:t>
      </w:r>
      <w:r w:rsidR="00144023" w:rsidRPr="007519C0">
        <w:rPr>
          <w:rFonts w:ascii="Times New Roman" w:hAnsi="Times New Roman" w:cs="Times New Roman"/>
          <w:color w:val="auto"/>
          <w:sz w:val="24"/>
          <w:szCs w:val="24"/>
        </w:rPr>
        <w:t xml:space="preserve"> projektu</w:t>
      </w:r>
      <w:r w:rsidRPr="007519C0">
        <w:rPr>
          <w:rFonts w:ascii="Times New Roman" w:hAnsi="Times New Roman" w:cs="Times New Roman"/>
          <w:color w:val="auto"/>
          <w:sz w:val="24"/>
          <w:szCs w:val="24"/>
        </w:rPr>
        <w:t xml:space="preserve"> a názov a adresu príslušného orgánu na doručenie stanovísk</w:t>
      </w:r>
      <w:r w:rsidR="00144023" w:rsidRPr="007519C0">
        <w:rPr>
          <w:rFonts w:ascii="Times New Roman" w:hAnsi="Times New Roman" w:cs="Times New Roman"/>
          <w:color w:val="auto"/>
          <w:sz w:val="24"/>
          <w:szCs w:val="24"/>
        </w:rPr>
        <w:t xml:space="preserve">. </w:t>
      </w:r>
    </w:p>
    <w:p w14:paraId="5B5EDE4A" w14:textId="77777777" w:rsidR="00F2431A" w:rsidRPr="00A105B6" w:rsidRDefault="00F2431A" w:rsidP="00F2431A">
      <w:pPr>
        <w:pStyle w:val="Normlny1"/>
        <w:tabs>
          <w:tab w:val="num" w:pos="567"/>
        </w:tabs>
        <w:spacing w:after="0" w:line="240" w:lineRule="auto"/>
        <w:ind w:left="567" w:hanging="425"/>
        <w:jc w:val="both"/>
        <w:rPr>
          <w:rFonts w:ascii="Times New Roman" w:hAnsi="Times New Roman"/>
          <w:color w:val="auto"/>
          <w:sz w:val="24"/>
        </w:rPr>
      </w:pPr>
    </w:p>
    <w:p w14:paraId="6182A807" w14:textId="46881714" w:rsidR="0053106B" w:rsidRPr="00826BB2" w:rsidRDefault="00F2431A" w:rsidP="005A7AB3">
      <w:pPr>
        <w:pStyle w:val="Normlny1"/>
        <w:numPr>
          <w:ilvl w:val="0"/>
          <w:numId w:val="170"/>
        </w:numPr>
        <w:pBdr>
          <w:top w:val="none" w:sz="0" w:space="0" w:color="auto"/>
          <w:left w:val="none" w:sz="0" w:space="0" w:color="auto"/>
          <w:bottom w:val="none" w:sz="0" w:space="0" w:color="auto"/>
          <w:right w:val="none" w:sz="0" w:space="0" w:color="auto"/>
          <w:between w:val="none" w:sz="0" w:space="0" w:color="auto"/>
          <w:bar w:val="none" w:sz="0" w:color="auto"/>
        </w:pBdr>
        <w:tabs>
          <w:tab w:val="num" w:pos="567"/>
        </w:tabs>
        <w:ind w:hanging="425"/>
        <w:jc w:val="both"/>
        <w:rPr>
          <w:rStyle w:val="None"/>
          <w:rFonts w:eastAsia="Times New Roman"/>
          <w:b/>
          <w:bCs/>
        </w:rPr>
      </w:pPr>
      <w:r w:rsidRPr="007519C0">
        <w:rPr>
          <w:rFonts w:ascii="Times New Roman" w:hAnsi="Times New Roman" w:cs="Times New Roman"/>
          <w:color w:val="auto"/>
          <w:sz w:val="24"/>
          <w:szCs w:val="24"/>
        </w:rPr>
        <w:t xml:space="preserve">Verejnosť môže doručiť odôvodnené </w:t>
      </w:r>
      <w:r w:rsidR="006160F0" w:rsidRPr="007519C0">
        <w:rPr>
          <w:rFonts w:ascii="Times New Roman" w:hAnsi="Times New Roman" w:cs="Times New Roman"/>
          <w:color w:val="auto"/>
          <w:sz w:val="24"/>
          <w:szCs w:val="24"/>
        </w:rPr>
        <w:t>stanovisko</w:t>
      </w:r>
      <w:r w:rsidRPr="00826BB2">
        <w:rPr>
          <w:rFonts w:ascii="Times New Roman" w:hAnsi="Times New Roman" w:cs="Times New Roman"/>
          <w:color w:val="auto"/>
          <w:sz w:val="24"/>
          <w:szCs w:val="24"/>
        </w:rPr>
        <w:t xml:space="preserve"> k správe o hodnotení </w:t>
      </w:r>
      <w:r w:rsidR="000C4EA9" w:rsidRPr="00826BB2">
        <w:rPr>
          <w:rFonts w:ascii="Times New Roman" w:hAnsi="Times New Roman" w:cs="Times New Roman"/>
          <w:color w:val="auto"/>
          <w:sz w:val="24"/>
          <w:szCs w:val="24"/>
        </w:rPr>
        <w:t xml:space="preserve">projektu </w:t>
      </w:r>
      <w:r w:rsidRPr="00826BB2">
        <w:rPr>
          <w:rFonts w:ascii="Times New Roman" w:hAnsi="Times New Roman" w:cs="Times New Roman"/>
          <w:color w:val="auto"/>
          <w:sz w:val="24"/>
          <w:szCs w:val="24"/>
        </w:rPr>
        <w:t xml:space="preserve">príslušnému orgánu do </w:t>
      </w:r>
      <w:r w:rsidR="00A06A33">
        <w:rPr>
          <w:rFonts w:ascii="Times New Roman" w:hAnsi="Times New Roman" w:cs="Times New Roman"/>
          <w:color w:val="auto"/>
          <w:sz w:val="24"/>
          <w:szCs w:val="24"/>
        </w:rPr>
        <w:t>25</w:t>
      </w:r>
      <w:r w:rsidR="00A06A33" w:rsidRPr="00826BB2">
        <w:rPr>
          <w:rFonts w:ascii="Times New Roman" w:hAnsi="Times New Roman" w:cs="Times New Roman"/>
          <w:color w:val="auto"/>
          <w:sz w:val="24"/>
          <w:szCs w:val="24"/>
        </w:rPr>
        <w:t xml:space="preserve"> </w:t>
      </w:r>
      <w:r w:rsidR="008625CD" w:rsidRPr="00826BB2">
        <w:rPr>
          <w:rFonts w:ascii="Times New Roman" w:hAnsi="Times New Roman" w:cs="Times New Roman"/>
          <w:color w:val="auto"/>
          <w:sz w:val="24"/>
          <w:szCs w:val="24"/>
        </w:rPr>
        <w:t xml:space="preserve">pracovných dní </w:t>
      </w:r>
      <w:r w:rsidRPr="00826BB2">
        <w:rPr>
          <w:rFonts w:ascii="Times New Roman" w:hAnsi="Times New Roman" w:cs="Times New Roman"/>
          <w:color w:val="auto"/>
          <w:sz w:val="24"/>
          <w:szCs w:val="24"/>
        </w:rPr>
        <w:t xml:space="preserve"> odo dňa zverejnenia správy o</w:t>
      </w:r>
      <w:r w:rsidR="00A105B6">
        <w:rPr>
          <w:rFonts w:ascii="Times New Roman" w:hAnsi="Times New Roman" w:cs="Times New Roman"/>
          <w:color w:val="auto"/>
          <w:sz w:val="24"/>
          <w:szCs w:val="24"/>
        </w:rPr>
        <w:t> </w:t>
      </w:r>
      <w:r w:rsidRPr="00826BB2">
        <w:rPr>
          <w:rFonts w:ascii="Times New Roman" w:hAnsi="Times New Roman" w:cs="Times New Roman"/>
          <w:color w:val="auto"/>
          <w:sz w:val="24"/>
          <w:szCs w:val="24"/>
        </w:rPr>
        <w:t>hodnotení</w:t>
      </w:r>
      <w:r w:rsidR="00A105B6">
        <w:rPr>
          <w:rFonts w:ascii="Times New Roman" w:hAnsi="Times New Roman" w:cs="Times New Roman"/>
          <w:color w:val="auto"/>
          <w:sz w:val="24"/>
          <w:szCs w:val="24"/>
        </w:rPr>
        <w:t xml:space="preserve"> podľa odseku 7</w:t>
      </w:r>
      <w:r w:rsidRPr="00826BB2">
        <w:rPr>
          <w:rFonts w:ascii="Times New Roman" w:hAnsi="Times New Roman" w:cs="Times New Roman"/>
          <w:color w:val="auto"/>
          <w:sz w:val="24"/>
          <w:szCs w:val="24"/>
        </w:rPr>
        <w:t xml:space="preserve">. </w:t>
      </w:r>
    </w:p>
    <w:p w14:paraId="6C750B01" w14:textId="4FDD27AD" w:rsidR="007A74D9" w:rsidRPr="007519C0" w:rsidRDefault="000C4EA9" w:rsidP="005A7AB3">
      <w:pPr>
        <w:pStyle w:val="Normlny1"/>
        <w:numPr>
          <w:ilvl w:val="0"/>
          <w:numId w:val="170"/>
        </w:numPr>
        <w:pBdr>
          <w:top w:val="none" w:sz="0" w:space="0" w:color="auto"/>
          <w:left w:val="none" w:sz="0" w:space="0" w:color="auto"/>
          <w:bottom w:val="none" w:sz="0" w:space="0" w:color="auto"/>
          <w:right w:val="none" w:sz="0" w:space="0" w:color="auto"/>
          <w:between w:val="none" w:sz="0" w:space="0" w:color="auto"/>
          <w:bar w:val="none" w:sz="0" w:color="auto"/>
        </w:pBdr>
        <w:tabs>
          <w:tab w:val="num" w:pos="567"/>
        </w:tabs>
        <w:ind w:hanging="425"/>
        <w:jc w:val="both"/>
        <w:rPr>
          <w:rStyle w:val="None"/>
          <w:rFonts w:eastAsia="Times New Roman"/>
          <w:b/>
          <w:bCs/>
        </w:rPr>
      </w:pPr>
      <w:r w:rsidRPr="00826BB2">
        <w:rPr>
          <w:rFonts w:ascii="Times New Roman" w:hAnsi="Times New Roman" w:cs="Times New Roman"/>
          <w:color w:val="auto"/>
          <w:sz w:val="24"/>
          <w:szCs w:val="24"/>
        </w:rPr>
        <w:t>Účastníci konania a s</w:t>
      </w:r>
      <w:r w:rsidR="0053106B" w:rsidRPr="00826BB2">
        <w:rPr>
          <w:rFonts w:ascii="Times New Roman" w:hAnsi="Times New Roman" w:cs="Times New Roman"/>
          <w:color w:val="auto"/>
          <w:sz w:val="24"/>
          <w:szCs w:val="24"/>
        </w:rPr>
        <w:t xml:space="preserve">ubjekty konania môžu doručiť príslušnému orgánu odôvodnené </w:t>
      </w:r>
      <w:r w:rsidR="006160F0" w:rsidRPr="007519C0">
        <w:rPr>
          <w:rFonts w:ascii="Times New Roman" w:hAnsi="Times New Roman" w:cs="Times New Roman"/>
          <w:color w:val="auto"/>
          <w:sz w:val="24"/>
          <w:szCs w:val="24"/>
        </w:rPr>
        <w:t>stanovisko</w:t>
      </w:r>
      <w:r w:rsidR="0053106B" w:rsidRPr="007519C0">
        <w:rPr>
          <w:rFonts w:ascii="Times New Roman" w:hAnsi="Times New Roman" w:cs="Times New Roman"/>
          <w:color w:val="auto"/>
          <w:sz w:val="24"/>
          <w:szCs w:val="24"/>
        </w:rPr>
        <w:t xml:space="preserve"> k správe o hodnotení </w:t>
      </w:r>
      <w:r w:rsidRPr="007519C0">
        <w:rPr>
          <w:rFonts w:ascii="Times New Roman" w:hAnsi="Times New Roman" w:cs="Times New Roman"/>
          <w:color w:val="auto"/>
          <w:sz w:val="24"/>
          <w:szCs w:val="24"/>
        </w:rPr>
        <w:t xml:space="preserve">projektu </w:t>
      </w:r>
      <w:r w:rsidR="0053106B" w:rsidRPr="007519C0">
        <w:rPr>
          <w:rFonts w:ascii="Times New Roman" w:hAnsi="Times New Roman" w:cs="Times New Roman"/>
          <w:color w:val="auto"/>
          <w:sz w:val="24"/>
          <w:szCs w:val="24"/>
        </w:rPr>
        <w:t xml:space="preserve">do </w:t>
      </w:r>
      <w:r w:rsidR="00A06A33">
        <w:rPr>
          <w:rFonts w:ascii="Times New Roman" w:hAnsi="Times New Roman" w:cs="Times New Roman"/>
          <w:color w:val="auto"/>
          <w:sz w:val="24"/>
          <w:szCs w:val="24"/>
        </w:rPr>
        <w:t>25</w:t>
      </w:r>
      <w:r w:rsidR="00A06A33" w:rsidRPr="007519C0">
        <w:rPr>
          <w:rFonts w:ascii="Times New Roman" w:hAnsi="Times New Roman" w:cs="Times New Roman"/>
          <w:color w:val="auto"/>
          <w:sz w:val="24"/>
          <w:szCs w:val="24"/>
        </w:rPr>
        <w:t xml:space="preserve"> </w:t>
      </w:r>
      <w:r w:rsidR="0053106B" w:rsidRPr="007519C0">
        <w:rPr>
          <w:rFonts w:ascii="Times New Roman" w:hAnsi="Times New Roman" w:cs="Times New Roman"/>
          <w:color w:val="auto"/>
          <w:sz w:val="24"/>
          <w:szCs w:val="24"/>
        </w:rPr>
        <w:t xml:space="preserve">pracovných dní  odo dňa doručenia správy o hodnotení podľa odseku 6 písm. a). </w:t>
      </w:r>
    </w:p>
    <w:p w14:paraId="613405DF" w14:textId="38103C37" w:rsidR="007A74D9" w:rsidRPr="00826BB2" w:rsidRDefault="007A74D9" w:rsidP="005A7AB3">
      <w:pPr>
        <w:pStyle w:val="Normlny1"/>
        <w:numPr>
          <w:ilvl w:val="0"/>
          <w:numId w:val="170"/>
        </w:numPr>
        <w:pBdr>
          <w:top w:val="none" w:sz="0" w:space="0" w:color="auto"/>
          <w:left w:val="none" w:sz="0" w:space="0" w:color="auto"/>
          <w:bottom w:val="none" w:sz="0" w:space="0" w:color="auto"/>
          <w:right w:val="none" w:sz="0" w:space="0" w:color="auto"/>
          <w:between w:val="none" w:sz="0" w:space="0" w:color="auto"/>
          <w:bar w:val="none" w:sz="0" w:color="auto"/>
        </w:pBdr>
        <w:tabs>
          <w:tab w:val="num" w:pos="567"/>
        </w:tabs>
        <w:ind w:hanging="425"/>
        <w:jc w:val="both"/>
        <w:rPr>
          <w:rStyle w:val="None"/>
          <w:rFonts w:eastAsia="Times New Roman"/>
          <w:b/>
          <w:bCs/>
          <w:sz w:val="24"/>
          <w:szCs w:val="24"/>
        </w:rPr>
      </w:pPr>
      <w:r w:rsidRPr="007519C0">
        <w:rPr>
          <w:rFonts w:ascii="Times New Roman" w:hAnsi="Times New Roman"/>
          <w:sz w:val="24"/>
          <w:szCs w:val="24"/>
        </w:rPr>
        <w:t>Stanovisko subjektu konania obsahuje najmä odôvodnený názor, či s realizáciou projektu súhlasí z hľadiska jeho kompetencií, alebo aj opatrenia a podmienky, ktorými sa predpokladá zabezpečenie predchádzania, eliminác</w:t>
      </w:r>
      <w:r w:rsidRPr="00826BB2">
        <w:rPr>
          <w:rFonts w:ascii="Times New Roman" w:hAnsi="Times New Roman"/>
          <w:sz w:val="24"/>
          <w:szCs w:val="24"/>
        </w:rPr>
        <w:t>ie, zmiernenia a prípadne aj kompenzácie nepriaznivých vplyvov projektu. Stanovisko subjektu konania môže obsahovať aj podmienky a opatrenia, ktoré si uplatňuje vo svojom stanovisku k projektu pre následné konanie o povolení.</w:t>
      </w:r>
    </w:p>
    <w:p w14:paraId="23D2140E" w14:textId="77777777" w:rsidR="00AD3529" w:rsidRPr="00826BB2" w:rsidRDefault="00AD3529" w:rsidP="00AD3529">
      <w:pPr>
        <w:pStyle w:val="Odsekzoznamu1"/>
        <w:tabs>
          <w:tab w:val="num" w:pos="567"/>
        </w:tabs>
        <w:spacing w:after="0" w:line="240" w:lineRule="auto"/>
        <w:ind w:left="567" w:hanging="425"/>
        <w:jc w:val="both"/>
        <w:rPr>
          <w:rStyle w:val="None"/>
          <w:rFonts w:ascii="Times New Roman" w:eastAsia="Times New Roman" w:hAnsi="Times New Roman" w:cs="Times New Roman"/>
          <w:b/>
          <w:bCs/>
          <w:color w:val="auto"/>
          <w:sz w:val="24"/>
          <w:szCs w:val="24"/>
        </w:rPr>
      </w:pPr>
    </w:p>
    <w:p w14:paraId="4D5820F8" w14:textId="77777777" w:rsidR="00AD3529" w:rsidRPr="00826BB2" w:rsidRDefault="00AD3529" w:rsidP="008B0D5B">
      <w:pPr>
        <w:pStyle w:val="Odsekzoznamu"/>
        <w:numPr>
          <w:ilvl w:val="0"/>
          <w:numId w:val="179"/>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line="259" w:lineRule="auto"/>
        <w:ind w:firstLine="709"/>
        <w:jc w:val="center"/>
        <w:rPr>
          <w:rStyle w:val="None"/>
          <w:rFonts w:ascii="Calibri" w:eastAsia="Calibri" w:hAnsi="Calibri" w:cs="Calibri"/>
          <w:bCs/>
          <w:color w:val="000000"/>
          <w:sz w:val="22"/>
          <w:szCs w:val="22"/>
          <w:u w:color="000000"/>
          <w:lang w:val="sk-SK" w:eastAsia="sk-SK"/>
        </w:rPr>
      </w:pPr>
    </w:p>
    <w:p w14:paraId="48F5B9A9" w14:textId="59062D4A" w:rsidR="00AD3529" w:rsidRPr="00826BB2" w:rsidRDefault="00AD3529" w:rsidP="00AD3529">
      <w:pPr>
        <w:pStyle w:val="Odsekzoznamu1"/>
        <w:spacing w:after="0" w:line="240" w:lineRule="auto"/>
        <w:ind w:left="0"/>
        <w:jc w:val="center"/>
        <w:rPr>
          <w:rStyle w:val="None"/>
          <w:rFonts w:ascii="Times New Roman" w:hAnsi="Times New Roman" w:cs="Times New Roman"/>
          <w:b/>
          <w:bCs/>
          <w:color w:val="auto"/>
          <w:sz w:val="24"/>
          <w:szCs w:val="24"/>
        </w:rPr>
      </w:pPr>
      <w:r w:rsidRPr="00826BB2">
        <w:rPr>
          <w:rStyle w:val="None"/>
          <w:rFonts w:ascii="Times New Roman" w:hAnsi="Times New Roman" w:cs="Times New Roman"/>
          <w:b/>
          <w:bCs/>
          <w:color w:val="auto"/>
          <w:sz w:val="24"/>
          <w:szCs w:val="24"/>
        </w:rPr>
        <w:t xml:space="preserve">Verejné </w:t>
      </w:r>
      <w:r w:rsidRPr="00610139">
        <w:rPr>
          <w:rStyle w:val="None"/>
          <w:rFonts w:ascii="Times New Roman" w:hAnsi="Times New Roman" w:cs="Times New Roman"/>
          <w:b/>
          <w:bCs/>
          <w:color w:val="auto"/>
          <w:sz w:val="24"/>
          <w:szCs w:val="24"/>
        </w:rPr>
        <w:t>prerokovanie</w:t>
      </w:r>
      <w:r w:rsidR="00610139" w:rsidRPr="00610139">
        <w:rPr>
          <w:rStyle w:val="None"/>
          <w:rFonts w:ascii="Times New Roman" w:hAnsi="Times New Roman" w:cs="Times New Roman"/>
          <w:b/>
          <w:color w:val="auto"/>
          <w:sz w:val="24"/>
          <w:szCs w:val="24"/>
        </w:rPr>
        <w:t xml:space="preserve"> správy o hodnotení projektu</w:t>
      </w:r>
    </w:p>
    <w:p w14:paraId="15E073FF" w14:textId="77777777" w:rsidR="00AD3529" w:rsidRPr="007519C0" w:rsidRDefault="00AD3529" w:rsidP="008B0D5B">
      <w:pPr>
        <w:pStyle w:val="Odsekzoznamu1"/>
        <w:tabs>
          <w:tab w:val="num" w:pos="142"/>
        </w:tabs>
        <w:spacing w:after="0" w:line="240" w:lineRule="auto"/>
        <w:ind w:left="0"/>
        <w:jc w:val="both"/>
        <w:rPr>
          <w:rStyle w:val="None"/>
          <w:rFonts w:ascii="Times New Roman" w:hAnsi="Times New Roman" w:cs="Times New Roman"/>
          <w:b/>
          <w:bCs/>
          <w:color w:val="auto"/>
          <w:sz w:val="24"/>
          <w:szCs w:val="24"/>
        </w:rPr>
      </w:pPr>
    </w:p>
    <w:p w14:paraId="5ECEAAD1" w14:textId="77777777" w:rsidR="00AD3529" w:rsidRPr="007519C0" w:rsidRDefault="00AD3529" w:rsidP="005A7AB3">
      <w:pPr>
        <w:pStyle w:val="Normlny1"/>
        <w:numPr>
          <w:ilvl w:val="0"/>
          <w:numId w:val="218"/>
        </w:numPr>
        <w:tabs>
          <w:tab w:val="num" w:pos="567"/>
        </w:tabs>
        <w:spacing w:after="0" w:line="240" w:lineRule="auto"/>
        <w:ind w:left="567" w:hanging="425"/>
        <w:jc w:val="both"/>
        <w:rPr>
          <w:rStyle w:val="None"/>
          <w:rFonts w:ascii="Times New Roman" w:hAnsi="Times New Roman" w:cs="Times New Roman"/>
          <w:color w:val="auto"/>
          <w:sz w:val="24"/>
          <w:szCs w:val="24"/>
        </w:rPr>
      </w:pPr>
      <w:r w:rsidRPr="007519C0">
        <w:rPr>
          <w:rStyle w:val="None"/>
          <w:rFonts w:ascii="Times New Roman" w:hAnsi="Times New Roman" w:cs="Times New Roman"/>
          <w:color w:val="auto"/>
          <w:sz w:val="24"/>
          <w:szCs w:val="24"/>
        </w:rPr>
        <w:t>Verejným prerokovaním zabezpečuje navrhovateľ oboznámenie verejnosti s projektom, správou o hodnotení projektu a vytvára v spolupráci s dotknutou obcou priestor pre diskusiu.</w:t>
      </w:r>
    </w:p>
    <w:p w14:paraId="397C0212" w14:textId="77777777" w:rsidR="00AD3529" w:rsidRPr="007519C0" w:rsidRDefault="00AD3529" w:rsidP="00AD3529">
      <w:pPr>
        <w:pStyle w:val="Normlny1"/>
        <w:tabs>
          <w:tab w:val="num" w:pos="567"/>
        </w:tabs>
        <w:spacing w:after="0" w:line="240" w:lineRule="auto"/>
        <w:ind w:left="567" w:hanging="425"/>
        <w:jc w:val="both"/>
        <w:rPr>
          <w:rStyle w:val="None"/>
          <w:rFonts w:ascii="Times New Roman" w:hAnsi="Times New Roman" w:cs="Times New Roman"/>
          <w:color w:val="auto"/>
          <w:sz w:val="24"/>
          <w:szCs w:val="24"/>
        </w:rPr>
      </w:pPr>
    </w:p>
    <w:p w14:paraId="656846D3" w14:textId="77777777" w:rsidR="00AD3529" w:rsidRPr="007519C0" w:rsidRDefault="00AD3529" w:rsidP="005A7AB3">
      <w:pPr>
        <w:pStyle w:val="Normlny1"/>
        <w:numPr>
          <w:ilvl w:val="0"/>
          <w:numId w:val="218"/>
        </w:numPr>
        <w:tabs>
          <w:tab w:val="num" w:pos="567"/>
        </w:tabs>
        <w:spacing w:after="0" w:line="240" w:lineRule="auto"/>
        <w:ind w:left="567" w:hanging="425"/>
        <w:jc w:val="both"/>
        <w:rPr>
          <w:rStyle w:val="None"/>
        </w:rPr>
      </w:pPr>
      <w:r w:rsidRPr="007519C0">
        <w:rPr>
          <w:rStyle w:val="None"/>
          <w:rFonts w:ascii="Times New Roman" w:hAnsi="Times New Roman" w:cs="Times New Roman"/>
          <w:color w:val="auto"/>
          <w:sz w:val="24"/>
          <w:szCs w:val="24"/>
        </w:rPr>
        <w:t>Dotknutá obec do uplynutia doby vystavenia všeobecne zrozumiteľného záverečného zhrnutia zabezpečí po dohode a v spolupráci s navrhovateľom verejné prerokovanie.</w:t>
      </w:r>
    </w:p>
    <w:p w14:paraId="6C720822" w14:textId="77777777" w:rsidR="00AD3529" w:rsidRPr="008B0D5B" w:rsidRDefault="00AD3529" w:rsidP="00AD3529">
      <w:pPr>
        <w:pStyle w:val="Odsekzoznamu"/>
        <w:rPr>
          <w:rStyle w:val="None"/>
          <w:lang w:val="sk-SK"/>
        </w:rPr>
      </w:pPr>
    </w:p>
    <w:p w14:paraId="6DAEE760" w14:textId="77777777" w:rsidR="00AD3529" w:rsidRPr="007519C0" w:rsidRDefault="00AD3529" w:rsidP="005A7AB3">
      <w:pPr>
        <w:pStyle w:val="Normlny1"/>
        <w:numPr>
          <w:ilvl w:val="0"/>
          <w:numId w:val="218"/>
        </w:numPr>
        <w:tabs>
          <w:tab w:val="num" w:pos="567"/>
        </w:tabs>
        <w:spacing w:after="0" w:line="240" w:lineRule="auto"/>
        <w:ind w:left="567" w:hanging="425"/>
        <w:jc w:val="both"/>
        <w:rPr>
          <w:rStyle w:val="None"/>
          <w:rFonts w:ascii="Times New Roman" w:hAnsi="Times New Roman" w:cs="Times New Roman"/>
          <w:color w:val="auto"/>
          <w:sz w:val="24"/>
          <w:szCs w:val="24"/>
        </w:rPr>
      </w:pPr>
      <w:r w:rsidRPr="007519C0">
        <w:rPr>
          <w:rStyle w:val="None"/>
          <w:rFonts w:ascii="Times New Roman" w:hAnsi="Times New Roman" w:cs="Times New Roman"/>
          <w:color w:val="auto"/>
          <w:sz w:val="24"/>
          <w:szCs w:val="24"/>
        </w:rPr>
        <w:t>Dotknuté obce môžu vykonať spoločné verejné prerokovanie.</w:t>
      </w:r>
    </w:p>
    <w:p w14:paraId="69EF44C9" w14:textId="77777777" w:rsidR="00AD3529" w:rsidRPr="00826BB2" w:rsidRDefault="00AD3529" w:rsidP="00AD3529">
      <w:pPr>
        <w:pStyle w:val="Normlny1"/>
        <w:tabs>
          <w:tab w:val="num" w:pos="567"/>
        </w:tabs>
        <w:spacing w:after="0" w:line="240" w:lineRule="auto"/>
        <w:ind w:left="567" w:hanging="425"/>
        <w:jc w:val="both"/>
        <w:rPr>
          <w:rStyle w:val="None"/>
          <w:rFonts w:ascii="Times New Roman" w:hAnsi="Times New Roman" w:cs="Times New Roman"/>
          <w:color w:val="auto"/>
          <w:sz w:val="24"/>
          <w:szCs w:val="24"/>
        </w:rPr>
      </w:pPr>
    </w:p>
    <w:p w14:paraId="1B2EB70D" w14:textId="595CD9B7" w:rsidR="00AD3529" w:rsidRPr="00610139" w:rsidRDefault="00AD3529" w:rsidP="005A7AB3">
      <w:pPr>
        <w:pStyle w:val="Normlny1"/>
        <w:numPr>
          <w:ilvl w:val="0"/>
          <w:numId w:val="218"/>
        </w:numPr>
        <w:tabs>
          <w:tab w:val="num" w:pos="567"/>
        </w:tabs>
        <w:spacing w:after="0" w:line="240" w:lineRule="auto"/>
        <w:ind w:left="567" w:hanging="425"/>
        <w:jc w:val="both"/>
        <w:rPr>
          <w:rStyle w:val="None"/>
          <w:rFonts w:ascii="Times New Roman" w:hAnsi="Times New Roman" w:cs="Times New Roman"/>
          <w:color w:val="auto"/>
          <w:sz w:val="24"/>
          <w:szCs w:val="24"/>
        </w:rPr>
      </w:pPr>
      <w:r w:rsidRPr="00610139">
        <w:rPr>
          <w:rStyle w:val="None"/>
          <w:rFonts w:ascii="Times New Roman" w:hAnsi="Times New Roman" w:cs="Times New Roman"/>
          <w:color w:val="auto"/>
          <w:sz w:val="24"/>
          <w:szCs w:val="24"/>
        </w:rPr>
        <w:t xml:space="preserve">Dotknutá obec zverejní pozvánku s termínom a miestom konania verejného prerokovania najneskôr 10 pracovných dní  pred jeho konaním </w:t>
      </w:r>
      <w:r w:rsidR="008B0D5B" w:rsidRPr="00134428">
        <w:rPr>
          <w:rStyle w:val="None"/>
          <w:rFonts w:ascii="Times New Roman" w:hAnsi="Times New Roman" w:cs="Times New Roman"/>
          <w:sz w:val="24"/>
        </w:rPr>
        <w:t>na svojom webovom sídle, na úradnej tabuli a iným v mieste obvyklým spôsobom</w:t>
      </w:r>
      <w:r w:rsidR="008B0D5B" w:rsidRPr="00610139" w:rsidDel="008B0D5B">
        <w:rPr>
          <w:rStyle w:val="None"/>
          <w:rFonts w:ascii="Times New Roman" w:hAnsi="Times New Roman"/>
          <w:color w:val="auto"/>
          <w:sz w:val="24"/>
        </w:rPr>
        <w:t xml:space="preserve"> </w:t>
      </w:r>
      <w:r w:rsidRPr="00610139">
        <w:rPr>
          <w:rStyle w:val="None"/>
          <w:rFonts w:ascii="Times New Roman" w:hAnsi="Times New Roman" w:cs="Times New Roman"/>
          <w:color w:val="auto"/>
          <w:sz w:val="24"/>
          <w:szCs w:val="24"/>
        </w:rPr>
        <w:t xml:space="preserve">a doručí pozvánku príslušnému orgánu, navrhovateľovi a subjektom konania. </w:t>
      </w:r>
    </w:p>
    <w:p w14:paraId="6A313401" w14:textId="77777777" w:rsidR="00AD3529" w:rsidRPr="007519C0" w:rsidRDefault="00AD3529" w:rsidP="00AD3529">
      <w:pPr>
        <w:pStyle w:val="Normlny1"/>
        <w:pBdr>
          <w:top w:val="none" w:sz="0" w:space="0" w:color="auto"/>
          <w:left w:val="none" w:sz="0" w:space="0" w:color="auto"/>
          <w:bottom w:val="none" w:sz="0" w:space="0" w:color="auto"/>
          <w:right w:val="none" w:sz="0" w:space="0" w:color="auto"/>
          <w:between w:val="none" w:sz="0" w:space="0" w:color="auto"/>
          <w:bar w:val="none" w:sz="0" w:color="auto"/>
        </w:pBdr>
        <w:tabs>
          <w:tab w:val="num" w:pos="567"/>
        </w:tabs>
        <w:spacing w:after="0" w:line="240" w:lineRule="auto"/>
        <w:ind w:left="567" w:hanging="425"/>
        <w:jc w:val="both"/>
        <w:rPr>
          <w:rStyle w:val="None"/>
          <w:rFonts w:ascii="Times New Roman" w:hAnsi="Times New Roman" w:cs="Times New Roman"/>
          <w:color w:val="auto"/>
          <w:sz w:val="24"/>
          <w:szCs w:val="24"/>
        </w:rPr>
      </w:pPr>
    </w:p>
    <w:p w14:paraId="7CA4F2BC" w14:textId="77777777" w:rsidR="00AD3529" w:rsidRPr="00826BB2" w:rsidRDefault="00AD3529" w:rsidP="005A7AB3">
      <w:pPr>
        <w:pStyle w:val="Normlny1"/>
        <w:numPr>
          <w:ilvl w:val="0"/>
          <w:numId w:val="218"/>
        </w:numPr>
        <w:tabs>
          <w:tab w:val="num" w:pos="567"/>
        </w:tabs>
        <w:spacing w:after="0" w:line="240" w:lineRule="auto"/>
        <w:ind w:left="567" w:hanging="425"/>
        <w:jc w:val="both"/>
        <w:rPr>
          <w:rStyle w:val="None"/>
          <w:rFonts w:ascii="Times New Roman" w:hAnsi="Times New Roman" w:cs="Times New Roman"/>
          <w:color w:val="auto"/>
          <w:sz w:val="24"/>
          <w:szCs w:val="24"/>
        </w:rPr>
      </w:pPr>
      <w:r w:rsidRPr="007519C0">
        <w:rPr>
          <w:rStyle w:val="None"/>
          <w:rFonts w:ascii="Times New Roman" w:hAnsi="Times New Roman" w:cs="Times New Roman"/>
          <w:color w:val="auto"/>
          <w:sz w:val="24"/>
          <w:szCs w:val="24"/>
        </w:rPr>
        <w:t>Príslušný orgán zverejní pozvánku s termínom a miestom konania verejného prerokovania pre</w:t>
      </w:r>
      <w:r w:rsidRPr="00826BB2">
        <w:rPr>
          <w:rStyle w:val="None"/>
          <w:rFonts w:ascii="Times New Roman" w:hAnsi="Times New Roman" w:cs="Times New Roman"/>
          <w:color w:val="auto"/>
          <w:sz w:val="24"/>
          <w:szCs w:val="24"/>
        </w:rPr>
        <w:t>d jeho konaním v informačnom systéme.</w:t>
      </w:r>
    </w:p>
    <w:p w14:paraId="5F011779" w14:textId="77777777" w:rsidR="00AD3529" w:rsidRPr="00826BB2" w:rsidRDefault="00AD3529" w:rsidP="00AD3529">
      <w:pPr>
        <w:pStyle w:val="Normlny1"/>
        <w:tabs>
          <w:tab w:val="num" w:pos="567"/>
        </w:tabs>
        <w:spacing w:after="0" w:line="240" w:lineRule="auto"/>
        <w:ind w:left="567" w:hanging="425"/>
        <w:jc w:val="both"/>
        <w:rPr>
          <w:rStyle w:val="None"/>
          <w:rFonts w:ascii="Times New Roman" w:hAnsi="Times New Roman" w:cs="Times New Roman"/>
          <w:color w:val="auto"/>
          <w:sz w:val="24"/>
          <w:szCs w:val="24"/>
        </w:rPr>
      </w:pPr>
    </w:p>
    <w:p w14:paraId="47EE5C7E" w14:textId="3776E7CB" w:rsidR="00AD3529" w:rsidRPr="008B0D5B" w:rsidRDefault="00AD3529" w:rsidP="005A7AB3">
      <w:pPr>
        <w:pStyle w:val="Normlny1"/>
        <w:numPr>
          <w:ilvl w:val="0"/>
          <w:numId w:val="218"/>
        </w:numPr>
        <w:tabs>
          <w:tab w:val="num" w:pos="567"/>
        </w:tabs>
        <w:spacing w:after="0" w:line="240" w:lineRule="auto"/>
        <w:ind w:left="567" w:hanging="425"/>
        <w:jc w:val="both"/>
        <w:rPr>
          <w:rStyle w:val="None"/>
          <w:rFonts w:ascii="Times New Roman" w:hAnsi="Times New Roman"/>
          <w:color w:val="auto"/>
          <w:sz w:val="24"/>
        </w:rPr>
      </w:pPr>
      <w:r w:rsidRPr="00826BB2">
        <w:rPr>
          <w:rStyle w:val="None"/>
          <w:rFonts w:ascii="Times New Roman" w:hAnsi="Times New Roman" w:cs="Times New Roman"/>
          <w:color w:val="auto"/>
          <w:sz w:val="24"/>
          <w:szCs w:val="24"/>
        </w:rPr>
        <w:t xml:space="preserve">Dotknutá obec v spolupráci s navrhovateľom vyhotoví z verejného prerokovania </w:t>
      </w:r>
      <w:r w:rsidRPr="00826BB2">
        <w:rPr>
          <w:rFonts w:ascii="Times New Roman" w:hAnsi="Times New Roman" w:cs="Times New Roman"/>
          <w:color w:val="auto"/>
          <w:sz w:val="24"/>
          <w:szCs w:val="24"/>
        </w:rPr>
        <w:t>zápisnicu</w:t>
      </w:r>
      <w:r w:rsidR="00FF64EA">
        <w:rPr>
          <w:rFonts w:ascii="Times New Roman" w:hAnsi="Times New Roman" w:cs="Times New Roman"/>
          <w:color w:val="auto"/>
          <w:sz w:val="24"/>
          <w:szCs w:val="24"/>
        </w:rPr>
        <w:t xml:space="preserve"> podľa § 51</w:t>
      </w:r>
      <w:r w:rsidRPr="00826BB2">
        <w:rPr>
          <w:rStyle w:val="None"/>
          <w:rFonts w:ascii="Times New Roman" w:hAnsi="Times New Roman" w:cs="Times New Roman"/>
          <w:color w:val="auto"/>
          <w:sz w:val="24"/>
          <w:szCs w:val="24"/>
        </w:rPr>
        <w:t xml:space="preserve"> a zašle ju príslušnému orgánu do piatich pracovných dní odo dňa konania verejného prerokovania. </w:t>
      </w:r>
    </w:p>
    <w:p w14:paraId="1E5F17F4" w14:textId="77777777" w:rsidR="00AD3529" w:rsidRPr="007519C0" w:rsidRDefault="00AD3529" w:rsidP="00AD3529">
      <w:pPr>
        <w:pStyle w:val="Normlny1"/>
        <w:tabs>
          <w:tab w:val="num" w:pos="567"/>
        </w:tabs>
        <w:spacing w:after="0" w:line="240" w:lineRule="auto"/>
        <w:ind w:left="567" w:hanging="425"/>
        <w:jc w:val="both"/>
        <w:rPr>
          <w:rStyle w:val="None"/>
          <w:rFonts w:ascii="Times New Roman" w:hAnsi="Times New Roman" w:cs="Times New Roman"/>
          <w:color w:val="auto"/>
          <w:sz w:val="24"/>
          <w:szCs w:val="24"/>
        </w:rPr>
      </w:pPr>
    </w:p>
    <w:p w14:paraId="45C3FCC1" w14:textId="77777777" w:rsidR="00F2431A" w:rsidRPr="00826BB2" w:rsidRDefault="00F2431A" w:rsidP="00F2431A">
      <w:pPr>
        <w:pStyle w:val="Odsekzoznamu1"/>
        <w:tabs>
          <w:tab w:val="num" w:pos="567"/>
        </w:tabs>
        <w:spacing w:after="0" w:line="240" w:lineRule="auto"/>
        <w:ind w:left="567" w:hanging="425"/>
        <w:jc w:val="both"/>
        <w:rPr>
          <w:rStyle w:val="None"/>
          <w:rFonts w:ascii="Times New Roman" w:hAnsi="Times New Roman" w:cs="Times New Roman"/>
          <w:strike/>
          <w:color w:val="auto"/>
          <w:sz w:val="24"/>
          <w:szCs w:val="24"/>
        </w:rPr>
      </w:pPr>
    </w:p>
    <w:p w14:paraId="0AC44DE9" w14:textId="77777777" w:rsidR="00F2431A" w:rsidRPr="00826BB2" w:rsidRDefault="00F2431A" w:rsidP="00156FA7">
      <w:pPr>
        <w:pStyle w:val="Odsekzoznamu"/>
        <w:numPr>
          <w:ilvl w:val="0"/>
          <w:numId w:val="17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hanging="425"/>
        <w:jc w:val="center"/>
        <w:rPr>
          <w:rStyle w:val="None"/>
          <w:rFonts w:ascii="Calibri" w:eastAsia="Calibri" w:hAnsi="Calibri" w:cs="Calibri"/>
          <w:bCs/>
          <w:color w:val="000000"/>
          <w:sz w:val="22"/>
          <w:szCs w:val="22"/>
          <w:u w:color="000000"/>
          <w:lang w:val="sk-SK" w:eastAsia="sk-SK"/>
        </w:rPr>
      </w:pPr>
    </w:p>
    <w:p w14:paraId="27ED964C" w14:textId="77777777" w:rsidR="00F2431A" w:rsidRPr="00826BB2" w:rsidRDefault="00F2431A" w:rsidP="00166EA9">
      <w:pPr>
        <w:pStyle w:val="Odsekzoznamu1"/>
        <w:tabs>
          <w:tab w:val="num" w:pos="142"/>
        </w:tabs>
        <w:spacing w:after="0" w:line="240" w:lineRule="auto"/>
        <w:ind w:left="567" w:hanging="993"/>
        <w:jc w:val="center"/>
        <w:rPr>
          <w:rStyle w:val="None"/>
          <w:rFonts w:ascii="Times New Roman" w:hAnsi="Times New Roman" w:cs="Times New Roman"/>
          <w:b/>
          <w:bCs/>
          <w:color w:val="auto"/>
          <w:sz w:val="24"/>
          <w:szCs w:val="24"/>
        </w:rPr>
      </w:pPr>
      <w:r w:rsidRPr="00826BB2">
        <w:rPr>
          <w:rStyle w:val="None"/>
          <w:rFonts w:ascii="Times New Roman" w:hAnsi="Times New Roman" w:cs="Times New Roman"/>
          <w:b/>
          <w:bCs/>
          <w:color w:val="auto"/>
          <w:sz w:val="24"/>
          <w:szCs w:val="24"/>
        </w:rPr>
        <w:t>Odborný posudok</w:t>
      </w:r>
    </w:p>
    <w:p w14:paraId="60ABB35B" w14:textId="77777777" w:rsidR="00F2431A" w:rsidRPr="00826BB2" w:rsidRDefault="00F2431A" w:rsidP="00F2431A">
      <w:pPr>
        <w:pStyle w:val="Odsekzoznamu1"/>
        <w:tabs>
          <w:tab w:val="num" w:pos="567"/>
        </w:tabs>
        <w:spacing w:after="0" w:line="240" w:lineRule="auto"/>
        <w:ind w:left="567" w:hanging="425"/>
        <w:jc w:val="both"/>
        <w:rPr>
          <w:rStyle w:val="None"/>
          <w:rFonts w:ascii="Times New Roman" w:hAnsi="Times New Roman" w:cs="Times New Roman"/>
          <w:b/>
          <w:bCs/>
          <w:color w:val="auto"/>
          <w:sz w:val="24"/>
          <w:szCs w:val="24"/>
        </w:rPr>
      </w:pPr>
    </w:p>
    <w:p w14:paraId="360C8A6B" w14:textId="77777777" w:rsidR="006154BF" w:rsidRPr="007519C0" w:rsidRDefault="00ED3F5B" w:rsidP="005A7AB3">
      <w:pPr>
        <w:pStyle w:val="Normlny1"/>
        <w:numPr>
          <w:ilvl w:val="0"/>
          <w:numId w:val="20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425"/>
        <w:jc w:val="both"/>
        <w:rPr>
          <w:rFonts w:ascii="Times New Roman" w:hAnsi="Times New Roman" w:cs="Times New Roman"/>
          <w:color w:val="auto"/>
          <w:sz w:val="24"/>
          <w:szCs w:val="24"/>
        </w:rPr>
      </w:pPr>
      <w:r w:rsidRPr="00826BB2">
        <w:rPr>
          <w:rFonts w:ascii="Times New Roman" w:hAnsi="Times New Roman" w:cs="Times New Roman"/>
          <w:color w:val="auto"/>
          <w:sz w:val="24"/>
          <w:szCs w:val="24"/>
        </w:rPr>
        <w:t>Ak je to potrebné, p</w:t>
      </w:r>
      <w:r w:rsidR="007C1D7C" w:rsidRPr="00826BB2">
        <w:rPr>
          <w:rFonts w:ascii="Times New Roman" w:hAnsi="Times New Roman" w:cs="Times New Roman"/>
          <w:color w:val="auto"/>
          <w:sz w:val="24"/>
          <w:szCs w:val="24"/>
        </w:rPr>
        <w:t>r</w:t>
      </w:r>
      <w:r w:rsidRPr="00826BB2">
        <w:rPr>
          <w:rFonts w:ascii="Times New Roman" w:hAnsi="Times New Roman" w:cs="Times New Roman"/>
          <w:color w:val="auto"/>
          <w:sz w:val="24"/>
          <w:szCs w:val="24"/>
        </w:rPr>
        <w:t xml:space="preserve">íslušný orgán zmluvne zabezpečí vypracovanie odborného posudku na náklady navrhovateľa u odborne spôsobilej osoby. </w:t>
      </w:r>
      <w:r w:rsidR="006154BF" w:rsidRPr="007519C0">
        <w:rPr>
          <w:rFonts w:ascii="Times New Roman" w:hAnsi="Times New Roman"/>
          <w:sz w:val="24"/>
          <w:szCs w:val="24"/>
        </w:rPr>
        <w:t xml:space="preserve">Príslušný orgán môže nahradiť </w:t>
      </w:r>
      <w:r w:rsidR="007F78B6" w:rsidRPr="007519C0">
        <w:rPr>
          <w:rFonts w:ascii="Times New Roman" w:hAnsi="Times New Roman"/>
          <w:sz w:val="24"/>
          <w:szCs w:val="24"/>
        </w:rPr>
        <w:t xml:space="preserve">alebo doplniť </w:t>
      </w:r>
      <w:r w:rsidR="006154BF" w:rsidRPr="007519C0">
        <w:rPr>
          <w:rFonts w:ascii="Times New Roman" w:hAnsi="Times New Roman"/>
          <w:sz w:val="24"/>
          <w:szCs w:val="24"/>
        </w:rPr>
        <w:t>odborný posudok konzultáciou s osobou spôsobilou na výkon určitej činnosti podľa osobitného predpisu</w:t>
      </w:r>
      <w:r w:rsidR="006154BF" w:rsidRPr="007519C0">
        <w:rPr>
          <w:rStyle w:val="Odkaznapoznmkupodiarou"/>
          <w:rFonts w:ascii="Times New Roman" w:hAnsi="Times New Roman"/>
          <w:sz w:val="24"/>
          <w:szCs w:val="24"/>
        </w:rPr>
        <w:footnoteReference w:id="30"/>
      </w:r>
      <w:r w:rsidR="006154BF" w:rsidRPr="00854ACE">
        <w:rPr>
          <w:rFonts w:ascii="Times New Roman" w:hAnsi="Times New Roman"/>
          <w:sz w:val="24"/>
        </w:rPr>
        <w:t>)</w:t>
      </w:r>
      <w:r w:rsidR="006154BF" w:rsidRPr="007519C0">
        <w:rPr>
          <w:rFonts w:ascii="Times New Roman" w:hAnsi="Times New Roman"/>
          <w:sz w:val="24"/>
          <w:szCs w:val="24"/>
        </w:rPr>
        <w:t xml:space="preserve">. </w:t>
      </w:r>
    </w:p>
    <w:p w14:paraId="1A26F4FA" w14:textId="77777777" w:rsidR="00192B38" w:rsidRPr="00826BB2" w:rsidRDefault="00192B38" w:rsidP="00FB2105">
      <w:pPr>
        <w:pStyle w:val="Normlny1"/>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Times New Roman" w:hAnsi="Times New Roman" w:cs="Times New Roman"/>
          <w:color w:val="auto"/>
          <w:sz w:val="24"/>
          <w:szCs w:val="24"/>
        </w:rPr>
      </w:pPr>
    </w:p>
    <w:p w14:paraId="6390E6F2" w14:textId="3AC7A69F" w:rsidR="00F2431A" w:rsidRPr="00854ACE" w:rsidRDefault="00F2431A" w:rsidP="00AC4998">
      <w:pPr>
        <w:pStyle w:val="Normlny1"/>
        <w:numPr>
          <w:ilvl w:val="0"/>
          <w:numId w:val="203"/>
        </w:numPr>
        <w:pBdr>
          <w:top w:val="none" w:sz="0" w:space="0" w:color="auto"/>
          <w:left w:val="none" w:sz="0" w:space="0" w:color="auto"/>
          <w:bottom w:val="none" w:sz="0" w:space="0" w:color="auto"/>
          <w:right w:val="none" w:sz="0" w:space="0" w:color="auto"/>
          <w:between w:val="none" w:sz="0" w:space="0" w:color="auto"/>
          <w:bar w:val="none" w:sz="0" w:color="auto"/>
        </w:pBdr>
        <w:ind w:left="567" w:hanging="425"/>
        <w:jc w:val="both"/>
        <w:rPr>
          <w:rStyle w:val="None"/>
          <w:rFonts w:ascii="Times New Roman" w:hAnsi="Times New Roman"/>
          <w:strike/>
          <w:color w:val="auto"/>
          <w:sz w:val="24"/>
        </w:rPr>
      </w:pPr>
      <w:r w:rsidRPr="00826BB2">
        <w:rPr>
          <w:rFonts w:ascii="Times New Roman" w:hAnsi="Times New Roman" w:cs="Times New Roman"/>
          <w:color w:val="auto"/>
          <w:sz w:val="24"/>
          <w:szCs w:val="24"/>
        </w:rPr>
        <w:t xml:space="preserve">Príslušný orgán zašle spracovateľovi odborného posudku bezodkladne odo dňa </w:t>
      </w:r>
      <w:r w:rsidR="1A5BCDB6" w:rsidRPr="00826BB2">
        <w:rPr>
          <w:rFonts w:ascii="Times New Roman" w:hAnsi="Times New Roman" w:cs="Times New Roman"/>
          <w:color w:val="auto"/>
          <w:sz w:val="24"/>
          <w:szCs w:val="24"/>
        </w:rPr>
        <w:t xml:space="preserve"> uzatvorenia zmluvy o vypracovaní odborného posudku</w:t>
      </w:r>
    </w:p>
    <w:p w14:paraId="48F8C0BC" w14:textId="77777777" w:rsidR="007F78B6" w:rsidRPr="00826BB2" w:rsidRDefault="007F78B6" w:rsidP="00AC4998">
      <w:pPr>
        <w:pStyle w:val="Odsekzoznamu1"/>
        <w:numPr>
          <w:ilvl w:val="0"/>
          <w:numId w:val="217"/>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851" w:hanging="284"/>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stanoviská k</w:t>
      </w:r>
      <w:r w:rsidR="00DB23BB" w:rsidRPr="007519C0">
        <w:rPr>
          <w:rFonts w:ascii="Times New Roman" w:hAnsi="Times New Roman" w:cs="Times New Roman"/>
          <w:color w:val="auto"/>
          <w:sz w:val="24"/>
          <w:szCs w:val="24"/>
        </w:rPr>
        <w:t> </w:t>
      </w:r>
      <w:r w:rsidRPr="007519C0">
        <w:rPr>
          <w:rFonts w:ascii="Times New Roman" w:hAnsi="Times New Roman" w:cs="Times New Roman"/>
          <w:color w:val="auto"/>
          <w:sz w:val="24"/>
          <w:szCs w:val="24"/>
        </w:rPr>
        <w:t>oznámeniu</w:t>
      </w:r>
      <w:r w:rsidR="00DB23BB" w:rsidRPr="00826BB2">
        <w:rPr>
          <w:rFonts w:ascii="Times New Roman" w:hAnsi="Times New Roman" w:cs="Times New Roman"/>
          <w:color w:val="auto"/>
          <w:sz w:val="24"/>
          <w:szCs w:val="24"/>
        </w:rPr>
        <w:t>,</w:t>
      </w:r>
    </w:p>
    <w:p w14:paraId="0A06B894" w14:textId="2A31C502" w:rsidR="00F2431A" w:rsidRPr="00826BB2" w:rsidRDefault="00F2431A" w:rsidP="00AC4998">
      <w:pPr>
        <w:pStyle w:val="Odsekzoznamu1"/>
        <w:numPr>
          <w:ilvl w:val="0"/>
          <w:numId w:val="217"/>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851" w:hanging="284"/>
        <w:jc w:val="both"/>
        <w:rPr>
          <w:rFonts w:ascii="Times New Roman" w:hAnsi="Times New Roman" w:cs="Times New Roman"/>
          <w:color w:val="auto"/>
          <w:sz w:val="24"/>
          <w:szCs w:val="24"/>
        </w:rPr>
      </w:pPr>
      <w:r w:rsidRPr="00826BB2">
        <w:rPr>
          <w:rFonts w:ascii="Times New Roman" w:hAnsi="Times New Roman" w:cs="Times New Roman"/>
          <w:color w:val="auto"/>
          <w:sz w:val="24"/>
          <w:szCs w:val="24"/>
        </w:rPr>
        <w:t>stanoviská k správe o</w:t>
      </w:r>
      <w:r w:rsidR="0078610B" w:rsidRPr="00826BB2">
        <w:rPr>
          <w:rFonts w:ascii="Times New Roman" w:hAnsi="Times New Roman" w:cs="Times New Roman"/>
          <w:color w:val="auto"/>
          <w:sz w:val="24"/>
          <w:szCs w:val="24"/>
        </w:rPr>
        <w:t> </w:t>
      </w:r>
      <w:r w:rsidRPr="00826BB2">
        <w:rPr>
          <w:rFonts w:ascii="Times New Roman" w:hAnsi="Times New Roman" w:cs="Times New Roman"/>
          <w:color w:val="auto"/>
          <w:sz w:val="24"/>
          <w:szCs w:val="24"/>
        </w:rPr>
        <w:t>hodnotení</w:t>
      </w:r>
      <w:r w:rsidR="0078610B" w:rsidRPr="00826BB2">
        <w:rPr>
          <w:rFonts w:ascii="Times New Roman" w:hAnsi="Times New Roman" w:cs="Times New Roman"/>
          <w:color w:val="auto"/>
          <w:sz w:val="24"/>
          <w:szCs w:val="24"/>
        </w:rPr>
        <w:t xml:space="preserve"> projektu</w:t>
      </w:r>
      <w:r w:rsidRPr="00826BB2">
        <w:rPr>
          <w:rFonts w:ascii="Times New Roman" w:hAnsi="Times New Roman" w:cs="Times New Roman"/>
          <w:color w:val="auto"/>
          <w:sz w:val="24"/>
          <w:szCs w:val="24"/>
        </w:rPr>
        <w:t xml:space="preserve">, </w:t>
      </w:r>
    </w:p>
    <w:p w14:paraId="3EE3B5CC" w14:textId="77777777" w:rsidR="00F2431A" w:rsidRPr="007519C0" w:rsidRDefault="00DB23BB" w:rsidP="00AC4998">
      <w:pPr>
        <w:pStyle w:val="Odsekzoznamu1"/>
        <w:numPr>
          <w:ilvl w:val="0"/>
          <w:numId w:val="217"/>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851" w:hanging="284"/>
        <w:jc w:val="both"/>
        <w:rPr>
          <w:rFonts w:ascii="Times New Roman" w:hAnsi="Times New Roman" w:cs="Times New Roman"/>
          <w:color w:val="auto"/>
          <w:sz w:val="24"/>
          <w:szCs w:val="24"/>
        </w:rPr>
      </w:pPr>
      <w:r w:rsidRPr="00826BB2">
        <w:rPr>
          <w:rFonts w:ascii="Times New Roman" w:hAnsi="Times New Roman" w:cs="Times New Roman"/>
          <w:color w:val="auto"/>
          <w:sz w:val="24"/>
          <w:szCs w:val="24"/>
        </w:rPr>
        <w:t>zápisnicu</w:t>
      </w:r>
      <w:r w:rsidR="007F78B6" w:rsidRPr="00826BB2">
        <w:rPr>
          <w:rFonts w:ascii="Times New Roman" w:hAnsi="Times New Roman" w:cs="Times New Roman"/>
          <w:color w:val="auto"/>
          <w:sz w:val="24"/>
          <w:szCs w:val="24"/>
        </w:rPr>
        <w:t xml:space="preserve"> </w:t>
      </w:r>
      <w:r w:rsidR="00F2431A" w:rsidRPr="007519C0">
        <w:rPr>
          <w:rFonts w:ascii="Times New Roman" w:hAnsi="Times New Roman" w:cs="Times New Roman"/>
          <w:color w:val="auto"/>
          <w:sz w:val="24"/>
          <w:szCs w:val="24"/>
        </w:rPr>
        <w:t xml:space="preserve">z verejného prerokovania, </w:t>
      </w:r>
    </w:p>
    <w:p w14:paraId="40C21725" w14:textId="5F8A3545" w:rsidR="00F2431A" w:rsidRPr="007519C0" w:rsidRDefault="00F2431A" w:rsidP="00AC4998">
      <w:pPr>
        <w:pStyle w:val="Odsekzoznamu1"/>
        <w:numPr>
          <w:ilvl w:val="0"/>
          <w:numId w:val="21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51" w:hanging="284"/>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doplňujúce informácie podľa</w:t>
      </w:r>
      <w:r w:rsidR="0078610B" w:rsidRPr="007519C0">
        <w:rPr>
          <w:rFonts w:ascii="Times New Roman" w:hAnsi="Times New Roman" w:cs="Times New Roman"/>
          <w:color w:val="auto"/>
          <w:sz w:val="24"/>
          <w:szCs w:val="24"/>
        </w:rPr>
        <w:t xml:space="preserve"> § 4</w:t>
      </w:r>
      <w:r w:rsidR="0004624D">
        <w:rPr>
          <w:rFonts w:ascii="Times New Roman" w:hAnsi="Times New Roman" w:cs="Times New Roman"/>
          <w:color w:val="auto"/>
          <w:sz w:val="24"/>
          <w:szCs w:val="24"/>
        </w:rPr>
        <w:t>7</w:t>
      </w:r>
      <w:r w:rsidR="007C1D7C" w:rsidRPr="007519C0">
        <w:rPr>
          <w:rFonts w:ascii="Times New Roman" w:hAnsi="Times New Roman" w:cs="Times New Roman"/>
          <w:color w:val="auto"/>
          <w:sz w:val="24"/>
          <w:szCs w:val="24"/>
        </w:rPr>
        <w:t>, pokiaľ boli dožiadané</w:t>
      </w:r>
      <w:r w:rsidR="0004624D">
        <w:rPr>
          <w:rFonts w:ascii="Times New Roman" w:hAnsi="Times New Roman" w:cs="Times New Roman"/>
          <w:color w:val="auto"/>
          <w:sz w:val="24"/>
          <w:szCs w:val="24"/>
        </w:rPr>
        <w:t>.</w:t>
      </w:r>
    </w:p>
    <w:p w14:paraId="70FEBD95" w14:textId="77777777" w:rsidR="00F2431A" w:rsidRPr="007519C0" w:rsidRDefault="00F2431A" w:rsidP="00F2431A">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77BBE07B" w14:textId="77777777" w:rsidR="00F2431A" w:rsidRPr="007519C0" w:rsidRDefault="00F2431A" w:rsidP="005A7AB3">
      <w:pPr>
        <w:pStyle w:val="Normlny1"/>
        <w:numPr>
          <w:ilvl w:val="0"/>
          <w:numId w:val="20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425"/>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 xml:space="preserve">Navrhovateľ je povinný na vyžiadanie </w:t>
      </w:r>
      <w:r w:rsidR="00ED3F5B" w:rsidRPr="007519C0">
        <w:rPr>
          <w:rFonts w:ascii="Times New Roman" w:hAnsi="Times New Roman" w:cs="Times New Roman"/>
          <w:color w:val="auto"/>
          <w:sz w:val="24"/>
          <w:szCs w:val="24"/>
        </w:rPr>
        <w:t xml:space="preserve">na vlastné náklady </w:t>
      </w:r>
      <w:r w:rsidRPr="007519C0">
        <w:rPr>
          <w:rFonts w:ascii="Times New Roman" w:hAnsi="Times New Roman" w:cs="Times New Roman"/>
          <w:color w:val="auto"/>
          <w:sz w:val="24"/>
          <w:szCs w:val="24"/>
        </w:rPr>
        <w:t xml:space="preserve">poskytnúť spracovateľovi odborného posudku </w:t>
      </w:r>
      <w:r w:rsidR="00ED3F5B" w:rsidRPr="007519C0">
        <w:rPr>
          <w:rFonts w:ascii="Times New Roman" w:hAnsi="Times New Roman" w:cs="Times New Roman"/>
          <w:color w:val="auto"/>
          <w:sz w:val="24"/>
          <w:szCs w:val="24"/>
        </w:rPr>
        <w:t xml:space="preserve">podklady, ktoré boli použité pri spracovaní dokumentácie a ďalšie </w:t>
      </w:r>
      <w:r w:rsidRPr="007519C0">
        <w:rPr>
          <w:rFonts w:ascii="Times New Roman" w:hAnsi="Times New Roman" w:cs="Times New Roman"/>
          <w:color w:val="auto"/>
          <w:sz w:val="24"/>
          <w:szCs w:val="24"/>
        </w:rPr>
        <w:t>údaje nevyhnutné na vypracovanie odborného posudku, ktoré má k dispozícii.</w:t>
      </w:r>
    </w:p>
    <w:p w14:paraId="7D9FC97D" w14:textId="77777777" w:rsidR="00F2431A" w:rsidRPr="007519C0" w:rsidRDefault="00F2431A" w:rsidP="00F2431A">
      <w:pPr>
        <w:pStyle w:val="Normlny1"/>
        <w:tabs>
          <w:tab w:val="num" w:pos="567"/>
        </w:tabs>
        <w:spacing w:after="0" w:line="240" w:lineRule="auto"/>
        <w:ind w:left="567" w:hanging="425"/>
        <w:jc w:val="both"/>
        <w:rPr>
          <w:rStyle w:val="None"/>
          <w:rFonts w:ascii="Times New Roman" w:eastAsia="Times New Roman" w:hAnsi="Times New Roman" w:cs="Times New Roman"/>
          <w:strike/>
          <w:color w:val="auto"/>
          <w:sz w:val="24"/>
          <w:szCs w:val="24"/>
        </w:rPr>
      </w:pPr>
    </w:p>
    <w:p w14:paraId="7601B585" w14:textId="3F2A5139" w:rsidR="00ED3F5B" w:rsidRPr="0004624D" w:rsidRDefault="00F2431A" w:rsidP="005A7AB3">
      <w:pPr>
        <w:pStyle w:val="Normlny1"/>
        <w:numPr>
          <w:ilvl w:val="0"/>
          <w:numId w:val="203"/>
        </w:numPr>
        <w:pBdr>
          <w:top w:val="none" w:sz="0" w:space="0" w:color="auto"/>
          <w:left w:val="none" w:sz="0" w:space="0" w:color="auto"/>
          <w:bottom w:val="none" w:sz="0" w:space="0" w:color="auto"/>
          <w:right w:val="none" w:sz="0" w:space="0" w:color="auto"/>
          <w:bar w:val="none" w:sz="0" w:color="auto"/>
        </w:pBdr>
        <w:spacing w:after="0" w:line="240" w:lineRule="auto"/>
        <w:ind w:left="567" w:hanging="425"/>
        <w:jc w:val="both"/>
        <w:rPr>
          <w:rFonts w:ascii="Times New Roman" w:hAnsi="Times New Roman"/>
          <w:color w:val="auto"/>
          <w:sz w:val="24"/>
        </w:rPr>
      </w:pPr>
      <w:r w:rsidRPr="007519C0">
        <w:rPr>
          <w:rFonts w:ascii="Times New Roman" w:hAnsi="Times New Roman" w:cs="Times New Roman"/>
          <w:color w:val="auto"/>
          <w:sz w:val="24"/>
          <w:szCs w:val="24"/>
        </w:rPr>
        <w:t>Spracovateľ odborného posudku doručí</w:t>
      </w:r>
      <w:r w:rsidR="5060E8AA" w:rsidRPr="007519C0">
        <w:rPr>
          <w:rFonts w:ascii="Times New Roman" w:hAnsi="Times New Roman" w:cs="Times New Roman"/>
          <w:color w:val="auto"/>
          <w:sz w:val="24"/>
          <w:szCs w:val="24"/>
        </w:rPr>
        <w:t xml:space="preserve"> príslušnému orgánu </w:t>
      </w:r>
      <w:r w:rsidR="00C53A20" w:rsidRPr="007519C0">
        <w:rPr>
          <w:rFonts w:ascii="Times New Roman" w:hAnsi="Times New Roman" w:cs="Times New Roman"/>
          <w:color w:val="auto"/>
          <w:sz w:val="24"/>
          <w:szCs w:val="24"/>
        </w:rPr>
        <w:t xml:space="preserve">odborný posudok vypracovaný podľa prílohy č. </w:t>
      </w:r>
      <w:r w:rsidR="002E4A7A">
        <w:rPr>
          <w:rFonts w:ascii="Times New Roman" w:hAnsi="Times New Roman" w:cs="Times New Roman"/>
          <w:color w:val="auto"/>
          <w:sz w:val="24"/>
          <w:szCs w:val="24"/>
        </w:rPr>
        <w:t>7</w:t>
      </w:r>
      <w:r w:rsidR="002E4A7A" w:rsidRPr="007519C0">
        <w:rPr>
          <w:rFonts w:ascii="Times New Roman" w:hAnsi="Times New Roman" w:cs="Times New Roman"/>
          <w:color w:val="auto"/>
          <w:sz w:val="24"/>
          <w:szCs w:val="24"/>
        </w:rPr>
        <w:t xml:space="preserve"> </w:t>
      </w:r>
      <w:r w:rsidR="540C753F" w:rsidRPr="007519C0">
        <w:rPr>
          <w:rFonts w:ascii="Times New Roman" w:hAnsi="Times New Roman" w:cs="Times New Roman"/>
          <w:color w:val="auto"/>
          <w:sz w:val="24"/>
          <w:szCs w:val="24"/>
        </w:rPr>
        <w:t xml:space="preserve">do </w:t>
      </w:r>
      <w:r w:rsidR="007C1D7C" w:rsidRPr="007519C0">
        <w:rPr>
          <w:rFonts w:ascii="Times New Roman" w:hAnsi="Times New Roman" w:cs="Times New Roman"/>
          <w:color w:val="auto"/>
          <w:sz w:val="24"/>
          <w:szCs w:val="24"/>
        </w:rPr>
        <w:t>20</w:t>
      </w:r>
      <w:r w:rsidR="540C753F" w:rsidRPr="007519C0">
        <w:rPr>
          <w:rFonts w:ascii="Times New Roman" w:hAnsi="Times New Roman" w:cs="Times New Roman"/>
          <w:color w:val="auto"/>
          <w:sz w:val="24"/>
          <w:szCs w:val="24"/>
        </w:rPr>
        <w:t xml:space="preserve"> </w:t>
      </w:r>
      <w:r w:rsidR="008625CD" w:rsidRPr="007519C0">
        <w:rPr>
          <w:rFonts w:ascii="Times New Roman" w:hAnsi="Times New Roman" w:cs="Times New Roman"/>
          <w:color w:val="auto"/>
          <w:sz w:val="24"/>
          <w:szCs w:val="24"/>
        </w:rPr>
        <w:t xml:space="preserve">pracovných dní </w:t>
      </w:r>
      <w:r w:rsidR="540C753F" w:rsidRPr="007519C0">
        <w:rPr>
          <w:rFonts w:ascii="Times New Roman" w:hAnsi="Times New Roman" w:cs="Times New Roman"/>
          <w:color w:val="auto"/>
          <w:sz w:val="24"/>
          <w:szCs w:val="24"/>
        </w:rPr>
        <w:t xml:space="preserve"> odo dňa doručenia dokumentácie podľa odseku </w:t>
      </w:r>
      <w:r w:rsidR="00DB23BB" w:rsidRPr="007519C0">
        <w:rPr>
          <w:rFonts w:ascii="Times New Roman" w:hAnsi="Times New Roman" w:cs="Times New Roman"/>
          <w:color w:val="auto"/>
          <w:sz w:val="24"/>
          <w:szCs w:val="24"/>
        </w:rPr>
        <w:t>2</w:t>
      </w:r>
      <w:r w:rsidR="7A1D08F8" w:rsidRPr="007519C0">
        <w:rPr>
          <w:rFonts w:ascii="Times New Roman" w:hAnsi="Times New Roman" w:cs="Times New Roman"/>
          <w:color w:val="auto"/>
          <w:sz w:val="24"/>
          <w:szCs w:val="24"/>
        </w:rPr>
        <w:t>.</w:t>
      </w:r>
    </w:p>
    <w:p w14:paraId="3A9DABEC" w14:textId="77777777" w:rsidR="00ED3F5B" w:rsidRPr="0004624D" w:rsidRDefault="00ED3F5B" w:rsidP="0057257F">
      <w:pPr>
        <w:pStyle w:val="Odsekzoznamu"/>
        <w:rPr>
          <w:lang w:val="sk-SK"/>
        </w:rPr>
      </w:pPr>
    </w:p>
    <w:p w14:paraId="4DD95945" w14:textId="77777777" w:rsidR="00C53A20" w:rsidRPr="0004624D" w:rsidRDefault="00ED3F5B" w:rsidP="005A7AB3">
      <w:pPr>
        <w:pStyle w:val="Normlny1"/>
        <w:numPr>
          <w:ilvl w:val="0"/>
          <w:numId w:val="203"/>
        </w:numPr>
        <w:pBdr>
          <w:top w:val="none" w:sz="0" w:space="0" w:color="auto"/>
          <w:left w:val="none" w:sz="0" w:space="0" w:color="auto"/>
          <w:bottom w:val="none" w:sz="0" w:space="0" w:color="auto"/>
          <w:right w:val="none" w:sz="0" w:space="0" w:color="auto"/>
          <w:bar w:val="none" w:sz="0" w:color="auto"/>
        </w:pBdr>
        <w:spacing w:after="0" w:line="240" w:lineRule="auto"/>
        <w:ind w:left="567" w:hanging="425"/>
        <w:jc w:val="both"/>
        <w:rPr>
          <w:rFonts w:ascii="Times New Roman" w:hAnsi="Times New Roman"/>
          <w:color w:val="auto"/>
          <w:sz w:val="24"/>
        </w:rPr>
      </w:pPr>
      <w:r w:rsidRPr="007519C0">
        <w:rPr>
          <w:rFonts w:ascii="Times New Roman" w:hAnsi="Times New Roman" w:cs="Times New Roman"/>
          <w:color w:val="auto"/>
          <w:sz w:val="24"/>
          <w:szCs w:val="24"/>
        </w:rPr>
        <w:t xml:space="preserve">Neúplný odborný posudok príslušný orgán najneskôr do 10 pracovných dní vráti na dopracovanie, </w:t>
      </w:r>
      <w:r w:rsidRPr="007519C0">
        <w:rPr>
          <w:rStyle w:val="None"/>
          <w:rFonts w:ascii="Times New Roman" w:hAnsi="Times New Roman" w:cs="Times New Roman"/>
          <w:color w:val="auto"/>
          <w:sz w:val="24"/>
          <w:szCs w:val="24"/>
        </w:rPr>
        <w:t>pričom určí rozsah a primeranú lehotu na doplnenie odborného posudku.</w:t>
      </w:r>
    </w:p>
    <w:p w14:paraId="2642926C" w14:textId="77777777" w:rsidR="00C53A20" w:rsidRPr="0004624D" w:rsidRDefault="00C53A20" w:rsidP="0051217A">
      <w:pPr>
        <w:pStyle w:val="Odsekzoznamu"/>
        <w:rPr>
          <w:rStyle w:val="None"/>
          <w:lang w:val="sk-SK"/>
        </w:rPr>
      </w:pPr>
    </w:p>
    <w:p w14:paraId="62F7F15B" w14:textId="5AC90F91" w:rsidR="00F2431A" w:rsidRPr="0004624D" w:rsidRDefault="1F7687D5" w:rsidP="005A7AB3">
      <w:pPr>
        <w:pStyle w:val="Normlny1"/>
        <w:numPr>
          <w:ilvl w:val="0"/>
          <w:numId w:val="203"/>
        </w:numPr>
        <w:pBdr>
          <w:top w:val="none" w:sz="0" w:space="0" w:color="auto"/>
          <w:left w:val="none" w:sz="0" w:space="0" w:color="auto"/>
          <w:bottom w:val="none" w:sz="0" w:space="0" w:color="auto"/>
          <w:right w:val="none" w:sz="0" w:space="0" w:color="auto"/>
          <w:bar w:val="none" w:sz="0" w:color="auto"/>
        </w:pBdr>
        <w:spacing w:after="0" w:line="240" w:lineRule="auto"/>
        <w:ind w:left="567" w:hanging="425"/>
        <w:jc w:val="both"/>
        <w:rPr>
          <w:rStyle w:val="None"/>
          <w:rFonts w:ascii="Times New Roman" w:hAnsi="Times New Roman"/>
          <w:color w:val="auto"/>
          <w:sz w:val="24"/>
        </w:rPr>
      </w:pPr>
      <w:r w:rsidRPr="007519C0">
        <w:rPr>
          <w:rStyle w:val="None"/>
          <w:rFonts w:ascii="Times New Roman" w:eastAsia="Times New Roman" w:hAnsi="Times New Roman" w:cs="Times New Roman"/>
          <w:color w:val="auto"/>
          <w:sz w:val="24"/>
          <w:szCs w:val="24"/>
        </w:rPr>
        <w:t xml:space="preserve">Lehotu na vypracovanie odborného posudku môže príslušný orgán v odôvodnených prípadoch na základe žiadosti spracovateľa odborného posudku predĺžiť najviac o </w:t>
      </w:r>
      <w:r w:rsidR="007C1D7C" w:rsidRPr="00826BB2">
        <w:rPr>
          <w:rStyle w:val="None"/>
          <w:rFonts w:ascii="Times New Roman" w:eastAsia="Times New Roman" w:hAnsi="Times New Roman" w:cs="Times New Roman"/>
          <w:color w:val="auto"/>
          <w:sz w:val="24"/>
          <w:szCs w:val="24"/>
        </w:rPr>
        <w:t xml:space="preserve">20 </w:t>
      </w:r>
      <w:r w:rsidR="008625CD" w:rsidRPr="00826BB2">
        <w:rPr>
          <w:rStyle w:val="None"/>
          <w:rFonts w:ascii="Times New Roman" w:eastAsia="Times New Roman" w:hAnsi="Times New Roman" w:cs="Times New Roman"/>
          <w:color w:val="auto"/>
          <w:sz w:val="24"/>
          <w:szCs w:val="24"/>
        </w:rPr>
        <w:t>pracovných dní</w:t>
      </w:r>
      <w:r w:rsidRPr="00826BB2">
        <w:rPr>
          <w:rStyle w:val="None"/>
          <w:rFonts w:ascii="Times New Roman" w:eastAsia="Times New Roman" w:hAnsi="Times New Roman" w:cs="Times New Roman"/>
          <w:color w:val="auto"/>
          <w:sz w:val="24"/>
          <w:szCs w:val="24"/>
        </w:rPr>
        <w:t>. Žiadosť o predĺženie lehoty na vypracovanie odborného posudku možno podať iba raz.</w:t>
      </w:r>
    </w:p>
    <w:p w14:paraId="5CF30BC5" w14:textId="77777777" w:rsidR="00F2431A" w:rsidRPr="0004624D" w:rsidRDefault="00F2431A" w:rsidP="00F2431A">
      <w:pPr>
        <w:pStyle w:val="Normlny1"/>
        <w:tabs>
          <w:tab w:val="num" w:pos="567"/>
        </w:tabs>
        <w:spacing w:after="0" w:line="240" w:lineRule="auto"/>
        <w:ind w:left="567" w:hanging="425"/>
        <w:jc w:val="both"/>
        <w:rPr>
          <w:rStyle w:val="None"/>
          <w:rFonts w:ascii="Times New Roman" w:hAnsi="Times New Roman"/>
          <w:color w:val="auto"/>
          <w:sz w:val="24"/>
        </w:rPr>
      </w:pPr>
    </w:p>
    <w:p w14:paraId="647077B9" w14:textId="2BA0980E" w:rsidR="00B43E7F" w:rsidRDefault="00B43E7F" w:rsidP="0004624D">
      <w:pPr>
        <w:pStyle w:val="Normlny1"/>
        <w:numPr>
          <w:ilvl w:val="0"/>
          <w:numId w:val="20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Style w:val="None"/>
          <w:rFonts w:ascii="Times New Roman" w:eastAsia="Times New Roman" w:hAnsi="Times New Roman" w:cs="Times New Roman"/>
          <w:color w:val="auto"/>
          <w:sz w:val="24"/>
          <w:szCs w:val="24"/>
        </w:rPr>
      </w:pPr>
      <w:r w:rsidRPr="0004624D">
        <w:rPr>
          <w:rStyle w:val="None"/>
          <w:rFonts w:ascii="Times New Roman" w:hAnsi="Times New Roman"/>
          <w:sz w:val="24"/>
        </w:rPr>
        <w:t>Príslušný</w:t>
      </w:r>
      <w:r w:rsidRPr="007519C0">
        <w:rPr>
          <w:rStyle w:val="None"/>
          <w:rFonts w:ascii="Times New Roman" w:eastAsia="Times New Roman" w:hAnsi="Times New Roman" w:cs="Times New Roman"/>
          <w:sz w:val="24"/>
          <w:szCs w:val="24"/>
        </w:rPr>
        <w:t xml:space="preserve"> orgán bezodkladne zverejní odborný posudok </w:t>
      </w:r>
      <w:r w:rsidRPr="007519C0">
        <w:rPr>
          <w:rStyle w:val="None"/>
          <w:rFonts w:ascii="Times New Roman" w:eastAsia="Times New Roman" w:hAnsi="Times New Roman" w:cs="Times New Roman"/>
          <w:color w:val="auto"/>
          <w:sz w:val="24"/>
          <w:szCs w:val="24"/>
        </w:rPr>
        <w:t>v informačnom systéme</w:t>
      </w:r>
      <w:r w:rsidR="00831A4D" w:rsidRPr="00826BB2">
        <w:rPr>
          <w:rStyle w:val="None"/>
          <w:rFonts w:ascii="Times New Roman" w:eastAsia="Times New Roman" w:hAnsi="Times New Roman" w:cs="Times New Roman"/>
          <w:color w:val="auto"/>
          <w:sz w:val="24"/>
          <w:szCs w:val="24"/>
        </w:rPr>
        <w:t>.</w:t>
      </w:r>
      <w:r w:rsidRPr="00826BB2">
        <w:rPr>
          <w:rStyle w:val="None"/>
          <w:rFonts w:ascii="Times New Roman" w:eastAsia="Times New Roman" w:hAnsi="Times New Roman" w:cs="Times New Roman"/>
          <w:color w:val="auto"/>
          <w:sz w:val="24"/>
          <w:szCs w:val="24"/>
        </w:rPr>
        <w:t xml:space="preserve"> </w:t>
      </w:r>
      <w:r w:rsidR="00831A4D" w:rsidRPr="00826BB2">
        <w:rPr>
          <w:rStyle w:val="None"/>
          <w:rFonts w:ascii="Times New Roman" w:eastAsia="Times New Roman" w:hAnsi="Times New Roman" w:cs="Times New Roman"/>
          <w:color w:val="auto"/>
          <w:sz w:val="24"/>
          <w:szCs w:val="24"/>
        </w:rPr>
        <w:t xml:space="preserve">  </w:t>
      </w:r>
    </w:p>
    <w:p w14:paraId="5374C131" w14:textId="77777777" w:rsidR="0004624D" w:rsidRDefault="0004624D" w:rsidP="0004624D">
      <w:pPr>
        <w:pStyle w:val="Odsekzoznamu"/>
        <w:rPr>
          <w:rStyle w:val="None"/>
        </w:rPr>
      </w:pPr>
    </w:p>
    <w:p w14:paraId="49CAC37C" w14:textId="7CEB396E" w:rsidR="0004624D" w:rsidRDefault="0004624D" w:rsidP="0004624D">
      <w:pPr>
        <w:pStyle w:val="Normlny1"/>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25"/>
        <w:jc w:val="both"/>
        <w:rPr>
          <w:rStyle w:val="None"/>
        </w:rPr>
      </w:pPr>
    </w:p>
    <w:p w14:paraId="67071E6E" w14:textId="1A6A1AE8" w:rsidR="00F67129" w:rsidRDefault="00F67129" w:rsidP="0004624D">
      <w:pPr>
        <w:pStyle w:val="Normlny1"/>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25"/>
        <w:jc w:val="both"/>
        <w:rPr>
          <w:rStyle w:val="None"/>
        </w:rPr>
      </w:pPr>
    </w:p>
    <w:p w14:paraId="739707BA" w14:textId="25092A80" w:rsidR="00F67129" w:rsidRDefault="00F67129" w:rsidP="0004624D">
      <w:pPr>
        <w:pStyle w:val="Normlny1"/>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25"/>
        <w:jc w:val="both"/>
        <w:rPr>
          <w:rStyle w:val="None"/>
        </w:rPr>
      </w:pPr>
    </w:p>
    <w:p w14:paraId="6BB03CA0" w14:textId="5B0F876C" w:rsidR="00F67129" w:rsidRDefault="00F67129" w:rsidP="0004624D">
      <w:pPr>
        <w:pStyle w:val="Normlny1"/>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25"/>
        <w:jc w:val="both"/>
        <w:rPr>
          <w:rStyle w:val="None"/>
        </w:rPr>
      </w:pPr>
    </w:p>
    <w:p w14:paraId="7DCB1139" w14:textId="3C6D702B" w:rsidR="00F67129" w:rsidRDefault="00F67129" w:rsidP="0004624D">
      <w:pPr>
        <w:pStyle w:val="Normlny1"/>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25"/>
        <w:jc w:val="both"/>
        <w:rPr>
          <w:rStyle w:val="None"/>
        </w:rPr>
      </w:pPr>
    </w:p>
    <w:p w14:paraId="4D74FFCE" w14:textId="77777777" w:rsidR="00F67129" w:rsidRPr="0004624D" w:rsidRDefault="00F67129" w:rsidP="0004624D">
      <w:pPr>
        <w:pStyle w:val="Normlny1"/>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25"/>
        <w:jc w:val="both"/>
        <w:rPr>
          <w:rStyle w:val="None"/>
        </w:rPr>
      </w:pPr>
    </w:p>
    <w:p w14:paraId="49ADF250" w14:textId="77777777" w:rsidR="00F2431A" w:rsidRPr="00826BB2" w:rsidRDefault="00F2431A" w:rsidP="002B4ACE">
      <w:pPr>
        <w:pStyle w:val="Odsekzoznamu"/>
        <w:numPr>
          <w:ilvl w:val="0"/>
          <w:numId w:val="17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426"/>
        <w:jc w:val="center"/>
        <w:rPr>
          <w:rStyle w:val="None"/>
          <w:rFonts w:ascii="Calibri" w:eastAsia="Calibri" w:hAnsi="Calibri" w:cs="Calibri"/>
          <w:bCs/>
          <w:color w:val="000000"/>
          <w:sz w:val="22"/>
          <w:szCs w:val="22"/>
          <w:u w:color="000000"/>
          <w:lang w:val="sk-SK" w:eastAsia="sk-SK"/>
        </w:rPr>
      </w:pPr>
    </w:p>
    <w:p w14:paraId="3135B570" w14:textId="77777777" w:rsidR="00F2431A" w:rsidRPr="00826BB2" w:rsidRDefault="00F2431A" w:rsidP="00F2431A">
      <w:pPr>
        <w:pStyle w:val="Odsekzoznamu1"/>
        <w:tabs>
          <w:tab w:val="num" w:pos="567"/>
        </w:tabs>
        <w:spacing w:after="0" w:line="240" w:lineRule="auto"/>
        <w:ind w:left="567" w:hanging="425"/>
        <w:jc w:val="center"/>
        <w:rPr>
          <w:rStyle w:val="None"/>
          <w:rFonts w:ascii="Times New Roman" w:hAnsi="Times New Roman" w:cs="Times New Roman"/>
          <w:b/>
          <w:bCs/>
          <w:color w:val="auto"/>
          <w:sz w:val="24"/>
          <w:szCs w:val="24"/>
        </w:rPr>
      </w:pPr>
      <w:r w:rsidRPr="00826BB2">
        <w:rPr>
          <w:rStyle w:val="None"/>
          <w:rFonts w:ascii="Times New Roman" w:hAnsi="Times New Roman" w:cs="Times New Roman"/>
          <w:b/>
          <w:bCs/>
          <w:color w:val="auto"/>
          <w:sz w:val="24"/>
          <w:szCs w:val="24"/>
        </w:rPr>
        <w:t>Rozhodnutie z posudzovania vplyvov</w:t>
      </w:r>
    </w:p>
    <w:p w14:paraId="747E6360" w14:textId="77777777" w:rsidR="00F2431A" w:rsidRPr="00826BB2" w:rsidRDefault="00F2431A" w:rsidP="00F2431A">
      <w:pPr>
        <w:pStyle w:val="Odsekzoznamu1"/>
        <w:tabs>
          <w:tab w:val="num" w:pos="567"/>
        </w:tabs>
        <w:spacing w:after="0" w:line="240" w:lineRule="auto"/>
        <w:ind w:left="567" w:hanging="425"/>
        <w:jc w:val="center"/>
        <w:rPr>
          <w:rStyle w:val="None"/>
          <w:rFonts w:ascii="Times New Roman" w:hAnsi="Times New Roman" w:cs="Times New Roman"/>
          <w:b/>
          <w:bCs/>
          <w:color w:val="auto"/>
          <w:sz w:val="24"/>
          <w:szCs w:val="24"/>
        </w:rPr>
      </w:pPr>
    </w:p>
    <w:p w14:paraId="2FB743FA" w14:textId="0A24B165" w:rsidR="00F2431A" w:rsidRPr="00CA5903" w:rsidRDefault="00F2431A" w:rsidP="0004624D">
      <w:pPr>
        <w:pStyle w:val="Odsekzoznamu1"/>
        <w:numPr>
          <w:ilvl w:val="0"/>
          <w:numId w:val="162"/>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67" w:hanging="425"/>
        <w:jc w:val="both"/>
        <w:rPr>
          <w:rFonts w:ascii="Times New Roman" w:hAnsi="Times New Roman" w:cs="Times New Roman"/>
          <w:color w:val="auto"/>
          <w:sz w:val="24"/>
          <w:szCs w:val="24"/>
        </w:rPr>
      </w:pPr>
      <w:r w:rsidRPr="00826BB2">
        <w:rPr>
          <w:rFonts w:ascii="Times New Roman" w:hAnsi="Times New Roman" w:cs="Times New Roman"/>
          <w:color w:val="auto"/>
          <w:sz w:val="24"/>
          <w:szCs w:val="24"/>
        </w:rPr>
        <w:t xml:space="preserve">V rozhodnutí z posudzovania vplyvov </w:t>
      </w:r>
      <w:r w:rsidR="002360BE" w:rsidRPr="00CA5903">
        <w:rPr>
          <w:rFonts w:ascii="Times New Roman" w:hAnsi="Times New Roman" w:cs="Times New Roman"/>
          <w:color w:val="auto"/>
          <w:sz w:val="24"/>
          <w:szCs w:val="24"/>
        </w:rPr>
        <w:t xml:space="preserve">podľa prílohy č. </w:t>
      </w:r>
      <w:r w:rsidR="005B55C8" w:rsidRPr="00CA5903">
        <w:rPr>
          <w:rFonts w:ascii="Times New Roman" w:hAnsi="Times New Roman" w:cs="Times New Roman"/>
          <w:color w:val="auto"/>
          <w:sz w:val="24"/>
          <w:szCs w:val="24"/>
        </w:rPr>
        <w:t>1</w:t>
      </w:r>
      <w:r w:rsidR="005B55C8">
        <w:rPr>
          <w:rFonts w:ascii="Times New Roman" w:hAnsi="Times New Roman" w:cs="Times New Roman"/>
          <w:color w:val="auto"/>
          <w:sz w:val="24"/>
          <w:szCs w:val="24"/>
        </w:rPr>
        <w:t>3</w:t>
      </w:r>
      <w:r w:rsidR="005B55C8" w:rsidRPr="00CA5903">
        <w:rPr>
          <w:rFonts w:ascii="Times New Roman" w:hAnsi="Times New Roman" w:cs="Times New Roman"/>
          <w:color w:val="auto"/>
          <w:sz w:val="24"/>
          <w:szCs w:val="24"/>
        </w:rPr>
        <w:t xml:space="preserve"> </w:t>
      </w:r>
      <w:r w:rsidRPr="00CA5903">
        <w:rPr>
          <w:rFonts w:ascii="Times New Roman" w:hAnsi="Times New Roman" w:cs="Times New Roman"/>
          <w:color w:val="auto"/>
          <w:sz w:val="24"/>
          <w:szCs w:val="24"/>
        </w:rPr>
        <w:t xml:space="preserve">po zohľadnení kritérií </w:t>
      </w:r>
      <w:r w:rsidR="008426CD" w:rsidRPr="00CA5903">
        <w:rPr>
          <w:rFonts w:ascii="Times New Roman" w:hAnsi="Times New Roman" w:cs="Times New Roman"/>
          <w:color w:val="auto"/>
          <w:sz w:val="24"/>
          <w:szCs w:val="24"/>
        </w:rPr>
        <w:t>podľa § 2</w:t>
      </w:r>
      <w:r w:rsidR="00CA5903" w:rsidRPr="00CA5903">
        <w:rPr>
          <w:rFonts w:ascii="Times New Roman" w:hAnsi="Times New Roman" w:cs="Times New Roman"/>
          <w:color w:val="auto"/>
          <w:sz w:val="24"/>
          <w:szCs w:val="24"/>
        </w:rPr>
        <w:t>6</w:t>
      </w:r>
      <w:r w:rsidR="008426CD" w:rsidRPr="00CA5903">
        <w:rPr>
          <w:rFonts w:ascii="Times New Roman" w:hAnsi="Times New Roman" w:cs="Times New Roman"/>
          <w:color w:val="auto"/>
          <w:sz w:val="24"/>
          <w:szCs w:val="24"/>
        </w:rPr>
        <w:t xml:space="preserve"> </w:t>
      </w:r>
      <w:r w:rsidRPr="00CA5903">
        <w:rPr>
          <w:rFonts w:ascii="Times New Roman" w:hAnsi="Times New Roman" w:cs="Times New Roman"/>
          <w:color w:val="auto"/>
          <w:sz w:val="24"/>
          <w:szCs w:val="24"/>
        </w:rPr>
        <w:t>uvedie príslušný orgán najmä</w:t>
      </w:r>
    </w:p>
    <w:p w14:paraId="24B78917" w14:textId="77777777" w:rsidR="00F2431A" w:rsidRPr="00826BB2" w:rsidRDefault="00F2431A" w:rsidP="0004624D">
      <w:pPr>
        <w:pStyle w:val="Odsekzoznamu1"/>
        <w:numPr>
          <w:ilvl w:val="0"/>
          <w:numId w:val="16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851" w:hanging="284"/>
        <w:jc w:val="both"/>
        <w:rPr>
          <w:rFonts w:ascii="Times New Roman" w:hAnsi="Times New Roman" w:cs="Times New Roman"/>
          <w:color w:val="auto"/>
          <w:sz w:val="24"/>
          <w:szCs w:val="24"/>
        </w:rPr>
      </w:pPr>
      <w:r w:rsidRPr="00826BB2">
        <w:rPr>
          <w:rFonts w:ascii="Times New Roman" w:hAnsi="Times New Roman" w:cs="Times New Roman"/>
          <w:color w:val="auto"/>
          <w:sz w:val="24"/>
          <w:szCs w:val="24"/>
        </w:rPr>
        <w:t>súhlas alebo nesúhlas s realizáciou projektu,</w:t>
      </w:r>
    </w:p>
    <w:p w14:paraId="301304D5" w14:textId="77777777" w:rsidR="00F2431A" w:rsidRPr="007519C0" w:rsidRDefault="00F2431A" w:rsidP="0004624D">
      <w:pPr>
        <w:pStyle w:val="Odsekzoznamu1"/>
        <w:numPr>
          <w:ilvl w:val="0"/>
          <w:numId w:val="16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851" w:hanging="284"/>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opatrenia a podmienky, ktorými sa zabezpečí predchádzanie, elimináciu, zmiernenie a prípadne aj kompenzáci</w:t>
      </w:r>
      <w:r w:rsidR="00105045" w:rsidRPr="007519C0">
        <w:rPr>
          <w:rFonts w:ascii="Times New Roman" w:hAnsi="Times New Roman" w:cs="Times New Roman"/>
          <w:color w:val="auto"/>
          <w:sz w:val="24"/>
          <w:szCs w:val="24"/>
        </w:rPr>
        <w:t>a</w:t>
      </w:r>
      <w:r w:rsidRPr="007519C0">
        <w:rPr>
          <w:rFonts w:ascii="Times New Roman" w:hAnsi="Times New Roman" w:cs="Times New Roman"/>
          <w:color w:val="auto"/>
          <w:sz w:val="24"/>
          <w:szCs w:val="24"/>
        </w:rPr>
        <w:t xml:space="preserve"> nepriaznivých vplyvov projektu</w:t>
      </w:r>
      <w:r w:rsidR="00105045" w:rsidRPr="007519C0">
        <w:rPr>
          <w:rFonts w:ascii="Times New Roman" w:hAnsi="Times New Roman" w:cs="Times New Roman"/>
          <w:color w:val="auto"/>
          <w:sz w:val="24"/>
          <w:szCs w:val="24"/>
        </w:rPr>
        <w:t>,</w:t>
      </w:r>
      <w:r w:rsidRPr="007519C0">
        <w:rPr>
          <w:rFonts w:ascii="Times New Roman" w:hAnsi="Times New Roman" w:cs="Times New Roman"/>
          <w:color w:val="auto"/>
          <w:sz w:val="24"/>
          <w:szCs w:val="24"/>
        </w:rPr>
        <w:t xml:space="preserve"> ak súhlasí s realizáciou projektu</w:t>
      </w:r>
      <w:r w:rsidR="00CD7485" w:rsidRPr="007519C0">
        <w:rPr>
          <w:rFonts w:ascii="Times New Roman" w:hAnsi="Times New Roman" w:cs="Times New Roman"/>
          <w:color w:val="auto"/>
          <w:sz w:val="24"/>
          <w:szCs w:val="24"/>
        </w:rPr>
        <w:t>,</w:t>
      </w:r>
    </w:p>
    <w:p w14:paraId="64AD322C" w14:textId="77777777" w:rsidR="00105045" w:rsidRPr="007519C0" w:rsidRDefault="00F2431A" w:rsidP="0004624D">
      <w:pPr>
        <w:pStyle w:val="Odsekzoznamu1"/>
        <w:numPr>
          <w:ilvl w:val="0"/>
          <w:numId w:val="16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851" w:hanging="284"/>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podmienky, ktoré si uplatňuje pre následné konanie o</w:t>
      </w:r>
      <w:r w:rsidR="00105045" w:rsidRPr="007519C0">
        <w:rPr>
          <w:rFonts w:ascii="Times New Roman" w:hAnsi="Times New Roman" w:cs="Times New Roman"/>
          <w:color w:val="auto"/>
          <w:sz w:val="24"/>
          <w:szCs w:val="24"/>
        </w:rPr>
        <w:t> </w:t>
      </w:r>
      <w:r w:rsidRPr="007519C0">
        <w:rPr>
          <w:rFonts w:ascii="Times New Roman" w:hAnsi="Times New Roman" w:cs="Times New Roman"/>
          <w:color w:val="auto"/>
          <w:sz w:val="24"/>
          <w:szCs w:val="24"/>
        </w:rPr>
        <w:t>povolení</w:t>
      </w:r>
      <w:r w:rsidR="00105045" w:rsidRPr="007519C0">
        <w:rPr>
          <w:rFonts w:ascii="Times New Roman" w:hAnsi="Times New Roman" w:cs="Times New Roman"/>
          <w:color w:val="auto"/>
          <w:sz w:val="24"/>
          <w:szCs w:val="24"/>
        </w:rPr>
        <w:t>,</w:t>
      </w:r>
      <w:r w:rsidRPr="007519C0">
        <w:rPr>
          <w:rFonts w:ascii="Times New Roman" w:hAnsi="Times New Roman" w:cs="Times New Roman"/>
          <w:color w:val="auto"/>
          <w:sz w:val="24"/>
          <w:szCs w:val="24"/>
        </w:rPr>
        <w:t xml:space="preserve"> ak súhlasí s realizáciou projektu,</w:t>
      </w:r>
    </w:p>
    <w:p w14:paraId="636AB72C" w14:textId="77777777" w:rsidR="00F2431A" w:rsidRPr="007519C0" w:rsidRDefault="00105045" w:rsidP="0004624D">
      <w:pPr>
        <w:pStyle w:val="Odsekzoznamu1"/>
        <w:numPr>
          <w:ilvl w:val="0"/>
          <w:numId w:val="16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851" w:hanging="284"/>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 xml:space="preserve">rozsah </w:t>
      </w:r>
      <w:r w:rsidR="00CD7485" w:rsidRPr="007519C0">
        <w:rPr>
          <w:rFonts w:ascii="Times New Roman" w:hAnsi="Times New Roman" w:cs="Times New Roman"/>
          <w:color w:val="auto"/>
          <w:sz w:val="24"/>
          <w:szCs w:val="24"/>
        </w:rPr>
        <w:t>poprojektovej analýzy,</w:t>
      </w:r>
    </w:p>
    <w:p w14:paraId="1001F020" w14:textId="77777777" w:rsidR="00F2431A" w:rsidRPr="007519C0" w:rsidRDefault="00F2431A" w:rsidP="0004624D">
      <w:pPr>
        <w:pStyle w:val="Odsekzoznamu1"/>
        <w:numPr>
          <w:ilvl w:val="0"/>
          <w:numId w:val="16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851" w:hanging="284"/>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opis projektu alebo jeho zmeny</w:t>
      </w:r>
      <w:r w:rsidR="00CD7485" w:rsidRPr="007519C0">
        <w:rPr>
          <w:rFonts w:ascii="Times New Roman" w:hAnsi="Times New Roman" w:cs="Times New Roman"/>
          <w:color w:val="auto"/>
          <w:sz w:val="24"/>
          <w:szCs w:val="24"/>
        </w:rPr>
        <w:t>,</w:t>
      </w:r>
    </w:p>
    <w:p w14:paraId="3565A6A3" w14:textId="77777777" w:rsidR="00F2431A" w:rsidRPr="007519C0" w:rsidRDefault="00F2431A" w:rsidP="0004624D">
      <w:pPr>
        <w:pStyle w:val="Odsekzoznamu1"/>
        <w:numPr>
          <w:ilvl w:val="0"/>
          <w:numId w:val="16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851" w:hanging="284"/>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druh požadovaného povolenia projektu,</w:t>
      </w:r>
    </w:p>
    <w:p w14:paraId="17B678BC" w14:textId="77777777" w:rsidR="00C53A20" w:rsidRPr="007519C0" w:rsidRDefault="00F2431A" w:rsidP="0004624D">
      <w:pPr>
        <w:pStyle w:val="Odsekzoznamu1"/>
        <w:numPr>
          <w:ilvl w:val="0"/>
          <w:numId w:val="16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851" w:hanging="284"/>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celkové hodnotenie významných</w:t>
      </w:r>
      <w:r w:rsidRPr="007519C0">
        <w:rPr>
          <w:rFonts w:ascii="Times New Roman" w:hAnsi="Times New Roman" w:cs="Times New Roman"/>
          <w:color w:val="auto"/>
          <w:sz w:val="24"/>
          <w:szCs w:val="24"/>
          <w:shd w:val="clear" w:color="auto" w:fill="FFFFFF" w:themeFill="background1"/>
        </w:rPr>
        <w:t xml:space="preserve"> </w:t>
      </w:r>
      <w:r w:rsidRPr="007519C0">
        <w:rPr>
          <w:rStyle w:val="None"/>
          <w:rFonts w:ascii="Times New Roman" w:hAnsi="Times New Roman" w:cs="Times New Roman"/>
          <w:color w:val="auto"/>
          <w:sz w:val="24"/>
          <w:szCs w:val="24"/>
          <w:shd w:val="clear" w:color="auto" w:fill="FFFFFF" w:themeFill="background1"/>
        </w:rPr>
        <w:t>vplyv</w:t>
      </w:r>
      <w:r w:rsidRPr="007519C0">
        <w:rPr>
          <w:rFonts w:ascii="Times New Roman" w:hAnsi="Times New Roman" w:cs="Times New Roman"/>
          <w:color w:val="auto"/>
          <w:sz w:val="24"/>
          <w:szCs w:val="24"/>
          <w:shd w:val="clear" w:color="auto" w:fill="FFFFFF" w:themeFill="background1"/>
        </w:rPr>
        <w:t>ov</w:t>
      </w:r>
      <w:r w:rsidRPr="007519C0">
        <w:rPr>
          <w:rFonts w:ascii="Times New Roman" w:hAnsi="Times New Roman" w:cs="Times New Roman"/>
          <w:color w:val="auto"/>
          <w:sz w:val="24"/>
          <w:szCs w:val="24"/>
        </w:rPr>
        <w:t xml:space="preserve"> projektu</w:t>
      </w:r>
      <w:r w:rsidR="00CD7485" w:rsidRPr="007519C0">
        <w:rPr>
          <w:rFonts w:ascii="Times New Roman" w:hAnsi="Times New Roman" w:cs="Times New Roman"/>
          <w:color w:val="auto"/>
          <w:sz w:val="24"/>
          <w:szCs w:val="24"/>
        </w:rPr>
        <w:t>,</w:t>
      </w:r>
    </w:p>
    <w:p w14:paraId="4E427CA4" w14:textId="77777777" w:rsidR="00F2431A" w:rsidRPr="007519C0" w:rsidRDefault="00C53A20" w:rsidP="00156FA7">
      <w:pPr>
        <w:pStyle w:val="Odsekzoznamu1"/>
        <w:numPr>
          <w:ilvl w:val="0"/>
          <w:numId w:val="16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51" w:hanging="284"/>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odôvodnenie súhlasu alebo nesúhlasu s realizáciou projektu vrátane toho, ako sa príslušný orgán vysporiadal s jednotlivými stanoviskami doručenými v priebehu posudzovania vplyvov, ako aj s odborným posudkom, ak s</w:t>
      </w:r>
      <w:r w:rsidR="00DB23BB" w:rsidRPr="007519C0">
        <w:rPr>
          <w:rFonts w:ascii="Times New Roman" w:hAnsi="Times New Roman" w:cs="Times New Roman"/>
          <w:color w:val="auto"/>
          <w:sz w:val="24"/>
          <w:szCs w:val="24"/>
        </w:rPr>
        <w:t>a má odborný posudok vypracovať.</w:t>
      </w:r>
    </w:p>
    <w:p w14:paraId="67B49031" w14:textId="77777777" w:rsidR="00F2431A" w:rsidRPr="007519C0" w:rsidRDefault="00F2431A" w:rsidP="00F2431A">
      <w:pPr>
        <w:pStyle w:val="Odsekzoznamu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150CA83B" w14:textId="51A44F43" w:rsidR="00F2431A" w:rsidRPr="007519C0" w:rsidRDefault="00F2431A" w:rsidP="005A7AB3">
      <w:pPr>
        <w:pStyle w:val="Odsekzoznamu1"/>
        <w:numPr>
          <w:ilvl w:val="0"/>
          <w:numId w:val="16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425"/>
        <w:jc w:val="both"/>
        <w:rPr>
          <w:rFonts w:ascii="Times New Roman" w:hAnsi="Times New Roman" w:cs="Times New Roman"/>
          <w:color w:val="FF0000"/>
          <w:sz w:val="24"/>
          <w:szCs w:val="24"/>
        </w:rPr>
      </w:pPr>
      <w:r w:rsidRPr="007519C0">
        <w:rPr>
          <w:rFonts w:ascii="Times New Roman" w:hAnsi="Times New Roman" w:cs="Times New Roman"/>
          <w:color w:val="auto"/>
          <w:sz w:val="24"/>
          <w:szCs w:val="24"/>
        </w:rPr>
        <w:t xml:space="preserve">Ak ide o projekt, ktorý pravdepodobne môže mať samostatne alebo v kombinácii s iným projektom alebo </w:t>
      </w:r>
      <w:r w:rsidRPr="00D33F9F">
        <w:rPr>
          <w:rFonts w:ascii="Times New Roman" w:hAnsi="Times New Roman"/>
          <w:color w:val="auto"/>
          <w:sz w:val="24"/>
        </w:rPr>
        <w:t>jeho zmenou</w:t>
      </w:r>
      <w:r w:rsidRPr="007519C0">
        <w:rPr>
          <w:rFonts w:ascii="Times New Roman" w:hAnsi="Times New Roman" w:cs="Times New Roman"/>
          <w:color w:val="auto"/>
          <w:sz w:val="24"/>
          <w:szCs w:val="24"/>
        </w:rPr>
        <w:t xml:space="preserve"> významný vplyv na územie európskej sústavy chránených území, príslušný orgán môže vydať súhlasné rozhodnutie z posudzovania vplyvov len za splnenia podmienok stanovených osobitným predpisom.</w:t>
      </w:r>
      <w:r w:rsidRPr="007519C0">
        <w:rPr>
          <w:rStyle w:val="Odkaznapoznmkupodiarou"/>
          <w:rFonts w:ascii="Times New Roman" w:hAnsi="Times New Roman" w:cs="Times New Roman"/>
          <w:color w:val="auto"/>
          <w:sz w:val="24"/>
          <w:szCs w:val="24"/>
        </w:rPr>
        <w:footnoteReference w:id="31"/>
      </w:r>
      <w:r w:rsidRPr="007519C0">
        <w:rPr>
          <w:rFonts w:ascii="Times New Roman" w:hAnsi="Times New Roman" w:cs="Times New Roman"/>
          <w:color w:val="auto"/>
          <w:sz w:val="24"/>
          <w:szCs w:val="24"/>
        </w:rPr>
        <w:t xml:space="preserve">) </w:t>
      </w:r>
    </w:p>
    <w:p w14:paraId="219E9FA6" w14:textId="77777777" w:rsidR="00F2431A" w:rsidRPr="00826BB2" w:rsidRDefault="00F2431A" w:rsidP="00F2431A">
      <w:pPr>
        <w:pStyle w:val="Odsekzoznamu1"/>
        <w:pBdr>
          <w:top w:val="none" w:sz="0" w:space="0" w:color="auto"/>
          <w:left w:val="none" w:sz="0" w:space="0" w:color="auto"/>
          <w:bottom w:val="none" w:sz="0" w:space="0" w:color="auto"/>
          <w:right w:val="none" w:sz="0" w:space="0" w:color="auto"/>
          <w:between w:val="none" w:sz="0" w:space="0" w:color="auto"/>
          <w:bar w:val="none" w:sz="0" w:color="auto"/>
        </w:pBdr>
        <w:tabs>
          <w:tab w:val="num" w:pos="567"/>
        </w:tabs>
        <w:spacing w:after="0" w:line="240" w:lineRule="auto"/>
        <w:ind w:left="567" w:hanging="425"/>
        <w:jc w:val="both"/>
        <w:rPr>
          <w:rFonts w:ascii="Times New Roman" w:hAnsi="Times New Roman" w:cs="Times New Roman"/>
          <w:color w:val="FF0000"/>
          <w:sz w:val="24"/>
          <w:szCs w:val="24"/>
        </w:rPr>
      </w:pPr>
    </w:p>
    <w:p w14:paraId="75CECEF6" w14:textId="53B5C76B" w:rsidR="00D33F9F" w:rsidRDefault="00156FA7" w:rsidP="005A7AB3">
      <w:pPr>
        <w:pStyle w:val="Odsekzoznamu1"/>
        <w:numPr>
          <w:ilvl w:val="0"/>
          <w:numId w:val="16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425"/>
        <w:jc w:val="both"/>
        <w:rPr>
          <w:rFonts w:ascii="Times New Roman" w:hAnsi="Times New Roman"/>
          <w:color w:val="auto"/>
          <w:sz w:val="24"/>
        </w:rPr>
      </w:pPr>
      <w:r w:rsidRPr="00D33F9F">
        <w:rPr>
          <w:rFonts w:ascii="Times New Roman" w:hAnsi="Times New Roman"/>
          <w:color w:val="auto"/>
          <w:sz w:val="24"/>
        </w:rPr>
        <w:t>Príslušný orgán</w:t>
      </w:r>
      <w:r>
        <w:rPr>
          <w:rFonts w:ascii="Times New Roman" w:hAnsi="Times New Roman"/>
          <w:color w:val="auto"/>
          <w:sz w:val="24"/>
        </w:rPr>
        <w:t xml:space="preserve"> vydá </w:t>
      </w:r>
      <w:r w:rsidRPr="00D33F9F">
        <w:rPr>
          <w:rFonts w:ascii="Times New Roman" w:hAnsi="Times New Roman"/>
          <w:color w:val="auto"/>
          <w:sz w:val="24"/>
        </w:rPr>
        <w:t>rozhodnutie z posudzovania vplyvov</w:t>
      </w:r>
      <w:r w:rsidRPr="00156FA7">
        <w:t xml:space="preserve"> </w:t>
      </w:r>
      <w:r w:rsidRPr="00156FA7">
        <w:rPr>
          <w:rFonts w:ascii="Times New Roman" w:hAnsi="Times New Roman"/>
          <w:color w:val="auto"/>
          <w:sz w:val="24"/>
        </w:rPr>
        <w:t xml:space="preserve">do </w:t>
      </w:r>
      <w:r>
        <w:rPr>
          <w:rFonts w:ascii="Times New Roman" w:hAnsi="Times New Roman"/>
          <w:color w:val="auto"/>
          <w:sz w:val="24"/>
        </w:rPr>
        <w:t>25</w:t>
      </w:r>
      <w:r w:rsidRPr="00156FA7">
        <w:rPr>
          <w:rFonts w:ascii="Times New Roman" w:hAnsi="Times New Roman"/>
          <w:color w:val="auto"/>
          <w:sz w:val="24"/>
        </w:rPr>
        <w:t xml:space="preserve"> </w:t>
      </w:r>
      <w:r>
        <w:rPr>
          <w:rFonts w:ascii="Times New Roman" w:hAnsi="Times New Roman"/>
          <w:color w:val="auto"/>
          <w:sz w:val="24"/>
        </w:rPr>
        <w:t xml:space="preserve">pracovných </w:t>
      </w:r>
      <w:r w:rsidRPr="00156FA7">
        <w:rPr>
          <w:rFonts w:ascii="Times New Roman" w:hAnsi="Times New Roman"/>
          <w:color w:val="auto"/>
          <w:sz w:val="24"/>
        </w:rPr>
        <w:t>dní od doručenia odborného posudku podľa</w:t>
      </w:r>
      <w:r>
        <w:rPr>
          <w:rFonts w:ascii="Times New Roman" w:hAnsi="Times New Roman"/>
          <w:color w:val="auto"/>
          <w:sz w:val="24"/>
        </w:rPr>
        <w:t xml:space="preserve"> § 24.</w:t>
      </w:r>
    </w:p>
    <w:p w14:paraId="1ABF0912" w14:textId="77777777" w:rsidR="00D33F9F" w:rsidRDefault="00D33F9F" w:rsidP="00156FA7">
      <w:pPr>
        <w:pStyle w:val="Odsekzoznamu"/>
      </w:pPr>
    </w:p>
    <w:p w14:paraId="5D5F7054" w14:textId="52DFFBE1" w:rsidR="00F2431A" w:rsidRPr="00D33F9F" w:rsidRDefault="00F2431A" w:rsidP="005A7AB3">
      <w:pPr>
        <w:pStyle w:val="Odsekzoznamu1"/>
        <w:numPr>
          <w:ilvl w:val="0"/>
          <w:numId w:val="16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425"/>
        <w:jc w:val="both"/>
        <w:rPr>
          <w:rFonts w:ascii="Times New Roman" w:hAnsi="Times New Roman"/>
          <w:color w:val="auto"/>
          <w:sz w:val="24"/>
        </w:rPr>
      </w:pPr>
      <w:r w:rsidRPr="00D33F9F">
        <w:rPr>
          <w:rFonts w:ascii="Times New Roman" w:hAnsi="Times New Roman"/>
          <w:color w:val="auto"/>
          <w:sz w:val="24"/>
        </w:rPr>
        <w:t>Príslušný orgán bezodkladne zverejní rozhodnutie z posudzovania vplyvov</w:t>
      </w:r>
      <w:r w:rsidRPr="00D33F9F">
        <w:rPr>
          <w:rStyle w:val="Odkaznakomentr"/>
          <w:rFonts w:ascii="Times New Roman" w:hAnsi="Times New Roman"/>
          <w:color w:val="auto"/>
          <w:sz w:val="24"/>
        </w:rPr>
        <w:t xml:space="preserve"> </w:t>
      </w:r>
      <w:r w:rsidRPr="00D33F9F">
        <w:rPr>
          <w:rFonts w:ascii="Times New Roman" w:hAnsi="Times New Roman"/>
          <w:color w:val="auto"/>
          <w:sz w:val="24"/>
        </w:rPr>
        <w:t>v informačnom systéme a zašle ho účastníkom konania</w:t>
      </w:r>
      <w:r w:rsidR="005C39F6" w:rsidRPr="00D33F9F">
        <w:rPr>
          <w:rFonts w:ascii="Times New Roman" w:hAnsi="Times New Roman"/>
          <w:color w:val="auto"/>
          <w:sz w:val="24"/>
        </w:rPr>
        <w:t xml:space="preserve"> a subjektom konania.</w:t>
      </w:r>
    </w:p>
    <w:p w14:paraId="705502A6" w14:textId="77777777" w:rsidR="00F2431A" w:rsidRPr="007519C0" w:rsidRDefault="00F2431A" w:rsidP="00F2431A">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085380CF" w14:textId="46C977E1" w:rsidR="00F2431A" w:rsidRPr="00826BB2" w:rsidRDefault="00F2431A" w:rsidP="00505876">
      <w:pPr>
        <w:pStyle w:val="Odsekzoznamu1"/>
        <w:numPr>
          <w:ilvl w:val="0"/>
          <w:numId w:val="162"/>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67" w:hanging="425"/>
        <w:jc w:val="both"/>
        <w:rPr>
          <w:rFonts w:ascii="Times New Roman" w:hAnsi="Times New Roman" w:cs="Times New Roman"/>
          <w:color w:val="auto"/>
          <w:sz w:val="24"/>
          <w:szCs w:val="24"/>
        </w:rPr>
      </w:pPr>
      <w:r w:rsidRPr="00826BB2">
        <w:rPr>
          <w:rFonts w:ascii="Times New Roman" w:hAnsi="Times New Roman" w:cs="Times New Roman"/>
          <w:color w:val="auto"/>
          <w:sz w:val="24"/>
          <w:szCs w:val="24"/>
        </w:rPr>
        <w:t xml:space="preserve">Dotknutá obec do troch  </w:t>
      </w:r>
      <w:r w:rsidR="008625CD" w:rsidRPr="00826BB2">
        <w:rPr>
          <w:rFonts w:ascii="Times New Roman" w:hAnsi="Times New Roman" w:cs="Times New Roman"/>
          <w:color w:val="auto"/>
          <w:sz w:val="24"/>
          <w:szCs w:val="24"/>
        </w:rPr>
        <w:t>pracovných dní</w:t>
      </w:r>
      <w:r w:rsidRPr="00826BB2">
        <w:rPr>
          <w:rFonts w:ascii="Times New Roman" w:hAnsi="Times New Roman" w:cs="Times New Roman"/>
          <w:color w:val="auto"/>
          <w:sz w:val="24"/>
          <w:szCs w:val="24"/>
        </w:rPr>
        <w:t xml:space="preserve"> odo dňa doručenia rozhodnutia z posudzovania vplyvov po dobu 15 </w:t>
      </w:r>
      <w:r w:rsidR="00105045" w:rsidRPr="00826BB2">
        <w:rPr>
          <w:rFonts w:ascii="Times New Roman" w:hAnsi="Times New Roman" w:cs="Times New Roman"/>
          <w:color w:val="auto"/>
          <w:sz w:val="24"/>
          <w:szCs w:val="24"/>
        </w:rPr>
        <w:t xml:space="preserve">pracovných </w:t>
      </w:r>
      <w:r w:rsidR="008625CD" w:rsidRPr="00826BB2">
        <w:rPr>
          <w:rFonts w:ascii="Times New Roman" w:hAnsi="Times New Roman" w:cs="Times New Roman"/>
          <w:color w:val="auto"/>
          <w:sz w:val="24"/>
          <w:szCs w:val="24"/>
        </w:rPr>
        <w:t xml:space="preserve">dní </w:t>
      </w:r>
    </w:p>
    <w:p w14:paraId="2930F673" w14:textId="660E7954" w:rsidR="00F2431A" w:rsidRPr="00826BB2" w:rsidRDefault="00F2431A" w:rsidP="00505876">
      <w:pPr>
        <w:pStyle w:val="Odsekzoznamu1"/>
        <w:numPr>
          <w:ilvl w:val="1"/>
          <w:numId w:val="20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851" w:hanging="284"/>
        <w:jc w:val="both"/>
        <w:rPr>
          <w:rFonts w:ascii="Times New Roman" w:hAnsi="Times New Roman" w:cs="Times New Roman"/>
          <w:color w:val="auto"/>
          <w:sz w:val="24"/>
          <w:szCs w:val="24"/>
        </w:rPr>
      </w:pPr>
      <w:r w:rsidRPr="00826BB2">
        <w:rPr>
          <w:rFonts w:ascii="Times New Roman" w:hAnsi="Times New Roman" w:cs="Times New Roman"/>
          <w:color w:val="auto"/>
          <w:sz w:val="24"/>
          <w:szCs w:val="24"/>
        </w:rPr>
        <w:t xml:space="preserve">informuje o tejto skutočnosti verejnosť  na svojom webovom sídle, na úradnej tabuli a iným v mieste obvyklým spôsobom, </w:t>
      </w:r>
    </w:p>
    <w:p w14:paraId="566B5A97" w14:textId="7BF399D1" w:rsidR="00F2431A" w:rsidRPr="007519C0" w:rsidRDefault="00F2431A" w:rsidP="00505876">
      <w:pPr>
        <w:pStyle w:val="Odsekzoznamu1"/>
        <w:numPr>
          <w:ilvl w:val="1"/>
          <w:numId w:val="20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51" w:hanging="284"/>
        <w:jc w:val="both"/>
        <w:rPr>
          <w:rFonts w:ascii="Times New Roman" w:hAnsi="Times New Roman" w:cs="Times New Roman"/>
          <w:color w:val="auto"/>
          <w:sz w:val="24"/>
          <w:szCs w:val="24"/>
        </w:rPr>
      </w:pPr>
      <w:r w:rsidRPr="00826BB2">
        <w:rPr>
          <w:rFonts w:ascii="Times New Roman" w:hAnsi="Times New Roman" w:cs="Times New Roman"/>
          <w:color w:val="auto"/>
          <w:sz w:val="24"/>
          <w:szCs w:val="24"/>
        </w:rPr>
        <w:t>sprístupní rozhodnutie z posudzovania vplyvov a oznámi verejnosti</w:t>
      </w:r>
      <w:r w:rsidR="00D57456" w:rsidRPr="007519C0">
        <w:rPr>
          <w:rFonts w:ascii="Times New Roman" w:hAnsi="Times New Roman" w:cs="Times New Roman"/>
          <w:color w:val="auto"/>
          <w:sz w:val="24"/>
          <w:szCs w:val="24"/>
        </w:rPr>
        <w:t>,</w:t>
      </w:r>
      <w:r w:rsidRPr="007519C0">
        <w:rPr>
          <w:rFonts w:ascii="Times New Roman" w:hAnsi="Times New Roman" w:cs="Times New Roman"/>
          <w:color w:val="auto"/>
          <w:sz w:val="24"/>
          <w:szCs w:val="24"/>
        </w:rPr>
        <w:t xml:space="preserve"> kde a kedy možno v dotknutej obci do neho nahliadnuť. </w:t>
      </w:r>
    </w:p>
    <w:p w14:paraId="6F7F3143" w14:textId="77777777" w:rsidR="00F2431A" w:rsidRPr="007519C0" w:rsidRDefault="00F2431A" w:rsidP="00F2431A">
      <w:pPr>
        <w:pStyle w:val="Odsekzoznamu1"/>
        <w:tabs>
          <w:tab w:val="num" w:pos="567"/>
        </w:tabs>
        <w:spacing w:after="0" w:line="240" w:lineRule="auto"/>
        <w:ind w:left="567" w:hanging="425"/>
        <w:jc w:val="both"/>
        <w:rPr>
          <w:rFonts w:ascii="Times New Roman" w:hAnsi="Times New Roman" w:cs="Times New Roman"/>
          <w:color w:val="auto"/>
          <w:sz w:val="24"/>
          <w:szCs w:val="24"/>
        </w:rPr>
      </w:pPr>
    </w:p>
    <w:p w14:paraId="63020A4E" w14:textId="2918A8A0" w:rsidR="00505876" w:rsidRPr="00505876" w:rsidRDefault="00F2431A" w:rsidP="00A06ABF">
      <w:pPr>
        <w:pStyle w:val="Odsekzoznamu1"/>
        <w:numPr>
          <w:ilvl w:val="0"/>
          <w:numId w:val="16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425"/>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 xml:space="preserve">Platnosť rozhodnutia z posudzovania vplyvov je </w:t>
      </w:r>
      <w:r w:rsidR="00C57DF3">
        <w:rPr>
          <w:rFonts w:ascii="Times New Roman" w:hAnsi="Times New Roman" w:cs="Times New Roman"/>
          <w:color w:val="auto"/>
          <w:sz w:val="24"/>
          <w:szCs w:val="24"/>
        </w:rPr>
        <w:t>5</w:t>
      </w:r>
      <w:r w:rsidRPr="007519C0">
        <w:rPr>
          <w:rFonts w:ascii="Times New Roman" w:hAnsi="Times New Roman" w:cs="Times New Roman"/>
          <w:color w:val="auto"/>
          <w:sz w:val="24"/>
          <w:szCs w:val="24"/>
        </w:rPr>
        <w:t xml:space="preserve"> rokov odo dňa nadobudnutia jeho právoplatnosti. </w:t>
      </w:r>
      <w:r w:rsidR="000903BD" w:rsidRPr="00505876">
        <w:rPr>
          <w:rFonts w:ascii="Times New Roman" w:hAnsi="Times New Roman" w:cs="Times New Roman"/>
          <w:color w:val="auto"/>
          <w:sz w:val="24"/>
          <w:szCs w:val="24"/>
        </w:rPr>
        <w:t xml:space="preserve">Platnosť rozhodnutia z posudzovania vplyvov zostáva zachovaná ak </w:t>
      </w:r>
      <w:r w:rsidR="000903BD" w:rsidRPr="00505876">
        <w:rPr>
          <w:rFonts w:ascii="Times New Roman" w:hAnsi="Times New Roman" w:cs="Times New Roman"/>
          <w:sz w:val="24"/>
          <w:szCs w:val="24"/>
        </w:rPr>
        <w:t xml:space="preserve">bola počas jeho platnosti podaná žiadosť </w:t>
      </w:r>
      <w:r w:rsidR="00A06ABF" w:rsidRPr="00505876">
        <w:rPr>
          <w:rFonts w:ascii="Times New Roman" w:hAnsi="Times New Roman" w:cs="Times New Roman"/>
          <w:sz w:val="24"/>
          <w:szCs w:val="24"/>
        </w:rPr>
        <w:t>o vydanie rozhodnutia o povolení stavby podľa osobitného predpisu</w:t>
      </w:r>
      <w:r w:rsidR="00A06ABF" w:rsidRPr="00505876">
        <w:rPr>
          <w:rStyle w:val="Odkaznapoznmkupodiarou"/>
          <w:rFonts w:ascii="Times New Roman" w:hAnsi="Times New Roman" w:cs="Times New Roman"/>
          <w:sz w:val="24"/>
          <w:szCs w:val="24"/>
        </w:rPr>
        <w:footnoteReference w:id="32"/>
      </w:r>
      <w:r w:rsidR="00A06ABF" w:rsidRPr="00505876">
        <w:rPr>
          <w:rFonts w:ascii="Times New Roman" w:hAnsi="Times New Roman" w:cs="Times New Roman"/>
          <w:sz w:val="24"/>
          <w:szCs w:val="24"/>
        </w:rPr>
        <w:t>).</w:t>
      </w:r>
    </w:p>
    <w:p w14:paraId="75B25C13" w14:textId="77777777" w:rsidR="00505876" w:rsidRPr="00505876" w:rsidRDefault="00505876" w:rsidP="00505876">
      <w:pPr>
        <w:pStyle w:val="Odsekzoznamu1"/>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Times New Roman" w:hAnsi="Times New Roman" w:cs="Times New Roman"/>
          <w:color w:val="auto"/>
          <w:sz w:val="24"/>
          <w:szCs w:val="24"/>
        </w:rPr>
      </w:pPr>
    </w:p>
    <w:p w14:paraId="74000549" w14:textId="793F801E" w:rsidR="00F2431A" w:rsidRDefault="00F2431A" w:rsidP="00505876">
      <w:pPr>
        <w:pStyle w:val="Odsekzoznamu1"/>
        <w:numPr>
          <w:ilvl w:val="0"/>
          <w:numId w:val="16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425"/>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Platnosť právoplatného rozhodnutia z posudzovania vplyvov môže byť predĺžená najviac o </w:t>
      </w:r>
      <w:r w:rsidR="008A4DB8" w:rsidRPr="00826BB2">
        <w:rPr>
          <w:rFonts w:ascii="Times New Roman" w:hAnsi="Times New Roman" w:cs="Times New Roman"/>
          <w:color w:val="auto"/>
          <w:sz w:val="24"/>
          <w:szCs w:val="24"/>
        </w:rPr>
        <w:t>dva</w:t>
      </w:r>
      <w:r w:rsidRPr="00826BB2">
        <w:rPr>
          <w:rFonts w:ascii="Times New Roman" w:hAnsi="Times New Roman" w:cs="Times New Roman"/>
          <w:color w:val="auto"/>
          <w:sz w:val="24"/>
          <w:szCs w:val="24"/>
        </w:rPr>
        <w:t xml:space="preserve"> roky príslušným orgánom na základe odôvodnenej žiadosti od navrhovateľa, doručenej počas platnosti právoplatného rozhodnutia z posudzovania vplyvov. </w:t>
      </w:r>
    </w:p>
    <w:p w14:paraId="1422F284" w14:textId="77777777" w:rsidR="00505876" w:rsidRPr="00505876" w:rsidRDefault="00505876" w:rsidP="00505876">
      <w:pPr>
        <w:pStyle w:val="Odsekzoznamu1"/>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Fonts w:ascii="Times New Roman" w:hAnsi="Times New Roman" w:cs="Times New Roman"/>
          <w:color w:val="auto"/>
          <w:sz w:val="24"/>
          <w:szCs w:val="24"/>
        </w:rPr>
      </w:pPr>
    </w:p>
    <w:p w14:paraId="3FD7B92E" w14:textId="77777777" w:rsidR="00F2431A" w:rsidRPr="00826BB2" w:rsidRDefault="00F2431A" w:rsidP="005A7AB3">
      <w:pPr>
        <w:pStyle w:val="Odsekzoznamu1"/>
        <w:numPr>
          <w:ilvl w:val="0"/>
          <w:numId w:val="16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425"/>
        <w:jc w:val="both"/>
        <w:rPr>
          <w:rFonts w:ascii="Times New Roman" w:hAnsi="Times New Roman" w:cs="Times New Roman"/>
          <w:color w:val="auto"/>
          <w:sz w:val="24"/>
          <w:szCs w:val="24"/>
        </w:rPr>
      </w:pPr>
      <w:r w:rsidRPr="00826BB2">
        <w:rPr>
          <w:rFonts w:ascii="Times New Roman" w:hAnsi="Times New Roman" w:cs="Times New Roman"/>
          <w:color w:val="auto"/>
          <w:sz w:val="24"/>
          <w:szCs w:val="24"/>
        </w:rPr>
        <w:t xml:space="preserve">Proti rozhodnutiu o predĺžení platnosti rozhodnutia z posudzovania vplyvov nemožno </w:t>
      </w:r>
      <w:r w:rsidR="7EA9CAD7" w:rsidRPr="00826BB2">
        <w:rPr>
          <w:rFonts w:ascii="Times New Roman" w:hAnsi="Times New Roman" w:cs="Times New Roman"/>
          <w:color w:val="auto"/>
          <w:sz w:val="24"/>
          <w:szCs w:val="24"/>
        </w:rPr>
        <w:t xml:space="preserve">podať odvolanie. </w:t>
      </w:r>
    </w:p>
    <w:p w14:paraId="51E7F6B2" w14:textId="77777777" w:rsidR="000903BD" w:rsidRPr="00505876" w:rsidRDefault="000903BD" w:rsidP="00505876">
      <w:pPr>
        <w:pStyle w:val="Odsekzoznamu"/>
        <w:rPr>
          <w:rStyle w:val="None"/>
          <w:b/>
          <w:lang w:val="sk-SK"/>
        </w:rPr>
      </w:pPr>
    </w:p>
    <w:p w14:paraId="343F8F29" w14:textId="77777777" w:rsidR="00CA5903" w:rsidRPr="007519C0" w:rsidRDefault="00CA5903" w:rsidP="00CA5903">
      <w:pPr>
        <w:pStyle w:val="Odsekzoznamu"/>
        <w:numPr>
          <w:ilvl w:val="0"/>
          <w:numId w:val="17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284"/>
        <w:jc w:val="center"/>
        <w:rPr>
          <w:rStyle w:val="None"/>
          <w:rFonts w:ascii="Calibri" w:eastAsia="Calibri" w:hAnsi="Calibri" w:cs="Calibri"/>
          <w:b/>
          <w:bCs/>
          <w:color w:val="000000"/>
          <w:sz w:val="22"/>
          <w:szCs w:val="22"/>
          <w:u w:color="000000"/>
          <w:lang w:val="sk-SK" w:eastAsia="sk-SK"/>
        </w:rPr>
      </w:pPr>
    </w:p>
    <w:p w14:paraId="78B49635" w14:textId="77777777" w:rsidR="00CA5903" w:rsidRPr="006548EE" w:rsidRDefault="00CA5903" w:rsidP="00CA5903">
      <w:pPr>
        <w:pStyle w:val="Normlny1"/>
        <w:tabs>
          <w:tab w:val="num" w:pos="567"/>
        </w:tabs>
        <w:spacing w:after="0" w:line="240" w:lineRule="auto"/>
        <w:ind w:left="567" w:hanging="425"/>
        <w:jc w:val="center"/>
        <w:rPr>
          <w:rStyle w:val="None"/>
          <w:rFonts w:ascii="Times New Roman" w:hAnsi="Times New Roman"/>
          <w:b/>
          <w:color w:val="auto"/>
          <w:sz w:val="24"/>
        </w:rPr>
      </w:pPr>
      <w:r w:rsidRPr="006548EE">
        <w:rPr>
          <w:rStyle w:val="None"/>
          <w:rFonts w:ascii="Times New Roman" w:hAnsi="Times New Roman"/>
          <w:b/>
          <w:color w:val="auto"/>
          <w:sz w:val="24"/>
        </w:rPr>
        <w:t xml:space="preserve">Kritériá pre vyhodnotenie významných vplyvov projektu </w:t>
      </w:r>
    </w:p>
    <w:p w14:paraId="42F35C5A" w14:textId="77777777" w:rsidR="00CA5903" w:rsidRPr="006548EE" w:rsidRDefault="00CA5903" w:rsidP="00CA5903">
      <w:pPr>
        <w:pStyle w:val="Normlny1"/>
        <w:tabs>
          <w:tab w:val="num" w:pos="567"/>
        </w:tabs>
        <w:spacing w:after="0" w:line="240" w:lineRule="auto"/>
        <w:ind w:left="567" w:hanging="425"/>
        <w:jc w:val="center"/>
        <w:rPr>
          <w:rStyle w:val="None"/>
          <w:rFonts w:ascii="Times New Roman" w:hAnsi="Times New Roman"/>
          <w:b/>
          <w:color w:val="auto"/>
          <w:sz w:val="24"/>
        </w:rPr>
      </w:pPr>
      <w:r w:rsidRPr="006548EE">
        <w:rPr>
          <w:rStyle w:val="None"/>
          <w:rFonts w:ascii="Times New Roman" w:hAnsi="Times New Roman"/>
          <w:b/>
          <w:color w:val="auto"/>
          <w:sz w:val="24"/>
        </w:rPr>
        <w:t>v rozhodnutí z posudzovania vplyvov</w:t>
      </w:r>
    </w:p>
    <w:p w14:paraId="0D2AAE28" w14:textId="77777777" w:rsidR="00CA5903" w:rsidRPr="006548EE" w:rsidRDefault="00CA5903" w:rsidP="00CA5903">
      <w:pPr>
        <w:pStyle w:val="Normlny1"/>
        <w:tabs>
          <w:tab w:val="num" w:pos="567"/>
        </w:tabs>
        <w:spacing w:after="0" w:line="240" w:lineRule="auto"/>
        <w:ind w:left="567" w:hanging="425"/>
        <w:jc w:val="center"/>
        <w:rPr>
          <w:rStyle w:val="None"/>
          <w:rFonts w:ascii="Times New Roman" w:hAnsi="Times New Roman"/>
          <w:b/>
          <w:color w:val="auto"/>
          <w:sz w:val="24"/>
        </w:rPr>
      </w:pPr>
    </w:p>
    <w:p w14:paraId="3967F69E" w14:textId="77777777" w:rsidR="00CA5903" w:rsidRPr="006548EE" w:rsidRDefault="00CA5903" w:rsidP="00CA5903">
      <w:pPr>
        <w:pStyle w:val="Normlny1"/>
        <w:spacing w:line="240" w:lineRule="auto"/>
        <w:ind w:left="142"/>
        <w:jc w:val="both"/>
        <w:rPr>
          <w:rStyle w:val="None"/>
          <w:rFonts w:ascii="Times New Roman" w:hAnsi="Times New Roman"/>
          <w:color w:val="auto"/>
          <w:sz w:val="24"/>
        </w:rPr>
      </w:pPr>
      <w:r w:rsidRPr="006548EE">
        <w:rPr>
          <w:rStyle w:val="None"/>
          <w:rFonts w:ascii="Times New Roman" w:hAnsi="Times New Roman"/>
          <w:color w:val="auto"/>
          <w:sz w:val="24"/>
        </w:rPr>
        <w:t>Pre vyhodnotenie významných vplyvov projektu v rámci posudzovania vplyvov príslušný orgán vyhodnotí obdobie prípravy projektu, vrátane realizácie a ak je to odôvodnené povahou projektu aj etapu ukončenia spojenú s likvidáciou, sanáciou alebo rekultiváciou a to najmä z hľadiska</w:t>
      </w:r>
    </w:p>
    <w:p w14:paraId="646CED2E" w14:textId="77777777" w:rsidR="00CA5903" w:rsidRPr="006548EE" w:rsidRDefault="00CA5903" w:rsidP="00CA5903">
      <w:pPr>
        <w:pStyle w:val="Normlny1"/>
        <w:spacing w:line="240" w:lineRule="auto"/>
        <w:ind w:left="851" w:hanging="284"/>
        <w:jc w:val="both"/>
        <w:rPr>
          <w:rStyle w:val="None"/>
          <w:rFonts w:ascii="Times New Roman" w:hAnsi="Times New Roman"/>
          <w:color w:val="auto"/>
          <w:sz w:val="24"/>
        </w:rPr>
      </w:pPr>
      <w:r w:rsidRPr="006548EE">
        <w:rPr>
          <w:rStyle w:val="None"/>
          <w:rFonts w:ascii="Times New Roman" w:hAnsi="Times New Roman"/>
          <w:color w:val="auto"/>
          <w:sz w:val="24"/>
        </w:rPr>
        <w:t>a)</w:t>
      </w:r>
      <w:r w:rsidRPr="006548EE">
        <w:rPr>
          <w:rStyle w:val="None"/>
          <w:rFonts w:ascii="Times New Roman" w:hAnsi="Times New Roman"/>
          <w:color w:val="auto"/>
          <w:sz w:val="24"/>
        </w:rPr>
        <w:tab/>
        <w:t>únosnosti prostredia,</w:t>
      </w:r>
    </w:p>
    <w:p w14:paraId="41D3D920" w14:textId="77777777" w:rsidR="00CA5903" w:rsidRPr="006548EE" w:rsidRDefault="00CA5903" w:rsidP="00CA5903">
      <w:pPr>
        <w:pStyle w:val="Normlny1"/>
        <w:spacing w:line="240" w:lineRule="auto"/>
        <w:ind w:left="851" w:hanging="284"/>
        <w:jc w:val="both"/>
        <w:rPr>
          <w:rStyle w:val="None"/>
          <w:rFonts w:ascii="Times New Roman" w:hAnsi="Times New Roman"/>
          <w:color w:val="auto"/>
          <w:sz w:val="24"/>
        </w:rPr>
      </w:pPr>
      <w:r w:rsidRPr="006548EE">
        <w:rPr>
          <w:rStyle w:val="None"/>
          <w:rFonts w:ascii="Times New Roman" w:hAnsi="Times New Roman"/>
          <w:color w:val="auto"/>
          <w:sz w:val="24"/>
        </w:rPr>
        <w:t>b)</w:t>
      </w:r>
      <w:r w:rsidRPr="006548EE">
        <w:rPr>
          <w:rStyle w:val="None"/>
          <w:rFonts w:ascii="Times New Roman" w:hAnsi="Times New Roman"/>
          <w:color w:val="auto"/>
          <w:sz w:val="24"/>
        </w:rPr>
        <w:tab/>
        <w:t xml:space="preserve">dôsledkov prevádzky projektu, vrátane rizika možných havárií, </w:t>
      </w:r>
    </w:p>
    <w:p w14:paraId="773D6B2D" w14:textId="77777777" w:rsidR="00CA5903" w:rsidRPr="006548EE" w:rsidRDefault="00CA5903" w:rsidP="00CA5903">
      <w:pPr>
        <w:pStyle w:val="Normlny1"/>
        <w:spacing w:line="240" w:lineRule="auto"/>
        <w:ind w:left="851" w:hanging="284"/>
        <w:jc w:val="both"/>
        <w:rPr>
          <w:rStyle w:val="None"/>
          <w:rFonts w:ascii="Times New Roman" w:hAnsi="Times New Roman"/>
          <w:color w:val="auto"/>
          <w:sz w:val="24"/>
        </w:rPr>
      </w:pPr>
      <w:r w:rsidRPr="006548EE">
        <w:rPr>
          <w:rStyle w:val="None"/>
          <w:rFonts w:ascii="Times New Roman" w:hAnsi="Times New Roman"/>
          <w:color w:val="auto"/>
          <w:sz w:val="24"/>
        </w:rPr>
        <w:t>c)</w:t>
      </w:r>
      <w:r w:rsidRPr="006548EE">
        <w:rPr>
          <w:rStyle w:val="None"/>
          <w:rFonts w:ascii="Times New Roman" w:hAnsi="Times New Roman"/>
          <w:color w:val="auto"/>
          <w:sz w:val="24"/>
        </w:rPr>
        <w:tab/>
        <w:t xml:space="preserve">kumulatívnych a súbežne pôsobiacich javov, vrátane rizika živelných pohrôm a to v rôznych časových horizontoch s prihliadnutím na ich nezvratnosť,  </w:t>
      </w:r>
    </w:p>
    <w:p w14:paraId="0A45934A" w14:textId="77777777" w:rsidR="00CA5903" w:rsidRPr="006548EE" w:rsidRDefault="00CA5903" w:rsidP="00CA5903">
      <w:pPr>
        <w:pStyle w:val="Normlny1"/>
        <w:spacing w:line="240" w:lineRule="auto"/>
        <w:ind w:left="851" w:hanging="284"/>
        <w:jc w:val="both"/>
        <w:rPr>
          <w:rStyle w:val="None"/>
          <w:rFonts w:ascii="Times New Roman" w:hAnsi="Times New Roman"/>
          <w:color w:val="auto"/>
          <w:sz w:val="24"/>
        </w:rPr>
      </w:pPr>
      <w:r w:rsidRPr="006548EE">
        <w:rPr>
          <w:rStyle w:val="None"/>
          <w:rFonts w:ascii="Times New Roman" w:hAnsi="Times New Roman"/>
          <w:color w:val="auto"/>
          <w:sz w:val="24"/>
        </w:rPr>
        <w:t xml:space="preserve">d) zabezpečenia predchádzania, eliminácie, zmiernenia a prípadne aj kompenzácie nepriaznivých vplyvov projektu, </w:t>
      </w:r>
    </w:p>
    <w:p w14:paraId="2A302DC3" w14:textId="77777777" w:rsidR="00CA5903" w:rsidRPr="00972876" w:rsidRDefault="00CA5903" w:rsidP="00CA5903">
      <w:pPr>
        <w:pStyle w:val="Normlny1"/>
        <w:spacing w:before="120" w:after="0" w:line="240" w:lineRule="auto"/>
        <w:ind w:left="851" w:hanging="284"/>
        <w:jc w:val="both"/>
        <w:rPr>
          <w:rStyle w:val="None"/>
          <w:rFonts w:ascii="Times New Roman" w:eastAsia="Times New Roman" w:hAnsi="Times New Roman" w:cs="Times New Roman"/>
          <w:color w:val="auto"/>
          <w:sz w:val="24"/>
          <w:szCs w:val="24"/>
        </w:rPr>
      </w:pPr>
      <w:r w:rsidRPr="006548EE">
        <w:rPr>
          <w:rStyle w:val="None"/>
          <w:rFonts w:ascii="Times New Roman" w:hAnsi="Times New Roman"/>
          <w:color w:val="auto"/>
          <w:sz w:val="24"/>
        </w:rPr>
        <w:t>e)</w:t>
      </w:r>
      <w:r w:rsidRPr="006548EE">
        <w:rPr>
          <w:rStyle w:val="None"/>
          <w:rFonts w:ascii="Times New Roman" w:hAnsi="Times New Roman"/>
          <w:color w:val="auto"/>
          <w:sz w:val="24"/>
        </w:rPr>
        <w:tab/>
      </w:r>
      <w:r w:rsidRPr="00972876">
        <w:rPr>
          <w:rStyle w:val="None"/>
          <w:rFonts w:ascii="Times New Roman" w:hAnsi="Times New Roman"/>
          <w:color w:val="auto"/>
          <w:sz w:val="24"/>
          <w:szCs w:val="24"/>
        </w:rPr>
        <w:t>použitých metód hodnotenia,</w:t>
      </w:r>
    </w:p>
    <w:p w14:paraId="15586E4E" w14:textId="77777777" w:rsidR="00CA5903" w:rsidRDefault="00CA5903" w:rsidP="00CA5903">
      <w:pPr>
        <w:pStyle w:val="Normlny1"/>
        <w:spacing w:before="120" w:after="0" w:line="240" w:lineRule="auto"/>
        <w:ind w:left="851" w:hanging="284"/>
        <w:jc w:val="both"/>
        <w:rPr>
          <w:rStyle w:val="None"/>
          <w:rFonts w:ascii="Times New Roman" w:eastAsia="Times New Roman" w:hAnsi="Times New Roman" w:cs="Times New Roman"/>
          <w:color w:val="auto"/>
          <w:sz w:val="24"/>
          <w:szCs w:val="24"/>
        </w:rPr>
      </w:pPr>
      <w:r w:rsidRPr="00972876">
        <w:rPr>
          <w:rStyle w:val="None"/>
          <w:rFonts w:ascii="Times New Roman" w:hAnsi="Times New Roman"/>
          <w:color w:val="auto"/>
          <w:sz w:val="24"/>
          <w:szCs w:val="24"/>
        </w:rPr>
        <w:t>f)</w:t>
      </w:r>
      <w:r w:rsidRPr="00972876">
        <w:rPr>
          <w:rStyle w:val="None"/>
          <w:rFonts w:ascii="Times New Roman" w:hAnsi="Times New Roman"/>
          <w:color w:val="auto"/>
          <w:sz w:val="24"/>
          <w:szCs w:val="24"/>
        </w:rPr>
        <w:tab/>
        <w:t xml:space="preserve">nedostatkov a neurčitostí v poznatkoch, </w:t>
      </w:r>
    </w:p>
    <w:p w14:paraId="07638E67" w14:textId="283E3859" w:rsidR="00CA5903" w:rsidRPr="00CA5903" w:rsidRDefault="00CA5903" w:rsidP="00CA5903">
      <w:pPr>
        <w:pStyle w:val="Normlny1"/>
        <w:spacing w:before="120" w:after="0" w:line="240" w:lineRule="auto"/>
        <w:ind w:left="851" w:hanging="284"/>
        <w:jc w:val="both"/>
        <w:rPr>
          <w:rStyle w:val="None"/>
          <w:rFonts w:ascii="Times New Roman" w:hAnsi="Times New Roman"/>
          <w:color w:val="auto"/>
          <w:sz w:val="24"/>
        </w:rPr>
      </w:pPr>
      <w:r>
        <w:rPr>
          <w:rStyle w:val="None"/>
          <w:rFonts w:ascii="Times New Roman" w:hAnsi="Times New Roman"/>
          <w:color w:val="auto"/>
          <w:sz w:val="24"/>
        </w:rPr>
        <w:t xml:space="preserve">g) </w:t>
      </w:r>
      <w:r w:rsidRPr="006548EE">
        <w:rPr>
          <w:rStyle w:val="None"/>
          <w:rFonts w:ascii="Times New Roman" w:hAnsi="Times New Roman"/>
          <w:color w:val="auto"/>
          <w:sz w:val="24"/>
        </w:rPr>
        <w:t>porovnania s najlepšími dostupnými technikami.</w:t>
      </w:r>
      <w:r w:rsidRPr="00CA5903" w:rsidDel="00CA5903">
        <w:rPr>
          <w:rStyle w:val="None"/>
          <w:rFonts w:ascii="Times New Roman" w:hAnsi="Times New Roman"/>
          <w:color w:val="auto"/>
          <w:sz w:val="24"/>
        </w:rPr>
        <w:t xml:space="preserve"> </w:t>
      </w:r>
    </w:p>
    <w:p w14:paraId="0807A167" w14:textId="77777777" w:rsidR="00CA5903" w:rsidRDefault="00CA5903" w:rsidP="00C53A20">
      <w:pPr>
        <w:tabs>
          <w:tab w:val="num" w:pos="567"/>
        </w:tabs>
        <w:ind w:left="567" w:hanging="425"/>
        <w:jc w:val="center"/>
        <w:rPr>
          <w:rStyle w:val="None"/>
          <w:b/>
          <w:lang w:val="sk-SK"/>
        </w:rPr>
      </w:pPr>
    </w:p>
    <w:p w14:paraId="295EBB92" w14:textId="7175E338" w:rsidR="00CA5903" w:rsidRDefault="00CA5903" w:rsidP="00C53A20">
      <w:pPr>
        <w:tabs>
          <w:tab w:val="num" w:pos="567"/>
        </w:tabs>
        <w:ind w:left="567" w:hanging="425"/>
        <w:jc w:val="center"/>
        <w:rPr>
          <w:rStyle w:val="None"/>
          <w:b/>
          <w:lang w:val="sk-SK"/>
        </w:rPr>
      </w:pPr>
    </w:p>
    <w:p w14:paraId="529ACE5C" w14:textId="77777777" w:rsidR="00F67129" w:rsidRDefault="00F67129" w:rsidP="00C53A20">
      <w:pPr>
        <w:tabs>
          <w:tab w:val="num" w:pos="567"/>
        </w:tabs>
        <w:ind w:left="567" w:hanging="425"/>
        <w:jc w:val="center"/>
        <w:rPr>
          <w:rStyle w:val="None"/>
          <w:b/>
          <w:lang w:val="sk-SK"/>
        </w:rPr>
      </w:pPr>
    </w:p>
    <w:p w14:paraId="09B74DE0" w14:textId="66857823" w:rsidR="00C53A20" w:rsidRPr="00505876" w:rsidRDefault="00C53A20" w:rsidP="00C53A20">
      <w:pPr>
        <w:tabs>
          <w:tab w:val="num" w:pos="567"/>
        </w:tabs>
        <w:ind w:left="567" w:hanging="425"/>
        <w:jc w:val="center"/>
        <w:rPr>
          <w:rStyle w:val="None"/>
          <w:b/>
          <w:lang w:val="sk-SK"/>
        </w:rPr>
      </w:pPr>
      <w:r w:rsidRPr="00505876">
        <w:rPr>
          <w:rStyle w:val="None"/>
          <w:b/>
          <w:lang w:val="sk-SK"/>
        </w:rPr>
        <w:t>ŠTVRTÁ HLAVA</w:t>
      </w:r>
    </w:p>
    <w:p w14:paraId="58333575" w14:textId="77777777" w:rsidR="00C53A20" w:rsidRPr="007519C0" w:rsidRDefault="00C53A20" w:rsidP="00C53A20">
      <w:pPr>
        <w:pStyle w:val="Normlny1"/>
        <w:tabs>
          <w:tab w:val="num" w:pos="567"/>
        </w:tabs>
        <w:spacing w:after="0" w:line="240" w:lineRule="auto"/>
        <w:ind w:left="567" w:hanging="425"/>
        <w:jc w:val="center"/>
        <w:rPr>
          <w:rStyle w:val="None"/>
          <w:rFonts w:ascii="Times New Roman" w:hAnsi="Times New Roman"/>
          <w:b/>
          <w:bCs/>
          <w:color w:val="auto"/>
          <w:sz w:val="24"/>
          <w:szCs w:val="24"/>
        </w:rPr>
      </w:pPr>
      <w:r w:rsidRPr="007519C0">
        <w:rPr>
          <w:rStyle w:val="None"/>
          <w:rFonts w:ascii="Times New Roman" w:hAnsi="Times New Roman"/>
          <w:b/>
          <w:bCs/>
          <w:color w:val="auto"/>
          <w:sz w:val="24"/>
          <w:szCs w:val="24"/>
        </w:rPr>
        <w:t>POVOĽOVANIE A REALIZÁCIA PROJEKTU</w:t>
      </w:r>
    </w:p>
    <w:p w14:paraId="3F96B45A" w14:textId="77777777" w:rsidR="00EB50BB" w:rsidRPr="00505876" w:rsidRDefault="00EB50BB" w:rsidP="00EB50BB">
      <w:pPr>
        <w:pStyle w:val="Odsekzoznamu"/>
        <w:rPr>
          <w:lang w:val="sk-SK"/>
        </w:rPr>
      </w:pPr>
    </w:p>
    <w:p w14:paraId="1391BB49" w14:textId="77777777" w:rsidR="00EB50BB" w:rsidRPr="00505876" w:rsidRDefault="00EB50BB" w:rsidP="00CA5903">
      <w:pPr>
        <w:pStyle w:val="Odsekzoznamu"/>
        <w:numPr>
          <w:ilvl w:val="0"/>
          <w:numId w:val="17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426"/>
        <w:jc w:val="center"/>
        <w:rPr>
          <w:rStyle w:val="None"/>
          <w:b/>
          <w:lang w:val="sk-SK"/>
        </w:rPr>
      </w:pPr>
      <w:r w:rsidRPr="00505876">
        <w:rPr>
          <w:rStyle w:val="None"/>
          <w:b/>
          <w:lang w:val="sk-SK"/>
        </w:rPr>
        <w:t xml:space="preserve"> </w:t>
      </w:r>
    </w:p>
    <w:p w14:paraId="58CAAA26" w14:textId="77777777" w:rsidR="003571D3" w:rsidRPr="007519C0" w:rsidRDefault="00806EF4" w:rsidP="003F2024">
      <w:pPr>
        <w:pStyle w:val="Normlny1"/>
        <w:tabs>
          <w:tab w:val="num" w:pos="567"/>
        </w:tabs>
        <w:spacing w:after="0" w:line="240" w:lineRule="auto"/>
        <w:ind w:left="567" w:hanging="425"/>
        <w:jc w:val="center"/>
        <w:rPr>
          <w:rStyle w:val="None"/>
          <w:rFonts w:ascii="Times New Roman" w:hAnsi="Times New Roman"/>
          <w:b/>
          <w:bCs/>
          <w:color w:val="auto"/>
          <w:sz w:val="24"/>
          <w:szCs w:val="24"/>
        </w:rPr>
      </w:pPr>
      <w:r w:rsidRPr="007519C0">
        <w:rPr>
          <w:rStyle w:val="None"/>
          <w:rFonts w:ascii="Times New Roman" w:hAnsi="Times New Roman"/>
          <w:b/>
          <w:bCs/>
          <w:color w:val="auto"/>
          <w:sz w:val="24"/>
          <w:szCs w:val="24"/>
        </w:rPr>
        <w:t xml:space="preserve">Postup pri povoľovaní </w:t>
      </w:r>
      <w:r w:rsidR="00E75A67" w:rsidRPr="007519C0">
        <w:rPr>
          <w:rStyle w:val="None"/>
          <w:rFonts w:ascii="Times New Roman" w:hAnsi="Times New Roman"/>
          <w:b/>
          <w:bCs/>
          <w:color w:val="auto"/>
          <w:sz w:val="24"/>
          <w:szCs w:val="24"/>
        </w:rPr>
        <w:t>projektu</w:t>
      </w:r>
    </w:p>
    <w:p w14:paraId="71EE4A58" w14:textId="77777777" w:rsidR="0052555F" w:rsidRPr="00826BB2" w:rsidRDefault="0052555F" w:rsidP="003F2024">
      <w:pPr>
        <w:pStyle w:val="Normlny1"/>
        <w:tabs>
          <w:tab w:val="num" w:pos="567"/>
        </w:tabs>
        <w:spacing w:after="0" w:line="240" w:lineRule="auto"/>
        <w:ind w:left="567" w:hanging="425"/>
        <w:jc w:val="center"/>
        <w:rPr>
          <w:rStyle w:val="None"/>
          <w:rFonts w:ascii="Times New Roman" w:hAnsi="Times New Roman"/>
          <w:b/>
          <w:bCs/>
          <w:color w:val="auto"/>
          <w:sz w:val="24"/>
          <w:szCs w:val="24"/>
        </w:rPr>
      </w:pPr>
    </w:p>
    <w:p w14:paraId="5DA70A4D" w14:textId="77777777" w:rsidR="00B12DB6" w:rsidRPr="00826BB2" w:rsidRDefault="00140335" w:rsidP="005A7AB3">
      <w:pPr>
        <w:pStyle w:val="Odsekzoznamu1"/>
        <w:numPr>
          <w:ilvl w:val="1"/>
          <w:numId w:val="217"/>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ind w:left="567" w:hanging="425"/>
        <w:jc w:val="both"/>
        <w:rPr>
          <w:rStyle w:val="None"/>
          <w:rFonts w:ascii="Times New Roman" w:hAnsi="Times New Roman" w:cs="Times New Roman"/>
          <w:color w:val="auto"/>
          <w:sz w:val="24"/>
          <w:szCs w:val="24"/>
        </w:rPr>
      </w:pPr>
      <w:r w:rsidRPr="00826BB2">
        <w:rPr>
          <w:rStyle w:val="None"/>
          <w:rFonts w:ascii="Times New Roman" w:hAnsi="Times New Roman" w:cs="Times New Roman"/>
          <w:color w:val="auto"/>
          <w:sz w:val="24"/>
          <w:szCs w:val="24"/>
        </w:rPr>
        <w:t>Navrhovateľ je povinný zabezpečiť súlad ním predkladaného návrhu na začatie povoľovacieho konania k projektu alebo k zmene projektu s rozhodnutím vydaným podľa tohto zákona a</w:t>
      </w:r>
      <w:r w:rsidR="006C4CF3" w:rsidRPr="00826BB2">
        <w:rPr>
          <w:rStyle w:val="None"/>
          <w:rFonts w:ascii="Times New Roman" w:hAnsi="Times New Roman" w:cs="Times New Roman"/>
          <w:color w:val="auto"/>
          <w:sz w:val="24"/>
          <w:szCs w:val="24"/>
        </w:rPr>
        <w:t xml:space="preserve"> jeho </w:t>
      </w:r>
      <w:r w:rsidRPr="00826BB2">
        <w:rPr>
          <w:rStyle w:val="None"/>
          <w:rFonts w:ascii="Times New Roman" w:hAnsi="Times New Roman" w:cs="Times New Roman"/>
          <w:color w:val="auto"/>
          <w:sz w:val="24"/>
          <w:szCs w:val="24"/>
        </w:rPr>
        <w:t>podmienkami</w:t>
      </w:r>
      <w:r w:rsidR="006C4CF3" w:rsidRPr="00826BB2">
        <w:rPr>
          <w:rStyle w:val="None"/>
          <w:rFonts w:ascii="Times New Roman" w:hAnsi="Times New Roman" w:cs="Times New Roman"/>
          <w:color w:val="auto"/>
          <w:sz w:val="24"/>
          <w:szCs w:val="24"/>
        </w:rPr>
        <w:t>.</w:t>
      </w:r>
    </w:p>
    <w:p w14:paraId="6C432162" w14:textId="77777777" w:rsidR="00416B98" w:rsidRPr="007519C0" w:rsidRDefault="0052555F" w:rsidP="005A7AB3">
      <w:pPr>
        <w:pStyle w:val="Odsekzoznamu1"/>
        <w:numPr>
          <w:ilvl w:val="1"/>
          <w:numId w:val="21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425"/>
        <w:jc w:val="both"/>
        <w:rPr>
          <w:rStyle w:val="None"/>
          <w:rFonts w:ascii="Times New Roman" w:hAnsi="Times New Roman" w:cs="Times New Roman"/>
          <w:color w:val="auto"/>
          <w:sz w:val="24"/>
          <w:szCs w:val="24"/>
        </w:rPr>
      </w:pPr>
      <w:r w:rsidRPr="00826BB2">
        <w:rPr>
          <w:rStyle w:val="None"/>
          <w:rFonts w:ascii="Times New Roman" w:hAnsi="Times New Roman" w:cs="Times New Roman"/>
          <w:color w:val="auto"/>
          <w:sz w:val="24"/>
          <w:szCs w:val="24"/>
        </w:rPr>
        <w:t>Povoľujúci orgán nesmie vydať rozhodnutie bez vydaného rozhodnutia o posudzovaní vplyvov alebo b</w:t>
      </w:r>
      <w:r w:rsidRPr="007519C0">
        <w:rPr>
          <w:rStyle w:val="None"/>
          <w:rFonts w:ascii="Times New Roman" w:hAnsi="Times New Roman" w:cs="Times New Roman"/>
          <w:color w:val="auto"/>
          <w:sz w:val="24"/>
          <w:szCs w:val="24"/>
        </w:rPr>
        <w:t>ez rozhodnutia zo zisťovacieho konania</w:t>
      </w:r>
      <w:r w:rsidR="008F2681" w:rsidRPr="007519C0">
        <w:rPr>
          <w:rStyle w:val="None"/>
          <w:rFonts w:ascii="Times New Roman" w:hAnsi="Times New Roman" w:cs="Times New Roman"/>
          <w:color w:val="auto"/>
          <w:sz w:val="24"/>
          <w:szCs w:val="24"/>
        </w:rPr>
        <w:t>, v ktorom príslušný orgán určil, že sa projekt alebo jeho zmena nebude posudzovať</w:t>
      </w:r>
      <w:r w:rsidRPr="007519C0">
        <w:rPr>
          <w:rStyle w:val="None"/>
          <w:rFonts w:ascii="Times New Roman" w:hAnsi="Times New Roman" w:cs="Times New Roman"/>
          <w:color w:val="auto"/>
          <w:sz w:val="24"/>
          <w:szCs w:val="24"/>
        </w:rPr>
        <w:t>, ak ide o projekt, alebo jeho zmenu, ktorá podlieha r</w:t>
      </w:r>
      <w:r w:rsidR="00B12DB6" w:rsidRPr="007519C0">
        <w:rPr>
          <w:rStyle w:val="None"/>
          <w:rFonts w:ascii="Times New Roman" w:hAnsi="Times New Roman" w:cs="Times New Roman"/>
          <w:color w:val="auto"/>
          <w:sz w:val="24"/>
          <w:szCs w:val="24"/>
        </w:rPr>
        <w:t>ozhodovaniu podľa tohto zákona.</w:t>
      </w:r>
    </w:p>
    <w:p w14:paraId="66649EA4" w14:textId="4A51FAED" w:rsidR="00DF3A2B" w:rsidRDefault="00DF3A2B" w:rsidP="007B7B8C">
      <w:pPr>
        <w:pStyle w:val="Odsekzoznamu1"/>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Style w:val="None"/>
          <w:rFonts w:ascii="Times New Roman" w:hAnsi="Times New Roman" w:cs="Times New Roman"/>
          <w:color w:val="auto"/>
          <w:sz w:val="24"/>
          <w:szCs w:val="24"/>
        </w:rPr>
      </w:pPr>
    </w:p>
    <w:p w14:paraId="461423A6" w14:textId="68278A87" w:rsidR="00F67129" w:rsidRDefault="00F67129" w:rsidP="007B7B8C">
      <w:pPr>
        <w:pStyle w:val="Odsekzoznamu1"/>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Style w:val="None"/>
          <w:rFonts w:ascii="Times New Roman" w:hAnsi="Times New Roman" w:cs="Times New Roman"/>
          <w:color w:val="auto"/>
          <w:sz w:val="24"/>
          <w:szCs w:val="24"/>
        </w:rPr>
      </w:pPr>
    </w:p>
    <w:p w14:paraId="3804CDDB" w14:textId="2B25E6ED" w:rsidR="00F67129" w:rsidRPr="007519C0" w:rsidRDefault="00F67129" w:rsidP="007B7B8C">
      <w:pPr>
        <w:pStyle w:val="Odsekzoznamu1"/>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jc w:val="both"/>
        <w:rPr>
          <w:rStyle w:val="None"/>
          <w:rFonts w:ascii="Times New Roman" w:hAnsi="Times New Roman" w:cs="Times New Roman"/>
          <w:color w:val="auto"/>
          <w:sz w:val="24"/>
          <w:szCs w:val="24"/>
        </w:rPr>
      </w:pPr>
    </w:p>
    <w:p w14:paraId="19261EC9" w14:textId="77777777" w:rsidR="00B12DB6" w:rsidRPr="007519C0" w:rsidRDefault="00B12DB6" w:rsidP="00B12DB6">
      <w:pPr>
        <w:pStyle w:val="Odsekzoznamu1"/>
        <w:spacing w:after="0" w:line="240" w:lineRule="auto"/>
        <w:ind w:left="425"/>
        <w:jc w:val="both"/>
        <w:rPr>
          <w:rStyle w:val="None"/>
          <w:rFonts w:ascii="Times New Roman" w:hAnsi="Times New Roman"/>
          <w:color w:val="auto"/>
          <w:sz w:val="24"/>
          <w:szCs w:val="24"/>
        </w:rPr>
      </w:pPr>
    </w:p>
    <w:p w14:paraId="6677D5B7" w14:textId="77777777" w:rsidR="003571D3" w:rsidRPr="002B4ACE" w:rsidRDefault="003571D3" w:rsidP="00CA5903">
      <w:pPr>
        <w:pStyle w:val="Odsekzoznamu"/>
        <w:numPr>
          <w:ilvl w:val="0"/>
          <w:numId w:val="17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709"/>
        <w:jc w:val="center"/>
        <w:rPr>
          <w:rStyle w:val="None"/>
          <w:b/>
          <w:lang w:val="sk-SK"/>
        </w:rPr>
      </w:pPr>
    </w:p>
    <w:p w14:paraId="1E4EBF60" w14:textId="77777777" w:rsidR="003571D3" w:rsidRPr="007519C0" w:rsidRDefault="003571D3" w:rsidP="003F2024">
      <w:pPr>
        <w:pStyle w:val="Odsekzoznamu1"/>
        <w:tabs>
          <w:tab w:val="num" w:pos="567"/>
        </w:tabs>
        <w:spacing w:after="0" w:line="240" w:lineRule="auto"/>
        <w:ind w:left="567" w:hanging="425"/>
        <w:jc w:val="center"/>
        <w:rPr>
          <w:rStyle w:val="None"/>
          <w:rFonts w:ascii="Times New Roman" w:hAnsi="Times New Roman"/>
          <w:b/>
          <w:color w:val="auto"/>
          <w:sz w:val="24"/>
          <w:szCs w:val="24"/>
        </w:rPr>
      </w:pPr>
      <w:r w:rsidRPr="007519C0">
        <w:rPr>
          <w:rStyle w:val="None"/>
          <w:rFonts w:ascii="Times New Roman" w:hAnsi="Times New Roman"/>
          <w:b/>
          <w:color w:val="auto"/>
          <w:sz w:val="24"/>
          <w:szCs w:val="24"/>
        </w:rPr>
        <w:t>Vydávanie záväzných stanovísk</w:t>
      </w:r>
    </w:p>
    <w:p w14:paraId="4E107CF2" w14:textId="77777777" w:rsidR="003571D3" w:rsidRPr="00826BB2" w:rsidRDefault="003571D3" w:rsidP="003F2024">
      <w:pPr>
        <w:pStyle w:val="Odsekzoznamu1"/>
        <w:tabs>
          <w:tab w:val="num" w:pos="567"/>
        </w:tabs>
        <w:spacing w:after="0" w:line="240" w:lineRule="auto"/>
        <w:ind w:left="567" w:hanging="425"/>
        <w:jc w:val="both"/>
        <w:rPr>
          <w:rStyle w:val="None"/>
          <w:rFonts w:ascii="Times New Roman" w:hAnsi="Times New Roman"/>
          <w:color w:val="auto"/>
          <w:sz w:val="24"/>
          <w:szCs w:val="24"/>
        </w:rPr>
      </w:pPr>
    </w:p>
    <w:p w14:paraId="69963D28" w14:textId="24A7662D" w:rsidR="003571D3" w:rsidRPr="007519C0" w:rsidRDefault="003571D3" w:rsidP="005A7AB3">
      <w:pPr>
        <w:pStyle w:val="Odsekzoznamu1"/>
        <w:numPr>
          <w:ilvl w:val="0"/>
          <w:numId w:val="219"/>
        </w:numPr>
        <w:spacing w:after="0" w:line="240" w:lineRule="auto"/>
        <w:jc w:val="both"/>
        <w:rPr>
          <w:rStyle w:val="None"/>
          <w:rFonts w:ascii="Times New Roman" w:eastAsia="Times New Roman" w:hAnsi="Times New Roman" w:cs="Times New Roman"/>
          <w:color w:val="auto"/>
          <w:sz w:val="24"/>
          <w:szCs w:val="24"/>
        </w:rPr>
      </w:pPr>
      <w:r w:rsidRPr="00826BB2">
        <w:rPr>
          <w:rStyle w:val="None"/>
          <w:rFonts w:ascii="Times New Roman" w:hAnsi="Times New Roman" w:cs="Times New Roman"/>
          <w:color w:val="auto"/>
          <w:sz w:val="24"/>
          <w:szCs w:val="24"/>
        </w:rPr>
        <w:t>V prípade pochybností, či projekt, ktorý podlieha povoleniu alebo jeho zmena má byť predmetom zisťovacieho konania alebo posudzovania vplyvov, povoľujúci orgán požiada príslušný orgán o vydanie záväzného stanoviska a zašle príslušnému orgánu</w:t>
      </w:r>
      <w:r w:rsidRPr="007519C0">
        <w:rPr>
          <w:rStyle w:val="None"/>
          <w:rFonts w:ascii="Times New Roman" w:hAnsi="Times New Roman" w:cs="Times New Roman"/>
          <w:color w:val="auto"/>
          <w:sz w:val="24"/>
          <w:szCs w:val="24"/>
        </w:rPr>
        <w:t> </w:t>
      </w:r>
      <w:r w:rsidR="003C7249" w:rsidRPr="00972876">
        <w:rPr>
          <w:rStyle w:val="None"/>
          <w:rFonts w:ascii="Times New Roman" w:hAnsi="Times New Roman"/>
          <w:color w:val="auto"/>
          <w:sz w:val="24"/>
          <w:szCs w:val="24"/>
        </w:rPr>
        <w:t>návrh na začatie konania o povolení a súvisiacu dokumentáciu</w:t>
      </w:r>
      <w:r w:rsidRPr="007519C0">
        <w:rPr>
          <w:rStyle w:val="None"/>
          <w:rFonts w:ascii="Times New Roman" w:hAnsi="Times New Roman" w:cs="Times New Roman"/>
          <w:color w:val="auto"/>
          <w:sz w:val="24"/>
          <w:szCs w:val="24"/>
        </w:rPr>
        <w:t>.</w:t>
      </w:r>
    </w:p>
    <w:p w14:paraId="43B5214A" w14:textId="77777777" w:rsidR="003571D3" w:rsidRPr="00826BB2" w:rsidRDefault="003571D3" w:rsidP="00603482">
      <w:pPr>
        <w:pStyle w:val="Odsekzoznamu1"/>
        <w:tabs>
          <w:tab w:val="num" w:pos="567"/>
        </w:tabs>
        <w:spacing w:after="0" w:line="240" w:lineRule="auto"/>
        <w:ind w:left="567" w:hanging="851"/>
        <w:jc w:val="both"/>
        <w:rPr>
          <w:rStyle w:val="None"/>
          <w:rFonts w:ascii="Times New Roman" w:eastAsia="Times New Roman" w:hAnsi="Times New Roman" w:cs="Times New Roman"/>
          <w:color w:val="auto"/>
          <w:sz w:val="24"/>
          <w:szCs w:val="24"/>
        </w:rPr>
      </w:pPr>
    </w:p>
    <w:p w14:paraId="16CAF418" w14:textId="77777777" w:rsidR="003571D3" w:rsidRPr="00826BB2" w:rsidRDefault="003571D3" w:rsidP="005A7AB3">
      <w:pPr>
        <w:pStyle w:val="Odsekzoznamu1"/>
        <w:numPr>
          <w:ilvl w:val="0"/>
          <w:numId w:val="219"/>
        </w:numPr>
        <w:spacing w:after="0" w:line="240" w:lineRule="auto"/>
        <w:jc w:val="both"/>
        <w:rPr>
          <w:rStyle w:val="None"/>
          <w:rFonts w:ascii="Times New Roman" w:eastAsia="Times New Roman" w:hAnsi="Times New Roman" w:cs="Times New Roman"/>
          <w:color w:val="auto"/>
          <w:sz w:val="24"/>
          <w:szCs w:val="24"/>
        </w:rPr>
      </w:pPr>
      <w:r w:rsidRPr="00826BB2">
        <w:rPr>
          <w:rStyle w:val="None"/>
          <w:rFonts w:ascii="Times New Roman" w:hAnsi="Times New Roman" w:cs="Times New Roman"/>
          <w:color w:val="auto"/>
          <w:sz w:val="24"/>
          <w:szCs w:val="24"/>
        </w:rPr>
        <w:t>Príslušný orgán na základe žiadosti podľa ods</w:t>
      </w:r>
      <w:r w:rsidR="004F7F58" w:rsidRPr="00826BB2">
        <w:rPr>
          <w:rStyle w:val="None"/>
          <w:rFonts w:ascii="Times New Roman" w:hAnsi="Times New Roman" w:cs="Times New Roman"/>
          <w:color w:val="auto"/>
          <w:sz w:val="24"/>
          <w:szCs w:val="24"/>
        </w:rPr>
        <w:t>eku</w:t>
      </w:r>
      <w:r w:rsidRPr="00826BB2">
        <w:rPr>
          <w:rStyle w:val="None"/>
          <w:rFonts w:ascii="Times New Roman" w:hAnsi="Times New Roman" w:cs="Times New Roman"/>
          <w:color w:val="auto"/>
          <w:sz w:val="24"/>
          <w:szCs w:val="24"/>
        </w:rPr>
        <w:t xml:space="preserve"> 1 vydá záväzné stanovisko, v ktorom uvedie, či projekt alebo jeho zmena podlieha zisťovaciemu konaniu alebo posudzovaniu vplyvov.</w:t>
      </w:r>
    </w:p>
    <w:p w14:paraId="0302F8E4" w14:textId="77777777" w:rsidR="003571D3" w:rsidRPr="00826BB2" w:rsidRDefault="003571D3" w:rsidP="003F2024">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2412F0D6" w14:textId="77777777" w:rsidR="003571D3" w:rsidRPr="00826BB2" w:rsidRDefault="003571D3" w:rsidP="005A7AB3">
      <w:pPr>
        <w:pStyle w:val="Odsekzoznamu1"/>
        <w:numPr>
          <w:ilvl w:val="0"/>
          <w:numId w:val="219"/>
        </w:numPr>
        <w:spacing w:after="0" w:line="240" w:lineRule="auto"/>
        <w:jc w:val="both"/>
        <w:rPr>
          <w:rStyle w:val="None"/>
          <w:rFonts w:ascii="Times New Roman" w:hAnsi="Times New Roman" w:cs="Times New Roman"/>
          <w:color w:val="auto"/>
          <w:sz w:val="24"/>
          <w:szCs w:val="24"/>
        </w:rPr>
      </w:pPr>
      <w:r w:rsidRPr="00826BB2">
        <w:rPr>
          <w:rStyle w:val="None"/>
          <w:rFonts w:ascii="Times New Roman" w:hAnsi="Times New Roman" w:cs="Times New Roman"/>
          <w:color w:val="auto"/>
          <w:sz w:val="24"/>
          <w:szCs w:val="24"/>
        </w:rPr>
        <w:t>Ak projekt alebo jeho zmena podlieha zisťovaciemu konaniu alebo posudzovaniu vplyvov, povoľujúci orgán bezodkladne po doručení záväzného stanoviska konanie o povolení zastaví a </w:t>
      </w:r>
      <w:r w:rsidRPr="003C7249">
        <w:rPr>
          <w:rStyle w:val="None"/>
          <w:rFonts w:ascii="Times New Roman" w:hAnsi="Times New Roman" w:cs="Times New Roman"/>
          <w:color w:val="auto"/>
          <w:sz w:val="24"/>
          <w:szCs w:val="24"/>
        </w:rPr>
        <w:t>dokumentáciu</w:t>
      </w:r>
      <w:r w:rsidRPr="00826BB2">
        <w:rPr>
          <w:rStyle w:val="None"/>
          <w:rFonts w:ascii="Times New Roman" w:hAnsi="Times New Roman" w:cs="Times New Roman"/>
          <w:color w:val="auto"/>
          <w:sz w:val="24"/>
          <w:szCs w:val="24"/>
        </w:rPr>
        <w:t xml:space="preserve"> z konania postúpi na príslušný orgán. </w:t>
      </w:r>
    </w:p>
    <w:p w14:paraId="05AE0974" w14:textId="77777777" w:rsidR="003009C1" w:rsidRPr="007519C0" w:rsidRDefault="003009C1" w:rsidP="003F2024">
      <w:pPr>
        <w:pStyle w:val="Normlny1"/>
        <w:tabs>
          <w:tab w:val="num" w:pos="567"/>
        </w:tabs>
        <w:spacing w:after="0" w:line="240" w:lineRule="auto"/>
        <w:ind w:left="141" w:hanging="425"/>
        <w:jc w:val="both"/>
        <w:rPr>
          <w:rStyle w:val="None"/>
          <w:rFonts w:ascii="Times New Roman" w:hAnsi="Times New Roman" w:cs="Times New Roman"/>
          <w:color w:val="auto"/>
          <w:sz w:val="24"/>
          <w:szCs w:val="24"/>
        </w:rPr>
      </w:pPr>
    </w:p>
    <w:p w14:paraId="00AD6B1B" w14:textId="7FB08F8E" w:rsidR="003571D3" w:rsidRPr="007519C0" w:rsidRDefault="00DF3A2B" w:rsidP="002B4ACE">
      <w:pPr>
        <w:pStyle w:val="Odsekzoznamu1"/>
        <w:numPr>
          <w:ilvl w:val="0"/>
          <w:numId w:val="219"/>
        </w:numPr>
        <w:spacing w:line="240" w:lineRule="auto"/>
        <w:jc w:val="both"/>
        <w:rPr>
          <w:rFonts w:ascii="Times New Roman" w:eastAsia="Times New Roman" w:hAnsi="Times New Roman" w:cs="Times New Roman"/>
          <w:color w:val="auto"/>
          <w:sz w:val="24"/>
          <w:szCs w:val="24"/>
        </w:rPr>
      </w:pPr>
      <w:r w:rsidRPr="007519C0">
        <w:rPr>
          <w:rFonts w:ascii="Times New Roman" w:hAnsi="Times New Roman" w:cs="Times New Roman"/>
          <w:color w:val="auto"/>
          <w:sz w:val="24"/>
          <w:szCs w:val="24"/>
        </w:rPr>
        <w:t xml:space="preserve">Povoľujúci orgán preruší konanie a odstúpi </w:t>
      </w:r>
      <w:r w:rsidRPr="003C7249">
        <w:rPr>
          <w:rFonts w:ascii="Times New Roman" w:hAnsi="Times New Roman" w:cs="Times New Roman"/>
          <w:color w:val="auto"/>
          <w:sz w:val="24"/>
          <w:szCs w:val="24"/>
        </w:rPr>
        <w:t>dokumentáciu</w:t>
      </w:r>
      <w:r w:rsidRPr="007519C0">
        <w:rPr>
          <w:rFonts w:ascii="Times New Roman" w:hAnsi="Times New Roman" w:cs="Times New Roman"/>
          <w:color w:val="auto"/>
          <w:sz w:val="24"/>
          <w:szCs w:val="24"/>
        </w:rPr>
        <w:t xml:space="preserve"> </w:t>
      </w:r>
      <w:r w:rsidR="003C7249">
        <w:rPr>
          <w:rFonts w:ascii="Times New Roman" w:hAnsi="Times New Roman" w:cs="Times New Roman"/>
          <w:color w:val="auto"/>
          <w:sz w:val="24"/>
          <w:szCs w:val="24"/>
        </w:rPr>
        <w:t xml:space="preserve">z konania </w:t>
      </w:r>
      <w:r w:rsidRPr="007519C0">
        <w:rPr>
          <w:rFonts w:ascii="Times New Roman" w:hAnsi="Times New Roman" w:cs="Times New Roman"/>
          <w:color w:val="auto"/>
          <w:sz w:val="24"/>
          <w:szCs w:val="24"/>
        </w:rPr>
        <w:t xml:space="preserve">príslušnému orgánu ak zistí, že </w:t>
      </w:r>
      <w:r w:rsidR="003571D3" w:rsidRPr="007519C0">
        <w:rPr>
          <w:rFonts w:ascii="Times New Roman" w:hAnsi="Times New Roman" w:cs="Times New Roman"/>
          <w:color w:val="auto"/>
          <w:sz w:val="24"/>
          <w:szCs w:val="24"/>
        </w:rPr>
        <w:t xml:space="preserve">pri </w:t>
      </w:r>
      <w:r w:rsidRPr="007519C0">
        <w:rPr>
          <w:rFonts w:ascii="Times New Roman" w:hAnsi="Times New Roman" w:cs="Times New Roman"/>
          <w:color w:val="auto"/>
          <w:sz w:val="24"/>
          <w:szCs w:val="24"/>
        </w:rPr>
        <w:t>posudzovaní žiadosti o</w:t>
      </w:r>
      <w:r w:rsidR="003C7249">
        <w:rPr>
          <w:rFonts w:ascii="Times New Roman" w:hAnsi="Times New Roman" w:cs="Times New Roman"/>
          <w:color w:val="auto"/>
          <w:sz w:val="24"/>
          <w:szCs w:val="24"/>
        </w:rPr>
        <w:t> </w:t>
      </w:r>
      <w:r w:rsidRPr="007519C0">
        <w:rPr>
          <w:rFonts w:ascii="Times New Roman" w:hAnsi="Times New Roman" w:cs="Times New Roman"/>
          <w:color w:val="auto"/>
          <w:sz w:val="24"/>
          <w:szCs w:val="24"/>
        </w:rPr>
        <w:t>povolenie</w:t>
      </w:r>
      <w:r w:rsidR="003C7249">
        <w:rPr>
          <w:rFonts w:ascii="Times New Roman" w:hAnsi="Times New Roman" w:cs="Times New Roman"/>
          <w:color w:val="auto"/>
          <w:sz w:val="24"/>
          <w:szCs w:val="24"/>
        </w:rPr>
        <w:t xml:space="preserve"> </w:t>
      </w:r>
      <w:r w:rsidR="003571D3" w:rsidRPr="007519C0">
        <w:rPr>
          <w:rFonts w:ascii="Times New Roman" w:hAnsi="Times New Roman" w:cs="Times New Roman"/>
          <w:color w:val="auto"/>
          <w:sz w:val="24"/>
          <w:szCs w:val="24"/>
        </w:rPr>
        <w:t>ide o projekt spadajúci do prílohy č. 8, ktorý nedosahuje prahové hodnoty určené v prílohe č. 8, pričom</w:t>
      </w:r>
    </w:p>
    <w:p w14:paraId="17F2949F" w14:textId="345D54B5" w:rsidR="003571D3" w:rsidRPr="002B4ACE" w:rsidRDefault="003571D3" w:rsidP="002B4ACE">
      <w:pPr>
        <w:pStyle w:val="Odsekzoznamu1"/>
        <w:numPr>
          <w:ilvl w:val="0"/>
          <w:numId w:val="227"/>
        </w:numPr>
        <w:spacing w:line="240" w:lineRule="auto"/>
        <w:ind w:left="709" w:hanging="283"/>
        <w:jc w:val="both"/>
        <w:rPr>
          <w:rFonts w:ascii="Times New Roman" w:hAnsi="Times New Roman"/>
          <w:color w:val="auto"/>
          <w:sz w:val="24"/>
        </w:rPr>
      </w:pPr>
      <w:r w:rsidRPr="002B4ACE">
        <w:rPr>
          <w:rFonts w:ascii="Times New Roman" w:hAnsi="Times New Roman"/>
          <w:color w:val="auto"/>
          <w:sz w:val="24"/>
        </w:rPr>
        <w:t>tento projekt je vo vzájomnej prevádzkovej a priestorovej súvislosti s iným už projektom</w:t>
      </w:r>
      <w:r w:rsidR="00DF3A2B" w:rsidRPr="002B4ACE">
        <w:rPr>
          <w:rFonts w:ascii="Times New Roman" w:hAnsi="Times New Roman" w:cs="Times New Roman"/>
          <w:color w:val="auto"/>
          <w:sz w:val="24"/>
          <w:szCs w:val="24"/>
        </w:rPr>
        <w:t xml:space="preserve"> </w:t>
      </w:r>
    </w:p>
    <w:p w14:paraId="503C58E0" w14:textId="6ED9871E" w:rsidR="003571D3" w:rsidRPr="002B4ACE" w:rsidRDefault="00DF3A2B" w:rsidP="002B4ACE">
      <w:pPr>
        <w:pStyle w:val="Odsekzoznamu1"/>
        <w:numPr>
          <w:ilvl w:val="0"/>
          <w:numId w:val="227"/>
        </w:numPr>
        <w:spacing w:after="0" w:line="240" w:lineRule="auto"/>
        <w:ind w:left="709" w:hanging="283"/>
        <w:jc w:val="both"/>
        <w:rPr>
          <w:rFonts w:ascii="Times New Roman" w:hAnsi="Times New Roman"/>
          <w:color w:val="auto"/>
          <w:sz w:val="24"/>
        </w:rPr>
      </w:pPr>
      <w:r w:rsidRPr="002B4ACE">
        <w:rPr>
          <w:rFonts w:ascii="Times New Roman" w:hAnsi="Times New Roman" w:cs="Times New Roman"/>
          <w:color w:val="auto"/>
          <w:sz w:val="24"/>
          <w:szCs w:val="24"/>
        </w:rPr>
        <w:t>v súčte dosahuje</w:t>
      </w:r>
      <w:r w:rsidR="003571D3" w:rsidRPr="002B4ACE">
        <w:rPr>
          <w:rFonts w:ascii="Times New Roman" w:hAnsi="Times New Roman"/>
          <w:color w:val="auto"/>
          <w:sz w:val="24"/>
        </w:rPr>
        <w:t xml:space="preserve"> prahovú hodnotu </w:t>
      </w:r>
      <w:r w:rsidRPr="002B4ACE">
        <w:rPr>
          <w:rFonts w:ascii="Times New Roman" w:hAnsi="Times New Roman" w:cs="Times New Roman"/>
          <w:color w:val="auto"/>
          <w:sz w:val="24"/>
          <w:szCs w:val="24"/>
        </w:rPr>
        <w:t xml:space="preserve">podľa prílohy č. 8 </w:t>
      </w:r>
      <w:r w:rsidR="003571D3" w:rsidRPr="002B4ACE">
        <w:rPr>
          <w:rFonts w:ascii="Times New Roman" w:hAnsi="Times New Roman"/>
          <w:color w:val="auto"/>
          <w:sz w:val="24"/>
        </w:rPr>
        <w:t>pre zisťovacie konanie alebo posudzovanie vplyvov</w:t>
      </w:r>
      <w:r w:rsidRPr="002B4ACE">
        <w:rPr>
          <w:rFonts w:ascii="Times New Roman" w:hAnsi="Times New Roman" w:cs="Times New Roman"/>
          <w:color w:val="auto"/>
          <w:sz w:val="24"/>
          <w:szCs w:val="24"/>
        </w:rPr>
        <w:t xml:space="preserve">. </w:t>
      </w:r>
      <w:r w:rsidR="003571D3" w:rsidRPr="002B4ACE">
        <w:rPr>
          <w:rFonts w:ascii="Times New Roman" w:hAnsi="Times New Roman"/>
          <w:color w:val="auto"/>
          <w:sz w:val="24"/>
        </w:rPr>
        <w:t xml:space="preserve"> </w:t>
      </w:r>
    </w:p>
    <w:p w14:paraId="362A68CC" w14:textId="77777777" w:rsidR="003571D3" w:rsidRPr="007519C0" w:rsidRDefault="003571D3" w:rsidP="003F2024">
      <w:pPr>
        <w:pStyle w:val="Odsekzoznamu1"/>
        <w:tabs>
          <w:tab w:val="num" w:pos="567"/>
        </w:tabs>
        <w:spacing w:after="0" w:line="240" w:lineRule="auto"/>
        <w:ind w:left="567" w:hanging="425"/>
        <w:jc w:val="both"/>
        <w:rPr>
          <w:rFonts w:ascii="Times New Roman" w:hAnsi="Times New Roman" w:cs="Times New Roman"/>
          <w:color w:val="auto"/>
          <w:sz w:val="24"/>
          <w:szCs w:val="24"/>
        </w:rPr>
      </w:pPr>
    </w:p>
    <w:p w14:paraId="14032CFC" w14:textId="2CC8EE4A" w:rsidR="003571D3" w:rsidRPr="00826BB2" w:rsidRDefault="003571D3" w:rsidP="005A7AB3">
      <w:pPr>
        <w:pStyle w:val="Odsekzoznamu1"/>
        <w:numPr>
          <w:ilvl w:val="0"/>
          <w:numId w:val="219"/>
        </w:numPr>
        <w:spacing w:after="0" w:line="240" w:lineRule="auto"/>
        <w:jc w:val="both"/>
        <w:rPr>
          <w:rFonts w:ascii="Times New Roman" w:hAnsi="Times New Roman" w:cs="Times New Roman"/>
          <w:color w:val="auto"/>
          <w:sz w:val="24"/>
          <w:szCs w:val="24"/>
        </w:rPr>
      </w:pPr>
      <w:r w:rsidRPr="00826BB2">
        <w:rPr>
          <w:rStyle w:val="None"/>
          <w:rFonts w:ascii="Times New Roman" w:eastAsia="Times New Roman" w:hAnsi="Times New Roman" w:cs="Times New Roman"/>
          <w:color w:val="auto"/>
          <w:sz w:val="24"/>
          <w:szCs w:val="24"/>
        </w:rPr>
        <w:t xml:space="preserve">Príslušný orgán posúdi </w:t>
      </w:r>
      <w:r w:rsidR="00B47498" w:rsidRPr="00826BB2">
        <w:rPr>
          <w:rStyle w:val="None"/>
          <w:rFonts w:ascii="Times New Roman" w:eastAsia="Times New Roman" w:hAnsi="Times New Roman" w:cs="Times New Roman"/>
          <w:color w:val="auto"/>
          <w:sz w:val="24"/>
          <w:szCs w:val="24"/>
        </w:rPr>
        <w:t xml:space="preserve">odstúpenú </w:t>
      </w:r>
      <w:r w:rsidRPr="003C7249">
        <w:rPr>
          <w:rStyle w:val="None"/>
          <w:rFonts w:ascii="Times New Roman" w:eastAsia="Times New Roman" w:hAnsi="Times New Roman" w:cs="Times New Roman"/>
          <w:color w:val="auto"/>
          <w:sz w:val="24"/>
          <w:szCs w:val="24"/>
        </w:rPr>
        <w:t>dokumentáciu</w:t>
      </w:r>
      <w:r w:rsidR="003C7249">
        <w:rPr>
          <w:rStyle w:val="None"/>
          <w:rFonts w:ascii="Times New Roman" w:eastAsia="Times New Roman" w:hAnsi="Times New Roman" w:cs="Times New Roman"/>
          <w:color w:val="auto"/>
          <w:sz w:val="24"/>
          <w:szCs w:val="24"/>
        </w:rPr>
        <w:t xml:space="preserve"> z konania</w:t>
      </w:r>
      <w:r w:rsidRPr="00826BB2">
        <w:rPr>
          <w:rStyle w:val="None"/>
          <w:rFonts w:ascii="Times New Roman" w:eastAsia="Times New Roman" w:hAnsi="Times New Roman" w:cs="Times New Roman"/>
          <w:color w:val="auto"/>
          <w:sz w:val="24"/>
          <w:szCs w:val="24"/>
        </w:rPr>
        <w:t xml:space="preserve"> a rozhodne, či zo strany navrhovateľa došlo k účelovému rozdeľovaniu projektu; pri posudzovaní prihliada na </w:t>
      </w:r>
      <w:r w:rsidRPr="00826BB2">
        <w:rPr>
          <w:rFonts w:ascii="Times New Roman" w:hAnsi="Times New Roman" w:cs="Times New Roman"/>
          <w:color w:val="auto"/>
          <w:sz w:val="24"/>
          <w:szCs w:val="24"/>
        </w:rPr>
        <w:t xml:space="preserve">celkový rozsah projektu a na kumulatívne a synergické vplyvy projektu z hľadiska existujúcej priestorovej alebo prevádzkovej súvislosti so zjavným časovým prepojením. </w:t>
      </w:r>
    </w:p>
    <w:p w14:paraId="58E16EFA" w14:textId="77777777" w:rsidR="003571D3" w:rsidRPr="00826BB2" w:rsidRDefault="003571D3" w:rsidP="003F2024">
      <w:pPr>
        <w:pStyle w:val="Odsekzoznamu1"/>
        <w:tabs>
          <w:tab w:val="num" w:pos="567"/>
        </w:tabs>
        <w:spacing w:after="0" w:line="240" w:lineRule="auto"/>
        <w:ind w:left="567" w:hanging="425"/>
        <w:jc w:val="both"/>
        <w:rPr>
          <w:rFonts w:ascii="Times New Roman" w:hAnsi="Times New Roman" w:cs="Times New Roman"/>
          <w:color w:val="auto"/>
          <w:sz w:val="24"/>
          <w:szCs w:val="24"/>
        </w:rPr>
      </w:pPr>
    </w:p>
    <w:p w14:paraId="5B6B45D5" w14:textId="24FF3228" w:rsidR="003571D3" w:rsidRPr="007519C0" w:rsidRDefault="003571D3" w:rsidP="005A7AB3">
      <w:pPr>
        <w:pStyle w:val="Odsekzoznamu1"/>
        <w:numPr>
          <w:ilvl w:val="0"/>
          <w:numId w:val="219"/>
        </w:numPr>
        <w:spacing w:after="0" w:line="240" w:lineRule="auto"/>
        <w:jc w:val="both"/>
        <w:rPr>
          <w:rFonts w:ascii="Times New Roman" w:hAnsi="Times New Roman" w:cs="Times New Roman"/>
          <w:color w:val="auto"/>
          <w:sz w:val="24"/>
          <w:szCs w:val="24"/>
        </w:rPr>
      </w:pPr>
      <w:r w:rsidRPr="00826BB2">
        <w:rPr>
          <w:rFonts w:ascii="Times New Roman" w:hAnsi="Times New Roman" w:cs="Times New Roman"/>
          <w:color w:val="auto"/>
          <w:sz w:val="24"/>
          <w:szCs w:val="24"/>
        </w:rPr>
        <w:t xml:space="preserve">Ak príslušný orgán rozhodol, že došlo k účelovému rozdeleniu projektu, začne na základe </w:t>
      </w:r>
      <w:r w:rsidRPr="003C7249">
        <w:rPr>
          <w:rFonts w:ascii="Times New Roman" w:hAnsi="Times New Roman" w:cs="Times New Roman"/>
          <w:color w:val="auto"/>
          <w:sz w:val="24"/>
          <w:szCs w:val="24"/>
        </w:rPr>
        <w:t>dokumentácie</w:t>
      </w:r>
      <w:r w:rsidR="003C7249">
        <w:rPr>
          <w:rFonts w:ascii="Times New Roman" w:hAnsi="Times New Roman" w:cs="Times New Roman"/>
          <w:color w:val="auto"/>
          <w:sz w:val="24"/>
          <w:szCs w:val="24"/>
        </w:rPr>
        <w:t xml:space="preserve"> z konania</w:t>
      </w:r>
      <w:r w:rsidRPr="00826BB2">
        <w:rPr>
          <w:rFonts w:ascii="Times New Roman" w:hAnsi="Times New Roman" w:cs="Times New Roman"/>
          <w:color w:val="auto"/>
          <w:sz w:val="24"/>
          <w:szCs w:val="24"/>
        </w:rPr>
        <w:t xml:space="preserve"> odstúpenej povoľovacím orgánom konanie podľa druhej časti tohto zákona. Povoľujúci orgán na základe rozhodnutia príslušného orgánu o účelovom rozdelení projektu konanie o pov</w:t>
      </w:r>
      <w:r w:rsidRPr="007519C0">
        <w:rPr>
          <w:rFonts w:ascii="Times New Roman" w:hAnsi="Times New Roman" w:cs="Times New Roman"/>
          <w:color w:val="auto"/>
          <w:sz w:val="24"/>
          <w:szCs w:val="24"/>
        </w:rPr>
        <w:t>olení projektu zastaví.</w:t>
      </w:r>
    </w:p>
    <w:p w14:paraId="3D62F47D" w14:textId="781FDABF" w:rsidR="001C6F4B" w:rsidRDefault="001C6F4B" w:rsidP="003F2024">
      <w:pPr>
        <w:pStyle w:val="Odsekzoznamu1"/>
        <w:tabs>
          <w:tab w:val="num" w:pos="567"/>
        </w:tabs>
        <w:spacing w:after="0" w:line="240" w:lineRule="auto"/>
        <w:ind w:left="567" w:hanging="425"/>
        <w:jc w:val="both"/>
        <w:rPr>
          <w:rFonts w:ascii="Times New Roman" w:hAnsi="Times New Roman" w:cs="Times New Roman"/>
          <w:color w:val="auto"/>
          <w:sz w:val="24"/>
          <w:szCs w:val="24"/>
        </w:rPr>
      </w:pPr>
    </w:p>
    <w:p w14:paraId="1A24DF7A" w14:textId="43ACCC82" w:rsidR="00075C1F" w:rsidRPr="007519C0" w:rsidRDefault="00075C1F" w:rsidP="003F2024">
      <w:pPr>
        <w:pStyle w:val="Odsekzoznamu1"/>
        <w:tabs>
          <w:tab w:val="num" w:pos="567"/>
        </w:tabs>
        <w:spacing w:after="0" w:line="240" w:lineRule="auto"/>
        <w:ind w:left="567" w:hanging="425"/>
        <w:jc w:val="both"/>
        <w:rPr>
          <w:rFonts w:ascii="Times New Roman" w:hAnsi="Times New Roman" w:cs="Times New Roman"/>
          <w:color w:val="auto"/>
          <w:sz w:val="24"/>
          <w:szCs w:val="24"/>
        </w:rPr>
      </w:pPr>
    </w:p>
    <w:p w14:paraId="184A3FC5" w14:textId="77777777" w:rsidR="003571D3" w:rsidRPr="007519C0" w:rsidRDefault="003571D3" w:rsidP="003C7249">
      <w:pPr>
        <w:pStyle w:val="Odsekzoznamu"/>
        <w:numPr>
          <w:ilvl w:val="0"/>
          <w:numId w:val="17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709"/>
        <w:jc w:val="center"/>
        <w:rPr>
          <w:rStyle w:val="None"/>
          <w:rFonts w:ascii="Calibri" w:eastAsia="Calibri" w:hAnsi="Calibri" w:cs="Calibri"/>
          <w:b/>
          <w:bCs/>
          <w:color w:val="000000"/>
          <w:sz w:val="22"/>
          <w:szCs w:val="22"/>
          <w:u w:color="000000"/>
          <w:lang w:val="sk-SK" w:eastAsia="sk-SK"/>
        </w:rPr>
      </w:pPr>
    </w:p>
    <w:p w14:paraId="737D32AB" w14:textId="77777777" w:rsidR="003571D3" w:rsidRPr="007D7538" w:rsidRDefault="003571D3" w:rsidP="003F2024">
      <w:pPr>
        <w:pStyle w:val="Odsekzoznamu1"/>
        <w:tabs>
          <w:tab w:val="num" w:pos="567"/>
        </w:tabs>
        <w:spacing w:after="0" w:line="240" w:lineRule="auto"/>
        <w:ind w:left="567" w:hanging="425"/>
        <w:jc w:val="center"/>
        <w:rPr>
          <w:rStyle w:val="None"/>
          <w:rFonts w:ascii="Times New Roman" w:hAnsi="Times New Roman"/>
          <w:b/>
          <w:bCs/>
          <w:color w:val="auto"/>
          <w:sz w:val="24"/>
          <w:szCs w:val="24"/>
        </w:rPr>
      </w:pPr>
      <w:r w:rsidRPr="007519C0">
        <w:rPr>
          <w:rStyle w:val="None"/>
          <w:rFonts w:ascii="Times New Roman" w:hAnsi="Times New Roman"/>
          <w:b/>
          <w:bCs/>
          <w:color w:val="auto"/>
          <w:sz w:val="24"/>
          <w:szCs w:val="24"/>
        </w:rPr>
        <w:t>Realizácia projektu</w:t>
      </w:r>
    </w:p>
    <w:p w14:paraId="250DBC9D" w14:textId="77777777" w:rsidR="003571D3" w:rsidRPr="007519C0" w:rsidRDefault="003571D3" w:rsidP="003F2024">
      <w:pPr>
        <w:pStyle w:val="Odsekzoznamu1"/>
        <w:tabs>
          <w:tab w:val="num" w:pos="567"/>
        </w:tabs>
        <w:spacing w:after="0" w:line="240" w:lineRule="auto"/>
        <w:ind w:left="567" w:hanging="425"/>
        <w:jc w:val="center"/>
        <w:rPr>
          <w:rStyle w:val="None"/>
          <w:rFonts w:ascii="Times New Roman" w:eastAsia="Times New Roman" w:hAnsi="Times New Roman" w:cs="Times New Roman"/>
          <w:b/>
          <w:bCs/>
          <w:color w:val="auto"/>
          <w:sz w:val="24"/>
          <w:szCs w:val="24"/>
        </w:rPr>
      </w:pPr>
    </w:p>
    <w:p w14:paraId="1B099B7E" w14:textId="77777777" w:rsidR="003571D3" w:rsidRPr="007519C0" w:rsidRDefault="003571D3" w:rsidP="005A7AB3">
      <w:pPr>
        <w:pStyle w:val="Normlny1"/>
        <w:numPr>
          <w:ilvl w:val="0"/>
          <w:numId w:val="220"/>
        </w:numPr>
        <w:shd w:val="clear" w:color="auto" w:fill="FFFFFF"/>
        <w:spacing w:after="0" w:line="240" w:lineRule="auto"/>
        <w:ind w:left="567" w:hanging="425"/>
        <w:jc w:val="both"/>
        <w:rPr>
          <w:rStyle w:val="None"/>
          <w:rFonts w:ascii="Times New Roman" w:eastAsia="Times New Roman" w:hAnsi="Times New Roman" w:cs="Times New Roman"/>
          <w:color w:val="auto"/>
          <w:sz w:val="24"/>
          <w:szCs w:val="24"/>
        </w:rPr>
      </w:pPr>
      <w:r w:rsidRPr="007519C0">
        <w:rPr>
          <w:rStyle w:val="None"/>
          <w:rFonts w:ascii="Times New Roman" w:hAnsi="Times New Roman"/>
          <w:color w:val="auto"/>
          <w:sz w:val="24"/>
          <w:szCs w:val="24"/>
        </w:rPr>
        <w:t xml:space="preserve">Ten, kto realizuje projekt, ktorý </w:t>
      </w:r>
      <w:r w:rsidR="00CD7485" w:rsidRPr="007519C0">
        <w:rPr>
          <w:rStyle w:val="None"/>
          <w:rFonts w:ascii="Times New Roman" w:hAnsi="Times New Roman"/>
          <w:color w:val="auto"/>
          <w:sz w:val="24"/>
          <w:szCs w:val="24"/>
        </w:rPr>
        <w:t>bol</w:t>
      </w:r>
      <w:r w:rsidRPr="007519C0">
        <w:rPr>
          <w:rStyle w:val="None"/>
          <w:rFonts w:ascii="Times New Roman" w:hAnsi="Times New Roman"/>
          <w:color w:val="auto"/>
          <w:sz w:val="24"/>
          <w:szCs w:val="24"/>
        </w:rPr>
        <w:t xml:space="preserve"> predmetom </w:t>
      </w:r>
      <w:r w:rsidR="005B5842" w:rsidRPr="007519C0">
        <w:rPr>
          <w:rStyle w:val="None"/>
          <w:rFonts w:ascii="Times New Roman" w:hAnsi="Times New Roman"/>
          <w:color w:val="auto"/>
          <w:sz w:val="24"/>
          <w:szCs w:val="24"/>
        </w:rPr>
        <w:t xml:space="preserve">posudzovania podľa </w:t>
      </w:r>
      <w:r w:rsidRPr="007519C0">
        <w:rPr>
          <w:rStyle w:val="None"/>
          <w:rFonts w:ascii="Times New Roman" w:hAnsi="Times New Roman"/>
          <w:color w:val="auto"/>
          <w:sz w:val="24"/>
          <w:szCs w:val="24"/>
        </w:rPr>
        <w:t>tohto zákona, je povinný zabezpečiť súlad</w:t>
      </w:r>
      <w:r w:rsidR="00CD7485" w:rsidRPr="007519C0">
        <w:rPr>
          <w:rStyle w:val="None"/>
          <w:rFonts w:ascii="Times New Roman" w:hAnsi="Times New Roman"/>
          <w:color w:val="auto"/>
          <w:sz w:val="24"/>
          <w:szCs w:val="24"/>
        </w:rPr>
        <w:t xml:space="preserve"> realizovaného projektu</w:t>
      </w:r>
      <w:r w:rsidRPr="007519C0">
        <w:rPr>
          <w:rStyle w:val="None"/>
          <w:rFonts w:ascii="Times New Roman" w:hAnsi="Times New Roman"/>
          <w:color w:val="auto"/>
          <w:sz w:val="24"/>
          <w:szCs w:val="24"/>
        </w:rPr>
        <w:t>, s rozhodnutiami vydanými podľa tohto zákona, s ich opatreniami a podmienkami, a to počas celej prípravy, realizácie</w:t>
      </w:r>
      <w:r w:rsidR="00CD7485" w:rsidRPr="007519C0">
        <w:rPr>
          <w:rStyle w:val="None"/>
          <w:rFonts w:ascii="Times New Roman" w:hAnsi="Times New Roman"/>
          <w:color w:val="auto"/>
          <w:sz w:val="24"/>
          <w:szCs w:val="24"/>
        </w:rPr>
        <w:t xml:space="preserve">, prevádzky </w:t>
      </w:r>
      <w:r w:rsidRPr="007519C0">
        <w:rPr>
          <w:rStyle w:val="None"/>
          <w:rFonts w:ascii="Times New Roman" w:hAnsi="Times New Roman"/>
          <w:color w:val="auto"/>
          <w:sz w:val="24"/>
          <w:szCs w:val="24"/>
        </w:rPr>
        <w:t>a ukončenia projektu.</w:t>
      </w:r>
    </w:p>
    <w:p w14:paraId="5A9EFD0D" w14:textId="77777777" w:rsidR="003571D3" w:rsidRPr="007519C0" w:rsidRDefault="003571D3" w:rsidP="00EC5F1D">
      <w:pPr>
        <w:pStyle w:val="Normlny1"/>
        <w:shd w:val="clear" w:color="auto" w:fill="FFFFFF"/>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205EB21E" w14:textId="5224EFE5" w:rsidR="003571D3" w:rsidRPr="007519C0" w:rsidRDefault="003571D3" w:rsidP="005A7AB3">
      <w:pPr>
        <w:pStyle w:val="Normlny1"/>
        <w:numPr>
          <w:ilvl w:val="0"/>
          <w:numId w:val="220"/>
        </w:numPr>
        <w:shd w:val="clear" w:color="auto" w:fill="FFFFFF"/>
        <w:spacing w:after="0" w:line="240" w:lineRule="auto"/>
        <w:ind w:left="567" w:hanging="425"/>
        <w:jc w:val="both"/>
        <w:rPr>
          <w:rStyle w:val="None"/>
          <w:rFonts w:ascii="Times New Roman" w:hAnsi="Times New Roman"/>
          <w:color w:val="auto"/>
          <w:sz w:val="24"/>
          <w:szCs w:val="24"/>
        </w:rPr>
      </w:pPr>
      <w:r w:rsidRPr="007519C0">
        <w:rPr>
          <w:rStyle w:val="None"/>
          <w:rFonts w:ascii="Times New Roman" w:hAnsi="Times New Roman"/>
          <w:color w:val="auto"/>
          <w:sz w:val="24"/>
          <w:szCs w:val="24"/>
        </w:rPr>
        <w:t>Ten, kto realizuje projekt je povinný zabezpečiť vykonávanie poprojektovej analýzy</w:t>
      </w:r>
      <w:r w:rsidR="00C7347D">
        <w:rPr>
          <w:rStyle w:val="None"/>
          <w:rFonts w:ascii="Times New Roman" w:hAnsi="Times New Roman"/>
          <w:color w:val="auto"/>
          <w:sz w:val="24"/>
          <w:szCs w:val="24"/>
        </w:rPr>
        <w:t xml:space="preserve">, ak projekt </w:t>
      </w:r>
      <w:r w:rsidR="00C7347D" w:rsidRPr="007519C0">
        <w:rPr>
          <w:rStyle w:val="None"/>
          <w:rFonts w:ascii="Times New Roman" w:hAnsi="Times New Roman"/>
          <w:color w:val="auto"/>
          <w:sz w:val="24"/>
          <w:szCs w:val="24"/>
        </w:rPr>
        <w:t>bol predmetom posudzovania</w:t>
      </w:r>
      <w:r w:rsidR="00C7347D">
        <w:rPr>
          <w:rStyle w:val="None"/>
          <w:rFonts w:ascii="Times New Roman" w:hAnsi="Times New Roman"/>
          <w:color w:val="auto"/>
          <w:sz w:val="24"/>
          <w:szCs w:val="24"/>
        </w:rPr>
        <w:t xml:space="preserve"> vplyvov alebo ak tak určil príslušný orgán</w:t>
      </w:r>
      <w:r w:rsidR="00C7347D" w:rsidRPr="00C7347D">
        <w:rPr>
          <w:rStyle w:val="None"/>
          <w:rFonts w:ascii="Times New Roman" w:hAnsi="Times New Roman"/>
          <w:color w:val="auto"/>
          <w:sz w:val="24"/>
          <w:szCs w:val="24"/>
        </w:rPr>
        <w:t xml:space="preserve"> v rozhodnutí vydanom podľa tohto zákona</w:t>
      </w:r>
      <w:r w:rsidRPr="007519C0">
        <w:rPr>
          <w:rStyle w:val="None"/>
          <w:rFonts w:ascii="Times New Roman" w:hAnsi="Times New Roman"/>
          <w:color w:val="auto"/>
          <w:sz w:val="24"/>
          <w:szCs w:val="24"/>
        </w:rPr>
        <w:t xml:space="preserve">. </w:t>
      </w:r>
    </w:p>
    <w:p w14:paraId="6BE3ECEE" w14:textId="77777777" w:rsidR="003571D3" w:rsidRPr="007519C0" w:rsidRDefault="003571D3" w:rsidP="00EC5F1D">
      <w:pPr>
        <w:pStyle w:val="Normlny1"/>
        <w:shd w:val="clear" w:color="auto" w:fill="FFFFFF"/>
        <w:tabs>
          <w:tab w:val="num" w:pos="567"/>
        </w:tabs>
        <w:spacing w:after="0" w:line="240" w:lineRule="auto"/>
        <w:ind w:left="567" w:hanging="425"/>
        <w:jc w:val="both"/>
        <w:rPr>
          <w:rStyle w:val="None"/>
          <w:rFonts w:ascii="Times New Roman" w:hAnsi="Times New Roman"/>
          <w:color w:val="auto"/>
          <w:sz w:val="24"/>
          <w:szCs w:val="24"/>
        </w:rPr>
      </w:pPr>
    </w:p>
    <w:p w14:paraId="220563F8" w14:textId="77777777" w:rsidR="003571D3" w:rsidRPr="007519C0" w:rsidRDefault="003571D3" w:rsidP="007D7538">
      <w:pPr>
        <w:pStyle w:val="Normlny1"/>
        <w:numPr>
          <w:ilvl w:val="0"/>
          <w:numId w:val="220"/>
        </w:numPr>
        <w:shd w:val="clear" w:color="auto" w:fill="FFFFFF"/>
        <w:spacing w:line="240" w:lineRule="auto"/>
        <w:ind w:left="567" w:hanging="425"/>
        <w:jc w:val="both"/>
        <w:rPr>
          <w:rStyle w:val="None"/>
          <w:rFonts w:ascii="Times New Roman" w:eastAsia="Times New Roman" w:hAnsi="Times New Roman" w:cs="Times New Roman"/>
          <w:color w:val="auto"/>
          <w:sz w:val="24"/>
          <w:szCs w:val="24"/>
        </w:rPr>
      </w:pPr>
      <w:r w:rsidRPr="007519C0">
        <w:rPr>
          <w:rStyle w:val="None"/>
          <w:rFonts w:ascii="Times New Roman" w:hAnsi="Times New Roman"/>
          <w:color w:val="auto"/>
          <w:sz w:val="24"/>
          <w:szCs w:val="24"/>
        </w:rPr>
        <w:t>Poprojektová analýza pozostáva najmä zo</w:t>
      </w:r>
    </w:p>
    <w:p w14:paraId="43D8DE29" w14:textId="77777777" w:rsidR="003571D3" w:rsidRPr="007519C0" w:rsidRDefault="003571D3" w:rsidP="007D7538">
      <w:pPr>
        <w:pStyle w:val="Normlny1"/>
        <w:shd w:val="clear" w:color="auto" w:fill="FFFFFF"/>
        <w:spacing w:line="240" w:lineRule="auto"/>
        <w:ind w:left="851" w:hanging="284"/>
        <w:jc w:val="both"/>
        <w:rPr>
          <w:rStyle w:val="None"/>
          <w:rFonts w:ascii="Times New Roman" w:eastAsia="Times New Roman" w:hAnsi="Times New Roman" w:cs="Times New Roman"/>
          <w:color w:val="auto"/>
          <w:sz w:val="24"/>
          <w:szCs w:val="24"/>
        </w:rPr>
      </w:pPr>
      <w:r w:rsidRPr="007519C0">
        <w:rPr>
          <w:rStyle w:val="None"/>
          <w:rFonts w:ascii="Times New Roman" w:hAnsi="Times New Roman"/>
          <w:color w:val="auto"/>
          <w:sz w:val="24"/>
          <w:szCs w:val="24"/>
        </w:rPr>
        <w:t>a)</w:t>
      </w:r>
      <w:r w:rsidRPr="007519C0">
        <w:rPr>
          <w:rStyle w:val="None"/>
          <w:rFonts w:ascii="Times New Roman" w:hAnsi="Times New Roman"/>
          <w:color w:val="auto"/>
          <w:sz w:val="24"/>
          <w:szCs w:val="24"/>
        </w:rPr>
        <w:tab/>
        <w:t xml:space="preserve">systematického sledovania a </w:t>
      </w:r>
      <w:r w:rsidRPr="007519C0">
        <w:rPr>
          <w:rStyle w:val="None"/>
          <w:rFonts w:ascii="Times New Roman" w:hAnsi="Times New Roman"/>
          <w:color w:val="auto"/>
          <w:sz w:val="24"/>
          <w:szCs w:val="24"/>
          <w:shd w:val="clear" w:color="auto" w:fill="FFFFFF" w:themeFill="background1"/>
        </w:rPr>
        <w:t>merania vplyvov</w:t>
      </w:r>
      <w:r w:rsidRPr="007519C0">
        <w:rPr>
          <w:rStyle w:val="None"/>
          <w:rFonts w:ascii="Times New Roman" w:hAnsi="Times New Roman"/>
          <w:color w:val="auto"/>
          <w:sz w:val="24"/>
          <w:szCs w:val="24"/>
        </w:rPr>
        <w:t xml:space="preserve"> projektu,</w:t>
      </w:r>
    </w:p>
    <w:p w14:paraId="71CFA628" w14:textId="742B8E7E" w:rsidR="003571D3" w:rsidRPr="007519C0" w:rsidRDefault="003571D3" w:rsidP="007D7538">
      <w:pPr>
        <w:pStyle w:val="Normlny1"/>
        <w:shd w:val="clear" w:color="auto" w:fill="FFFFFF"/>
        <w:spacing w:line="240" w:lineRule="auto"/>
        <w:ind w:left="851" w:hanging="284"/>
        <w:jc w:val="both"/>
        <w:rPr>
          <w:rStyle w:val="None"/>
          <w:rFonts w:ascii="Times New Roman" w:eastAsia="Times New Roman" w:hAnsi="Times New Roman" w:cs="Times New Roman"/>
          <w:color w:val="auto"/>
          <w:sz w:val="24"/>
          <w:szCs w:val="24"/>
        </w:rPr>
      </w:pPr>
      <w:r w:rsidRPr="007519C0">
        <w:rPr>
          <w:rStyle w:val="None"/>
          <w:rFonts w:ascii="Times New Roman" w:hAnsi="Times New Roman"/>
          <w:color w:val="auto"/>
          <w:sz w:val="24"/>
          <w:szCs w:val="24"/>
        </w:rPr>
        <w:lastRenderedPageBreak/>
        <w:t>b)</w:t>
      </w:r>
      <w:r w:rsidRPr="007519C0">
        <w:rPr>
          <w:rStyle w:val="None"/>
          <w:rFonts w:ascii="Times New Roman" w:hAnsi="Times New Roman"/>
          <w:color w:val="auto"/>
          <w:sz w:val="24"/>
          <w:szCs w:val="24"/>
        </w:rPr>
        <w:tab/>
        <w:t xml:space="preserve">kontroly plnenia a vyhodnocovania účinnosti požiadaviek uvedených v </w:t>
      </w:r>
      <w:r w:rsidR="001A1AF0" w:rsidRPr="007519C0">
        <w:rPr>
          <w:rStyle w:val="None"/>
          <w:rFonts w:ascii="Times New Roman" w:hAnsi="Times New Roman"/>
          <w:color w:val="auto"/>
          <w:sz w:val="24"/>
          <w:szCs w:val="24"/>
        </w:rPr>
        <w:t>ods</w:t>
      </w:r>
      <w:r w:rsidR="0017296F" w:rsidRPr="007519C0">
        <w:rPr>
          <w:rStyle w:val="None"/>
          <w:rFonts w:ascii="Times New Roman" w:hAnsi="Times New Roman"/>
          <w:color w:val="auto"/>
          <w:sz w:val="24"/>
          <w:szCs w:val="24"/>
        </w:rPr>
        <w:t>eku</w:t>
      </w:r>
      <w:r w:rsidRPr="007519C0">
        <w:rPr>
          <w:rStyle w:val="None"/>
          <w:rFonts w:ascii="Times New Roman" w:hAnsi="Times New Roman"/>
          <w:color w:val="auto"/>
          <w:sz w:val="24"/>
          <w:szCs w:val="24"/>
        </w:rPr>
        <w:t xml:space="preserve"> 1 a v povolení projektu alebo jeho zmeny,</w:t>
      </w:r>
    </w:p>
    <w:p w14:paraId="46262F83" w14:textId="77777777" w:rsidR="003571D3" w:rsidRPr="00C7347D" w:rsidRDefault="003571D3" w:rsidP="007D7538">
      <w:pPr>
        <w:pStyle w:val="Normlny1"/>
        <w:shd w:val="clear" w:color="auto" w:fill="FFFFFF"/>
        <w:spacing w:after="0" w:line="240" w:lineRule="auto"/>
        <w:ind w:left="851" w:hanging="284"/>
        <w:jc w:val="both"/>
        <w:rPr>
          <w:rStyle w:val="None"/>
          <w:rFonts w:ascii="Times New Roman" w:eastAsia="Times New Roman" w:hAnsi="Times New Roman" w:cs="Times New Roman"/>
          <w:color w:val="auto"/>
          <w:sz w:val="24"/>
          <w:szCs w:val="24"/>
        </w:rPr>
      </w:pPr>
      <w:r w:rsidRPr="007519C0">
        <w:rPr>
          <w:rStyle w:val="None"/>
          <w:rFonts w:ascii="Times New Roman" w:hAnsi="Times New Roman"/>
          <w:color w:val="auto"/>
          <w:sz w:val="24"/>
          <w:szCs w:val="24"/>
        </w:rPr>
        <w:t>c)</w:t>
      </w:r>
      <w:r w:rsidRPr="007519C0">
        <w:rPr>
          <w:rStyle w:val="None"/>
          <w:rFonts w:ascii="Times New Roman" w:hAnsi="Times New Roman"/>
          <w:color w:val="auto"/>
          <w:sz w:val="24"/>
          <w:szCs w:val="24"/>
        </w:rPr>
        <w:tab/>
        <w:t xml:space="preserve">zabezpečenia odborného porovnania </w:t>
      </w:r>
      <w:r w:rsidRPr="007519C0">
        <w:rPr>
          <w:rStyle w:val="None"/>
          <w:rFonts w:ascii="Times New Roman" w:hAnsi="Times New Roman"/>
          <w:color w:val="auto"/>
          <w:sz w:val="24"/>
          <w:szCs w:val="24"/>
          <w:shd w:val="clear" w:color="auto" w:fill="FFFFFF" w:themeFill="background1"/>
        </w:rPr>
        <w:t>vplyvo</w:t>
      </w:r>
      <w:r w:rsidRPr="007519C0">
        <w:rPr>
          <w:rStyle w:val="None"/>
          <w:rFonts w:ascii="Times New Roman" w:hAnsi="Times New Roman"/>
          <w:color w:val="auto"/>
          <w:sz w:val="24"/>
          <w:szCs w:val="24"/>
        </w:rPr>
        <w:t xml:space="preserve">v uvedených </w:t>
      </w:r>
      <w:r w:rsidRPr="00C7347D">
        <w:rPr>
          <w:rStyle w:val="None"/>
          <w:rFonts w:ascii="Times New Roman" w:hAnsi="Times New Roman"/>
          <w:color w:val="auto"/>
          <w:sz w:val="24"/>
          <w:szCs w:val="24"/>
        </w:rPr>
        <w:t>v rozhodnutí vydanom podľa tohto zákona so skutočným stavom.</w:t>
      </w:r>
    </w:p>
    <w:p w14:paraId="41F98C7B" w14:textId="77777777" w:rsidR="003571D3" w:rsidRPr="00C7347D" w:rsidRDefault="003571D3" w:rsidP="00EC5F1D">
      <w:pPr>
        <w:pStyle w:val="Normlny1"/>
        <w:shd w:val="clear" w:color="auto" w:fill="FFFFFF"/>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1D8F26FF" w14:textId="30866772" w:rsidR="003571D3" w:rsidRPr="00C7347D" w:rsidRDefault="003571D3" w:rsidP="005A7AB3">
      <w:pPr>
        <w:pStyle w:val="Normlny1"/>
        <w:numPr>
          <w:ilvl w:val="0"/>
          <w:numId w:val="220"/>
        </w:numPr>
        <w:shd w:val="clear" w:color="auto" w:fill="FFFFFF"/>
        <w:spacing w:after="0" w:line="240" w:lineRule="auto"/>
        <w:ind w:left="567" w:hanging="425"/>
        <w:jc w:val="both"/>
        <w:rPr>
          <w:rStyle w:val="None"/>
          <w:rFonts w:ascii="Times New Roman" w:eastAsia="Times New Roman" w:hAnsi="Times New Roman" w:cs="Times New Roman"/>
          <w:color w:val="auto"/>
          <w:sz w:val="24"/>
          <w:szCs w:val="24"/>
        </w:rPr>
      </w:pPr>
      <w:r w:rsidRPr="00C7347D">
        <w:rPr>
          <w:rStyle w:val="None"/>
          <w:rFonts w:ascii="Times New Roman" w:hAnsi="Times New Roman"/>
          <w:color w:val="auto"/>
          <w:sz w:val="24"/>
          <w:szCs w:val="24"/>
        </w:rPr>
        <w:t xml:space="preserve">Rozsah a lehotu sledovania a vyhodnocovania podľa </w:t>
      </w:r>
      <w:r w:rsidR="001A1AF0" w:rsidRPr="00C7347D">
        <w:rPr>
          <w:rStyle w:val="None"/>
          <w:rFonts w:ascii="Times New Roman" w:hAnsi="Times New Roman"/>
          <w:color w:val="auto"/>
          <w:sz w:val="24"/>
          <w:szCs w:val="24"/>
        </w:rPr>
        <w:t>ods</w:t>
      </w:r>
      <w:r w:rsidR="0017296F" w:rsidRPr="00C7347D">
        <w:rPr>
          <w:rStyle w:val="None"/>
          <w:rFonts w:ascii="Times New Roman" w:hAnsi="Times New Roman"/>
          <w:color w:val="auto"/>
          <w:sz w:val="24"/>
          <w:szCs w:val="24"/>
        </w:rPr>
        <w:t>eku</w:t>
      </w:r>
      <w:r w:rsidRPr="00C7347D">
        <w:rPr>
          <w:rStyle w:val="None"/>
          <w:rFonts w:ascii="Times New Roman" w:hAnsi="Times New Roman"/>
          <w:color w:val="auto"/>
          <w:sz w:val="24"/>
          <w:szCs w:val="24"/>
        </w:rPr>
        <w:t xml:space="preserve"> 2 určí príslušný orgán v rozhodnutí vydanom podľa tohto zákona.</w:t>
      </w:r>
    </w:p>
    <w:p w14:paraId="17D7D616" w14:textId="77777777" w:rsidR="003571D3" w:rsidRPr="00C7347D" w:rsidRDefault="003571D3" w:rsidP="00EC5F1D">
      <w:pPr>
        <w:pStyle w:val="Normlny1"/>
        <w:shd w:val="clear" w:color="auto" w:fill="FFFFFF"/>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4E3CCE7A" w14:textId="01787A0E" w:rsidR="003571D3" w:rsidRPr="007519C0" w:rsidRDefault="003571D3" w:rsidP="005A7AB3">
      <w:pPr>
        <w:pStyle w:val="Normlny1"/>
        <w:numPr>
          <w:ilvl w:val="0"/>
          <w:numId w:val="220"/>
        </w:numPr>
        <w:shd w:val="clear" w:color="auto" w:fill="FFFFFF"/>
        <w:spacing w:after="0" w:line="240" w:lineRule="auto"/>
        <w:ind w:left="567" w:hanging="425"/>
        <w:jc w:val="both"/>
        <w:rPr>
          <w:rStyle w:val="None"/>
          <w:rFonts w:ascii="Times New Roman" w:eastAsia="Times New Roman" w:hAnsi="Times New Roman" w:cs="Times New Roman"/>
          <w:color w:val="auto"/>
          <w:sz w:val="24"/>
          <w:szCs w:val="24"/>
        </w:rPr>
      </w:pPr>
      <w:r w:rsidRPr="00C7347D">
        <w:rPr>
          <w:rStyle w:val="None"/>
          <w:rFonts w:ascii="Times New Roman" w:hAnsi="Times New Roman"/>
          <w:color w:val="auto"/>
          <w:sz w:val="24"/>
          <w:szCs w:val="24"/>
        </w:rPr>
        <w:t xml:space="preserve">Ak sa zistí, že </w:t>
      </w:r>
      <w:r w:rsidRPr="00C7347D">
        <w:rPr>
          <w:rStyle w:val="None"/>
          <w:rFonts w:ascii="Times New Roman" w:hAnsi="Times New Roman"/>
          <w:color w:val="auto"/>
          <w:sz w:val="24"/>
          <w:szCs w:val="24"/>
          <w:shd w:val="clear" w:color="auto" w:fill="FFFFFF" w:themeFill="background1"/>
        </w:rPr>
        <w:t>skutočné vplyvy</w:t>
      </w:r>
      <w:r w:rsidRPr="00C7347D">
        <w:rPr>
          <w:rStyle w:val="None"/>
          <w:rFonts w:ascii="Times New Roman" w:hAnsi="Times New Roman"/>
          <w:color w:val="auto"/>
          <w:sz w:val="24"/>
          <w:szCs w:val="24"/>
        </w:rPr>
        <w:t xml:space="preserve"> projektu, ktorý bol predmetom konania podľa tohto zákona, sú nepriaznivejšie ako sa uvádza v rozhodnutí vydanom podľa tohto zákona, je ten, kto realizuje projekt, povinný zabezpečiť opatrenia na zosúladenie </w:t>
      </w:r>
      <w:r w:rsidRPr="00C7347D">
        <w:rPr>
          <w:rStyle w:val="None"/>
          <w:rFonts w:ascii="Times New Roman" w:hAnsi="Times New Roman"/>
          <w:color w:val="auto"/>
          <w:sz w:val="24"/>
          <w:szCs w:val="24"/>
          <w:shd w:val="clear" w:color="auto" w:fill="FFFFFF" w:themeFill="background1"/>
        </w:rPr>
        <w:t>skutočného vplyvu s vplyvom</w:t>
      </w:r>
      <w:r w:rsidRPr="00C7347D">
        <w:rPr>
          <w:rStyle w:val="None"/>
          <w:rFonts w:ascii="Times New Roman" w:hAnsi="Times New Roman"/>
          <w:color w:val="auto"/>
          <w:sz w:val="24"/>
          <w:szCs w:val="24"/>
        </w:rPr>
        <w:t xml:space="preserve"> uvedeným v rozhodnutí vydanom podľa tohto zákona, v</w:t>
      </w:r>
      <w:r w:rsidRPr="007519C0">
        <w:rPr>
          <w:rStyle w:val="None"/>
          <w:rFonts w:ascii="Times New Roman" w:hAnsi="Times New Roman"/>
          <w:color w:val="auto"/>
          <w:sz w:val="24"/>
          <w:szCs w:val="24"/>
        </w:rPr>
        <w:t xml:space="preserve"> súlade s požiadavkami uvedenými v </w:t>
      </w:r>
      <w:r w:rsidR="001A1AF0" w:rsidRPr="007519C0">
        <w:rPr>
          <w:rStyle w:val="None"/>
          <w:rFonts w:ascii="Times New Roman" w:hAnsi="Times New Roman"/>
          <w:color w:val="auto"/>
          <w:sz w:val="24"/>
          <w:szCs w:val="24"/>
        </w:rPr>
        <w:t>ods</w:t>
      </w:r>
      <w:r w:rsidR="0017296F" w:rsidRPr="007519C0">
        <w:rPr>
          <w:rStyle w:val="None"/>
          <w:rFonts w:ascii="Times New Roman" w:hAnsi="Times New Roman"/>
          <w:color w:val="auto"/>
          <w:sz w:val="24"/>
          <w:szCs w:val="24"/>
        </w:rPr>
        <w:t>eku</w:t>
      </w:r>
      <w:r w:rsidRPr="007519C0">
        <w:rPr>
          <w:rStyle w:val="None"/>
          <w:rFonts w:ascii="Times New Roman" w:hAnsi="Times New Roman"/>
          <w:color w:val="auto"/>
          <w:sz w:val="24"/>
          <w:szCs w:val="24"/>
        </w:rPr>
        <w:t xml:space="preserve"> 1 a v povolení projektu.</w:t>
      </w:r>
    </w:p>
    <w:p w14:paraId="0DC9F8E9" w14:textId="77777777" w:rsidR="003571D3" w:rsidRPr="007519C0" w:rsidRDefault="003571D3" w:rsidP="00EC5F1D">
      <w:pPr>
        <w:pStyle w:val="Normlny1"/>
        <w:shd w:val="clear" w:color="auto" w:fill="FFFFFF"/>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185ECD47" w14:textId="77777777" w:rsidR="00C53A20" w:rsidRPr="007519C0" w:rsidRDefault="003571D3" w:rsidP="005A7AB3">
      <w:pPr>
        <w:pStyle w:val="Normlny1"/>
        <w:numPr>
          <w:ilvl w:val="0"/>
          <w:numId w:val="220"/>
        </w:numPr>
        <w:shd w:val="clear" w:color="auto" w:fill="FFFFFF"/>
        <w:spacing w:after="0" w:line="240" w:lineRule="auto"/>
        <w:ind w:left="567" w:hanging="425"/>
        <w:jc w:val="both"/>
        <w:rPr>
          <w:rStyle w:val="None"/>
          <w:rFonts w:ascii="Times New Roman" w:hAnsi="Times New Roman"/>
          <w:color w:val="auto"/>
          <w:sz w:val="24"/>
          <w:szCs w:val="24"/>
        </w:rPr>
      </w:pPr>
      <w:r w:rsidRPr="007519C0">
        <w:rPr>
          <w:rStyle w:val="None"/>
          <w:rFonts w:ascii="Times New Roman" w:hAnsi="Times New Roman"/>
          <w:color w:val="auto"/>
          <w:sz w:val="24"/>
          <w:szCs w:val="24"/>
        </w:rPr>
        <w:t>Navrhovateľ je povinný zaslať výstupy poprojektovej analýzy príslušnému orgánu</w:t>
      </w:r>
      <w:r w:rsidR="00934B0F" w:rsidRPr="007519C0">
        <w:rPr>
          <w:rStyle w:val="None"/>
          <w:rFonts w:ascii="Times New Roman" w:hAnsi="Times New Roman"/>
          <w:color w:val="auto"/>
          <w:sz w:val="24"/>
          <w:szCs w:val="24"/>
        </w:rPr>
        <w:t xml:space="preserve"> do 30 dní za predchádzajúci kalendárny rok</w:t>
      </w:r>
      <w:r w:rsidRPr="007519C0">
        <w:rPr>
          <w:rStyle w:val="None"/>
          <w:rFonts w:ascii="Times New Roman" w:hAnsi="Times New Roman"/>
          <w:color w:val="auto"/>
          <w:sz w:val="24"/>
          <w:szCs w:val="24"/>
        </w:rPr>
        <w:t>.</w:t>
      </w:r>
    </w:p>
    <w:p w14:paraId="07F5CCFA" w14:textId="77777777" w:rsidR="003571D3" w:rsidRPr="007519C0" w:rsidRDefault="003571D3" w:rsidP="00EC5F1D">
      <w:pPr>
        <w:pStyle w:val="Normlny1"/>
        <w:shd w:val="clear" w:color="auto" w:fill="FFFFFF"/>
        <w:spacing w:after="0" w:line="240" w:lineRule="auto"/>
        <w:ind w:left="567" w:hanging="425"/>
        <w:jc w:val="both"/>
        <w:rPr>
          <w:rStyle w:val="None"/>
          <w:rFonts w:ascii="Times New Roman" w:eastAsia="Times New Roman" w:hAnsi="Times New Roman" w:cs="Times New Roman"/>
          <w:color w:val="auto"/>
          <w:sz w:val="24"/>
          <w:szCs w:val="24"/>
        </w:rPr>
      </w:pPr>
      <w:r w:rsidRPr="007519C0">
        <w:rPr>
          <w:rStyle w:val="None"/>
          <w:rFonts w:ascii="Times New Roman" w:hAnsi="Times New Roman"/>
          <w:color w:val="auto"/>
          <w:sz w:val="24"/>
          <w:szCs w:val="24"/>
        </w:rPr>
        <w:t xml:space="preserve"> </w:t>
      </w:r>
    </w:p>
    <w:p w14:paraId="720B30E3" w14:textId="34E03976" w:rsidR="00075C1F" w:rsidRDefault="00075C1F" w:rsidP="00AB1ED2">
      <w:pPr>
        <w:pStyle w:val="Normlny1"/>
        <w:spacing w:after="0" w:line="240" w:lineRule="auto"/>
        <w:ind w:left="851" w:hanging="284"/>
        <w:jc w:val="both"/>
        <w:rPr>
          <w:rStyle w:val="None"/>
          <w:rFonts w:ascii="Times New Roman" w:hAnsi="Times New Roman"/>
          <w:color w:val="auto"/>
          <w:sz w:val="24"/>
          <w:highlight w:val="yellow"/>
        </w:rPr>
      </w:pPr>
    </w:p>
    <w:p w14:paraId="75751F86" w14:textId="77777777" w:rsidR="001F4705" w:rsidRDefault="001F4705" w:rsidP="00C53A20">
      <w:pPr>
        <w:tabs>
          <w:tab w:val="num" w:pos="567"/>
        </w:tabs>
        <w:ind w:left="567" w:hanging="425"/>
        <w:jc w:val="center"/>
        <w:rPr>
          <w:rStyle w:val="None"/>
          <w:b/>
          <w:lang w:val="sk-SK"/>
        </w:rPr>
      </w:pPr>
    </w:p>
    <w:p w14:paraId="5AF82733" w14:textId="3222A087" w:rsidR="00C53A20" w:rsidRDefault="00C53A20" w:rsidP="00C53A20">
      <w:pPr>
        <w:tabs>
          <w:tab w:val="num" w:pos="567"/>
        </w:tabs>
        <w:ind w:left="567" w:hanging="425"/>
        <w:jc w:val="center"/>
        <w:rPr>
          <w:rStyle w:val="None"/>
          <w:b/>
          <w:lang w:val="sk-SK"/>
        </w:rPr>
      </w:pPr>
      <w:r w:rsidRPr="00AB2A3B">
        <w:rPr>
          <w:rStyle w:val="None"/>
          <w:b/>
          <w:lang w:val="sk-SK"/>
        </w:rPr>
        <w:t>PIATA HLAVA</w:t>
      </w:r>
    </w:p>
    <w:p w14:paraId="37AE63A4" w14:textId="77777777" w:rsidR="00C53A20" w:rsidRPr="00AB2A3B" w:rsidRDefault="00C53A20" w:rsidP="00C53A20">
      <w:pPr>
        <w:tabs>
          <w:tab w:val="num" w:pos="567"/>
        </w:tabs>
        <w:ind w:left="567" w:hanging="425"/>
        <w:jc w:val="center"/>
        <w:rPr>
          <w:rStyle w:val="None"/>
          <w:b/>
          <w:caps/>
          <w:lang w:val="sk-SK"/>
        </w:rPr>
      </w:pPr>
      <w:r w:rsidRPr="00AB2A3B">
        <w:rPr>
          <w:rStyle w:val="None"/>
          <w:b/>
          <w:caps/>
          <w:lang w:val="sk-SK"/>
        </w:rPr>
        <w:t xml:space="preserve">osobitné ustanovenia o Posudzovaní vplyvov projektu </w:t>
      </w:r>
    </w:p>
    <w:p w14:paraId="38314BFE" w14:textId="77777777" w:rsidR="00C53A20" w:rsidRPr="00AB2A3B" w:rsidRDefault="00C53A20" w:rsidP="00C53A20">
      <w:pPr>
        <w:tabs>
          <w:tab w:val="num" w:pos="567"/>
        </w:tabs>
        <w:ind w:left="567" w:hanging="425"/>
        <w:jc w:val="center"/>
        <w:rPr>
          <w:rStyle w:val="None"/>
          <w:b/>
          <w:caps/>
          <w:lang w:val="sk-SK"/>
        </w:rPr>
      </w:pPr>
      <w:r w:rsidRPr="00AB2A3B">
        <w:rPr>
          <w:rStyle w:val="None"/>
          <w:b/>
          <w:caps/>
          <w:lang w:val="sk-SK"/>
        </w:rPr>
        <w:t>v prípade stavby</w:t>
      </w:r>
    </w:p>
    <w:p w14:paraId="563D18B4" w14:textId="77777777" w:rsidR="00C53A20" w:rsidRPr="007519C0" w:rsidRDefault="00C53A20" w:rsidP="003F2024">
      <w:pPr>
        <w:pStyle w:val="Normlny1"/>
        <w:pBdr>
          <w:top w:val="none" w:sz="0" w:space="0" w:color="auto"/>
          <w:left w:val="none" w:sz="0" w:space="0" w:color="auto"/>
          <w:bottom w:val="none" w:sz="0" w:space="0" w:color="auto"/>
          <w:right w:val="none" w:sz="0" w:space="0" w:color="auto"/>
        </w:pBdr>
        <w:tabs>
          <w:tab w:val="num" w:pos="567"/>
        </w:tabs>
        <w:spacing w:after="0" w:line="240" w:lineRule="auto"/>
        <w:ind w:left="567" w:hanging="425"/>
        <w:jc w:val="center"/>
        <w:rPr>
          <w:rStyle w:val="None"/>
          <w:rFonts w:ascii="Times New Roman" w:hAnsi="Times New Roman"/>
          <w:b/>
          <w:bCs/>
          <w:color w:val="auto"/>
          <w:sz w:val="24"/>
          <w:szCs w:val="24"/>
        </w:rPr>
      </w:pPr>
    </w:p>
    <w:p w14:paraId="4F6E205A" w14:textId="77777777" w:rsidR="00CD5EAA" w:rsidRPr="000C29F9" w:rsidRDefault="00CD5EAA" w:rsidP="003F2024">
      <w:pPr>
        <w:pStyle w:val="Normlny1"/>
        <w:pBdr>
          <w:top w:val="none" w:sz="0" w:space="0" w:color="auto"/>
          <w:left w:val="none" w:sz="0" w:space="0" w:color="auto"/>
          <w:bottom w:val="none" w:sz="0" w:space="0" w:color="auto"/>
          <w:right w:val="none" w:sz="0" w:space="0" w:color="auto"/>
        </w:pBdr>
        <w:tabs>
          <w:tab w:val="num" w:pos="567"/>
        </w:tabs>
        <w:spacing w:after="0" w:line="240" w:lineRule="auto"/>
        <w:ind w:left="567" w:hanging="425"/>
        <w:jc w:val="center"/>
        <w:rPr>
          <w:rStyle w:val="None"/>
          <w:rFonts w:ascii="Times New Roman" w:hAnsi="Times New Roman"/>
          <w:b/>
          <w:bCs/>
          <w:color w:val="auto"/>
          <w:sz w:val="24"/>
          <w:szCs w:val="24"/>
        </w:rPr>
      </w:pPr>
    </w:p>
    <w:p w14:paraId="4EDC0E49" w14:textId="77777777" w:rsidR="00696CAA" w:rsidRPr="000C29F9" w:rsidRDefault="00696CAA" w:rsidP="00FC0A4C">
      <w:pPr>
        <w:pStyle w:val="Odsekzoznamu"/>
        <w:numPr>
          <w:ilvl w:val="0"/>
          <w:numId w:val="17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567"/>
        <w:jc w:val="center"/>
        <w:rPr>
          <w:rStyle w:val="None"/>
          <w:bCs/>
        </w:rPr>
      </w:pPr>
    </w:p>
    <w:p w14:paraId="6B1CEE71" w14:textId="77777777" w:rsidR="00CD5EAA" w:rsidRDefault="00CD5EAA" w:rsidP="00CD5EAA"/>
    <w:p w14:paraId="45577B1C" w14:textId="752481B2" w:rsidR="0092320E" w:rsidRDefault="00F51D18" w:rsidP="00ED304E">
      <w:pPr>
        <w:pStyle w:val="Odsekzoznamu"/>
        <w:numPr>
          <w:ilvl w:val="0"/>
          <w:numId w:val="204"/>
        </w:numPr>
        <w:pBdr>
          <w:top w:val="none" w:sz="0" w:space="0" w:color="auto"/>
          <w:left w:val="none" w:sz="0" w:space="0" w:color="auto"/>
          <w:bottom w:val="none" w:sz="0" w:space="0" w:color="auto"/>
          <w:right w:val="none" w:sz="0" w:space="0" w:color="auto"/>
          <w:between w:val="none" w:sz="0" w:space="0" w:color="auto"/>
          <w:bar w:val="none" w:sz="0" w:color="auto"/>
        </w:pBdr>
        <w:ind w:left="567" w:hanging="425"/>
        <w:jc w:val="both"/>
      </w:pPr>
      <w:proofErr w:type="spellStart"/>
      <w:r>
        <w:t>Ak</w:t>
      </w:r>
      <w:proofErr w:type="spellEnd"/>
      <w:r>
        <w:t xml:space="preserve"> je </w:t>
      </w:r>
      <w:proofErr w:type="spellStart"/>
      <w:r>
        <w:t>súčasťou</w:t>
      </w:r>
      <w:proofErr w:type="spellEnd"/>
      <w:r>
        <w:t xml:space="preserve"> </w:t>
      </w:r>
      <w:proofErr w:type="spellStart"/>
      <w:r>
        <w:t>projektu</w:t>
      </w:r>
      <w:proofErr w:type="spellEnd"/>
      <w:r>
        <w:t xml:space="preserve"> </w:t>
      </w:r>
      <w:proofErr w:type="spellStart"/>
      <w:r>
        <w:t>alebo</w:t>
      </w:r>
      <w:proofErr w:type="spellEnd"/>
      <w:r>
        <w:t xml:space="preserve"> </w:t>
      </w:r>
      <w:proofErr w:type="spellStart"/>
      <w:r>
        <w:t>zmeny</w:t>
      </w:r>
      <w:proofErr w:type="spellEnd"/>
      <w:r>
        <w:t xml:space="preserve"> </w:t>
      </w:r>
      <w:proofErr w:type="spellStart"/>
      <w:r>
        <w:t>projektu</w:t>
      </w:r>
      <w:proofErr w:type="spellEnd"/>
      <w:r>
        <w:t xml:space="preserve"> </w:t>
      </w:r>
      <w:proofErr w:type="spellStart"/>
      <w:r>
        <w:t>stavba</w:t>
      </w:r>
      <w:proofErr w:type="spellEnd"/>
      <w:r>
        <w:t xml:space="preserve">, </w:t>
      </w:r>
      <w:proofErr w:type="spellStart"/>
      <w:r>
        <w:t>postupuje</w:t>
      </w:r>
      <w:proofErr w:type="spellEnd"/>
      <w:r>
        <w:t xml:space="preserve"> </w:t>
      </w:r>
      <w:proofErr w:type="spellStart"/>
      <w:r>
        <w:t>príslušný</w:t>
      </w:r>
      <w:proofErr w:type="spellEnd"/>
      <w:r>
        <w:t xml:space="preserve"> </w:t>
      </w:r>
      <w:proofErr w:type="spellStart"/>
      <w:r w:rsidR="0092320E">
        <w:t>orgá</w:t>
      </w:r>
      <w:r>
        <w:t>n</w:t>
      </w:r>
      <w:proofErr w:type="spellEnd"/>
      <w:r>
        <w:t xml:space="preserve"> </w:t>
      </w:r>
      <w:proofErr w:type="spellStart"/>
      <w:r>
        <w:t>po</w:t>
      </w:r>
      <w:proofErr w:type="spellEnd"/>
      <w:r>
        <w:t xml:space="preserve"> </w:t>
      </w:r>
      <w:proofErr w:type="spellStart"/>
      <w:r>
        <w:t>predložení</w:t>
      </w:r>
      <w:proofErr w:type="spellEnd"/>
      <w:r>
        <w:t xml:space="preserve"> </w:t>
      </w:r>
      <w:proofErr w:type="spellStart"/>
      <w:r>
        <w:t>správy</w:t>
      </w:r>
      <w:proofErr w:type="spellEnd"/>
      <w:r>
        <w:t xml:space="preserve"> o </w:t>
      </w:r>
      <w:proofErr w:type="spellStart"/>
      <w:r>
        <w:t>hodnotení</w:t>
      </w:r>
      <w:proofErr w:type="spellEnd"/>
      <w:r>
        <w:t xml:space="preserve"> </w:t>
      </w:r>
      <w:proofErr w:type="spellStart"/>
      <w:r w:rsidR="0092320E">
        <w:t>projektu</w:t>
      </w:r>
      <w:proofErr w:type="spellEnd"/>
      <w:r w:rsidR="0092320E">
        <w:t xml:space="preserve"> </w:t>
      </w:r>
      <w:proofErr w:type="spellStart"/>
      <w:r>
        <w:t>podľa</w:t>
      </w:r>
      <w:proofErr w:type="spellEnd"/>
      <w:r>
        <w:t xml:space="preserve"> § 22 </w:t>
      </w:r>
      <w:proofErr w:type="spellStart"/>
      <w:r>
        <w:t>až</w:t>
      </w:r>
      <w:proofErr w:type="spellEnd"/>
      <w:r>
        <w:t xml:space="preserve"> 2</w:t>
      </w:r>
      <w:r w:rsidR="005D130C">
        <w:t>5</w:t>
      </w:r>
      <w:r>
        <w:t xml:space="preserve">, </w:t>
      </w:r>
      <w:proofErr w:type="spellStart"/>
      <w:r>
        <w:t>ak</w:t>
      </w:r>
      <w:proofErr w:type="spellEnd"/>
      <w:r>
        <w:t xml:space="preserve"> </w:t>
      </w:r>
      <w:proofErr w:type="spellStart"/>
      <w:r>
        <w:t>tento</w:t>
      </w:r>
      <w:proofErr w:type="spellEnd"/>
      <w:r>
        <w:t xml:space="preserve"> </w:t>
      </w:r>
      <w:proofErr w:type="spellStart"/>
      <w:r>
        <w:t>zákon</w:t>
      </w:r>
      <w:proofErr w:type="spellEnd"/>
      <w:r>
        <w:t xml:space="preserve"> </w:t>
      </w:r>
      <w:proofErr w:type="spellStart"/>
      <w:r>
        <w:t>neustanovuje</w:t>
      </w:r>
      <w:proofErr w:type="spellEnd"/>
      <w:r>
        <w:t xml:space="preserve"> </w:t>
      </w:r>
      <w:r w:rsidR="0092320E">
        <w:t xml:space="preserve">v </w:t>
      </w:r>
      <w:r w:rsidR="004F5B2B">
        <w:t xml:space="preserve">   </w:t>
      </w:r>
      <w:r w:rsidR="0092320E">
        <w:t xml:space="preserve">§ 30 </w:t>
      </w:r>
      <w:proofErr w:type="spellStart"/>
      <w:r w:rsidR="0092320E">
        <w:t>a</w:t>
      </w:r>
      <w:r w:rsidR="005D130C">
        <w:t>ž</w:t>
      </w:r>
      <w:proofErr w:type="spellEnd"/>
      <w:r w:rsidR="0092320E">
        <w:t xml:space="preserve"> </w:t>
      </w:r>
      <w:r w:rsidR="005D130C">
        <w:t>33</w:t>
      </w:r>
      <w:r w:rsidR="0092320E">
        <w:t xml:space="preserve"> </w:t>
      </w:r>
      <w:proofErr w:type="spellStart"/>
      <w:r>
        <w:t>inak</w:t>
      </w:r>
      <w:proofErr w:type="spellEnd"/>
      <w:r>
        <w:t xml:space="preserve">. </w:t>
      </w:r>
    </w:p>
    <w:p w14:paraId="481ABCBC" w14:textId="77777777" w:rsidR="0092320E" w:rsidRDefault="0092320E" w:rsidP="00ED304E">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before="225" w:after="225" w:line="264" w:lineRule="auto"/>
        <w:ind w:left="567"/>
        <w:jc w:val="both"/>
      </w:pPr>
    </w:p>
    <w:p w14:paraId="4EEB5185" w14:textId="77777777" w:rsidR="000031A8" w:rsidRDefault="0092320E" w:rsidP="00AD7EFD">
      <w:pPr>
        <w:pStyle w:val="Odsekzoznamu"/>
        <w:numPr>
          <w:ilvl w:val="0"/>
          <w:numId w:val="204"/>
        </w:numPr>
        <w:pBdr>
          <w:top w:val="none" w:sz="0" w:space="0" w:color="auto"/>
          <w:left w:val="none" w:sz="0" w:space="0" w:color="auto"/>
          <w:bottom w:val="none" w:sz="0" w:space="0" w:color="auto"/>
          <w:right w:val="none" w:sz="0" w:space="0" w:color="auto"/>
          <w:between w:val="none" w:sz="0" w:space="0" w:color="auto"/>
          <w:bar w:val="none" w:sz="0" w:color="auto"/>
        </w:pBdr>
        <w:spacing w:before="225" w:after="225" w:line="264" w:lineRule="auto"/>
        <w:ind w:left="567" w:hanging="425"/>
        <w:jc w:val="both"/>
      </w:pPr>
      <w:proofErr w:type="spellStart"/>
      <w:r w:rsidRPr="000C29F9">
        <w:t>Ak</w:t>
      </w:r>
      <w:proofErr w:type="spellEnd"/>
      <w:r w:rsidRPr="000C29F9">
        <w:t xml:space="preserve"> </w:t>
      </w:r>
      <w:proofErr w:type="spellStart"/>
      <w:r w:rsidRPr="000C29F9">
        <w:t>navrhovateľ</w:t>
      </w:r>
      <w:proofErr w:type="spellEnd"/>
      <w:r w:rsidRPr="000C29F9">
        <w:t xml:space="preserve"> </w:t>
      </w:r>
      <w:proofErr w:type="spellStart"/>
      <w:r w:rsidRPr="000C29F9">
        <w:t>požiada</w:t>
      </w:r>
      <w:proofErr w:type="spellEnd"/>
      <w:r w:rsidRPr="000C29F9">
        <w:t xml:space="preserve"> </w:t>
      </w:r>
      <w:proofErr w:type="spellStart"/>
      <w:r w:rsidRPr="000C29F9">
        <w:t>príslušný</w:t>
      </w:r>
      <w:proofErr w:type="spellEnd"/>
      <w:r w:rsidRPr="000C29F9">
        <w:t xml:space="preserve"> </w:t>
      </w:r>
      <w:proofErr w:type="spellStart"/>
      <w:r w:rsidRPr="000C29F9">
        <w:t>orgán</w:t>
      </w:r>
      <w:proofErr w:type="spellEnd"/>
      <w:r w:rsidRPr="000C29F9">
        <w:t xml:space="preserve">, aby </w:t>
      </w:r>
      <w:proofErr w:type="spellStart"/>
      <w:r w:rsidRPr="000C29F9">
        <w:t>sa</w:t>
      </w:r>
      <w:proofErr w:type="spellEnd"/>
      <w:r w:rsidRPr="000C29F9">
        <w:t xml:space="preserve"> </w:t>
      </w:r>
      <w:proofErr w:type="spellStart"/>
      <w:r w:rsidRPr="000C29F9">
        <w:t>neuplatnil</w:t>
      </w:r>
      <w:proofErr w:type="spellEnd"/>
      <w:r w:rsidRPr="000C29F9">
        <w:t xml:space="preserve"> </w:t>
      </w:r>
      <w:proofErr w:type="spellStart"/>
      <w:r w:rsidRPr="000C29F9">
        <w:t>postup</w:t>
      </w:r>
      <w:proofErr w:type="spellEnd"/>
      <w:r w:rsidRPr="000C29F9">
        <w:t xml:space="preserve"> </w:t>
      </w:r>
      <w:proofErr w:type="spellStart"/>
      <w:r w:rsidRPr="000C29F9">
        <w:t>podľa</w:t>
      </w:r>
      <w:proofErr w:type="spellEnd"/>
      <w:r w:rsidRPr="000C29F9">
        <w:t xml:space="preserve"> </w:t>
      </w:r>
      <w:proofErr w:type="spellStart"/>
      <w:r w:rsidR="005D130C">
        <w:t>odseku</w:t>
      </w:r>
      <w:proofErr w:type="spellEnd"/>
      <w:r w:rsidR="005D130C">
        <w:t xml:space="preserve"> 1</w:t>
      </w:r>
      <w:r w:rsidRPr="000C29F9">
        <w:t xml:space="preserve">, </w:t>
      </w:r>
      <w:r w:rsidR="005D130C">
        <w:t xml:space="preserve">§ 30 </w:t>
      </w:r>
      <w:proofErr w:type="spellStart"/>
      <w:r w:rsidR="005D130C">
        <w:t>až</w:t>
      </w:r>
      <w:proofErr w:type="spellEnd"/>
      <w:r w:rsidR="005D130C">
        <w:t xml:space="preserve"> 33 </w:t>
      </w:r>
      <w:proofErr w:type="spellStart"/>
      <w:r w:rsidRPr="000C29F9">
        <w:t>sa</w:t>
      </w:r>
      <w:proofErr w:type="spellEnd"/>
      <w:r w:rsidRPr="000C29F9">
        <w:t xml:space="preserve"> </w:t>
      </w:r>
      <w:proofErr w:type="spellStart"/>
      <w:r w:rsidRPr="000C29F9">
        <w:t>nepoužijú</w:t>
      </w:r>
      <w:proofErr w:type="spellEnd"/>
      <w:r w:rsidRPr="000C29F9">
        <w:t>.</w:t>
      </w:r>
      <w:r>
        <w:t xml:space="preserve"> </w:t>
      </w:r>
      <w:proofErr w:type="spellStart"/>
      <w:r>
        <w:t>Žiadosť</w:t>
      </w:r>
      <w:proofErr w:type="spellEnd"/>
      <w:r>
        <w:t xml:space="preserve"> </w:t>
      </w:r>
      <w:proofErr w:type="spellStart"/>
      <w:r>
        <w:t>podľa</w:t>
      </w:r>
      <w:proofErr w:type="spellEnd"/>
      <w:r>
        <w:t xml:space="preserve"> </w:t>
      </w:r>
      <w:proofErr w:type="spellStart"/>
      <w:r>
        <w:t>predchádzajúcej</w:t>
      </w:r>
      <w:proofErr w:type="spellEnd"/>
      <w:r>
        <w:t xml:space="preserve"> </w:t>
      </w:r>
      <w:proofErr w:type="spellStart"/>
      <w:r>
        <w:t>vety</w:t>
      </w:r>
      <w:proofErr w:type="spellEnd"/>
      <w:r>
        <w:t xml:space="preserve"> </w:t>
      </w:r>
      <w:proofErr w:type="spellStart"/>
      <w:r>
        <w:t>musí</w:t>
      </w:r>
      <w:proofErr w:type="spellEnd"/>
      <w:r>
        <w:t xml:space="preserve"> </w:t>
      </w:r>
      <w:proofErr w:type="spellStart"/>
      <w:r>
        <w:t>byť</w:t>
      </w:r>
      <w:proofErr w:type="spellEnd"/>
      <w:r>
        <w:t xml:space="preserve"> </w:t>
      </w:r>
      <w:proofErr w:type="spellStart"/>
      <w:r>
        <w:t>predložená</w:t>
      </w:r>
      <w:proofErr w:type="spellEnd"/>
      <w:r>
        <w:t xml:space="preserve"> </w:t>
      </w:r>
      <w:proofErr w:type="spellStart"/>
      <w:r>
        <w:t>najneskôr</w:t>
      </w:r>
      <w:proofErr w:type="spellEnd"/>
      <w:r>
        <w:t xml:space="preserve"> </w:t>
      </w:r>
      <w:proofErr w:type="spellStart"/>
      <w:r>
        <w:t>pri</w:t>
      </w:r>
      <w:proofErr w:type="spellEnd"/>
      <w:r>
        <w:t xml:space="preserve"> </w:t>
      </w:r>
      <w:proofErr w:type="spellStart"/>
      <w:r>
        <w:t>predložení</w:t>
      </w:r>
      <w:proofErr w:type="spellEnd"/>
      <w:r>
        <w:t xml:space="preserve"> </w:t>
      </w:r>
      <w:proofErr w:type="spellStart"/>
      <w:r>
        <w:t>správy</w:t>
      </w:r>
      <w:proofErr w:type="spellEnd"/>
      <w:r>
        <w:t xml:space="preserve"> o </w:t>
      </w:r>
      <w:proofErr w:type="spellStart"/>
      <w:r>
        <w:t>hodnotení</w:t>
      </w:r>
      <w:proofErr w:type="spellEnd"/>
      <w:r>
        <w:t xml:space="preserve"> </w:t>
      </w:r>
      <w:proofErr w:type="spellStart"/>
      <w:r>
        <w:t>projektu</w:t>
      </w:r>
      <w:proofErr w:type="spellEnd"/>
      <w:r>
        <w:t xml:space="preserve">; </w:t>
      </w:r>
      <w:proofErr w:type="spellStart"/>
      <w:r>
        <w:t>na</w:t>
      </w:r>
      <w:proofErr w:type="spellEnd"/>
      <w:r>
        <w:t xml:space="preserve"> </w:t>
      </w:r>
      <w:proofErr w:type="spellStart"/>
      <w:r>
        <w:t>neskôr</w:t>
      </w:r>
      <w:proofErr w:type="spellEnd"/>
      <w:r>
        <w:t xml:space="preserve"> </w:t>
      </w:r>
      <w:proofErr w:type="spellStart"/>
      <w:r>
        <w:t>predloženú</w:t>
      </w:r>
      <w:proofErr w:type="spellEnd"/>
      <w:r>
        <w:t xml:space="preserve"> </w:t>
      </w:r>
      <w:proofErr w:type="spellStart"/>
      <w:r>
        <w:t>žiadosť</w:t>
      </w:r>
      <w:proofErr w:type="spellEnd"/>
      <w:r>
        <w:t xml:space="preserve"> </w:t>
      </w:r>
      <w:proofErr w:type="spellStart"/>
      <w:r>
        <w:t>príslušný</w:t>
      </w:r>
      <w:proofErr w:type="spellEnd"/>
      <w:r>
        <w:t xml:space="preserve"> </w:t>
      </w:r>
      <w:proofErr w:type="spellStart"/>
      <w:r>
        <w:t>orgá</w:t>
      </w:r>
      <w:r w:rsidR="00AD7EFD">
        <w:t>n</w:t>
      </w:r>
      <w:proofErr w:type="spellEnd"/>
      <w:r>
        <w:t xml:space="preserve"> </w:t>
      </w:r>
      <w:proofErr w:type="spellStart"/>
      <w:r>
        <w:t>neprihliada</w:t>
      </w:r>
      <w:proofErr w:type="spellEnd"/>
      <w:r>
        <w:t xml:space="preserve">. </w:t>
      </w:r>
    </w:p>
    <w:p w14:paraId="70E4D30A" w14:textId="77777777" w:rsidR="000031A8" w:rsidRDefault="000031A8" w:rsidP="00ED304E">
      <w:pPr>
        <w:pStyle w:val="Odsekzoznamu"/>
      </w:pPr>
    </w:p>
    <w:p w14:paraId="3EC011E3" w14:textId="6495FAF7" w:rsidR="00161D56" w:rsidRDefault="000031A8" w:rsidP="00AD7EFD">
      <w:pPr>
        <w:pStyle w:val="Odsekzoznamu"/>
        <w:numPr>
          <w:ilvl w:val="0"/>
          <w:numId w:val="204"/>
        </w:numPr>
        <w:pBdr>
          <w:top w:val="none" w:sz="0" w:space="0" w:color="auto"/>
          <w:left w:val="none" w:sz="0" w:space="0" w:color="auto"/>
          <w:bottom w:val="none" w:sz="0" w:space="0" w:color="auto"/>
          <w:right w:val="none" w:sz="0" w:space="0" w:color="auto"/>
          <w:between w:val="none" w:sz="0" w:space="0" w:color="auto"/>
          <w:bar w:val="none" w:sz="0" w:color="auto"/>
        </w:pBdr>
        <w:spacing w:before="225" w:after="225" w:line="264" w:lineRule="auto"/>
        <w:ind w:left="567" w:hanging="425"/>
        <w:jc w:val="both"/>
      </w:pPr>
      <w:proofErr w:type="spellStart"/>
      <w:r>
        <w:t>Navrhovateľ</w:t>
      </w:r>
      <w:proofErr w:type="spellEnd"/>
      <w:r>
        <w:t xml:space="preserve"> </w:t>
      </w:r>
      <w:proofErr w:type="spellStart"/>
      <w:r w:rsidR="00233736">
        <w:t>predloží</w:t>
      </w:r>
      <w:proofErr w:type="spellEnd"/>
      <w:r w:rsidR="00233736">
        <w:t xml:space="preserve"> </w:t>
      </w:r>
      <w:proofErr w:type="spellStart"/>
      <w:r w:rsidR="00233736">
        <w:t>spolu</w:t>
      </w:r>
      <w:proofErr w:type="spellEnd"/>
      <w:r w:rsidR="00233736">
        <w:t xml:space="preserve"> so </w:t>
      </w:r>
      <w:proofErr w:type="spellStart"/>
      <w:r w:rsidR="00233736">
        <w:t>správou</w:t>
      </w:r>
      <w:proofErr w:type="spellEnd"/>
      <w:r w:rsidR="00233736">
        <w:t xml:space="preserve"> o </w:t>
      </w:r>
      <w:proofErr w:type="spellStart"/>
      <w:r w:rsidR="00233736">
        <w:t>hodnotení</w:t>
      </w:r>
      <w:proofErr w:type="spellEnd"/>
      <w:r w:rsidR="00233736">
        <w:t xml:space="preserve"> </w:t>
      </w:r>
      <w:proofErr w:type="spellStart"/>
      <w:r w:rsidR="0092320E">
        <w:t>projektu</w:t>
      </w:r>
      <w:proofErr w:type="spellEnd"/>
      <w:r w:rsidR="0092320E">
        <w:t xml:space="preserve"> </w:t>
      </w:r>
      <w:proofErr w:type="spellStart"/>
      <w:r w:rsidR="00233736">
        <w:t>aj</w:t>
      </w:r>
      <w:proofErr w:type="spellEnd"/>
      <w:r w:rsidR="00233736">
        <w:t xml:space="preserve"> </w:t>
      </w:r>
      <w:proofErr w:type="spellStart"/>
      <w:r w:rsidR="009F4C06">
        <w:t>návrh</w:t>
      </w:r>
      <w:proofErr w:type="spellEnd"/>
      <w:r w:rsidR="009F4C06">
        <w:t xml:space="preserve"> </w:t>
      </w:r>
      <w:proofErr w:type="spellStart"/>
      <w:r w:rsidR="009F4C06">
        <w:t>stavebného</w:t>
      </w:r>
      <w:proofErr w:type="spellEnd"/>
      <w:r w:rsidR="009F4C06">
        <w:t xml:space="preserve"> </w:t>
      </w:r>
      <w:proofErr w:type="spellStart"/>
      <w:r w:rsidR="009F4C06">
        <w:t>zámeru</w:t>
      </w:r>
      <w:proofErr w:type="spellEnd"/>
      <w:r w:rsidR="009F4C06">
        <w:t xml:space="preserve"> </w:t>
      </w:r>
      <w:proofErr w:type="spellStart"/>
      <w:r w:rsidR="00233736">
        <w:t>podľa</w:t>
      </w:r>
      <w:proofErr w:type="spellEnd"/>
      <w:r w:rsidR="00233736">
        <w:t xml:space="preserve"> </w:t>
      </w:r>
      <w:proofErr w:type="spellStart"/>
      <w:r w:rsidR="00233736">
        <w:t>osobitného</w:t>
      </w:r>
      <w:proofErr w:type="spellEnd"/>
      <w:r w:rsidR="00233736">
        <w:t xml:space="preserve"> </w:t>
      </w:r>
      <w:proofErr w:type="spellStart"/>
      <w:r w:rsidR="00233736">
        <w:t>predpisu</w:t>
      </w:r>
      <w:proofErr w:type="spellEnd"/>
      <w:r w:rsidR="00233736">
        <w:t xml:space="preserve"> v </w:t>
      </w:r>
      <w:proofErr w:type="spellStart"/>
      <w:r w:rsidR="00233736">
        <w:t>lehote</w:t>
      </w:r>
      <w:proofErr w:type="spellEnd"/>
      <w:r w:rsidR="00233736">
        <w:t xml:space="preserve"> </w:t>
      </w:r>
      <w:proofErr w:type="spellStart"/>
      <w:r w:rsidR="00233736">
        <w:t>podľa</w:t>
      </w:r>
      <w:proofErr w:type="spellEnd"/>
      <w:r w:rsidR="00233736">
        <w:t xml:space="preserve"> § 22 </w:t>
      </w:r>
      <w:proofErr w:type="spellStart"/>
      <w:r w:rsidR="00233736">
        <w:t>ods</w:t>
      </w:r>
      <w:proofErr w:type="spellEnd"/>
      <w:r w:rsidR="00233736">
        <w:t xml:space="preserve">. </w:t>
      </w:r>
      <w:r w:rsidR="009F4C06">
        <w:t xml:space="preserve">2. </w:t>
      </w:r>
      <w:proofErr w:type="spellStart"/>
      <w:r>
        <w:t>Návrh</w:t>
      </w:r>
      <w:proofErr w:type="spellEnd"/>
      <w:r>
        <w:t xml:space="preserve"> </w:t>
      </w:r>
      <w:proofErr w:type="spellStart"/>
      <w:r w:rsidR="00183852">
        <w:t>stavebného</w:t>
      </w:r>
      <w:proofErr w:type="spellEnd"/>
      <w:r w:rsidR="00183852">
        <w:t xml:space="preserve"> </w:t>
      </w:r>
      <w:proofErr w:type="spellStart"/>
      <w:r w:rsidR="00183852">
        <w:t>zámeru</w:t>
      </w:r>
      <w:proofErr w:type="spellEnd"/>
      <w:r w:rsidR="00183852">
        <w:t xml:space="preserve"> </w:t>
      </w:r>
      <w:proofErr w:type="spellStart"/>
      <w:r w:rsidR="00183852" w:rsidRPr="000C29F9">
        <w:t>musí</w:t>
      </w:r>
      <w:proofErr w:type="spellEnd"/>
      <w:r w:rsidR="00183852" w:rsidRPr="000C29F9">
        <w:t xml:space="preserve"> </w:t>
      </w:r>
      <w:proofErr w:type="spellStart"/>
      <w:r w:rsidR="00183852" w:rsidRPr="000C29F9">
        <w:t>byť</w:t>
      </w:r>
      <w:proofErr w:type="spellEnd"/>
      <w:r w:rsidR="00183852" w:rsidRPr="000C29F9">
        <w:t xml:space="preserve"> </w:t>
      </w:r>
      <w:proofErr w:type="spellStart"/>
      <w:r w:rsidR="00183852">
        <w:t>spracovaný</w:t>
      </w:r>
      <w:proofErr w:type="spellEnd"/>
      <w:r w:rsidR="00183852">
        <w:t xml:space="preserve"> </w:t>
      </w:r>
      <w:proofErr w:type="spellStart"/>
      <w:r w:rsidR="00183852">
        <w:t>tak</w:t>
      </w:r>
      <w:proofErr w:type="spellEnd"/>
      <w:r w:rsidR="00183852">
        <w:t xml:space="preserve">, aby </w:t>
      </w:r>
      <w:proofErr w:type="spellStart"/>
      <w:r w:rsidR="00183852">
        <w:t>bol</w:t>
      </w:r>
      <w:proofErr w:type="spellEnd"/>
      <w:r w:rsidR="00183852">
        <w:t xml:space="preserve"> </w:t>
      </w:r>
      <w:r w:rsidR="00183852" w:rsidRPr="000C29F9">
        <w:t xml:space="preserve">v </w:t>
      </w:r>
      <w:proofErr w:type="spellStart"/>
      <w:r w:rsidR="00183852" w:rsidRPr="000C29F9">
        <w:t>súlade</w:t>
      </w:r>
      <w:proofErr w:type="spellEnd"/>
      <w:r w:rsidR="00183852" w:rsidRPr="000C29F9">
        <w:t xml:space="preserve"> s </w:t>
      </w:r>
      <w:proofErr w:type="spellStart"/>
      <w:r w:rsidR="00183852" w:rsidRPr="000C29F9">
        <w:t>podmienkam</w:t>
      </w:r>
      <w:r w:rsidR="00183852">
        <w:t>i</w:t>
      </w:r>
      <w:proofErr w:type="spellEnd"/>
      <w:r w:rsidR="00183852">
        <w:t xml:space="preserve"> </w:t>
      </w:r>
      <w:proofErr w:type="spellStart"/>
      <w:r w:rsidR="00183852">
        <w:t>určenými</w:t>
      </w:r>
      <w:proofErr w:type="spellEnd"/>
      <w:r w:rsidR="00183852">
        <w:t xml:space="preserve"> v </w:t>
      </w:r>
      <w:proofErr w:type="spellStart"/>
      <w:r w:rsidR="00183852">
        <w:t>rozsahu</w:t>
      </w:r>
      <w:proofErr w:type="spellEnd"/>
      <w:r w:rsidR="00183852">
        <w:t xml:space="preserve"> </w:t>
      </w:r>
      <w:proofErr w:type="spellStart"/>
      <w:r w:rsidR="00183852">
        <w:t>hodnotenia</w:t>
      </w:r>
      <w:proofErr w:type="spellEnd"/>
      <w:r w:rsidR="00183852">
        <w:t xml:space="preserve">, </w:t>
      </w:r>
      <w:proofErr w:type="spellStart"/>
      <w:r w:rsidR="00183852">
        <w:t>ak</w:t>
      </w:r>
      <w:proofErr w:type="spellEnd"/>
      <w:r w:rsidR="00183852">
        <w:t xml:space="preserve"> </w:t>
      </w:r>
      <w:proofErr w:type="spellStart"/>
      <w:r w:rsidR="00183852">
        <w:t>boli</w:t>
      </w:r>
      <w:proofErr w:type="spellEnd"/>
      <w:r w:rsidR="00183852">
        <w:t xml:space="preserve"> </w:t>
      </w:r>
      <w:proofErr w:type="spellStart"/>
      <w:r w:rsidR="00183852">
        <w:t>podmienky</w:t>
      </w:r>
      <w:proofErr w:type="spellEnd"/>
      <w:r w:rsidR="00183852">
        <w:t xml:space="preserve"> </w:t>
      </w:r>
      <w:proofErr w:type="spellStart"/>
      <w:r w:rsidR="00183852">
        <w:t>určené</w:t>
      </w:r>
      <w:proofErr w:type="spellEnd"/>
      <w:r w:rsidR="00183852">
        <w:t xml:space="preserve">. </w:t>
      </w:r>
    </w:p>
    <w:p w14:paraId="62555810" w14:textId="09CDFF19" w:rsidR="00C53A20" w:rsidRPr="00ED304E" w:rsidRDefault="00C53A20" w:rsidP="00ED304E">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before="225" w:after="225" w:line="264" w:lineRule="auto"/>
        <w:ind w:left="567"/>
        <w:jc w:val="both"/>
        <w:rPr>
          <w:lang w:val="sk-SK"/>
        </w:rPr>
      </w:pPr>
    </w:p>
    <w:p w14:paraId="15BB4889" w14:textId="4739491D" w:rsidR="00C53A20" w:rsidRPr="00ED304E" w:rsidRDefault="00C53A20" w:rsidP="00ED304E">
      <w:pPr>
        <w:pStyle w:val="Odsekzoznamu"/>
        <w:numPr>
          <w:ilvl w:val="0"/>
          <w:numId w:val="204"/>
        </w:numPr>
        <w:spacing w:before="225" w:after="225" w:line="264" w:lineRule="auto"/>
        <w:ind w:left="567"/>
        <w:jc w:val="both"/>
        <w:rPr>
          <w:lang w:val="sk-SK"/>
        </w:rPr>
      </w:pPr>
      <w:r w:rsidRPr="00ED304E">
        <w:rPr>
          <w:lang w:val="sk-SK"/>
        </w:rPr>
        <w:t>Súčasťou postupu podľa § 2</w:t>
      </w:r>
      <w:r w:rsidR="00240A93" w:rsidRPr="00ED304E">
        <w:rPr>
          <w:lang w:val="sk-SK"/>
        </w:rPr>
        <w:t>2</w:t>
      </w:r>
      <w:r w:rsidRPr="00ED304E">
        <w:rPr>
          <w:lang w:val="sk-SK"/>
        </w:rPr>
        <w:t xml:space="preserve"> ods. 6 až 10 je aj </w:t>
      </w:r>
      <w:proofErr w:type="spellStart"/>
      <w:r w:rsidR="000E7ABD">
        <w:t>posúdenie</w:t>
      </w:r>
      <w:proofErr w:type="spellEnd"/>
      <w:r w:rsidR="000E7ABD">
        <w:t xml:space="preserve"> </w:t>
      </w:r>
      <w:r w:rsidRPr="00ED304E">
        <w:rPr>
          <w:lang w:val="sk-SK"/>
        </w:rPr>
        <w:t>návrhu stavebného zámeru</w:t>
      </w:r>
      <w:r w:rsidR="00161D56">
        <w:t xml:space="preserve">; </w:t>
      </w:r>
      <w:proofErr w:type="spellStart"/>
      <w:r w:rsidR="00161D56">
        <w:t>tým</w:t>
      </w:r>
      <w:proofErr w:type="spellEnd"/>
      <w:r w:rsidR="00161D56">
        <w:t xml:space="preserve"> </w:t>
      </w:r>
      <w:proofErr w:type="spellStart"/>
      <w:r w:rsidR="00161D56">
        <w:t>nie</w:t>
      </w:r>
      <w:proofErr w:type="spellEnd"/>
      <w:r w:rsidR="00161D56">
        <w:t xml:space="preserve"> je </w:t>
      </w:r>
      <w:proofErr w:type="spellStart"/>
      <w:r w:rsidR="00161D56">
        <w:t>dotknutá</w:t>
      </w:r>
      <w:proofErr w:type="spellEnd"/>
      <w:r w:rsidR="00161D56">
        <w:t xml:space="preserve"> </w:t>
      </w:r>
      <w:proofErr w:type="spellStart"/>
      <w:r w:rsidR="00161D56">
        <w:t>povinnosť</w:t>
      </w:r>
      <w:proofErr w:type="spellEnd"/>
      <w:r w:rsidR="00161D56">
        <w:t xml:space="preserve"> </w:t>
      </w:r>
      <w:proofErr w:type="spellStart"/>
      <w:r w:rsidR="00161D56">
        <w:t>stavebníka</w:t>
      </w:r>
      <w:proofErr w:type="spellEnd"/>
      <w:r w:rsidR="00161D56">
        <w:t xml:space="preserve"> </w:t>
      </w:r>
      <w:proofErr w:type="spellStart"/>
      <w:r w:rsidR="00161D56">
        <w:t>prerokovať</w:t>
      </w:r>
      <w:proofErr w:type="spellEnd"/>
      <w:r w:rsidR="00161D56">
        <w:t xml:space="preserve"> </w:t>
      </w:r>
      <w:proofErr w:type="spellStart"/>
      <w:r w:rsidR="00161D56">
        <w:t>návrh</w:t>
      </w:r>
      <w:proofErr w:type="spellEnd"/>
      <w:r w:rsidR="00161D56">
        <w:t xml:space="preserve"> </w:t>
      </w:r>
      <w:proofErr w:type="spellStart"/>
      <w:r w:rsidR="00161D56">
        <w:t>stavebného</w:t>
      </w:r>
      <w:proofErr w:type="spellEnd"/>
      <w:r w:rsidR="00161D56">
        <w:t xml:space="preserve"> </w:t>
      </w:r>
      <w:proofErr w:type="spellStart"/>
      <w:r w:rsidR="00161D56">
        <w:t>zámeru</w:t>
      </w:r>
      <w:proofErr w:type="spellEnd"/>
      <w:r w:rsidR="00161D56">
        <w:t xml:space="preserve"> </w:t>
      </w:r>
      <w:proofErr w:type="spellStart"/>
      <w:r w:rsidR="00161D56">
        <w:t>podľa</w:t>
      </w:r>
      <w:proofErr w:type="spellEnd"/>
      <w:r w:rsidR="00161D56">
        <w:t xml:space="preserve"> </w:t>
      </w:r>
      <w:proofErr w:type="spellStart"/>
      <w:r w:rsidR="00161D56">
        <w:t>osobitného</w:t>
      </w:r>
      <w:proofErr w:type="spellEnd"/>
      <w:r w:rsidR="00161D56">
        <w:t xml:space="preserve"> </w:t>
      </w:r>
      <w:proofErr w:type="spellStart"/>
      <w:r w:rsidR="00161D56">
        <w:t>predpisu</w:t>
      </w:r>
      <w:proofErr w:type="spellEnd"/>
      <w:r w:rsidR="00161D56">
        <w:t xml:space="preserve">. </w:t>
      </w:r>
      <w:r w:rsidRPr="00ED304E">
        <w:rPr>
          <w:lang w:val="sk-SK"/>
        </w:rPr>
        <w:t xml:space="preserve"> </w:t>
      </w:r>
    </w:p>
    <w:p w14:paraId="739C5CD8" w14:textId="10377EE5" w:rsidR="00C53A20" w:rsidRPr="00ED304E" w:rsidRDefault="00C53A20" w:rsidP="00447C24">
      <w:pPr>
        <w:pStyle w:val="Odsekzoznamu"/>
        <w:spacing w:before="225" w:after="225" w:line="264" w:lineRule="auto"/>
        <w:ind w:left="567" w:hanging="425"/>
        <w:jc w:val="both"/>
        <w:rPr>
          <w:lang w:val="sk-SK"/>
        </w:rPr>
      </w:pPr>
    </w:p>
    <w:p w14:paraId="50A2D011" w14:textId="4216384F" w:rsidR="00C53A20" w:rsidRPr="00ED304E" w:rsidRDefault="00C53A20" w:rsidP="005A7AB3">
      <w:pPr>
        <w:pStyle w:val="Odsekzoznamu"/>
        <w:numPr>
          <w:ilvl w:val="0"/>
          <w:numId w:val="204"/>
        </w:numPr>
        <w:pBdr>
          <w:top w:val="none" w:sz="0" w:space="0" w:color="auto"/>
          <w:left w:val="none" w:sz="0" w:space="0" w:color="auto"/>
          <w:bottom w:val="none" w:sz="0" w:space="0" w:color="auto"/>
          <w:right w:val="none" w:sz="0" w:space="0" w:color="auto"/>
          <w:between w:val="none" w:sz="0" w:space="0" w:color="auto"/>
          <w:bar w:val="none" w:sz="0" w:color="auto"/>
        </w:pBdr>
        <w:spacing w:before="225" w:after="225" w:line="264" w:lineRule="auto"/>
        <w:ind w:left="567" w:hanging="425"/>
        <w:jc w:val="both"/>
        <w:rPr>
          <w:lang w:val="sk-SK"/>
        </w:rPr>
      </w:pPr>
      <w:r w:rsidRPr="00ED304E">
        <w:rPr>
          <w:lang w:val="sk-SK"/>
        </w:rPr>
        <w:t xml:space="preserve">Účastníkom posudzovania vplyvov </w:t>
      </w:r>
      <w:proofErr w:type="spellStart"/>
      <w:r w:rsidR="0092320E">
        <w:t>projektu</w:t>
      </w:r>
      <w:proofErr w:type="spellEnd"/>
      <w:r w:rsidR="0092320E">
        <w:t xml:space="preserve"> </w:t>
      </w:r>
      <w:r w:rsidRPr="00ED304E">
        <w:rPr>
          <w:lang w:val="sk-SK"/>
        </w:rPr>
        <w:t xml:space="preserve">podľa odseku </w:t>
      </w:r>
      <w:r w:rsidR="0092320E">
        <w:t>1</w:t>
      </w:r>
      <w:r w:rsidRPr="00ED304E">
        <w:rPr>
          <w:lang w:val="sk-SK"/>
        </w:rPr>
        <w:t xml:space="preserve"> je aj účastník konania o stavebnom zámere podľa osobitného predpisu.</w:t>
      </w:r>
      <w:r w:rsidR="002C6EAC" w:rsidRPr="0051605E">
        <w:rPr>
          <w:rStyle w:val="Odkaznapoznmkupodiarou"/>
          <w:lang w:val="sk-SK"/>
        </w:rPr>
        <w:footnoteReference w:id="33"/>
      </w:r>
      <w:r w:rsidR="002C6EAC" w:rsidRPr="0051605E">
        <w:rPr>
          <w:lang w:val="sk-SK"/>
        </w:rPr>
        <w:t>)</w:t>
      </w:r>
    </w:p>
    <w:p w14:paraId="1FA42021" w14:textId="77777777" w:rsidR="00E15ACD" w:rsidRPr="00FC0A4C" w:rsidRDefault="00E15ACD" w:rsidP="00FC0A4C">
      <w:pPr>
        <w:pStyle w:val="Odsekzoznamu"/>
        <w:numPr>
          <w:ilvl w:val="0"/>
          <w:numId w:val="17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7"/>
        <w:jc w:val="center"/>
        <w:rPr>
          <w:rStyle w:val="None"/>
          <w:bCs/>
        </w:rPr>
      </w:pPr>
    </w:p>
    <w:p w14:paraId="76714B61" w14:textId="77777777" w:rsidR="00C53A20" w:rsidRPr="000C29F9" w:rsidRDefault="00C53A20" w:rsidP="00447C24">
      <w:pPr>
        <w:pStyle w:val="Odsekzoznamu"/>
        <w:spacing w:before="225" w:after="225" w:line="264" w:lineRule="auto"/>
        <w:ind w:left="567" w:hanging="425"/>
        <w:jc w:val="both"/>
      </w:pPr>
    </w:p>
    <w:p w14:paraId="6B6B51EB" w14:textId="56412583" w:rsidR="00C53A20" w:rsidRPr="00ED304E" w:rsidRDefault="00C53A20" w:rsidP="00ED304E">
      <w:pPr>
        <w:pStyle w:val="Odsekzoznamu"/>
        <w:numPr>
          <w:ilvl w:val="0"/>
          <w:numId w:val="300"/>
        </w:numPr>
        <w:pBdr>
          <w:top w:val="none" w:sz="0" w:space="0" w:color="auto"/>
          <w:left w:val="none" w:sz="0" w:space="0" w:color="auto"/>
          <w:bottom w:val="none" w:sz="0" w:space="0" w:color="auto"/>
          <w:right w:val="none" w:sz="0" w:space="0" w:color="auto"/>
          <w:between w:val="none" w:sz="0" w:space="0" w:color="auto"/>
          <w:bar w:val="none" w:sz="0" w:color="auto"/>
        </w:pBdr>
        <w:spacing w:before="225" w:after="240" w:line="264" w:lineRule="auto"/>
        <w:ind w:left="567"/>
        <w:jc w:val="both"/>
        <w:rPr>
          <w:lang w:val="sk-SK"/>
        </w:rPr>
      </w:pPr>
      <w:r w:rsidRPr="00ED304E">
        <w:rPr>
          <w:lang w:val="sk-SK"/>
        </w:rPr>
        <w:t xml:space="preserve">V prípade posudzovania vplyvov </w:t>
      </w:r>
      <w:proofErr w:type="spellStart"/>
      <w:r w:rsidR="0092320E">
        <w:t>projektu</w:t>
      </w:r>
      <w:proofErr w:type="spellEnd"/>
      <w:r w:rsidR="0092320E">
        <w:t xml:space="preserve"> </w:t>
      </w:r>
      <w:r w:rsidRPr="00ED304E">
        <w:rPr>
          <w:lang w:val="sk-SK"/>
        </w:rPr>
        <w:t xml:space="preserve">podľa </w:t>
      </w:r>
      <w:r w:rsidR="00E15ACD">
        <w:t xml:space="preserve">§ 30 </w:t>
      </w:r>
      <w:proofErr w:type="spellStart"/>
      <w:r w:rsidRPr="000C29F9">
        <w:t>ods</w:t>
      </w:r>
      <w:proofErr w:type="spellEnd"/>
      <w:r w:rsidR="00E15ACD">
        <w:t>.</w:t>
      </w:r>
      <w:r w:rsidRPr="000C29F9">
        <w:t xml:space="preserve"> </w:t>
      </w:r>
      <w:r w:rsidR="0092320E">
        <w:t>1</w:t>
      </w:r>
    </w:p>
    <w:p w14:paraId="0F328974" w14:textId="7E4D2EE3" w:rsidR="00C53A20" w:rsidRPr="00ED304E" w:rsidRDefault="00C53A20" w:rsidP="00ED304E">
      <w:pPr>
        <w:pStyle w:val="Normlny1"/>
        <w:numPr>
          <w:ilvl w:val="0"/>
          <w:numId w:val="269"/>
        </w:numPr>
        <w:spacing w:line="240" w:lineRule="auto"/>
        <w:ind w:left="851" w:hanging="284"/>
        <w:jc w:val="both"/>
        <w:rPr>
          <w:rStyle w:val="None"/>
          <w:rFonts w:ascii="Times New Roman" w:hAnsi="Times New Roman" w:cs="Times New Roman"/>
          <w:sz w:val="24"/>
          <w:szCs w:val="24"/>
        </w:rPr>
      </w:pPr>
      <w:r w:rsidRPr="00ED304E">
        <w:rPr>
          <w:rStyle w:val="None"/>
          <w:rFonts w:ascii="Times New Roman" w:hAnsi="Times New Roman" w:cs="Times New Roman"/>
          <w:sz w:val="24"/>
          <w:szCs w:val="24"/>
        </w:rPr>
        <w:t>plní navrhovateľ podľa tohto zákona povinnosti stavebníka</w:t>
      </w:r>
      <w:r w:rsidR="0092320E" w:rsidRPr="00ED304E">
        <w:rPr>
          <w:rStyle w:val="None"/>
          <w:rFonts w:ascii="Times New Roman" w:hAnsi="Times New Roman" w:cs="Times New Roman"/>
          <w:sz w:val="24"/>
          <w:szCs w:val="24"/>
        </w:rPr>
        <w:t xml:space="preserve"> podľa osobitného predpisu</w:t>
      </w:r>
      <w:r w:rsidRPr="00ED304E">
        <w:rPr>
          <w:rStyle w:val="None"/>
          <w:rFonts w:ascii="Times New Roman" w:hAnsi="Times New Roman" w:cs="Times New Roman"/>
          <w:sz w:val="24"/>
          <w:szCs w:val="24"/>
        </w:rPr>
        <w:t>,</w:t>
      </w:r>
    </w:p>
    <w:p w14:paraId="720CA5C2" w14:textId="77777777" w:rsidR="00183852" w:rsidRPr="00ED304E" w:rsidRDefault="0092320E" w:rsidP="00ED304E">
      <w:pPr>
        <w:pStyle w:val="Normlny1"/>
        <w:numPr>
          <w:ilvl w:val="0"/>
          <w:numId w:val="269"/>
        </w:numPr>
        <w:spacing w:line="240" w:lineRule="auto"/>
        <w:ind w:left="851" w:hanging="284"/>
        <w:jc w:val="both"/>
        <w:rPr>
          <w:rStyle w:val="None"/>
          <w:rFonts w:ascii="Times New Roman" w:hAnsi="Times New Roman" w:cs="Times New Roman"/>
          <w:sz w:val="24"/>
          <w:szCs w:val="24"/>
        </w:rPr>
      </w:pPr>
      <w:r w:rsidRPr="00ED304E">
        <w:rPr>
          <w:rStyle w:val="None"/>
          <w:rFonts w:ascii="Times New Roman" w:hAnsi="Times New Roman" w:cs="Times New Roman"/>
          <w:sz w:val="24"/>
          <w:szCs w:val="24"/>
        </w:rPr>
        <w:t>posudzovanie vplyvov sa začína dňom doručenia správy o hodnotení projektu</w:t>
      </w:r>
      <w:r w:rsidR="00183852" w:rsidRPr="00ED304E">
        <w:rPr>
          <w:rStyle w:val="None"/>
          <w:rFonts w:ascii="Times New Roman" w:hAnsi="Times New Roman" w:cs="Times New Roman"/>
          <w:sz w:val="24"/>
          <w:szCs w:val="24"/>
        </w:rPr>
        <w:t xml:space="preserve"> a návrhu stavebného zámeru podľa </w:t>
      </w:r>
      <w:r w:rsidR="00E15ACD" w:rsidRPr="00ED304E">
        <w:rPr>
          <w:rStyle w:val="None"/>
          <w:rFonts w:ascii="Times New Roman" w:hAnsi="Times New Roman" w:cs="Times New Roman"/>
          <w:sz w:val="24"/>
          <w:szCs w:val="24"/>
        </w:rPr>
        <w:t xml:space="preserve">§ 30 </w:t>
      </w:r>
      <w:r w:rsidR="00183852" w:rsidRPr="00ED304E">
        <w:rPr>
          <w:rStyle w:val="None"/>
          <w:rFonts w:ascii="Times New Roman" w:hAnsi="Times New Roman" w:cs="Times New Roman"/>
          <w:sz w:val="24"/>
          <w:szCs w:val="24"/>
        </w:rPr>
        <w:t>ods</w:t>
      </w:r>
      <w:r w:rsidR="00E15ACD" w:rsidRPr="00ED304E">
        <w:rPr>
          <w:rStyle w:val="None"/>
          <w:rFonts w:ascii="Times New Roman" w:hAnsi="Times New Roman" w:cs="Times New Roman"/>
          <w:sz w:val="24"/>
          <w:szCs w:val="24"/>
        </w:rPr>
        <w:t>.</w:t>
      </w:r>
      <w:r w:rsidR="00183852" w:rsidRPr="00ED304E">
        <w:rPr>
          <w:rStyle w:val="None"/>
          <w:rFonts w:ascii="Times New Roman" w:hAnsi="Times New Roman" w:cs="Times New Roman"/>
          <w:sz w:val="24"/>
          <w:szCs w:val="24"/>
        </w:rPr>
        <w:t xml:space="preserve"> 3</w:t>
      </w:r>
      <w:r w:rsidRPr="00ED304E">
        <w:rPr>
          <w:rStyle w:val="None"/>
          <w:rFonts w:ascii="Times New Roman" w:hAnsi="Times New Roman" w:cs="Times New Roman"/>
          <w:sz w:val="24"/>
          <w:szCs w:val="24"/>
        </w:rPr>
        <w:t xml:space="preserve">, </w:t>
      </w:r>
    </w:p>
    <w:p w14:paraId="6A4007DF" w14:textId="77777777" w:rsidR="0092320E" w:rsidRPr="00ED304E" w:rsidRDefault="00183852" w:rsidP="00ED304E">
      <w:pPr>
        <w:pStyle w:val="Normlny1"/>
        <w:numPr>
          <w:ilvl w:val="0"/>
          <w:numId w:val="269"/>
        </w:numPr>
        <w:spacing w:line="240" w:lineRule="auto"/>
        <w:ind w:left="851" w:hanging="284"/>
        <w:jc w:val="both"/>
        <w:rPr>
          <w:rStyle w:val="None"/>
          <w:rFonts w:ascii="Times New Roman" w:hAnsi="Times New Roman" w:cs="Times New Roman"/>
          <w:sz w:val="24"/>
          <w:szCs w:val="24"/>
        </w:rPr>
      </w:pPr>
      <w:r w:rsidRPr="00ED304E">
        <w:rPr>
          <w:rStyle w:val="None"/>
          <w:rFonts w:ascii="Times New Roman" w:hAnsi="Times New Roman" w:cs="Times New Roman"/>
          <w:sz w:val="24"/>
          <w:szCs w:val="24"/>
        </w:rPr>
        <w:t>súčasťou verejného prerokovania podľa § 23 je aj návrh stavebného zámeru,</w:t>
      </w:r>
    </w:p>
    <w:p w14:paraId="490AF03D" w14:textId="50EE81FE" w:rsidR="00B43247" w:rsidRPr="00ED304E" w:rsidRDefault="00CE1C09" w:rsidP="00ED304E">
      <w:pPr>
        <w:pStyle w:val="Normlny1"/>
        <w:numPr>
          <w:ilvl w:val="0"/>
          <w:numId w:val="269"/>
        </w:numPr>
        <w:spacing w:line="240" w:lineRule="auto"/>
        <w:ind w:left="851" w:hanging="284"/>
        <w:jc w:val="both"/>
        <w:rPr>
          <w:rStyle w:val="None"/>
          <w:rFonts w:ascii="Times New Roman" w:hAnsi="Times New Roman" w:cs="Times New Roman"/>
          <w:sz w:val="24"/>
          <w:szCs w:val="24"/>
        </w:rPr>
      </w:pPr>
      <w:r w:rsidRPr="00ED304E">
        <w:rPr>
          <w:rStyle w:val="None"/>
          <w:rFonts w:ascii="Times New Roman" w:hAnsi="Times New Roman" w:cs="Times New Roman"/>
          <w:sz w:val="24"/>
          <w:szCs w:val="24"/>
        </w:rPr>
        <w:t xml:space="preserve">príslušný </w:t>
      </w:r>
      <w:r w:rsidR="00183852" w:rsidRPr="00ED304E">
        <w:rPr>
          <w:rStyle w:val="None"/>
          <w:rFonts w:ascii="Times New Roman" w:hAnsi="Times New Roman" w:cs="Times New Roman"/>
          <w:sz w:val="24"/>
          <w:szCs w:val="24"/>
        </w:rPr>
        <w:t>orgá</w:t>
      </w:r>
      <w:r w:rsidRPr="00ED304E">
        <w:rPr>
          <w:rStyle w:val="None"/>
          <w:rFonts w:ascii="Times New Roman" w:hAnsi="Times New Roman" w:cs="Times New Roman"/>
          <w:sz w:val="24"/>
          <w:szCs w:val="24"/>
        </w:rPr>
        <w:t xml:space="preserve">n </w:t>
      </w:r>
      <w:r w:rsidR="00183852" w:rsidRPr="00ED304E">
        <w:rPr>
          <w:rStyle w:val="None"/>
          <w:rFonts w:ascii="Times New Roman" w:hAnsi="Times New Roman" w:cs="Times New Roman"/>
          <w:sz w:val="24"/>
          <w:szCs w:val="24"/>
        </w:rPr>
        <w:t xml:space="preserve">zašle </w:t>
      </w:r>
      <w:r w:rsidR="00B43247" w:rsidRPr="00ED304E">
        <w:rPr>
          <w:rStyle w:val="None"/>
          <w:rFonts w:ascii="Times New Roman" w:hAnsi="Times New Roman" w:cs="Times New Roman"/>
          <w:sz w:val="24"/>
          <w:szCs w:val="24"/>
        </w:rPr>
        <w:t xml:space="preserve">správu o hodnotení </w:t>
      </w:r>
      <w:r w:rsidRPr="00ED304E">
        <w:rPr>
          <w:rStyle w:val="None"/>
          <w:rFonts w:ascii="Times New Roman" w:hAnsi="Times New Roman" w:cs="Times New Roman"/>
          <w:sz w:val="24"/>
          <w:szCs w:val="24"/>
        </w:rPr>
        <w:t>projektu a návrh stavebného zámer</w:t>
      </w:r>
      <w:r w:rsidR="00183852" w:rsidRPr="00ED304E">
        <w:rPr>
          <w:rStyle w:val="None"/>
          <w:rFonts w:ascii="Times New Roman" w:hAnsi="Times New Roman" w:cs="Times New Roman"/>
          <w:sz w:val="24"/>
          <w:szCs w:val="24"/>
        </w:rPr>
        <w:t>u</w:t>
      </w:r>
      <w:r w:rsidRPr="00ED304E">
        <w:rPr>
          <w:rStyle w:val="None"/>
          <w:rFonts w:ascii="Times New Roman" w:hAnsi="Times New Roman" w:cs="Times New Roman"/>
          <w:sz w:val="24"/>
          <w:szCs w:val="24"/>
        </w:rPr>
        <w:t xml:space="preserve"> </w:t>
      </w:r>
      <w:r w:rsidR="00B43247" w:rsidRPr="00ED304E">
        <w:rPr>
          <w:rStyle w:val="None"/>
          <w:rFonts w:ascii="Times New Roman" w:hAnsi="Times New Roman" w:cs="Times New Roman"/>
          <w:sz w:val="24"/>
          <w:szCs w:val="24"/>
        </w:rPr>
        <w:t>účastníkom konania</w:t>
      </w:r>
      <w:r w:rsidR="00B43247" w:rsidRPr="00ED304E" w:rsidDel="00144023">
        <w:rPr>
          <w:rStyle w:val="None"/>
          <w:rFonts w:ascii="Times New Roman" w:hAnsi="Times New Roman" w:cs="Times New Roman"/>
          <w:sz w:val="24"/>
          <w:szCs w:val="24"/>
        </w:rPr>
        <w:t xml:space="preserve"> </w:t>
      </w:r>
      <w:r w:rsidR="00B43247" w:rsidRPr="00ED304E">
        <w:rPr>
          <w:rStyle w:val="None"/>
          <w:rFonts w:ascii="Times New Roman" w:hAnsi="Times New Roman" w:cs="Times New Roman"/>
          <w:sz w:val="24"/>
          <w:szCs w:val="24"/>
        </w:rPr>
        <w:t xml:space="preserve">a subjektom konania </w:t>
      </w:r>
      <w:r w:rsidR="00183852" w:rsidRPr="00ED304E">
        <w:rPr>
          <w:rStyle w:val="None"/>
          <w:rFonts w:ascii="Times New Roman" w:hAnsi="Times New Roman" w:cs="Times New Roman"/>
          <w:sz w:val="24"/>
          <w:szCs w:val="24"/>
        </w:rPr>
        <w:t xml:space="preserve">v lehote </w:t>
      </w:r>
      <w:r w:rsidR="00C53A20" w:rsidRPr="00ED304E">
        <w:rPr>
          <w:rStyle w:val="None"/>
          <w:rFonts w:ascii="Times New Roman" w:hAnsi="Times New Roman" w:cs="Times New Roman"/>
          <w:sz w:val="24"/>
          <w:szCs w:val="24"/>
        </w:rPr>
        <w:t>podľa § 2</w:t>
      </w:r>
      <w:r w:rsidR="00240A93" w:rsidRPr="00ED304E">
        <w:rPr>
          <w:rStyle w:val="None"/>
          <w:rFonts w:ascii="Times New Roman" w:hAnsi="Times New Roman" w:cs="Times New Roman"/>
          <w:sz w:val="24"/>
          <w:szCs w:val="24"/>
        </w:rPr>
        <w:t>2</w:t>
      </w:r>
      <w:r w:rsidR="00C53A20" w:rsidRPr="00ED304E">
        <w:rPr>
          <w:rStyle w:val="None"/>
          <w:rFonts w:ascii="Times New Roman" w:hAnsi="Times New Roman" w:cs="Times New Roman"/>
          <w:sz w:val="24"/>
          <w:szCs w:val="24"/>
        </w:rPr>
        <w:t xml:space="preserve"> ods. </w:t>
      </w:r>
      <w:r w:rsidR="00183852" w:rsidRPr="00ED304E">
        <w:rPr>
          <w:rStyle w:val="None"/>
          <w:rFonts w:ascii="Times New Roman" w:hAnsi="Times New Roman" w:cs="Times New Roman"/>
          <w:sz w:val="24"/>
          <w:szCs w:val="24"/>
        </w:rPr>
        <w:t xml:space="preserve">6 </w:t>
      </w:r>
      <w:r w:rsidR="00B43247" w:rsidRPr="00ED304E">
        <w:rPr>
          <w:rStyle w:val="None"/>
          <w:rFonts w:ascii="Times New Roman" w:hAnsi="Times New Roman" w:cs="Times New Roman"/>
          <w:sz w:val="24"/>
          <w:szCs w:val="24"/>
        </w:rPr>
        <w:t xml:space="preserve">spolu s výzvou na doručenie písomného stanoviska k správe o hodnotení </w:t>
      </w:r>
      <w:r w:rsidRPr="00ED304E">
        <w:rPr>
          <w:rStyle w:val="None"/>
          <w:rFonts w:ascii="Times New Roman" w:hAnsi="Times New Roman" w:cs="Times New Roman"/>
          <w:sz w:val="24"/>
          <w:szCs w:val="24"/>
        </w:rPr>
        <w:t xml:space="preserve">projektu a k návrhu stavebného </w:t>
      </w:r>
      <w:proofErr w:type="spellStart"/>
      <w:r w:rsidRPr="00ED304E">
        <w:rPr>
          <w:rStyle w:val="None"/>
          <w:rFonts w:ascii="Times New Roman" w:hAnsi="Times New Roman" w:cs="Times New Roman"/>
          <w:sz w:val="24"/>
          <w:szCs w:val="24"/>
        </w:rPr>
        <w:t>zámeur</w:t>
      </w:r>
      <w:proofErr w:type="spellEnd"/>
      <w:r w:rsidRPr="00ED304E">
        <w:rPr>
          <w:rStyle w:val="None"/>
          <w:rFonts w:ascii="Times New Roman" w:hAnsi="Times New Roman" w:cs="Times New Roman"/>
          <w:sz w:val="24"/>
          <w:szCs w:val="24"/>
        </w:rPr>
        <w:t xml:space="preserve"> v l</w:t>
      </w:r>
      <w:r w:rsidR="00B43247" w:rsidRPr="00ED304E">
        <w:rPr>
          <w:rStyle w:val="None"/>
          <w:rFonts w:ascii="Times New Roman" w:hAnsi="Times New Roman" w:cs="Times New Roman"/>
          <w:sz w:val="24"/>
          <w:szCs w:val="24"/>
        </w:rPr>
        <w:t>ehote do 30 pracovných dní  od doručenia tejto informácie,</w:t>
      </w:r>
    </w:p>
    <w:p w14:paraId="6C49EA44" w14:textId="5F015BA3" w:rsidR="00D56737" w:rsidRDefault="00C53A20" w:rsidP="00ED304E">
      <w:pPr>
        <w:pStyle w:val="Normlny1"/>
        <w:numPr>
          <w:ilvl w:val="0"/>
          <w:numId w:val="269"/>
        </w:numPr>
        <w:spacing w:after="0" w:line="240" w:lineRule="auto"/>
        <w:ind w:left="851" w:hanging="284"/>
        <w:jc w:val="both"/>
        <w:rPr>
          <w:rStyle w:val="None"/>
          <w:rFonts w:ascii="Times New Roman" w:hAnsi="Times New Roman" w:cs="Times New Roman"/>
          <w:sz w:val="24"/>
          <w:szCs w:val="24"/>
        </w:rPr>
      </w:pPr>
      <w:r w:rsidRPr="00ED304E">
        <w:rPr>
          <w:rStyle w:val="None"/>
          <w:rFonts w:ascii="Times New Roman" w:hAnsi="Times New Roman" w:cs="Times New Roman"/>
          <w:sz w:val="24"/>
          <w:szCs w:val="24"/>
        </w:rPr>
        <w:t xml:space="preserve">súčasťou </w:t>
      </w:r>
      <w:r w:rsidR="00AD7EFD" w:rsidRPr="00ED304E">
        <w:rPr>
          <w:rStyle w:val="None"/>
          <w:rFonts w:ascii="Times New Roman" w:hAnsi="Times New Roman" w:cs="Times New Roman"/>
          <w:sz w:val="24"/>
          <w:szCs w:val="24"/>
        </w:rPr>
        <w:t xml:space="preserve">písomného </w:t>
      </w:r>
      <w:r w:rsidRPr="00ED304E">
        <w:rPr>
          <w:rStyle w:val="None"/>
          <w:rFonts w:ascii="Times New Roman" w:hAnsi="Times New Roman" w:cs="Times New Roman"/>
          <w:sz w:val="24"/>
          <w:szCs w:val="24"/>
        </w:rPr>
        <w:t xml:space="preserve">stanoviska </w:t>
      </w:r>
      <w:r w:rsidR="00AD7EFD" w:rsidRPr="00ED304E">
        <w:rPr>
          <w:rStyle w:val="None"/>
          <w:rFonts w:ascii="Times New Roman" w:hAnsi="Times New Roman" w:cs="Times New Roman"/>
          <w:sz w:val="24"/>
          <w:szCs w:val="24"/>
        </w:rPr>
        <w:t xml:space="preserve">účastníka konania a subjektu konania </w:t>
      </w:r>
      <w:r w:rsidRPr="00ED304E">
        <w:rPr>
          <w:rStyle w:val="None"/>
          <w:rFonts w:ascii="Times New Roman" w:hAnsi="Times New Roman" w:cs="Times New Roman"/>
          <w:sz w:val="24"/>
          <w:szCs w:val="24"/>
        </w:rPr>
        <w:t>podľa § 2</w:t>
      </w:r>
      <w:r w:rsidR="00240A93" w:rsidRPr="00ED304E">
        <w:rPr>
          <w:rStyle w:val="None"/>
          <w:rFonts w:ascii="Times New Roman" w:hAnsi="Times New Roman" w:cs="Times New Roman"/>
          <w:sz w:val="24"/>
          <w:szCs w:val="24"/>
        </w:rPr>
        <w:t>2</w:t>
      </w:r>
      <w:r w:rsidRPr="00ED304E">
        <w:rPr>
          <w:rStyle w:val="None"/>
          <w:rFonts w:ascii="Times New Roman" w:hAnsi="Times New Roman" w:cs="Times New Roman"/>
          <w:sz w:val="24"/>
          <w:szCs w:val="24"/>
        </w:rPr>
        <w:t xml:space="preserve"> ods. </w:t>
      </w:r>
      <w:r w:rsidR="00AD7EFD" w:rsidRPr="00ED304E">
        <w:rPr>
          <w:rStyle w:val="None"/>
          <w:rFonts w:ascii="Times New Roman" w:hAnsi="Times New Roman" w:cs="Times New Roman"/>
          <w:sz w:val="24"/>
          <w:szCs w:val="24"/>
        </w:rPr>
        <w:t>9</w:t>
      </w:r>
      <w:r w:rsidRPr="00ED304E">
        <w:rPr>
          <w:rStyle w:val="None"/>
          <w:rFonts w:ascii="Times New Roman" w:hAnsi="Times New Roman" w:cs="Times New Roman"/>
          <w:sz w:val="24"/>
          <w:szCs w:val="24"/>
        </w:rPr>
        <w:t xml:space="preserve"> je aj záväzné stanovisko</w:t>
      </w:r>
      <w:r w:rsidR="00AD7EFD" w:rsidRPr="00ED304E">
        <w:rPr>
          <w:rStyle w:val="None"/>
          <w:rFonts w:ascii="Times New Roman" w:hAnsi="Times New Roman" w:cs="Times New Roman"/>
          <w:sz w:val="24"/>
          <w:szCs w:val="24"/>
        </w:rPr>
        <w:t>, záväzné vyjadrenie alebo vyjadrenie</w:t>
      </w:r>
      <w:r w:rsidRPr="00ED304E">
        <w:rPr>
          <w:rStyle w:val="None"/>
          <w:rFonts w:ascii="Times New Roman" w:hAnsi="Times New Roman" w:cs="Times New Roman"/>
          <w:sz w:val="24"/>
          <w:szCs w:val="24"/>
        </w:rPr>
        <w:t xml:space="preserve"> k návrhu stavebného zámeru</w:t>
      </w:r>
      <w:r w:rsidR="0051605E">
        <w:rPr>
          <w:rStyle w:val="None"/>
          <w:rFonts w:ascii="Times New Roman" w:hAnsi="Times New Roman" w:cs="Times New Roman"/>
          <w:sz w:val="24"/>
          <w:szCs w:val="24"/>
        </w:rPr>
        <w:t xml:space="preserve">, </w:t>
      </w:r>
      <w:r w:rsidRPr="00ED304E">
        <w:rPr>
          <w:rStyle w:val="None"/>
          <w:rFonts w:ascii="Times New Roman" w:hAnsi="Times New Roman" w:cs="Times New Roman"/>
          <w:sz w:val="24"/>
          <w:szCs w:val="24"/>
        </w:rPr>
        <w:t xml:space="preserve">ak je na jeho vydanie oprávnený </w:t>
      </w:r>
      <w:r w:rsidR="00AD7EFD" w:rsidRPr="00ED304E">
        <w:rPr>
          <w:rStyle w:val="None"/>
          <w:rFonts w:ascii="Times New Roman" w:hAnsi="Times New Roman" w:cs="Times New Roman"/>
          <w:sz w:val="24"/>
          <w:szCs w:val="24"/>
        </w:rPr>
        <w:t xml:space="preserve">účastník konania alebo </w:t>
      </w:r>
      <w:r w:rsidRPr="00ED304E">
        <w:rPr>
          <w:rStyle w:val="None"/>
          <w:rFonts w:ascii="Times New Roman" w:hAnsi="Times New Roman" w:cs="Times New Roman"/>
          <w:sz w:val="24"/>
          <w:szCs w:val="24"/>
        </w:rPr>
        <w:t>subjekt konania podľa osobitného predpisu</w:t>
      </w:r>
      <w:r w:rsidR="001B799F">
        <w:rPr>
          <w:rStyle w:val="None"/>
          <w:rFonts w:ascii="Times New Roman" w:hAnsi="Times New Roman" w:cs="Times New Roman"/>
          <w:sz w:val="24"/>
          <w:szCs w:val="24"/>
        </w:rPr>
        <w:t>,</w:t>
      </w:r>
      <w:r w:rsidR="002C6EAC" w:rsidRPr="00ED304E">
        <w:rPr>
          <w:rStyle w:val="Odkaznapoznmkupodiarou"/>
          <w:rFonts w:ascii="Times New Roman" w:hAnsi="Times New Roman" w:cs="Times New Roman"/>
          <w:sz w:val="24"/>
          <w:szCs w:val="24"/>
        </w:rPr>
        <w:footnoteReference w:id="34"/>
      </w:r>
      <w:r w:rsidRPr="00ED304E">
        <w:rPr>
          <w:rStyle w:val="None"/>
          <w:rFonts w:ascii="Times New Roman" w:hAnsi="Times New Roman" w:cs="Times New Roman"/>
          <w:sz w:val="24"/>
          <w:szCs w:val="24"/>
        </w:rPr>
        <w:t>)</w:t>
      </w:r>
    </w:p>
    <w:p w14:paraId="35958422" w14:textId="52255A79" w:rsidR="00634423" w:rsidRPr="00634423" w:rsidRDefault="00634423" w:rsidP="00ED304E">
      <w:pPr>
        <w:pStyle w:val="Odsekzoznamu"/>
        <w:numPr>
          <w:ilvl w:val="0"/>
          <w:numId w:val="300"/>
        </w:numPr>
        <w:pBdr>
          <w:top w:val="none" w:sz="0" w:space="0" w:color="auto"/>
          <w:left w:val="none" w:sz="0" w:space="0" w:color="auto"/>
          <w:bottom w:val="none" w:sz="0" w:space="0" w:color="auto"/>
          <w:right w:val="none" w:sz="0" w:space="0" w:color="auto"/>
          <w:between w:val="none" w:sz="0" w:space="0" w:color="auto"/>
          <w:bar w:val="none" w:sz="0" w:color="auto"/>
        </w:pBdr>
        <w:spacing w:before="225" w:after="120" w:line="264" w:lineRule="auto"/>
        <w:ind w:left="567" w:hanging="357"/>
        <w:jc w:val="both"/>
        <w:rPr>
          <w:lang w:val="sk-SK"/>
        </w:rPr>
      </w:pPr>
      <w:r>
        <w:rPr>
          <w:lang w:val="sk-SK"/>
        </w:rPr>
        <w:t>A</w:t>
      </w:r>
      <w:r w:rsidRPr="00643DC2">
        <w:rPr>
          <w:lang w:val="sk-SK"/>
        </w:rPr>
        <w:t>k je na to</w:t>
      </w:r>
      <w:r>
        <w:rPr>
          <w:lang w:val="sk-SK"/>
        </w:rPr>
        <w:t xml:space="preserve"> ú</w:t>
      </w:r>
      <w:r w:rsidR="001B799F" w:rsidRPr="00ED304E">
        <w:rPr>
          <w:lang w:val="sk-SK"/>
        </w:rPr>
        <w:t>častník</w:t>
      </w:r>
      <w:r w:rsidR="00D56737" w:rsidRPr="00ED304E">
        <w:rPr>
          <w:lang w:val="sk-SK"/>
        </w:rPr>
        <w:t xml:space="preserve"> konania </w:t>
      </w:r>
      <w:r w:rsidR="001B799F" w:rsidRPr="00ED304E">
        <w:rPr>
          <w:lang w:val="sk-SK"/>
        </w:rPr>
        <w:t>a</w:t>
      </w:r>
      <w:r>
        <w:rPr>
          <w:lang w:val="sk-SK"/>
        </w:rPr>
        <w:t>lebo</w:t>
      </w:r>
      <w:r w:rsidR="001B799F" w:rsidRPr="00ED304E">
        <w:rPr>
          <w:lang w:val="sk-SK"/>
        </w:rPr>
        <w:t xml:space="preserve"> subjekt</w:t>
      </w:r>
      <w:r w:rsidR="00D56737" w:rsidRPr="00ED304E">
        <w:rPr>
          <w:lang w:val="sk-SK"/>
        </w:rPr>
        <w:t xml:space="preserve"> konania </w:t>
      </w:r>
      <w:r w:rsidRPr="00643DC2">
        <w:rPr>
          <w:lang w:val="sk-SK"/>
        </w:rPr>
        <w:t xml:space="preserve">oprávnený podľa osobitného </w:t>
      </w:r>
      <w:r w:rsidRPr="00634423">
        <w:rPr>
          <w:lang w:val="sk-SK"/>
        </w:rPr>
        <w:t>predpisu</w:t>
      </w:r>
      <w:r w:rsidRPr="00634423">
        <w:rPr>
          <w:vertAlign w:val="superscript"/>
          <w:lang w:val="sk-SK"/>
        </w:rPr>
        <w:footnoteReference w:id="35"/>
      </w:r>
      <w:r w:rsidRPr="00634423">
        <w:rPr>
          <w:lang w:val="sk-SK"/>
        </w:rPr>
        <w:t xml:space="preserve">) </w:t>
      </w:r>
      <w:r w:rsidR="00D56737" w:rsidRPr="00ED304E">
        <w:rPr>
          <w:lang w:val="sk-SK"/>
        </w:rPr>
        <w:t xml:space="preserve">môže v písomnom stanovisku podľa </w:t>
      </w:r>
      <w:r w:rsidRPr="00634423">
        <w:rPr>
          <w:lang w:val="sk-SK"/>
        </w:rPr>
        <w:t>odseku 1 písm.</w:t>
      </w:r>
      <w:r w:rsidR="00D56737" w:rsidRPr="00ED304E">
        <w:rPr>
          <w:lang w:val="sk-SK"/>
        </w:rPr>
        <w:t xml:space="preserve"> e) uviesť</w:t>
      </w:r>
      <w:r w:rsidRPr="00634423">
        <w:rPr>
          <w:lang w:val="sk-SK"/>
        </w:rPr>
        <w:t xml:space="preserve">, </w:t>
      </w:r>
      <w:r w:rsidR="00D56737" w:rsidRPr="00ED304E">
        <w:rPr>
          <w:lang w:val="sk-SK"/>
        </w:rPr>
        <w:t>či si vyhradzuje</w:t>
      </w:r>
    </w:p>
    <w:p w14:paraId="6D1C2751" w14:textId="77777777" w:rsidR="00634423" w:rsidRPr="00ED304E" w:rsidRDefault="001B799F" w:rsidP="00ED304E">
      <w:pPr>
        <w:pStyle w:val="Normlny1"/>
        <w:numPr>
          <w:ilvl w:val="0"/>
          <w:numId w:val="303"/>
        </w:numPr>
        <w:spacing w:after="240" w:line="240" w:lineRule="auto"/>
        <w:ind w:left="851" w:hanging="284"/>
        <w:jc w:val="both"/>
        <w:rPr>
          <w:rFonts w:ascii="Times New Roman" w:hAnsi="Times New Roman" w:cs="Times New Roman"/>
          <w:sz w:val="24"/>
          <w:szCs w:val="24"/>
        </w:rPr>
      </w:pPr>
      <w:r w:rsidRPr="00ED304E">
        <w:rPr>
          <w:rFonts w:ascii="Times New Roman" w:eastAsia="Arial Unicode MS" w:hAnsi="Times New Roman" w:cs="Times New Roman"/>
          <w:color w:val="auto"/>
          <w:sz w:val="24"/>
          <w:szCs w:val="24"/>
          <w:lang w:eastAsia="en-US"/>
        </w:rPr>
        <w:t>vydať doložku súladu projektu stavby s podmienkami určenými v záväznom stanovisku,</w:t>
      </w:r>
    </w:p>
    <w:p w14:paraId="2FFB7503" w14:textId="5BCD46A6" w:rsidR="00634423" w:rsidRPr="00ED304E" w:rsidRDefault="00D56737" w:rsidP="00ED304E">
      <w:pPr>
        <w:pStyle w:val="Normlny1"/>
        <w:numPr>
          <w:ilvl w:val="0"/>
          <w:numId w:val="303"/>
        </w:numPr>
        <w:spacing w:after="240" w:line="240" w:lineRule="auto"/>
        <w:ind w:left="851" w:hanging="284"/>
        <w:jc w:val="both"/>
        <w:rPr>
          <w:rStyle w:val="None"/>
          <w:rFonts w:ascii="Times New Roman" w:hAnsi="Times New Roman" w:cs="Times New Roman"/>
          <w:sz w:val="24"/>
          <w:szCs w:val="24"/>
        </w:rPr>
      </w:pPr>
      <w:r w:rsidRPr="00ED304E">
        <w:rPr>
          <w:rStyle w:val="None"/>
          <w:rFonts w:ascii="Times New Roman" w:hAnsi="Times New Roman" w:cs="Times New Roman"/>
          <w:sz w:val="24"/>
          <w:szCs w:val="24"/>
        </w:rPr>
        <w:t>prerokovanie projektu stavby</w:t>
      </w:r>
      <w:r w:rsidR="001B799F" w:rsidRPr="00ED304E">
        <w:rPr>
          <w:rStyle w:val="None"/>
          <w:rFonts w:ascii="Times New Roman" w:hAnsi="Times New Roman" w:cs="Times New Roman"/>
          <w:sz w:val="24"/>
          <w:szCs w:val="24"/>
        </w:rPr>
        <w:t>,</w:t>
      </w:r>
    </w:p>
    <w:p w14:paraId="25D0CFC1" w14:textId="3DFE742D" w:rsidR="00D476DA" w:rsidRDefault="001B799F" w:rsidP="00ED304E">
      <w:pPr>
        <w:pStyle w:val="Normlny1"/>
        <w:numPr>
          <w:ilvl w:val="0"/>
          <w:numId w:val="303"/>
        </w:numPr>
        <w:spacing w:after="240" w:line="240" w:lineRule="auto"/>
        <w:ind w:left="851" w:hanging="284"/>
        <w:jc w:val="both"/>
        <w:rPr>
          <w:rStyle w:val="None"/>
          <w:rFonts w:ascii="Times New Roman" w:hAnsi="Times New Roman" w:cs="Times New Roman"/>
          <w:sz w:val="24"/>
          <w:szCs w:val="24"/>
        </w:rPr>
      </w:pPr>
      <w:r w:rsidRPr="00ED304E">
        <w:rPr>
          <w:rStyle w:val="None"/>
          <w:rFonts w:ascii="Times New Roman" w:hAnsi="Times New Roman" w:cs="Times New Roman"/>
          <w:sz w:val="24"/>
          <w:szCs w:val="24"/>
        </w:rPr>
        <w:t xml:space="preserve">právo sa k projektu </w:t>
      </w:r>
      <w:r w:rsidR="00634423" w:rsidRPr="00ED304E">
        <w:rPr>
          <w:rStyle w:val="None"/>
          <w:rFonts w:ascii="Times New Roman" w:hAnsi="Times New Roman" w:cs="Times New Roman"/>
          <w:sz w:val="24"/>
          <w:szCs w:val="24"/>
        </w:rPr>
        <w:t>stavby opätovne vyjadriť</w:t>
      </w:r>
      <w:r w:rsidR="00D476DA">
        <w:rPr>
          <w:rStyle w:val="None"/>
          <w:rFonts w:ascii="Times New Roman" w:hAnsi="Times New Roman" w:cs="Times New Roman"/>
          <w:sz w:val="24"/>
          <w:szCs w:val="24"/>
        </w:rPr>
        <w:t>,</w:t>
      </w:r>
    </w:p>
    <w:p w14:paraId="6596660E" w14:textId="4477C0ED" w:rsidR="00634423" w:rsidRPr="00ED304E" w:rsidRDefault="00D476DA" w:rsidP="00ED304E">
      <w:pPr>
        <w:pStyle w:val="Normlny1"/>
        <w:numPr>
          <w:ilvl w:val="0"/>
          <w:numId w:val="303"/>
        </w:numPr>
        <w:spacing w:after="240" w:line="240" w:lineRule="auto"/>
        <w:ind w:left="851" w:hanging="284"/>
        <w:jc w:val="both"/>
        <w:rPr>
          <w:rStyle w:val="None"/>
          <w:rFonts w:ascii="Times New Roman" w:hAnsi="Times New Roman" w:cs="Times New Roman"/>
          <w:sz w:val="24"/>
          <w:szCs w:val="24"/>
        </w:rPr>
      </w:pPr>
      <w:r>
        <w:rPr>
          <w:rStyle w:val="None"/>
          <w:rFonts w:ascii="Times New Roman" w:hAnsi="Times New Roman" w:cs="Times New Roman"/>
          <w:sz w:val="24"/>
          <w:szCs w:val="24"/>
        </w:rPr>
        <w:t>posúdenie projektu stavby</w:t>
      </w:r>
      <w:r w:rsidR="00634423" w:rsidRPr="00ED304E">
        <w:rPr>
          <w:rStyle w:val="None"/>
          <w:rFonts w:ascii="Times New Roman" w:hAnsi="Times New Roman" w:cs="Times New Roman"/>
          <w:sz w:val="24"/>
          <w:szCs w:val="24"/>
        </w:rPr>
        <w:t>,</w:t>
      </w:r>
    </w:p>
    <w:p w14:paraId="11001BE7" w14:textId="035FB4BA" w:rsidR="00634423" w:rsidRPr="00ED304E" w:rsidRDefault="001B799F" w:rsidP="00ED304E">
      <w:pPr>
        <w:pStyle w:val="Normlny1"/>
        <w:numPr>
          <w:ilvl w:val="0"/>
          <w:numId w:val="303"/>
        </w:numPr>
        <w:spacing w:after="240" w:line="240" w:lineRule="auto"/>
        <w:ind w:left="851" w:hanging="284"/>
        <w:jc w:val="both"/>
        <w:rPr>
          <w:rStyle w:val="None"/>
          <w:rFonts w:ascii="Times New Roman" w:hAnsi="Times New Roman" w:cs="Times New Roman"/>
          <w:sz w:val="24"/>
          <w:szCs w:val="24"/>
        </w:rPr>
      </w:pPr>
      <w:r w:rsidRPr="00ED304E">
        <w:rPr>
          <w:rStyle w:val="None"/>
          <w:rFonts w:ascii="Times New Roman" w:hAnsi="Times New Roman" w:cs="Times New Roman"/>
          <w:sz w:val="24"/>
          <w:szCs w:val="24"/>
        </w:rPr>
        <w:t>preroko</w:t>
      </w:r>
      <w:r w:rsidR="00634423" w:rsidRPr="00ED304E">
        <w:rPr>
          <w:rStyle w:val="None"/>
          <w:rFonts w:ascii="Times New Roman" w:hAnsi="Times New Roman" w:cs="Times New Roman"/>
          <w:sz w:val="24"/>
          <w:szCs w:val="24"/>
        </w:rPr>
        <w:t>vanie skúšobnej prevádzky,</w:t>
      </w:r>
    </w:p>
    <w:p w14:paraId="00434AF7" w14:textId="2219B842" w:rsidR="00C53A20" w:rsidRPr="00ED304E" w:rsidRDefault="001B799F" w:rsidP="00ED304E">
      <w:pPr>
        <w:pStyle w:val="Normlny1"/>
        <w:numPr>
          <w:ilvl w:val="0"/>
          <w:numId w:val="303"/>
        </w:numPr>
        <w:spacing w:after="0" w:line="240" w:lineRule="auto"/>
        <w:ind w:left="851" w:hanging="284"/>
        <w:jc w:val="both"/>
        <w:rPr>
          <w:rStyle w:val="None"/>
          <w:rFonts w:ascii="Times New Roman" w:hAnsi="Times New Roman" w:cs="Times New Roman"/>
          <w:sz w:val="24"/>
          <w:szCs w:val="24"/>
        </w:rPr>
      </w:pPr>
      <w:r w:rsidRPr="00ED304E">
        <w:rPr>
          <w:rStyle w:val="None"/>
          <w:rFonts w:ascii="Times New Roman" w:hAnsi="Times New Roman" w:cs="Times New Roman"/>
          <w:sz w:val="24"/>
          <w:szCs w:val="24"/>
        </w:rPr>
        <w:t>prerokovanie predčasné</w:t>
      </w:r>
      <w:r w:rsidR="00634423" w:rsidRPr="00634423">
        <w:rPr>
          <w:rStyle w:val="None"/>
          <w:rFonts w:ascii="Times New Roman" w:hAnsi="Times New Roman" w:cs="Times New Roman"/>
          <w:sz w:val="24"/>
          <w:szCs w:val="24"/>
        </w:rPr>
        <w:t>ho užívania stavby.</w:t>
      </w:r>
      <w:r w:rsidRPr="00ED304E">
        <w:rPr>
          <w:rStyle w:val="None"/>
          <w:rFonts w:ascii="Times New Roman" w:hAnsi="Times New Roman" w:cs="Times New Roman"/>
          <w:sz w:val="24"/>
          <w:szCs w:val="24"/>
        </w:rPr>
        <w:t xml:space="preserve"> </w:t>
      </w:r>
    </w:p>
    <w:p w14:paraId="6DD5C086" w14:textId="77777777" w:rsidR="00C85A7B" w:rsidRPr="000C29F9" w:rsidRDefault="00C85A7B" w:rsidP="00ED304E">
      <w:pPr>
        <w:pStyle w:val="Odsekzoznamu"/>
        <w:spacing w:after="225" w:line="264" w:lineRule="auto"/>
        <w:ind w:left="567"/>
        <w:jc w:val="both"/>
      </w:pPr>
    </w:p>
    <w:p w14:paraId="309F9456" w14:textId="2175784D" w:rsidR="00C53A20" w:rsidRPr="00ED304E" w:rsidRDefault="00C85A7B" w:rsidP="00ED304E">
      <w:pPr>
        <w:pStyle w:val="Odsekzoznamu"/>
        <w:numPr>
          <w:ilvl w:val="0"/>
          <w:numId w:val="300"/>
        </w:numPr>
        <w:pBdr>
          <w:top w:val="none" w:sz="0" w:space="0" w:color="auto"/>
          <w:left w:val="none" w:sz="0" w:space="0" w:color="auto"/>
          <w:bottom w:val="none" w:sz="0" w:space="0" w:color="auto"/>
          <w:right w:val="none" w:sz="0" w:space="0" w:color="auto"/>
          <w:between w:val="none" w:sz="0" w:space="0" w:color="auto"/>
          <w:bar w:val="none" w:sz="0" w:color="auto"/>
        </w:pBdr>
        <w:spacing w:before="225" w:line="264" w:lineRule="auto"/>
        <w:ind w:left="567"/>
        <w:jc w:val="both"/>
        <w:rPr>
          <w:lang w:val="sk-SK"/>
        </w:rPr>
      </w:pPr>
      <w:r w:rsidRPr="00ED304E">
        <w:rPr>
          <w:lang w:val="sk-SK"/>
        </w:rPr>
        <w:t>P</w:t>
      </w:r>
      <w:r w:rsidR="00C53A20" w:rsidRPr="00ED304E">
        <w:rPr>
          <w:lang w:val="sk-SK"/>
        </w:rPr>
        <w:t xml:space="preserve">ísomné </w:t>
      </w:r>
      <w:proofErr w:type="spellStart"/>
      <w:r w:rsidR="006160F0" w:rsidRPr="000031A8">
        <w:t>stanovisko</w:t>
      </w:r>
      <w:proofErr w:type="spellEnd"/>
      <w:r w:rsidR="00C53A20" w:rsidRPr="000031A8">
        <w:t xml:space="preserve"> </w:t>
      </w:r>
      <w:proofErr w:type="spellStart"/>
      <w:r w:rsidR="00C53A20" w:rsidRPr="000031A8">
        <w:t>podľa</w:t>
      </w:r>
      <w:proofErr w:type="spellEnd"/>
      <w:r w:rsidR="00C53A20" w:rsidRPr="000031A8">
        <w:t xml:space="preserve"> </w:t>
      </w:r>
      <w:r w:rsidR="00E15ACD" w:rsidRPr="00ED304E">
        <w:rPr>
          <w:lang w:val="sk-SK"/>
        </w:rPr>
        <w:t xml:space="preserve">odseku </w:t>
      </w:r>
      <w:r w:rsidR="00161D56" w:rsidRPr="00ED304E">
        <w:rPr>
          <w:lang w:val="sk-SK"/>
        </w:rPr>
        <w:t>e</w:t>
      </w:r>
      <w:r w:rsidR="00B43247" w:rsidRPr="00ED304E">
        <w:rPr>
          <w:lang w:val="sk-SK"/>
        </w:rPr>
        <w:t xml:space="preserve">) </w:t>
      </w:r>
      <w:r w:rsidR="00C53A20" w:rsidRPr="00ED304E">
        <w:rPr>
          <w:lang w:val="sk-SK"/>
        </w:rPr>
        <w:t>doruč</w:t>
      </w:r>
      <w:r w:rsidR="00B43247" w:rsidRPr="00ED304E">
        <w:rPr>
          <w:lang w:val="sk-SK"/>
        </w:rPr>
        <w:t>í</w:t>
      </w:r>
      <w:r w:rsidR="00161D56" w:rsidRPr="00ED304E">
        <w:rPr>
          <w:lang w:val="sk-SK"/>
        </w:rPr>
        <w:t xml:space="preserve"> </w:t>
      </w:r>
      <w:r w:rsidR="00B43247" w:rsidRPr="00ED304E">
        <w:rPr>
          <w:lang w:val="sk-SK"/>
        </w:rPr>
        <w:t>účastník konania a subje</w:t>
      </w:r>
      <w:r w:rsidR="00161D56" w:rsidRPr="00ED304E">
        <w:rPr>
          <w:lang w:val="sk-SK"/>
        </w:rPr>
        <w:t>k</w:t>
      </w:r>
      <w:r w:rsidR="00B43247" w:rsidRPr="00ED304E">
        <w:rPr>
          <w:lang w:val="sk-SK"/>
        </w:rPr>
        <w:t>t konania príslušnému orgánu</w:t>
      </w:r>
      <w:r w:rsidR="00C53A20" w:rsidRPr="00ED304E">
        <w:rPr>
          <w:lang w:val="sk-SK"/>
        </w:rPr>
        <w:t xml:space="preserve"> </w:t>
      </w:r>
      <w:r w:rsidRPr="00ED304E">
        <w:rPr>
          <w:lang w:val="sk-SK"/>
        </w:rPr>
        <w:t>a navrhovateľovi prostredníctvom informačného systému podľa osobitného predpisu a</w:t>
      </w:r>
      <w:r w:rsidR="00C53A20" w:rsidRPr="000031A8">
        <w:t xml:space="preserve"> v </w:t>
      </w:r>
      <w:proofErr w:type="spellStart"/>
      <w:r w:rsidR="00C53A20" w:rsidRPr="000031A8">
        <w:t>lehotách</w:t>
      </w:r>
      <w:proofErr w:type="spellEnd"/>
      <w:r w:rsidR="00C53A20" w:rsidRPr="000031A8">
        <w:t xml:space="preserve"> </w:t>
      </w:r>
      <w:proofErr w:type="spellStart"/>
      <w:r w:rsidR="00C53A20" w:rsidRPr="000031A8">
        <w:t>podľa</w:t>
      </w:r>
      <w:proofErr w:type="spellEnd"/>
      <w:r w:rsidR="00C53A20" w:rsidRPr="000031A8">
        <w:t xml:space="preserve"> </w:t>
      </w:r>
      <w:proofErr w:type="spellStart"/>
      <w:r w:rsidR="00C53A20" w:rsidRPr="000031A8">
        <w:t>osobitného</w:t>
      </w:r>
      <w:proofErr w:type="spellEnd"/>
      <w:r w:rsidR="00C53A20" w:rsidRPr="000031A8">
        <w:t xml:space="preserve"> </w:t>
      </w:r>
      <w:proofErr w:type="spellStart"/>
      <w:r w:rsidR="00C53A20" w:rsidRPr="000031A8">
        <w:t>predpisu</w:t>
      </w:r>
      <w:proofErr w:type="spellEnd"/>
      <w:r w:rsidR="00C53A20" w:rsidRPr="000031A8">
        <w:t>;</w:t>
      </w:r>
      <w:r w:rsidR="002C6EAC" w:rsidRPr="0051605E">
        <w:rPr>
          <w:rStyle w:val="Odkaznapoznmkupodiarou"/>
        </w:rPr>
        <w:footnoteReference w:id="36"/>
      </w:r>
      <w:r w:rsidR="00C53A20" w:rsidRPr="000031A8">
        <w:t xml:space="preserve">) </w:t>
      </w:r>
      <w:proofErr w:type="spellStart"/>
      <w:r w:rsidR="00C53A20" w:rsidRPr="000031A8">
        <w:t>na</w:t>
      </w:r>
      <w:proofErr w:type="spellEnd"/>
      <w:r w:rsidR="00C53A20" w:rsidRPr="00ED304E">
        <w:rPr>
          <w:lang w:val="sk-SK"/>
        </w:rPr>
        <w:t xml:space="preserve"> stanovisko doručené po lehote príslušný orgán nemusí prihliadať.</w:t>
      </w:r>
    </w:p>
    <w:p w14:paraId="750A8055" w14:textId="77777777" w:rsidR="00C53A20" w:rsidRPr="00ED304E" w:rsidRDefault="00C53A20" w:rsidP="00ED304E">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before="225" w:after="225" w:line="264" w:lineRule="auto"/>
        <w:ind w:left="567"/>
        <w:jc w:val="both"/>
        <w:rPr>
          <w:lang w:val="sk-SK"/>
        </w:rPr>
      </w:pPr>
    </w:p>
    <w:p w14:paraId="70345F36" w14:textId="15D86B68" w:rsidR="00C85A7B" w:rsidRPr="00ED304E" w:rsidRDefault="00C85A7B" w:rsidP="00ED304E">
      <w:pPr>
        <w:pStyle w:val="Odsekzoznamu"/>
        <w:numPr>
          <w:ilvl w:val="0"/>
          <w:numId w:val="300"/>
        </w:numPr>
        <w:pBdr>
          <w:top w:val="none" w:sz="0" w:space="0" w:color="auto"/>
          <w:left w:val="none" w:sz="0" w:space="0" w:color="auto"/>
          <w:bottom w:val="none" w:sz="0" w:space="0" w:color="auto"/>
          <w:right w:val="none" w:sz="0" w:space="0" w:color="auto"/>
          <w:between w:val="none" w:sz="0" w:space="0" w:color="auto"/>
          <w:bar w:val="none" w:sz="0" w:color="auto"/>
        </w:pBdr>
        <w:spacing w:before="225" w:after="225" w:line="264" w:lineRule="auto"/>
        <w:ind w:left="567"/>
        <w:jc w:val="both"/>
      </w:pPr>
      <w:proofErr w:type="spellStart"/>
      <w:r w:rsidRPr="00B42CBE">
        <w:t>N</w:t>
      </w:r>
      <w:r w:rsidRPr="00CB0BA6">
        <w:t>avrhovateľovi</w:t>
      </w:r>
      <w:proofErr w:type="spellEnd"/>
      <w:r w:rsidRPr="00CB0BA6">
        <w:t xml:space="preserve"> </w:t>
      </w:r>
      <w:proofErr w:type="spellStart"/>
      <w:r w:rsidRPr="00ED304E">
        <w:t>prerokuje</w:t>
      </w:r>
      <w:proofErr w:type="spellEnd"/>
      <w:r w:rsidRPr="00ED304E">
        <w:t xml:space="preserve"> </w:t>
      </w:r>
      <w:proofErr w:type="spellStart"/>
      <w:r w:rsidRPr="00ED304E">
        <w:t>písomné</w:t>
      </w:r>
      <w:proofErr w:type="spellEnd"/>
      <w:r w:rsidRPr="00ED304E">
        <w:t xml:space="preserve"> </w:t>
      </w:r>
      <w:proofErr w:type="spellStart"/>
      <w:r w:rsidRPr="00ED304E">
        <w:t>stanoviská</w:t>
      </w:r>
      <w:proofErr w:type="spellEnd"/>
      <w:r w:rsidRPr="00ED304E">
        <w:t xml:space="preserve"> </w:t>
      </w:r>
      <w:proofErr w:type="spellStart"/>
      <w:r w:rsidRPr="00ED304E">
        <w:t>podľa</w:t>
      </w:r>
      <w:proofErr w:type="spellEnd"/>
      <w:r w:rsidRPr="00ED304E">
        <w:t xml:space="preserve"> </w:t>
      </w:r>
      <w:proofErr w:type="spellStart"/>
      <w:r w:rsidRPr="00ED304E">
        <w:t>odseku</w:t>
      </w:r>
      <w:proofErr w:type="spellEnd"/>
      <w:r w:rsidRPr="00ED304E">
        <w:t xml:space="preserve"> </w:t>
      </w:r>
      <w:r w:rsidR="00E15ACD">
        <w:t>1</w:t>
      </w:r>
      <w:r w:rsidRPr="00ED304E">
        <w:t xml:space="preserve"> </w:t>
      </w:r>
      <w:proofErr w:type="spellStart"/>
      <w:r w:rsidRPr="00ED304E">
        <w:t>písm</w:t>
      </w:r>
      <w:proofErr w:type="spellEnd"/>
      <w:r w:rsidRPr="00ED304E">
        <w:t>. e) v </w:t>
      </w:r>
      <w:proofErr w:type="spellStart"/>
      <w:r w:rsidRPr="00ED304E">
        <w:t>rámci</w:t>
      </w:r>
      <w:proofErr w:type="spellEnd"/>
      <w:r w:rsidRPr="00ED304E">
        <w:t xml:space="preserve"> </w:t>
      </w:r>
      <w:proofErr w:type="spellStart"/>
      <w:r w:rsidRPr="00ED304E">
        <w:t>prerokovania</w:t>
      </w:r>
      <w:proofErr w:type="spellEnd"/>
      <w:r w:rsidRPr="00ED304E">
        <w:t xml:space="preserve"> </w:t>
      </w:r>
      <w:proofErr w:type="spellStart"/>
      <w:r w:rsidRPr="00ED304E">
        <w:t>návrhu</w:t>
      </w:r>
      <w:proofErr w:type="spellEnd"/>
      <w:r w:rsidRPr="00ED304E">
        <w:t xml:space="preserve"> </w:t>
      </w:r>
      <w:proofErr w:type="spellStart"/>
      <w:r w:rsidRPr="00ED304E">
        <w:t>stavebného</w:t>
      </w:r>
      <w:proofErr w:type="spellEnd"/>
      <w:r w:rsidRPr="00ED304E">
        <w:t xml:space="preserve"> </w:t>
      </w:r>
      <w:proofErr w:type="spellStart"/>
      <w:r w:rsidRPr="00ED304E">
        <w:t>zámeru</w:t>
      </w:r>
      <w:proofErr w:type="spellEnd"/>
      <w:r w:rsidRPr="00ED304E">
        <w:t xml:space="preserve"> </w:t>
      </w:r>
      <w:proofErr w:type="spellStart"/>
      <w:r w:rsidRPr="00ED304E">
        <w:t>podľa</w:t>
      </w:r>
      <w:proofErr w:type="spellEnd"/>
      <w:r w:rsidRPr="00ED304E">
        <w:t xml:space="preserve"> </w:t>
      </w:r>
      <w:proofErr w:type="spellStart"/>
      <w:r w:rsidRPr="00ED304E">
        <w:t>osobitného</w:t>
      </w:r>
      <w:proofErr w:type="spellEnd"/>
      <w:r w:rsidRPr="00ED304E">
        <w:t xml:space="preserve"> predpisu.</w:t>
      </w:r>
      <w:r w:rsidR="0051605E">
        <w:rPr>
          <w:vertAlign w:val="superscript"/>
        </w:rPr>
        <w:t>33</w:t>
      </w:r>
      <w:r w:rsidR="0051605E">
        <w:t>)</w:t>
      </w:r>
      <w:r w:rsidRPr="00ED304E">
        <w:t xml:space="preserve"> </w:t>
      </w:r>
      <w:proofErr w:type="spellStart"/>
      <w:r w:rsidRPr="00ED304E">
        <w:t>Správu</w:t>
      </w:r>
      <w:proofErr w:type="spellEnd"/>
      <w:r w:rsidRPr="00ED304E">
        <w:t xml:space="preserve"> o </w:t>
      </w:r>
      <w:proofErr w:type="spellStart"/>
      <w:r w:rsidRPr="00ED304E">
        <w:t>prerokovaní</w:t>
      </w:r>
      <w:proofErr w:type="spellEnd"/>
      <w:r w:rsidRPr="00ED304E">
        <w:t xml:space="preserve"> </w:t>
      </w:r>
      <w:proofErr w:type="spellStart"/>
      <w:r w:rsidRPr="00ED304E">
        <w:t>návrhu</w:t>
      </w:r>
      <w:proofErr w:type="spellEnd"/>
      <w:r w:rsidRPr="00ED304E">
        <w:t xml:space="preserve"> </w:t>
      </w:r>
      <w:proofErr w:type="spellStart"/>
      <w:r w:rsidRPr="00ED304E">
        <w:t>stavebného</w:t>
      </w:r>
      <w:proofErr w:type="spellEnd"/>
      <w:r w:rsidRPr="00ED304E">
        <w:t xml:space="preserve"> </w:t>
      </w:r>
      <w:proofErr w:type="spellStart"/>
      <w:r w:rsidRPr="00ED304E">
        <w:t>zámeru</w:t>
      </w:r>
      <w:proofErr w:type="spellEnd"/>
      <w:r w:rsidRPr="00ED304E">
        <w:t xml:space="preserve"> </w:t>
      </w:r>
      <w:proofErr w:type="spellStart"/>
      <w:r w:rsidRPr="00ED304E">
        <w:t>doručí</w:t>
      </w:r>
      <w:proofErr w:type="spellEnd"/>
      <w:r w:rsidR="00C246CA" w:rsidRPr="00ED304E">
        <w:t xml:space="preserve"> </w:t>
      </w:r>
      <w:proofErr w:type="spellStart"/>
      <w:r w:rsidR="00C246CA" w:rsidRPr="00ED304E">
        <w:t>navrhovateľ</w:t>
      </w:r>
      <w:proofErr w:type="spellEnd"/>
      <w:r w:rsidR="00C246CA" w:rsidRPr="00ED304E">
        <w:t xml:space="preserve"> </w:t>
      </w:r>
      <w:proofErr w:type="spellStart"/>
      <w:r w:rsidR="00C246CA" w:rsidRPr="00ED304E">
        <w:t>príslušnému</w:t>
      </w:r>
      <w:proofErr w:type="spellEnd"/>
      <w:r w:rsidR="00C246CA" w:rsidRPr="00ED304E">
        <w:t xml:space="preserve"> </w:t>
      </w:r>
      <w:proofErr w:type="spellStart"/>
      <w:r w:rsidR="00C246CA" w:rsidRPr="00ED304E">
        <w:t>orgánu</w:t>
      </w:r>
      <w:proofErr w:type="spellEnd"/>
      <w:r w:rsidR="00C246CA" w:rsidRPr="00ED304E">
        <w:t>.</w:t>
      </w:r>
    </w:p>
    <w:p w14:paraId="33624B6D" w14:textId="77777777" w:rsidR="00C53A20" w:rsidRDefault="00C53A20" w:rsidP="000031A8">
      <w:pPr>
        <w:pStyle w:val="Odsekzoznamu"/>
        <w:spacing w:before="225" w:after="225" w:line="264" w:lineRule="auto"/>
        <w:ind w:left="567" w:hanging="425"/>
        <w:jc w:val="both"/>
      </w:pPr>
    </w:p>
    <w:p w14:paraId="485D71FD" w14:textId="477266EB" w:rsidR="002F0B6C" w:rsidRPr="00ED304E" w:rsidRDefault="00C53A20" w:rsidP="00ED304E">
      <w:pPr>
        <w:pStyle w:val="Odsekzoznamu"/>
        <w:numPr>
          <w:ilvl w:val="0"/>
          <w:numId w:val="300"/>
        </w:numPr>
        <w:pBdr>
          <w:top w:val="none" w:sz="0" w:space="0" w:color="auto"/>
          <w:left w:val="none" w:sz="0" w:space="0" w:color="auto"/>
          <w:bottom w:val="none" w:sz="0" w:space="0" w:color="auto"/>
          <w:right w:val="none" w:sz="0" w:space="0" w:color="auto"/>
          <w:between w:val="none" w:sz="0" w:space="0" w:color="auto"/>
          <w:bar w:val="none" w:sz="0" w:color="auto"/>
        </w:pBdr>
        <w:spacing w:before="225" w:after="225" w:line="264" w:lineRule="auto"/>
        <w:ind w:left="567"/>
        <w:jc w:val="both"/>
        <w:rPr>
          <w:lang w:val="sk-SK"/>
        </w:rPr>
      </w:pPr>
      <w:r w:rsidRPr="00ED304E">
        <w:rPr>
          <w:lang w:val="sk-SK"/>
        </w:rPr>
        <w:t xml:space="preserve">Ak je to potrebné, príslušný orgán najneskôr do 10 dní od doručenia správy o prerokovaní návrhu stavebného zámeru podľa odseku </w:t>
      </w:r>
      <w:r w:rsidR="00E15ACD">
        <w:t>3</w:t>
      </w:r>
      <w:r w:rsidRPr="00ED304E">
        <w:rPr>
          <w:lang w:val="sk-SK"/>
        </w:rPr>
        <w:t xml:space="preserve"> určí navrhovateľovi povinnosť prepracovať </w:t>
      </w:r>
      <w:r w:rsidRPr="00ED304E">
        <w:rPr>
          <w:lang w:val="sk-SK"/>
        </w:rPr>
        <w:lastRenderedPageBreak/>
        <w:t xml:space="preserve">návrh stavebného zámeru v súlade s pripomienkami uvedenými v  </w:t>
      </w:r>
      <w:proofErr w:type="spellStart"/>
      <w:r w:rsidR="00C246CA">
        <w:t>písomných</w:t>
      </w:r>
      <w:proofErr w:type="spellEnd"/>
      <w:r w:rsidR="00C246CA">
        <w:t xml:space="preserve"> </w:t>
      </w:r>
      <w:r w:rsidRPr="00ED304E">
        <w:rPr>
          <w:lang w:val="sk-SK"/>
        </w:rPr>
        <w:t xml:space="preserve">stanoviskách </w:t>
      </w:r>
      <w:proofErr w:type="spellStart"/>
      <w:r w:rsidR="00E15ACD">
        <w:t>podľa</w:t>
      </w:r>
      <w:proofErr w:type="spellEnd"/>
      <w:r w:rsidR="00E15ACD">
        <w:t xml:space="preserve"> </w:t>
      </w:r>
      <w:proofErr w:type="spellStart"/>
      <w:r w:rsidR="00E15ACD">
        <w:t>odseku</w:t>
      </w:r>
      <w:proofErr w:type="spellEnd"/>
      <w:r w:rsidR="00E15ACD">
        <w:t xml:space="preserve"> 1</w:t>
      </w:r>
      <w:r w:rsidR="00C246CA">
        <w:t xml:space="preserve"> </w:t>
      </w:r>
      <w:proofErr w:type="spellStart"/>
      <w:r w:rsidR="00C246CA">
        <w:t>písm</w:t>
      </w:r>
      <w:proofErr w:type="spellEnd"/>
      <w:r w:rsidR="00C246CA">
        <w:t xml:space="preserve">. e) </w:t>
      </w:r>
      <w:r w:rsidRPr="00ED304E">
        <w:rPr>
          <w:lang w:val="sk-SK"/>
        </w:rPr>
        <w:t xml:space="preserve">a doručiť </w:t>
      </w:r>
      <w:r w:rsidR="00387D69" w:rsidRPr="00ED304E">
        <w:rPr>
          <w:lang w:val="sk-SK"/>
        </w:rPr>
        <w:t>príslušnému orgánu upravenú</w:t>
      </w:r>
      <w:r w:rsidRPr="00ED304E">
        <w:rPr>
          <w:lang w:val="sk-SK"/>
        </w:rPr>
        <w:t xml:space="preserve"> správu o prerokovaní </w:t>
      </w:r>
      <w:proofErr w:type="spellStart"/>
      <w:r w:rsidR="000A5D24">
        <w:t>pr</w:t>
      </w:r>
      <w:r w:rsidR="009F2177">
        <w:t>e</w:t>
      </w:r>
      <w:r w:rsidR="000A5D24">
        <w:t>pracovaného</w:t>
      </w:r>
      <w:proofErr w:type="spellEnd"/>
      <w:r w:rsidR="000A5D24">
        <w:t xml:space="preserve"> </w:t>
      </w:r>
      <w:r w:rsidRPr="00ED304E">
        <w:rPr>
          <w:lang w:val="sk-SK"/>
        </w:rPr>
        <w:t>návrhu stavebného zámeru</w:t>
      </w:r>
      <w:r w:rsidRPr="000C29F9">
        <w:t>.</w:t>
      </w:r>
      <w:r w:rsidR="000A5D24" w:rsidRPr="000A5D24">
        <w:t xml:space="preserve"> </w:t>
      </w:r>
    </w:p>
    <w:p w14:paraId="43EAE115" w14:textId="77777777" w:rsidR="002F0B6C" w:rsidRPr="00ED304E" w:rsidRDefault="002F0B6C" w:rsidP="00ED304E">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before="225" w:after="225" w:line="264" w:lineRule="auto"/>
        <w:ind w:left="567"/>
        <w:jc w:val="both"/>
        <w:rPr>
          <w:lang w:val="sk-SK"/>
        </w:rPr>
      </w:pPr>
    </w:p>
    <w:p w14:paraId="7FBB8634" w14:textId="5E161B41" w:rsidR="000A5D24" w:rsidRPr="000C29F9" w:rsidRDefault="000A5D24" w:rsidP="00ED304E">
      <w:pPr>
        <w:pStyle w:val="Odsekzoznamu"/>
        <w:numPr>
          <w:ilvl w:val="0"/>
          <w:numId w:val="300"/>
        </w:numPr>
        <w:pBdr>
          <w:top w:val="none" w:sz="0" w:space="0" w:color="auto"/>
          <w:left w:val="none" w:sz="0" w:space="0" w:color="auto"/>
          <w:bottom w:val="none" w:sz="0" w:space="0" w:color="auto"/>
          <w:right w:val="none" w:sz="0" w:space="0" w:color="auto"/>
          <w:between w:val="none" w:sz="0" w:space="0" w:color="auto"/>
          <w:bar w:val="none" w:sz="0" w:color="auto"/>
        </w:pBdr>
        <w:spacing w:before="225" w:after="225" w:line="264" w:lineRule="auto"/>
        <w:ind w:left="567"/>
        <w:jc w:val="both"/>
      </w:pPr>
      <w:proofErr w:type="spellStart"/>
      <w:r w:rsidRPr="000C29F9">
        <w:t>Ak</w:t>
      </w:r>
      <w:proofErr w:type="spellEnd"/>
      <w:r w:rsidRPr="000C29F9">
        <w:t xml:space="preserve"> </w:t>
      </w:r>
      <w:proofErr w:type="spellStart"/>
      <w:r w:rsidRPr="000C29F9">
        <w:t>správny</w:t>
      </w:r>
      <w:proofErr w:type="spellEnd"/>
      <w:r w:rsidRPr="000C29F9">
        <w:t xml:space="preserve"> </w:t>
      </w:r>
      <w:proofErr w:type="spellStart"/>
      <w:r w:rsidRPr="000C29F9">
        <w:t>orgán</w:t>
      </w:r>
      <w:proofErr w:type="spellEnd"/>
      <w:r w:rsidRPr="000C29F9">
        <w:t xml:space="preserve"> </w:t>
      </w:r>
      <w:proofErr w:type="spellStart"/>
      <w:r w:rsidRPr="000C29F9">
        <w:t>nariadi</w:t>
      </w:r>
      <w:proofErr w:type="spellEnd"/>
      <w:r w:rsidRPr="000C29F9">
        <w:t xml:space="preserve"> </w:t>
      </w:r>
      <w:proofErr w:type="spellStart"/>
      <w:r w:rsidRPr="000C29F9">
        <w:t>ústne</w:t>
      </w:r>
      <w:proofErr w:type="spellEnd"/>
      <w:r w:rsidRPr="000C29F9">
        <w:t xml:space="preserve"> </w:t>
      </w:r>
      <w:proofErr w:type="spellStart"/>
      <w:r w:rsidRPr="000C29F9">
        <w:t>pojednávanie</w:t>
      </w:r>
      <w:proofErr w:type="spellEnd"/>
      <w:r w:rsidRPr="000C29F9">
        <w:t xml:space="preserve"> </w:t>
      </w:r>
      <w:proofErr w:type="spellStart"/>
      <w:r w:rsidRPr="000C29F9">
        <w:t>podľa</w:t>
      </w:r>
      <w:proofErr w:type="spellEnd"/>
      <w:r w:rsidRPr="000C29F9">
        <w:t xml:space="preserve"> </w:t>
      </w:r>
      <w:proofErr w:type="spellStart"/>
      <w:r w:rsidRPr="000C29F9">
        <w:t>všeobecného</w:t>
      </w:r>
      <w:proofErr w:type="spellEnd"/>
      <w:r w:rsidRPr="000C29F9">
        <w:t xml:space="preserve"> </w:t>
      </w:r>
      <w:proofErr w:type="spellStart"/>
      <w:r w:rsidRPr="000C29F9">
        <w:t>predpisu</w:t>
      </w:r>
      <w:proofErr w:type="spellEnd"/>
      <w:r w:rsidRPr="000C29F9">
        <w:t xml:space="preserve"> o </w:t>
      </w:r>
      <w:proofErr w:type="spellStart"/>
      <w:r w:rsidRPr="000C29F9">
        <w:t>správnom</w:t>
      </w:r>
      <w:proofErr w:type="spellEnd"/>
      <w:r w:rsidRPr="000C29F9">
        <w:t xml:space="preserve"> </w:t>
      </w:r>
      <w:proofErr w:type="spellStart"/>
      <w:r w:rsidRPr="000C29F9">
        <w:t>konaní</w:t>
      </w:r>
      <w:proofErr w:type="spellEnd"/>
      <w:r w:rsidRPr="000C29F9">
        <w:t>,</w:t>
      </w:r>
      <w:r w:rsidR="002C6EAC" w:rsidRPr="0051605E">
        <w:rPr>
          <w:rStyle w:val="Odkaznapoznmkupodiarou"/>
        </w:rPr>
        <w:footnoteReference w:id="37"/>
      </w:r>
      <w:r w:rsidRPr="00ED304E">
        <w:t>)</w:t>
      </w:r>
      <w:r w:rsidRPr="000C29F9">
        <w:t xml:space="preserve"> </w:t>
      </w:r>
      <w:proofErr w:type="spellStart"/>
      <w:r w:rsidRPr="000C29F9">
        <w:t>na</w:t>
      </w:r>
      <w:proofErr w:type="spellEnd"/>
      <w:r w:rsidRPr="000C29F9">
        <w:t xml:space="preserve"> </w:t>
      </w:r>
      <w:proofErr w:type="spellStart"/>
      <w:r w:rsidRPr="000C29F9">
        <w:t>ústne</w:t>
      </w:r>
      <w:proofErr w:type="spellEnd"/>
      <w:r w:rsidRPr="000C29F9">
        <w:t xml:space="preserve"> </w:t>
      </w:r>
      <w:proofErr w:type="spellStart"/>
      <w:r w:rsidRPr="000C29F9">
        <w:t>pojednávanie</w:t>
      </w:r>
      <w:proofErr w:type="spellEnd"/>
      <w:r w:rsidRPr="000C29F9">
        <w:t xml:space="preserve"> </w:t>
      </w:r>
      <w:proofErr w:type="spellStart"/>
      <w:r w:rsidRPr="000C29F9">
        <w:t>prizve</w:t>
      </w:r>
      <w:proofErr w:type="spellEnd"/>
      <w:r w:rsidRPr="000C29F9">
        <w:t xml:space="preserve"> </w:t>
      </w:r>
      <w:proofErr w:type="spellStart"/>
      <w:r w:rsidRPr="000C29F9">
        <w:t>príslušný</w:t>
      </w:r>
      <w:proofErr w:type="spellEnd"/>
      <w:r w:rsidRPr="000C29F9">
        <w:t xml:space="preserve"> </w:t>
      </w:r>
      <w:proofErr w:type="spellStart"/>
      <w:r w:rsidRPr="000C29F9">
        <w:t>orgán</w:t>
      </w:r>
      <w:proofErr w:type="spellEnd"/>
      <w:r w:rsidRPr="000C29F9">
        <w:t xml:space="preserve"> </w:t>
      </w:r>
      <w:proofErr w:type="spellStart"/>
      <w:r w:rsidRPr="000C29F9">
        <w:t>účastníkov</w:t>
      </w:r>
      <w:proofErr w:type="spellEnd"/>
      <w:r w:rsidRPr="000C29F9">
        <w:t xml:space="preserve"> </w:t>
      </w:r>
      <w:proofErr w:type="spellStart"/>
      <w:r w:rsidRPr="000C29F9">
        <w:t>konania</w:t>
      </w:r>
      <w:proofErr w:type="spellEnd"/>
      <w:r w:rsidRPr="000C29F9">
        <w:t xml:space="preserve">, </w:t>
      </w:r>
      <w:proofErr w:type="spellStart"/>
      <w:r w:rsidRPr="000C29F9">
        <w:t>ktorí</w:t>
      </w:r>
      <w:proofErr w:type="spellEnd"/>
      <w:r w:rsidRPr="000C29F9">
        <w:t xml:space="preserve"> </w:t>
      </w:r>
      <w:proofErr w:type="spellStart"/>
      <w:r w:rsidRPr="000C29F9">
        <w:t>môžu</w:t>
      </w:r>
      <w:proofErr w:type="spellEnd"/>
      <w:r w:rsidRPr="000C29F9">
        <w:t xml:space="preserve"> </w:t>
      </w:r>
      <w:proofErr w:type="spellStart"/>
      <w:r w:rsidRPr="000C29F9">
        <w:t>prispieť</w:t>
      </w:r>
      <w:proofErr w:type="spellEnd"/>
      <w:r w:rsidRPr="000C29F9">
        <w:t xml:space="preserve"> k </w:t>
      </w:r>
      <w:proofErr w:type="spellStart"/>
      <w:r w:rsidRPr="000C29F9">
        <w:t>objasneniu</w:t>
      </w:r>
      <w:proofErr w:type="spellEnd"/>
      <w:r w:rsidRPr="000C29F9">
        <w:t xml:space="preserve"> </w:t>
      </w:r>
      <w:proofErr w:type="spellStart"/>
      <w:r w:rsidRPr="000C29F9">
        <w:t>veci</w:t>
      </w:r>
      <w:proofErr w:type="spellEnd"/>
      <w:r w:rsidRPr="000C29F9">
        <w:t xml:space="preserve">, </w:t>
      </w:r>
      <w:proofErr w:type="spellStart"/>
      <w:r w:rsidRPr="000C29F9">
        <w:t>alebo</w:t>
      </w:r>
      <w:proofErr w:type="spellEnd"/>
      <w:r w:rsidRPr="000C29F9">
        <w:t xml:space="preserve"> </w:t>
      </w:r>
      <w:proofErr w:type="spellStart"/>
      <w:r w:rsidRPr="000C29F9">
        <w:t>tých</w:t>
      </w:r>
      <w:proofErr w:type="spellEnd"/>
      <w:r w:rsidRPr="000C29F9">
        <w:t xml:space="preserve">, </w:t>
      </w:r>
      <w:proofErr w:type="spellStart"/>
      <w:r w:rsidRPr="000C29F9">
        <w:t>vo</w:t>
      </w:r>
      <w:proofErr w:type="spellEnd"/>
      <w:r w:rsidRPr="000C29F9">
        <w:t xml:space="preserve"> </w:t>
      </w:r>
      <w:proofErr w:type="spellStart"/>
      <w:r w:rsidRPr="000C29F9">
        <w:t>vzťahu</w:t>
      </w:r>
      <w:proofErr w:type="spellEnd"/>
      <w:r w:rsidRPr="000C29F9">
        <w:t xml:space="preserve"> </w:t>
      </w:r>
      <w:proofErr w:type="spellStart"/>
      <w:r w:rsidRPr="000C29F9">
        <w:t>ku</w:t>
      </w:r>
      <w:proofErr w:type="spellEnd"/>
      <w:r w:rsidRPr="000C29F9">
        <w:t xml:space="preserve"> </w:t>
      </w:r>
      <w:proofErr w:type="spellStart"/>
      <w:r w:rsidRPr="000C29F9">
        <w:t>ktorým</w:t>
      </w:r>
      <w:proofErr w:type="spellEnd"/>
      <w:r w:rsidRPr="000C29F9">
        <w:t xml:space="preserve"> to </w:t>
      </w:r>
      <w:proofErr w:type="spellStart"/>
      <w:r w:rsidRPr="000C29F9">
        <w:t>povaha</w:t>
      </w:r>
      <w:proofErr w:type="spellEnd"/>
      <w:r w:rsidRPr="000C29F9">
        <w:t xml:space="preserve"> </w:t>
      </w:r>
      <w:proofErr w:type="spellStart"/>
      <w:r w:rsidRPr="000C29F9">
        <w:t>veci</w:t>
      </w:r>
      <w:proofErr w:type="spellEnd"/>
      <w:r w:rsidRPr="000C29F9">
        <w:t xml:space="preserve"> </w:t>
      </w:r>
      <w:proofErr w:type="spellStart"/>
      <w:r w:rsidRPr="000C29F9">
        <w:t>vyžaduje</w:t>
      </w:r>
      <w:proofErr w:type="spellEnd"/>
      <w:r w:rsidRPr="000C29F9">
        <w:t xml:space="preserve">. </w:t>
      </w:r>
    </w:p>
    <w:p w14:paraId="58187951" w14:textId="77777777" w:rsidR="002F0B6C" w:rsidRDefault="002F0B6C" w:rsidP="00ED304E">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before="225" w:after="225" w:line="264" w:lineRule="auto"/>
        <w:ind w:left="567"/>
        <w:jc w:val="both"/>
      </w:pPr>
    </w:p>
    <w:p w14:paraId="3DF30A8B" w14:textId="77777777" w:rsidR="002F0B6C" w:rsidRDefault="002F0B6C" w:rsidP="00FB2105">
      <w:pPr>
        <w:pStyle w:val="Odsekzoznamu"/>
      </w:pPr>
    </w:p>
    <w:p w14:paraId="7C4AFCD6" w14:textId="77777777" w:rsidR="00C53A20" w:rsidRPr="000C29F9" w:rsidRDefault="00C53A20" w:rsidP="00ED304E">
      <w:pPr>
        <w:pStyle w:val="Odsekzoznamu"/>
        <w:numPr>
          <w:ilvl w:val="0"/>
          <w:numId w:val="17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567" w:hanging="425"/>
        <w:jc w:val="center"/>
        <w:rPr>
          <w:rStyle w:val="None"/>
          <w:b/>
          <w:bCs/>
        </w:rPr>
      </w:pPr>
    </w:p>
    <w:p w14:paraId="3758C052" w14:textId="11C80F15" w:rsidR="00C53A20" w:rsidRPr="00ED304E" w:rsidRDefault="00C53A20" w:rsidP="00ED304E">
      <w:pPr>
        <w:pStyle w:val="Odsekzoznamu"/>
        <w:numPr>
          <w:ilvl w:val="0"/>
          <w:numId w:val="206"/>
        </w:numPr>
        <w:pBdr>
          <w:top w:val="none" w:sz="0" w:space="0" w:color="auto"/>
          <w:left w:val="none" w:sz="0" w:space="0" w:color="auto"/>
          <w:bottom w:val="none" w:sz="0" w:space="0" w:color="auto"/>
          <w:right w:val="none" w:sz="0" w:space="0" w:color="auto"/>
          <w:between w:val="none" w:sz="0" w:space="0" w:color="auto"/>
          <w:bar w:val="none" w:sz="0" w:color="auto"/>
        </w:pBdr>
        <w:spacing w:after="225" w:line="264" w:lineRule="auto"/>
        <w:ind w:left="567" w:hanging="425"/>
        <w:jc w:val="both"/>
        <w:rPr>
          <w:lang w:val="sk-SK"/>
        </w:rPr>
      </w:pPr>
      <w:r w:rsidRPr="00ED304E">
        <w:rPr>
          <w:lang w:val="sk-SK"/>
        </w:rPr>
        <w:t>Navrhovateľ je oprávnený podať žiadosť o vydanie rozhodnutia o povolení stavby podľa osobitného predpisu</w:t>
      </w:r>
      <w:r w:rsidR="002C6EAC" w:rsidRPr="00385668">
        <w:rPr>
          <w:rStyle w:val="Odkaznapoznmkupodiarou"/>
          <w:lang w:val="sk-SK"/>
        </w:rPr>
        <w:footnoteReference w:id="38"/>
      </w:r>
      <w:r w:rsidRPr="00ED304E">
        <w:rPr>
          <w:lang w:val="sk-SK"/>
        </w:rPr>
        <w:t>) do 60 dní od</w:t>
      </w:r>
    </w:p>
    <w:p w14:paraId="62D6D8D6" w14:textId="248E5537" w:rsidR="00C53A20" w:rsidRPr="00ED304E" w:rsidRDefault="00C53A20" w:rsidP="00ED304E">
      <w:pPr>
        <w:pStyle w:val="Normlny1"/>
        <w:numPr>
          <w:ilvl w:val="0"/>
          <w:numId w:val="270"/>
        </w:numPr>
        <w:spacing w:line="240" w:lineRule="auto"/>
        <w:ind w:left="851" w:hanging="284"/>
        <w:jc w:val="both"/>
        <w:rPr>
          <w:rStyle w:val="None"/>
          <w:rFonts w:ascii="Times New Roman" w:hAnsi="Times New Roman" w:cs="Times New Roman"/>
          <w:sz w:val="24"/>
          <w:szCs w:val="24"/>
        </w:rPr>
      </w:pPr>
      <w:r w:rsidRPr="00ED304E">
        <w:rPr>
          <w:rStyle w:val="None"/>
          <w:rFonts w:ascii="Times New Roman" w:hAnsi="Times New Roman" w:cs="Times New Roman"/>
          <w:sz w:val="24"/>
          <w:szCs w:val="24"/>
        </w:rPr>
        <w:t xml:space="preserve">márneho uplynutia lehoty podľa § </w:t>
      </w:r>
      <w:r w:rsidR="00035894" w:rsidRPr="00ED304E">
        <w:rPr>
          <w:rStyle w:val="None"/>
          <w:rFonts w:ascii="Times New Roman" w:hAnsi="Times New Roman" w:cs="Times New Roman"/>
          <w:sz w:val="24"/>
          <w:szCs w:val="24"/>
        </w:rPr>
        <w:t xml:space="preserve">30 </w:t>
      </w:r>
      <w:r w:rsidRPr="00ED304E">
        <w:rPr>
          <w:rStyle w:val="None"/>
          <w:rFonts w:ascii="Times New Roman" w:hAnsi="Times New Roman" w:cs="Times New Roman"/>
          <w:sz w:val="24"/>
          <w:szCs w:val="24"/>
        </w:rPr>
        <w:t xml:space="preserve">ods. </w:t>
      </w:r>
      <w:r w:rsidR="00385668">
        <w:rPr>
          <w:rFonts w:ascii="Times New Roman" w:hAnsi="Times New Roman" w:cs="Times New Roman"/>
          <w:sz w:val="24"/>
          <w:szCs w:val="24"/>
        </w:rPr>
        <w:t>5</w:t>
      </w:r>
      <w:r w:rsidRPr="00ED304E">
        <w:rPr>
          <w:rStyle w:val="None"/>
          <w:rFonts w:ascii="Times New Roman" w:hAnsi="Times New Roman" w:cs="Times New Roman"/>
          <w:sz w:val="24"/>
          <w:szCs w:val="24"/>
        </w:rPr>
        <w:t xml:space="preserve"> alebo</w:t>
      </w:r>
    </w:p>
    <w:p w14:paraId="67497BC8" w14:textId="438E26D2" w:rsidR="00C53A20" w:rsidRPr="00ED304E" w:rsidRDefault="00C53A20" w:rsidP="00ED304E">
      <w:pPr>
        <w:pStyle w:val="Odsekzoznamu"/>
        <w:numPr>
          <w:ilvl w:val="0"/>
          <w:numId w:val="271"/>
        </w:numPr>
        <w:spacing w:before="225" w:after="225" w:line="264" w:lineRule="auto"/>
        <w:ind w:left="851" w:hanging="284"/>
        <w:jc w:val="both"/>
        <w:rPr>
          <w:lang w:val="sk-SK"/>
        </w:rPr>
      </w:pPr>
      <w:r w:rsidRPr="00ED304E">
        <w:rPr>
          <w:lang w:val="sk-SK"/>
        </w:rPr>
        <w:t xml:space="preserve">doručenia opakovanej správy o prerokovaní </w:t>
      </w:r>
      <w:proofErr w:type="spellStart"/>
      <w:r w:rsidR="000A5D24" w:rsidRPr="007A7F32">
        <w:t>prepracovaného</w:t>
      </w:r>
      <w:proofErr w:type="spellEnd"/>
      <w:r w:rsidR="000A5D24" w:rsidRPr="007A7F32">
        <w:t xml:space="preserve"> </w:t>
      </w:r>
      <w:r w:rsidRPr="00ED304E">
        <w:rPr>
          <w:lang w:val="sk-SK"/>
        </w:rPr>
        <w:t>návrhu stavebného zámeru podľa § 3</w:t>
      </w:r>
      <w:r w:rsidR="00035894" w:rsidRPr="00ED304E">
        <w:rPr>
          <w:lang w:val="sk-SK"/>
        </w:rPr>
        <w:t>0</w:t>
      </w:r>
      <w:r w:rsidRPr="00ED304E">
        <w:rPr>
          <w:lang w:val="sk-SK"/>
        </w:rPr>
        <w:t xml:space="preserve"> ods. </w:t>
      </w:r>
      <w:r w:rsidR="00385668">
        <w:rPr>
          <w:lang w:val="sk-SK"/>
        </w:rPr>
        <w:t>5</w:t>
      </w:r>
      <w:r w:rsidRPr="00ED304E">
        <w:rPr>
          <w:lang w:val="sk-SK"/>
        </w:rPr>
        <w:t>.</w:t>
      </w:r>
    </w:p>
    <w:p w14:paraId="091E9308" w14:textId="77777777" w:rsidR="00C53A20" w:rsidRPr="00ED304E" w:rsidRDefault="00C53A20" w:rsidP="00447C24">
      <w:pPr>
        <w:pStyle w:val="Odsekzoznamu"/>
        <w:spacing w:before="225" w:after="225" w:line="264" w:lineRule="auto"/>
        <w:ind w:left="567" w:hanging="425"/>
        <w:jc w:val="both"/>
        <w:rPr>
          <w:lang w:val="sk-SK"/>
        </w:rPr>
      </w:pPr>
      <w:r w:rsidRPr="00ED304E">
        <w:rPr>
          <w:lang w:val="sk-SK"/>
        </w:rPr>
        <w:t xml:space="preserve"> </w:t>
      </w:r>
    </w:p>
    <w:p w14:paraId="74FB588B" w14:textId="122508BC" w:rsidR="00C53A20" w:rsidRPr="00ED304E" w:rsidRDefault="00C53A20" w:rsidP="005A7AB3">
      <w:pPr>
        <w:pStyle w:val="Odsekzoznamu"/>
        <w:numPr>
          <w:ilvl w:val="0"/>
          <w:numId w:val="206"/>
        </w:numPr>
        <w:pBdr>
          <w:top w:val="none" w:sz="0" w:space="0" w:color="auto"/>
          <w:left w:val="none" w:sz="0" w:space="0" w:color="auto"/>
          <w:bottom w:val="none" w:sz="0" w:space="0" w:color="auto"/>
          <w:right w:val="none" w:sz="0" w:space="0" w:color="auto"/>
          <w:between w:val="none" w:sz="0" w:space="0" w:color="auto"/>
          <w:bar w:val="none" w:sz="0" w:color="auto"/>
        </w:pBdr>
        <w:spacing w:before="225" w:after="225" w:line="264" w:lineRule="auto"/>
        <w:ind w:left="567" w:hanging="425"/>
        <w:jc w:val="both"/>
        <w:rPr>
          <w:lang w:val="sk-SK"/>
        </w:rPr>
      </w:pPr>
      <w:r w:rsidRPr="00ED304E">
        <w:rPr>
          <w:lang w:val="sk-SK"/>
        </w:rPr>
        <w:t xml:space="preserve">Výsledkom posudzovania vplyvov </w:t>
      </w:r>
      <w:r w:rsidR="002B463A" w:rsidRPr="00ED304E">
        <w:rPr>
          <w:lang w:val="sk-SK"/>
        </w:rPr>
        <w:t>projektu</w:t>
      </w:r>
      <w:r w:rsidRPr="00ED304E">
        <w:rPr>
          <w:lang w:val="sk-SK"/>
        </w:rPr>
        <w:t xml:space="preserve"> alebo zmeny </w:t>
      </w:r>
      <w:proofErr w:type="spellStart"/>
      <w:r w:rsidR="004E6212">
        <w:t>projektu</w:t>
      </w:r>
      <w:proofErr w:type="spellEnd"/>
      <w:r w:rsidR="004E6212">
        <w:t xml:space="preserve"> </w:t>
      </w:r>
      <w:r w:rsidRPr="00ED304E">
        <w:rPr>
          <w:lang w:val="sk-SK"/>
        </w:rPr>
        <w:t>podľa § 3</w:t>
      </w:r>
      <w:r w:rsidR="00035894" w:rsidRPr="00ED304E">
        <w:rPr>
          <w:lang w:val="sk-SK"/>
        </w:rPr>
        <w:t>0</w:t>
      </w:r>
      <w:r w:rsidRPr="00ED304E">
        <w:rPr>
          <w:lang w:val="sk-SK"/>
        </w:rPr>
        <w:t xml:space="preserve"> ods. 1 je rozhodnutie o povolení stavby,</w:t>
      </w:r>
      <w:r w:rsidRPr="00ED304E">
        <w:rPr>
          <w:rStyle w:val="Odkaznapoznmkupodiarou"/>
          <w:lang w:val="sk-SK"/>
        </w:rPr>
        <w:footnoteReference w:id="39"/>
      </w:r>
      <w:r w:rsidRPr="00ED304E">
        <w:rPr>
          <w:rStyle w:val="None"/>
          <w:lang w:val="sk-SK"/>
        </w:rPr>
        <w:t>)</w:t>
      </w:r>
      <w:r w:rsidRPr="00ED304E">
        <w:rPr>
          <w:lang w:val="sk-SK"/>
        </w:rPr>
        <w:t xml:space="preserve"> ktorého súčasťou sú aj náležitosti rozhodnutia z posudzovania vplyvov podľa § </w:t>
      </w:r>
      <w:r w:rsidR="00035894" w:rsidRPr="00ED304E">
        <w:rPr>
          <w:lang w:val="sk-SK"/>
        </w:rPr>
        <w:t xml:space="preserve">25 </w:t>
      </w:r>
      <w:r w:rsidRPr="00ED304E">
        <w:rPr>
          <w:lang w:val="sk-SK"/>
        </w:rPr>
        <w:t xml:space="preserve">a prílohy č. </w:t>
      </w:r>
      <w:r w:rsidR="00B0665C">
        <w:t>13</w:t>
      </w:r>
      <w:r w:rsidRPr="00ED304E">
        <w:rPr>
          <w:lang w:val="sk-SK"/>
        </w:rPr>
        <w:t xml:space="preserve">, ak navrhovateľ podal žiadosť o vydanie rozhodnutia o povolení stavby. V prípade podľa predchádzajúcej vety sa samostatné rozhodnutie z posudzovania vplyvov nevydáva. </w:t>
      </w:r>
    </w:p>
    <w:p w14:paraId="6980C700" w14:textId="77777777" w:rsidR="002F0B6C" w:rsidRPr="00ED304E" w:rsidRDefault="002F0B6C" w:rsidP="00FB2105">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before="225" w:after="225" w:line="264" w:lineRule="auto"/>
        <w:ind w:left="567"/>
        <w:jc w:val="both"/>
        <w:rPr>
          <w:lang w:val="sk-SK"/>
        </w:rPr>
      </w:pPr>
    </w:p>
    <w:p w14:paraId="0C5F4A9B" w14:textId="31CCE18D" w:rsidR="00EB4919" w:rsidRPr="00ED304E" w:rsidRDefault="002F0B6C" w:rsidP="00EB4919">
      <w:pPr>
        <w:pStyle w:val="Odsekzoznamu"/>
        <w:numPr>
          <w:ilvl w:val="0"/>
          <w:numId w:val="206"/>
        </w:numPr>
        <w:pBdr>
          <w:top w:val="none" w:sz="0" w:space="0" w:color="auto"/>
          <w:left w:val="none" w:sz="0" w:space="0" w:color="auto"/>
          <w:bottom w:val="none" w:sz="0" w:space="0" w:color="auto"/>
          <w:right w:val="none" w:sz="0" w:space="0" w:color="auto"/>
          <w:between w:val="none" w:sz="0" w:space="0" w:color="auto"/>
          <w:bar w:val="none" w:sz="0" w:color="auto"/>
        </w:pBdr>
        <w:spacing w:before="225" w:after="225" w:line="264" w:lineRule="auto"/>
        <w:ind w:left="567" w:hanging="425"/>
        <w:jc w:val="both"/>
        <w:rPr>
          <w:lang w:val="sk-SK"/>
        </w:rPr>
      </w:pPr>
      <w:r w:rsidRPr="00ED304E">
        <w:rPr>
          <w:lang w:val="sk-SK"/>
        </w:rPr>
        <w:t xml:space="preserve">Rozhodnutie o povolení stavby podľa odseku 3 je záväzné pre ďalšie fázy povoľovacieho procesu podľa osobitného predpisu. </w:t>
      </w:r>
      <w:r w:rsidR="009B1243" w:rsidRPr="00ED304E">
        <w:rPr>
          <w:lang w:val="sk-SK"/>
        </w:rPr>
        <w:t xml:space="preserve">Postavenie účastníkov konania zostáva zachované. </w:t>
      </w:r>
    </w:p>
    <w:p w14:paraId="3EBDDC99" w14:textId="77777777" w:rsidR="00EB4919" w:rsidRPr="00ED304E" w:rsidRDefault="00EB4919" w:rsidP="00ED304E">
      <w:pPr>
        <w:pStyle w:val="Odsekzoznamu"/>
        <w:rPr>
          <w:lang w:val="sk-SK"/>
        </w:rPr>
      </w:pPr>
    </w:p>
    <w:p w14:paraId="4E68F7DD" w14:textId="77777777" w:rsidR="00E15ACD" w:rsidRPr="000C29F9" w:rsidRDefault="00E15ACD" w:rsidP="00ED304E">
      <w:pPr>
        <w:pStyle w:val="Odsekzoznamu"/>
        <w:numPr>
          <w:ilvl w:val="0"/>
          <w:numId w:val="206"/>
        </w:numPr>
        <w:pBdr>
          <w:top w:val="none" w:sz="0" w:space="0" w:color="auto"/>
          <w:left w:val="none" w:sz="0" w:space="0" w:color="auto"/>
          <w:bottom w:val="none" w:sz="0" w:space="0" w:color="auto"/>
          <w:right w:val="none" w:sz="0" w:space="0" w:color="auto"/>
          <w:between w:val="none" w:sz="0" w:space="0" w:color="auto"/>
          <w:bar w:val="none" w:sz="0" w:color="auto"/>
        </w:pBdr>
        <w:spacing w:before="225" w:after="225" w:line="264" w:lineRule="auto"/>
        <w:ind w:left="567" w:hanging="425"/>
        <w:jc w:val="both"/>
      </w:pPr>
      <w:proofErr w:type="spellStart"/>
      <w:r w:rsidRPr="000C29F9">
        <w:t>Príslušný</w:t>
      </w:r>
      <w:proofErr w:type="spellEnd"/>
      <w:r w:rsidRPr="000C29F9">
        <w:t xml:space="preserve"> </w:t>
      </w:r>
      <w:proofErr w:type="spellStart"/>
      <w:r w:rsidRPr="000C29F9">
        <w:t>orgán</w:t>
      </w:r>
      <w:proofErr w:type="spellEnd"/>
      <w:r w:rsidRPr="000C29F9">
        <w:t xml:space="preserve"> </w:t>
      </w:r>
      <w:proofErr w:type="spellStart"/>
      <w:r w:rsidR="005D130C">
        <w:t>konanie</w:t>
      </w:r>
      <w:proofErr w:type="spellEnd"/>
      <w:r w:rsidR="005D130C">
        <w:t xml:space="preserve"> </w:t>
      </w:r>
      <w:proofErr w:type="spellStart"/>
      <w:r w:rsidRPr="000C29F9">
        <w:t>zastaví</w:t>
      </w:r>
      <w:proofErr w:type="spellEnd"/>
      <w:r w:rsidRPr="000C29F9">
        <w:t xml:space="preserve">, </w:t>
      </w:r>
      <w:proofErr w:type="spellStart"/>
      <w:r w:rsidRPr="000C29F9">
        <w:t>ak</w:t>
      </w:r>
      <w:proofErr w:type="spellEnd"/>
      <w:r w:rsidRPr="000C29F9">
        <w:t>:</w:t>
      </w:r>
    </w:p>
    <w:p w14:paraId="2BF9BE5D" w14:textId="1BF59C1E" w:rsidR="00E15ACD" w:rsidRPr="00ED304E" w:rsidRDefault="00E15ACD" w:rsidP="00ED304E">
      <w:pPr>
        <w:pStyle w:val="Normlny1"/>
        <w:numPr>
          <w:ilvl w:val="0"/>
          <w:numId w:val="301"/>
        </w:numPr>
        <w:spacing w:line="240" w:lineRule="auto"/>
        <w:ind w:left="851" w:hanging="284"/>
        <w:jc w:val="both"/>
        <w:rPr>
          <w:rStyle w:val="None"/>
          <w:rFonts w:ascii="Times New Roman" w:hAnsi="Times New Roman" w:cs="Times New Roman"/>
          <w:sz w:val="24"/>
          <w:szCs w:val="24"/>
        </w:rPr>
      </w:pPr>
      <w:r w:rsidRPr="00ED304E">
        <w:rPr>
          <w:rStyle w:val="None"/>
          <w:rFonts w:ascii="Times New Roman" w:hAnsi="Times New Roman" w:cs="Times New Roman"/>
          <w:sz w:val="24"/>
          <w:szCs w:val="24"/>
        </w:rPr>
        <w:t xml:space="preserve">je písomné vyjadrenie dotknutého orgánu nesúhlasné, </w:t>
      </w:r>
    </w:p>
    <w:p w14:paraId="2708D0E6" w14:textId="29FD9838" w:rsidR="00E15ACD" w:rsidRPr="00ED304E" w:rsidRDefault="00E15ACD" w:rsidP="00ED304E">
      <w:pPr>
        <w:pStyle w:val="Normlny1"/>
        <w:numPr>
          <w:ilvl w:val="0"/>
          <w:numId w:val="301"/>
        </w:numPr>
        <w:spacing w:line="240" w:lineRule="auto"/>
        <w:ind w:left="851" w:hanging="284"/>
        <w:jc w:val="both"/>
        <w:rPr>
          <w:rStyle w:val="None"/>
          <w:rFonts w:ascii="Times New Roman" w:hAnsi="Times New Roman" w:cs="Times New Roman"/>
          <w:sz w:val="24"/>
          <w:szCs w:val="24"/>
        </w:rPr>
      </w:pPr>
      <w:r w:rsidRPr="00ED304E">
        <w:rPr>
          <w:rStyle w:val="None"/>
          <w:rFonts w:ascii="Times New Roman" w:hAnsi="Times New Roman" w:cs="Times New Roman"/>
          <w:sz w:val="24"/>
          <w:szCs w:val="24"/>
        </w:rPr>
        <w:t>dôvod nesúhlasu sa týka vplyvov na životné prostredie alebo zdravie,</w:t>
      </w:r>
    </w:p>
    <w:p w14:paraId="1842DC9A" w14:textId="00C57849" w:rsidR="00E15ACD" w:rsidRPr="00ED304E" w:rsidRDefault="00E15ACD" w:rsidP="00ED304E">
      <w:pPr>
        <w:pStyle w:val="Normlny1"/>
        <w:numPr>
          <w:ilvl w:val="0"/>
          <w:numId w:val="301"/>
        </w:numPr>
        <w:spacing w:after="0" w:line="240" w:lineRule="auto"/>
        <w:ind w:left="851" w:hanging="284"/>
        <w:jc w:val="both"/>
        <w:rPr>
          <w:rStyle w:val="None"/>
          <w:rFonts w:ascii="Times New Roman" w:hAnsi="Times New Roman" w:cs="Times New Roman"/>
          <w:sz w:val="24"/>
          <w:szCs w:val="24"/>
        </w:rPr>
      </w:pPr>
      <w:r w:rsidRPr="00ED304E">
        <w:rPr>
          <w:rStyle w:val="None"/>
          <w:rFonts w:ascii="Times New Roman" w:hAnsi="Times New Roman" w:cs="Times New Roman"/>
          <w:sz w:val="24"/>
          <w:szCs w:val="24"/>
        </w:rPr>
        <w:t>je zrejmé, že dôvod nesúhlasu nie je možné odstrániť ani opatreniami a podmienkami na prípravu, realizáciu a</w:t>
      </w:r>
      <w:r w:rsidR="005D130C" w:rsidRPr="00ED304E">
        <w:rPr>
          <w:rStyle w:val="None"/>
          <w:rFonts w:ascii="Times New Roman" w:hAnsi="Times New Roman" w:cs="Times New Roman"/>
          <w:sz w:val="24"/>
          <w:szCs w:val="24"/>
        </w:rPr>
        <w:t>lebo</w:t>
      </w:r>
      <w:r w:rsidRPr="00ED304E">
        <w:rPr>
          <w:rStyle w:val="None"/>
          <w:rFonts w:ascii="Times New Roman" w:hAnsi="Times New Roman" w:cs="Times New Roman"/>
          <w:sz w:val="24"/>
          <w:szCs w:val="24"/>
        </w:rPr>
        <w:t xml:space="preserve"> na ukončenie navrhovanej činnosti alebo jej zmeny.</w:t>
      </w:r>
    </w:p>
    <w:p w14:paraId="5815B9A4" w14:textId="77777777" w:rsidR="00E15ACD" w:rsidRPr="000C29F9" w:rsidRDefault="00E15ACD" w:rsidP="00ED304E">
      <w:pPr>
        <w:pStyle w:val="Odsekzoznamu"/>
        <w:spacing w:after="225" w:line="264" w:lineRule="auto"/>
        <w:ind w:left="567" w:hanging="425"/>
        <w:jc w:val="both"/>
      </w:pPr>
    </w:p>
    <w:p w14:paraId="547F9D2C" w14:textId="77777777" w:rsidR="00E15ACD" w:rsidRDefault="00E15ACD" w:rsidP="005D130C">
      <w:pPr>
        <w:pStyle w:val="Odsekzoznamu"/>
        <w:numPr>
          <w:ilvl w:val="0"/>
          <w:numId w:val="206"/>
        </w:numPr>
        <w:pBdr>
          <w:top w:val="none" w:sz="0" w:space="0" w:color="auto"/>
          <w:left w:val="none" w:sz="0" w:space="0" w:color="auto"/>
          <w:bottom w:val="none" w:sz="0" w:space="0" w:color="auto"/>
          <w:right w:val="none" w:sz="0" w:space="0" w:color="auto"/>
          <w:between w:val="none" w:sz="0" w:space="0" w:color="auto"/>
          <w:bar w:val="none" w:sz="0" w:color="auto"/>
        </w:pBdr>
        <w:spacing w:before="225" w:after="225" w:line="264" w:lineRule="auto"/>
        <w:ind w:left="567" w:hanging="425"/>
        <w:jc w:val="both"/>
      </w:pPr>
      <w:proofErr w:type="spellStart"/>
      <w:r>
        <w:t>Rozhodnutím</w:t>
      </w:r>
      <w:proofErr w:type="spellEnd"/>
      <w:r>
        <w:t xml:space="preserve"> o </w:t>
      </w:r>
      <w:proofErr w:type="spellStart"/>
      <w:r>
        <w:t>zastavní</w:t>
      </w:r>
      <w:proofErr w:type="spellEnd"/>
      <w:r>
        <w:t xml:space="preserve"> </w:t>
      </w:r>
      <w:proofErr w:type="spellStart"/>
      <w:r w:rsidR="005D130C">
        <w:t>konania</w:t>
      </w:r>
      <w:proofErr w:type="spellEnd"/>
      <w:r>
        <w:t xml:space="preserve"> </w:t>
      </w:r>
      <w:proofErr w:type="spellStart"/>
      <w:r>
        <w:t>sa</w:t>
      </w:r>
      <w:proofErr w:type="spellEnd"/>
      <w:r>
        <w:t xml:space="preserve"> </w:t>
      </w:r>
      <w:proofErr w:type="spellStart"/>
      <w:r>
        <w:t>zároveň</w:t>
      </w:r>
      <w:proofErr w:type="spellEnd"/>
      <w:r>
        <w:t xml:space="preserve"> </w:t>
      </w:r>
      <w:proofErr w:type="spellStart"/>
      <w:r>
        <w:t>zastavuje</w:t>
      </w:r>
      <w:proofErr w:type="spellEnd"/>
      <w:r>
        <w:t xml:space="preserve"> </w:t>
      </w:r>
      <w:proofErr w:type="spellStart"/>
      <w:r>
        <w:t>aj</w:t>
      </w:r>
      <w:proofErr w:type="spellEnd"/>
      <w:r>
        <w:t xml:space="preserve"> </w:t>
      </w:r>
      <w:proofErr w:type="spellStart"/>
      <w:r>
        <w:t>konanie</w:t>
      </w:r>
      <w:proofErr w:type="spellEnd"/>
      <w:r>
        <w:t xml:space="preserve"> o </w:t>
      </w:r>
      <w:proofErr w:type="spellStart"/>
      <w:r>
        <w:t>povolení</w:t>
      </w:r>
      <w:proofErr w:type="spellEnd"/>
      <w:r>
        <w:t xml:space="preserve"> </w:t>
      </w:r>
      <w:proofErr w:type="spellStart"/>
      <w:r>
        <w:t>stavby</w:t>
      </w:r>
      <w:proofErr w:type="spellEnd"/>
      <w:r>
        <w:t xml:space="preserve"> </w:t>
      </w:r>
      <w:proofErr w:type="spellStart"/>
      <w:r>
        <w:t>podľa</w:t>
      </w:r>
      <w:proofErr w:type="spellEnd"/>
      <w:r>
        <w:t xml:space="preserve"> </w:t>
      </w:r>
      <w:proofErr w:type="spellStart"/>
      <w:r>
        <w:t>osobitného</w:t>
      </w:r>
      <w:proofErr w:type="spellEnd"/>
      <w:r>
        <w:t xml:space="preserve"> </w:t>
      </w:r>
      <w:proofErr w:type="spellStart"/>
      <w:r>
        <w:t>predpisu</w:t>
      </w:r>
      <w:proofErr w:type="spellEnd"/>
      <w:r>
        <w:t xml:space="preserve">. </w:t>
      </w:r>
    </w:p>
    <w:p w14:paraId="3EBD7D99" w14:textId="3AF1343A" w:rsidR="00E15ACD" w:rsidRDefault="00E15ACD" w:rsidP="00ED304E">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before="225" w:after="225" w:line="264" w:lineRule="auto"/>
        <w:ind w:left="567"/>
        <w:jc w:val="both"/>
      </w:pPr>
    </w:p>
    <w:p w14:paraId="526D7008" w14:textId="14CFF661" w:rsidR="00F67129" w:rsidRDefault="00F67129" w:rsidP="00ED304E">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before="225" w:after="225" w:line="264" w:lineRule="auto"/>
        <w:ind w:left="567"/>
        <w:jc w:val="both"/>
      </w:pPr>
    </w:p>
    <w:p w14:paraId="092BA3A2" w14:textId="03C229C2" w:rsidR="00F67129" w:rsidRDefault="00F67129" w:rsidP="00ED304E">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before="225" w:after="225" w:line="264" w:lineRule="auto"/>
        <w:ind w:left="567"/>
        <w:jc w:val="both"/>
      </w:pPr>
    </w:p>
    <w:p w14:paraId="4AC8B18C" w14:textId="5AD507C4" w:rsidR="00F67129" w:rsidRDefault="00F67129" w:rsidP="00ED304E">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before="225" w:after="225" w:line="264" w:lineRule="auto"/>
        <w:ind w:left="567"/>
        <w:jc w:val="both"/>
      </w:pPr>
    </w:p>
    <w:p w14:paraId="3997D6C6" w14:textId="6CE871C4" w:rsidR="00F67129" w:rsidRDefault="00F67129" w:rsidP="00ED304E">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before="225" w:after="225" w:line="264" w:lineRule="auto"/>
        <w:ind w:left="567"/>
        <w:jc w:val="both"/>
      </w:pPr>
    </w:p>
    <w:p w14:paraId="2C614A9D" w14:textId="13EA1964" w:rsidR="00F67129" w:rsidRDefault="00F67129" w:rsidP="00ED304E">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before="225" w:after="225" w:line="264" w:lineRule="auto"/>
        <w:ind w:left="567"/>
        <w:jc w:val="both"/>
      </w:pPr>
    </w:p>
    <w:p w14:paraId="16DCBD04" w14:textId="77777777" w:rsidR="00F67129" w:rsidRDefault="00F67129" w:rsidP="00ED304E">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before="225" w:after="225" w:line="264" w:lineRule="auto"/>
        <w:ind w:left="567"/>
        <w:jc w:val="both"/>
      </w:pPr>
    </w:p>
    <w:p w14:paraId="06881D8B" w14:textId="77777777" w:rsidR="00E15ACD" w:rsidRPr="00ED304E" w:rsidRDefault="00E15ACD" w:rsidP="00ED304E">
      <w:pPr>
        <w:pStyle w:val="Odsekzoznamu"/>
        <w:numPr>
          <w:ilvl w:val="0"/>
          <w:numId w:val="17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7" w:hanging="425"/>
        <w:jc w:val="center"/>
        <w:rPr>
          <w:rStyle w:val="None"/>
          <w:b/>
          <w:bCs/>
        </w:rPr>
      </w:pPr>
    </w:p>
    <w:p w14:paraId="2EE2117F" w14:textId="77777777" w:rsidR="005D130C" w:rsidRDefault="005D130C" w:rsidP="00ED304E">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before="225" w:after="225" w:line="264" w:lineRule="auto"/>
        <w:ind w:left="567"/>
        <w:jc w:val="both"/>
      </w:pPr>
    </w:p>
    <w:p w14:paraId="31C6113A" w14:textId="77777777" w:rsidR="000A5D24" w:rsidRDefault="000A5D24" w:rsidP="00ED304E">
      <w:pPr>
        <w:pStyle w:val="Odsekzoznamu"/>
        <w:numPr>
          <w:ilvl w:val="0"/>
          <w:numId w:val="299"/>
        </w:numPr>
        <w:pBdr>
          <w:top w:val="none" w:sz="0" w:space="0" w:color="auto"/>
          <w:left w:val="none" w:sz="0" w:space="0" w:color="auto"/>
          <w:bottom w:val="none" w:sz="0" w:space="0" w:color="auto"/>
          <w:right w:val="none" w:sz="0" w:space="0" w:color="auto"/>
          <w:between w:val="none" w:sz="0" w:space="0" w:color="auto"/>
          <w:bar w:val="none" w:sz="0" w:color="auto"/>
        </w:pBdr>
        <w:spacing w:before="225" w:after="225" w:line="264" w:lineRule="auto"/>
        <w:ind w:left="567" w:hanging="425"/>
        <w:jc w:val="both"/>
      </w:pPr>
      <w:r>
        <w:t xml:space="preserve">Na </w:t>
      </w:r>
      <w:proofErr w:type="spellStart"/>
      <w:r>
        <w:t>overenie</w:t>
      </w:r>
      <w:proofErr w:type="spellEnd"/>
      <w:r>
        <w:t xml:space="preserve"> </w:t>
      </w:r>
      <w:proofErr w:type="spellStart"/>
      <w:r>
        <w:t>projektu</w:t>
      </w:r>
      <w:proofErr w:type="spellEnd"/>
      <w:r>
        <w:t xml:space="preserve"> </w:t>
      </w:r>
      <w:proofErr w:type="spellStart"/>
      <w:r>
        <w:t>stavby</w:t>
      </w:r>
      <w:proofErr w:type="spellEnd"/>
      <w:r w:rsidR="005D130C">
        <w:t xml:space="preserve"> a </w:t>
      </w:r>
      <w:proofErr w:type="spellStart"/>
      <w:r w:rsidR="005D130C">
        <w:t>kolaudáciu</w:t>
      </w:r>
      <w:proofErr w:type="spellEnd"/>
      <w:r>
        <w:t xml:space="preserve">, </w:t>
      </w:r>
      <w:proofErr w:type="spellStart"/>
      <w:r>
        <w:t>ktorá</w:t>
      </w:r>
      <w:proofErr w:type="spellEnd"/>
      <w:r>
        <w:t xml:space="preserve"> </w:t>
      </w:r>
      <w:proofErr w:type="spellStart"/>
      <w:r>
        <w:t>podlieha</w:t>
      </w:r>
      <w:proofErr w:type="spellEnd"/>
      <w:r>
        <w:t xml:space="preserve"> </w:t>
      </w:r>
      <w:proofErr w:type="spellStart"/>
      <w:r>
        <w:t>konaniu</w:t>
      </w:r>
      <w:proofErr w:type="spellEnd"/>
      <w:r>
        <w:t xml:space="preserve"> </w:t>
      </w:r>
      <w:proofErr w:type="spellStart"/>
      <w:r>
        <w:t>podľa</w:t>
      </w:r>
      <w:proofErr w:type="spellEnd"/>
      <w:r>
        <w:t xml:space="preserve"> </w:t>
      </w:r>
      <w:proofErr w:type="spellStart"/>
      <w:r>
        <w:t>tohto</w:t>
      </w:r>
      <w:proofErr w:type="spellEnd"/>
      <w:r>
        <w:t xml:space="preserve"> </w:t>
      </w:r>
      <w:proofErr w:type="spellStart"/>
      <w:r>
        <w:t>zákona</w:t>
      </w:r>
      <w:proofErr w:type="spellEnd"/>
      <w:r>
        <w:t xml:space="preserve">, </w:t>
      </w:r>
      <w:proofErr w:type="spellStart"/>
      <w:r>
        <w:t>sa</w:t>
      </w:r>
      <w:proofErr w:type="spellEnd"/>
      <w:r>
        <w:t xml:space="preserve"> </w:t>
      </w:r>
      <w:proofErr w:type="spellStart"/>
      <w:r>
        <w:t>vzťahuje</w:t>
      </w:r>
      <w:proofErr w:type="spellEnd"/>
      <w:r>
        <w:t xml:space="preserve"> </w:t>
      </w:r>
      <w:proofErr w:type="spellStart"/>
      <w:r>
        <w:t>všeobecný</w:t>
      </w:r>
      <w:proofErr w:type="spellEnd"/>
      <w:r>
        <w:t xml:space="preserve"> </w:t>
      </w:r>
      <w:proofErr w:type="spellStart"/>
      <w:r>
        <w:t>predpis</w:t>
      </w:r>
      <w:proofErr w:type="spellEnd"/>
      <w:r>
        <w:t xml:space="preserve"> o </w:t>
      </w:r>
      <w:proofErr w:type="spellStart"/>
      <w:r>
        <w:t>správnom</w:t>
      </w:r>
      <w:proofErr w:type="spellEnd"/>
      <w:r>
        <w:t xml:space="preserve"> </w:t>
      </w:r>
      <w:proofErr w:type="spellStart"/>
      <w:r>
        <w:t>konaní</w:t>
      </w:r>
      <w:proofErr w:type="spellEnd"/>
      <w:r w:rsidRPr="00B57A5E">
        <w:rPr>
          <w:rStyle w:val="Odkaznapoznmkupodiarou"/>
        </w:rPr>
        <w:footnoteReference w:id="40"/>
      </w:r>
      <w:r w:rsidRPr="00380C87">
        <w:rPr>
          <w:vertAlign w:val="superscript"/>
        </w:rPr>
        <w:t>)</w:t>
      </w:r>
      <w:r>
        <w:t xml:space="preserve"> </w:t>
      </w:r>
      <w:proofErr w:type="spellStart"/>
      <w:r>
        <w:t>aj</w:t>
      </w:r>
      <w:proofErr w:type="spellEnd"/>
      <w:r>
        <w:t xml:space="preserve"> v </w:t>
      </w:r>
      <w:proofErr w:type="spellStart"/>
      <w:r>
        <w:t>prípade</w:t>
      </w:r>
      <w:proofErr w:type="spellEnd"/>
      <w:r>
        <w:t xml:space="preserve">, </w:t>
      </w:r>
      <w:proofErr w:type="spellStart"/>
      <w:r>
        <w:t>ak</w:t>
      </w:r>
      <w:proofErr w:type="spellEnd"/>
      <w:r>
        <w:t xml:space="preserve"> </w:t>
      </w:r>
      <w:proofErr w:type="spellStart"/>
      <w:r>
        <w:t>jeho</w:t>
      </w:r>
      <w:proofErr w:type="spellEnd"/>
      <w:r>
        <w:t xml:space="preserve"> </w:t>
      </w:r>
      <w:proofErr w:type="spellStart"/>
      <w:r>
        <w:t>použitie</w:t>
      </w:r>
      <w:proofErr w:type="spellEnd"/>
      <w:r>
        <w:t xml:space="preserve"> </w:t>
      </w:r>
      <w:proofErr w:type="spellStart"/>
      <w:r>
        <w:t>vylučuje</w:t>
      </w:r>
      <w:proofErr w:type="spellEnd"/>
      <w:r>
        <w:t xml:space="preserve"> </w:t>
      </w:r>
      <w:proofErr w:type="spellStart"/>
      <w:r>
        <w:t>všeobecný</w:t>
      </w:r>
      <w:proofErr w:type="spellEnd"/>
      <w:r>
        <w:t xml:space="preserve"> </w:t>
      </w:r>
      <w:proofErr w:type="spellStart"/>
      <w:r>
        <w:t>predpis</w:t>
      </w:r>
      <w:proofErr w:type="spellEnd"/>
      <w:r>
        <w:t xml:space="preserve"> o </w:t>
      </w:r>
      <w:proofErr w:type="spellStart"/>
      <w:r>
        <w:t>výstavbe</w:t>
      </w:r>
      <w:proofErr w:type="spellEnd"/>
      <w:r>
        <w:t xml:space="preserve">.  </w:t>
      </w:r>
    </w:p>
    <w:p w14:paraId="168F9A9D" w14:textId="77777777" w:rsidR="000A5D24" w:rsidRDefault="000A5D24" w:rsidP="000A5D24">
      <w:pPr>
        <w:pStyle w:val="Odsekzoznamu"/>
        <w:ind w:left="567" w:hanging="425"/>
      </w:pPr>
    </w:p>
    <w:p w14:paraId="1E2B49E3" w14:textId="77777777" w:rsidR="000A5D24" w:rsidRDefault="000A5D24" w:rsidP="00ED304E">
      <w:pPr>
        <w:pStyle w:val="Odsekzoznamu"/>
        <w:numPr>
          <w:ilvl w:val="0"/>
          <w:numId w:val="299"/>
        </w:numPr>
        <w:spacing w:before="225" w:after="225" w:line="264" w:lineRule="auto"/>
        <w:ind w:left="567" w:hanging="425"/>
        <w:jc w:val="both"/>
      </w:pPr>
      <w:proofErr w:type="spellStart"/>
      <w:r>
        <w:t>Overovaciu</w:t>
      </w:r>
      <w:proofErr w:type="spellEnd"/>
      <w:r>
        <w:t xml:space="preserve"> </w:t>
      </w:r>
      <w:proofErr w:type="spellStart"/>
      <w:r>
        <w:t>doložku</w:t>
      </w:r>
      <w:proofErr w:type="spellEnd"/>
      <w:r>
        <w:t xml:space="preserve"> </w:t>
      </w:r>
      <w:proofErr w:type="spellStart"/>
      <w:r w:rsidRPr="000C29F9">
        <w:t>podľa</w:t>
      </w:r>
      <w:proofErr w:type="spellEnd"/>
      <w:r w:rsidRPr="000C29F9">
        <w:t xml:space="preserve"> </w:t>
      </w:r>
      <w:proofErr w:type="spellStart"/>
      <w:r w:rsidRPr="000C29F9">
        <w:t>osobitného</w:t>
      </w:r>
      <w:proofErr w:type="spellEnd"/>
      <w:r w:rsidRPr="000C29F9">
        <w:t xml:space="preserve"> </w:t>
      </w:r>
      <w:proofErr w:type="spellStart"/>
      <w:r w:rsidRPr="000C29F9">
        <w:t>predpisu</w:t>
      </w:r>
      <w:proofErr w:type="spellEnd"/>
      <w:r w:rsidRPr="000C29F9">
        <w:rPr>
          <w:rStyle w:val="Odkaznapoznmkupodiarou"/>
        </w:rPr>
        <w:footnoteReference w:id="41"/>
      </w:r>
      <w:r w:rsidRPr="000C29F9">
        <w:rPr>
          <w:rStyle w:val="None"/>
          <w:vertAlign w:val="superscript"/>
        </w:rPr>
        <w:t>)</w:t>
      </w:r>
      <w:r>
        <w:rPr>
          <w:rStyle w:val="None"/>
          <w:vertAlign w:val="superscript"/>
        </w:rPr>
        <w:t xml:space="preserve"> </w:t>
      </w:r>
      <w:proofErr w:type="spellStart"/>
      <w:r>
        <w:t>vydá</w:t>
      </w:r>
      <w:proofErr w:type="spellEnd"/>
      <w:r>
        <w:t xml:space="preserve"> </w:t>
      </w:r>
      <w:proofErr w:type="spellStart"/>
      <w:r>
        <w:t>príslušný</w:t>
      </w:r>
      <w:proofErr w:type="spellEnd"/>
      <w:r>
        <w:t xml:space="preserve"> </w:t>
      </w:r>
      <w:proofErr w:type="spellStart"/>
      <w:r>
        <w:t>orgán</w:t>
      </w:r>
      <w:proofErr w:type="spellEnd"/>
      <w:r>
        <w:t xml:space="preserve">, </w:t>
      </w:r>
      <w:proofErr w:type="spellStart"/>
      <w:r>
        <w:t>ak</w:t>
      </w:r>
      <w:proofErr w:type="spellEnd"/>
      <w:r>
        <w:t xml:space="preserve"> je </w:t>
      </w:r>
      <w:proofErr w:type="spellStart"/>
      <w:r>
        <w:t>projekt</w:t>
      </w:r>
      <w:proofErr w:type="spellEnd"/>
      <w:r>
        <w:t xml:space="preserve"> </w:t>
      </w:r>
      <w:proofErr w:type="spellStart"/>
      <w:r>
        <w:t>stavby</w:t>
      </w:r>
      <w:proofErr w:type="spellEnd"/>
      <w:r>
        <w:t xml:space="preserve"> v </w:t>
      </w:r>
      <w:proofErr w:type="spellStart"/>
      <w:r>
        <w:t>súlade</w:t>
      </w:r>
      <w:proofErr w:type="spellEnd"/>
      <w:r>
        <w:t xml:space="preserve"> s </w:t>
      </w:r>
      <w:proofErr w:type="spellStart"/>
      <w:r>
        <w:t>podmienkami</w:t>
      </w:r>
      <w:proofErr w:type="spellEnd"/>
      <w:r>
        <w:t xml:space="preserve"> </w:t>
      </w:r>
      <w:proofErr w:type="spellStart"/>
      <w:r>
        <w:t>určenými</w:t>
      </w:r>
      <w:proofErr w:type="spellEnd"/>
      <w:r>
        <w:t xml:space="preserve"> v </w:t>
      </w:r>
      <w:proofErr w:type="spellStart"/>
      <w:r>
        <w:t>rozhodnutí</w:t>
      </w:r>
      <w:proofErr w:type="spellEnd"/>
      <w:r>
        <w:t xml:space="preserve"> </w:t>
      </w:r>
      <w:proofErr w:type="spellStart"/>
      <w:r>
        <w:t>podľa</w:t>
      </w:r>
      <w:proofErr w:type="spellEnd"/>
      <w:r>
        <w:t xml:space="preserve"> </w:t>
      </w:r>
      <w:proofErr w:type="spellStart"/>
      <w:r>
        <w:t>tohto</w:t>
      </w:r>
      <w:proofErr w:type="spellEnd"/>
      <w:r>
        <w:t xml:space="preserve"> </w:t>
      </w:r>
      <w:proofErr w:type="spellStart"/>
      <w:r>
        <w:t>zákona</w:t>
      </w:r>
      <w:proofErr w:type="spellEnd"/>
      <w:r>
        <w:t xml:space="preserve">. </w:t>
      </w:r>
    </w:p>
    <w:p w14:paraId="7DBE3C90" w14:textId="77777777" w:rsidR="000A5D24" w:rsidRDefault="000A5D24" w:rsidP="000A5D24">
      <w:pPr>
        <w:pStyle w:val="Odsekzoznamu"/>
        <w:ind w:left="567" w:hanging="425"/>
      </w:pPr>
    </w:p>
    <w:p w14:paraId="14C4AD94" w14:textId="56DA968E" w:rsidR="00EB4919" w:rsidRPr="00ED304E" w:rsidRDefault="000A5D24" w:rsidP="00ED304E">
      <w:pPr>
        <w:pStyle w:val="Odsekzoznamu"/>
        <w:numPr>
          <w:ilvl w:val="0"/>
          <w:numId w:val="299"/>
        </w:numPr>
        <w:pBdr>
          <w:top w:val="none" w:sz="0" w:space="0" w:color="auto"/>
          <w:left w:val="none" w:sz="0" w:space="0" w:color="auto"/>
          <w:bottom w:val="none" w:sz="0" w:space="0" w:color="auto"/>
          <w:right w:val="none" w:sz="0" w:space="0" w:color="auto"/>
          <w:between w:val="none" w:sz="0" w:space="0" w:color="auto"/>
          <w:bar w:val="none" w:sz="0" w:color="auto"/>
        </w:pBdr>
        <w:spacing w:before="225" w:after="225" w:line="264" w:lineRule="auto"/>
        <w:ind w:left="567" w:hanging="425"/>
        <w:jc w:val="both"/>
        <w:rPr>
          <w:lang w:val="sk-SK"/>
        </w:rPr>
      </w:pPr>
      <w:proofErr w:type="spellStart"/>
      <w:r>
        <w:t>Osvedčenie</w:t>
      </w:r>
      <w:proofErr w:type="spellEnd"/>
      <w:r>
        <w:t xml:space="preserve"> </w:t>
      </w:r>
      <w:proofErr w:type="spellStart"/>
      <w:r>
        <w:t>skutočného</w:t>
      </w:r>
      <w:proofErr w:type="spellEnd"/>
      <w:r>
        <w:t xml:space="preserve"> </w:t>
      </w:r>
      <w:proofErr w:type="spellStart"/>
      <w:r>
        <w:t>zhotovenia</w:t>
      </w:r>
      <w:proofErr w:type="spellEnd"/>
      <w:r>
        <w:t xml:space="preserve"> </w:t>
      </w:r>
      <w:proofErr w:type="spellStart"/>
      <w:r>
        <w:t>stavby</w:t>
      </w:r>
      <w:proofErr w:type="spellEnd"/>
      <w:r>
        <w:t xml:space="preserve"> </w:t>
      </w:r>
      <w:proofErr w:type="spellStart"/>
      <w:r w:rsidRPr="000C29F9">
        <w:t>podľa</w:t>
      </w:r>
      <w:proofErr w:type="spellEnd"/>
      <w:r w:rsidRPr="000C29F9">
        <w:t xml:space="preserve"> </w:t>
      </w:r>
      <w:proofErr w:type="spellStart"/>
      <w:r w:rsidRPr="000C29F9">
        <w:t>osobitného</w:t>
      </w:r>
      <w:proofErr w:type="spellEnd"/>
      <w:r w:rsidRPr="000C29F9">
        <w:t xml:space="preserve"> </w:t>
      </w:r>
      <w:proofErr w:type="spellStart"/>
      <w:r w:rsidRPr="000C29F9">
        <w:t>predpisu</w:t>
      </w:r>
      <w:proofErr w:type="spellEnd"/>
      <w:r w:rsidRPr="000C29F9">
        <w:rPr>
          <w:rStyle w:val="Odkaznapoznmkupodiarou"/>
        </w:rPr>
        <w:footnoteReference w:id="42"/>
      </w:r>
      <w:r w:rsidRPr="000C29F9">
        <w:rPr>
          <w:rStyle w:val="None"/>
          <w:vertAlign w:val="superscript"/>
        </w:rPr>
        <w:t>)</w:t>
      </w:r>
      <w:r>
        <w:rPr>
          <w:rStyle w:val="None"/>
          <w:vertAlign w:val="superscript"/>
        </w:rPr>
        <w:t xml:space="preserve"> </w:t>
      </w:r>
      <w:proofErr w:type="spellStart"/>
      <w:r>
        <w:t>vydá</w:t>
      </w:r>
      <w:proofErr w:type="spellEnd"/>
      <w:r>
        <w:t xml:space="preserve"> </w:t>
      </w:r>
      <w:proofErr w:type="spellStart"/>
      <w:r>
        <w:t>príslušný</w:t>
      </w:r>
      <w:proofErr w:type="spellEnd"/>
      <w:r>
        <w:t xml:space="preserve"> </w:t>
      </w:r>
      <w:proofErr w:type="spellStart"/>
      <w:r>
        <w:t>orgán</w:t>
      </w:r>
      <w:proofErr w:type="spellEnd"/>
      <w:r>
        <w:t xml:space="preserve"> </w:t>
      </w:r>
      <w:proofErr w:type="spellStart"/>
      <w:r>
        <w:t>na</w:t>
      </w:r>
      <w:proofErr w:type="spellEnd"/>
      <w:r>
        <w:t xml:space="preserve"> </w:t>
      </w:r>
      <w:proofErr w:type="spellStart"/>
      <w:r>
        <w:t>stavbu</w:t>
      </w:r>
      <w:proofErr w:type="spellEnd"/>
      <w:r>
        <w:t xml:space="preserve">, </w:t>
      </w:r>
      <w:proofErr w:type="spellStart"/>
      <w:r>
        <w:t>ktorá</w:t>
      </w:r>
      <w:proofErr w:type="spellEnd"/>
      <w:r>
        <w:t xml:space="preserve"> </w:t>
      </w:r>
      <w:proofErr w:type="spellStart"/>
      <w:r>
        <w:t>spĺňa</w:t>
      </w:r>
      <w:proofErr w:type="spellEnd"/>
      <w:r>
        <w:t xml:space="preserve"> </w:t>
      </w:r>
      <w:proofErr w:type="spellStart"/>
      <w:r>
        <w:t>podmienky</w:t>
      </w:r>
      <w:proofErr w:type="spellEnd"/>
      <w:r>
        <w:t xml:space="preserve"> </w:t>
      </w:r>
      <w:proofErr w:type="spellStart"/>
      <w:r>
        <w:t>určené</w:t>
      </w:r>
      <w:proofErr w:type="spellEnd"/>
      <w:r>
        <w:t xml:space="preserve"> v </w:t>
      </w:r>
      <w:proofErr w:type="spellStart"/>
      <w:r>
        <w:t>rozhodnutí</w:t>
      </w:r>
      <w:proofErr w:type="spellEnd"/>
      <w:r>
        <w:t xml:space="preserve"> </w:t>
      </w:r>
      <w:proofErr w:type="spellStart"/>
      <w:r>
        <w:t>podľa</w:t>
      </w:r>
      <w:proofErr w:type="spellEnd"/>
      <w:r>
        <w:t xml:space="preserve"> </w:t>
      </w:r>
      <w:proofErr w:type="spellStart"/>
      <w:r>
        <w:t>tohto</w:t>
      </w:r>
      <w:proofErr w:type="spellEnd"/>
      <w:r>
        <w:t xml:space="preserve"> </w:t>
      </w:r>
      <w:proofErr w:type="spellStart"/>
      <w:r>
        <w:t>zákona</w:t>
      </w:r>
      <w:proofErr w:type="spellEnd"/>
      <w:r>
        <w:t xml:space="preserve">. </w:t>
      </w:r>
    </w:p>
    <w:p w14:paraId="123BEEFE" w14:textId="40DDB7FF" w:rsidR="00E02F03" w:rsidRPr="007519C0" w:rsidRDefault="00E02F03" w:rsidP="003F2024">
      <w:pPr>
        <w:pStyle w:val="Normlny1"/>
        <w:tabs>
          <w:tab w:val="num" w:pos="567"/>
        </w:tabs>
        <w:spacing w:after="0" w:line="240" w:lineRule="auto"/>
        <w:ind w:left="567" w:hanging="425"/>
        <w:jc w:val="center"/>
        <w:rPr>
          <w:rStyle w:val="None"/>
          <w:rFonts w:ascii="Times New Roman" w:hAnsi="Times New Roman"/>
          <w:b/>
          <w:bCs/>
          <w:strike/>
          <w:color w:val="auto"/>
          <w:sz w:val="24"/>
          <w:szCs w:val="24"/>
        </w:rPr>
      </w:pPr>
    </w:p>
    <w:p w14:paraId="204C30D6" w14:textId="77777777" w:rsidR="003571D3" w:rsidRPr="007519C0" w:rsidRDefault="10D3CDFF" w:rsidP="00FC0A4C">
      <w:pPr>
        <w:pStyle w:val="Odsekzoznamu"/>
        <w:numPr>
          <w:ilvl w:val="0"/>
          <w:numId w:val="17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709"/>
        <w:jc w:val="center"/>
        <w:rPr>
          <w:rStyle w:val="None"/>
          <w:rFonts w:ascii="Calibri" w:eastAsia="Calibri" w:hAnsi="Calibri" w:cs="Calibri"/>
          <w:bCs/>
          <w:strike/>
          <w:color w:val="000000"/>
          <w:sz w:val="22"/>
          <w:szCs w:val="22"/>
          <w:u w:color="000000"/>
          <w:lang w:val="sk-SK" w:eastAsia="sk-SK"/>
        </w:rPr>
      </w:pPr>
      <w:r w:rsidRPr="00BF30EF">
        <w:rPr>
          <w:rStyle w:val="None"/>
          <w:strike/>
          <w:lang w:val="sk-SK"/>
        </w:rPr>
        <w:t xml:space="preserve"> </w:t>
      </w:r>
    </w:p>
    <w:p w14:paraId="25FA3BD0" w14:textId="77777777" w:rsidR="003571D3" w:rsidRPr="00826BB2" w:rsidRDefault="00826D2A" w:rsidP="003F2024">
      <w:pPr>
        <w:pStyle w:val="Normlny1"/>
        <w:tabs>
          <w:tab w:val="num" w:pos="567"/>
        </w:tabs>
        <w:spacing w:after="0" w:line="240" w:lineRule="auto"/>
        <w:ind w:left="567" w:hanging="425"/>
        <w:jc w:val="center"/>
        <w:rPr>
          <w:rStyle w:val="None"/>
          <w:rFonts w:ascii="Times New Roman" w:eastAsia="Times New Roman" w:hAnsi="Times New Roman" w:cs="Times New Roman"/>
          <w:b/>
          <w:bCs/>
          <w:color w:val="auto"/>
          <w:sz w:val="24"/>
          <w:szCs w:val="24"/>
        </w:rPr>
      </w:pPr>
      <w:r w:rsidRPr="00826BB2">
        <w:rPr>
          <w:rStyle w:val="None"/>
          <w:rFonts w:ascii="Times New Roman" w:hAnsi="Times New Roman"/>
          <w:b/>
          <w:bCs/>
          <w:color w:val="auto"/>
          <w:sz w:val="24"/>
          <w:szCs w:val="24"/>
        </w:rPr>
        <w:t>Osobitosti posudzovania</w:t>
      </w:r>
      <w:r w:rsidR="003571D3" w:rsidRPr="00826BB2">
        <w:rPr>
          <w:rStyle w:val="None"/>
          <w:rFonts w:ascii="Times New Roman" w:hAnsi="Times New Roman"/>
          <w:b/>
          <w:bCs/>
          <w:color w:val="auto"/>
          <w:sz w:val="24"/>
          <w:szCs w:val="24"/>
        </w:rPr>
        <w:t xml:space="preserve"> líniových stavieb</w:t>
      </w:r>
    </w:p>
    <w:p w14:paraId="0BD56BA3" w14:textId="77777777" w:rsidR="003571D3" w:rsidRPr="00826BB2" w:rsidRDefault="003571D3" w:rsidP="003F2024">
      <w:pPr>
        <w:pStyle w:val="Normlny1"/>
        <w:tabs>
          <w:tab w:val="num" w:pos="567"/>
        </w:tabs>
        <w:spacing w:after="0" w:line="240" w:lineRule="auto"/>
        <w:ind w:left="567" w:hanging="425"/>
        <w:jc w:val="both"/>
        <w:rPr>
          <w:rStyle w:val="None"/>
          <w:rFonts w:ascii="Times New Roman" w:eastAsia="Times New Roman" w:hAnsi="Times New Roman" w:cs="Times New Roman"/>
          <w:b/>
          <w:bCs/>
          <w:color w:val="auto"/>
          <w:sz w:val="24"/>
          <w:szCs w:val="24"/>
        </w:rPr>
      </w:pPr>
    </w:p>
    <w:p w14:paraId="158F1439" w14:textId="77777777" w:rsidR="003571D3" w:rsidRPr="007519C0" w:rsidRDefault="003571D3" w:rsidP="005A7AB3">
      <w:pPr>
        <w:pStyle w:val="Odsekzoznamu1"/>
        <w:numPr>
          <w:ilvl w:val="0"/>
          <w:numId w:val="221"/>
        </w:numPr>
        <w:spacing w:after="0" w:line="240" w:lineRule="auto"/>
        <w:ind w:left="567" w:hanging="425"/>
        <w:jc w:val="both"/>
        <w:rPr>
          <w:rFonts w:ascii="Times New Roman" w:hAnsi="Times New Roman" w:cs="Times New Roman"/>
          <w:sz w:val="24"/>
          <w:szCs w:val="24"/>
        </w:rPr>
      </w:pPr>
      <w:r w:rsidRPr="00826BB2">
        <w:rPr>
          <w:rFonts w:ascii="Times New Roman" w:hAnsi="Times New Roman" w:cs="Times New Roman"/>
          <w:color w:val="auto"/>
          <w:sz w:val="24"/>
          <w:szCs w:val="24"/>
        </w:rPr>
        <w:t xml:space="preserve">Pred predložením oznámenia o projekte podľa § </w:t>
      </w:r>
      <w:r w:rsidR="00797DE3" w:rsidRPr="00826BB2">
        <w:rPr>
          <w:rFonts w:ascii="Times New Roman" w:hAnsi="Times New Roman" w:cs="Times New Roman"/>
          <w:color w:val="auto"/>
          <w:sz w:val="24"/>
          <w:szCs w:val="24"/>
        </w:rPr>
        <w:t xml:space="preserve">20 </w:t>
      </w:r>
      <w:r w:rsidR="001A1AF0" w:rsidRPr="007519C0">
        <w:rPr>
          <w:rFonts w:ascii="Times New Roman" w:hAnsi="Times New Roman" w:cs="Times New Roman"/>
          <w:color w:val="auto"/>
          <w:sz w:val="24"/>
          <w:szCs w:val="24"/>
        </w:rPr>
        <w:t>ods.</w:t>
      </w:r>
      <w:r w:rsidRPr="007519C0">
        <w:rPr>
          <w:rFonts w:ascii="Times New Roman" w:hAnsi="Times New Roman" w:cs="Times New Roman"/>
          <w:color w:val="auto"/>
          <w:sz w:val="24"/>
          <w:szCs w:val="24"/>
        </w:rPr>
        <w:t xml:space="preserve"> 1, ktorým je líniová stavba,</w:t>
      </w:r>
      <w:r w:rsidRPr="007519C0">
        <w:rPr>
          <w:rFonts w:ascii="Times New Roman" w:hAnsi="Times New Roman" w:cs="Times New Roman"/>
          <w:sz w:val="24"/>
          <w:szCs w:val="24"/>
          <w:vertAlign w:val="superscript"/>
        </w:rPr>
        <w:footnoteReference w:id="43"/>
      </w:r>
      <w:r w:rsidRPr="00BF30EF">
        <w:rPr>
          <w:rFonts w:ascii="Times New Roman" w:hAnsi="Times New Roman"/>
          <w:color w:val="auto"/>
          <w:sz w:val="24"/>
        </w:rPr>
        <w:t>)</w:t>
      </w:r>
      <w:r w:rsidRPr="007519C0">
        <w:rPr>
          <w:rFonts w:ascii="Times New Roman" w:hAnsi="Times New Roman" w:cs="Times New Roman"/>
          <w:color w:val="auto"/>
          <w:sz w:val="24"/>
          <w:szCs w:val="24"/>
        </w:rPr>
        <w:t xml:space="preserve"> je navrhovateľ povinný doručiť príslušnému orgánu </w:t>
      </w:r>
      <w:r w:rsidR="00797DE3" w:rsidRPr="00826BB2">
        <w:rPr>
          <w:rFonts w:ascii="Times New Roman" w:hAnsi="Times New Roman" w:cs="Times New Roman"/>
          <w:color w:val="auto"/>
          <w:sz w:val="24"/>
          <w:szCs w:val="24"/>
        </w:rPr>
        <w:t xml:space="preserve">oznámenie o projekte, </w:t>
      </w:r>
      <w:r w:rsidRPr="00826BB2">
        <w:rPr>
          <w:rFonts w:ascii="Times New Roman" w:hAnsi="Times New Roman" w:cs="Times New Roman"/>
          <w:color w:val="auto"/>
          <w:sz w:val="24"/>
          <w:szCs w:val="24"/>
        </w:rPr>
        <w:t xml:space="preserve"> ktor</w:t>
      </w:r>
      <w:r w:rsidR="00797DE3" w:rsidRPr="00826BB2">
        <w:rPr>
          <w:rFonts w:ascii="Times New Roman" w:hAnsi="Times New Roman" w:cs="Times New Roman"/>
          <w:color w:val="auto"/>
          <w:sz w:val="24"/>
          <w:szCs w:val="24"/>
        </w:rPr>
        <w:t>é</w:t>
      </w:r>
      <w:r w:rsidRPr="00826BB2">
        <w:rPr>
          <w:rFonts w:ascii="Times New Roman" w:hAnsi="Times New Roman" w:cs="Times New Roman"/>
          <w:color w:val="auto"/>
          <w:sz w:val="24"/>
          <w:szCs w:val="24"/>
        </w:rPr>
        <w:t xml:space="preserve"> okrem náležitostí podľa prílohy č. 1</w:t>
      </w:r>
      <w:r w:rsidR="00225530" w:rsidRPr="00826BB2">
        <w:rPr>
          <w:rFonts w:ascii="Times New Roman" w:hAnsi="Times New Roman" w:cs="Times New Roman"/>
          <w:color w:val="auto"/>
          <w:sz w:val="24"/>
          <w:szCs w:val="24"/>
        </w:rPr>
        <w:t xml:space="preserve"> </w:t>
      </w:r>
      <w:r w:rsidRPr="00826BB2">
        <w:rPr>
          <w:rFonts w:ascii="Times New Roman" w:hAnsi="Times New Roman" w:cs="Times New Roman"/>
          <w:color w:val="auto"/>
          <w:sz w:val="24"/>
          <w:szCs w:val="24"/>
        </w:rPr>
        <w:t xml:space="preserve">obsahuje nulový variant stavu, ktorý by nastal, ak by sa </w:t>
      </w:r>
      <w:r w:rsidR="002D08A0" w:rsidRPr="00826BB2">
        <w:rPr>
          <w:rFonts w:ascii="Times New Roman" w:hAnsi="Times New Roman" w:cs="Times New Roman"/>
          <w:color w:val="auto"/>
          <w:sz w:val="24"/>
          <w:szCs w:val="24"/>
        </w:rPr>
        <w:t>projekt alebo zmena projektu</w:t>
      </w:r>
      <w:r w:rsidRPr="007519C0">
        <w:rPr>
          <w:rFonts w:ascii="Times New Roman" w:hAnsi="Times New Roman" w:cs="Times New Roman"/>
          <w:color w:val="auto"/>
          <w:sz w:val="24"/>
          <w:szCs w:val="24"/>
        </w:rPr>
        <w:t xml:space="preserve"> nerealizovala a najmenej dva realizačné varianty projektu. </w:t>
      </w:r>
    </w:p>
    <w:p w14:paraId="2D07978A" w14:textId="77777777" w:rsidR="003571D3" w:rsidRPr="007519C0" w:rsidRDefault="003571D3" w:rsidP="00CF7C03">
      <w:pPr>
        <w:pStyle w:val="Odsekzoznamu1"/>
        <w:tabs>
          <w:tab w:val="num" w:pos="567"/>
        </w:tabs>
        <w:spacing w:after="0" w:line="240" w:lineRule="auto"/>
        <w:ind w:left="567" w:hanging="425"/>
        <w:jc w:val="both"/>
        <w:rPr>
          <w:rFonts w:ascii="Times New Roman" w:hAnsi="Times New Roman" w:cs="Times New Roman"/>
          <w:sz w:val="24"/>
          <w:szCs w:val="24"/>
        </w:rPr>
      </w:pPr>
    </w:p>
    <w:p w14:paraId="174D51E4" w14:textId="461280B2" w:rsidR="003571D3" w:rsidRPr="007519C0" w:rsidRDefault="292C6993" w:rsidP="005A7AB3">
      <w:pPr>
        <w:pStyle w:val="Odsekzoznamu1"/>
        <w:numPr>
          <w:ilvl w:val="0"/>
          <w:numId w:val="221"/>
        </w:numPr>
        <w:spacing w:after="0" w:line="240" w:lineRule="auto"/>
        <w:ind w:left="567" w:hanging="425"/>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Ak navrhovateľ predloží štúdiu variantov podľa ods</w:t>
      </w:r>
      <w:r w:rsidR="00C3369A" w:rsidRPr="007519C0">
        <w:rPr>
          <w:rFonts w:ascii="Times New Roman" w:hAnsi="Times New Roman" w:cs="Times New Roman"/>
          <w:color w:val="auto"/>
          <w:sz w:val="24"/>
          <w:szCs w:val="24"/>
        </w:rPr>
        <w:t>eku</w:t>
      </w:r>
      <w:r w:rsidRPr="007519C0">
        <w:rPr>
          <w:rFonts w:ascii="Times New Roman" w:hAnsi="Times New Roman" w:cs="Times New Roman"/>
          <w:color w:val="auto"/>
          <w:sz w:val="24"/>
          <w:szCs w:val="24"/>
        </w:rPr>
        <w:t xml:space="preserve"> 3 </w:t>
      </w:r>
      <w:r w:rsidR="72AA4CDA" w:rsidRPr="00826BB2">
        <w:rPr>
          <w:rFonts w:ascii="Times New Roman" w:hAnsi="Times New Roman" w:cs="Times New Roman"/>
          <w:color w:val="auto"/>
          <w:sz w:val="24"/>
          <w:szCs w:val="24"/>
        </w:rPr>
        <w:t xml:space="preserve">nemá </w:t>
      </w:r>
      <w:r w:rsidRPr="00826BB2">
        <w:rPr>
          <w:rFonts w:ascii="Times New Roman" w:hAnsi="Times New Roman" w:cs="Times New Roman"/>
          <w:color w:val="auto"/>
          <w:sz w:val="24"/>
          <w:szCs w:val="24"/>
        </w:rPr>
        <w:t xml:space="preserve">povinnosť uvádzať v zámere dva realizačné </w:t>
      </w:r>
      <w:r w:rsidR="5CF9F6D1" w:rsidRPr="00826BB2">
        <w:rPr>
          <w:rFonts w:ascii="Times New Roman" w:hAnsi="Times New Roman" w:cs="Times New Roman"/>
          <w:color w:val="auto"/>
          <w:sz w:val="24"/>
          <w:szCs w:val="24"/>
        </w:rPr>
        <w:t>varianty</w:t>
      </w:r>
      <w:r w:rsidR="76D7AF65" w:rsidRPr="00826BB2">
        <w:rPr>
          <w:rFonts w:ascii="Times New Roman" w:hAnsi="Times New Roman" w:cs="Times New Roman"/>
          <w:color w:val="auto"/>
          <w:sz w:val="24"/>
          <w:szCs w:val="24"/>
        </w:rPr>
        <w:t xml:space="preserve"> projektu</w:t>
      </w:r>
      <w:r w:rsidR="5CF9F6D1" w:rsidRPr="00826BB2">
        <w:rPr>
          <w:rFonts w:ascii="Times New Roman" w:hAnsi="Times New Roman" w:cs="Times New Roman"/>
          <w:color w:val="auto"/>
          <w:sz w:val="24"/>
          <w:szCs w:val="24"/>
        </w:rPr>
        <w:t xml:space="preserve">. </w:t>
      </w:r>
    </w:p>
    <w:p w14:paraId="0C4B599E" w14:textId="77777777" w:rsidR="003571D3" w:rsidRPr="007519C0" w:rsidRDefault="003571D3" w:rsidP="00CF7C03">
      <w:pPr>
        <w:pStyle w:val="Odsekzoznamu1"/>
        <w:tabs>
          <w:tab w:val="num" w:pos="567"/>
        </w:tabs>
        <w:spacing w:after="0" w:line="240" w:lineRule="auto"/>
        <w:ind w:left="567" w:hanging="425"/>
        <w:jc w:val="both"/>
        <w:rPr>
          <w:rFonts w:ascii="Times New Roman" w:hAnsi="Times New Roman" w:cs="Times New Roman"/>
          <w:color w:val="auto"/>
          <w:sz w:val="24"/>
          <w:szCs w:val="24"/>
        </w:rPr>
      </w:pPr>
    </w:p>
    <w:p w14:paraId="41B9C84F" w14:textId="1EECC48B" w:rsidR="00447C24" w:rsidRPr="007519C0" w:rsidRDefault="203D9EED" w:rsidP="005A7AB3">
      <w:pPr>
        <w:pStyle w:val="Odsekzoznamu1"/>
        <w:numPr>
          <w:ilvl w:val="0"/>
          <w:numId w:val="221"/>
        </w:numPr>
        <w:spacing w:after="0" w:line="240" w:lineRule="auto"/>
        <w:ind w:left="567" w:hanging="425"/>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 xml:space="preserve">Štúdia pre výber variantov </w:t>
      </w:r>
      <w:r w:rsidRPr="006E1B19">
        <w:rPr>
          <w:rFonts w:ascii="Times New Roman" w:hAnsi="Times New Roman"/>
          <w:color w:val="auto"/>
          <w:sz w:val="24"/>
        </w:rPr>
        <w:t>obsahuje</w:t>
      </w:r>
      <w:r w:rsidRPr="007519C0">
        <w:rPr>
          <w:rFonts w:ascii="Times New Roman" w:hAnsi="Times New Roman" w:cs="Times New Roman"/>
          <w:color w:val="auto"/>
          <w:sz w:val="24"/>
          <w:szCs w:val="24"/>
        </w:rPr>
        <w:t xml:space="preserve"> </w:t>
      </w:r>
      <w:r w:rsidR="003571D3" w:rsidRPr="00826BB2">
        <w:rPr>
          <w:rFonts w:ascii="Times New Roman" w:hAnsi="Times New Roman" w:cs="Times New Roman"/>
          <w:color w:val="auto"/>
          <w:sz w:val="24"/>
          <w:szCs w:val="24"/>
        </w:rPr>
        <w:t>vyhodnot</w:t>
      </w:r>
      <w:r w:rsidR="64AC507D" w:rsidRPr="00826BB2">
        <w:rPr>
          <w:rFonts w:ascii="Times New Roman" w:hAnsi="Times New Roman" w:cs="Times New Roman"/>
          <w:color w:val="auto"/>
          <w:sz w:val="24"/>
          <w:szCs w:val="24"/>
        </w:rPr>
        <w:t xml:space="preserve">enie </w:t>
      </w:r>
      <w:r w:rsidR="003571D3" w:rsidRPr="00826BB2">
        <w:rPr>
          <w:rFonts w:ascii="Times New Roman" w:hAnsi="Times New Roman" w:cs="Times New Roman"/>
          <w:color w:val="auto"/>
          <w:sz w:val="24"/>
          <w:szCs w:val="24"/>
        </w:rPr>
        <w:t xml:space="preserve"> a</w:t>
      </w:r>
      <w:r w:rsidR="00CF7C03" w:rsidRPr="00826BB2">
        <w:rPr>
          <w:rFonts w:ascii="Times New Roman" w:hAnsi="Times New Roman" w:cs="Times New Roman"/>
          <w:color w:val="auto"/>
          <w:sz w:val="24"/>
          <w:szCs w:val="24"/>
        </w:rPr>
        <w:t> </w:t>
      </w:r>
      <w:r w:rsidR="003571D3" w:rsidRPr="00826BB2">
        <w:rPr>
          <w:rFonts w:ascii="Times New Roman" w:hAnsi="Times New Roman" w:cs="Times New Roman"/>
          <w:color w:val="auto"/>
          <w:sz w:val="24"/>
          <w:szCs w:val="24"/>
        </w:rPr>
        <w:t>porovn</w:t>
      </w:r>
      <w:r w:rsidR="200E4C7C" w:rsidRPr="00826BB2">
        <w:rPr>
          <w:rFonts w:ascii="Times New Roman" w:hAnsi="Times New Roman" w:cs="Times New Roman"/>
          <w:color w:val="auto"/>
          <w:sz w:val="24"/>
          <w:szCs w:val="24"/>
        </w:rPr>
        <w:t>anie</w:t>
      </w:r>
      <w:r w:rsidR="00CF7C03" w:rsidRPr="007519C0">
        <w:rPr>
          <w:rFonts w:ascii="Times New Roman" w:hAnsi="Times New Roman" w:cs="Times New Roman"/>
          <w:color w:val="auto"/>
          <w:sz w:val="24"/>
          <w:szCs w:val="24"/>
        </w:rPr>
        <w:t xml:space="preserve"> </w:t>
      </w:r>
      <w:r w:rsidR="003571D3" w:rsidRPr="007519C0">
        <w:rPr>
          <w:rFonts w:ascii="Times New Roman" w:hAnsi="Times New Roman" w:cs="Times New Roman"/>
          <w:color w:val="auto"/>
          <w:sz w:val="24"/>
          <w:szCs w:val="24"/>
        </w:rPr>
        <w:t>variant</w:t>
      </w:r>
      <w:r w:rsidR="4759DCCE" w:rsidRPr="007519C0">
        <w:rPr>
          <w:rFonts w:ascii="Times New Roman" w:hAnsi="Times New Roman" w:cs="Times New Roman"/>
          <w:color w:val="auto"/>
          <w:sz w:val="24"/>
          <w:szCs w:val="24"/>
        </w:rPr>
        <w:t>ov</w:t>
      </w:r>
      <w:r w:rsidR="003571D3" w:rsidRPr="007519C0">
        <w:rPr>
          <w:rFonts w:ascii="Times New Roman" w:hAnsi="Times New Roman" w:cs="Times New Roman"/>
          <w:color w:val="auto"/>
          <w:sz w:val="24"/>
          <w:szCs w:val="24"/>
        </w:rPr>
        <w:t xml:space="preserve"> líniovej stavby s nulovým variantom</w:t>
      </w:r>
      <w:r w:rsidR="3761AE13" w:rsidRPr="007519C0">
        <w:rPr>
          <w:rFonts w:ascii="Times New Roman" w:hAnsi="Times New Roman" w:cs="Times New Roman"/>
          <w:color w:val="auto"/>
          <w:sz w:val="24"/>
          <w:szCs w:val="24"/>
        </w:rPr>
        <w:t xml:space="preserve"> s prihliadnutím na ich vplyvy</w:t>
      </w:r>
      <w:r w:rsidR="00447C24" w:rsidRPr="007519C0">
        <w:rPr>
          <w:rFonts w:ascii="Times New Roman" w:hAnsi="Times New Roman" w:cs="Times New Roman"/>
          <w:color w:val="auto"/>
          <w:sz w:val="24"/>
          <w:szCs w:val="24"/>
        </w:rPr>
        <w:t>.</w:t>
      </w:r>
    </w:p>
    <w:p w14:paraId="0F46443C" w14:textId="77777777" w:rsidR="003571D3" w:rsidRPr="007519C0" w:rsidRDefault="003571D3" w:rsidP="00CF7C03">
      <w:pPr>
        <w:pStyle w:val="Odsekzoznamu1"/>
        <w:spacing w:after="0" w:line="240" w:lineRule="auto"/>
        <w:ind w:left="567" w:hanging="425"/>
        <w:jc w:val="both"/>
        <w:rPr>
          <w:rFonts w:ascii="Times New Roman" w:hAnsi="Times New Roman" w:cs="Times New Roman"/>
          <w:color w:val="auto"/>
          <w:sz w:val="24"/>
          <w:szCs w:val="24"/>
        </w:rPr>
      </w:pPr>
    </w:p>
    <w:p w14:paraId="15B47ADB" w14:textId="406138A8" w:rsidR="003571D3" w:rsidRPr="007519C0" w:rsidRDefault="17083B09" w:rsidP="005A7AB3">
      <w:pPr>
        <w:pStyle w:val="Odsekzoznamu1"/>
        <w:numPr>
          <w:ilvl w:val="0"/>
          <w:numId w:val="221"/>
        </w:numPr>
        <w:spacing w:after="0" w:line="240" w:lineRule="auto"/>
        <w:ind w:left="567" w:hanging="425"/>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Príslu</w:t>
      </w:r>
      <w:r w:rsidR="4FCABBF8" w:rsidRPr="007519C0">
        <w:rPr>
          <w:rFonts w:ascii="Times New Roman" w:hAnsi="Times New Roman" w:cs="Times New Roman"/>
          <w:color w:val="auto"/>
          <w:sz w:val="24"/>
          <w:szCs w:val="24"/>
        </w:rPr>
        <w:t>š</w:t>
      </w:r>
      <w:r w:rsidRPr="007519C0">
        <w:rPr>
          <w:rFonts w:ascii="Times New Roman" w:hAnsi="Times New Roman" w:cs="Times New Roman"/>
          <w:color w:val="auto"/>
          <w:sz w:val="24"/>
          <w:szCs w:val="24"/>
        </w:rPr>
        <w:t xml:space="preserve">ný orgán zverejní </w:t>
      </w:r>
      <w:r w:rsidR="003571D3" w:rsidRPr="007519C0">
        <w:rPr>
          <w:rFonts w:ascii="Times New Roman" w:hAnsi="Times New Roman" w:cs="Times New Roman"/>
          <w:color w:val="auto"/>
          <w:sz w:val="24"/>
          <w:szCs w:val="24"/>
        </w:rPr>
        <w:t xml:space="preserve"> štúd</w:t>
      </w:r>
      <w:r w:rsidR="1125D6C7" w:rsidRPr="007519C0">
        <w:rPr>
          <w:rFonts w:ascii="Times New Roman" w:hAnsi="Times New Roman" w:cs="Times New Roman"/>
          <w:color w:val="auto"/>
          <w:sz w:val="24"/>
          <w:szCs w:val="24"/>
        </w:rPr>
        <w:t>iu</w:t>
      </w:r>
      <w:r w:rsidR="003571D3" w:rsidRPr="007519C0">
        <w:rPr>
          <w:rFonts w:ascii="Times New Roman" w:hAnsi="Times New Roman" w:cs="Times New Roman"/>
          <w:color w:val="auto"/>
          <w:sz w:val="24"/>
          <w:szCs w:val="24"/>
        </w:rPr>
        <w:t xml:space="preserve"> pre výber variantov v informačnom systéme</w:t>
      </w:r>
      <w:r w:rsidR="000903BD" w:rsidRPr="007519C0">
        <w:rPr>
          <w:rFonts w:ascii="Times New Roman" w:hAnsi="Times New Roman" w:cs="Times New Roman"/>
          <w:color w:val="auto"/>
          <w:sz w:val="24"/>
          <w:szCs w:val="24"/>
        </w:rPr>
        <w:t xml:space="preserve">. </w:t>
      </w:r>
    </w:p>
    <w:p w14:paraId="47D9DADB" w14:textId="279BDF51" w:rsidR="003571D3" w:rsidRDefault="003571D3" w:rsidP="003F2024">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60D38006" w14:textId="20B2A667" w:rsidR="00075C1F" w:rsidRDefault="00075C1F" w:rsidP="003F2024">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00A67744" w14:textId="77777777" w:rsidR="004C256C" w:rsidRPr="007519C0" w:rsidRDefault="004C256C" w:rsidP="003F2024">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285E205E" w14:textId="4BB25CD2" w:rsidR="00A65848" w:rsidRPr="007519C0" w:rsidRDefault="00075C1F" w:rsidP="003F2024">
      <w:pPr>
        <w:pStyle w:val="Normlny1"/>
        <w:tabs>
          <w:tab w:val="num" w:pos="567"/>
        </w:tabs>
        <w:spacing w:after="0" w:line="240" w:lineRule="auto"/>
        <w:ind w:left="567" w:hanging="425"/>
        <w:jc w:val="center"/>
        <w:rPr>
          <w:rStyle w:val="None"/>
          <w:rFonts w:ascii="Times New Roman" w:eastAsia="Times New Roman" w:hAnsi="Times New Roman" w:cs="Times New Roman"/>
          <w:b/>
          <w:bCs/>
          <w:color w:val="auto"/>
          <w:sz w:val="24"/>
          <w:szCs w:val="24"/>
        </w:rPr>
      </w:pPr>
      <w:r>
        <w:rPr>
          <w:rStyle w:val="None"/>
          <w:rFonts w:ascii="Times New Roman" w:hAnsi="Times New Roman"/>
          <w:b/>
          <w:bCs/>
          <w:color w:val="auto"/>
          <w:sz w:val="24"/>
          <w:szCs w:val="24"/>
        </w:rPr>
        <w:t>Š</w:t>
      </w:r>
      <w:r w:rsidR="00A65848" w:rsidRPr="007519C0">
        <w:rPr>
          <w:rStyle w:val="None"/>
          <w:rFonts w:ascii="Times New Roman" w:hAnsi="Times New Roman"/>
          <w:b/>
          <w:bCs/>
          <w:color w:val="auto"/>
          <w:sz w:val="24"/>
          <w:szCs w:val="24"/>
        </w:rPr>
        <w:t>TVRTÁ ČASŤ</w:t>
      </w:r>
    </w:p>
    <w:p w14:paraId="7E5C63DC" w14:textId="1524C86F" w:rsidR="00A65848" w:rsidRPr="007519C0" w:rsidRDefault="00A65848" w:rsidP="0091131F">
      <w:pPr>
        <w:pStyle w:val="Normlny1"/>
        <w:tabs>
          <w:tab w:val="num" w:pos="567"/>
        </w:tabs>
        <w:spacing w:after="0" w:line="240" w:lineRule="auto"/>
        <w:ind w:left="567" w:hanging="425"/>
        <w:jc w:val="center"/>
        <w:rPr>
          <w:rStyle w:val="None"/>
          <w:rFonts w:ascii="Times New Roman" w:hAnsi="Times New Roman"/>
          <w:b/>
          <w:bCs/>
          <w:color w:val="auto"/>
          <w:sz w:val="24"/>
          <w:szCs w:val="24"/>
        </w:rPr>
      </w:pPr>
      <w:r w:rsidRPr="007519C0">
        <w:rPr>
          <w:rStyle w:val="None"/>
          <w:rFonts w:ascii="Times New Roman" w:hAnsi="Times New Roman"/>
          <w:b/>
          <w:bCs/>
          <w:color w:val="auto"/>
          <w:sz w:val="24"/>
          <w:szCs w:val="24"/>
        </w:rPr>
        <w:t>POSUDZOVANIE VPLYVOV</w:t>
      </w:r>
      <w:r w:rsidR="0091131F">
        <w:rPr>
          <w:rStyle w:val="None"/>
          <w:rFonts w:ascii="Times New Roman" w:hAnsi="Times New Roman"/>
          <w:b/>
          <w:bCs/>
          <w:color w:val="auto"/>
          <w:sz w:val="24"/>
          <w:szCs w:val="24"/>
        </w:rPr>
        <w:t xml:space="preserve"> </w:t>
      </w:r>
      <w:r w:rsidRPr="007519C0">
        <w:rPr>
          <w:rStyle w:val="None"/>
          <w:rFonts w:ascii="Times New Roman" w:hAnsi="Times New Roman"/>
          <w:b/>
          <w:bCs/>
          <w:color w:val="auto"/>
          <w:sz w:val="24"/>
          <w:szCs w:val="24"/>
        </w:rPr>
        <w:t>PRESAHUJÚCICH ŠTÁTNE HRANICE</w:t>
      </w:r>
    </w:p>
    <w:p w14:paraId="396FF891" w14:textId="66380238" w:rsidR="004D155B" w:rsidRDefault="004D155B" w:rsidP="003F2024">
      <w:pPr>
        <w:pStyle w:val="Normlny1"/>
        <w:tabs>
          <w:tab w:val="num" w:pos="567"/>
        </w:tabs>
        <w:spacing w:after="0" w:line="240" w:lineRule="auto"/>
        <w:ind w:left="567" w:hanging="425"/>
        <w:jc w:val="center"/>
        <w:rPr>
          <w:rStyle w:val="None"/>
          <w:rFonts w:ascii="Times New Roman" w:eastAsia="Times New Roman" w:hAnsi="Times New Roman" w:cs="Times New Roman"/>
          <w:b/>
          <w:bCs/>
          <w:color w:val="auto"/>
          <w:sz w:val="24"/>
          <w:szCs w:val="24"/>
        </w:rPr>
      </w:pPr>
    </w:p>
    <w:p w14:paraId="0DB9FEC8" w14:textId="77777777" w:rsidR="00075C1F" w:rsidRDefault="00075C1F" w:rsidP="003F2024">
      <w:pPr>
        <w:pStyle w:val="Normlny1"/>
        <w:tabs>
          <w:tab w:val="num" w:pos="567"/>
        </w:tabs>
        <w:spacing w:after="0" w:line="240" w:lineRule="auto"/>
        <w:ind w:left="567" w:hanging="425"/>
        <w:jc w:val="center"/>
        <w:rPr>
          <w:rStyle w:val="None"/>
          <w:rFonts w:ascii="Times New Roman" w:eastAsia="Times New Roman" w:hAnsi="Times New Roman" w:cs="Times New Roman"/>
          <w:b/>
          <w:bCs/>
          <w:color w:val="auto"/>
          <w:sz w:val="24"/>
          <w:szCs w:val="24"/>
        </w:rPr>
      </w:pPr>
    </w:p>
    <w:p w14:paraId="179FA014" w14:textId="77777777" w:rsidR="00D52E7F" w:rsidRPr="007415A3" w:rsidRDefault="00D52E7F" w:rsidP="00FC0A4C">
      <w:pPr>
        <w:pStyle w:val="Odsekzoznamu"/>
        <w:numPr>
          <w:ilvl w:val="0"/>
          <w:numId w:val="17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1134"/>
        <w:jc w:val="center"/>
        <w:rPr>
          <w:rStyle w:val="None"/>
          <w:lang w:val="sk-SK"/>
        </w:rPr>
      </w:pPr>
    </w:p>
    <w:p w14:paraId="61CCEB17" w14:textId="77777777" w:rsidR="00D52E7F" w:rsidRPr="00826BB2" w:rsidRDefault="00D52E7F" w:rsidP="003F2024">
      <w:pPr>
        <w:pStyle w:val="Odsekzoznamu1"/>
        <w:tabs>
          <w:tab w:val="num" w:pos="567"/>
        </w:tabs>
        <w:spacing w:after="0" w:line="240" w:lineRule="auto"/>
        <w:ind w:left="567" w:hanging="425"/>
        <w:jc w:val="center"/>
        <w:rPr>
          <w:rStyle w:val="None"/>
          <w:rFonts w:ascii="Times New Roman" w:eastAsia="Times New Roman" w:hAnsi="Times New Roman" w:cs="Times New Roman"/>
          <w:b/>
          <w:bCs/>
          <w:color w:val="auto"/>
          <w:sz w:val="24"/>
          <w:szCs w:val="24"/>
        </w:rPr>
      </w:pPr>
      <w:r w:rsidRPr="007519C0">
        <w:rPr>
          <w:rStyle w:val="None"/>
          <w:rFonts w:ascii="Times New Roman" w:hAnsi="Times New Roman"/>
          <w:b/>
          <w:bCs/>
          <w:color w:val="auto"/>
          <w:sz w:val="24"/>
          <w:szCs w:val="24"/>
        </w:rPr>
        <w:t>Predmet posudzovania vplyvov presahujúcich štátne hranice</w:t>
      </w:r>
    </w:p>
    <w:p w14:paraId="0D63CAAB" w14:textId="77777777" w:rsidR="00D52E7F" w:rsidRPr="00826BB2" w:rsidRDefault="00D52E7F" w:rsidP="003F2024">
      <w:pPr>
        <w:pStyle w:val="Odsekzoznamu1"/>
        <w:tabs>
          <w:tab w:val="num" w:pos="567"/>
        </w:tabs>
        <w:spacing w:after="0" w:line="240" w:lineRule="auto"/>
        <w:ind w:left="567" w:hanging="425"/>
        <w:jc w:val="center"/>
        <w:rPr>
          <w:rStyle w:val="None"/>
          <w:rFonts w:ascii="Times New Roman" w:eastAsia="Times New Roman" w:hAnsi="Times New Roman" w:cs="Times New Roman"/>
          <w:b/>
          <w:bCs/>
          <w:color w:val="auto"/>
          <w:sz w:val="24"/>
          <w:szCs w:val="24"/>
        </w:rPr>
      </w:pPr>
    </w:p>
    <w:p w14:paraId="4862B885" w14:textId="77777777" w:rsidR="00D52E7F" w:rsidRPr="007519C0" w:rsidRDefault="00D52E7F" w:rsidP="00105BA6">
      <w:pPr>
        <w:pStyle w:val="Odsekzoznamu1"/>
        <w:numPr>
          <w:ilvl w:val="2"/>
          <w:numId w:val="42"/>
        </w:numPr>
        <w:tabs>
          <w:tab w:val="num" w:pos="567"/>
        </w:tabs>
        <w:spacing w:after="0" w:line="240" w:lineRule="auto"/>
        <w:ind w:left="567" w:hanging="425"/>
        <w:jc w:val="both"/>
        <w:rPr>
          <w:rStyle w:val="None"/>
          <w:rFonts w:ascii="Times New Roman" w:hAnsi="Times New Roman"/>
          <w:color w:val="auto"/>
          <w:sz w:val="24"/>
          <w:szCs w:val="24"/>
        </w:rPr>
      </w:pPr>
      <w:r w:rsidRPr="00826BB2">
        <w:rPr>
          <w:rStyle w:val="None"/>
          <w:rFonts w:ascii="Times New Roman" w:hAnsi="Times New Roman"/>
          <w:color w:val="auto"/>
          <w:sz w:val="24"/>
          <w:szCs w:val="24"/>
        </w:rPr>
        <w:t>Posudzovanie vplyvov presahujúcich štátne hranice je konanie</w:t>
      </w:r>
      <w:r w:rsidR="004976F1" w:rsidRPr="00826BB2">
        <w:rPr>
          <w:rStyle w:val="None"/>
          <w:rFonts w:ascii="Times New Roman" w:hAnsi="Times New Roman"/>
          <w:color w:val="auto"/>
          <w:sz w:val="24"/>
          <w:szCs w:val="24"/>
        </w:rPr>
        <w:t>,</w:t>
      </w:r>
      <w:r w:rsidRPr="00826BB2">
        <w:rPr>
          <w:rStyle w:val="None"/>
          <w:rFonts w:ascii="Times New Roman" w:hAnsi="Times New Roman"/>
          <w:color w:val="auto"/>
          <w:sz w:val="24"/>
          <w:szCs w:val="24"/>
        </w:rPr>
        <w:t xml:space="preserve"> počas ktorého je zabezpečená účasť a</w:t>
      </w:r>
      <w:r w:rsidR="00797DE3" w:rsidRPr="007519C0">
        <w:rPr>
          <w:rStyle w:val="None"/>
          <w:rFonts w:ascii="Times New Roman" w:hAnsi="Times New Roman"/>
          <w:color w:val="auto"/>
          <w:sz w:val="24"/>
          <w:szCs w:val="24"/>
        </w:rPr>
        <w:t xml:space="preserve"> </w:t>
      </w:r>
      <w:r w:rsidRPr="007519C0">
        <w:rPr>
          <w:rStyle w:val="None"/>
          <w:rFonts w:ascii="Times New Roman" w:hAnsi="Times New Roman"/>
          <w:color w:val="auto"/>
          <w:sz w:val="24"/>
          <w:szCs w:val="24"/>
        </w:rPr>
        <w:t>konzultácie s dotknutou stranou</w:t>
      </w:r>
      <w:r w:rsidR="00A9798F" w:rsidRPr="007519C0">
        <w:rPr>
          <w:rStyle w:val="Odkaznapoznmkupodiarou"/>
          <w:rFonts w:ascii="Times New Roman" w:hAnsi="Times New Roman"/>
          <w:color w:val="auto"/>
          <w:sz w:val="24"/>
          <w:szCs w:val="24"/>
        </w:rPr>
        <w:footnoteReference w:id="44"/>
      </w:r>
      <w:r w:rsidR="00A9798F" w:rsidRPr="007415A3">
        <w:rPr>
          <w:rStyle w:val="None"/>
          <w:rFonts w:ascii="Times New Roman" w:hAnsi="Times New Roman"/>
          <w:color w:val="auto"/>
          <w:sz w:val="24"/>
        </w:rPr>
        <w:t>)</w:t>
      </w:r>
      <w:r w:rsidRPr="007519C0">
        <w:rPr>
          <w:rStyle w:val="None"/>
          <w:rFonts w:ascii="Times New Roman" w:hAnsi="Times New Roman"/>
          <w:color w:val="auto"/>
          <w:sz w:val="24"/>
          <w:szCs w:val="24"/>
        </w:rPr>
        <w:t xml:space="preserve">. </w:t>
      </w:r>
    </w:p>
    <w:p w14:paraId="0E4D9B37" w14:textId="77777777" w:rsidR="00B80B71" w:rsidRPr="007415A3" w:rsidRDefault="00B80B71" w:rsidP="004976F1">
      <w:pPr>
        <w:pStyle w:val="Odsekzoznamu1"/>
        <w:tabs>
          <w:tab w:val="num" w:pos="567"/>
        </w:tabs>
        <w:spacing w:after="0" w:line="240" w:lineRule="auto"/>
        <w:ind w:left="567" w:hanging="425"/>
        <w:jc w:val="both"/>
        <w:rPr>
          <w:rStyle w:val="None"/>
          <w:rFonts w:ascii="Times New Roman" w:hAnsi="Times New Roman"/>
          <w:color w:val="auto"/>
          <w:sz w:val="24"/>
        </w:rPr>
      </w:pPr>
    </w:p>
    <w:p w14:paraId="524838BD" w14:textId="14B53DFB" w:rsidR="00B80B71" w:rsidRPr="00826BB2" w:rsidRDefault="00B80B71" w:rsidP="007415A3">
      <w:pPr>
        <w:pStyle w:val="Odsekzoznamu1"/>
        <w:numPr>
          <w:ilvl w:val="2"/>
          <w:numId w:val="42"/>
        </w:numPr>
        <w:tabs>
          <w:tab w:val="num" w:pos="567"/>
        </w:tabs>
        <w:spacing w:after="120" w:line="240" w:lineRule="auto"/>
        <w:ind w:left="567" w:hanging="425"/>
        <w:jc w:val="both"/>
        <w:rPr>
          <w:rFonts w:ascii="Times New Roman" w:hAnsi="Times New Roman" w:cs="Times New Roman"/>
          <w:color w:val="auto"/>
          <w:sz w:val="24"/>
          <w:szCs w:val="24"/>
        </w:rPr>
      </w:pPr>
      <w:r w:rsidRPr="00826BB2">
        <w:rPr>
          <w:rFonts w:ascii="Times New Roman" w:hAnsi="Times New Roman" w:cs="Times New Roman"/>
          <w:color w:val="auto"/>
          <w:sz w:val="24"/>
          <w:szCs w:val="24"/>
        </w:rPr>
        <w:t>Ak ide o posudzovanie vplyvov presahujúcich štátne hranice, postupuje sa podľa ustanovení druhej a tretej časti s odchýlkami uvedenými v § 37 až 44, ak v</w:t>
      </w:r>
      <w:r w:rsidR="0007000B" w:rsidRPr="00826BB2">
        <w:rPr>
          <w:rFonts w:ascii="Times New Roman" w:hAnsi="Times New Roman" w:cs="Times New Roman"/>
          <w:color w:val="auto"/>
          <w:sz w:val="24"/>
          <w:szCs w:val="24"/>
        </w:rPr>
        <w:t> </w:t>
      </w:r>
      <w:r w:rsidR="0007000B" w:rsidRPr="00826BB2">
        <w:rPr>
          <w:rFonts w:ascii="Times New Roman" w:hAnsi="Times New Roman" w:cs="Times New Roman"/>
          <w:sz w:val="24"/>
          <w:szCs w:val="24"/>
        </w:rPr>
        <w:t xml:space="preserve">bilaterálnej </w:t>
      </w:r>
      <w:r w:rsidR="0007000B" w:rsidRPr="00826BB2">
        <w:rPr>
          <w:rFonts w:ascii="Times New Roman" w:hAnsi="Times New Roman" w:cs="Times New Roman"/>
          <w:sz w:val="24"/>
          <w:szCs w:val="24"/>
        </w:rPr>
        <w:lastRenderedPageBreak/>
        <w:t>zmluve medzi stranou pôvodu a dotknutou stranou,</w:t>
      </w:r>
      <w:r w:rsidRPr="00826BB2">
        <w:rPr>
          <w:rFonts w:ascii="Times New Roman" w:hAnsi="Times New Roman" w:cs="Times New Roman"/>
          <w:color w:val="auto"/>
          <w:sz w:val="24"/>
          <w:szCs w:val="24"/>
        </w:rPr>
        <w:t xml:space="preserve"> ktorou je Slovenská republika viazaná, nie je ustanovené inak.</w:t>
      </w:r>
    </w:p>
    <w:p w14:paraId="37B5877F" w14:textId="77777777" w:rsidR="00D52E7F" w:rsidRPr="007519C0" w:rsidRDefault="00D52E7F" w:rsidP="007415A3">
      <w:pPr>
        <w:pStyle w:val="Normlny1"/>
        <w:numPr>
          <w:ilvl w:val="2"/>
          <w:numId w:val="42"/>
        </w:numPr>
        <w:tabs>
          <w:tab w:val="num" w:pos="567"/>
        </w:tabs>
        <w:spacing w:line="240" w:lineRule="auto"/>
        <w:ind w:left="567" w:hanging="425"/>
        <w:jc w:val="both"/>
        <w:rPr>
          <w:rStyle w:val="None"/>
          <w:rFonts w:ascii="Times New Roman" w:hAnsi="Times New Roman"/>
          <w:color w:val="auto"/>
          <w:sz w:val="24"/>
          <w:szCs w:val="24"/>
        </w:rPr>
      </w:pPr>
      <w:r w:rsidRPr="00826BB2">
        <w:rPr>
          <w:rStyle w:val="None"/>
          <w:rFonts w:ascii="Times New Roman" w:hAnsi="Times New Roman"/>
          <w:color w:val="auto"/>
          <w:sz w:val="24"/>
          <w:szCs w:val="24"/>
        </w:rPr>
        <w:t>Predmetom posudzovania vplyvov</w:t>
      </w:r>
      <w:r w:rsidR="00B80B71" w:rsidRPr="007519C0">
        <w:rPr>
          <w:rStyle w:val="None"/>
          <w:rFonts w:ascii="Times New Roman" w:hAnsi="Times New Roman"/>
          <w:color w:val="auto"/>
          <w:sz w:val="24"/>
          <w:szCs w:val="24"/>
        </w:rPr>
        <w:t xml:space="preserve"> presahujúcich </w:t>
      </w:r>
      <w:r w:rsidRPr="007519C0">
        <w:rPr>
          <w:rStyle w:val="None"/>
          <w:rFonts w:ascii="Times New Roman" w:hAnsi="Times New Roman"/>
          <w:color w:val="auto"/>
          <w:sz w:val="24"/>
          <w:szCs w:val="24"/>
        </w:rPr>
        <w:t>štátne hranice je</w:t>
      </w:r>
    </w:p>
    <w:p w14:paraId="4A1BEF00" w14:textId="77777777" w:rsidR="00D52E7F" w:rsidRPr="007519C0" w:rsidRDefault="00D52E7F" w:rsidP="007415A3">
      <w:pPr>
        <w:pStyle w:val="Normlny1"/>
        <w:numPr>
          <w:ilvl w:val="0"/>
          <w:numId w:val="209"/>
        </w:numPr>
        <w:spacing w:line="240" w:lineRule="auto"/>
        <w:ind w:left="851" w:hanging="284"/>
        <w:jc w:val="both"/>
        <w:rPr>
          <w:rStyle w:val="None"/>
          <w:rFonts w:ascii="Times New Roman" w:eastAsia="Times New Roman" w:hAnsi="Times New Roman" w:cs="Times New Roman"/>
          <w:color w:val="auto"/>
          <w:sz w:val="24"/>
          <w:szCs w:val="24"/>
        </w:rPr>
      </w:pPr>
      <w:r w:rsidRPr="007519C0">
        <w:rPr>
          <w:rStyle w:val="None"/>
          <w:rFonts w:ascii="Times New Roman" w:hAnsi="Times New Roman"/>
          <w:color w:val="auto"/>
          <w:sz w:val="24"/>
          <w:szCs w:val="24"/>
        </w:rPr>
        <w:t xml:space="preserve">strategický dokument pripravovaný na území Slovenskej republiky, ktorý môže mať významný </w:t>
      </w:r>
      <w:r w:rsidRPr="007519C0">
        <w:rPr>
          <w:rStyle w:val="None"/>
          <w:rFonts w:ascii="Times New Roman" w:hAnsi="Times New Roman"/>
          <w:color w:val="auto"/>
          <w:sz w:val="24"/>
          <w:szCs w:val="24"/>
          <w:shd w:val="clear" w:color="auto" w:fill="FFFFFF" w:themeFill="background1"/>
        </w:rPr>
        <w:t xml:space="preserve">vplyv </w:t>
      </w:r>
      <w:r w:rsidRPr="007519C0">
        <w:rPr>
          <w:rStyle w:val="None"/>
          <w:rFonts w:ascii="Times New Roman" w:hAnsi="Times New Roman"/>
          <w:color w:val="auto"/>
          <w:sz w:val="24"/>
          <w:szCs w:val="24"/>
        </w:rPr>
        <w:t>na životné prostredie presahujúci štátne hranice,</w:t>
      </w:r>
    </w:p>
    <w:p w14:paraId="2CACA100" w14:textId="5FB82972" w:rsidR="00B80B71" w:rsidRPr="007519C0" w:rsidRDefault="00B80B71" w:rsidP="007415A3">
      <w:pPr>
        <w:pStyle w:val="Normlny1"/>
        <w:numPr>
          <w:ilvl w:val="0"/>
          <w:numId w:val="209"/>
        </w:numPr>
        <w:spacing w:line="240" w:lineRule="auto"/>
        <w:ind w:left="851" w:hanging="284"/>
        <w:jc w:val="both"/>
        <w:rPr>
          <w:rStyle w:val="None"/>
          <w:rFonts w:ascii="Times New Roman" w:eastAsia="Times New Roman" w:hAnsi="Times New Roman" w:cs="Times New Roman"/>
          <w:color w:val="auto"/>
          <w:sz w:val="24"/>
          <w:szCs w:val="24"/>
        </w:rPr>
      </w:pPr>
      <w:r w:rsidRPr="007519C0">
        <w:rPr>
          <w:rStyle w:val="None"/>
          <w:rFonts w:ascii="Times New Roman" w:hAnsi="Times New Roman"/>
          <w:color w:val="auto"/>
          <w:sz w:val="24"/>
          <w:szCs w:val="24"/>
        </w:rPr>
        <w:t xml:space="preserve">strategický dokument pripravovaný na území iného štátu, ktorý môže mať významný </w:t>
      </w:r>
      <w:r w:rsidRPr="007519C0">
        <w:rPr>
          <w:rStyle w:val="None"/>
          <w:rFonts w:ascii="Times New Roman" w:hAnsi="Times New Roman"/>
          <w:color w:val="auto"/>
          <w:sz w:val="24"/>
          <w:szCs w:val="24"/>
          <w:shd w:val="clear" w:color="auto" w:fill="FFFFFF" w:themeFill="background1"/>
        </w:rPr>
        <w:t xml:space="preserve">vplyv </w:t>
      </w:r>
      <w:r w:rsidRPr="007519C0">
        <w:rPr>
          <w:rStyle w:val="None"/>
          <w:rFonts w:ascii="Times New Roman" w:hAnsi="Times New Roman"/>
          <w:color w:val="auto"/>
          <w:sz w:val="24"/>
          <w:szCs w:val="24"/>
        </w:rPr>
        <w:t>na životné prostredie Slovenskej republiky</w:t>
      </w:r>
      <w:r w:rsidR="00C3369A" w:rsidRPr="007519C0">
        <w:rPr>
          <w:rStyle w:val="None"/>
          <w:rFonts w:ascii="Times New Roman" w:hAnsi="Times New Roman"/>
          <w:color w:val="auto"/>
          <w:sz w:val="24"/>
          <w:szCs w:val="24"/>
        </w:rPr>
        <w:t>,</w:t>
      </w:r>
      <w:r w:rsidRPr="007519C0" w:rsidDel="003F196F">
        <w:rPr>
          <w:rStyle w:val="None"/>
          <w:rFonts w:ascii="Times New Roman" w:hAnsi="Times New Roman"/>
          <w:color w:val="auto"/>
          <w:sz w:val="24"/>
          <w:szCs w:val="24"/>
        </w:rPr>
        <w:t xml:space="preserve"> </w:t>
      </w:r>
    </w:p>
    <w:p w14:paraId="75A95A35" w14:textId="05782318" w:rsidR="00D52E7F" w:rsidRPr="007519C0" w:rsidRDefault="00D52E7F" w:rsidP="007415A3">
      <w:pPr>
        <w:pStyle w:val="Normlny1"/>
        <w:numPr>
          <w:ilvl w:val="0"/>
          <w:numId w:val="209"/>
        </w:numPr>
        <w:spacing w:line="240" w:lineRule="auto"/>
        <w:ind w:left="851" w:hanging="284"/>
        <w:jc w:val="both"/>
        <w:rPr>
          <w:rStyle w:val="None"/>
          <w:rFonts w:ascii="Times New Roman" w:eastAsia="Times New Roman" w:hAnsi="Times New Roman" w:cs="Times New Roman"/>
          <w:color w:val="auto"/>
          <w:sz w:val="24"/>
          <w:szCs w:val="24"/>
        </w:rPr>
      </w:pPr>
      <w:r w:rsidRPr="007519C0" w:rsidDel="00B80B71">
        <w:rPr>
          <w:rStyle w:val="None"/>
          <w:rFonts w:ascii="Times New Roman" w:hAnsi="Times New Roman"/>
          <w:color w:val="auto"/>
          <w:sz w:val="24"/>
          <w:szCs w:val="24"/>
        </w:rPr>
        <w:t>projekt</w:t>
      </w:r>
      <w:r w:rsidR="00225530" w:rsidRPr="007519C0" w:rsidDel="00B80B71">
        <w:rPr>
          <w:rStyle w:val="None"/>
          <w:rFonts w:ascii="Times New Roman" w:hAnsi="Times New Roman"/>
          <w:color w:val="auto"/>
          <w:sz w:val="24"/>
          <w:szCs w:val="24"/>
        </w:rPr>
        <w:t xml:space="preserve">  </w:t>
      </w:r>
      <w:r w:rsidRPr="007519C0" w:rsidDel="00B80B71">
        <w:rPr>
          <w:rStyle w:val="None"/>
          <w:rFonts w:ascii="Times New Roman" w:hAnsi="Times New Roman"/>
          <w:color w:val="auto"/>
          <w:sz w:val="24"/>
          <w:szCs w:val="24"/>
        </w:rPr>
        <w:t>navrhovan</w:t>
      </w:r>
      <w:r w:rsidR="00B80B71" w:rsidRPr="007519C0">
        <w:rPr>
          <w:rStyle w:val="None"/>
          <w:rFonts w:ascii="Times New Roman" w:hAnsi="Times New Roman"/>
          <w:color w:val="auto"/>
          <w:sz w:val="24"/>
          <w:szCs w:val="24"/>
        </w:rPr>
        <w:t>ý</w:t>
      </w:r>
      <w:r w:rsidRPr="007519C0" w:rsidDel="00B80B71">
        <w:rPr>
          <w:rStyle w:val="None"/>
          <w:rFonts w:ascii="Times New Roman" w:hAnsi="Times New Roman"/>
          <w:color w:val="auto"/>
          <w:sz w:val="24"/>
          <w:szCs w:val="24"/>
        </w:rPr>
        <w:t xml:space="preserve"> na území Slovenskej republiky uvedený v prílohe č. </w:t>
      </w:r>
      <w:r w:rsidR="00AE36B2" w:rsidRPr="007519C0">
        <w:rPr>
          <w:rStyle w:val="None"/>
          <w:rFonts w:ascii="Times New Roman" w:hAnsi="Times New Roman"/>
          <w:color w:val="auto"/>
          <w:sz w:val="24"/>
          <w:szCs w:val="24"/>
        </w:rPr>
        <w:t>1</w:t>
      </w:r>
      <w:r w:rsidR="00AE36B2">
        <w:rPr>
          <w:rStyle w:val="None"/>
          <w:rFonts w:ascii="Times New Roman" w:hAnsi="Times New Roman"/>
          <w:color w:val="auto"/>
          <w:sz w:val="24"/>
          <w:szCs w:val="24"/>
        </w:rPr>
        <w:t>6</w:t>
      </w:r>
      <w:r w:rsidR="00AE36B2" w:rsidRPr="007519C0">
        <w:rPr>
          <w:rStyle w:val="None"/>
          <w:rFonts w:ascii="Times New Roman" w:hAnsi="Times New Roman"/>
          <w:color w:val="auto"/>
          <w:sz w:val="24"/>
          <w:szCs w:val="24"/>
        </w:rPr>
        <w:t xml:space="preserve"> </w:t>
      </w:r>
      <w:r w:rsidR="00B80B71" w:rsidRPr="007519C0">
        <w:rPr>
          <w:rStyle w:val="None"/>
          <w:rFonts w:ascii="Times New Roman" w:hAnsi="Times New Roman"/>
          <w:color w:val="auto"/>
          <w:sz w:val="24"/>
          <w:szCs w:val="24"/>
        </w:rPr>
        <w:t>alebo v prílohe č. 8</w:t>
      </w:r>
      <w:r w:rsidRPr="007519C0" w:rsidDel="00B80B71">
        <w:rPr>
          <w:rStyle w:val="None"/>
          <w:rFonts w:ascii="Times New Roman" w:hAnsi="Times New Roman"/>
          <w:color w:val="auto"/>
          <w:sz w:val="24"/>
          <w:szCs w:val="24"/>
        </w:rPr>
        <w:t xml:space="preserve">, ktorý môže mať významne </w:t>
      </w:r>
      <w:r w:rsidRPr="007519C0" w:rsidDel="00B80B71">
        <w:rPr>
          <w:rStyle w:val="None"/>
          <w:rFonts w:ascii="Times New Roman" w:hAnsi="Times New Roman"/>
          <w:color w:val="auto"/>
          <w:sz w:val="24"/>
          <w:szCs w:val="24"/>
          <w:shd w:val="clear" w:color="auto" w:fill="FFFFFF" w:themeFill="background1"/>
        </w:rPr>
        <w:t>nepriaznivý vplyv</w:t>
      </w:r>
      <w:r w:rsidRPr="007519C0" w:rsidDel="00B80B71">
        <w:rPr>
          <w:rStyle w:val="None"/>
          <w:rFonts w:ascii="Times New Roman" w:hAnsi="Times New Roman"/>
          <w:color w:val="auto"/>
          <w:sz w:val="24"/>
          <w:szCs w:val="24"/>
        </w:rPr>
        <w:t xml:space="preserve"> na životné prostredie presahujúci štátne hranice,</w:t>
      </w:r>
    </w:p>
    <w:p w14:paraId="7CF6A1F4" w14:textId="77777777" w:rsidR="00D52E7F" w:rsidRPr="007519C0" w:rsidRDefault="00D52E7F" w:rsidP="007415A3">
      <w:pPr>
        <w:pStyle w:val="Normlny1"/>
        <w:numPr>
          <w:ilvl w:val="0"/>
          <w:numId w:val="209"/>
        </w:numPr>
        <w:spacing w:line="240" w:lineRule="auto"/>
        <w:ind w:left="851" w:hanging="284"/>
        <w:jc w:val="both"/>
        <w:rPr>
          <w:rStyle w:val="None"/>
          <w:rFonts w:ascii="Times New Roman" w:eastAsia="Times New Roman" w:hAnsi="Times New Roman" w:cs="Times New Roman"/>
          <w:color w:val="auto"/>
          <w:sz w:val="24"/>
          <w:szCs w:val="24"/>
        </w:rPr>
      </w:pPr>
      <w:r w:rsidRPr="007519C0" w:rsidDel="003F196F">
        <w:rPr>
          <w:rStyle w:val="None"/>
          <w:rFonts w:ascii="Times New Roman" w:hAnsi="Times New Roman"/>
          <w:color w:val="auto"/>
          <w:sz w:val="24"/>
          <w:szCs w:val="24"/>
        </w:rPr>
        <w:t xml:space="preserve"> </w:t>
      </w:r>
      <w:r w:rsidRPr="007519C0">
        <w:rPr>
          <w:rStyle w:val="None"/>
          <w:rFonts w:ascii="Times New Roman" w:hAnsi="Times New Roman"/>
          <w:color w:val="auto"/>
          <w:sz w:val="24"/>
          <w:szCs w:val="24"/>
        </w:rPr>
        <w:t xml:space="preserve">projekt </w:t>
      </w:r>
      <w:r w:rsidR="00B80B71" w:rsidRPr="007519C0">
        <w:rPr>
          <w:rStyle w:val="None"/>
          <w:rFonts w:ascii="Times New Roman" w:hAnsi="Times New Roman"/>
          <w:color w:val="auto"/>
          <w:sz w:val="24"/>
          <w:szCs w:val="24"/>
        </w:rPr>
        <w:t xml:space="preserve">pripravovaný </w:t>
      </w:r>
      <w:r w:rsidRPr="007519C0">
        <w:rPr>
          <w:rStyle w:val="None"/>
          <w:rFonts w:ascii="Times New Roman" w:hAnsi="Times New Roman"/>
          <w:color w:val="auto"/>
          <w:sz w:val="24"/>
          <w:szCs w:val="24"/>
        </w:rPr>
        <w:t xml:space="preserve">na území iného štátu, ktorý môže mať významne nepriaznivý </w:t>
      </w:r>
      <w:r w:rsidRPr="007519C0">
        <w:rPr>
          <w:rStyle w:val="None"/>
          <w:rFonts w:ascii="Times New Roman" w:hAnsi="Times New Roman"/>
          <w:color w:val="auto"/>
          <w:sz w:val="24"/>
          <w:szCs w:val="24"/>
          <w:shd w:val="clear" w:color="auto" w:fill="FFFFFF" w:themeFill="background1"/>
        </w:rPr>
        <w:t xml:space="preserve">vplyv </w:t>
      </w:r>
      <w:r w:rsidRPr="007519C0">
        <w:rPr>
          <w:rStyle w:val="None"/>
          <w:rFonts w:ascii="Times New Roman" w:hAnsi="Times New Roman"/>
          <w:color w:val="auto"/>
          <w:sz w:val="24"/>
          <w:szCs w:val="24"/>
        </w:rPr>
        <w:t>na životné prostredie Slovenskej republiky,</w:t>
      </w:r>
    </w:p>
    <w:p w14:paraId="1CB013D7" w14:textId="77777777" w:rsidR="00B80B71" w:rsidRPr="007519C0" w:rsidRDefault="00D52E7F" w:rsidP="007415A3">
      <w:pPr>
        <w:pStyle w:val="Normlny1"/>
        <w:numPr>
          <w:ilvl w:val="0"/>
          <w:numId w:val="209"/>
        </w:numPr>
        <w:spacing w:line="240" w:lineRule="auto"/>
        <w:ind w:left="851" w:hanging="284"/>
        <w:jc w:val="both"/>
        <w:rPr>
          <w:rStyle w:val="None"/>
          <w:rFonts w:ascii="Times New Roman" w:eastAsia="Times New Roman" w:hAnsi="Times New Roman" w:cs="Times New Roman"/>
          <w:color w:val="auto"/>
          <w:sz w:val="24"/>
          <w:szCs w:val="24"/>
        </w:rPr>
      </w:pPr>
      <w:r w:rsidRPr="007519C0">
        <w:rPr>
          <w:rStyle w:val="None"/>
          <w:rFonts w:ascii="Times New Roman" w:hAnsi="Times New Roman"/>
          <w:color w:val="auto"/>
          <w:sz w:val="24"/>
          <w:szCs w:val="24"/>
        </w:rPr>
        <w:t>strategický dokument</w:t>
      </w:r>
      <w:r w:rsidR="00B80B71" w:rsidRPr="007519C0">
        <w:rPr>
          <w:rStyle w:val="None"/>
          <w:rFonts w:ascii="Times New Roman" w:hAnsi="Times New Roman"/>
          <w:color w:val="auto"/>
          <w:sz w:val="24"/>
          <w:szCs w:val="24"/>
        </w:rPr>
        <w:t xml:space="preserve"> uvedený v písmenách a) a b), ak o to požiada dotknutá strana,</w:t>
      </w:r>
    </w:p>
    <w:p w14:paraId="29F5DEDF" w14:textId="35672A45" w:rsidR="00D52E7F" w:rsidRPr="007519C0" w:rsidRDefault="00D52E7F" w:rsidP="007415A3">
      <w:pPr>
        <w:pStyle w:val="Normlny1"/>
        <w:numPr>
          <w:ilvl w:val="0"/>
          <w:numId w:val="209"/>
        </w:numPr>
        <w:spacing w:line="240" w:lineRule="auto"/>
        <w:ind w:left="851" w:hanging="284"/>
        <w:jc w:val="both"/>
        <w:rPr>
          <w:rStyle w:val="None"/>
          <w:rFonts w:ascii="Times New Roman" w:eastAsia="Times New Roman" w:hAnsi="Times New Roman" w:cs="Times New Roman"/>
          <w:color w:val="auto"/>
          <w:sz w:val="24"/>
          <w:szCs w:val="24"/>
        </w:rPr>
      </w:pPr>
      <w:r w:rsidRPr="007519C0">
        <w:rPr>
          <w:rStyle w:val="None"/>
          <w:rFonts w:ascii="Times New Roman" w:hAnsi="Times New Roman"/>
          <w:color w:val="auto"/>
          <w:sz w:val="24"/>
          <w:szCs w:val="24"/>
        </w:rPr>
        <w:t>projekt</w:t>
      </w:r>
      <w:r w:rsidR="00B80B71" w:rsidRPr="007519C0">
        <w:rPr>
          <w:rStyle w:val="None"/>
          <w:rFonts w:ascii="Times New Roman" w:hAnsi="Times New Roman"/>
          <w:color w:val="auto"/>
          <w:sz w:val="24"/>
          <w:szCs w:val="24"/>
        </w:rPr>
        <w:t xml:space="preserve"> uvedený v písmenách c) a d) </w:t>
      </w:r>
      <w:r w:rsidRPr="007519C0">
        <w:rPr>
          <w:rStyle w:val="None"/>
          <w:rFonts w:ascii="Times New Roman" w:hAnsi="Times New Roman"/>
          <w:color w:val="auto"/>
          <w:sz w:val="24"/>
          <w:szCs w:val="24"/>
        </w:rPr>
        <w:t>, ak o to požiada dotknutá strana</w:t>
      </w:r>
      <w:r w:rsidR="00C3369A" w:rsidRPr="007519C0">
        <w:rPr>
          <w:rStyle w:val="None"/>
          <w:rFonts w:ascii="Times New Roman" w:hAnsi="Times New Roman"/>
          <w:color w:val="auto"/>
          <w:sz w:val="24"/>
          <w:szCs w:val="24"/>
        </w:rPr>
        <w:t>,</w:t>
      </w:r>
    </w:p>
    <w:p w14:paraId="5873DA97" w14:textId="68AD523E" w:rsidR="00B815F7" w:rsidRPr="007519C0" w:rsidRDefault="00D52E7F" w:rsidP="007415A3">
      <w:pPr>
        <w:pStyle w:val="Normlny1"/>
        <w:numPr>
          <w:ilvl w:val="0"/>
          <w:numId w:val="209"/>
        </w:numPr>
        <w:spacing w:line="240" w:lineRule="auto"/>
        <w:ind w:left="851" w:hanging="284"/>
        <w:jc w:val="both"/>
        <w:rPr>
          <w:rStyle w:val="None"/>
          <w:rFonts w:ascii="Times New Roman" w:hAnsi="Times New Roman"/>
          <w:color w:val="auto"/>
          <w:sz w:val="24"/>
          <w:szCs w:val="24"/>
        </w:rPr>
      </w:pPr>
      <w:r w:rsidRPr="007519C0">
        <w:rPr>
          <w:rStyle w:val="None"/>
          <w:rFonts w:ascii="Times New Roman" w:hAnsi="Times New Roman"/>
          <w:color w:val="auto"/>
          <w:sz w:val="24"/>
          <w:szCs w:val="24"/>
        </w:rPr>
        <w:t xml:space="preserve">iný strategický dokument </w:t>
      </w:r>
      <w:r w:rsidR="00B815F7" w:rsidRPr="007519C0">
        <w:rPr>
          <w:rStyle w:val="None"/>
          <w:rFonts w:ascii="Times New Roman" w:hAnsi="Times New Roman"/>
          <w:color w:val="auto"/>
          <w:sz w:val="24"/>
          <w:szCs w:val="24"/>
        </w:rPr>
        <w:t> neuvedený v písmenách a), b) a e), ak sa na tom strana pôvodu a dotknutá strana dohodnú</w:t>
      </w:r>
      <w:r w:rsidR="00C3369A" w:rsidRPr="007519C0">
        <w:rPr>
          <w:rStyle w:val="None"/>
          <w:rFonts w:ascii="Times New Roman" w:hAnsi="Times New Roman"/>
          <w:color w:val="auto"/>
          <w:sz w:val="24"/>
          <w:szCs w:val="24"/>
        </w:rPr>
        <w:t>,</w:t>
      </w:r>
    </w:p>
    <w:p w14:paraId="6F95BAEE" w14:textId="77777777" w:rsidR="00B815F7" w:rsidRPr="007519C0" w:rsidRDefault="00B815F7" w:rsidP="007415A3">
      <w:pPr>
        <w:pStyle w:val="Normlny1"/>
        <w:numPr>
          <w:ilvl w:val="0"/>
          <w:numId w:val="209"/>
        </w:numPr>
        <w:spacing w:line="240" w:lineRule="auto"/>
        <w:ind w:left="851" w:hanging="284"/>
        <w:jc w:val="both"/>
        <w:rPr>
          <w:rStyle w:val="None"/>
          <w:rFonts w:ascii="Times New Roman" w:hAnsi="Times New Roman"/>
          <w:color w:val="auto"/>
          <w:sz w:val="24"/>
          <w:szCs w:val="24"/>
        </w:rPr>
      </w:pPr>
      <w:r w:rsidRPr="007519C0">
        <w:rPr>
          <w:rStyle w:val="None"/>
          <w:rFonts w:ascii="Times New Roman" w:hAnsi="Times New Roman"/>
          <w:color w:val="auto"/>
          <w:sz w:val="24"/>
          <w:szCs w:val="24"/>
        </w:rPr>
        <w:t>iný projekt neuvedený v písmenách c), d) a f)), ak sa na tom strana pôvodu a dotknutá strana dohodnú.</w:t>
      </w:r>
    </w:p>
    <w:p w14:paraId="5E3121C3" w14:textId="77777777" w:rsidR="00A9798F" w:rsidRPr="007519C0" w:rsidRDefault="00A9798F" w:rsidP="00105BA6">
      <w:pPr>
        <w:pStyle w:val="Odsekzoznamu1"/>
        <w:numPr>
          <w:ilvl w:val="2"/>
          <w:numId w:val="42"/>
        </w:numPr>
        <w:tabs>
          <w:tab w:val="num" w:pos="567"/>
        </w:tabs>
        <w:spacing w:after="0" w:line="240" w:lineRule="auto"/>
        <w:ind w:left="567" w:hanging="425"/>
        <w:jc w:val="both"/>
        <w:rPr>
          <w:rFonts w:ascii="Times New Roman" w:hAnsi="Times New Roman"/>
          <w:color w:val="auto"/>
          <w:sz w:val="24"/>
          <w:szCs w:val="24"/>
        </w:rPr>
      </w:pPr>
      <w:r w:rsidRPr="007519C0">
        <w:rPr>
          <w:rFonts w:ascii="Times New Roman" w:hAnsi="Times New Roman"/>
          <w:color w:val="auto"/>
          <w:sz w:val="24"/>
          <w:szCs w:val="24"/>
        </w:rPr>
        <w:t>Podrobnosti posudzovania vplyvov presahujúcich štátne hranice môžu byť upravené v medzinárodných zmluvách medzi stranou pôvodu a dotknutou stranou prísnejšie.</w:t>
      </w:r>
    </w:p>
    <w:p w14:paraId="1DE925DC" w14:textId="77777777" w:rsidR="00172CC4" w:rsidRPr="007519C0" w:rsidRDefault="00172CC4" w:rsidP="004976F1">
      <w:pPr>
        <w:pStyle w:val="Odsekzoznamu1"/>
        <w:tabs>
          <w:tab w:val="num" w:pos="567"/>
        </w:tabs>
        <w:spacing w:after="0" w:line="240" w:lineRule="auto"/>
        <w:ind w:left="567" w:hanging="425"/>
        <w:jc w:val="both"/>
        <w:rPr>
          <w:rFonts w:ascii="Times New Roman" w:hAnsi="Times New Roman"/>
          <w:color w:val="auto"/>
          <w:sz w:val="24"/>
          <w:szCs w:val="24"/>
        </w:rPr>
      </w:pPr>
    </w:p>
    <w:p w14:paraId="33F475FF" w14:textId="4AFB43B4" w:rsidR="00C1700B" w:rsidRDefault="00C1700B" w:rsidP="003F2024">
      <w:pPr>
        <w:pStyle w:val="Normlny1"/>
        <w:tabs>
          <w:tab w:val="num" w:pos="567"/>
        </w:tabs>
        <w:spacing w:after="0" w:line="240" w:lineRule="auto"/>
        <w:ind w:left="567" w:hanging="425"/>
        <w:jc w:val="center"/>
        <w:rPr>
          <w:rStyle w:val="None"/>
          <w:rFonts w:ascii="Times New Roman" w:eastAsia="Times New Roman" w:hAnsi="Times New Roman" w:cs="Times New Roman"/>
          <w:b/>
          <w:bCs/>
          <w:color w:val="auto"/>
          <w:sz w:val="24"/>
          <w:szCs w:val="24"/>
        </w:rPr>
      </w:pPr>
    </w:p>
    <w:p w14:paraId="64A13604" w14:textId="77777777" w:rsidR="00A65848" w:rsidRPr="00826BB2" w:rsidRDefault="00A65848" w:rsidP="00C7347D">
      <w:pPr>
        <w:pStyle w:val="Odsekzoznamu"/>
        <w:numPr>
          <w:ilvl w:val="0"/>
          <w:numId w:val="17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426"/>
        <w:jc w:val="center"/>
        <w:rPr>
          <w:rStyle w:val="None"/>
          <w:rFonts w:ascii="Calibri" w:eastAsia="Calibri" w:hAnsi="Calibri" w:cs="Calibri"/>
          <w:bCs/>
          <w:color w:val="000000"/>
          <w:sz w:val="22"/>
          <w:szCs w:val="22"/>
          <w:u w:color="000000"/>
          <w:lang w:val="sk-SK" w:eastAsia="sk-SK"/>
        </w:rPr>
      </w:pPr>
    </w:p>
    <w:p w14:paraId="17A222FA" w14:textId="77777777" w:rsidR="00A65848" w:rsidRPr="00826BB2" w:rsidRDefault="00A65848" w:rsidP="003F2024">
      <w:pPr>
        <w:pStyle w:val="Normlny1"/>
        <w:tabs>
          <w:tab w:val="num" w:pos="567"/>
        </w:tabs>
        <w:spacing w:after="0" w:line="240" w:lineRule="auto"/>
        <w:ind w:left="567" w:hanging="425"/>
        <w:jc w:val="center"/>
        <w:rPr>
          <w:rStyle w:val="None"/>
          <w:rFonts w:ascii="Times New Roman" w:eastAsia="Times New Roman" w:hAnsi="Times New Roman" w:cs="Times New Roman"/>
          <w:b/>
          <w:bCs/>
          <w:color w:val="auto"/>
          <w:sz w:val="24"/>
          <w:szCs w:val="24"/>
        </w:rPr>
      </w:pPr>
      <w:r w:rsidRPr="00826BB2">
        <w:rPr>
          <w:rStyle w:val="None"/>
          <w:rFonts w:ascii="Times New Roman" w:hAnsi="Times New Roman"/>
          <w:b/>
          <w:bCs/>
          <w:color w:val="auto"/>
          <w:sz w:val="24"/>
          <w:szCs w:val="24"/>
        </w:rPr>
        <w:t>Posudzovanie strategického dokumentu</w:t>
      </w:r>
    </w:p>
    <w:p w14:paraId="42249D66" w14:textId="77777777" w:rsidR="00A65848" w:rsidRPr="007519C0" w:rsidRDefault="00A65848" w:rsidP="003F2024">
      <w:pPr>
        <w:pStyle w:val="Normlny1"/>
        <w:tabs>
          <w:tab w:val="num" w:pos="567"/>
        </w:tabs>
        <w:spacing w:after="0" w:line="240" w:lineRule="auto"/>
        <w:ind w:left="567" w:hanging="425"/>
        <w:jc w:val="center"/>
        <w:rPr>
          <w:rStyle w:val="None"/>
          <w:rFonts w:ascii="Times New Roman" w:eastAsia="Times New Roman" w:hAnsi="Times New Roman" w:cs="Times New Roman"/>
          <w:b/>
          <w:bCs/>
          <w:color w:val="auto"/>
          <w:sz w:val="24"/>
          <w:szCs w:val="24"/>
        </w:rPr>
      </w:pPr>
      <w:r w:rsidRPr="00826BB2">
        <w:rPr>
          <w:rStyle w:val="None"/>
          <w:rFonts w:ascii="Times New Roman" w:hAnsi="Times New Roman"/>
          <w:b/>
          <w:bCs/>
          <w:color w:val="auto"/>
          <w:sz w:val="24"/>
          <w:szCs w:val="24"/>
        </w:rPr>
        <w:t>pripravovaného na území Slovenskej republiky</w:t>
      </w:r>
    </w:p>
    <w:p w14:paraId="11B71DF6" w14:textId="77777777" w:rsidR="00A65848" w:rsidRPr="007519C0" w:rsidRDefault="00A65848" w:rsidP="001D65FE">
      <w:pPr>
        <w:pStyle w:val="Normlny1"/>
        <w:tabs>
          <w:tab w:val="num" w:pos="567"/>
          <w:tab w:val="left" w:pos="709"/>
        </w:tabs>
        <w:spacing w:after="0" w:line="240" w:lineRule="auto"/>
        <w:ind w:left="567" w:hanging="425"/>
        <w:jc w:val="center"/>
        <w:rPr>
          <w:rStyle w:val="None"/>
          <w:rFonts w:ascii="Times New Roman" w:eastAsia="Times New Roman" w:hAnsi="Times New Roman" w:cs="Times New Roman"/>
          <w:color w:val="auto"/>
          <w:sz w:val="24"/>
          <w:szCs w:val="24"/>
        </w:rPr>
      </w:pPr>
    </w:p>
    <w:p w14:paraId="390519EB" w14:textId="77777777" w:rsidR="00A65848" w:rsidRPr="007519C0" w:rsidRDefault="00A65848" w:rsidP="001D65FE">
      <w:pPr>
        <w:pStyle w:val="Normlny1"/>
        <w:tabs>
          <w:tab w:val="num" w:pos="567"/>
          <w:tab w:val="left" w:pos="709"/>
        </w:tabs>
        <w:spacing w:after="0" w:line="240" w:lineRule="auto"/>
        <w:ind w:left="567" w:hanging="425"/>
        <w:jc w:val="both"/>
        <w:rPr>
          <w:rStyle w:val="None"/>
          <w:rFonts w:ascii="Times New Roman" w:eastAsia="Times New Roman" w:hAnsi="Times New Roman" w:cs="Times New Roman"/>
          <w:color w:val="auto"/>
          <w:sz w:val="24"/>
          <w:szCs w:val="24"/>
        </w:rPr>
      </w:pPr>
      <w:r w:rsidRPr="007519C0">
        <w:rPr>
          <w:rStyle w:val="None"/>
          <w:rFonts w:ascii="Times New Roman" w:hAnsi="Times New Roman"/>
          <w:color w:val="auto"/>
          <w:sz w:val="24"/>
          <w:szCs w:val="24"/>
        </w:rPr>
        <w:t>(1) Ak ide o str</w:t>
      </w:r>
      <w:r w:rsidR="00C12F6E" w:rsidRPr="007519C0">
        <w:rPr>
          <w:rStyle w:val="None"/>
          <w:rFonts w:ascii="Times New Roman" w:hAnsi="Times New Roman"/>
          <w:color w:val="auto"/>
          <w:sz w:val="24"/>
          <w:szCs w:val="24"/>
        </w:rPr>
        <w:t>ategický dokument</w:t>
      </w:r>
      <w:r w:rsidR="0007000B" w:rsidRPr="007519C0">
        <w:rPr>
          <w:rStyle w:val="None"/>
          <w:rFonts w:ascii="Times New Roman" w:hAnsi="Times New Roman"/>
          <w:color w:val="auto"/>
          <w:sz w:val="24"/>
          <w:szCs w:val="24"/>
        </w:rPr>
        <w:t xml:space="preserve">, ktorý je predmetom posudzovania vplyvov presahujúcich štátne hranice </w:t>
      </w:r>
      <w:r w:rsidRPr="007519C0">
        <w:rPr>
          <w:rStyle w:val="None"/>
          <w:rFonts w:ascii="Times New Roman" w:hAnsi="Times New Roman"/>
          <w:color w:val="auto"/>
          <w:sz w:val="24"/>
          <w:szCs w:val="24"/>
        </w:rPr>
        <w:t>ministerstvo bezodkladne informuje o konaní k strategickému dokumentu dotknutú stranu.</w:t>
      </w:r>
    </w:p>
    <w:p w14:paraId="13C02504" w14:textId="77777777" w:rsidR="00A65848" w:rsidRPr="007519C0" w:rsidRDefault="00A65848" w:rsidP="001D65FE">
      <w:pPr>
        <w:pStyle w:val="Normlny1"/>
        <w:tabs>
          <w:tab w:val="num" w:pos="567"/>
          <w:tab w:val="left" w:pos="709"/>
        </w:tabs>
        <w:spacing w:after="0" w:line="240" w:lineRule="auto"/>
        <w:ind w:left="567" w:hanging="425"/>
        <w:jc w:val="both"/>
        <w:rPr>
          <w:rStyle w:val="None"/>
          <w:rFonts w:ascii="Times New Roman" w:eastAsia="Times New Roman" w:hAnsi="Times New Roman" w:cs="Times New Roman"/>
          <w:color w:val="auto"/>
          <w:sz w:val="24"/>
          <w:szCs w:val="24"/>
        </w:rPr>
      </w:pPr>
    </w:p>
    <w:p w14:paraId="2A0E4781" w14:textId="4A8DF2CB" w:rsidR="00922EA7" w:rsidRPr="007519C0" w:rsidRDefault="00A65848" w:rsidP="001F4705">
      <w:pPr>
        <w:pStyle w:val="Normlny1"/>
        <w:tabs>
          <w:tab w:val="num" w:pos="567"/>
          <w:tab w:val="left" w:pos="709"/>
        </w:tabs>
        <w:spacing w:line="240" w:lineRule="auto"/>
        <w:ind w:left="567" w:hanging="425"/>
        <w:jc w:val="both"/>
        <w:rPr>
          <w:rStyle w:val="None"/>
          <w:rFonts w:ascii="Times New Roman" w:hAnsi="Times New Roman"/>
          <w:color w:val="auto"/>
          <w:sz w:val="24"/>
          <w:szCs w:val="24"/>
        </w:rPr>
      </w:pPr>
      <w:r w:rsidRPr="007519C0">
        <w:rPr>
          <w:rStyle w:val="None"/>
          <w:rFonts w:ascii="Times New Roman" w:hAnsi="Times New Roman"/>
          <w:color w:val="auto"/>
          <w:sz w:val="24"/>
          <w:szCs w:val="24"/>
        </w:rPr>
        <w:t xml:space="preserve">(2) Informácia podľa </w:t>
      </w:r>
      <w:r w:rsidR="001A1AF0" w:rsidRPr="007519C0">
        <w:rPr>
          <w:rStyle w:val="None"/>
          <w:rFonts w:ascii="Times New Roman" w:hAnsi="Times New Roman"/>
          <w:color w:val="auto"/>
          <w:sz w:val="24"/>
          <w:szCs w:val="24"/>
        </w:rPr>
        <w:t>ods</w:t>
      </w:r>
      <w:r w:rsidR="00922EA7" w:rsidRPr="007519C0">
        <w:rPr>
          <w:rStyle w:val="None"/>
          <w:rFonts w:ascii="Times New Roman" w:hAnsi="Times New Roman"/>
          <w:color w:val="auto"/>
          <w:sz w:val="24"/>
          <w:szCs w:val="24"/>
        </w:rPr>
        <w:t>eku</w:t>
      </w:r>
      <w:r w:rsidRPr="007519C0">
        <w:rPr>
          <w:rStyle w:val="None"/>
          <w:rFonts w:ascii="Times New Roman" w:hAnsi="Times New Roman"/>
          <w:color w:val="auto"/>
          <w:sz w:val="24"/>
          <w:szCs w:val="24"/>
        </w:rPr>
        <w:t xml:space="preserve"> 1 obsahuje najmä</w:t>
      </w:r>
    </w:p>
    <w:p w14:paraId="4D58B95C" w14:textId="2914607E" w:rsidR="00A65848" w:rsidRPr="00C1700B" w:rsidRDefault="00A65848" w:rsidP="000C29F9">
      <w:pPr>
        <w:pStyle w:val="Normlny1"/>
        <w:tabs>
          <w:tab w:val="num" w:pos="567"/>
          <w:tab w:val="left" w:pos="709"/>
        </w:tabs>
        <w:spacing w:afterLines="160" w:after="384" w:line="240" w:lineRule="auto"/>
        <w:ind w:left="567" w:hanging="425"/>
        <w:jc w:val="both"/>
        <w:rPr>
          <w:rStyle w:val="None"/>
          <w:rFonts w:ascii="Times New Roman" w:hAnsi="Times New Roman"/>
          <w:color w:val="auto"/>
          <w:sz w:val="24"/>
        </w:rPr>
      </w:pPr>
      <w:r w:rsidRPr="007519C0">
        <w:rPr>
          <w:rStyle w:val="None"/>
          <w:rFonts w:ascii="Times New Roman" w:hAnsi="Times New Roman"/>
          <w:color w:val="auto"/>
          <w:sz w:val="24"/>
          <w:szCs w:val="24"/>
        </w:rPr>
        <w:t>a)</w:t>
      </w:r>
      <w:r w:rsidRPr="007519C0">
        <w:rPr>
          <w:rStyle w:val="None"/>
          <w:rFonts w:ascii="Times New Roman" w:hAnsi="Times New Roman"/>
          <w:color w:val="auto"/>
          <w:sz w:val="24"/>
          <w:szCs w:val="24"/>
        </w:rPr>
        <w:tab/>
        <w:t>oznámenie o strategickom dokumente, správu o hodnotení strategického dokumentu, oznámenie o strategickom dokumente z oblasti územného plánovania alebo správu o hodnotení strategického dokumentu z oblasti územného plánovania, ak boli predložené,</w:t>
      </w:r>
    </w:p>
    <w:p w14:paraId="5FCBCD05" w14:textId="77777777" w:rsidR="00A65848" w:rsidRPr="00826BB2" w:rsidRDefault="00A65848" w:rsidP="000C29F9">
      <w:pPr>
        <w:pStyle w:val="Normlny1"/>
        <w:tabs>
          <w:tab w:val="num" w:pos="567"/>
          <w:tab w:val="left" w:pos="709"/>
        </w:tabs>
        <w:spacing w:line="240" w:lineRule="auto"/>
        <w:ind w:left="567" w:hanging="425"/>
        <w:jc w:val="both"/>
        <w:rPr>
          <w:rStyle w:val="None"/>
          <w:rFonts w:ascii="Times New Roman" w:hAnsi="Times New Roman"/>
          <w:color w:val="auto"/>
          <w:sz w:val="24"/>
          <w:szCs w:val="24"/>
        </w:rPr>
      </w:pPr>
      <w:r w:rsidRPr="007519C0">
        <w:rPr>
          <w:rStyle w:val="None"/>
          <w:rFonts w:ascii="Times New Roman" w:hAnsi="Times New Roman"/>
          <w:color w:val="auto"/>
          <w:sz w:val="24"/>
          <w:szCs w:val="24"/>
        </w:rPr>
        <w:t>b)</w:t>
      </w:r>
      <w:r w:rsidRPr="007519C0">
        <w:rPr>
          <w:rStyle w:val="None"/>
          <w:rFonts w:ascii="Times New Roman" w:hAnsi="Times New Roman"/>
          <w:color w:val="auto"/>
          <w:sz w:val="24"/>
          <w:szCs w:val="24"/>
        </w:rPr>
        <w:tab/>
        <w:t>informácie o</w:t>
      </w:r>
      <w:r w:rsidR="0007000B" w:rsidRPr="00826BB2">
        <w:rPr>
          <w:rStyle w:val="None"/>
          <w:rFonts w:ascii="Times New Roman" w:hAnsi="Times New Roman"/>
          <w:color w:val="auto"/>
          <w:sz w:val="24"/>
          <w:szCs w:val="24"/>
        </w:rPr>
        <w:t xml:space="preserve"> priebehu </w:t>
      </w:r>
      <w:r w:rsidRPr="00826BB2">
        <w:rPr>
          <w:rStyle w:val="None"/>
          <w:rFonts w:ascii="Times New Roman" w:hAnsi="Times New Roman"/>
          <w:color w:val="auto"/>
          <w:sz w:val="24"/>
          <w:szCs w:val="24"/>
        </w:rPr>
        <w:t>schvaľovan</w:t>
      </w:r>
      <w:r w:rsidR="0007000B" w:rsidRPr="00826BB2">
        <w:rPr>
          <w:rStyle w:val="None"/>
          <w:rFonts w:ascii="Times New Roman" w:hAnsi="Times New Roman"/>
          <w:color w:val="auto"/>
          <w:sz w:val="24"/>
          <w:szCs w:val="24"/>
        </w:rPr>
        <w:t>ia</w:t>
      </w:r>
      <w:r w:rsidRPr="00826BB2">
        <w:rPr>
          <w:rStyle w:val="None"/>
          <w:rFonts w:ascii="Times New Roman" w:hAnsi="Times New Roman"/>
          <w:color w:val="auto"/>
          <w:sz w:val="24"/>
          <w:szCs w:val="24"/>
        </w:rPr>
        <w:t xml:space="preserve"> strategického dokumentu,</w:t>
      </w:r>
    </w:p>
    <w:p w14:paraId="2885276A" w14:textId="77777777" w:rsidR="00A65848" w:rsidRPr="007519C0" w:rsidRDefault="00A65848" w:rsidP="001D65FE">
      <w:pPr>
        <w:pStyle w:val="Normlny1"/>
        <w:tabs>
          <w:tab w:val="num" w:pos="567"/>
          <w:tab w:val="left" w:pos="709"/>
        </w:tabs>
        <w:spacing w:after="0" w:line="240" w:lineRule="auto"/>
        <w:ind w:left="567" w:hanging="425"/>
        <w:jc w:val="both"/>
        <w:rPr>
          <w:rStyle w:val="None"/>
          <w:rFonts w:ascii="Times New Roman" w:eastAsia="Times New Roman" w:hAnsi="Times New Roman" w:cs="Times New Roman"/>
          <w:color w:val="auto"/>
          <w:sz w:val="24"/>
          <w:szCs w:val="24"/>
        </w:rPr>
      </w:pPr>
      <w:r w:rsidRPr="00826BB2">
        <w:rPr>
          <w:rStyle w:val="None"/>
          <w:rFonts w:ascii="Times New Roman" w:hAnsi="Times New Roman"/>
          <w:color w:val="auto"/>
          <w:sz w:val="24"/>
          <w:szCs w:val="24"/>
        </w:rPr>
        <w:t>c)</w:t>
      </w:r>
      <w:r w:rsidRPr="00826BB2">
        <w:rPr>
          <w:rStyle w:val="None"/>
          <w:rFonts w:ascii="Times New Roman" w:hAnsi="Times New Roman"/>
          <w:color w:val="auto"/>
          <w:sz w:val="24"/>
          <w:szCs w:val="24"/>
        </w:rPr>
        <w:tab/>
        <w:t>požiadavku, či sa dotknutá strana zúčastní posudzovania strategického dokumentu a či má záujem o zabezpečenie odborných konzultácii, so stanovením primeranej lehoty na doručenie odpovede dotknutej strany.</w:t>
      </w:r>
    </w:p>
    <w:p w14:paraId="1745C4E2" w14:textId="77777777" w:rsidR="00A65848" w:rsidRPr="007519C0" w:rsidRDefault="00A65848" w:rsidP="001D65FE">
      <w:pPr>
        <w:pStyle w:val="Normlny1"/>
        <w:tabs>
          <w:tab w:val="num" w:pos="567"/>
          <w:tab w:val="left" w:pos="709"/>
        </w:tabs>
        <w:spacing w:after="0" w:line="240" w:lineRule="auto"/>
        <w:ind w:left="567" w:hanging="425"/>
        <w:jc w:val="both"/>
        <w:rPr>
          <w:rStyle w:val="None"/>
          <w:rFonts w:ascii="Times New Roman" w:eastAsia="Times New Roman" w:hAnsi="Times New Roman" w:cs="Times New Roman"/>
          <w:color w:val="auto"/>
          <w:sz w:val="24"/>
          <w:szCs w:val="24"/>
        </w:rPr>
      </w:pPr>
    </w:p>
    <w:p w14:paraId="6A9ECE7E" w14:textId="0D7E3556" w:rsidR="00A65848" w:rsidRPr="007519C0" w:rsidRDefault="00A65848" w:rsidP="001D65FE">
      <w:pPr>
        <w:pStyle w:val="Normlny1"/>
        <w:tabs>
          <w:tab w:val="num" w:pos="567"/>
          <w:tab w:val="left" w:pos="709"/>
        </w:tabs>
        <w:spacing w:after="0" w:line="240" w:lineRule="auto"/>
        <w:ind w:left="567" w:hanging="425"/>
        <w:jc w:val="both"/>
        <w:rPr>
          <w:rStyle w:val="None"/>
          <w:rFonts w:ascii="Times New Roman" w:hAnsi="Times New Roman"/>
          <w:color w:val="auto"/>
          <w:sz w:val="24"/>
          <w:szCs w:val="24"/>
        </w:rPr>
      </w:pPr>
      <w:r w:rsidRPr="007519C0">
        <w:rPr>
          <w:rStyle w:val="None"/>
          <w:rFonts w:ascii="Times New Roman" w:hAnsi="Times New Roman" w:cs="Times New Roman"/>
          <w:color w:val="auto"/>
          <w:sz w:val="24"/>
          <w:szCs w:val="24"/>
        </w:rPr>
        <w:t>(3)</w:t>
      </w:r>
      <w:r w:rsidRPr="007519C0">
        <w:rPr>
          <w:rStyle w:val="None"/>
          <w:rFonts w:ascii="Times New Roman" w:hAnsi="Times New Roman"/>
          <w:color w:val="auto"/>
          <w:sz w:val="24"/>
          <w:szCs w:val="24"/>
        </w:rPr>
        <w:t xml:space="preserve"> Ak dotknutá strana oznámi, že sa zúčastní posudzovania strategického dokumentu, ministerstvo môže vyžiadať od dotknutej strany údaje o stave životného prostredia na dotknutom území, ktoré zašle do piatich </w:t>
      </w:r>
      <w:r w:rsidR="008625CD" w:rsidRPr="007519C0">
        <w:rPr>
          <w:rStyle w:val="None"/>
          <w:rFonts w:ascii="Times New Roman" w:hAnsi="Times New Roman"/>
          <w:color w:val="auto"/>
          <w:sz w:val="24"/>
          <w:szCs w:val="24"/>
        </w:rPr>
        <w:t xml:space="preserve">pracovných dní </w:t>
      </w:r>
      <w:r w:rsidRPr="007519C0">
        <w:rPr>
          <w:rStyle w:val="None"/>
          <w:rFonts w:ascii="Times New Roman" w:hAnsi="Times New Roman"/>
          <w:color w:val="auto"/>
          <w:sz w:val="24"/>
          <w:szCs w:val="24"/>
        </w:rPr>
        <w:t>od ich doručenia obstarávateľovi.</w:t>
      </w:r>
    </w:p>
    <w:p w14:paraId="6964A10C" w14:textId="77777777" w:rsidR="00A65848" w:rsidRPr="007519C0" w:rsidRDefault="00A65848" w:rsidP="001D65FE">
      <w:pPr>
        <w:pStyle w:val="Normlny1"/>
        <w:tabs>
          <w:tab w:val="num" w:pos="567"/>
          <w:tab w:val="left" w:pos="709"/>
        </w:tabs>
        <w:spacing w:after="0" w:line="240" w:lineRule="auto"/>
        <w:ind w:left="567" w:hanging="425"/>
        <w:jc w:val="both"/>
        <w:rPr>
          <w:rStyle w:val="None"/>
          <w:rFonts w:ascii="Times New Roman" w:hAnsi="Times New Roman"/>
          <w:color w:val="auto"/>
          <w:sz w:val="24"/>
          <w:szCs w:val="24"/>
        </w:rPr>
      </w:pPr>
    </w:p>
    <w:p w14:paraId="54832B11" w14:textId="60FCA751" w:rsidR="00A65848" w:rsidRPr="007519C0" w:rsidRDefault="00A65848" w:rsidP="00105BA6">
      <w:pPr>
        <w:pStyle w:val="Normlny1"/>
        <w:numPr>
          <w:ilvl w:val="0"/>
          <w:numId w:val="42"/>
        </w:numPr>
        <w:tabs>
          <w:tab w:val="num" w:pos="567"/>
          <w:tab w:val="left" w:pos="709"/>
        </w:tabs>
        <w:spacing w:after="0" w:line="240" w:lineRule="auto"/>
        <w:ind w:left="567" w:hanging="425"/>
        <w:jc w:val="both"/>
        <w:rPr>
          <w:rStyle w:val="None"/>
          <w:rFonts w:ascii="Times New Roman" w:eastAsia="Arial Unicode MS" w:hAnsi="Times New Roman" w:cs="Times New Roman"/>
          <w:color w:val="auto"/>
          <w:sz w:val="24"/>
          <w:szCs w:val="24"/>
          <w:lang w:eastAsia="en-US"/>
        </w:rPr>
      </w:pPr>
      <w:r w:rsidRPr="007519C0">
        <w:rPr>
          <w:rStyle w:val="None"/>
          <w:rFonts w:ascii="Times New Roman" w:hAnsi="Times New Roman"/>
          <w:color w:val="auto"/>
          <w:sz w:val="24"/>
          <w:szCs w:val="24"/>
        </w:rPr>
        <w:t>Ak ide o určovanie rozsahu hodnotenia strategického dokumentu zohľ</w:t>
      </w:r>
      <w:r w:rsidR="00FF4D8A" w:rsidRPr="007519C0">
        <w:rPr>
          <w:rStyle w:val="None"/>
          <w:rFonts w:ascii="Times New Roman" w:hAnsi="Times New Roman"/>
          <w:color w:val="auto"/>
          <w:sz w:val="24"/>
          <w:szCs w:val="24"/>
        </w:rPr>
        <w:t>a</w:t>
      </w:r>
      <w:r w:rsidR="008625CD" w:rsidRPr="007519C0">
        <w:rPr>
          <w:rStyle w:val="None"/>
          <w:rFonts w:ascii="Times New Roman" w:hAnsi="Times New Roman"/>
          <w:color w:val="auto"/>
          <w:sz w:val="24"/>
          <w:szCs w:val="24"/>
        </w:rPr>
        <w:t xml:space="preserve">dní </w:t>
      </w:r>
      <w:r w:rsidRPr="007519C0">
        <w:rPr>
          <w:rStyle w:val="None"/>
          <w:rFonts w:ascii="Times New Roman" w:hAnsi="Times New Roman"/>
          <w:color w:val="auto"/>
          <w:sz w:val="24"/>
          <w:szCs w:val="24"/>
        </w:rPr>
        <w:t xml:space="preserve"> sa stanovisko dotknutej strany doručené v lehote stanovenej ministerstvom. </w:t>
      </w:r>
    </w:p>
    <w:p w14:paraId="4717FF9F" w14:textId="77777777" w:rsidR="00A65848" w:rsidRPr="007519C0" w:rsidRDefault="00A65848" w:rsidP="001D65FE">
      <w:pPr>
        <w:pStyle w:val="Normlny1"/>
        <w:tabs>
          <w:tab w:val="num" w:pos="567"/>
          <w:tab w:val="left" w:pos="709"/>
        </w:tabs>
        <w:spacing w:after="0" w:line="240" w:lineRule="auto"/>
        <w:ind w:left="567" w:hanging="425"/>
        <w:jc w:val="both"/>
        <w:rPr>
          <w:rStyle w:val="None"/>
          <w:rFonts w:ascii="Times New Roman" w:eastAsia="Times New Roman" w:hAnsi="Times New Roman" w:cs="Times New Roman"/>
          <w:color w:val="auto"/>
          <w:sz w:val="24"/>
          <w:szCs w:val="24"/>
        </w:rPr>
      </w:pPr>
    </w:p>
    <w:p w14:paraId="7EB6456F" w14:textId="77777777" w:rsidR="00A65848" w:rsidRPr="007519C0" w:rsidRDefault="00A65848" w:rsidP="001D65FE">
      <w:pPr>
        <w:pStyle w:val="Normlny1"/>
        <w:tabs>
          <w:tab w:val="num" w:pos="567"/>
          <w:tab w:val="left" w:pos="709"/>
        </w:tabs>
        <w:spacing w:after="0" w:line="240" w:lineRule="auto"/>
        <w:ind w:left="567" w:hanging="425"/>
        <w:jc w:val="both"/>
        <w:rPr>
          <w:rStyle w:val="None"/>
          <w:rFonts w:ascii="Times New Roman" w:eastAsia="Times New Roman" w:hAnsi="Times New Roman" w:cs="Times New Roman"/>
          <w:color w:val="auto"/>
          <w:sz w:val="24"/>
          <w:szCs w:val="24"/>
        </w:rPr>
      </w:pPr>
      <w:r w:rsidRPr="007519C0">
        <w:rPr>
          <w:rStyle w:val="None"/>
          <w:rFonts w:ascii="Times New Roman" w:hAnsi="Times New Roman"/>
          <w:color w:val="auto"/>
          <w:sz w:val="24"/>
          <w:szCs w:val="24"/>
        </w:rPr>
        <w:t>(5) Ministerstvo oznámi miesto a termín konania verejného prerokovania v Slovenskej republike dotknutej strane a umožní jej účasť na verejnom prerokovaní vrátane verejnosti dotknutej strany, ak o to dotknutá strana požiada.</w:t>
      </w:r>
    </w:p>
    <w:p w14:paraId="3192A8E3" w14:textId="77777777" w:rsidR="00A65848" w:rsidRPr="00C1700B" w:rsidRDefault="00A65848" w:rsidP="00C1700B">
      <w:pPr>
        <w:pStyle w:val="Normlny1"/>
        <w:spacing w:after="0" w:line="240" w:lineRule="auto"/>
        <w:ind w:left="567"/>
        <w:jc w:val="both"/>
        <w:rPr>
          <w:rStyle w:val="None"/>
          <w:rFonts w:ascii="Times New Roman" w:hAnsi="Times New Roman"/>
          <w:color w:val="auto"/>
          <w:sz w:val="24"/>
          <w:szCs w:val="24"/>
        </w:rPr>
      </w:pPr>
    </w:p>
    <w:p w14:paraId="6265E627" w14:textId="6B3478A0" w:rsidR="00A65848" w:rsidRPr="00C1700B" w:rsidRDefault="00A65848" w:rsidP="00C1700B">
      <w:pPr>
        <w:pStyle w:val="Normlny1"/>
        <w:numPr>
          <w:ilvl w:val="0"/>
          <w:numId w:val="42"/>
        </w:numPr>
        <w:tabs>
          <w:tab w:val="num" w:pos="567"/>
          <w:tab w:val="left" w:pos="709"/>
        </w:tabs>
        <w:spacing w:after="0" w:line="240" w:lineRule="auto"/>
        <w:ind w:left="567" w:hanging="425"/>
        <w:jc w:val="both"/>
        <w:rPr>
          <w:rStyle w:val="None"/>
          <w:rFonts w:ascii="Times New Roman" w:hAnsi="Times New Roman"/>
          <w:color w:val="auto"/>
          <w:sz w:val="24"/>
          <w:szCs w:val="24"/>
        </w:rPr>
      </w:pPr>
      <w:r w:rsidRPr="00C1700B">
        <w:rPr>
          <w:rStyle w:val="None"/>
          <w:rFonts w:ascii="Times New Roman" w:hAnsi="Times New Roman"/>
          <w:color w:val="auto"/>
          <w:sz w:val="24"/>
          <w:szCs w:val="24"/>
        </w:rPr>
        <w:t xml:space="preserve">Ak dotknutá strana prejaví záujem o odborné konzultácie, ministerstvo dohodne s </w:t>
      </w:r>
      <w:r w:rsidRPr="00C1700B">
        <w:rPr>
          <w:rStyle w:val="None"/>
          <w:rFonts w:ascii="Times New Roman" w:hAnsi="Times New Roman" w:cs="Times New Roman"/>
          <w:color w:val="auto"/>
          <w:sz w:val="24"/>
          <w:szCs w:val="24"/>
        </w:rPr>
        <w:t xml:space="preserve">dotknutou stranou primeraný čas trvania, miesto konania a obsah odborných konzultácií. </w:t>
      </w:r>
      <w:r w:rsidR="00990F3C" w:rsidRPr="00C1700B">
        <w:rPr>
          <w:rStyle w:val="None"/>
          <w:rFonts w:ascii="Times New Roman" w:hAnsi="Times New Roman" w:cs="Times New Roman"/>
          <w:color w:val="auto"/>
          <w:sz w:val="24"/>
          <w:szCs w:val="24"/>
        </w:rPr>
        <w:t>Na konzultáciách sa za slovenskú stranu zúčastnia zástupcovia ministerstva, obstarávateľa a</w:t>
      </w:r>
      <w:r w:rsidR="00C7347D">
        <w:rPr>
          <w:rStyle w:val="None"/>
          <w:rFonts w:ascii="Times New Roman" w:hAnsi="Times New Roman" w:cs="Times New Roman"/>
          <w:color w:val="auto"/>
          <w:sz w:val="24"/>
          <w:szCs w:val="24"/>
        </w:rPr>
        <w:t> </w:t>
      </w:r>
      <w:r w:rsidR="00990F3C" w:rsidRPr="00C1700B">
        <w:rPr>
          <w:rStyle w:val="None"/>
          <w:rFonts w:ascii="Times New Roman" w:hAnsi="Times New Roman" w:cs="Times New Roman"/>
          <w:color w:val="auto"/>
          <w:sz w:val="24"/>
          <w:szCs w:val="24"/>
        </w:rPr>
        <w:t>spracovateľa</w:t>
      </w:r>
      <w:r w:rsidR="00C7347D">
        <w:rPr>
          <w:rStyle w:val="None"/>
          <w:rFonts w:ascii="Times New Roman" w:hAnsi="Times New Roman" w:cs="Times New Roman"/>
          <w:color w:val="auto"/>
          <w:sz w:val="24"/>
          <w:szCs w:val="24"/>
        </w:rPr>
        <w:t xml:space="preserve"> </w:t>
      </w:r>
      <w:r w:rsidR="00990F3C" w:rsidRPr="00C1700B">
        <w:rPr>
          <w:rStyle w:val="None"/>
          <w:rFonts w:ascii="Times New Roman" w:hAnsi="Times New Roman" w:cs="Times New Roman"/>
          <w:color w:val="auto"/>
          <w:sz w:val="24"/>
          <w:szCs w:val="24"/>
        </w:rPr>
        <w:t>správy o hodnotení dokumentu.</w:t>
      </w:r>
    </w:p>
    <w:p w14:paraId="7A3B5043" w14:textId="77777777" w:rsidR="00A65848" w:rsidRPr="00C1700B" w:rsidRDefault="00A65848" w:rsidP="00C1700B">
      <w:pPr>
        <w:pStyle w:val="Normlny1"/>
        <w:spacing w:after="0" w:line="240" w:lineRule="auto"/>
        <w:ind w:left="567"/>
        <w:jc w:val="both"/>
        <w:rPr>
          <w:rStyle w:val="None"/>
          <w:rFonts w:ascii="Times New Roman" w:hAnsi="Times New Roman"/>
          <w:color w:val="auto"/>
          <w:sz w:val="24"/>
          <w:szCs w:val="24"/>
        </w:rPr>
      </w:pPr>
    </w:p>
    <w:p w14:paraId="50832256" w14:textId="25BEAD93" w:rsidR="00A65848" w:rsidRPr="00C1700B" w:rsidRDefault="00A65848" w:rsidP="00C1700B">
      <w:pPr>
        <w:pStyle w:val="Normlny1"/>
        <w:numPr>
          <w:ilvl w:val="0"/>
          <w:numId w:val="42"/>
        </w:numPr>
        <w:tabs>
          <w:tab w:val="num" w:pos="567"/>
          <w:tab w:val="left" w:pos="709"/>
        </w:tabs>
        <w:spacing w:after="0" w:line="240" w:lineRule="auto"/>
        <w:ind w:left="567" w:hanging="425"/>
        <w:jc w:val="both"/>
        <w:rPr>
          <w:rStyle w:val="None"/>
          <w:rFonts w:ascii="Times New Roman" w:hAnsi="Times New Roman"/>
          <w:color w:val="auto"/>
          <w:sz w:val="24"/>
          <w:szCs w:val="24"/>
        </w:rPr>
      </w:pPr>
      <w:r w:rsidRPr="00826BB2">
        <w:rPr>
          <w:rStyle w:val="None"/>
          <w:rFonts w:ascii="Times New Roman" w:hAnsi="Times New Roman"/>
          <w:color w:val="auto"/>
          <w:sz w:val="24"/>
          <w:szCs w:val="24"/>
        </w:rPr>
        <w:t>Stanoviská a závery odborných konzultácií ministerstvo zohľa</w:t>
      </w:r>
      <w:r w:rsidR="008625CD" w:rsidRPr="007519C0">
        <w:rPr>
          <w:rStyle w:val="None"/>
          <w:rFonts w:ascii="Times New Roman" w:hAnsi="Times New Roman"/>
          <w:color w:val="auto"/>
          <w:sz w:val="24"/>
          <w:szCs w:val="24"/>
        </w:rPr>
        <w:t xml:space="preserve">dní </w:t>
      </w:r>
      <w:r w:rsidRPr="007519C0">
        <w:rPr>
          <w:rStyle w:val="None"/>
          <w:rFonts w:ascii="Times New Roman" w:hAnsi="Times New Roman"/>
          <w:color w:val="auto"/>
          <w:sz w:val="24"/>
          <w:szCs w:val="24"/>
        </w:rPr>
        <w:t xml:space="preserve"> v záverečnom stanovisku z posudzovania strategického dokumentu.</w:t>
      </w:r>
    </w:p>
    <w:p w14:paraId="51C90ACB" w14:textId="77777777" w:rsidR="00A65848" w:rsidRPr="007519C0" w:rsidRDefault="00A65848" w:rsidP="001D65FE">
      <w:pPr>
        <w:pStyle w:val="Normlny1"/>
        <w:tabs>
          <w:tab w:val="num" w:pos="567"/>
          <w:tab w:val="left" w:pos="709"/>
        </w:tabs>
        <w:spacing w:after="0" w:line="240" w:lineRule="auto"/>
        <w:ind w:left="567" w:hanging="425"/>
        <w:jc w:val="both"/>
        <w:rPr>
          <w:rStyle w:val="None"/>
          <w:rFonts w:ascii="Times New Roman" w:eastAsia="Times New Roman" w:hAnsi="Times New Roman" w:cs="Times New Roman"/>
          <w:color w:val="auto"/>
          <w:sz w:val="24"/>
          <w:szCs w:val="24"/>
        </w:rPr>
      </w:pPr>
    </w:p>
    <w:p w14:paraId="28AFE783" w14:textId="77777777" w:rsidR="00A65848" w:rsidRPr="007519C0" w:rsidRDefault="00A65848" w:rsidP="001D65FE">
      <w:pPr>
        <w:pStyle w:val="Normlny1"/>
        <w:tabs>
          <w:tab w:val="num" w:pos="567"/>
          <w:tab w:val="left" w:pos="709"/>
        </w:tabs>
        <w:spacing w:after="0" w:line="240" w:lineRule="auto"/>
        <w:ind w:left="567" w:hanging="425"/>
        <w:jc w:val="both"/>
        <w:rPr>
          <w:rStyle w:val="None"/>
          <w:rFonts w:ascii="Times New Roman" w:eastAsia="Times New Roman" w:hAnsi="Times New Roman" w:cs="Times New Roman"/>
          <w:color w:val="auto"/>
          <w:sz w:val="24"/>
          <w:szCs w:val="24"/>
        </w:rPr>
      </w:pPr>
      <w:r w:rsidRPr="007519C0">
        <w:rPr>
          <w:rStyle w:val="None"/>
          <w:rFonts w:ascii="Times New Roman" w:hAnsi="Times New Roman"/>
          <w:color w:val="auto"/>
          <w:sz w:val="24"/>
          <w:szCs w:val="24"/>
        </w:rPr>
        <w:t>(8) Záverečné stanovisko z posudzovania strategického dokumentu zašle ministerstvo dotknutej strane do</w:t>
      </w:r>
      <w:r w:rsidR="00990F3C" w:rsidRPr="007519C0">
        <w:rPr>
          <w:rStyle w:val="None"/>
          <w:rFonts w:ascii="Times New Roman" w:hAnsi="Times New Roman"/>
          <w:color w:val="auto"/>
          <w:sz w:val="24"/>
          <w:szCs w:val="24"/>
        </w:rPr>
        <w:t xml:space="preserve"> desiatich</w:t>
      </w:r>
      <w:r w:rsidRPr="007519C0">
        <w:rPr>
          <w:rStyle w:val="None"/>
          <w:rFonts w:ascii="Times New Roman" w:hAnsi="Times New Roman"/>
          <w:color w:val="auto"/>
          <w:sz w:val="24"/>
          <w:szCs w:val="24"/>
        </w:rPr>
        <w:t xml:space="preserve"> </w:t>
      </w:r>
      <w:r w:rsidR="008625CD" w:rsidRPr="007519C0">
        <w:rPr>
          <w:rStyle w:val="None"/>
          <w:rFonts w:ascii="Times New Roman" w:hAnsi="Times New Roman"/>
          <w:color w:val="auto"/>
          <w:sz w:val="24"/>
          <w:szCs w:val="24"/>
        </w:rPr>
        <w:t xml:space="preserve">pracovných dní </w:t>
      </w:r>
      <w:r w:rsidRPr="007519C0">
        <w:rPr>
          <w:rStyle w:val="None"/>
          <w:rFonts w:ascii="Times New Roman" w:hAnsi="Times New Roman"/>
          <w:color w:val="auto"/>
          <w:sz w:val="24"/>
          <w:szCs w:val="24"/>
        </w:rPr>
        <w:t xml:space="preserve"> od jeho vydania.</w:t>
      </w:r>
    </w:p>
    <w:p w14:paraId="7F51574A" w14:textId="77777777" w:rsidR="00A65848" w:rsidRPr="007519C0" w:rsidRDefault="00A65848" w:rsidP="001D65FE">
      <w:pPr>
        <w:pStyle w:val="Normlny1"/>
        <w:tabs>
          <w:tab w:val="num" w:pos="567"/>
          <w:tab w:val="left" w:pos="709"/>
        </w:tabs>
        <w:spacing w:after="0" w:line="240" w:lineRule="auto"/>
        <w:ind w:left="567" w:hanging="425"/>
        <w:jc w:val="both"/>
        <w:rPr>
          <w:rStyle w:val="None"/>
          <w:rFonts w:ascii="Times New Roman" w:eastAsia="Times New Roman" w:hAnsi="Times New Roman" w:cs="Times New Roman"/>
          <w:color w:val="auto"/>
          <w:sz w:val="24"/>
          <w:szCs w:val="24"/>
        </w:rPr>
      </w:pPr>
    </w:p>
    <w:p w14:paraId="6E8EB5C1" w14:textId="77777777" w:rsidR="00A65848" w:rsidRPr="007519C0" w:rsidRDefault="00A65848" w:rsidP="001D65FE">
      <w:pPr>
        <w:pStyle w:val="Normlny1"/>
        <w:tabs>
          <w:tab w:val="num" w:pos="567"/>
          <w:tab w:val="left" w:pos="709"/>
        </w:tabs>
        <w:spacing w:after="0" w:line="240" w:lineRule="auto"/>
        <w:ind w:left="567" w:hanging="425"/>
        <w:jc w:val="both"/>
        <w:rPr>
          <w:rStyle w:val="None"/>
          <w:rFonts w:ascii="Times New Roman" w:eastAsia="Times New Roman" w:hAnsi="Times New Roman" w:cs="Times New Roman"/>
          <w:color w:val="auto"/>
          <w:sz w:val="24"/>
          <w:szCs w:val="24"/>
        </w:rPr>
      </w:pPr>
      <w:r w:rsidRPr="007519C0">
        <w:rPr>
          <w:rStyle w:val="None"/>
          <w:rFonts w:ascii="Times New Roman" w:hAnsi="Times New Roman"/>
          <w:color w:val="auto"/>
          <w:sz w:val="24"/>
          <w:szCs w:val="24"/>
        </w:rPr>
        <w:t>(9) Ministerstvo zašle dotknutej strane jedno vyhotovenie schváleného strategického dokumentu.</w:t>
      </w:r>
    </w:p>
    <w:p w14:paraId="653CE2DD" w14:textId="32EA9C3B" w:rsidR="00A65848" w:rsidRDefault="00A65848" w:rsidP="003F2024">
      <w:pPr>
        <w:pStyle w:val="Normlny1"/>
        <w:tabs>
          <w:tab w:val="num" w:pos="567"/>
        </w:tabs>
        <w:spacing w:after="0" w:line="240" w:lineRule="auto"/>
        <w:ind w:hanging="425"/>
        <w:jc w:val="both"/>
        <w:rPr>
          <w:rStyle w:val="None"/>
          <w:rFonts w:ascii="Times New Roman" w:eastAsia="Times New Roman" w:hAnsi="Times New Roman" w:cs="Times New Roman"/>
          <w:color w:val="auto"/>
          <w:sz w:val="24"/>
          <w:szCs w:val="24"/>
        </w:rPr>
      </w:pPr>
    </w:p>
    <w:p w14:paraId="6D78503C" w14:textId="77777777" w:rsidR="004C256C" w:rsidRPr="007519C0" w:rsidRDefault="004C256C" w:rsidP="003F2024">
      <w:pPr>
        <w:pStyle w:val="Normlny1"/>
        <w:tabs>
          <w:tab w:val="num" w:pos="567"/>
        </w:tabs>
        <w:spacing w:after="0" w:line="240" w:lineRule="auto"/>
        <w:ind w:hanging="425"/>
        <w:jc w:val="both"/>
        <w:rPr>
          <w:rStyle w:val="None"/>
          <w:rFonts w:ascii="Times New Roman" w:eastAsia="Times New Roman" w:hAnsi="Times New Roman" w:cs="Times New Roman"/>
          <w:color w:val="auto"/>
          <w:sz w:val="24"/>
          <w:szCs w:val="24"/>
        </w:rPr>
      </w:pPr>
    </w:p>
    <w:p w14:paraId="6BD81FE9" w14:textId="77777777" w:rsidR="00A65848" w:rsidRPr="007519C0" w:rsidRDefault="00A65848" w:rsidP="00C7347D">
      <w:pPr>
        <w:pStyle w:val="Odsekzoznamu"/>
        <w:numPr>
          <w:ilvl w:val="0"/>
          <w:numId w:val="17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709"/>
        <w:jc w:val="center"/>
        <w:rPr>
          <w:rStyle w:val="None"/>
          <w:rFonts w:ascii="Calibri" w:eastAsia="Calibri" w:hAnsi="Calibri" w:cs="Calibri"/>
          <w:bCs/>
          <w:color w:val="000000"/>
          <w:sz w:val="22"/>
          <w:szCs w:val="22"/>
          <w:u w:color="000000"/>
          <w:lang w:val="sk-SK" w:eastAsia="sk-SK"/>
        </w:rPr>
      </w:pPr>
    </w:p>
    <w:p w14:paraId="5D4D0F80" w14:textId="77777777" w:rsidR="00A65848" w:rsidRPr="00C1700B" w:rsidRDefault="00A65848" w:rsidP="003F2024">
      <w:pPr>
        <w:pStyle w:val="Normlny1"/>
        <w:tabs>
          <w:tab w:val="num" w:pos="567"/>
        </w:tabs>
        <w:spacing w:after="0" w:line="240" w:lineRule="auto"/>
        <w:ind w:left="567" w:hanging="425"/>
        <w:jc w:val="center"/>
        <w:rPr>
          <w:rStyle w:val="None"/>
          <w:rFonts w:ascii="Times New Roman" w:eastAsia="Times New Roman" w:hAnsi="Times New Roman" w:cs="Times New Roman"/>
          <w:b/>
          <w:bCs/>
          <w:color w:val="auto"/>
          <w:sz w:val="24"/>
          <w:szCs w:val="24"/>
        </w:rPr>
      </w:pPr>
      <w:r w:rsidRPr="007519C0">
        <w:rPr>
          <w:rStyle w:val="None"/>
          <w:rFonts w:ascii="Times New Roman" w:hAnsi="Times New Roman"/>
          <w:b/>
          <w:bCs/>
          <w:color w:val="auto"/>
          <w:sz w:val="24"/>
          <w:szCs w:val="24"/>
        </w:rPr>
        <w:t xml:space="preserve">Posudzovanie strategického dokumentu </w:t>
      </w:r>
    </w:p>
    <w:p w14:paraId="70588407" w14:textId="77777777" w:rsidR="00A65848" w:rsidRPr="007519C0" w:rsidRDefault="00A65848" w:rsidP="003F2024">
      <w:pPr>
        <w:pStyle w:val="Normlny1"/>
        <w:tabs>
          <w:tab w:val="num" w:pos="567"/>
        </w:tabs>
        <w:spacing w:after="0" w:line="240" w:lineRule="auto"/>
        <w:ind w:left="567" w:hanging="425"/>
        <w:jc w:val="center"/>
        <w:rPr>
          <w:rStyle w:val="None"/>
          <w:rFonts w:ascii="Times New Roman" w:eastAsia="Times New Roman" w:hAnsi="Times New Roman" w:cs="Times New Roman"/>
          <w:b/>
          <w:bCs/>
          <w:color w:val="auto"/>
          <w:sz w:val="24"/>
          <w:szCs w:val="24"/>
        </w:rPr>
      </w:pPr>
      <w:r w:rsidRPr="007519C0">
        <w:rPr>
          <w:rStyle w:val="None"/>
          <w:rFonts w:ascii="Times New Roman" w:hAnsi="Times New Roman"/>
          <w:b/>
          <w:bCs/>
          <w:color w:val="auto"/>
          <w:sz w:val="24"/>
          <w:szCs w:val="24"/>
        </w:rPr>
        <w:t>pripravovaného na území iného štátu</w:t>
      </w:r>
    </w:p>
    <w:p w14:paraId="0ECDFB47" w14:textId="77777777" w:rsidR="00A65848" w:rsidRPr="007519C0" w:rsidRDefault="00A65848" w:rsidP="004976F1">
      <w:pPr>
        <w:pStyle w:val="Normlny1"/>
        <w:spacing w:after="0" w:line="240" w:lineRule="auto"/>
        <w:ind w:left="567" w:hanging="425"/>
        <w:jc w:val="center"/>
        <w:rPr>
          <w:rStyle w:val="None"/>
          <w:rFonts w:ascii="Times New Roman" w:eastAsia="Times New Roman" w:hAnsi="Times New Roman" w:cs="Times New Roman"/>
          <w:color w:val="auto"/>
          <w:sz w:val="24"/>
          <w:szCs w:val="24"/>
        </w:rPr>
      </w:pPr>
    </w:p>
    <w:p w14:paraId="0F2D9AA7" w14:textId="77777777" w:rsidR="00A65848" w:rsidRPr="007519C0" w:rsidRDefault="00A65848" w:rsidP="005A7AB3">
      <w:pPr>
        <w:pStyle w:val="Normlny1"/>
        <w:numPr>
          <w:ilvl w:val="0"/>
          <w:numId w:val="214"/>
        </w:numPr>
        <w:spacing w:after="0" w:line="240" w:lineRule="auto"/>
        <w:ind w:left="567" w:hanging="425"/>
        <w:jc w:val="both"/>
        <w:rPr>
          <w:rStyle w:val="None"/>
          <w:rFonts w:ascii="Times New Roman" w:eastAsia="Times New Roman" w:hAnsi="Times New Roman" w:cs="Times New Roman"/>
          <w:color w:val="auto"/>
          <w:sz w:val="24"/>
          <w:szCs w:val="24"/>
        </w:rPr>
      </w:pPr>
      <w:r w:rsidRPr="007519C0">
        <w:rPr>
          <w:rStyle w:val="None"/>
          <w:rFonts w:ascii="Times New Roman" w:hAnsi="Times New Roman"/>
          <w:color w:val="auto"/>
          <w:sz w:val="24"/>
          <w:szCs w:val="24"/>
        </w:rPr>
        <w:t xml:space="preserve">Ak strana pôvodu zašle ministerstvu informáciu o strategickom dokumente, ktorý môže mať významný </w:t>
      </w:r>
      <w:r w:rsidRPr="007519C0">
        <w:rPr>
          <w:rStyle w:val="None"/>
          <w:rFonts w:ascii="Times New Roman" w:hAnsi="Times New Roman"/>
          <w:color w:val="auto"/>
          <w:sz w:val="24"/>
          <w:szCs w:val="24"/>
          <w:shd w:val="clear" w:color="auto" w:fill="FFFFFF" w:themeFill="background1"/>
        </w:rPr>
        <w:t>vplyv</w:t>
      </w:r>
      <w:r w:rsidRPr="007519C0">
        <w:rPr>
          <w:rStyle w:val="None"/>
          <w:rFonts w:ascii="Times New Roman" w:hAnsi="Times New Roman"/>
          <w:color w:val="auto"/>
          <w:sz w:val="24"/>
          <w:szCs w:val="24"/>
        </w:rPr>
        <w:t xml:space="preserve"> na územie Slovenskej republiky, je ministerstvo povinné v lehote určenej stranou pôvodu odpovedať na informáciu; v odpovedi ministerstvo uvedie, či má Slovenská republika ako dotknutá strana záujem zúčastniť sa posudzovania strategického dokumentu. </w:t>
      </w:r>
    </w:p>
    <w:p w14:paraId="6392B38F" w14:textId="77777777" w:rsidR="00A65848" w:rsidRPr="007519C0" w:rsidRDefault="00A65848" w:rsidP="004976F1">
      <w:pPr>
        <w:pStyle w:val="Normlny1"/>
        <w:spacing w:after="0" w:line="240" w:lineRule="auto"/>
        <w:ind w:left="567" w:hanging="425"/>
        <w:jc w:val="both"/>
        <w:rPr>
          <w:rStyle w:val="None"/>
          <w:rFonts w:ascii="Times New Roman" w:eastAsia="Times New Roman" w:hAnsi="Times New Roman" w:cs="Times New Roman"/>
          <w:color w:val="auto"/>
          <w:sz w:val="24"/>
          <w:szCs w:val="24"/>
        </w:rPr>
      </w:pPr>
    </w:p>
    <w:p w14:paraId="0DFF6C50" w14:textId="77777777" w:rsidR="00A65848" w:rsidRPr="007519C0" w:rsidRDefault="00A65848" w:rsidP="005A7AB3">
      <w:pPr>
        <w:pStyle w:val="Normlny1"/>
        <w:numPr>
          <w:ilvl w:val="0"/>
          <w:numId w:val="214"/>
        </w:numPr>
        <w:spacing w:after="0" w:line="240" w:lineRule="auto"/>
        <w:ind w:left="567" w:hanging="425"/>
        <w:jc w:val="both"/>
        <w:rPr>
          <w:rStyle w:val="None"/>
          <w:rFonts w:ascii="Times New Roman" w:eastAsia="Times New Roman" w:hAnsi="Times New Roman" w:cs="Times New Roman"/>
          <w:color w:val="auto"/>
          <w:sz w:val="24"/>
          <w:szCs w:val="24"/>
        </w:rPr>
      </w:pPr>
      <w:r w:rsidRPr="007519C0">
        <w:rPr>
          <w:rStyle w:val="None"/>
          <w:rFonts w:ascii="Times New Roman" w:hAnsi="Times New Roman"/>
          <w:color w:val="auto"/>
          <w:sz w:val="24"/>
          <w:szCs w:val="24"/>
        </w:rPr>
        <w:t>Ak Slovenská republika ako dotknutá strana oznámi strane pôvodu záujem zúčastniť sa posudzovania strategického dokumentu, na žiadosť strany pôvodu poskytne ministerstvo dostupné informácie o stave životného prostredia pravdepodobne dotknutého územia, ktoré sú potrebné na vypracovanie správy o hodnotení strategického dokumentu.</w:t>
      </w:r>
    </w:p>
    <w:p w14:paraId="1AEAFA1A" w14:textId="77777777" w:rsidR="00A65848" w:rsidRPr="007519C0" w:rsidRDefault="00A65848" w:rsidP="004976F1">
      <w:pPr>
        <w:pStyle w:val="Normlny1"/>
        <w:spacing w:after="0" w:line="240" w:lineRule="auto"/>
        <w:ind w:left="567" w:hanging="425"/>
        <w:jc w:val="both"/>
        <w:rPr>
          <w:rStyle w:val="None"/>
          <w:rFonts w:ascii="Times New Roman" w:eastAsia="Times New Roman" w:hAnsi="Times New Roman" w:cs="Times New Roman"/>
          <w:color w:val="auto"/>
          <w:sz w:val="24"/>
          <w:szCs w:val="24"/>
        </w:rPr>
      </w:pPr>
    </w:p>
    <w:p w14:paraId="43898466" w14:textId="331D4DF5" w:rsidR="00A65848" w:rsidRPr="007519C0" w:rsidRDefault="00A65848" w:rsidP="005A7AB3">
      <w:pPr>
        <w:pStyle w:val="Normlny1"/>
        <w:numPr>
          <w:ilvl w:val="0"/>
          <w:numId w:val="214"/>
        </w:numPr>
        <w:spacing w:after="0" w:line="240" w:lineRule="auto"/>
        <w:ind w:left="567" w:hanging="425"/>
        <w:jc w:val="both"/>
        <w:rPr>
          <w:rStyle w:val="None"/>
          <w:rFonts w:ascii="Times New Roman" w:eastAsia="Times New Roman" w:hAnsi="Times New Roman" w:cs="Times New Roman"/>
          <w:color w:val="auto"/>
          <w:sz w:val="24"/>
          <w:szCs w:val="24"/>
        </w:rPr>
      </w:pPr>
      <w:r w:rsidRPr="007519C0">
        <w:rPr>
          <w:rStyle w:val="None"/>
          <w:rFonts w:ascii="Times New Roman" w:hAnsi="Times New Roman"/>
          <w:color w:val="auto"/>
          <w:sz w:val="24"/>
          <w:szCs w:val="24"/>
        </w:rPr>
        <w:t>Po doručení návrhu strategického dokumentu a správy o hodnotení strategického dokumentu zverejní ministerstvo do</w:t>
      </w:r>
      <w:r w:rsidR="001D65FE" w:rsidRPr="007519C0">
        <w:rPr>
          <w:rStyle w:val="None"/>
          <w:rFonts w:ascii="Times New Roman" w:hAnsi="Times New Roman"/>
          <w:color w:val="auto"/>
          <w:sz w:val="24"/>
          <w:szCs w:val="24"/>
        </w:rPr>
        <w:t xml:space="preserve"> desiatich</w:t>
      </w:r>
      <w:r w:rsidRPr="007519C0">
        <w:rPr>
          <w:rStyle w:val="None"/>
          <w:rFonts w:ascii="Times New Roman" w:hAnsi="Times New Roman"/>
          <w:color w:val="auto"/>
          <w:sz w:val="24"/>
          <w:szCs w:val="24"/>
        </w:rPr>
        <w:t xml:space="preserve"> </w:t>
      </w:r>
      <w:r w:rsidR="008625CD" w:rsidRPr="007519C0">
        <w:rPr>
          <w:rStyle w:val="None"/>
          <w:rFonts w:ascii="Times New Roman" w:hAnsi="Times New Roman"/>
          <w:color w:val="auto"/>
          <w:sz w:val="24"/>
          <w:szCs w:val="24"/>
        </w:rPr>
        <w:t xml:space="preserve">pracovných dní </w:t>
      </w:r>
      <w:r w:rsidRPr="007519C0">
        <w:rPr>
          <w:rStyle w:val="None"/>
          <w:rFonts w:ascii="Times New Roman" w:hAnsi="Times New Roman"/>
          <w:color w:val="auto"/>
          <w:sz w:val="24"/>
          <w:szCs w:val="24"/>
        </w:rPr>
        <w:t xml:space="preserve"> od ich doručenia informáciu v informačnom systéme </w:t>
      </w:r>
      <w:r w:rsidR="004976F1" w:rsidRPr="007519C0">
        <w:rPr>
          <w:rStyle w:val="None"/>
          <w:rFonts w:ascii="Times New Roman" w:hAnsi="Times New Roman"/>
          <w:color w:val="auto"/>
          <w:sz w:val="24"/>
          <w:szCs w:val="24"/>
        </w:rPr>
        <w:t> a</w:t>
      </w:r>
      <w:r w:rsidR="00DB23BB" w:rsidRPr="007519C0">
        <w:rPr>
          <w:rStyle w:val="None"/>
          <w:rFonts w:ascii="Times New Roman" w:hAnsi="Times New Roman"/>
          <w:color w:val="auto"/>
          <w:sz w:val="24"/>
          <w:szCs w:val="24"/>
        </w:rPr>
        <w:t> </w:t>
      </w:r>
      <w:r w:rsidR="004976F1" w:rsidRPr="007519C0">
        <w:rPr>
          <w:rStyle w:val="None"/>
          <w:rFonts w:ascii="Times New Roman" w:hAnsi="Times New Roman"/>
          <w:color w:val="auto"/>
          <w:sz w:val="24"/>
          <w:szCs w:val="24"/>
        </w:rPr>
        <w:t>na</w:t>
      </w:r>
      <w:r w:rsidR="00DB23BB" w:rsidRPr="007519C0">
        <w:rPr>
          <w:rStyle w:val="None"/>
          <w:rFonts w:ascii="Times New Roman" w:hAnsi="Times New Roman"/>
          <w:color w:val="auto"/>
          <w:sz w:val="24"/>
          <w:szCs w:val="24"/>
        </w:rPr>
        <w:t xml:space="preserve"> </w:t>
      </w:r>
      <w:r w:rsidR="001D65FE" w:rsidRPr="007519C0">
        <w:rPr>
          <w:rStyle w:val="None"/>
          <w:rFonts w:ascii="Times New Roman" w:hAnsi="Times New Roman"/>
          <w:color w:val="auto"/>
          <w:sz w:val="24"/>
          <w:szCs w:val="24"/>
        </w:rPr>
        <w:t xml:space="preserve">webovom sídle ministerstva </w:t>
      </w:r>
      <w:r w:rsidRPr="007519C0">
        <w:rPr>
          <w:rStyle w:val="None"/>
          <w:rFonts w:ascii="Times New Roman" w:hAnsi="Times New Roman"/>
          <w:color w:val="auto"/>
          <w:sz w:val="24"/>
          <w:szCs w:val="24"/>
        </w:rPr>
        <w:t xml:space="preserve">a zároveň </w:t>
      </w:r>
      <w:r w:rsidR="004976F1" w:rsidRPr="007519C0">
        <w:rPr>
          <w:rStyle w:val="None"/>
          <w:rFonts w:ascii="Times New Roman" w:hAnsi="Times New Roman"/>
          <w:color w:val="auto"/>
          <w:sz w:val="24"/>
          <w:szCs w:val="24"/>
        </w:rPr>
        <w:t xml:space="preserve">ju </w:t>
      </w:r>
      <w:r w:rsidRPr="007519C0">
        <w:rPr>
          <w:rStyle w:val="None"/>
          <w:rFonts w:ascii="Times New Roman" w:hAnsi="Times New Roman"/>
          <w:color w:val="auto"/>
          <w:sz w:val="24"/>
          <w:szCs w:val="24"/>
        </w:rPr>
        <w:t xml:space="preserve">zašle </w:t>
      </w:r>
      <w:r w:rsidR="001D65FE" w:rsidRPr="007519C0">
        <w:rPr>
          <w:rStyle w:val="None"/>
          <w:rFonts w:ascii="Times New Roman" w:hAnsi="Times New Roman"/>
          <w:color w:val="auto"/>
          <w:sz w:val="24"/>
          <w:szCs w:val="24"/>
        </w:rPr>
        <w:t xml:space="preserve">ju </w:t>
      </w:r>
      <w:r w:rsidRPr="007519C0">
        <w:rPr>
          <w:rStyle w:val="None"/>
          <w:rFonts w:ascii="Times New Roman" w:hAnsi="Times New Roman"/>
          <w:color w:val="auto"/>
          <w:sz w:val="24"/>
          <w:szCs w:val="24"/>
        </w:rPr>
        <w:t>dotknut</w:t>
      </w:r>
      <w:r w:rsidR="001D65FE" w:rsidRPr="007519C0">
        <w:rPr>
          <w:rStyle w:val="None"/>
          <w:rFonts w:ascii="Times New Roman" w:hAnsi="Times New Roman"/>
          <w:color w:val="auto"/>
          <w:sz w:val="24"/>
          <w:szCs w:val="24"/>
        </w:rPr>
        <w:t>ým</w:t>
      </w:r>
      <w:r w:rsidRPr="007519C0">
        <w:rPr>
          <w:rStyle w:val="None"/>
          <w:rFonts w:ascii="Times New Roman" w:hAnsi="Times New Roman"/>
          <w:color w:val="auto"/>
          <w:sz w:val="24"/>
          <w:szCs w:val="24"/>
        </w:rPr>
        <w:t xml:space="preserve"> orgán</w:t>
      </w:r>
      <w:r w:rsidR="001D65FE" w:rsidRPr="007519C0">
        <w:rPr>
          <w:rStyle w:val="None"/>
          <w:rFonts w:ascii="Times New Roman" w:hAnsi="Times New Roman"/>
          <w:color w:val="auto"/>
          <w:sz w:val="24"/>
          <w:szCs w:val="24"/>
        </w:rPr>
        <w:t xml:space="preserve">om </w:t>
      </w:r>
      <w:r w:rsidRPr="007519C0">
        <w:rPr>
          <w:rStyle w:val="None"/>
          <w:rFonts w:ascii="Times New Roman" w:hAnsi="Times New Roman"/>
          <w:color w:val="auto"/>
          <w:sz w:val="24"/>
          <w:szCs w:val="24"/>
        </w:rPr>
        <w:t xml:space="preserve">a oznámi </w:t>
      </w:r>
      <w:r w:rsidR="001D65FE" w:rsidRPr="007519C0">
        <w:rPr>
          <w:rStyle w:val="None"/>
          <w:rFonts w:ascii="Times New Roman" w:hAnsi="Times New Roman"/>
          <w:color w:val="auto"/>
          <w:sz w:val="24"/>
          <w:szCs w:val="24"/>
        </w:rPr>
        <w:t xml:space="preserve">primeranú </w:t>
      </w:r>
      <w:r w:rsidRPr="007519C0">
        <w:rPr>
          <w:rStyle w:val="None"/>
          <w:rFonts w:ascii="Times New Roman" w:hAnsi="Times New Roman"/>
          <w:color w:val="auto"/>
          <w:sz w:val="24"/>
          <w:szCs w:val="24"/>
        </w:rPr>
        <w:t>lehotu na doručenie stanovísk.</w:t>
      </w:r>
    </w:p>
    <w:p w14:paraId="0DA90570" w14:textId="77777777" w:rsidR="00A65848" w:rsidRPr="007519C0" w:rsidRDefault="00A65848" w:rsidP="004976F1">
      <w:pPr>
        <w:pStyle w:val="Normlny1"/>
        <w:spacing w:after="0" w:line="240" w:lineRule="auto"/>
        <w:ind w:left="567" w:hanging="425"/>
        <w:jc w:val="both"/>
        <w:rPr>
          <w:rStyle w:val="None"/>
          <w:rFonts w:ascii="Times New Roman" w:eastAsia="Times New Roman" w:hAnsi="Times New Roman" w:cs="Times New Roman"/>
          <w:color w:val="auto"/>
          <w:sz w:val="24"/>
          <w:szCs w:val="24"/>
        </w:rPr>
      </w:pPr>
    </w:p>
    <w:p w14:paraId="28425EFF" w14:textId="25D2A0F7" w:rsidR="00A65848" w:rsidRPr="007519C0" w:rsidRDefault="00A65848" w:rsidP="005A7AB3">
      <w:pPr>
        <w:pStyle w:val="Normlny1"/>
        <w:numPr>
          <w:ilvl w:val="0"/>
          <w:numId w:val="214"/>
        </w:numPr>
        <w:spacing w:after="0" w:line="240" w:lineRule="auto"/>
        <w:ind w:left="567" w:hanging="425"/>
        <w:jc w:val="both"/>
        <w:rPr>
          <w:rStyle w:val="None"/>
          <w:rFonts w:ascii="Times New Roman" w:eastAsia="Times New Roman" w:hAnsi="Times New Roman" w:cs="Times New Roman"/>
          <w:color w:val="auto"/>
          <w:sz w:val="24"/>
          <w:szCs w:val="24"/>
        </w:rPr>
      </w:pPr>
      <w:r w:rsidRPr="007519C0">
        <w:rPr>
          <w:rStyle w:val="None"/>
          <w:rFonts w:ascii="Times New Roman" w:hAnsi="Times New Roman"/>
          <w:color w:val="auto"/>
          <w:sz w:val="24"/>
          <w:szCs w:val="24"/>
        </w:rPr>
        <w:t>Doručené odôvodnené stanoviská zašle ministerstvo strane pôvodu.</w:t>
      </w:r>
    </w:p>
    <w:p w14:paraId="15433727" w14:textId="77777777" w:rsidR="00A65848" w:rsidRPr="007519C0" w:rsidRDefault="00A65848" w:rsidP="004976F1">
      <w:pPr>
        <w:pStyle w:val="Normlny1"/>
        <w:spacing w:after="0" w:line="240" w:lineRule="auto"/>
        <w:ind w:left="567" w:hanging="425"/>
        <w:jc w:val="both"/>
        <w:rPr>
          <w:rStyle w:val="None"/>
          <w:rFonts w:ascii="Times New Roman" w:eastAsia="Times New Roman" w:hAnsi="Times New Roman" w:cs="Times New Roman"/>
          <w:color w:val="auto"/>
          <w:sz w:val="24"/>
          <w:szCs w:val="24"/>
        </w:rPr>
      </w:pPr>
    </w:p>
    <w:p w14:paraId="4EA796D4" w14:textId="77777777" w:rsidR="00A65848" w:rsidRPr="007519C0" w:rsidRDefault="00A65848" w:rsidP="005A7AB3">
      <w:pPr>
        <w:pStyle w:val="Normlny1"/>
        <w:numPr>
          <w:ilvl w:val="0"/>
          <w:numId w:val="214"/>
        </w:numPr>
        <w:spacing w:after="0" w:line="240" w:lineRule="auto"/>
        <w:ind w:left="567" w:hanging="425"/>
        <w:jc w:val="both"/>
        <w:rPr>
          <w:rFonts w:ascii="Times New Roman" w:hAnsi="Times New Roman"/>
          <w:color w:val="auto"/>
          <w:sz w:val="24"/>
          <w:szCs w:val="24"/>
        </w:rPr>
      </w:pPr>
      <w:r w:rsidRPr="007519C0">
        <w:rPr>
          <w:rFonts w:ascii="Times New Roman" w:hAnsi="Times New Roman"/>
          <w:color w:val="auto"/>
          <w:sz w:val="24"/>
          <w:szCs w:val="24"/>
        </w:rPr>
        <w:t>Ak Slovenská republika ako dotknutá strana prejaví záujem o odborné konzultácie, strana pôvodu dohodne s ministerstvom primeraný čas trvania, miesto konania a obsah odborných konzultácií. Na odborných konzultáciách sa za Slovenskú republiku zúčastní ministerstvo a ním prizvané osoby.</w:t>
      </w:r>
    </w:p>
    <w:p w14:paraId="0E521DAF" w14:textId="77777777" w:rsidR="00A65848" w:rsidRPr="007519C0" w:rsidRDefault="00A65848" w:rsidP="004976F1">
      <w:pPr>
        <w:pStyle w:val="Normlny1"/>
        <w:spacing w:after="0" w:line="240" w:lineRule="auto"/>
        <w:jc w:val="both"/>
        <w:rPr>
          <w:rStyle w:val="None"/>
          <w:rFonts w:ascii="Times New Roman" w:eastAsia="Times New Roman" w:hAnsi="Times New Roman" w:cs="Times New Roman"/>
          <w:color w:val="auto"/>
          <w:sz w:val="24"/>
          <w:szCs w:val="24"/>
        </w:rPr>
      </w:pPr>
    </w:p>
    <w:p w14:paraId="7F496DCE" w14:textId="1AD75F48" w:rsidR="00A65848" w:rsidRPr="007519C0" w:rsidRDefault="00A65848" w:rsidP="005A7AB3">
      <w:pPr>
        <w:pStyle w:val="Normlny1"/>
        <w:numPr>
          <w:ilvl w:val="0"/>
          <w:numId w:val="214"/>
        </w:numPr>
        <w:spacing w:after="0" w:line="240" w:lineRule="auto"/>
        <w:ind w:left="567" w:hanging="425"/>
        <w:jc w:val="both"/>
        <w:rPr>
          <w:rStyle w:val="None"/>
          <w:rFonts w:ascii="Times New Roman" w:eastAsia="Times New Roman" w:hAnsi="Times New Roman" w:cs="Times New Roman"/>
          <w:color w:val="auto"/>
          <w:sz w:val="24"/>
          <w:szCs w:val="24"/>
        </w:rPr>
      </w:pPr>
      <w:r w:rsidRPr="007519C0">
        <w:rPr>
          <w:rStyle w:val="None"/>
          <w:rFonts w:ascii="Times New Roman" w:hAnsi="Times New Roman"/>
          <w:color w:val="auto"/>
          <w:sz w:val="24"/>
          <w:szCs w:val="24"/>
        </w:rPr>
        <w:lastRenderedPageBreak/>
        <w:t>Ak bolo ministerstvu doručené stranou pôvodu záverečné stanovisko z posudzovania strategického dokumentu a schválený strategický dokument, zverejní ich v informačnom systéme</w:t>
      </w:r>
      <w:r w:rsidR="00DB23BB" w:rsidRPr="007519C0">
        <w:rPr>
          <w:rStyle w:val="None"/>
          <w:rFonts w:ascii="Times New Roman" w:hAnsi="Times New Roman"/>
          <w:color w:val="auto"/>
          <w:sz w:val="24"/>
          <w:szCs w:val="24"/>
        </w:rPr>
        <w:t xml:space="preserve"> </w:t>
      </w:r>
      <w:r w:rsidR="00C1700B">
        <w:rPr>
          <w:rStyle w:val="None"/>
          <w:rFonts w:ascii="Times New Roman" w:hAnsi="Times New Roman"/>
          <w:color w:val="auto"/>
          <w:sz w:val="24"/>
          <w:szCs w:val="24"/>
        </w:rPr>
        <w:t xml:space="preserve">a na </w:t>
      </w:r>
      <w:r w:rsidR="00DB23BB" w:rsidRPr="007519C0">
        <w:rPr>
          <w:rFonts w:ascii="Times New Roman" w:hAnsi="Times New Roman" w:cs="Times New Roman"/>
          <w:color w:val="auto"/>
          <w:sz w:val="24"/>
          <w:szCs w:val="24"/>
        </w:rPr>
        <w:t>webovom sídle ministerstva</w:t>
      </w:r>
      <w:r w:rsidRPr="007519C0">
        <w:rPr>
          <w:rStyle w:val="None"/>
          <w:rFonts w:ascii="Times New Roman" w:hAnsi="Times New Roman"/>
          <w:color w:val="auto"/>
          <w:sz w:val="24"/>
          <w:szCs w:val="24"/>
        </w:rPr>
        <w:t>.</w:t>
      </w:r>
    </w:p>
    <w:p w14:paraId="3F06709F" w14:textId="366E5DB9" w:rsidR="00B66DAE" w:rsidRDefault="00B66DAE" w:rsidP="003F2024">
      <w:pPr>
        <w:pStyle w:val="Normlny1"/>
        <w:tabs>
          <w:tab w:val="num" w:pos="567"/>
        </w:tabs>
        <w:spacing w:after="0" w:line="240" w:lineRule="auto"/>
        <w:ind w:left="567" w:hanging="425"/>
        <w:jc w:val="center"/>
        <w:rPr>
          <w:rStyle w:val="None"/>
          <w:rFonts w:ascii="Times New Roman" w:hAnsi="Times New Roman"/>
          <w:b/>
          <w:bCs/>
          <w:color w:val="auto"/>
          <w:sz w:val="24"/>
          <w:szCs w:val="24"/>
        </w:rPr>
      </w:pPr>
    </w:p>
    <w:p w14:paraId="430E49C4" w14:textId="77777777" w:rsidR="004C256C" w:rsidRPr="007519C0" w:rsidRDefault="004C256C" w:rsidP="003F2024">
      <w:pPr>
        <w:pStyle w:val="Normlny1"/>
        <w:tabs>
          <w:tab w:val="num" w:pos="567"/>
        </w:tabs>
        <w:spacing w:after="0" w:line="240" w:lineRule="auto"/>
        <w:ind w:left="567" w:hanging="425"/>
        <w:jc w:val="center"/>
        <w:rPr>
          <w:rStyle w:val="None"/>
          <w:rFonts w:ascii="Times New Roman" w:hAnsi="Times New Roman"/>
          <w:b/>
          <w:bCs/>
          <w:color w:val="auto"/>
          <w:sz w:val="24"/>
          <w:szCs w:val="24"/>
        </w:rPr>
      </w:pPr>
    </w:p>
    <w:p w14:paraId="751B561B" w14:textId="77777777" w:rsidR="00B66DAE" w:rsidRPr="007519C0" w:rsidRDefault="00B66DAE" w:rsidP="00C7347D">
      <w:pPr>
        <w:pStyle w:val="Odsekzoznamu"/>
        <w:numPr>
          <w:ilvl w:val="0"/>
          <w:numId w:val="17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709"/>
        <w:jc w:val="center"/>
        <w:rPr>
          <w:rStyle w:val="None"/>
          <w:rFonts w:ascii="Calibri" w:eastAsia="Calibri" w:hAnsi="Calibri" w:cs="Calibri"/>
          <w:bCs/>
          <w:color w:val="000000"/>
          <w:sz w:val="22"/>
          <w:szCs w:val="22"/>
          <w:u w:color="000000"/>
          <w:lang w:val="sk-SK" w:eastAsia="sk-SK"/>
        </w:rPr>
      </w:pPr>
    </w:p>
    <w:p w14:paraId="34C33B8D" w14:textId="0E661546" w:rsidR="00A65848" w:rsidRPr="001F108F" w:rsidRDefault="00A65848" w:rsidP="003F2024">
      <w:pPr>
        <w:pStyle w:val="Normlny1"/>
        <w:tabs>
          <w:tab w:val="num" w:pos="567"/>
        </w:tabs>
        <w:spacing w:after="0" w:line="240" w:lineRule="auto"/>
        <w:ind w:left="567" w:hanging="425"/>
        <w:jc w:val="center"/>
        <w:rPr>
          <w:rStyle w:val="None"/>
          <w:rFonts w:ascii="Times New Roman" w:eastAsia="Times New Roman" w:hAnsi="Times New Roman" w:cs="Times New Roman"/>
          <w:b/>
          <w:bCs/>
          <w:color w:val="auto"/>
          <w:sz w:val="24"/>
          <w:szCs w:val="24"/>
        </w:rPr>
      </w:pPr>
      <w:r w:rsidRPr="007519C0">
        <w:rPr>
          <w:rStyle w:val="None"/>
          <w:rFonts w:ascii="Times New Roman" w:hAnsi="Times New Roman"/>
          <w:b/>
          <w:bCs/>
          <w:color w:val="auto"/>
          <w:sz w:val="24"/>
          <w:szCs w:val="24"/>
        </w:rPr>
        <w:t>Posudzovanie vplyvov</w:t>
      </w:r>
      <w:r w:rsidR="00ED1F59" w:rsidRPr="007519C0">
        <w:rPr>
          <w:rStyle w:val="None"/>
          <w:rFonts w:ascii="Times New Roman" w:hAnsi="Times New Roman"/>
          <w:b/>
          <w:bCs/>
          <w:color w:val="auto"/>
          <w:sz w:val="24"/>
          <w:szCs w:val="24"/>
        </w:rPr>
        <w:t xml:space="preserve"> projektu</w:t>
      </w:r>
      <w:r w:rsidR="00FD2BB5" w:rsidRPr="007519C0">
        <w:rPr>
          <w:rStyle w:val="None"/>
          <w:rFonts w:ascii="Times New Roman" w:hAnsi="Times New Roman"/>
          <w:b/>
          <w:bCs/>
          <w:color w:val="auto"/>
          <w:sz w:val="24"/>
          <w:szCs w:val="24"/>
        </w:rPr>
        <w:t>,</w:t>
      </w:r>
      <w:r w:rsidRPr="007519C0">
        <w:rPr>
          <w:rStyle w:val="None"/>
          <w:rFonts w:ascii="Times New Roman" w:hAnsi="Times New Roman"/>
          <w:b/>
          <w:bCs/>
          <w:color w:val="auto"/>
          <w:sz w:val="24"/>
          <w:szCs w:val="24"/>
        </w:rPr>
        <w:t xml:space="preserve"> ak je</w:t>
      </w:r>
    </w:p>
    <w:p w14:paraId="40D05FDF" w14:textId="77777777" w:rsidR="00A65848" w:rsidRPr="007519C0" w:rsidRDefault="00A65848" w:rsidP="003F2024">
      <w:pPr>
        <w:pStyle w:val="Normlny1"/>
        <w:tabs>
          <w:tab w:val="num" w:pos="567"/>
        </w:tabs>
        <w:spacing w:after="0" w:line="240" w:lineRule="auto"/>
        <w:ind w:left="567" w:hanging="425"/>
        <w:jc w:val="center"/>
        <w:rPr>
          <w:rStyle w:val="None"/>
          <w:rFonts w:ascii="Times New Roman" w:eastAsia="Times New Roman" w:hAnsi="Times New Roman" w:cs="Times New Roman"/>
          <w:b/>
          <w:bCs/>
          <w:color w:val="auto"/>
          <w:sz w:val="24"/>
          <w:szCs w:val="24"/>
        </w:rPr>
      </w:pPr>
      <w:r w:rsidRPr="007519C0">
        <w:rPr>
          <w:rStyle w:val="None"/>
          <w:rFonts w:ascii="Times New Roman" w:hAnsi="Times New Roman"/>
          <w:b/>
          <w:bCs/>
          <w:color w:val="auto"/>
          <w:sz w:val="24"/>
          <w:szCs w:val="24"/>
        </w:rPr>
        <w:t>Slovenská republika stranou pôvodu</w:t>
      </w:r>
    </w:p>
    <w:p w14:paraId="14FACB13" w14:textId="77777777" w:rsidR="00A65848" w:rsidRPr="007519C0" w:rsidRDefault="00A65848" w:rsidP="003F2024">
      <w:pPr>
        <w:pStyle w:val="Normlny1"/>
        <w:tabs>
          <w:tab w:val="num" w:pos="567"/>
        </w:tabs>
        <w:spacing w:after="0" w:line="240" w:lineRule="auto"/>
        <w:ind w:left="567" w:hanging="425"/>
        <w:jc w:val="center"/>
        <w:rPr>
          <w:rStyle w:val="None"/>
          <w:rFonts w:ascii="Times New Roman" w:eastAsia="Times New Roman" w:hAnsi="Times New Roman" w:cs="Times New Roman"/>
          <w:b/>
          <w:bCs/>
          <w:color w:val="auto"/>
          <w:sz w:val="24"/>
          <w:szCs w:val="24"/>
        </w:rPr>
      </w:pPr>
    </w:p>
    <w:p w14:paraId="744D624E" w14:textId="77777777" w:rsidR="00A65848" w:rsidRPr="007519C0" w:rsidRDefault="00C12F6E" w:rsidP="005A7AB3">
      <w:pPr>
        <w:pStyle w:val="Normlny1"/>
        <w:numPr>
          <w:ilvl w:val="0"/>
          <w:numId w:val="210"/>
        </w:numPr>
        <w:spacing w:after="0" w:line="240" w:lineRule="auto"/>
        <w:ind w:left="567" w:hanging="425"/>
        <w:jc w:val="both"/>
        <w:rPr>
          <w:rStyle w:val="None"/>
          <w:rFonts w:ascii="Times New Roman" w:eastAsia="Times New Roman" w:hAnsi="Times New Roman" w:cs="Times New Roman"/>
          <w:color w:val="auto"/>
          <w:sz w:val="24"/>
          <w:szCs w:val="24"/>
        </w:rPr>
      </w:pPr>
      <w:r w:rsidRPr="007519C0">
        <w:rPr>
          <w:rStyle w:val="None"/>
          <w:rFonts w:ascii="Times New Roman" w:hAnsi="Times New Roman"/>
          <w:color w:val="auto"/>
          <w:sz w:val="24"/>
          <w:szCs w:val="24"/>
        </w:rPr>
        <w:t xml:space="preserve">Ak ide </w:t>
      </w:r>
      <w:r w:rsidR="004976F1" w:rsidRPr="007519C0">
        <w:rPr>
          <w:rStyle w:val="None"/>
          <w:rFonts w:ascii="Times New Roman" w:hAnsi="Times New Roman"/>
          <w:color w:val="auto"/>
          <w:sz w:val="24"/>
          <w:szCs w:val="24"/>
        </w:rPr>
        <w:t xml:space="preserve">o </w:t>
      </w:r>
      <w:r w:rsidRPr="007519C0">
        <w:rPr>
          <w:rStyle w:val="None"/>
          <w:rFonts w:ascii="Times New Roman" w:hAnsi="Times New Roman"/>
          <w:color w:val="auto"/>
          <w:sz w:val="24"/>
          <w:szCs w:val="24"/>
        </w:rPr>
        <w:t>projekt</w:t>
      </w:r>
      <w:r w:rsidR="00836A9A" w:rsidRPr="007519C0">
        <w:rPr>
          <w:rStyle w:val="None"/>
          <w:rFonts w:ascii="Times New Roman" w:hAnsi="Times New Roman"/>
          <w:color w:val="auto"/>
          <w:sz w:val="24"/>
          <w:szCs w:val="24"/>
        </w:rPr>
        <w:t>, ktorý je predmetom posudzovania vplyvov presahujúcich štátne hranice</w:t>
      </w:r>
      <w:r w:rsidR="004976F1" w:rsidRPr="007519C0">
        <w:rPr>
          <w:rStyle w:val="None"/>
          <w:rFonts w:ascii="Times New Roman" w:hAnsi="Times New Roman"/>
          <w:color w:val="auto"/>
          <w:sz w:val="24"/>
          <w:szCs w:val="24"/>
        </w:rPr>
        <w:t>,</w:t>
      </w:r>
      <w:r w:rsidR="00836A9A" w:rsidRPr="007519C0">
        <w:rPr>
          <w:rStyle w:val="None"/>
          <w:rFonts w:ascii="Times New Roman" w:hAnsi="Times New Roman"/>
          <w:color w:val="auto"/>
          <w:sz w:val="24"/>
          <w:szCs w:val="24"/>
        </w:rPr>
        <w:t xml:space="preserve"> </w:t>
      </w:r>
      <w:r w:rsidR="00A65848" w:rsidRPr="007519C0">
        <w:rPr>
          <w:rStyle w:val="None"/>
          <w:rFonts w:ascii="Times New Roman" w:hAnsi="Times New Roman"/>
          <w:color w:val="auto"/>
          <w:sz w:val="24"/>
          <w:szCs w:val="24"/>
        </w:rPr>
        <w:t>ministerstvo bezodkladne informuje o tejto skutočnosti dotknutú stranu.</w:t>
      </w:r>
    </w:p>
    <w:p w14:paraId="57C13256" w14:textId="77777777" w:rsidR="00AA3022" w:rsidRPr="007519C0" w:rsidRDefault="00AA3022" w:rsidP="008315AB">
      <w:pPr>
        <w:pStyle w:val="Normlny1"/>
        <w:spacing w:after="0" w:line="240" w:lineRule="auto"/>
        <w:ind w:left="567"/>
        <w:jc w:val="both"/>
        <w:rPr>
          <w:rStyle w:val="None"/>
          <w:rFonts w:ascii="Times New Roman" w:eastAsia="Times New Roman" w:hAnsi="Times New Roman" w:cs="Times New Roman"/>
          <w:color w:val="auto"/>
          <w:sz w:val="24"/>
          <w:szCs w:val="24"/>
        </w:rPr>
      </w:pPr>
    </w:p>
    <w:p w14:paraId="29B4EB94" w14:textId="5A2D1146" w:rsidR="004976F1" w:rsidRPr="001F108F" w:rsidRDefault="00836A9A" w:rsidP="001F108F">
      <w:pPr>
        <w:pStyle w:val="Normlny1"/>
        <w:numPr>
          <w:ilvl w:val="0"/>
          <w:numId w:val="210"/>
        </w:numPr>
        <w:spacing w:line="240" w:lineRule="auto"/>
        <w:ind w:left="567" w:hanging="425"/>
        <w:jc w:val="both"/>
        <w:rPr>
          <w:rStyle w:val="None"/>
          <w:rFonts w:ascii="Times New Roman" w:eastAsia="Times New Roman" w:hAnsi="Times New Roman" w:cs="Times New Roman"/>
          <w:color w:val="auto"/>
          <w:sz w:val="24"/>
          <w:szCs w:val="24"/>
        </w:rPr>
      </w:pPr>
      <w:r w:rsidRPr="001F108F">
        <w:rPr>
          <w:rStyle w:val="None"/>
          <w:rFonts w:ascii="Times New Roman" w:hAnsi="Times New Roman" w:cs="Times New Roman"/>
          <w:color w:val="auto"/>
          <w:sz w:val="24"/>
          <w:szCs w:val="24"/>
        </w:rPr>
        <w:t>Informácia podľa ods</w:t>
      </w:r>
      <w:r w:rsidR="001F108F">
        <w:rPr>
          <w:rStyle w:val="None"/>
          <w:rFonts w:ascii="Times New Roman" w:hAnsi="Times New Roman" w:cs="Times New Roman"/>
          <w:color w:val="auto"/>
          <w:sz w:val="24"/>
          <w:szCs w:val="24"/>
        </w:rPr>
        <w:t>eku</w:t>
      </w:r>
      <w:r w:rsidR="001F108F" w:rsidRPr="001F108F">
        <w:rPr>
          <w:rStyle w:val="None"/>
          <w:rFonts w:ascii="Times New Roman" w:hAnsi="Times New Roman" w:cs="Times New Roman"/>
          <w:color w:val="auto"/>
          <w:sz w:val="24"/>
          <w:szCs w:val="24"/>
        </w:rPr>
        <w:t xml:space="preserve"> </w:t>
      </w:r>
      <w:r w:rsidRPr="001F108F">
        <w:rPr>
          <w:rStyle w:val="None"/>
          <w:rFonts w:ascii="Times New Roman" w:hAnsi="Times New Roman" w:cs="Times New Roman"/>
          <w:color w:val="auto"/>
          <w:sz w:val="24"/>
          <w:szCs w:val="24"/>
        </w:rPr>
        <w:t>1 obsahuje najmä</w:t>
      </w:r>
      <w:r w:rsidR="00AA3022" w:rsidRPr="001F108F">
        <w:rPr>
          <w:rStyle w:val="None"/>
          <w:rFonts w:ascii="Times New Roman" w:hAnsi="Times New Roman" w:cs="Times New Roman"/>
          <w:color w:val="auto"/>
          <w:sz w:val="24"/>
          <w:szCs w:val="24"/>
        </w:rPr>
        <w:t xml:space="preserve"> </w:t>
      </w:r>
    </w:p>
    <w:p w14:paraId="4DA44ECD" w14:textId="1726130F" w:rsidR="00836A9A" w:rsidRPr="001F108F" w:rsidRDefault="00836A9A" w:rsidP="001F108F">
      <w:pPr>
        <w:pStyle w:val="Normlny1"/>
        <w:numPr>
          <w:ilvl w:val="0"/>
          <w:numId w:val="213"/>
        </w:numPr>
        <w:spacing w:line="240" w:lineRule="auto"/>
        <w:ind w:left="851" w:hanging="284"/>
        <w:jc w:val="both"/>
        <w:rPr>
          <w:rStyle w:val="None"/>
          <w:rFonts w:ascii="Times New Roman" w:eastAsia="Times New Roman" w:hAnsi="Times New Roman" w:cs="Times New Roman"/>
          <w:color w:val="auto"/>
          <w:sz w:val="24"/>
          <w:szCs w:val="24"/>
        </w:rPr>
      </w:pPr>
      <w:r w:rsidRPr="001F108F">
        <w:rPr>
          <w:rStyle w:val="None"/>
          <w:rFonts w:ascii="Times New Roman" w:hAnsi="Times New Roman" w:cs="Times New Roman"/>
          <w:sz w:val="24"/>
          <w:szCs w:val="24"/>
        </w:rPr>
        <w:t xml:space="preserve">informáciu o projekte, ktorá obsahuje </w:t>
      </w:r>
      <w:r w:rsidRPr="001F108F">
        <w:rPr>
          <w:rStyle w:val="None"/>
          <w:rFonts w:ascii="Times New Roman" w:hAnsi="Times New Roman" w:cs="Times New Roman"/>
          <w:color w:val="auto"/>
          <w:sz w:val="24"/>
          <w:szCs w:val="24"/>
        </w:rPr>
        <w:t xml:space="preserve">základné údaje o projekte, vrátane dostupných údajov o predpokladanom vplyve presahujúcom štátne hranice, </w:t>
      </w:r>
    </w:p>
    <w:p w14:paraId="68D0E3FB" w14:textId="77777777" w:rsidR="00836A9A" w:rsidRPr="001F108F" w:rsidRDefault="00836A9A" w:rsidP="001F108F">
      <w:pPr>
        <w:pStyle w:val="Normlny1"/>
        <w:numPr>
          <w:ilvl w:val="0"/>
          <w:numId w:val="213"/>
        </w:numPr>
        <w:spacing w:line="240" w:lineRule="auto"/>
        <w:ind w:left="851" w:hanging="284"/>
        <w:jc w:val="both"/>
        <w:rPr>
          <w:rStyle w:val="None"/>
          <w:rFonts w:ascii="Times New Roman" w:eastAsia="Times New Roman" w:hAnsi="Times New Roman" w:cs="Times New Roman"/>
          <w:color w:val="auto"/>
          <w:sz w:val="24"/>
          <w:szCs w:val="24"/>
        </w:rPr>
      </w:pPr>
      <w:r w:rsidRPr="001F108F">
        <w:rPr>
          <w:rStyle w:val="None"/>
          <w:rFonts w:ascii="Times New Roman" w:hAnsi="Times New Roman" w:cs="Times New Roman"/>
          <w:color w:val="auto"/>
          <w:sz w:val="24"/>
          <w:szCs w:val="24"/>
        </w:rPr>
        <w:t>informáciu o druhu povolenia projektu,</w:t>
      </w:r>
    </w:p>
    <w:p w14:paraId="30C6FDD5" w14:textId="4A27C46E" w:rsidR="00836A9A" w:rsidRPr="001F108F" w:rsidRDefault="00836A9A" w:rsidP="001F108F">
      <w:pPr>
        <w:pStyle w:val="Normlny1"/>
        <w:numPr>
          <w:ilvl w:val="0"/>
          <w:numId w:val="213"/>
        </w:numPr>
        <w:spacing w:line="240" w:lineRule="auto"/>
        <w:ind w:left="851" w:hanging="284"/>
        <w:jc w:val="both"/>
        <w:rPr>
          <w:rStyle w:val="None"/>
          <w:rFonts w:ascii="Times New Roman" w:hAnsi="Times New Roman" w:cs="Times New Roman"/>
          <w:color w:val="auto"/>
          <w:sz w:val="24"/>
          <w:szCs w:val="24"/>
        </w:rPr>
      </w:pPr>
      <w:r w:rsidRPr="001F108F">
        <w:rPr>
          <w:rStyle w:val="None"/>
          <w:rFonts w:ascii="Times New Roman" w:hAnsi="Times New Roman" w:cs="Times New Roman"/>
          <w:color w:val="auto"/>
          <w:sz w:val="24"/>
          <w:szCs w:val="24"/>
        </w:rPr>
        <w:t>správu o hodnotení projektu, ak ju má k</w:t>
      </w:r>
      <w:r w:rsidR="00FD2BB5" w:rsidRPr="001F108F">
        <w:rPr>
          <w:rStyle w:val="None"/>
          <w:rFonts w:ascii="Times New Roman" w:hAnsi="Times New Roman" w:cs="Times New Roman"/>
          <w:color w:val="auto"/>
          <w:sz w:val="24"/>
          <w:szCs w:val="24"/>
        </w:rPr>
        <w:t> </w:t>
      </w:r>
      <w:r w:rsidRPr="001F108F">
        <w:rPr>
          <w:rStyle w:val="None"/>
          <w:rFonts w:ascii="Times New Roman" w:hAnsi="Times New Roman" w:cs="Times New Roman"/>
          <w:color w:val="auto"/>
          <w:sz w:val="24"/>
          <w:szCs w:val="24"/>
        </w:rPr>
        <w:t>dispozícii</w:t>
      </w:r>
      <w:r w:rsidR="00FD2BB5" w:rsidRPr="001F108F">
        <w:rPr>
          <w:rStyle w:val="None"/>
          <w:rFonts w:ascii="Times New Roman" w:hAnsi="Times New Roman" w:cs="Times New Roman"/>
          <w:color w:val="auto"/>
          <w:sz w:val="24"/>
          <w:szCs w:val="24"/>
        </w:rPr>
        <w:t>,</w:t>
      </w:r>
      <w:r w:rsidRPr="001F108F">
        <w:rPr>
          <w:rStyle w:val="None"/>
          <w:rFonts w:ascii="Times New Roman" w:hAnsi="Times New Roman" w:cs="Times New Roman"/>
          <w:color w:val="auto"/>
          <w:sz w:val="24"/>
          <w:szCs w:val="24"/>
        </w:rPr>
        <w:t xml:space="preserve"> </w:t>
      </w:r>
    </w:p>
    <w:p w14:paraId="5D04B290" w14:textId="77777777" w:rsidR="00836A9A" w:rsidRPr="001F108F" w:rsidRDefault="00836A9A" w:rsidP="001F108F">
      <w:pPr>
        <w:pStyle w:val="Normlny1"/>
        <w:numPr>
          <w:ilvl w:val="0"/>
          <w:numId w:val="213"/>
        </w:numPr>
        <w:spacing w:after="0" w:line="240" w:lineRule="auto"/>
        <w:ind w:left="851" w:hanging="284"/>
        <w:jc w:val="both"/>
        <w:rPr>
          <w:rStyle w:val="None"/>
          <w:rFonts w:ascii="Times New Roman" w:hAnsi="Times New Roman" w:cs="Times New Roman"/>
          <w:color w:val="auto"/>
          <w:sz w:val="24"/>
          <w:szCs w:val="24"/>
        </w:rPr>
      </w:pPr>
      <w:r w:rsidRPr="001F108F">
        <w:rPr>
          <w:rStyle w:val="None"/>
          <w:rFonts w:ascii="Times New Roman" w:hAnsi="Times New Roman" w:cs="Times New Roman"/>
          <w:color w:val="auto"/>
          <w:sz w:val="24"/>
          <w:szCs w:val="24"/>
        </w:rPr>
        <w:t>požiadavku, či sa dotknutá strana zúčastní posudzovania vplyvov a či má záujem o zabezpečenie odborných konzultácii, so stanovením primeranej lehoty na doručenie odpovede dotknutej strany.</w:t>
      </w:r>
    </w:p>
    <w:p w14:paraId="18432484" w14:textId="77777777" w:rsidR="00A65848" w:rsidRPr="007519C0" w:rsidRDefault="00836A9A" w:rsidP="001F108F">
      <w:pPr>
        <w:pStyle w:val="Normlny1"/>
        <w:numPr>
          <w:ilvl w:val="0"/>
          <w:numId w:val="210"/>
        </w:numPr>
        <w:spacing w:before="120" w:after="0" w:line="240" w:lineRule="auto"/>
        <w:ind w:left="567" w:hanging="425"/>
        <w:jc w:val="both"/>
        <w:rPr>
          <w:rStyle w:val="None"/>
          <w:rFonts w:ascii="Times New Roman" w:eastAsia="Times New Roman" w:hAnsi="Times New Roman" w:cs="Times New Roman"/>
          <w:color w:val="auto"/>
          <w:sz w:val="24"/>
          <w:szCs w:val="24"/>
        </w:rPr>
      </w:pPr>
      <w:r w:rsidRPr="007519C0">
        <w:rPr>
          <w:rStyle w:val="None"/>
          <w:rFonts w:ascii="Times New Roman" w:hAnsi="Times New Roman"/>
          <w:color w:val="auto"/>
          <w:sz w:val="24"/>
          <w:szCs w:val="24"/>
        </w:rPr>
        <w:t>Ak dotknutá strana oznámi, že sa zúčastní posudzovania vplyvov, ministerstvo môže vyžiadať od dotknutej strany údaje o stave životného prostredia na dotknutom území, ktoré zašle do piatich pracovných dní  od ich doručenia navrhovateľovi.</w:t>
      </w:r>
    </w:p>
    <w:p w14:paraId="62DCAC80" w14:textId="77777777" w:rsidR="00A65848" w:rsidRPr="007519C0" w:rsidRDefault="00A65848" w:rsidP="00836A9A">
      <w:pPr>
        <w:pStyle w:val="Normlny1"/>
        <w:tabs>
          <w:tab w:val="num" w:pos="567"/>
        </w:tabs>
        <w:spacing w:after="0" w:line="240" w:lineRule="auto"/>
        <w:ind w:left="567" w:hanging="425"/>
        <w:jc w:val="center"/>
        <w:rPr>
          <w:rStyle w:val="None"/>
          <w:rFonts w:ascii="Times New Roman" w:eastAsia="Times New Roman" w:hAnsi="Times New Roman" w:cs="Times New Roman"/>
          <w:b/>
          <w:bCs/>
          <w:color w:val="auto"/>
          <w:sz w:val="24"/>
          <w:szCs w:val="24"/>
        </w:rPr>
      </w:pPr>
    </w:p>
    <w:p w14:paraId="46D28E74" w14:textId="72801718" w:rsidR="00A65848" w:rsidRPr="007519C0" w:rsidRDefault="00A65848" w:rsidP="005A7AB3">
      <w:pPr>
        <w:pStyle w:val="Normlny1"/>
        <w:numPr>
          <w:ilvl w:val="0"/>
          <w:numId w:val="210"/>
        </w:numPr>
        <w:spacing w:after="0" w:line="240" w:lineRule="auto"/>
        <w:ind w:left="567" w:hanging="425"/>
        <w:jc w:val="both"/>
        <w:rPr>
          <w:rStyle w:val="None"/>
          <w:rFonts w:ascii="Times New Roman" w:hAnsi="Times New Roman"/>
          <w:color w:val="auto"/>
          <w:sz w:val="24"/>
          <w:szCs w:val="24"/>
        </w:rPr>
      </w:pPr>
      <w:r w:rsidRPr="007519C0">
        <w:rPr>
          <w:rStyle w:val="None"/>
          <w:rFonts w:ascii="Times New Roman" w:hAnsi="Times New Roman"/>
          <w:color w:val="auto"/>
          <w:sz w:val="24"/>
          <w:szCs w:val="24"/>
        </w:rPr>
        <w:t xml:space="preserve">Ak ide o určovanie rozsahu hodnotenia podľa § </w:t>
      </w:r>
      <w:r w:rsidR="00FD2BB5" w:rsidRPr="007519C0">
        <w:rPr>
          <w:rStyle w:val="None"/>
          <w:rFonts w:ascii="Times New Roman" w:hAnsi="Times New Roman"/>
          <w:color w:val="auto"/>
          <w:sz w:val="24"/>
          <w:szCs w:val="24"/>
        </w:rPr>
        <w:t>21</w:t>
      </w:r>
      <w:r w:rsidRPr="007519C0">
        <w:rPr>
          <w:rStyle w:val="None"/>
          <w:rFonts w:ascii="Times New Roman" w:hAnsi="Times New Roman"/>
          <w:color w:val="auto"/>
          <w:sz w:val="24"/>
          <w:szCs w:val="24"/>
        </w:rPr>
        <w:t>, zohľa</w:t>
      </w:r>
      <w:r w:rsidR="008625CD" w:rsidRPr="007519C0">
        <w:rPr>
          <w:rStyle w:val="None"/>
          <w:rFonts w:ascii="Times New Roman" w:hAnsi="Times New Roman"/>
          <w:color w:val="auto"/>
          <w:sz w:val="24"/>
          <w:szCs w:val="24"/>
        </w:rPr>
        <w:t xml:space="preserve">dní </w:t>
      </w:r>
      <w:r w:rsidRPr="007519C0">
        <w:rPr>
          <w:rStyle w:val="None"/>
          <w:rFonts w:ascii="Times New Roman" w:hAnsi="Times New Roman"/>
          <w:color w:val="auto"/>
          <w:sz w:val="24"/>
          <w:szCs w:val="24"/>
        </w:rPr>
        <w:t xml:space="preserve">sa </w:t>
      </w:r>
      <w:r w:rsidR="00836A9A" w:rsidRPr="007519C0">
        <w:rPr>
          <w:rStyle w:val="None"/>
          <w:rFonts w:ascii="Times New Roman" w:hAnsi="Times New Roman"/>
          <w:color w:val="auto"/>
          <w:sz w:val="24"/>
          <w:szCs w:val="24"/>
        </w:rPr>
        <w:t xml:space="preserve">doručené </w:t>
      </w:r>
      <w:r w:rsidRPr="007519C0">
        <w:rPr>
          <w:rStyle w:val="None"/>
          <w:rFonts w:ascii="Times New Roman" w:hAnsi="Times New Roman"/>
          <w:color w:val="auto"/>
          <w:sz w:val="24"/>
          <w:szCs w:val="24"/>
        </w:rPr>
        <w:t>stanovisko dotknutej strany</w:t>
      </w:r>
      <w:r w:rsidR="00836A9A" w:rsidRPr="007519C0">
        <w:rPr>
          <w:rStyle w:val="None"/>
          <w:rFonts w:ascii="Times New Roman" w:hAnsi="Times New Roman"/>
          <w:color w:val="auto"/>
          <w:sz w:val="24"/>
          <w:szCs w:val="24"/>
        </w:rPr>
        <w:t xml:space="preserve">. </w:t>
      </w:r>
    </w:p>
    <w:p w14:paraId="16AFDDD2" w14:textId="77777777" w:rsidR="00A65848" w:rsidRPr="007519C0" w:rsidRDefault="00A65848" w:rsidP="00836A9A">
      <w:pPr>
        <w:pStyle w:val="Normlny1"/>
        <w:tabs>
          <w:tab w:val="num" w:pos="567"/>
        </w:tabs>
        <w:spacing w:after="0" w:line="240" w:lineRule="auto"/>
        <w:ind w:left="567" w:hanging="425"/>
        <w:jc w:val="both"/>
        <w:rPr>
          <w:rStyle w:val="None"/>
          <w:rFonts w:ascii="Times New Roman" w:eastAsia="Times New Roman" w:hAnsi="Times New Roman" w:cs="Times New Roman"/>
          <w:b/>
          <w:bCs/>
          <w:color w:val="auto"/>
          <w:sz w:val="24"/>
          <w:szCs w:val="24"/>
        </w:rPr>
      </w:pPr>
    </w:p>
    <w:p w14:paraId="73DD876B" w14:textId="77777777" w:rsidR="00A65848" w:rsidRPr="007519C0" w:rsidRDefault="00A65848" w:rsidP="005A7AB3">
      <w:pPr>
        <w:pStyle w:val="Normlny1"/>
        <w:numPr>
          <w:ilvl w:val="0"/>
          <w:numId w:val="210"/>
        </w:numPr>
        <w:spacing w:after="0" w:line="240" w:lineRule="auto"/>
        <w:ind w:left="567" w:hanging="425"/>
        <w:jc w:val="both"/>
        <w:rPr>
          <w:rStyle w:val="None"/>
          <w:rFonts w:ascii="Times New Roman" w:eastAsia="Times New Roman" w:hAnsi="Times New Roman" w:cs="Times New Roman"/>
          <w:color w:val="auto"/>
          <w:sz w:val="24"/>
          <w:szCs w:val="24"/>
        </w:rPr>
      </w:pPr>
      <w:r w:rsidRPr="007519C0">
        <w:rPr>
          <w:rStyle w:val="None"/>
          <w:rFonts w:ascii="Times New Roman" w:hAnsi="Times New Roman"/>
          <w:color w:val="auto"/>
          <w:sz w:val="24"/>
          <w:szCs w:val="24"/>
        </w:rPr>
        <w:t>Ministerstvo bezodkladne doručí dotknutej strane správu o hodnotení podľa § 2</w:t>
      </w:r>
      <w:r w:rsidR="001337B5" w:rsidRPr="007519C0">
        <w:rPr>
          <w:rStyle w:val="None"/>
          <w:rFonts w:ascii="Times New Roman" w:hAnsi="Times New Roman"/>
          <w:color w:val="auto"/>
          <w:sz w:val="24"/>
          <w:szCs w:val="24"/>
        </w:rPr>
        <w:t>2</w:t>
      </w:r>
      <w:r w:rsidRPr="007519C0">
        <w:rPr>
          <w:rStyle w:val="None"/>
          <w:rFonts w:ascii="Times New Roman" w:hAnsi="Times New Roman"/>
          <w:color w:val="auto"/>
          <w:sz w:val="24"/>
          <w:szCs w:val="24"/>
        </w:rPr>
        <w:t xml:space="preserve">, ak nebola zaslaná spolu s informáciou </w:t>
      </w:r>
      <w:r w:rsidR="00ED1F59" w:rsidRPr="007519C0">
        <w:rPr>
          <w:rStyle w:val="None"/>
          <w:rFonts w:ascii="Times New Roman" w:hAnsi="Times New Roman"/>
          <w:color w:val="auto"/>
          <w:sz w:val="24"/>
          <w:szCs w:val="24"/>
        </w:rPr>
        <w:t xml:space="preserve">podľa </w:t>
      </w:r>
      <w:r w:rsidR="002358B7" w:rsidRPr="007519C0">
        <w:rPr>
          <w:rStyle w:val="None"/>
          <w:rFonts w:ascii="Times New Roman" w:hAnsi="Times New Roman"/>
          <w:color w:val="auto"/>
          <w:sz w:val="24"/>
          <w:szCs w:val="24"/>
        </w:rPr>
        <w:t xml:space="preserve">odseku 2. </w:t>
      </w:r>
    </w:p>
    <w:p w14:paraId="14A114AD" w14:textId="77777777" w:rsidR="00A65848" w:rsidRPr="007519C0" w:rsidRDefault="00A65848" w:rsidP="00836A9A">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02A2ED9E" w14:textId="77777777" w:rsidR="00A65848" w:rsidRPr="007519C0" w:rsidRDefault="00A65848" w:rsidP="00836A9A">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3F8285CA" w14:textId="77777777" w:rsidR="00A65848" w:rsidRPr="007519C0" w:rsidRDefault="00A65848" w:rsidP="00C7347D">
      <w:pPr>
        <w:pStyle w:val="Odsekzoznamu"/>
        <w:numPr>
          <w:ilvl w:val="0"/>
          <w:numId w:val="17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567" w:hanging="141"/>
        <w:jc w:val="center"/>
        <w:rPr>
          <w:rStyle w:val="None"/>
          <w:rFonts w:ascii="Calibri" w:eastAsia="Calibri" w:hAnsi="Calibri" w:cs="Calibri"/>
          <w:bCs/>
          <w:color w:val="000000"/>
          <w:sz w:val="22"/>
          <w:szCs w:val="22"/>
          <w:u w:color="000000"/>
          <w:lang w:val="sk-SK" w:eastAsia="sk-SK"/>
        </w:rPr>
      </w:pPr>
    </w:p>
    <w:p w14:paraId="0D53637D" w14:textId="77777777" w:rsidR="00A65848" w:rsidRPr="001F108F" w:rsidRDefault="00A65848" w:rsidP="00836A9A">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531C795E" w14:textId="4076CEF0" w:rsidR="00A65848" w:rsidRPr="00826BB2" w:rsidRDefault="00A65848" w:rsidP="00B8457D">
      <w:pPr>
        <w:pStyle w:val="Normlny1"/>
        <w:spacing w:after="0" w:line="240" w:lineRule="auto"/>
        <w:ind w:left="567" w:hanging="425"/>
        <w:jc w:val="both"/>
        <w:rPr>
          <w:rStyle w:val="None"/>
          <w:rFonts w:ascii="Times New Roman" w:eastAsia="Times New Roman" w:hAnsi="Times New Roman" w:cs="Times New Roman"/>
          <w:color w:val="auto"/>
          <w:sz w:val="24"/>
          <w:szCs w:val="24"/>
        </w:rPr>
      </w:pPr>
      <w:r w:rsidRPr="007519C0">
        <w:rPr>
          <w:rStyle w:val="None"/>
          <w:rFonts w:ascii="Times New Roman" w:hAnsi="Times New Roman"/>
          <w:color w:val="auto"/>
          <w:sz w:val="24"/>
          <w:szCs w:val="24"/>
        </w:rPr>
        <w:t xml:space="preserve">(1) Ministerstvo oznámi miesto a termín konania verejného </w:t>
      </w:r>
      <w:r w:rsidRPr="007B01A0">
        <w:rPr>
          <w:rStyle w:val="None"/>
          <w:rFonts w:ascii="Times New Roman" w:hAnsi="Times New Roman"/>
          <w:color w:val="auto"/>
          <w:sz w:val="24"/>
        </w:rPr>
        <w:t>prerokovania</w:t>
      </w:r>
      <w:r w:rsidRPr="007519C0">
        <w:rPr>
          <w:rStyle w:val="None"/>
          <w:rFonts w:ascii="Times New Roman" w:hAnsi="Times New Roman"/>
          <w:color w:val="auto"/>
          <w:sz w:val="24"/>
          <w:szCs w:val="24"/>
        </w:rPr>
        <w:t xml:space="preserve"> v Slovenskej republike dotknutej strane a umožní jej účasť na verejnom prerokovaní vrátane verejnosti dotknutej strany, ak o to dotknutá strana požiada.</w:t>
      </w:r>
    </w:p>
    <w:p w14:paraId="0668E584" w14:textId="77777777" w:rsidR="00A65848" w:rsidRPr="001F108F" w:rsidRDefault="00A65848" w:rsidP="001F108F">
      <w:pPr>
        <w:pStyle w:val="Normlny1"/>
        <w:spacing w:after="0" w:line="240" w:lineRule="auto"/>
        <w:ind w:left="567" w:hanging="425"/>
        <w:jc w:val="both"/>
        <w:rPr>
          <w:rStyle w:val="None"/>
          <w:rFonts w:ascii="Times New Roman" w:hAnsi="Times New Roman"/>
          <w:color w:val="auto"/>
          <w:sz w:val="24"/>
          <w:szCs w:val="24"/>
        </w:rPr>
      </w:pPr>
    </w:p>
    <w:p w14:paraId="0139AEAE" w14:textId="039DC3C4" w:rsidR="00A65848" w:rsidRPr="001F108F" w:rsidRDefault="00A65848" w:rsidP="00740F10">
      <w:pPr>
        <w:pStyle w:val="Normlny1"/>
        <w:numPr>
          <w:ilvl w:val="0"/>
          <w:numId w:val="274"/>
        </w:numPr>
        <w:tabs>
          <w:tab w:val="clear" w:pos="709"/>
        </w:tabs>
        <w:spacing w:before="120" w:after="0" w:line="240" w:lineRule="auto"/>
        <w:ind w:left="567" w:hanging="425"/>
        <w:jc w:val="both"/>
        <w:rPr>
          <w:rStyle w:val="None"/>
          <w:rFonts w:ascii="Times New Roman" w:hAnsi="Times New Roman"/>
          <w:color w:val="auto"/>
          <w:sz w:val="24"/>
          <w:szCs w:val="24"/>
        </w:rPr>
      </w:pPr>
      <w:r w:rsidRPr="00826BB2">
        <w:rPr>
          <w:rStyle w:val="None"/>
          <w:rFonts w:ascii="Times New Roman" w:hAnsi="Times New Roman"/>
          <w:color w:val="auto"/>
          <w:sz w:val="24"/>
          <w:szCs w:val="24"/>
        </w:rPr>
        <w:t>Ak dotknutá strana prejaví záujem o odborné konzultácie, ministerstvo dohodne s dotknutou stranou primeraný čas trvania, miesto konania a obsah odborných konzultácií. Na odborných konzultáciách sa za Slovenskú republiku zúčastnia zástupcovia ministerstva, navrhovateľa a spracovateľa správy o hodnotení.</w:t>
      </w:r>
    </w:p>
    <w:p w14:paraId="1CEF05C1" w14:textId="77777777" w:rsidR="00A65848" w:rsidRPr="001F108F" w:rsidRDefault="00A65848" w:rsidP="00740F10">
      <w:pPr>
        <w:pStyle w:val="Normlny1"/>
        <w:spacing w:after="0" w:line="240" w:lineRule="auto"/>
        <w:ind w:left="567" w:hanging="425"/>
        <w:jc w:val="both"/>
        <w:rPr>
          <w:rStyle w:val="None"/>
          <w:rFonts w:ascii="Times New Roman" w:hAnsi="Times New Roman"/>
          <w:color w:val="auto"/>
          <w:sz w:val="24"/>
          <w:szCs w:val="24"/>
        </w:rPr>
      </w:pPr>
    </w:p>
    <w:p w14:paraId="18BC8DF7" w14:textId="2BB6AFB7" w:rsidR="00A65848" w:rsidRDefault="00A65848" w:rsidP="00740F10">
      <w:pPr>
        <w:pStyle w:val="Normlny1"/>
        <w:numPr>
          <w:ilvl w:val="0"/>
          <w:numId w:val="274"/>
        </w:numPr>
        <w:tabs>
          <w:tab w:val="clear" w:pos="709"/>
        </w:tabs>
        <w:spacing w:before="120" w:after="0" w:line="240" w:lineRule="auto"/>
        <w:ind w:left="567" w:hanging="425"/>
        <w:jc w:val="both"/>
        <w:rPr>
          <w:rStyle w:val="None"/>
          <w:rFonts w:ascii="Times New Roman" w:hAnsi="Times New Roman"/>
          <w:color w:val="auto"/>
          <w:sz w:val="24"/>
          <w:szCs w:val="24"/>
        </w:rPr>
      </w:pPr>
      <w:r w:rsidRPr="007519C0">
        <w:rPr>
          <w:rStyle w:val="None"/>
          <w:rFonts w:ascii="Times New Roman" w:hAnsi="Times New Roman"/>
          <w:color w:val="auto"/>
          <w:sz w:val="24"/>
          <w:szCs w:val="24"/>
        </w:rPr>
        <w:t>Stanoviská a závery odborných konzultácií ministerstvo zohľa</w:t>
      </w:r>
      <w:r w:rsidR="008625CD" w:rsidRPr="007519C0">
        <w:rPr>
          <w:rStyle w:val="None"/>
          <w:rFonts w:ascii="Times New Roman" w:hAnsi="Times New Roman"/>
          <w:color w:val="auto"/>
          <w:sz w:val="24"/>
          <w:szCs w:val="24"/>
        </w:rPr>
        <w:t>dní</w:t>
      </w:r>
      <w:r w:rsidRPr="007519C0">
        <w:rPr>
          <w:rStyle w:val="None"/>
          <w:rFonts w:ascii="Times New Roman" w:hAnsi="Times New Roman"/>
          <w:color w:val="auto"/>
          <w:sz w:val="24"/>
          <w:szCs w:val="24"/>
        </w:rPr>
        <w:t xml:space="preserve"> v rozhodnutí z posudzovania vplyvov.</w:t>
      </w:r>
    </w:p>
    <w:p w14:paraId="1A7FBBA7" w14:textId="77777777" w:rsidR="007B01A0" w:rsidRPr="001F108F" w:rsidRDefault="007B01A0" w:rsidP="007B01A0">
      <w:pPr>
        <w:pStyle w:val="Normlny1"/>
        <w:spacing w:after="0" w:line="240" w:lineRule="auto"/>
        <w:ind w:left="567"/>
        <w:jc w:val="both"/>
        <w:rPr>
          <w:rStyle w:val="None"/>
          <w:rFonts w:ascii="Times New Roman" w:hAnsi="Times New Roman"/>
          <w:color w:val="auto"/>
          <w:sz w:val="24"/>
          <w:szCs w:val="24"/>
        </w:rPr>
      </w:pPr>
    </w:p>
    <w:p w14:paraId="321CCFB9" w14:textId="47C0EFC7" w:rsidR="00A65848" w:rsidRPr="001F108F" w:rsidRDefault="00A65848" w:rsidP="00740F10">
      <w:pPr>
        <w:pStyle w:val="Normlny1"/>
        <w:numPr>
          <w:ilvl w:val="0"/>
          <w:numId w:val="274"/>
        </w:numPr>
        <w:tabs>
          <w:tab w:val="clear" w:pos="709"/>
        </w:tabs>
        <w:spacing w:before="120" w:after="0" w:line="240" w:lineRule="auto"/>
        <w:ind w:left="567" w:hanging="425"/>
        <w:jc w:val="both"/>
        <w:rPr>
          <w:rStyle w:val="None"/>
          <w:rFonts w:ascii="Times New Roman" w:hAnsi="Times New Roman"/>
          <w:color w:val="auto"/>
          <w:sz w:val="24"/>
          <w:szCs w:val="24"/>
        </w:rPr>
      </w:pPr>
      <w:r w:rsidRPr="007519C0">
        <w:rPr>
          <w:rStyle w:val="None"/>
          <w:rFonts w:ascii="Times New Roman" w:hAnsi="Times New Roman"/>
          <w:color w:val="auto"/>
          <w:sz w:val="24"/>
          <w:szCs w:val="24"/>
        </w:rPr>
        <w:lastRenderedPageBreak/>
        <w:t xml:space="preserve">Ministerstvo sa môže dohodnúť s dotknutou stranou, že do rozhodnutia z posudzovania vplyvov zahrnie požiadavku </w:t>
      </w:r>
      <w:r w:rsidRPr="007B01A0">
        <w:rPr>
          <w:rStyle w:val="None"/>
          <w:rFonts w:ascii="Times New Roman" w:hAnsi="Times New Roman"/>
          <w:color w:val="auto"/>
          <w:sz w:val="24"/>
          <w:szCs w:val="24"/>
        </w:rPr>
        <w:t>na sledovanie a vyhodnocovanie projektu</w:t>
      </w:r>
      <w:r w:rsidRPr="007519C0">
        <w:rPr>
          <w:rStyle w:val="None"/>
          <w:rFonts w:ascii="Times New Roman" w:hAnsi="Times New Roman"/>
          <w:color w:val="auto"/>
          <w:sz w:val="24"/>
          <w:szCs w:val="24"/>
        </w:rPr>
        <w:t xml:space="preserve"> </w:t>
      </w:r>
      <w:r w:rsidRPr="001F108F">
        <w:rPr>
          <w:rStyle w:val="None"/>
          <w:rFonts w:ascii="Times New Roman" w:hAnsi="Times New Roman"/>
          <w:color w:val="auto"/>
          <w:sz w:val="24"/>
          <w:szCs w:val="24"/>
        </w:rPr>
        <w:t xml:space="preserve">podľa § </w:t>
      </w:r>
      <w:r w:rsidR="007B01A0">
        <w:rPr>
          <w:rStyle w:val="None"/>
          <w:rFonts w:ascii="Times New Roman" w:hAnsi="Times New Roman"/>
          <w:color w:val="auto"/>
          <w:sz w:val="24"/>
          <w:szCs w:val="24"/>
        </w:rPr>
        <w:t>29</w:t>
      </w:r>
      <w:r w:rsidR="007B01A0" w:rsidRPr="007519C0">
        <w:rPr>
          <w:rStyle w:val="None"/>
          <w:rFonts w:ascii="Times New Roman" w:hAnsi="Times New Roman"/>
          <w:color w:val="auto"/>
          <w:sz w:val="24"/>
          <w:szCs w:val="24"/>
        </w:rPr>
        <w:t xml:space="preserve"> </w:t>
      </w:r>
      <w:r w:rsidRPr="007519C0">
        <w:rPr>
          <w:rStyle w:val="None"/>
          <w:rFonts w:ascii="Times New Roman" w:hAnsi="Times New Roman"/>
          <w:color w:val="auto"/>
          <w:sz w:val="24"/>
          <w:szCs w:val="24"/>
        </w:rPr>
        <w:t xml:space="preserve">ods. 2, ako aj podmienky prípadného sledovania významne nepriaznivých </w:t>
      </w:r>
      <w:r w:rsidRPr="001F108F">
        <w:rPr>
          <w:rStyle w:val="None"/>
          <w:rFonts w:ascii="Times New Roman" w:hAnsi="Times New Roman"/>
          <w:color w:val="auto"/>
          <w:sz w:val="24"/>
          <w:szCs w:val="24"/>
        </w:rPr>
        <w:t>vplyv</w:t>
      </w:r>
      <w:r w:rsidRPr="00826BB2">
        <w:rPr>
          <w:rStyle w:val="None"/>
          <w:rFonts w:ascii="Times New Roman" w:hAnsi="Times New Roman"/>
          <w:color w:val="auto"/>
          <w:sz w:val="24"/>
          <w:szCs w:val="24"/>
        </w:rPr>
        <w:t>ov projektu na územie dotknutej strany.</w:t>
      </w:r>
    </w:p>
    <w:p w14:paraId="1659B441" w14:textId="77777777" w:rsidR="00A65848" w:rsidRPr="00826BB2" w:rsidRDefault="00A65848" w:rsidP="00B8457D">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0A64DAC0" w14:textId="77777777" w:rsidR="00A65848" w:rsidRPr="007519C0" w:rsidRDefault="00A65848" w:rsidP="00B8457D">
      <w:pPr>
        <w:pStyle w:val="Normlny1"/>
        <w:spacing w:after="0" w:line="240" w:lineRule="auto"/>
        <w:ind w:left="567" w:hanging="425"/>
        <w:jc w:val="both"/>
        <w:rPr>
          <w:rStyle w:val="None"/>
          <w:rFonts w:ascii="Times New Roman" w:eastAsia="Times New Roman" w:hAnsi="Times New Roman" w:cs="Times New Roman"/>
          <w:color w:val="auto"/>
          <w:sz w:val="24"/>
          <w:szCs w:val="24"/>
        </w:rPr>
      </w:pPr>
      <w:r w:rsidRPr="007519C0">
        <w:rPr>
          <w:rStyle w:val="None"/>
          <w:rFonts w:ascii="Times New Roman" w:hAnsi="Times New Roman"/>
          <w:color w:val="auto"/>
          <w:sz w:val="24"/>
          <w:szCs w:val="24"/>
        </w:rPr>
        <w:t xml:space="preserve">(5) Rozhodnutie z posudzovania vplyvov zašle ministerstvo dotknutej strane do piatich </w:t>
      </w:r>
      <w:r w:rsidR="00225530" w:rsidRPr="007519C0">
        <w:rPr>
          <w:rStyle w:val="None"/>
          <w:rFonts w:ascii="Times New Roman" w:hAnsi="Times New Roman"/>
          <w:color w:val="auto"/>
          <w:sz w:val="24"/>
          <w:szCs w:val="24"/>
        </w:rPr>
        <w:t xml:space="preserve">     </w:t>
      </w:r>
      <w:r w:rsidRPr="007519C0">
        <w:rPr>
          <w:rStyle w:val="None"/>
          <w:rFonts w:ascii="Times New Roman" w:hAnsi="Times New Roman"/>
          <w:color w:val="auto"/>
          <w:sz w:val="24"/>
          <w:szCs w:val="24"/>
        </w:rPr>
        <w:t xml:space="preserve"> </w:t>
      </w:r>
      <w:r w:rsidR="008625CD" w:rsidRPr="007519C0">
        <w:rPr>
          <w:rStyle w:val="None"/>
          <w:rFonts w:ascii="Times New Roman" w:hAnsi="Times New Roman"/>
          <w:color w:val="auto"/>
          <w:sz w:val="24"/>
          <w:szCs w:val="24"/>
        </w:rPr>
        <w:t xml:space="preserve">pracovných dní </w:t>
      </w:r>
      <w:r w:rsidRPr="007519C0">
        <w:rPr>
          <w:rStyle w:val="None"/>
          <w:rFonts w:ascii="Times New Roman" w:hAnsi="Times New Roman"/>
          <w:color w:val="auto"/>
          <w:sz w:val="24"/>
          <w:szCs w:val="24"/>
        </w:rPr>
        <w:t xml:space="preserve"> od nadobudnutia jeho právoplatnosti.</w:t>
      </w:r>
    </w:p>
    <w:p w14:paraId="5A28AB43" w14:textId="77777777" w:rsidR="00A65848" w:rsidRPr="007519C0" w:rsidRDefault="00A65848" w:rsidP="00B8457D">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653F11AD" w14:textId="77777777" w:rsidR="00A65848" w:rsidRPr="007519C0" w:rsidRDefault="00A65848" w:rsidP="00B8457D">
      <w:pPr>
        <w:pStyle w:val="Normlny1"/>
        <w:spacing w:after="0" w:line="240" w:lineRule="auto"/>
        <w:ind w:left="567" w:hanging="425"/>
        <w:jc w:val="both"/>
        <w:rPr>
          <w:rStyle w:val="None"/>
          <w:rFonts w:ascii="Times New Roman" w:eastAsia="Times New Roman" w:hAnsi="Times New Roman" w:cs="Times New Roman"/>
          <w:color w:val="auto"/>
          <w:sz w:val="24"/>
          <w:szCs w:val="24"/>
        </w:rPr>
      </w:pPr>
      <w:r w:rsidRPr="007519C0">
        <w:rPr>
          <w:rStyle w:val="None"/>
          <w:rFonts w:ascii="Times New Roman" w:hAnsi="Times New Roman"/>
          <w:color w:val="auto"/>
          <w:sz w:val="24"/>
          <w:szCs w:val="24"/>
        </w:rPr>
        <w:t>(6) Povoľujúci orgán zašle dotknutej strane kópiu povolenia projektu, ktorý bol predmetom posudzovania vplyvov presahujúce štátne hranice.</w:t>
      </w:r>
    </w:p>
    <w:p w14:paraId="3F960465" w14:textId="77777777" w:rsidR="00A65848" w:rsidRPr="007519C0" w:rsidRDefault="00A65848" w:rsidP="00836A9A">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79337BC4" w14:textId="77777777" w:rsidR="00B66DAE" w:rsidRPr="007519C0" w:rsidRDefault="00B66DAE" w:rsidP="003F2024">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47200FAE" w14:textId="77777777" w:rsidR="00A65848" w:rsidRPr="007519C0" w:rsidRDefault="3E82184C" w:rsidP="00C7347D">
      <w:pPr>
        <w:pStyle w:val="Odsekzoznamu"/>
        <w:numPr>
          <w:ilvl w:val="0"/>
          <w:numId w:val="17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709"/>
        <w:jc w:val="center"/>
        <w:rPr>
          <w:rStyle w:val="None"/>
          <w:rFonts w:ascii="Calibri" w:eastAsia="Calibri" w:hAnsi="Calibri" w:cs="Calibri"/>
          <w:bCs/>
          <w:color w:val="000000"/>
          <w:sz w:val="22"/>
          <w:szCs w:val="22"/>
          <w:u w:color="000000"/>
          <w:lang w:val="sk-SK" w:eastAsia="sk-SK"/>
        </w:rPr>
      </w:pPr>
      <w:r w:rsidRPr="001F108F">
        <w:rPr>
          <w:rStyle w:val="None"/>
          <w:lang w:val="sk-SK"/>
        </w:rPr>
        <w:t xml:space="preserve"> </w:t>
      </w:r>
    </w:p>
    <w:p w14:paraId="34065B41" w14:textId="7A405993" w:rsidR="00B66DAE" w:rsidRPr="00740F10" w:rsidRDefault="00B66DAE" w:rsidP="003F2024">
      <w:pPr>
        <w:pStyle w:val="Normlny1"/>
        <w:tabs>
          <w:tab w:val="num" w:pos="567"/>
        </w:tabs>
        <w:spacing w:after="0" w:line="240" w:lineRule="auto"/>
        <w:ind w:left="567" w:hanging="425"/>
        <w:jc w:val="center"/>
        <w:rPr>
          <w:rStyle w:val="None"/>
          <w:rFonts w:ascii="Times New Roman" w:eastAsia="Times New Roman" w:hAnsi="Times New Roman" w:cs="Times New Roman"/>
          <w:b/>
          <w:bCs/>
          <w:color w:val="auto"/>
          <w:sz w:val="24"/>
          <w:szCs w:val="24"/>
        </w:rPr>
      </w:pPr>
      <w:r w:rsidRPr="00826BB2">
        <w:rPr>
          <w:rStyle w:val="None"/>
          <w:rFonts w:ascii="Times New Roman" w:hAnsi="Times New Roman"/>
          <w:b/>
          <w:bCs/>
          <w:color w:val="auto"/>
          <w:sz w:val="24"/>
          <w:szCs w:val="24"/>
        </w:rPr>
        <w:t xml:space="preserve">Posudzovanie vplyvov </w:t>
      </w:r>
      <w:r w:rsidR="00ED1F59" w:rsidRPr="00826BB2">
        <w:rPr>
          <w:rStyle w:val="None"/>
          <w:rFonts w:ascii="Times New Roman" w:hAnsi="Times New Roman"/>
          <w:b/>
          <w:bCs/>
          <w:color w:val="auto"/>
          <w:sz w:val="24"/>
          <w:szCs w:val="24"/>
        </w:rPr>
        <w:t>projektu</w:t>
      </w:r>
      <w:r w:rsidR="00123644" w:rsidRPr="00826BB2">
        <w:rPr>
          <w:rStyle w:val="None"/>
          <w:rFonts w:ascii="Times New Roman" w:hAnsi="Times New Roman"/>
          <w:b/>
          <w:bCs/>
          <w:color w:val="auto"/>
          <w:sz w:val="24"/>
          <w:szCs w:val="24"/>
        </w:rPr>
        <w:t>,</w:t>
      </w:r>
      <w:r w:rsidR="00ED1F59" w:rsidRPr="00826BB2">
        <w:rPr>
          <w:rStyle w:val="None"/>
          <w:rFonts w:ascii="Times New Roman" w:hAnsi="Times New Roman"/>
          <w:b/>
          <w:bCs/>
          <w:color w:val="auto"/>
          <w:sz w:val="24"/>
          <w:szCs w:val="24"/>
        </w:rPr>
        <w:t xml:space="preserve"> </w:t>
      </w:r>
      <w:r w:rsidRPr="00826BB2">
        <w:rPr>
          <w:rStyle w:val="None"/>
          <w:rFonts w:ascii="Times New Roman" w:hAnsi="Times New Roman"/>
          <w:b/>
          <w:bCs/>
          <w:color w:val="auto"/>
          <w:sz w:val="24"/>
          <w:szCs w:val="24"/>
        </w:rPr>
        <w:t>ak je</w:t>
      </w:r>
    </w:p>
    <w:p w14:paraId="72E7ACAB" w14:textId="77777777" w:rsidR="00B66DAE" w:rsidRPr="007519C0" w:rsidRDefault="00B66DAE" w:rsidP="003F2024">
      <w:pPr>
        <w:pStyle w:val="Normlny1"/>
        <w:tabs>
          <w:tab w:val="num" w:pos="567"/>
        </w:tabs>
        <w:spacing w:after="0" w:line="240" w:lineRule="auto"/>
        <w:ind w:left="567" w:hanging="425"/>
        <w:jc w:val="center"/>
        <w:rPr>
          <w:rStyle w:val="None"/>
          <w:rFonts w:ascii="Times New Roman" w:eastAsia="Times New Roman" w:hAnsi="Times New Roman" w:cs="Times New Roman"/>
          <w:b/>
          <w:bCs/>
          <w:color w:val="auto"/>
          <w:sz w:val="24"/>
          <w:szCs w:val="24"/>
        </w:rPr>
      </w:pPr>
      <w:r w:rsidRPr="007519C0">
        <w:rPr>
          <w:rStyle w:val="None"/>
          <w:rFonts w:ascii="Times New Roman" w:hAnsi="Times New Roman"/>
          <w:b/>
          <w:bCs/>
          <w:color w:val="auto"/>
          <w:sz w:val="24"/>
          <w:szCs w:val="24"/>
        </w:rPr>
        <w:t>Slovenská republika dotknutou stranou</w:t>
      </w:r>
    </w:p>
    <w:p w14:paraId="3CD81714" w14:textId="77777777" w:rsidR="00B66DAE" w:rsidRPr="007519C0" w:rsidRDefault="00B66DAE" w:rsidP="003F2024">
      <w:pPr>
        <w:pStyle w:val="Normlny1"/>
        <w:tabs>
          <w:tab w:val="num" w:pos="567"/>
        </w:tabs>
        <w:spacing w:after="0" w:line="240" w:lineRule="auto"/>
        <w:ind w:left="567" w:hanging="425"/>
        <w:jc w:val="center"/>
        <w:rPr>
          <w:rStyle w:val="None"/>
          <w:rFonts w:ascii="Times New Roman" w:eastAsia="Times New Roman" w:hAnsi="Times New Roman" w:cs="Times New Roman"/>
          <w:b/>
          <w:bCs/>
          <w:color w:val="auto"/>
          <w:sz w:val="24"/>
          <w:szCs w:val="24"/>
        </w:rPr>
      </w:pPr>
    </w:p>
    <w:p w14:paraId="48FA36F4" w14:textId="77777777" w:rsidR="00A65848" w:rsidRPr="007519C0" w:rsidRDefault="00A65848" w:rsidP="005A7AB3">
      <w:pPr>
        <w:pStyle w:val="Normlny1"/>
        <w:numPr>
          <w:ilvl w:val="0"/>
          <w:numId w:val="211"/>
        </w:numPr>
        <w:spacing w:after="0" w:line="240" w:lineRule="auto"/>
        <w:ind w:left="567" w:hanging="425"/>
        <w:jc w:val="both"/>
        <w:rPr>
          <w:rStyle w:val="None"/>
          <w:rFonts w:ascii="Times New Roman" w:eastAsia="Times New Roman" w:hAnsi="Times New Roman" w:cs="Times New Roman"/>
          <w:color w:val="auto"/>
          <w:sz w:val="24"/>
          <w:szCs w:val="24"/>
        </w:rPr>
      </w:pPr>
      <w:r w:rsidRPr="007519C0">
        <w:rPr>
          <w:rStyle w:val="None"/>
          <w:rFonts w:ascii="Times New Roman" w:hAnsi="Times New Roman"/>
          <w:color w:val="auto"/>
          <w:sz w:val="24"/>
          <w:szCs w:val="24"/>
        </w:rPr>
        <w:t xml:space="preserve">Ak strana pôvodu zašle ministerstvu informáciu o projekte, ktorý môže mať významne </w:t>
      </w:r>
      <w:r w:rsidRPr="007519C0">
        <w:rPr>
          <w:rStyle w:val="None"/>
          <w:rFonts w:ascii="Times New Roman" w:hAnsi="Times New Roman"/>
          <w:color w:val="auto"/>
          <w:sz w:val="24"/>
          <w:szCs w:val="24"/>
          <w:shd w:val="clear" w:color="auto" w:fill="FFFFFF" w:themeFill="background1"/>
        </w:rPr>
        <w:t>nepriaznivý vplyv</w:t>
      </w:r>
      <w:r w:rsidRPr="007519C0">
        <w:rPr>
          <w:rStyle w:val="None"/>
          <w:rFonts w:ascii="Times New Roman" w:hAnsi="Times New Roman"/>
          <w:color w:val="auto"/>
          <w:sz w:val="24"/>
          <w:szCs w:val="24"/>
        </w:rPr>
        <w:t xml:space="preserve"> na územie Slovenskej republiky, je ministerstvo povinné v lehote určenej stranou pôvodu odpovedať na informáciu; v odpovedi ministerstvo uvedie, či má Slovenská republika ako dotknutá strana záujem zúčastniť sa posudzovania vplyvov. V odôvodnenom prípade môže ministerstvo požiadať stranu pôvodu o predĺženie lehoty na odpoveď.</w:t>
      </w:r>
    </w:p>
    <w:p w14:paraId="421AFC91" w14:textId="77777777" w:rsidR="00A65848" w:rsidRPr="007519C0" w:rsidRDefault="00A65848" w:rsidP="00B8457D">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20581CEC" w14:textId="768C794C" w:rsidR="00A65848" w:rsidRPr="007519C0" w:rsidRDefault="00A65848" w:rsidP="00740F10">
      <w:pPr>
        <w:pStyle w:val="Normlny1"/>
        <w:numPr>
          <w:ilvl w:val="0"/>
          <w:numId w:val="211"/>
        </w:numPr>
        <w:spacing w:line="240" w:lineRule="auto"/>
        <w:ind w:left="567" w:hanging="425"/>
        <w:jc w:val="both"/>
        <w:rPr>
          <w:rStyle w:val="None"/>
          <w:rFonts w:ascii="Times New Roman" w:eastAsia="Times New Roman" w:hAnsi="Times New Roman" w:cs="Times New Roman"/>
          <w:color w:val="auto"/>
          <w:sz w:val="24"/>
          <w:szCs w:val="24"/>
        </w:rPr>
      </w:pPr>
      <w:r w:rsidRPr="007519C0">
        <w:rPr>
          <w:rStyle w:val="None"/>
          <w:rFonts w:ascii="Times New Roman" w:hAnsi="Times New Roman"/>
          <w:color w:val="auto"/>
          <w:sz w:val="24"/>
          <w:szCs w:val="24"/>
        </w:rPr>
        <w:t xml:space="preserve">Ministerstvo do piatich </w:t>
      </w:r>
      <w:r w:rsidR="008625CD" w:rsidRPr="007519C0">
        <w:rPr>
          <w:rStyle w:val="None"/>
          <w:rFonts w:ascii="Times New Roman" w:hAnsi="Times New Roman"/>
          <w:color w:val="auto"/>
          <w:sz w:val="24"/>
          <w:szCs w:val="24"/>
        </w:rPr>
        <w:t xml:space="preserve">pracovných dní </w:t>
      </w:r>
      <w:r w:rsidRPr="007519C0">
        <w:rPr>
          <w:rStyle w:val="None"/>
          <w:rFonts w:ascii="Times New Roman" w:hAnsi="Times New Roman"/>
          <w:color w:val="auto"/>
          <w:sz w:val="24"/>
          <w:szCs w:val="24"/>
        </w:rPr>
        <w:t xml:space="preserve"> po doručení informácie podľa </w:t>
      </w:r>
      <w:r w:rsidR="001A1AF0" w:rsidRPr="007519C0">
        <w:rPr>
          <w:rStyle w:val="None"/>
          <w:rFonts w:ascii="Times New Roman" w:hAnsi="Times New Roman"/>
          <w:color w:val="auto"/>
          <w:sz w:val="24"/>
          <w:szCs w:val="24"/>
        </w:rPr>
        <w:t>ods</w:t>
      </w:r>
      <w:r w:rsidR="00740F10">
        <w:rPr>
          <w:rStyle w:val="None"/>
          <w:rFonts w:ascii="Times New Roman" w:hAnsi="Times New Roman"/>
          <w:color w:val="auto"/>
          <w:sz w:val="24"/>
          <w:szCs w:val="24"/>
        </w:rPr>
        <w:t>eku</w:t>
      </w:r>
      <w:r w:rsidR="00740F10" w:rsidRPr="007519C0">
        <w:rPr>
          <w:rStyle w:val="None"/>
          <w:rFonts w:ascii="Times New Roman" w:hAnsi="Times New Roman"/>
          <w:color w:val="auto"/>
          <w:sz w:val="24"/>
          <w:szCs w:val="24"/>
        </w:rPr>
        <w:t xml:space="preserve"> </w:t>
      </w:r>
      <w:r w:rsidRPr="007519C0">
        <w:rPr>
          <w:rStyle w:val="None"/>
          <w:rFonts w:ascii="Times New Roman" w:hAnsi="Times New Roman"/>
          <w:color w:val="auto"/>
          <w:sz w:val="24"/>
          <w:szCs w:val="24"/>
        </w:rPr>
        <w:t>1</w:t>
      </w:r>
    </w:p>
    <w:p w14:paraId="744FADC2" w14:textId="11B94395" w:rsidR="00836A9A" w:rsidRPr="007519C0" w:rsidRDefault="00836A9A" w:rsidP="00891C93">
      <w:pPr>
        <w:pStyle w:val="Normlny1"/>
        <w:numPr>
          <w:ilvl w:val="0"/>
          <w:numId w:val="212"/>
        </w:numPr>
        <w:spacing w:after="0" w:line="240" w:lineRule="auto"/>
        <w:ind w:left="851" w:hanging="284"/>
        <w:jc w:val="both"/>
        <w:rPr>
          <w:rStyle w:val="None"/>
          <w:rFonts w:ascii="Times New Roman" w:eastAsia="Times New Roman" w:hAnsi="Times New Roman" w:cs="Times New Roman"/>
          <w:color w:val="auto"/>
          <w:sz w:val="24"/>
          <w:szCs w:val="24"/>
        </w:rPr>
      </w:pPr>
      <w:r w:rsidRPr="007519C0">
        <w:rPr>
          <w:rStyle w:val="None"/>
          <w:rFonts w:ascii="Times New Roman" w:hAnsi="Times New Roman"/>
          <w:color w:val="auto"/>
          <w:sz w:val="24"/>
          <w:szCs w:val="24"/>
        </w:rPr>
        <w:t xml:space="preserve">zverejní </w:t>
      </w:r>
      <w:r w:rsidR="00DB23BB" w:rsidRPr="007519C0">
        <w:rPr>
          <w:rStyle w:val="None"/>
          <w:rFonts w:ascii="Times New Roman" w:hAnsi="Times New Roman"/>
          <w:color w:val="auto"/>
          <w:sz w:val="24"/>
          <w:szCs w:val="24"/>
        </w:rPr>
        <w:t xml:space="preserve">informácie, ktoré mu doručila strana pôvodu ohľadne projektu a jeho predpokladaných významne </w:t>
      </w:r>
      <w:r w:rsidR="00DB23BB" w:rsidRPr="007519C0">
        <w:rPr>
          <w:rStyle w:val="None"/>
          <w:rFonts w:ascii="Times New Roman" w:hAnsi="Times New Roman"/>
          <w:color w:val="auto"/>
          <w:sz w:val="24"/>
          <w:szCs w:val="24"/>
          <w:shd w:val="clear" w:color="auto" w:fill="FFFFFF" w:themeFill="background1"/>
        </w:rPr>
        <w:t>nepriaznivých vplyvoch</w:t>
      </w:r>
      <w:r w:rsidR="00DB23BB" w:rsidRPr="007519C0">
        <w:rPr>
          <w:rStyle w:val="None"/>
          <w:rFonts w:ascii="Times New Roman" w:hAnsi="Times New Roman"/>
          <w:color w:val="auto"/>
          <w:sz w:val="24"/>
          <w:szCs w:val="24"/>
        </w:rPr>
        <w:t xml:space="preserve"> na územie Slovenskej republiky </w:t>
      </w:r>
      <w:r w:rsidRPr="007519C0">
        <w:rPr>
          <w:rStyle w:val="None"/>
          <w:rFonts w:ascii="Times New Roman" w:hAnsi="Times New Roman"/>
          <w:color w:val="auto"/>
          <w:sz w:val="24"/>
          <w:szCs w:val="24"/>
        </w:rPr>
        <w:t>v informačnom systéme a</w:t>
      </w:r>
      <w:r w:rsidR="00DB23BB" w:rsidRPr="007519C0">
        <w:rPr>
          <w:rStyle w:val="None"/>
          <w:rFonts w:ascii="Times New Roman" w:hAnsi="Times New Roman"/>
          <w:color w:val="auto"/>
          <w:sz w:val="24"/>
          <w:szCs w:val="24"/>
        </w:rPr>
        <w:t> na webovom sídle ministerstva</w:t>
      </w:r>
      <w:r w:rsidRPr="007519C0">
        <w:rPr>
          <w:rStyle w:val="None"/>
          <w:rFonts w:ascii="Times New Roman" w:hAnsi="Times New Roman"/>
          <w:color w:val="auto"/>
          <w:sz w:val="24"/>
          <w:szCs w:val="24"/>
        </w:rPr>
        <w:t xml:space="preserve"> a zároveň uvedie názov príslušného orgánu strany pôvodu a jeho adresy, na ktorú môže verejnosť priamo doručiť odôvodnené písomné stanoviská,</w:t>
      </w:r>
    </w:p>
    <w:p w14:paraId="2FC9F486" w14:textId="77777777" w:rsidR="003C3E3D" w:rsidRPr="007519C0" w:rsidRDefault="003C3E3D" w:rsidP="00891C93">
      <w:pPr>
        <w:pStyle w:val="Normlny1"/>
        <w:spacing w:after="0" w:line="240" w:lineRule="auto"/>
        <w:ind w:left="851" w:hanging="284"/>
        <w:jc w:val="both"/>
        <w:rPr>
          <w:rStyle w:val="None"/>
          <w:rFonts w:ascii="Times New Roman" w:eastAsia="Times New Roman" w:hAnsi="Times New Roman" w:cs="Times New Roman"/>
          <w:color w:val="auto"/>
          <w:sz w:val="24"/>
          <w:szCs w:val="24"/>
        </w:rPr>
      </w:pPr>
    </w:p>
    <w:p w14:paraId="71B674B2" w14:textId="3485FBE9" w:rsidR="00836A9A" w:rsidRPr="007519C0" w:rsidRDefault="00836A9A" w:rsidP="00891C93">
      <w:pPr>
        <w:pStyle w:val="Normlny1"/>
        <w:numPr>
          <w:ilvl w:val="0"/>
          <w:numId w:val="212"/>
        </w:numPr>
        <w:spacing w:after="0" w:line="240" w:lineRule="auto"/>
        <w:ind w:left="851" w:hanging="284"/>
        <w:jc w:val="both"/>
        <w:rPr>
          <w:rStyle w:val="None"/>
          <w:rFonts w:ascii="Times New Roman" w:eastAsia="Times New Roman" w:hAnsi="Times New Roman" w:cs="Times New Roman"/>
          <w:color w:val="auto"/>
          <w:sz w:val="24"/>
          <w:szCs w:val="24"/>
        </w:rPr>
      </w:pPr>
      <w:r w:rsidRPr="007519C0">
        <w:rPr>
          <w:rStyle w:val="None"/>
          <w:rFonts w:ascii="Times New Roman" w:hAnsi="Times New Roman"/>
          <w:color w:val="auto"/>
          <w:sz w:val="24"/>
          <w:szCs w:val="24"/>
        </w:rPr>
        <w:t>zašle získané informácie subjektom konania na zaujatie odôvodneného stanoviska v určenej lehote, či sa Slovenská republika má zúčastniť posudzovania vplyvov presahujúcich štátne hranice, ktorým zároveň uvedie názvov príslušného orgánu strany pôvodu a jeho adresy, na ktorú môžu subjekty konania priamo doručiť odôvodnené stanoviská.</w:t>
      </w:r>
    </w:p>
    <w:p w14:paraId="611C27D0" w14:textId="77777777" w:rsidR="00A65848" w:rsidRPr="007519C0" w:rsidRDefault="00A65848" w:rsidP="00891C93">
      <w:pPr>
        <w:pStyle w:val="Normlny1"/>
        <w:spacing w:after="0" w:line="240" w:lineRule="auto"/>
        <w:ind w:left="851" w:hanging="284"/>
        <w:jc w:val="both"/>
        <w:rPr>
          <w:rStyle w:val="None"/>
          <w:rFonts w:ascii="Times New Roman" w:eastAsia="Times New Roman" w:hAnsi="Times New Roman" w:cs="Times New Roman"/>
          <w:color w:val="auto"/>
          <w:sz w:val="24"/>
          <w:szCs w:val="24"/>
        </w:rPr>
      </w:pPr>
    </w:p>
    <w:p w14:paraId="10304F93" w14:textId="4AFC753D" w:rsidR="00A65848" w:rsidRPr="00740F10" w:rsidRDefault="00A65848" w:rsidP="005A7AB3">
      <w:pPr>
        <w:pStyle w:val="Normlny1"/>
        <w:numPr>
          <w:ilvl w:val="0"/>
          <w:numId w:val="211"/>
        </w:numPr>
        <w:spacing w:after="0" w:line="240" w:lineRule="auto"/>
        <w:ind w:left="567" w:hanging="425"/>
        <w:jc w:val="both"/>
        <w:rPr>
          <w:rStyle w:val="None"/>
          <w:rFonts w:ascii="Times New Roman" w:hAnsi="Times New Roman"/>
          <w:color w:val="auto"/>
          <w:sz w:val="24"/>
        </w:rPr>
      </w:pPr>
      <w:r w:rsidRPr="007519C0">
        <w:rPr>
          <w:rStyle w:val="None"/>
          <w:rFonts w:ascii="Times New Roman" w:hAnsi="Times New Roman"/>
          <w:color w:val="auto"/>
          <w:sz w:val="24"/>
          <w:szCs w:val="24"/>
        </w:rPr>
        <w:t>Ak sa Slovenská republika zúčastní posudzovania vplyvov, po zohľadnení doručených odôvodnených  stanovísk a po doručení dokumentácie od strany pôvodu sa postupu</w:t>
      </w:r>
      <w:r w:rsidR="00123644" w:rsidRPr="007519C0">
        <w:rPr>
          <w:rStyle w:val="None"/>
          <w:rFonts w:ascii="Times New Roman" w:hAnsi="Times New Roman"/>
          <w:color w:val="auto"/>
          <w:sz w:val="24"/>
          <w:szCs w:val="24"/>
        </w:rPr>
        <w:t>j</w:t>
      </w:r>
      <w:r w:rsidRPr="007519C0">
        <w:rPr>
          <w:rStyle w:val="None"/>
          <w:rFonts w:ascii="Times New Roman" w:hAnsi="Times New Roman"/>
          <w:color w:val="auto"/>
          <w:sz w:val="24"/>
          <w:szCs w:val="24"/>
        </w:rPr>
        <w:t xml:space="preserve">e primerane </w:t>
      </w:r>
      <w:r w:rsidRPr="007B01A0">
        <w:rPr>
          <w:rStyle w:val="None"/>
          <w:rFonts w:ascii="Times New Roman" w:hAnsi="Times New Roman"/>
          <w:color w:val="auto"/>
          <w:sz w:val="24"/>
          <w:szCs w:val="24"/>
        </w:rPr>
        <w:t xml:space="preserve">podľa </w:t>
      </w:r>
      <w:r w:rsidRPr="007B01A0">
        <w:rPr>
          <w:rStyle w:val="None"/>
          <w:rFonts w:ascii="Times New Roman" w:hAnsi="Times New Roman"/>
          <w:color w:val="auto"/>
          <w:sz w:val="24"/>
        </w:rPr>
        <w:t>§ 2</w:t>
      </w:r>
      <w:r w:rsidR="001337B5" w:rsidRPr="007B01A0">
        <w:rPr>
          <w:rStyle w:val="None"/>
          <w:rFonts w:ascii="Times New Roman" w:hAnsi="Times New Roman"/>
          <w:color w:val="auto"/>
          <w:sz w:val="24"/>
        </w:rPr>
        <w:t>2</w:t>
      </w:r>
      <w:r w:rsidRPr="007B01A0">
        <w:rPr>
          <w:rStyle w:val="None"/>
          <w:rFonts w:ascii="Times New Roman" w:hAnsi="Times New Roman"/>
          <w:color w:val="auto"/>
          <w:sz w:val="24"/>
        </w:rPr>
        <w:t xml:space="preserve"> a § 2</w:t>
      </w:r>
      <w:r w:rsidR="001337B5" w:rsidRPr="007B01A0">
        <w:rPr>
          <w:rStyle w:val="None"/>
          <w:rFonts w:ascii="Times New Roman" w:hAnsi="Times New Roman"/>
          <w:color w:val="auto"/>
          <w:sz w:val="24"/>
        </w:rPr>
        <w:t>3</w:t>
      </w:r>
      <w:r w:rsidRPr="007B01A0">
        <w:rPr>
          <w:rStyle w:val="None"/>
          <w:rFonts w:ascii="Times New Roman" w:hAnsi="Times New Roman"/>
          <w:color w:val="auto"/>
          <w:sz w:val="24"/>
        </w:rPr>
        <w:t>.</w:t>
      </w:r>
      <w:r w:rsidRPr="007B01A0">
        <w:rPr>
          <w:rStyle w:val="None"/>
          <w:rFonts w:ascii="Times New Roman" w:hAnsi="Times New Roman"/>
          <w:color w:val="auto"/>
          <w:sz w:val="24"/>
          <w:szCs w:val="24"/>
        </w:rPr>
        <w:t xml:space="preserve"> Ministerstvo</w:t>
      </w:r>
      <w:r w:rsidRPr="007519C0">
        <w:rPr>
          <w:rStyle w:val="None"/>
          <w:rFonts w:ascii="Times New Roman" w:hAnsi="Times New Roman"/>
          <w:color w:val="auto"/>
          <w:sz w:val="24"/>
          <w:szCs w:val="24"/>
        </w:rPr>
        <w:t xml:space="preserve"> môže s ohľadom na oprávnené požiadavky strany pôvodu primerane skrátiť lehoty na doručenie s</w:t>
      </w:r>
      <w:r w:rsidRPr="00826BB2">
        <w:rPr>
          <w:rStyle w:val="None"/>
          <w:rFonts w:ascii="Times New Roman" w:hAnsi="Times New Roman"/>
          <w:color w:val="auto"/>
          <w:sz w:val="24"/>
          <w:szCs w:val="24"/>
        </w:rPr>
        <w:t xml:space="preserve">tanovísk podľa </w:t>
      </w:r>
      <w:r w:rsidRPr="007B01A0">
        <w:rPr>
          <w:rStyle w:val="None"/>
          <w:rFonts w:ascii="Times New Roman" w:hAnsi="Times New Roman"/>
          <w:color w:val="auto"/>
          <w:sz w:val="24"/>
          <w:szCs w:val="24"/>
        </w:rPr>
        <w:t>§ 2</w:t>
      </w:r>
      <w:r w:rsidR="001337B5" w:rsidRPr="007B01A0">
        <w:rPr>
          <w:rStyle w:val="None"/>
          <w:rFonts w:ascii="Times New Roman" w:hAnsi="Times New Roman"/>
          <w:color w:val="auto"/>
          <w:sz w:val="24"/>
          <w:szCs w:val="24"/>
        </w:rPr>
        <w:t>2</w:t>
      </w:r>
      <w:r w:rsidRPr="00826BB2">
        <w:rPr>
          <w:rStyle w:val="None"/>
          <w:rFonts w:ascii="Times New Roman" w:hAnsi="Times New Roman"/>
          <w:color w:val="auto"/>
          <w:sz w:val="24"/>
          <w:szCs w:val="24"/>
        </w:rPr>
        <w:t xml:space="preserve">, ktoré môžu byť strane pôvodu doručené podľa </w:t>
      </w:r>
      <w:r w:rsidR="001A1AF0" w:rsidRPr="007B01A0">
        <w:rPr>
          <w:rStyle w:val="None"/>
          <w:rFonts w:ascii="Times New Roman" w:hAnsi="Times New Roman"/>
          <w:color w:val="auto"/>
          <w:sz w:val="24"/>
          <w:szCs w:val="24"/>
        </w:rPr>
        <w:t>ods</w:t>
      </w:r>
      <w:r w:rsidR="00740F10" w:rsidRPr="007B01A0">
        <w:rPr>
          <w:rStyle w:val="None"/>
          <w:rFonts w:ascii="Times New Roman" w:hAnsi="Times New Roman"/>
          <w:color w:val="auto"/>
          <w:sz w:val="24"/>
          <w:szCs w:val="24"/>
        </w:rPr>
        <w:t xml:space="preserve">eku </w:t>
      </w:r>
      <w:r w:rsidRPr="007B01A0">
        <w:rPr>
          <w:rStyle w:val="None"/>
          <w:rFonts w:ascii="Times New Roman" w:hAnsi="Times New Roman"/>
          <w:color w:val="auto"/>
          <w:sz w:val="24"/>
          <w:szCs w:val="24"/>
        </w:rPr>
        <w:t>2</w:t>
      </w:r>
      <w:r w:rsidRPr="00826BB2">
        <w:rPr>
          <w:rStyle w:val="None"/>
          <w:rFonts w:ascii="Times New Roman" w:hAnsi="Times New Roman"/>
          <w:color w:val="auto"/>
          <w:sz w:val="24"/>
          <w:szCs w:val="24"/>
        </w:rPr>
        <w:t xml:space="preserve"> priamo.</w:t>
      </w:r>
    </w:p>
    <w:p w14:paraId="28697B4B" w14:textId="77777777" w:rsidR="00A65848" w:rsidRPr="007519C0" w:rsidRDefault="00A65848" w:rsidP="00B8457D">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71ABAB42" w14:textId="77777777" w:rsidR="00A65848" w:rsidRPr="00826BB2" w:rsidRDefault="00A65848" w:rsidP="005A7AB3">
      <w:pPr>
        <w:pStyle w:val="Normlny1"/>
        <w:numPr>
          <w:ilvl w:val="0"/>
          <w:numId w:val="211"/>
        </w:numPr>
        <w:spacing w:after="0" w:line="240" w:lineRule="auto"/>
        <w:ind w:left="567" w:hanging="425"/>
        <w:jc w:val="both"/>
        <w:rPr>
          <w:rStyle w:val="None"/>
          <w:rFonts w:ascii="Times New Roman" w:eastAsia="Times New Roman" w:hAnsi="Times New Roman" w:cs="Times New Roman"/>
          <w:color w:val="auto"/>
          <w:sz w:val="24"/>
          <w:szCs w:val="24"/>
        </w:rPr>
      </w:pPr>
      <w:r w:rsidRPr="00826BB2">
        <w:rPr>
          <w:rStyle w:val="None"/>
          <w:rFonts w:ascii="Times New Roman" w:hAnsi="Times New Roman"/>
          <w:color w:val="auto"/>
          <w:sz w:val="24"/>
          <w:szCs w:val="24"/>
        </w:rPr>
        <w:t>Ak Slovenská republika ako dotknutá strana oznámi strane pôvodu záujem zúčastniť sa posudzovania vplyvov, na žiadosť strany pôvodu poskytne ministerstvo dostupné informácie o stave životného prostredia pravdepodobne dotknutého územia, ktoré sú potrebné na vypracovanie správy o hodnotení.</w:t>
      </w:r>
    </w:p>
    <w:p w14:paraId="61D5F9F6" w14:textId="77777777" w:rsidR="00A65848" w:rsidRPr="00826BB2" w:rsidRDefault="00A65848" w:rsidP="00B8457D">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68E33D4A" w14:textId="3BCD3791" w:rsidR="00A65848" w:rsidRPr="007519C0" w:rsidRDefault="00A65848" w:rsidP="005A7AB3">
      <w:pPr>
        <w:pStyle w:val="Normlny1"/>
        <w:numPr>
          <w:ilvl w:val="0"/>
          <w:numId w:val="211"/>
        </w:numPr>
        <w:spacing w:after="0" w:line="240" w:lineRule="auto"/>
        <w:ind w:left="567" w:hanging="425"/>
        <w:jc w:val="both"/>
        <w:rPr>
          <w:rStyle w:val="None"/>
          <w:rFonts w:ascii="Times New Roman" w:eastAsia="Times New Roman" w:hAnsi="Times New Roman" w:cs="Times New Roman"/>
          <w:color w:val="auto"/>
          <w:sz w:val="24"/>
          <w:szCs w:val="24"/>
        </w:rPr>
      </w:pPr>
      <w:r w:rsidRPr="00826BB2">
        <w:rPr>
          <w:rStyle w:val="None"/>
          <w:rFonts w:ascii="Times New Roman" w:hAnsi="Times New Roman"/>
          <w:color w:val="auto"/>
          <w:sz w:val="24"/>
          <w:szCs w:val="24"/>
        </w:rPr>
        <w:t>Ministerstvo po doručení správy o h</w:t>
      </w:r>
      <w:r w:rsidRPr="007519C0">
        <w:rPr>
          <w:rStyle w:val="None"/>
          <w:rFonts w:ascii="Times New Roman" w:hAnsi="Times New Roman"/>
          <w:color w:val="auto"/>
          <w:sz w:val="24"/>
          <w:szCs w:val="24"/>
        </w:rPr>
        <w:t xml:space="preserve">odnotení zverejní do piatich  </w:t>
      </w:r>
      <w:r w:rsidR="008625CD" w:rsidRPr="007519C0">
        <w:rPr>
          <w:rStyle w:val="None"/>
          <w:rFonts w:ascii="Times New Roman" w:hAnsi="Times New Roman"/>
          <w:color w:val="auto"/>
          <w:sz w:val="24"/>
          <w:szCs w:val="24"/>
        </w:rPr>
        <w:t xml:space="preserve">pracovných dní </w:t>
      </w:r>
      <w:r w:rsidRPr="007519C0">
        <w:rPr>
          <w:rStyle w:val="None"/>
          <w:rFonts w:ascii="Times New Roman" w:hAnsi="Times New Roman"/>
          <w:color w:val="auto"/>
          <w:sz w:val="24"/>
          <w:szCs w:val="24"/>
        </w:rPr>
        <w:t xml:space="preserve"> od jej doručenia informáciu v informačnom systéme a</w:t>
      </w:r>
      <w:r w:rsidR="00DB23BB" w:rsidRPr="007519C0">
        <w:rPr>
          <w:rStyle w:val="None"/>
          <w:rFonts w:ascii="Times New Roman" w:hAnsi="Times New Roman"/>
          <w:color w:val="auto"/>
          <w:sz w:val="24"/>
          <w:szCs w:val="24"/>
        </w:rPr>
        <w:t xml:space="preserve"> na webovom sídle ministerstva a </w:t>
      </w:r>
      <w:r w:rsidRPr="007519C0">
        <w:rPr>
          <w:rStyle w:val="None"/>
          <w:rFonts w:ascii="Times New Roman" w:hAnsi="Times New Roman"/>
          <w:color w:val="auto"/>
          <w:sz w:val="24"/>
          <w:szCs w:val="24"/>
        </w:rPr>
        <w:t>zároveň ju zašle subjektom konania a oznámi lehotu na doručenie odôvodnených stanovísk.</w:t>
      </w:r>
    </w:p>
    <w:p w14:paraId="70B32170" w14:textId="77777777" w:rsidR="00A65848" w:rsidRPr="007519C0" w:rsidRDefault="00A65848" w:rsidP="00B8457D">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2316B28F" w14:textId="685DBBC5" w:rsidR="00A65848" w:rsidRPr="007519C0" w:rsidRDefault="00A65848" w:rsidP="005A7AB3">
      <w:pPr>
        <w:pStyle w:val="Normlny1"/>
        <w:numPr>
          <w:ilvl w:val="0"/>
          <w:numId w:val="211"/>
        </w:numPr>
        <w:spacing w:after="0" w:line="240" w:lineRule="auto"/>
        <w:ind w:left="567" w:hanging="425"/>
        <w:jc w:val="both"/>
        <w:rPr>
          <w:rStyle w:val="None"/>
          <w:rFonts w:ascii="Times New Roman" w:eastAsia="Times New Roman" w:hAnsi="Times New Roman" w:cs="Times New Roman"/>
          <w:color w:val="auto"/>
          <w:sz w:val="24"/>
          <w:szCs w:val="24"/>
        </w:rPr>
      </w:pPr>
      <w:r w:rsidRPr="007519C0">
        <w:rPr>
          <w:rStyle w:val="None"/>
          <w:rFonts w:ascii="Times New Roman" w:hAnsi="Times New Roman"/>
          <w:color w:val="auto"/>
          <w:sz w:val="24"/>
          <w:szCs w:val="24"/>
        </w:rPr>
        <w:t>Doručené odôvodnené stanoviská zašle ministerstvo strane pôvodu.</w:t>
      </w:r>
    </w:p>
    <w:p w14:paraId="38CCEEF1" w14:textId="77777777" w:rsidR="00A65848" w:rsidRPr="007519C0" w:rsidRDefault="00A65848" w:rsidP="00B8457D">
      <w:pPr>
        <w:pStyle w:val="Odsekzoznamu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28F768F9" w14:textId="5A601E83" w:rsidR="00A65848" w:rsidRPr="00826BB2" w:rsidRDefault="00A65848" w:rsidP="005A7AB3">
      <w:pPr>
        <w:pStyle w:val="Normlny1"/>
        <w:numPr>
          <w:ilvl w:val="0"/>
          <w:numId w:val="211"/>
        </w:numPr>
        <w:spacing w:after="0" w:line="240" w:lineRule="auto"/>
        <w:ind w:left="567" w:hanging="425"/>
        <w:jc w:val="both"/>
        <w:rPr>
          <w:rStyle w:val="None"/>
          <w:rFonts w:ascii="Times New Roman" w:eastAsia="Times New Roman" w:hAnsi="Times New Roman" w:cs="Times New Roman"/>
          <w:color w:val="auto"/>
          <w:sz w:val="24"/>
          <w:szCs w:val="24"/>
        </w:rPr>
      </w:pPr>
      <w:r w:rsidRPr="007519C0">
        <w:rPr>
          <w:rStyle w:val="None"/>
          <w:rFonts w:ascii="Times New Roman" w:hAnsi="Times New Roman"/>
          <w:color w:val="auto"/>
          <w:sz w:val="24"/>
          <w:szCs w:val="24"/>
        </w:rPr>
        <w:t xml:space="preserve">Ak Slovenská republika ako dotknutá strana prejaví záujem o odborné konzultácie, </w:t>
      </w:r>
      <w:r w:rsidRPr="007B01A0">
        <w:rPr>
          <w:rStyle w:val="None"/>
          <w:rFonts w:ascii="Times New Roman" w:hAnsi="Times New Roman"/>
          <w:color w:val="auto"/>
          <w:sz w:val="24"/>
          <w:szCs w:val="24"/>
        </w:rPr>
        <w:t>strana pôvodu dohodne</w:t>
      </w:r>
      <w:r w:rsidRPr="007519C0">
        <w:rPr>
          <w:rStyle w:val="None"/>
          <w:rFonts w:ascii="Times New Roman" w:hAnsi="Times New Roman"/>
          <w:color w:val="auto"/>
          <w:sz w:val="24"/>
          <w:szCs w:val="24"/>
        </w:rPr>
        <w:t xml:space="preserve"> s ministerstvom čas, miesto konania a obsah odborných konzultácií. Na konzultáciách sa za Slovenskú republiku zúčastnia ministerstvo a ním prizvané osoby.</w:t>
      </w:r>
    </w:p>
    <w:p w14:paraId="3682CEA2" w14:textId="77777777" w:rsidR="00A65848" w:rsidRPr="00826BB2" w:rsidRDefault="00A65848" w:rsidP="00B8457D">
      <w:pPr>
        <w:pStyle w:val="Odsekzoznamu1"/>
        <w:tabs>
          <w:tab w:val="num" w:pos="567"/>
        </w:tabs>
        <w:spacing w:after="0" w:line="240" w:lineRule="auto"/>
        <w:ind w:left="567" w:hanging="425"/>
        <w:rPr>
          <w:rStyle w:val="None"/>
          <w:rFonts w:ascii="Times New Roman" w:eastAsia="Times New Roman" w:hAnsi="Times New Roman" w:cs="Times New Roman"/>
          <w:color w:val="auto"/>
          <w:sz w:val="24"/>
          <w:szCs w:val="24"/>
        </w:rPr>
      </w:pPr>
    </w:p>
    <w:p w14:paraId="533DDCD7" w14:textId="6FA36095" w:rsidR="00A65848" w:rsidRPr="007519C0" w:rsidRDefault="00A65848" w:rsidP="005A7AB3">
      <w:pPr>
        <w:pStyle w:val="Normlny1"/>
        <w:numPr>
          <w:ilvl w:val="0"/>
          <w:numId w:val="211"/>
        </w:numPr>
        <w:spacing w:after="0" w:line="240" w:lineRule="auto"/>
        <w:ind w:left="567" w:hanging="425"/>
        <w:jc w:val="both"/>
        <w:rPr>
          <w:rStyle w:val="None"/>
          <w:rFonts w:ascii="Times New Roman" w:eastAsia="Times New Roman" w:hAnsi="Times New Roman" w:cs="Times New Roman"/>
          <w:color w:val="auto"/>
          <w:sz w:val="24"/>
          <w:szCs w:val="24"/>
        </w:rPr>
      </w:pPr>
      <w:r w:rsidRPr="00826BB2">
        <w:rPr>
          <w:rStyle w:val="None"/>
          <w:rFonts w:ascii="Times New Roman" w:hAnsi="Times New Roman"/>
          <w:color w:val="auto"/>
          <w:sz w:val="24"/>
          <w:szCs w:val="24"/>
        </w:rPr>
        <w:t>Ak bola ministerstvu doručená stranou pôvodu informácia o mieste a termíne verejného prerokovania konaného na území strany pôvodu, ministerstvo primerane túto informáciu zverejní v informačnom systéme</w:t>
      </w:r>
      <w:r w:rsidR="00DB23BB" w:rsidRPr="007519C0">
        <w:rPr>
          <w:rStyle w:val="None"/>
          <w:rFonts w:ascii="Times New Roman" w:hAnsi="Times New Roman"/>
          <w:color w:val="auto"/>
          <w:sz w:val="24"/>
          <w:szCs w:val="24"/>
        </w:rPr>
        <w:t xml:space="preserve"> a na webovom sídle ministerstva.</w:t>
      </w:r>
    </w:p>
    <w:p w14:paraId="074E0298" w14:textId="77777777" w:rsidR="00A65848" w:rsidRPr="007519C0" w:rsidRDefault="00A65848" w:rsidP="00B8457D">
      <w:pPr>
        <w:pStyle w:val="Odsekzoznamu1"/>
        <w:tabs>
          <w:tab w:val="num" w:pos="567"/>
        </w:tabs>
        <w:spacing w:after="0" w:line="240" w:lineRule="auto"/>
        <w:ind w:left="567" w:hanging="425"/>
        <w:rPr>
          <w:rStyle w:val="None"/>
          <w:rFonts w:ascii="Times New Roman" w:eastAsia="Times New Roman" w:hAnsi="Times New Roman" w:cs="Times New Roman"/>
          <w:color w:val="auto"/>
          <w:sz w:val="24"/>
          <w:szCs w:val="24"/>
        </w:rPr>
      </w:pPr>
    </w:p>
    <w:p w14:paraId="56C63691" w14:textId="60C6103E" w:rsidR="00A65848" w:rsidRPr="007519C0" w:rsidRDefault="00A65848" w:rsidP="005A7AB3">
      <w:pPr>
        <w:pStyle w:val="Normlny1"/>
        <w:numPr>
          <w:ilvl w:val="0"/>
          <w:numId w:val="211"/>
        </w:numPr>
        <w:spacing w:after="0" w:line="240" w:lineRule="auto"/>
        <w:ind w:left="567" w:hanging="425"/>
        <w:jc w:val="both"/>
        <w:rPr>
          <w:rStyle w:val="None"/>
          <w:rFonts w:ascii="Times New Roman" w:eastAsia="Times New Roman" w:hAnsi="Times New Roman" w:cs="Times New Roman"/>
          <w:color w:val="auto"/>
          <w:sz w:val="24"/>
          <w:szCs w:val="24"/>
        </w:rPr>
      </w:pPr>
      <w:r w:rsidRPr="007519C0">
        <w:rPr>
          <w:rStyle w:val="None"/>
          <w:rFonts w:ascii="Times New Roman" w:hAnsi="Times New Roman"/>
          <w:color w:val="auto"/>
          <w:sz w:val="24"/>
          <w:szCs w:val="24"/>
        </w:rPr>
        <w:t>Ministerstvo zverejní v informačnom systéme</w:t>
      </w:r>
      <w:r w:rsidR="00DB23BB" w:rsidRPr="007519C0">
        <w:rPr>
          <w:rStyle w:val="None"/>
          <w:rFonts w:ascii="Times New Roman" w:hAnsi="Times New Roman"/>
          <w:color w:val="auto"/>
          <w:sz w:val="24"/>
          <w:szCs w:val="24"/>
        </w:rPr>
        <w:t xml:space="preserve"> a webovom sídle ministerstva </w:t>
      </w:r>
      <w:r w:rsidRPr="007519C0">
        <w:rPr>
          <w:rStyle w:val="None"/>
          <w:rFonts w:ascii="Times New Roman" w:hAnsi="Times New Roman"/>
          <w:color w:val="auto"/>
          <w:sz w:val="24"/>
          <w:szCs w:val="24"/>
        </w:rPr>
        <w:t>rozhodnutie z posudzovania vplyvov bezodkladne po jeho doručení stranou pôvodu.</w:t>
      </w:r>
    </w:p>
    <w:p w14:paraId="0D283F1B" w14:textId="77777777" w:rsidR="00A65848" w:rsidRPr="007519C0" w:rsidRDefault="00A65848" w:rsidP="00B8457D">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5C09ADE6" w14:textId="5651B636" w:rsidR="00A65848" w:rsidRPr="007519C0" w:rsidRDefault="00A65848" w:rsidP="005A7AB3">
      <w:pPr>
        <w:pStyle w:val="Normlny1"/>
        <w:numPr>
          <w:ilvl w:val="0"/>
          <w:numId w:val="211"/>
        </w:numPr>
        <w:spacing w:after="0" w:line="240" w:lineRule="auto"/>
        <w:ind w:left="567" w:hanging="425"/>
        <w:jc w:val="both"/>
        <w:rPr>
          <w:rStyle w:val="None"/>
          <w:rFonts w:ascii="Times New Roman" w:eastAsia="Times New Roman" w:hAnsi="Times New Roman" w:cs="Times New Roman"/>
          <w:color w:val="auto"/>
          <w:sz w:val="24"/>
          <w:szCs w:val="24"/>
        </w:rPr>
      </w:pPr>
      <w:r w:rsidRPr="007519C0">
        <w:rPr>
          <w:rStyle w:val="None"/>
          <w:rFonts w:ascii="Times New Roman" w:hAnsi="Times New Roman"/>
          <w:color w:val="auto"/>
          <w:sz w:val="24"/>
          <w:szCs w:val="24"/>
        </w:rPr>
        <w:t>Povolenie vydané stranou pôvodu k projektu, ktorý bol predmetom posudzovania vplyvov presahujúcich štátne hranice, alebo iné rozhodnutie o projekte týkajúce sa životného prostredia, pre ktoré sa vyžaduje účasť verejnosti po jeho doručení stranou pôvodu, ministerstvo zverejní v informačnom systéme</w:t>
      </w:r>
      <w:r w:rsidR="00DB23BB" w:rsidRPr="007519C0">
        <w:rPr>
          <w:rStyle w:val="None"/>
          <w:rFonts w:ascii="Times New Roman" w:hAnsi="Times New Roman"/>
          <w:color w:val="auto"/>
          <w:sz w:val="24"/>
          <w:szCs w:val="24"/>
        </w:rPr>
        <w:t xml:space="preserve"> a na webovom sídle ministerstva</w:t>
      </w:r>
      <w:r w:rsidRPr="007519C0">
        <w:rPr>
          <w:rStyle w:val="None"/>
          <w:rFonts w:ascii="Times New Roman" w:hAnsi="Times New Roman"/>
          <w:color w:val="auto"/>
          <w:sz w:val="24"/>
          <w:szCs w:val="24"/>
        </w:rPr>
        <w:t>.</w:t>
      </w:r>
    </w:p>
    <w:p w14:paraId="7A612825" w14:textId="77777777" w:rsidR="00A65848" w:rsidRPr="007519C0" w:rsidRDefault="00A65848" w:rsidP="003F2024">
      <w:pPr>
        <w:pStyle w:val="Normlny1"/>
        <w:tabs>
          <w:tab w:val="num" w:pos="567"/>
        </w:tabs>
        <w:spacing w:after="0" w:line="240" w:lineRule="auto"/>
        <w:ind w:left="567" w:hanging="425"/>
        <w:jc w:val="center"/>
        <w:rPr>
          <w:rStyle w:val="None"/>
          <w:rFonts w:ascii="Times New Roman" w:eastAsia="Times New Roman" w:hAnsi="Times New Roman" w:cs="Times New Roman"/>
          <w:b/>
          <w:bCs/>
          <w:color w:val="auto"/>
          <w:sz w:val="24"/>
          <w:szCs w:val="24"/>
        </w:rPr>
      </w:pPr>
    </w:p>
    <w:p w14:paraId="7C4DFA3D" w14:textId="77777777" w:rsidR="00A65848" w:rsidRPr="007519C0" w:rsidRDefault="00A65848" w:rsidP="003F2024">
      <w:pPr>
        <w:pStyle w:val="Normlny1"/>
        <w:tabs>
          <w:tab w:val="num" w:pos="567"/>
        </w:tabs>
        <w:spacing w:after="0" w:line="240" w:lineRule="auto"/>
        <w:ind w:left="567" w:hanging="425"/>
        <w:jc w:val="center"/>
        <w:rPr>
          <w:rStyle w:val="None"/>
          <w:rFonts w:ascii="Times New Roman" w:eastAsia="Times New Roman" w:hAnsi="Times New Roman" w:cs="Times New Roman"/>
          <w:b/>
          <w:bCs/>
          <w:color w:val="auto"/>
          <w:sz w:val="24"/>
          <w:szCs w:val="24"/>
        </w:rPr>
      </w:pPr>
    </w:p>
    <w:p w14:paraId="5685FE74" w14:textId="77777777" w:rsidR="00A65848" w:rsidRPr="007519C0" w:rsidRDefault="00A65848" w:rsidP="003F2024">
      <w:pPr>
        <w:pStyle w:val="Normlny1"/>
        <w:tabs>
          <w:tab w:val="num" w:pos="567"/>
        </w:tabs>
        <w:spacing w:after="0" w:line="240" w:lineRule="auto"/>
        <w:ind w:left="567" w:hanging="425"/>
        <w:jc w:val="center"/>
        <w:rPr>
          <w:rStyle w:val="None"/>
          <w:rFonts w:ascii="Times New Roman" w:eastAsia="Times New Roman" w:hAnsi="Times New Roman" w:cs="Times New Roman"/>
          <w:b/>
          <w:bCs/>
          <w:color w:val="auto"/>
          <w:sz w:val="24"/>
          <w:szCs w:val="24"/>
        </w:rPr>
      </w:pPr>
      <w:r w:rsidRPr="007519C0">
        <w:rPr>
          <w:rStyle w:val="None"/>
          <w:rFonts w:ascii="Times New Roman" w:hAnsi="Times New Roman"/>
          <w:b/>
          <w:bCs/>
          <w:color w:val="auto"/>
          <w:sz w:val="24"/>
          <w:szCs w:val="24"/>
        </w:rPr>
        <w:t>PIATA ČASŤ</w:t>
      </w:r>
    </w:p>
    <w:p w14:paraId="6D7F9190" w14:textId="77777777" w:rsidR="00A65848" w:rsidRPr="007519C0" w:rsidRDefault="00A65848" w:rsidP="003F2024">
      <w:pPr>
        <w:pStyle w:val="Normlny1"/>
        <w:tabs>
          <w:tab w:val="num" w:pos="567"/>
        </w:tabs>
        <w:spacing w:after="0" w:line="240" w:lineRule="auto"/>
        <w:ind w:left="567" w:hanging="425"/>
        <w:jc w:val="center"/>
        <w:rPr>
          <w:rStyle w:val="None"/>
          <w:rFonts w:ascii="Times New Roman" w:eastAsia="Times New Roman" w:hAnsi="Times New Roman" w:cs="Times New Roman"/>
          <w:b/>
          <w:bCs/>
          <w:color w:val="auto"/>
          <w:sz w:val="24"/>
          <w:szCs w:val="24"/>
        </w:rPr>
      </w:pPr>
      <w:r w:rsidRPr="007519C0">
        <w:rPr>
          <w:rStyle w:val="None"/>
          <w:rFonts w:ascii="Times New Roman" w:hAnsi="Times New Roman"/>
          <w:b/>
          <w:bCs/>
          <w:color w:val="auto"/>
          <w:sz w:val="24"/>
          <w:szCs w:val="24"/>
        </w:rPr>
        <w:t xml:space="preserve">PÔSOBNOSŤ ORGÁNOV ŠTÁTNEJ SPRÁVY </w:t>
      </w:r>
    </w:p>
    <w:p w14:paraId="520030F4" w14:textId="00DDEC26" w:rsidR="00A65848" w:rsidRDefault="00A65848" w:rsidP="003F2024">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5CB9227A" w14:textId="77777777" w:rsidR="004C256C" w:rsidRPr="007519C0" w:rsidRDefault="004C256C" w:rsidP="003F2024">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6C62F35A" w14:textId="77777777" w:rsidR="00A65848" w:rsidRPr="007519C0" w:rsidRDefault="00A65848" w:rsidP="00C40525">
      <w:pPr>
        <w:pStyle w:val="Odsekzoznamu"/>
        <w:numPr>
          <w:ilvl w:val="0"/>
          <w:numId w:val="17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284"/>
        <w:jc w:val="center"/>
        <w:rPr>
          <w:rStyle w:val="None"/>
          <w:rFonts w:ascii="Calibri" w:eastAsia="Calibri" w:hAnsi="Calibri" w:cs="Calibri"/>
          <w:bCs/>
          <w:color w:val="000000"/>
          <w:sz w:val="22"/>
          <w:szCs w:val="22"/>
          <w:u w:color="000000"/>
          <w:lang w:val="sk-SK" w:eastAsia="sk-SK"/>
        </w:rPr>
      </w:pPr>
    </w:p>
    <w:p w14:paraId="2B1EC76C" w14:textId="77777777" w:rsidR="00A65848" w:rsidRPr="007B01A0" w:rsidRDefault="00A65848" w:rsidP="003F2024">
      <w:pPr>
        <w:pStyle w:val="Normlny1"/>
        <w:tabs>
          <w:tab w:val="num" w:pos="567"/>
        </w:tabs>
        <w:spacing w:after="0" w:line="240" w:lineRule="auto"/>
        <w:ind w:left="567" w:hanging="425"/>
        <w:jc w:val="center"/>
        <w:rPr>
          <w:rStyle w:val="None"/>
          <w:rFonts w:ascii="Times New Roman" w:eastAsia="Times New Roman" w:hAnsi="Times New Roman" w:cs="Times New Roman"/>
          <w:b/>
          <w:bCs/>
          <w:color w:val="auto"/>
          <w:sz w:val="24"/>
          <w:szCs w:val="24"/>
        </w:rPr>
      </w:pPr>
      <w:r w:rsidRPr="007519C0">
        <w:rPr>
          <w:rStyle w:val="None"/>
          <w:rFonts w:ascii="Times New Roman" w:hAnsi="Times New Roman"/>
          <w:b/>
          <w:bCs/>
          <w:color w:val="auto"/>
          <w:sz w:val="24"/>
          <w:szCs w:val="24"/>
        </w:rPr>
        <w:t>Základné ustanovenie</w:t>
      </w:r>
    </w:p>
    <w:p w14:paraId="56D53A4C" w14:textId="77777777" w:rsidR="00A65848" w:rsidRPr="007519C0" w:rsidRDefault="00A65848" w:rsidP="003F2024">
      <w:pPr>
        <w:pStyle w:val="Normlny1"/>
        <w:tabs>
          <w:tab w:val="num" w:pos="567"/>
        </w:tabs>
        <w:spacing w:after="0" w:line="240" w:lineRule="auto"/>
        <w:ind w:left="567" w:hanging="425"/>
        <w:jc w:val="center"/>
        <w:rPr>
          <w:rStyle w:val="None"/>
          <w:rFonts w:ascii="Times New Roman" w:eastAsia="Times New Roman" w:hAnsi="Times New Roman" w:cs="Times New Roman"/>
          <w:strike/>
          <w:color w:val="auto"/>
          <w:sz w:val="24"/>
          <w:szCs w:val="24"/>
        </w:rPr>
      </w:pPr>
    </w:p>
    <w:p w14:paraId="4D2A5B10" w14:textId="77777777" w:rsidR="00A65848" w:rsidRPr="007519C0" w:rsidRDefault="00A65848" w:rsidP="00891C93">
      <w:pPr>
        <w:pStyle w:val="Normlny1"/>
        <w:tabs>
          <w:tab w:val="num" w:pos="567"/>
        </w:tabs>
        <w:spacing w:line="240" w:lineRule="auto"/>
        <w:ind w:left="567" w:hanging="425"/>
        <w:jc w:val="both"/>
        <w:rPr>
          <w:rStyle w:val="None"/>
          <w:rFonts w:ascii="Times New Roman" w:eastAsia="Times New Roman" w:hAnsi="Times New Roman" w:cs="Times New Roman"/>
          <w:color w:val="auto"/>
          <w:sz w:val="24"/>
          <w:szCs w:val="24"/>
        </w:rPr>
      </w:pPr>
      <w:r w:rsidRPr="007519C0">
        <w:rPr>
          <w:rStyle w:val="None"/>
          <w:rFonts w:ascii="Times New Roman" w:hAnsi="Times New Roman"/>
          <w:color w:val="auto"/>
          <w:sz w:val="24"/>
          <w:szCs w:val="24"/>
        </w:rPr>
        <w:t>(1) Orgánmi štátnej správy posudzovania vplyvov na životné prostredie sú</w:t>
      </w:r>
    </w:p>
    <w:p w14:paraId="6CF44C67" w14:textId="77777777" w:rsidR="00A65848" w:rsidRPr="007519C0" w:rsidRDefault="00A65848" w:rsidP="00891C93">
      <w:pPr>
        <w:pStyle w:val="Normlny1"/>
        <w:spacing w:line="240" w:lineRule="auto"/>
        <w:ind w:left="709" w:hanging="283"/>
        <w:jc w:val="both"/>
        <w:rPr>
          <w:rStyle w:val="None"/>
          <w:rFonts w:ascii="Times New Roman" w:eastAsia="Times New Roman" w:hAnsi="Times New Roman" w:cs="Times New Roman"/>
          <w:color w:val="auto"/>
          <w:sz w:val="24"/>
          <w:szCs w:val="24"/>
        </w:rPr>
      </w:pPr>
      <w:r w:rsidRPr="007519C0">
        <w:rPr>
          <w:rStyle w:val="None"/>
          <w:rFonts w:ascii="Times New Roman" w:hAnsi="Times New Roman"/>
          <w:color w:val="auto"/>
          <w:sz w:val="24"/>
          <w:szCs w:val="24"/>
        </w:rPr>
        <w:t>a)</w:t>
      </w:r>
      <w:r w:rsidR="00CD7A6C" w:rsidRPr="007519C0">
        <w:rPr>
          <w:rStyle w:val="None"/>
          <w:rFonts w:ascii="Times New Roman" w:hAnsi="Times New Roman"/>
          <w:color w:val="auto"/>
          <w:sz w:val="24"/>
          <w:szCs w:val="24"/>
        </w:rPr>
        <w:t xml:space="preserve"> </w:t>
      </w:r>
      <w:r w:rsidRPr="007519C0">
        <w:rPr>
          <w:rStyle w:val="None"/>
          <w:rFonts w:ascii="Times New Roman" w:hAnsi="Times New Roman"/>
          <w:color w:val="auto"/>
          <w:sz w:val="24"/>
          <w:szCs w:val="24"/>
        </w:rPr>
        <w:t>ministerstvo,</w:t>
      </w:r>
    </w:p>
    <w:p w14:paraId="7323F237" w14:textId="77777777" w:rsidR="00D5567C" w:rsidRPr="00891C93" w:rsidRDefault="00A65848" w:rsidP="00891C93">
      <w:pPr>
        <w:pStyle w:val="Normlny1"/>
        <w:spacing w:line="240" w:lineRule="auto"/>
        <w:ind w:left="709" w:hanging="283"/>
        <w:jc w:val="both"/>
        <w:rPr>
          <w:rStyle w:val="None"/>
          <w:rFonts w:ascii="Times New Roman" w:hAnsi="Times New Roman"/>
          <w:color w:val="auto"/>
          <w:sz w:val="24"/>
        </w:rPr>
      </w:pPr>
      <w:r w:rsidRPr="007519C0">
        <w:rPr>
          <w:rStyle w:val="None"/>
          <w:rFonts w:ascii="Times New Roman" w:hAnsi="Times New Roman"/>
          <w:color w:val="auto"/>
          <w:sz w:val="24"/>
          <w:szCs w:val="24"/>
        </w:rPr>
        <w:t>b)</w:t>
      </w:r>
      <w:r w:rsidR="00CD7A6C" w:rsidRPr="007519C0">
        <w:rPr>
          <w:rStyle w:val="None"/>
          <w:rFonts w:ascii="Times New Roman" w:hAnsi="Times New Roman"/>
          <w:color w:val="auto"/>
          <w:sz w:val="24"/>
          <w:szCs w:val="24"/>
        </w:rPr>
        <w:t xml:space="preserve"> </w:t>
      </w:r>
      <w:r w:rsidRPr="007519C0">
        <w:rPr>
          <w:rStyle w:val="None"/>
          <w:rFonts w:ascii="Times New Roman" w:hAnsi="Times New Roman"/>
          <w:color w:val="auto"/>
          <w:sz w:val="24"/>
          <w:szCs w:val="24"/>
        </w:rPr>
        <w:t>okresn</w:t>
      </w:r>
      <w:r w:rsidR="001653A5" w:rsidRPr="007519C0">
        <w:rPr>
          <w:rStyle w:val="None"/>
          <w:rFonts w:ascii="Times New Roman" w:hAnsi="Times New Roman"/>
          <w:color w:val="auto"/>
          <w:sz w:val="24"/>
          <w:szCs w:val="24"/>
        </w:rPr>
        <w:t>é</w:t>
      </w:r>
      <w:r w:rsidRPr="007519C0">
        <w:rPr>
          <w:rStyle w:val="None"/>
          <w:rFonts w:ascii="Times New Roman" w:hAnsi="Times New Roman"/>
          <w:color w:val="auto"/>
          <w:sz w:val="24"/>
          <w:szCs w:val="24"/>
        </w:rPr>
        <w:t xml:space="preserve"> úrad</w:t>
      </w:r>
      <w:r w:rsidR="001653A5" w:rsidRPr="007519C0">
        <w:rPr>
          <w:rStyle w:val="None"/>
          <w:rFonts w:ascii="Times New Roman" w:hAnsi="Times New Roman"/>
          <w:color w:val="auto"/>
          <w:sz w:val="24"/>
          <w:szCs w:val="24"/>
        </w:rPr>
        <w:t>y</w:t>
      </w:r>
      <w:r w:rsidRPr="007519C0">
        <w:rPr>
          <w:rStyle w:val="None"/>
          <w:rFonts w:ascii="Times New Roman" w:hAnsi="Times New Roman"/>
          <w:color w:val="auto"/>
          <w:sz w:val="24"/>
          <w:szCs w:val="24"/>
        </w:rPr>
        <w:t xml:space="preserve"> v sídle kraja,</w:t>
      </w:r>
    </w:p>
    <w:p w14:paraId="45103046" w14:textId="384ED455" w:rsidR="00DE6FEF" w:rsidRPr="00826BB2" w:rsidRDefault="00891C93" w:rsidP="00891C93">
      <w:pPr>
        <w:pStyle w:val="Normlny1"/>
        <w:tabs>
          <w:tab w:val="num" w:pos="567"/>
        </w:tabs>
        <w:spacing w:after="0" w:line="240" w:lineRule="auto"/>
        <w:ind w:left="709" w:hanging="283"/>
        <w:jc w:val="both"/>
        <w:rPr>
          <w:rStyle w:val="None"/>
          <w:rFonts w:ascii="Times New Roman" w:hAnsi="Times New Roman"/>
          <w:color w:val="auto"/>
          <w:sz w:val="24"/>
          <w:szCs w:val="24"/>
        </w:rPr>
      </w:pPr>
      <w:r>
        <w:rPr>
          <w:rStyle w:val="None"/>
          <w:rFonts w:ascii="Times New Roman" w:hAnsi="Times New Roman"/>
          <w:color w:val="auto"/>
          <w:sz w:val="24"/>
          <w:szCs w:val="24"/>
        </w:rPr>
        <w:t>c</w:t>
      </w:r>
      <w:r w:rsidR="00D5567C" w:rsidRPr="007519C0">
        <w:rPr>
          <w:rStyle w:val="None"/>
          <w:rFonts w:ascii="Times New Roman" w:hAnsi="Times New Roman"/>
          <w:color w:val="auto"/>
          <w:sz w:val="24"/>
          <w:szCs w:val="24"/>
        </w:rPr>
        <w:t>)</w:t>
      </w:r>
      <w:r w:rsidR="00225530" w:rsidRPr="00826BB2">
        <w:rPr>
          <w:rStyle w:val="None"/>
          <w:rFonts w:ascii="Times New Roman" w:hAnsi="Times New Roman"/>
          <w:color w:val="auto"/>
          <w:sz w:val="24"/>
          <w:szCs w:val="24"/>
        </w:rPr>
        <w:t xml:space="preserve">  </w:t>
      </w:r>
      <w:r w:rsidR="007B01A0">
        <w:rPr>
          <w:rStyle w:val="None"/>
          <w:rFonts w:ascii="Times New Roman" w:hAnsi="Times New Roman"/>
          <w:color w:val="auto"/>
          <w:sz w:val="24"/>
          <w:szCs w:val="24"/>
        </w:rPr>
        <w:t xml:space="preserve">Slovenská </w:t>
      </w:r>
      <w:r w:rsidR="00DE6FEF" w:rsidRPr="00F96B84">
        <w:rPr>
          <w:rStyle w:val="None"/>
          <w:rFonts w:ascii="Times New Roman" w:hAnsi="Times New Roman"/>
          <w:color w:val="auto"/>
          <w:sz w:val="24"/>
          <w:szCs w:val="24"/>
        </w:rPr>
        <w:t>inšpekcia</w:t>
      </w:r>
      <w:r w:rsidR="007B01A0">
        <w:rPr>
          <w:rStyle w:val="None"/>
          <w:rFonts w:ascii="Times New Roman" w:hAnsi="Times New Roman"/>
          <w:color w:val="auto"/>
          <w:sz w:val="24"/>
          <w:szCs w:val="24"/>
        </w:rPr>
        <w:t xml:space="preserve"> životného prostredia</w:t>
      </w:r>
      <w:r w:rsidR="00DE6FEF" w:rsidRPr="00826BB2">
        <w:rPr>
          <w:rStyle w:val="None"/>
          <w:rFonts w:ascii="Times New Roman" w:hAnsi="Times New Roman"/>
          <w:color w:val="auto"/>
          <w:sz w:val="24"/>
          <w:szCs w:val="24"/>
        </w:rPr>
        <w:t>.</w:t>
      </w:r>
    </w:p>
    <w:p w14:paraId="1918D6DB" w14:textId="12DB1B09" w:rsidR="00384FA0" w:rsidRDefault="00384FA0" w:rsidP="003F2024">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7AA8EF60" w14:textId="77777777" w:rsidR="004C256C" w:rsidRPr="00826BB2" w:rsidRDefault="004C256C" w:rsidP="003F2024">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68F758D6" w14:textId="77777777" w:rsidR="00A65848" w:rsidRPr="00826BB2" w:rsidRDefault="00A65848" w:rsidP="007B01A0">
      <w:pPr>
        <w:pStyle w:val="Odsekzoznamu"/>
        <w:numPr>
          <w:ilvl w:val="0"/>
          <w:numId w:val="17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709"/>
        <w:jc w:val="center"/>
        <w:rPr>
          <w:rStyle w:val="None"/>
          <w:rFonts w:ascii="Calibri" w:eastAsia="Calibri" w:hAnsi="Calibri" w:cs="Calibri"/>
          <w:bCs/>
          <w:color w:val="000000"/>
          <w:sz w:val="22"/>
          <w:szCs w:val="22"/>
          <w:u w:color="000000"/>
          <w:lang w:val="sk-SK" w:eastAsia="sk-SK"/>
        </w:rPr>
      </w:pPr>
    </w:p>
    <w:p w14:paraId="7417FC4E" w14:textId="6317EB34" w:rsidR="00A65848" w:rsidRPr="007519C0" w:rsidRDefault="00A65848" w:rsidP="003F2024">
      <w:pPr>
        <w:pStyle w:val="Normlny1"/>
        <w:tabs>
          <w:tab w:val="num" w:pos="567"/>
        </w:tabs>
        <w:spacing w:after="0" w:line="240" w:lineRule="auto"/>
        <w:ind w:left="567" w:hanging="425"/>
        <w:jc w:val="center"/>
        <w:rPr>
          <w:rStyle w:val="None"/>
          <w:rFonts w:ascii="Times New Roman" w:eastAsia="Times New Roman" w:hAnsi="Times New Roman" w:cs="Times New Roman"/>
          <w:b/>
          <w:bCs/>
          <w:color w:val="auto"/>
          <w:sz w:val="24"/>
          <w:szCs w:val="24"/>
        </w:rPr>
      </w:pPr>
      <w:r w:rsidRPr="00CE444F">
        <w:rPr>
          <w:rStyle w:val="None"/>
          <w:rFonts w:ascii="Times New Roman" w:hAnsi="Times New Roman"/>
          <w:b/>
          <w:color w:val="auto"/>
          <w:sz w:val="24"/>
        </w:rPr>
        <w:t>Ministerstvo</w:t>
      </w:r>
    </w:p>
    <w:p w14:paraId="5737321F" w14:textId="77777777" w:rsidR="00A65848" w:rsidRPr="00826BB2" w:rsidRDefault="00A65848" w:rsidP="003F2024">
      <w:pPr>
        <w:pStyle w:val="Normlny1"/>
        <w:tabs>
          <w:tab w:val="num" w:pos="567"/>
        </w:tabs>
        <w:spacing w:after="0" w:line="240" w:lineRule="auto"/>
        <w:ind w:left="567" w:hanging="425"/>
        <w:jc w:val="center"/>
        <w:rPr>
          <w:rStyle w:val="None"/>
          <w:rFonts w:ascii="Times New Roman" w:eastAsia="Times New Roman" w:hAnsi="Times New Roman" w:cs="Times New Roman"/>
          <w:b/>
          <w:bCs/>
          <w:color w:val="auto"/>
          <w:sz w:val="24"/>
          <w:szCs w:val="24"/>
        </w:rPr>
      </w:pPr>
    </w:p>
    <w:p w14:paraId="7B8ABDC7" w14:textId="77777777" w:rsidR="00A65848" w:rsidRPr="00826BB2" w:rsidRDefault="00A65848" w:rsidP="00C40578">
      <w:pPr>
        <w:pStyle w:val="Normlny1"/>
        <w:spacing w:line="240" w:lineRule="auto"/>
        <w:ind w:left="426"/>
        <w:jc w:val="both"/>
        <w:rPr>
          <w:rStyle w:val="None"/>
          <w:rFonts w:ascii="Times New Roman" w:eastAsia="Times New Roman" w:hAnsi="Times New Roman" w:cs="Times New Roman"/>
          <w:color w:val="auto"/>
          <w:sz w:val="24"/>
          <w:szCs w:val="24"/>
        </w:rPr>
      </w:pPr>
      <w:r w:rsidRPr="00826BB2">
        <w:rPr>
          <w:rStyle w:val="None"/>
          <w:rFonts w:ascii="Times New Roman" w:hAnsi="Times New Roman"/>
          <w:color w:val="auto"/>
          <w:sz w:val="24"/>
          <w:szCs w:val="24"/>
        </w:rPr>
        <w:t>Ministerstvo</w:t>
      </w:r>
    </w:p>
    <w:p w14:paraId="149F786D" w14:textId="77777777" w:rsidR="00A65848" w:rsidRPr="007519C0" w:rsidRDefault="00A65848" w:rsidP="00C40578">
      <w:pPr>
        <w:pStyle w:val="Odsekzoznamu1"/>
        <w:numPr>
          <w:ilvl w:val="0"/>
          <w:numId w:val="56"/>
        </w:numPr>
        <w:spacing w:line="240" w:lineRule="auto"/>
        <w:ind w:left="709" w:hanging="284"/>
        <w:jc w:val="both"/>
        <w:rPr>
          <w:rFonts w:ascii="Times New Roman" w:hAnsi="Times New Roman"/>
          <w:color w:val="auto"/>
          <w:sz w:val="24"/>
          <w:szCs w:val="24"/>
        </w:rPr>
      </w:pPr>
      <w:r w:rsidRPr="007519C0">
        <w:rPr>
          <w:rFonts w:ascii="Times New Roman" w:hAnsi="Times New Roman"/>
          <w:color w:val="auto"/>
          <w:sz w:val="24"/>
          <w:szCs w:val="24"/>
        </w:rPr>
        <w:t>vykonáva štátnu správu pri posudzovaní vplyvov na životné prostredie a riadi jej výkon,</w:t>
      </w:r>
    </w:p>
    <w:p w14:paraId="44DBAE43" w14:textId="07937EA9" w:rsidR="00A65848" w:rsidRPr="007519C0" w:rsidRDefault="00A65848" w:rsidP="00C40578">
      <w:pPr>
        <w:pStyle w:val="Odsekzoznamu1"/>
        <w:numPr>
          <w:ilvl w:val="0"/>
          <w:numId w:val="56"/>
        </w:numPr>
        <w:spacing w:line="240" w:lineRule="auto"/>
        <w:ind w:left="709" w:hanging="284"/>
        <w:jc w:val="both"/>
        <w:rPr>
          <w:rFonts w:ascii="Times New Roman" w:hAnsi="Times New Roman"/>
          <w:color w:val="auto"/>
          <w:sz w:val="24"/>
          <w:szCs w:val="24"/>
        </w:rPr>
      </w:pPr>
      <w:r w:rsidRPr="007519C0">
        <w:rPr>
          <w:rFonts w:ascii="Times New Roman" w:hAnsi="Times New Roman"/>
          <w:color w:val="auto"/>
          <w:sz w:val="24"/>
          <w:szCs w:val="24"/>
        </w:rPr>
        <w:t>vykonáva posudzovanie strategického dokumentu podľa § 4 ods. 2 s celoštátnym dosahom, zisťovacie konanie s</w:t>
      </w:r>
      <w:r w:rsidR="003A5629" w:rsidRPr="007519C0">
        <w:rPr>
          <w:rFonts w:ascii="Times New Roman" w:hAnsi="Times New Roman"/>
          <w:color w:val="auto"/>
          <w:sz w:val="24"/>
          <w:szCs w:val="24"/>
        </w:rPr>
        <w:t xml:space="preserve">trategického dokumentu podľa § </w:t>
      </w:r>
      <w:r w:rsidR="001D54AE" w:rsidRPr="007519C0">
        <w:rPr>
          <w:rFonts w:ascii="Times New Roman" w:hAnsi="Times New Roman"/>
          <w:color w:val="auto"/>
          <w:sz w:val="24"/>
          <w:szCs w:val="24"/>
        </w:rPr>
        <w:t>6</w:t>
      </w:r>
      <w:r w:rsidRPr="007519C0">
        <w:rPr>
          <w:rFonts w:ascii="Times New Roman" w:hAnsi="Times New Roman"/>
          <w:color w:val="auto"/>
          <w:sz w:val="24"/>
          <w:szCs w:val="24"/>
        </w:rPr>
        <w:t xml:space="preserve"> s celoštátnym dosahom, a posudzovanie strategického dokumentu presahujúceho štátne hranice</w:t>
      </w:r>
      <w:r w:rsidR="00123644" w:rsidRPr="007519C0">
        <w:rPr>
          <w:rFonts w:ascii="Times New Roman" w:hAnsi="Times New Roman"/>
          <w:color w:val="auto"/>
          <w:sz w:val="24"/>
          <w:szCs w:val="24"/>
        </w:rPr>
        <w:t>,</w:t>
      </w:r>
    </w:p>
    <w:p w14:paraId="3AB910D0" w14:textId="77777777" w:rsidR="000C4561" w:rsidRPr="007519C0" w:rsidRDefault="00A65848" w:rsidP="00C40578">
      <w:pPr>
        <w:pStyle w:val="Odsekzoznamu1"/>
        <w:numPr>
          <w:ilvl w:val="0"/>
          <w:numId w:val="56"/>
        </w:numPr>
        <w:spacing w:line="240" w:lineRule="auto"/>
        <w:ind w:left="709" w:hanging="284"/>
        <w:jc w:val="both"/>
        <w:rPr>
          <w:rFonts w:ascii="Times New Roman" w:hAnsi="Times New Roman"/>
          <w:color w:val="auto"/>
          <w:sz w:val="24"/>
          <w:szCs w:val="24"/>
        </w:rPr>
      </w:pPr>
      <w:r w:rsidRPr="007519C0">
        <w:rPr>
          <w:rFonts w:ascii="Times New Roman" w:hAnsi="Times New Roman"/>
          <w:color w:val="auto"/>
          <w:sz w:val="24"/>
          <w:szCs w:val="24"/>
        </w:rPr>
        <w:t>určuje, ktorý okresný úrad v sídle kraja je príslušným orgánom na posudzovanie strategického dokumentu, ak má strategický dokument dosah na územie viacerých krajov,</w:t>
      </w:r>
    </w:p>
    <w:p w14:paraId="68C6D88C" w14:textId="77777777" w:rsidR="000C4561" w:rsidRPr="007519C0" w:rsidRDefault="000C4561" w:rsidP="00C40578">
      <w:pPr>
        <w:pStyle w:val="Odsekzoznamu1"/>
        <w:numPr>
          <w:ilvl w:val="0"/>
          <w:numId w:val="56"/>
        </w:numPr>
        <w:spacing w:line="240" w:lineRule="auto"/>
        <w:ind w:left="709" w:hanging="284"/>
        <w:jc w:val="both"/>
        <w:rPr>
          <w:rFonts w:ascii="Times New Roman" w:hAnsi="Times New Roman" w:cs="Times New Roman"/>
          <w:color w:val="auto"/>
          <w:sz w:val="24"/>
          <w:szCs w:val="24"/>
        </w:rPr>
      </w:pPr>
      <w:r w:rsidRPr="007519C0">
        <w:rPr>
          <w:rFonts w:ascii="Times New Roman" w:hAnsi="Times New Roman"/>
          <w:color w:val="auto"/>
          <w:sz w:val="24"/>
          <w:szCs w:val="24"/>
        </w:rPr>
        <w:t xml:space="preserve">určuje, ktorý okresný úrad v sídle kraja je príslušným orgánom na posudzovanie projektu, ak </w:t>
      </w:r>
      <w:r w:rsidRPr="007519C0">
        <w:rPr>
          <w:rFonts w:ascii="Times New Roman" w:hAnsi="Times New Roman" w:cs="Times New Roman"/>
          <w:color w:val="auto"/>
          <w:sz w:val="24"/>
          <w:szCs w:val="24"/>
        </w:rPr>
        <w:t>má projekt dosah na územie viacerých krajov,</w:t>
      </w:r>
    </w:p>
    <w:p w14:paraId="2F6E5CA9" w14:textId="640F8C1F" w:rsidR="00A65848" w:rsidRPr="001F7A47" w:rsidRDefault="00A65848" w:rsidP="00C40578">
      <w:pPr>
        <w:pStyle w:val="Odsekzoznamu1"/>
        <w:numPr>
          <w:ilvl w:val="0"/>
          <w:numId w:val="56"/>
        </w:numPr>
        <w:spacing w:line="240" w:lineRule="auto"/>
        <w:ind w:left="709" w:hanging="284"/>
        <w:jc w:val="both"/>
        <w:rPr>
          <w:rFonts w:ascii="Times New Roman" w:hAnsi="Times New Roman" w:cs="Times New Roman"/>
          <w:color w:val="auto"/>
          <w:sz w:val="24"/>
          <w:szCs w:val="24"/>
        </w:rPr>
      </w:pPr>
      <w:r w:rsidRPr="001F7A47">
        <w:rPr>
          <w:rFonts w:ascii="Times New Roman" w:hAnsi="Times New Roman" w:cs="Times New Roman"/>
          <w:sz w:val="24"/>
          <w:szCs w:val="24"/>
        </w:rPr>
        <w:lastRenderedPageBreak/>
        <w:t xml:space="preserve">vykonáva posudzovanie vplyvov projektu podľa § </w:t>
      </w:r>
      <w:r w:rsidR="00E054BD" w:rsidRPr="001F7A47">
        <w:rPr>
          <w:rFonts w:ascii="Times New Roman" w:hAnsi="Times New Roman" w:cs="Times New Roman"/>
          <w:sz w:val="24"/>
          <w:szCs w:val="24"/>
        </w:rPr>
        <w:t>19</w:t>
      </w:r>
      <w:r w:rsidRPr="001F7A47">
        <w:rPr>
          <w:rFonts w:ascii="Times New Roman" w:hAnsi="Times New Roman" w:cs="Times New Roman"/>
          <w:sz w:val="24"/>
          <w:szCs w:val="24"/>
        </w:rPr>
        <w:t xml:space="preserve"> ods. 1 písm. a) až c) a písm. h), ak ide o ukončenie projektu uvedeného v prílohe č. 8 časti A,</w:t>
      </w:r>
    </w:p>
    <w:p w14:paraId="37E58527" w14:textId="5F507A0E" w:rsidR="00A65848" w:rsidRPr="001F7A47" w:rsidRDefault="00A65848" w:rsidP="00C40578">
      <w:pPr>
        <w:pStyle w:val="Odsekzoznamu1"/>
        <w:numPr>
          <w:ilvl w:val="0"/>
          <w:numId w:val="56"/>
        </w:numPr>
        <w:spacing w:line="240" w:lineRule="auto"/>
        <w:ind w:left="709" w:hanging="284"/>
        <w:jc w:val="both"/>
        <w:rPr>
          <w:rFonts w:ascii="Times New Roman" w:hAnsi="Times New Roman"/>
          <w:color w:val="auto"/>
          <w:sz w:val="24"/>
          <w:szCs w:val="24"/>
        </w:rPr>
      </w:pPr>
      <w:r w:rsidRPr="001F7A47">
        <w:rPr>
          <w:rFonts w:ascii="Times New Roman" w:hAnsi="Times New Roman" w:cs="Times New Roman"/>
          <w:color w:val="auto"/>
          <w:sz w:val="24"/>
          <w:szCs w:val="24"/>
        </w:rPr>
        <w:t xml:space="preserve">vykonáva zisťovacie konanie projektu podľa § </w:t>
      </w:r>
      <w:r w:rsidR="0083045B" w:rsidRPr="001F7A47">
        <w:rPr>
          <w:rFonts w:ascii="Times New Roman" w:hAnsi="Times New Roman" w:cs="Times New Roman"/>
          <w:color w:val="auto"/>
          <w:sz w:val="24"/>
          <w:szCs w:val="24"/>
        </w:rPr>
        <w:t xml:space="preserve">14 </w:t>
      </w:r>
      <w:r w:rsidRPr="001F7A47">
        <w:rPr>
          <w:rFonts w:ascii="Times New Roman" w:hAnsi="Times New Roman" w:cs="Times New Roman"/>
          <w:color w:val="auto"/>
          <w:sz w:val="24"/>
          <w:szCs w:val="24"/>
        </w:rPr>
        <w:t xml:space="preserve">ods. </w:t>
      </w:r>
      <w:r w:rsidR="0083045B" w:rsidRPr="001F7A47">
        <w:rPr>
          <w:rFonts w:ascii="Times New Roman" w:hAnsi="Times New Roman" w:cs="Times New Roman"/>
          <w:color w:val="auto"/>
          <w:sz w:val="24"/>
          <w:szCs w:val="24"/>
        </w:rPr>
        <w:t xml:space="preserve">1 </w:t>
      </w:r>
      <w:r w:rsidRPr="001F7A47">
        <w:rPr>
          <w:rFonts w:ascii="Times New Roman" w:hAnsi="Times New Roman" w:cs="Times New Roman"/>
          <w:color w:val="auto"/>
          <w:sz w:val="24"/>
          <w:szCs w:val="24"/>
        </w:rPr>
        <w:t>písm</w:t>
      </w:r>
      <w:r w:rsidRPr="001F7A47">
        <w:rPr>
          <w:rFonts w:ascii="Times New Roman" w:hAnsi="Times New Roman"/>
          <w:color w:val="auto"/>
          <w:sz w:val="24"/>
          <w:szCs w:val="24"/>
        </w:rPr>
        <w:t xml:space="preserve">. </w:t>
      </w:r>
      <w:r w:rsidR="00883E6F" w:rsidRPr="001F7A47">
        <w:rPr>
          <w:rFonts w:ascii="Times New Roman" w:hAnsi="Times New Roman"/>
          <w:color w:val="auto"/>
          <w:sz w:val="24"/>
          <w:szCs w:val="24"/>
        </w:rPr>
        <w:t>a</w:t>
      </w:r>
      <w:r w:rsidR="00F02065">
        <w:rPr>
          <w:rFonts w:ascii="Times New Roman" w:hAnsi="Times New Roman"/>
          <w:color w:val="auto"/>
          <w:sz w:val="24"/>
          <w:szCs w:val="24"/>
        </w:rPr>
        <w:t>) a c) a podľa § 14 ods. 2</w:t>
      </w:r>
      <w:r w:rsidRPr="001F7A47">
        <w:rPr>
          <w:rFonts w:ascii="Times New Roman" w:hAnsi="Times New Roman"/>
          <w:color w:val="auto"/>
          <w:sz w:val="24"/>
          <w:szCs w:val="24"/>
        </w:rPr>
        <w:t>,</w:t>
      </w:r>
    </w:p>
    <w:p w14:paraId="7B320720" w14:textId="2B6CE4AB" w:rsidR="00A65848" w:rsidRPr="001F7A47" w:rsidRDefault="00A65848" w:rsidP="00C40578">
      <w:pPr>
        <w:pStyle w:val="Odsekzoznamu1"/>
        <w:numPr>
          <w:ilvl w:val="0"/>
          <w:numId w:val="56"/>
        </w:numPr>
        <w:spacing w:line="240" w:lineRule="auto"/>
        <w:ind w:left="709" w:hanging="284"/>
        <w:jc w:val="both"/>
        <w:rPr>
          <w:rFonts w:ascii="Times New Roman" w:hAnsi="Times New Roman"/>
          <w:color w:val="auto"/>
          <w:sz w:val="24"/>
          <w:szCs w:val="24"/>
        </w:rPr>
      </w:pPr>
      <w:r w:rsidRPr="001F7A47">
        <w:rPr>
          <w:rFonts w:ascii="Times New Roman" w:hAnsi="Times New Roman"/>
          <w:color w:val="auto"/>
          <w:sz w:val="24"/>
          <w:szCs w:val="24"/>
        </w:rPr>
        <w:t xml:space="preserve">vykonáva zisťovacie konanie pre zmenu projektu podľa § </w:t>
      </w:r>
      <w:r w:rsidR="0083045B" w:rsidRPr="001F7A47">
        <w:rPr>
          <w:rFonts w:ascii="Times New Roman" w:hAnsi="Times New Roman"/>
          <w:color w:val="auto"/>
          <w:sz w:val="24"/>
          <w:szCs w:val="24"/>
        </w:rPr>
        <w:t xml:space="preserve">14 </w:t>
      </w:r>
      <w:r w:rsidRPr="001F7A47">
        <w:rPr>
          <w:rFonts w:ascii="Times New Roman" w:hAnsi="Times New Roman"/>
          <w:color w:val="auto"/>
          <w:sz w:val="24"/>
          <w:szCs w:val="24"/>
        </w:rPr>
        <w:t>ods.</w:t>
      </w:r>
      <w:r w:rsidR="0083045B" w:rsidRPr="001F7A47">
        <w:rPr>
          <w:rFonts w:ascii="Times New Roman" w:hAnsi="Times New Roman"/>
          <w:color w:val="auto"/>
          <w:sz w:val="24"/>
          <w:szCs w:val="24"/>
        </w:rPr>
        <w:t xml:space="preserve"> 1 </w:t>
      </w:r>
      <w:r w:rsidRPr="001F7A47">
        <w:rPr>
          <w:rFonts w:ascii="Times New Roman" w:hAnsi="Times New Roman"/>
          <w:color w:val="auto"/>
          <w:sz w:val="24"/>
          <w:szCs w:val="24"/>
        </w:rPr>
        <w:t xml:space="preserve">písm. </w:t>
      </w:r>
      <w:r w:rsidR="0083045B" w:rsidRPr="001F7A47">
        <w:rPr>
          <w:rFonts w:ascii="Times New Roman" w:hAnsi="Times New Roman"/>
          <w:color w:val="auto"/>
          <w:sz w:val="24"/>
          <w:szCs w:val="24"/>
        </w:rPr>
        <w:t>c</w:t>
      </w:r>
      <w:r w:rsidRPr="001F7A47">
        <w:rPr>
          <w:rFonts w:ascii="Times New Roman" w:hAnsi="Times New Roman"/>
          <w:color w:val="auto"/>
          <w:sz w:val="24"/>
          <w:szCs w:val="24"/>
        </w:rPr>
        <w:t>)</w:t>
      </w:r>
      <w:r w:rsidR="001F7A47" w:rsidRPr="001F7A47">
        <w:rPr>
          <w:rFonts w:ascii="Times New Roman" w:hAnsi="Times New Roman"/>
          <w:color w:val="auto"/>
          <w:sz w:val="24"/>
          <w:szCs w:val="24"/>
        </w:rPr>
        <w:t xml:space="preserve"> </w:t>
      </w:r>
      <w:r w:rsidRPr="001F7A47">
        <w:rPr>
          <w:rFonts w:ascii="Times New Roman" w:hAnsi="Times New Roman"/>
          <w:color w:val="auto"/>
          <w:sz w:val="24"/>
          <w:szCs w:val="24"/>
        </w:rPr>
        <w:t>a </w:t>
      </w:r>
      <w:r w:rsidR="001F7A47" w:rsidRPr="001F7A47">
        <w:rPr>
          <w:rFonts w:ascii="Times New Roman" w:hAnsi="Times New Roman"/>
          <w:color w:val="auto"/>
          <w:sz w:val="24"/>
          <w:szCs w:val="24"/>
        </w:rPr>
        <w:t xml:space="preserve">§ 14 ods. 2 </w:t>
      </w:r>
      <w:r w:rsidRPr="001F7A47">
        <w:rPr>
          <w:rFonts w:ascii="Times New Roman" w:hAnsi="Times New Roman"/>
          <w:color w:val="auto"/>
          <w:sz w:val="24"/>
          <w:szCs w:val="24"/>
        </w:rPr>
        <w:t>, ak ide o ukončenie projektu uvedeného v prílohe č. 8 časti A,</w:t>
      </w:r>
    </w:p>
    <w:p w14:paraId="49484E49" w14:textId="6D92EA98" w:rsidR="00A65848" w:rsidRPr="00A506A2" w:rsidRDefault="00A65848" w:rsidP="00C40578">
      <w:pPr>
        <w:pStyle w:val="Odsekzoznamu1"/>
        <w:numPr>
          <w:ilvl w:val="0"/>
          <w:numId w:val="56"/>
        </w:numPr>
        <w:spacing w:line="240" w:lineRule="auto"/>
        <w:ind w:left="709" w:hanging="284"/>
        <w:jc w:val="both"/>
        <w:rPr>
          <w:rFonts w:ascii="Times New Roman" w:hAnsi="Times New Roman"/>
          <w:color w:val="auto"/>
          <w:sz w:val="24"/>
          <w:szCs w:val="24"/>
        </w:rPr>
      </w:pPr>
      <w:r w:rsidRPr="00A506A2">
        <w:rPr>
          <w:rFonts w:ascii="Times New Roman" w:hAnsi="Times New Roman"/>
          <w:color w:val="auto"/>
          <w:sz w:val="24"/>
          <w:szCs w:val="24"/>
        </w:rPr>
        <w:t xml:space="preserve">vykonáva spoločné posudzovanie vplyvov viacerých </w:t>
      </w:r>
      <w:proofErr w:type="spellStart"/>
      <w:r w:rsidRPr="00A506A2">
        <w:rPr>
          <w:rFonts w:ascii="Times New Roman" w:hAnsi="Times New Roman"/>
          <w:color w:val="auto"/>
          <w:sz w:val="24"/>
          <w:szCs w:val="24"/>
        </w:rPr>
        <w:t>projektov</w:t>
      </w:r>
      <w:r w:rsidR="00F02065">
        <w:rPr>
          <w:rFonts w:ascii="Times New Roman" w:hAnsi="Times New Roman"/>
          <w:color w:val="auto"/>
          <w:sz w:val="24"/>
          <w:szCs w:val="24"/>
        </w:rPr>
        <w:t>samostatne</w:t>
      </w:r>
      <w:proofErr w:type="spellEnd"/>
      <w:r w:rsidR="00F02065">
        <w:rPr>
          <w:rFonts w:ascii="Times New Roman" w:hAnsi="Times New Roman"/>
          <w:color w:val="auto"/>
          <w:sz w:val="24"/>
          <w:szCs w:val="24"/>
        </w:rPr>
        <w:t xml:space="preserve"> nedosahujú</w:t>
      </w:r>
      <w:r w:rsidR="00661934">
        <w:rPr>
          <w:rFonts w:ascii="Times New Roman" w:hAnsi="Times New Roman"/>
          <w:color w:val="auto"/>
          <w:sz w:val="24"/>
          <w:szCs w:val="24"/>
        </w:rPr>
        <w:t>cich</w:t>
      </w:r>
      <w:r w:rsidR="00F02065">
        <w:rPr>
          <w:rFonts w:ascii="Times New Roman" w:hAnsi="Times New Roman"/>
          <w:color w:val="auto"/>
          <w:sz w:val="24"/>
          <w:szCs w:val="24"/>
        </w:rPr>
        <w:t xml:space="preserve"> prahové hodnoty podľa tohto zákona a ktoré</w:t>
      </w:r>
      <w:r w:rsidRPr="00A506A2">
        <w:rPr>
          <w:rFonts w:ascii="Times New Roman" w:hAnsi="Times New Roman"/>
          <w:color w:val="auto"/>
          <w:sz w:val="24"/>
          <w:szCs w:val="24"/>
        </w:rPr>
        <w:t xml:space="preserve"> sú v prevádzkovej alebo priestorovej súvislosti podľa § 2</w:t>
      </w:r>
      <w:r w:rsidR="001337B5" w:rsidRPr="00A506A2">
        <w:rPr>
          <w:rFonts w:ascii="Times New Roman" w:hAnsi="Times New Roman"/>
          <w:color w:val="auto"/>
          <w:sz w:val="24"/>
          <w:szCs w:val="24"/>
        </w:rPr>
        <w:t>1</w:t>
      </w:r>
      <w:r w:rsidRPr="00A506A2">
        <w:rPr>
          <w:rFonts w:ascii="Times New Roman" w:hAnsi="Times New Roman"/>
          <w:color w:val="auto"/>
          <w:sz w:val="24"/>
          <w:szCs w:val="24"/>
        </w:rPr>
        <w:t xml:space="preserve"> ods. </w:t>
      </w:r>
      <w:r w:rsidR="00A506A2" w:rsidRPr="00A506A2">
        <w:rPr>
          <w:rFonts w:ascii="Times New Roman" w:hAnsi="Times New Roman"/>
          <w:color w:val="auto"/>
          <w:sz w:val="24"/>
          <w:szCs w:val="24"/>
        </w:rPr>
        <w:t xml:space="preserve">4 </w:t>
      </w:r>
      <w:r w:rsidRPr="00A506A2">
        <w:rPr>
          <w:rFonts w:ascii="Times New Roman" w:hAnsi="Times New Roman"/>
          <w:color w:val="auto"/>
          <w:sz w:val="24"/>
          <w:szCs w:val="24"/>
        </w:rPr>
        <w:t xml:space="preserve">písm. </w:t>
      </w:r>
      <w:r w:rsidR="00A506A2" w:rsidRPr="00A506A2">
        <w:rPr>
          <w:rFonts w:ascii="Times New Roman" w:hAnsi="Times New Roman"/>
          <w:color w:val="auto"/>
          <w:sz w:val="24"/>
          <w:szCs w:val="24"/>
        </w:rPr>
        <w:t>d</w:t>
      </w:r>
      <w:r w:rsidRPr="00A506A2">
        <w:rPr>
          <w:rFonts w:ascii="Times New Roman" w:hAnsi="Times New Roman"/>
          <w:color w:val="auto"/>
          <w:sz w:val="24"/>
          <w:szCs w:val="24"/>
        </w:rPr>
        <w:t xml:space="preserve">), ak </w:t>
      </w:r>
      <w:r w:rsidR="00415FB3">
        <w:rPr>
          <w:rFonts w:ascii="Times New Roman" w:hAnsi="Times New Roman"/>
          <w:color w:val="auto"/>
          <w:sz w:val="24"/>
          <w:szCs w:val="24"/>
        </w:rPr>
        <w:t>v súčte presahujú prahovú hodnotu podľa prílohy č. 8 časti A</w:t>
      </w:r>
      <w:r w:rsidRPr="00A506A2">
        <w:rPr>
          <w:rFonts w:ascii="Times New Roman" w:hAnsi="Times New Roman"/>
          <w:color w:val="auto"/>
          <w:sz w:val="24"/>
          <w:szCs w:val="24"/>
        </w:rPr>
        <w:t>,</w:t>
      </w:r>
    </w:p>
    <w:p w14:paraId="75F02381" w14:textId="17A414BC" w:rsidR="00A65848" w:rsidRPr="00415FB3" w:rsidRDefault="00A65848" w:rsidP="00C40578">
      <w:pPr>
        <w:pStyle w:val="Odsekzoznamu1"/>
        <w:numPr>
          <w:ilvl w:val="0"/>
          <w:numId w:val="56"/>
        </w:numPr>
        <w:spacing w:line="240" w:lineRule="auto"/>
        <w:ind w:left="709" w:hanging="284"/>
        <w:jc w:val="both"/>
        <w:rPr>
          <w:rFonts w:ascii="Times New Roman" w:hAnsi="Times New Roman"/>
          <w:color w:val="auto"/>
          <w:sz w:val="24"/>
          <w:szCs w:val="24"/>
          <w:highlight w:val="yellow"/>
        </w:rPr>
      </w:pPr>
      <w:r w:rsidRPr="00415FB3">
        <w:rPr>
          <w:rFonts w:ascii="Times New Roman" w:hAnsi="Times New Roman"/>
          <w:color w:val="auto"/>
          <w:sz w:val="24"/>
          <w:szCs w:val="24"/>
        </w:rPr>
        <w:t xml:space="preserve">určí, ktorý okresný úrad v sídle kraja je príslušným orgánom na </w:t>
      </w:r>
      <w:r w:rsidRPr="00415FB3">
        <w:rPr>
          <w:rFonts w:ascii="Times New Roman" w:hAnsi="Times New Roman" w:cs="Times New Roman"/>
          <w:color w:val="auto"/>
          <w:sz w:val="24"/>
          <w:szCs w:val="24"/>
        </w:rPr>
        <w:t xml:space="preserve">posudzovanie </w:t>
      </w:r>
      <w:r w:rsidRPr="00415FB3">
        <w:rPr>
          <w:rFonts w:ascii="Times New Roman" w:hAnsi="Times New Roman" w:cs="Times New Roman"/>
          <w:color w:val="auto"/>
        </w:rPr>
        <w:t>vplyv</w:t>
      </w:r>
      <w:r w:rsidRPr="00415FB3">
        <w:rPr>
          <w:rFonts w:ascii="Times New Roman" w:hAnsi="Times New Roman" w:cs="Times New Roman"/>
          <w:color w:val="auto"/>
          <w:sz w:val="24"/>
          <w:szCs w:val="24"/>
        </w:rPr>
        <w:t>ov</w:t>
      </w:r>
      <w:r w:rsidRPr="00415FB3">
        <w:rPr>
          <w:rFonts w:ascii="Times New Roman" w:hAnsi="Times New Roman"/>
          <w:color w:val="auto"/>
          <w:sz w:val="24"/>
          <w:szCs w:val="24"/>
        </w:rPr>
        <w:t xml:space="preserve"> podľa § </w:t>
      </w:r>
      <w:r w:rsidR="00E054BD" w:rsidRPr="00415FB3">
        <w:rPr>
          <w:rFonts w:ascii="Times New Roman" w:hAnsi="Times New Roman"/>
          <w:color w:val="auto"/>
          <w:sz w:val="24"/>
          <w:szCs w:val="24"/>
        </w:rPr>
        <w:t xml:space="preserve">19 </w:t>
      </w:r>
      <w:r w:rsidR="001A1AF0" w:rsidRPr="00415FB3">
        <w:rPr>
          <w:rFonts w:ascii="Times New Roman" w:hAnsi="Times New Roman"/>
          <w:color w:val="auto"/>
          <w:sz w:val="24"/>
          <w:szCs w:val="24"/>
        </w:rPr>
        <w:t>ods.</w:t>
      </w:r>
      <w:r w:rsidRPr="00415FB3">
        <w:rPr>
          <w:rFonts w:ascii="Times New Roman" w:hAnsi="Times New Roman"/>
          <w:color w:val="auto"/>
          <w:sz w:val="24"/>
          <w:szCs w:val="24"/>
        </w:rPr>
        <w:t xml:space="preserve"> 2 písm. i) alebo na zisťovacie konanie § </w:t>
      </w:r>
      <w:r w:rsidR="0083045B" w:rsidRPr="00415FB3">
        <w:rPr>
          <w:rFonts w:ascii="Times New Roman" w:hAnsi="Times New Roman"/>
          <w:color w:val="auto"/>
          <w:sz w:val="24"/>
          <w:szCs w:val="24"/>
        </w:rPr>
        <w:t xml:space="preserve">14 </w:t>
      </w:r>
      <w:r w:rsidR="001A1AF0" w:rsidRPr="00415FB3">
        <w:rPr>
          <w:rFonts w:ascii="Times New Roman" w:hAnsi="Times New Roman"/>
          <w:color w:val="auto"/>
          <w:sz w:val="24"/>
          <w:szCs w:val="24"/>
        </w:rPr>
        <w:t>ods.</w:t>
      </w:r>
      <w:r w:rsidRPr="00415FB3">
        <w:rPr>
          <w:rFonts w:ascii="Times New Roman" w:hAnsi="Times New Roman"/>
          <w:color w:val="auto"/>
          <w:sz w:val="24"/>
          <w:szCs w:val="24"/>
        </w:rPr>
        <w:t xml:space="preserve"> </w:t>
      </w:r>
      <w:r w:rsidR="0083045B" w:rsidRPr="00415FB3">
        <w:rPr>
          <w:rFonts w:ascii="Times New Roman" w:hAnsi="Times New Roman"/>
          <w:color w:val="auto"/>
          <w:sz w:val="24"/>
          <w:szCs w:val="24"/>
        </w:rPr>
        <w:t xml:space="preserve">1 </w:t>
      </w:r>
      <w:r w:rsidRPr="00415FB3">
        <w:rPr>
          <w:rFonts w:ascii="Times New Roman" w:hAnsi="Times New Roman"/>
          <w:color w:val="auto"/>
          <w:sz w:val="24"/>
          <w:szCs w:val="24"/>
        </w:rPr>
        <w:t xml:space="preserve">písm. </w:t>
      </w:r>
      <w:r w:rsidR="00415FB3" w:rsidRPr="00415FB3">
        <w:rPr>
          <w:rFonts w:ascii="Times New Roman" w:hAnsi="Times New Roman"/>
          <w:color w:val="auto"/>
          <w:sz w:val="24"/>
          <w:szCs w:val="24"/>
        </w:rPr>
        <w:t>b</w:t>
      </w:r>
      <w:r w:rsidRPr="00415FB3">
        <w:rPr>
          <w:rFonts w:ascii="Times New Roman" w:hAnsi="Times New Roman"/>
          <w:color w:val="auto"/>
          <w:sz w:val="24"/>
          <w:szCs w:val="24"/>
        </w:rPr>
        <w:t xml:space="preserve">), ak sa projekt realizuje na území viacerých krajov, </w:t>
      </w:r>
    </w:p>
    <w:p w14:paraId="188EF5AA" w14:textId="0B5C62AA" w:rsidR="00A65848" w:rsidRPr="007519C0" w:rsidRDefault="00A65848" w:rsidP="00C40578">
      <w:pPr>
        <w:pStyle w:val="Odsekzoznamu1"/>
        <w:numPr>
          <w:ilvl w:val="0"/>
          <w:numId w:val="56"/>
        </w:numPr>
        <w:spacing w:line="240" w:lineRule="auto"/>
        <w:ind w:left="709" w:hanging="284"/>
        <w:jc w:val="both"/>
        <w:rPr>
          <w:rFonts w:ascii="Times New Roman" w:hAnsi="Times New Roman"/>
          <w:color w:val="auto"/>
          <w:sz w:val="24"/>
          <w:szCs w:val="24"/>
        </w:rPr>
      </w:pPr>
      <w:r w:rsidRPr="007519C0">
        <w:rPr>
          <w:rFonts w:ascii="Times New Roman" w:hAnsi="Times New Roman"/>
          <w:color w:val="auto"/>
          <w:sz w:val="24"/>
          <w:szCs w:val="24"/>
        </w:rPr>
        <w:t xml:space="preserve">určí, ktorý okresný úrad v sídle kraja je príslušným orgánom na konanie o podnete podľa § </w:t>
      </w:r>
      <w:r w:rsidR="0091131F">
        <w:rPr>
          <w:rFonts w:ascii="Times New Roman" w:hAnsi="Times New Roman"/>
          <w:color w:val="auto"/>
          <w:sz w:val="24"/>
          <w:szCs w:val="24"/>
        </w:rPr>
        <w:t>17</w:t>
      </w:r>
      <w:r w:rsidR="0091131F" w:rsidRPr="007519C0">
        <w:rPr>
          <w:rFonts w:ascii="Times New Roman" w:hAnsi="Times New Roman"/>
          <w:color w:val="auto"/>
          <w:sz w:val="24"/>
          <w:szCs w:val="24"/>
        </w:rPr>
        <w:t xml:space="preserve"> </w:t>
      </w:r>
      <w:r w:rsidRPr="007519C0">
        <w:rPr>
          <w:rFonts w:ascii="Times New Roman" w:hAnsi="Times New Roman"/>
          <w:color w:val="auto"/>
          <w:sz w:val="24"/>
          <w:szCs w:val="24"/>
        </w:rPr>
        <w:t xml:space="preserve">až § </w:t>
      </w:r>
      <w:r w:rsidR="0091131F">
        <w:rPr>
          <w:rFonts w:ascii="Times New Roman" w:hAnsi="Times New Roman"/>
          <w:color w:val="auto"/>
          <w:sz w:val="24"/>
          <w:szCs w:val="24"/>
        </w:rPr>
        <w:t>18</w:t>
      </w:r>
      <w:r w:rsidRPr="007519C0">
        <w:rPr>
          <w:rFonts w:ascii="Times New Roman" w:hAnsi="Times New Roman"/>
          <w:color w:val="auto"/>
          <w:sz w:val="24"/>
          <w:szCs w:val="24"/>
        </w:rPr>
        <w:t>, ak sa projekt realizuje na území viacerých krajov</w:t>
      </w:r>
      <w:r w:rsidR="00123644" w:rsidRPr="007519C0">
        <w:rPr>
          <w:rFonts w:ascii="Times New Roman" w:hAnsi="Times New Roman"/>
          <w:color w:val="auto"/>
          <w:sz w:val="24"/>
          <w:szCs w:val="24"/>
        </w:rPr>
        <w:t>,</w:t>
      </w:r>
    </w:p>
    <w:p w14:paraId="3F734084" w14:textId="08372EBD" w:rsidR="00A65848" w:rsidRPr="00415FB3" w:rsidRDefault="00A65848" w:rsidP="00C40578">
      <w:pPr>
        <w:pStyle w:val="Odsekzoznamu1"/>
        <w:numPr>
          <w:ilvl w:val="0"/>
          <w:numId w:val="56"/>
        </w:numPr>
        <w:spacing w:line="240" w:lineRule="auto"/>
        <w:ind w:left="709" w:hanging="284"/>
        <w:jc w:val="both"/>
        <w:rPr>
          <w:rFonts w:ascii="Times New Roman" w:hAnsi="Times New Roman"/>
          <w:color w:val="auto"/>
          <w:sz w:val="24"/>
          <w:szCs w:val="24"/>
        </w:rPr>
      </w:pPr>
      <w:r w:rsidRPr="00415FB3">
        <w:rPr>
          <w:rFonts w:ascii="Times New Roman" w:hAnsi="Times New Roman"/>
          <w:color w:val="auto"/>
          <w:sz w:val="24"/>
          <w:szCs w:val="24"/>
        </w:rPr>
        <w:t xml:space="preserve">vydáva vyjadrenie pre zmeny projektov podľa § </w:t>
      </w:r>
      <w:r w:rsidR="00415FB3" w:rsidRPr="00415FB3">
        <w:rPr>
          <w:rFonts w:ascii="Times New Roman" w:hAnsi="Times New Roman"/>
          <w:color w:val="auto"/>
          <w:sz w:val="24"/>
          <w:szCs w:val="24"/>
        </w:rPr>
        <w:t xml:space="preserve">28 </w:t>
      </w:r>
      <w:r w:rsidRPr="00415FB3">
        <w:rPr>
          <w:rFonts w:ascii="Times New Roman" w:hAnsi="Times New Roman"/>
          <w:color w:val="auto"/>
          <w:sz w:val="24"/>
          <w:szCs w:val="24"/>
        </w:rPr>
        <w:t xml:space="preserve">ods. </w:t>
      </w:r>
      <w:r w:rsidR="00415FB3" w:rsidRPr="00415FB3">
        <w:rPr>
          <w:rFonts w:ascii="Times New Roman" w:hAnsi="Times New Roman"/>
          <w:color w:val="auto"/>
          <w:sz w:val="24"/>
          <w:szCs w:val="24"/>
        </w:rPr>
        <w:t>2</w:t>
      </w:r>
      <w:r w:rsidRPr="00415FB3">
        <w:rPr>
          <w:rFonts w:ascii="Times New Roman" w:hAnsi="Times New Roman"/>
          <w:color w:val="auto"/>
          <w:sz w:val="24"/>
          <w:szCs w:val="24"/>
        </w:rPr>
        <w:t>,</w:t>
      </w:r>
    </w:p>
    <w:p w14:paraId="437EE5EA" w14:textId="5142D086" w:rsidR="00A65848" w:rsidRPr="007519C0" w:rsidRDefault="00A65848" w:rsidP="00C40578">
      <w:pPr>
        <w:pStyle w:val="Odsekzoznamu1"/>
        <w:numPr>
          <w:ilvl w:val="0"/>
          <w:numId w:val="56"/>
        </w:numPr>
        <w:spacing w:line="240" w:lineRule="auto"/>
        <w:ind w:left="709" w:hanging="284"/>
        <w:jc w:val="both"/>
        <w:rPr>
          <w:rFonts w:ascii="Times New Roman" w:hAnsi="Times New Roman"/>
          <w:color w:val="auto"/>
          <w:sz w:val="24"/>
          <w:szCs w:val="24"/>
        </w:rPr>
      </w:pPr>
      <w:r w:rsidRPr="007519C0">
        <w:rPr>
          <w:rFonts w:ascii="Times New Roman" w:hAnsi="Times New Roman"/>
          <w:color w:val="auto"/>
          <w:sz w:val="24"/>
          <w:szCs w:val="24"/>
        </w:rPr>
        <w:t xml:space="preserve">rozhoduje, či ide o líniovú stavbu alebo jej súčasť podľa § </w:t>
      </w:r>
      <w:r w:rsidR="0091131F">
        <w:rPr>
          <w:rFonts w:ascii="Times New Roman" w:hAnsi="Times New Roman"/>
          <w:color w:val="auto"/>
          <w:sz w:val="24"/>
          <w:szCs w:val="24"/>
        </w:rPr>
        <w:t>34</w:t>
      </w:r>
      <w:r w:rsidR="00123644" w:rsidRPr="007519C0">
        <w:rPr>
          <w:rFonts w:ascii="Times New Roman" w:hAnsi="Times New Roman"/>
          <w:color w:val="auto"/>
          <w:sz w:val="24"/>
          <w:szCs w:val="24"/>
        </w:rPr>
        <w:t>,</w:t>
      </w:r>
    </w:p>
    <w:p w14:paraId="7647134D" w14:textId="77777777" w:rsidR="00A65848" w:rsidRPr="007519C0" w:rsidRDefault="00A65848" w:rsidP="00C40578">
      <w:pPr>
        <w:pStyle w:val="Odsekzoznamu1"/>
        <w:numPr>
          <w:ilvl w:val="0"/>
          <w:numId w:val="56"/>
        </w:numPr>
        <w:spacing w:line="240" w:lineRule="auto"/>
        <w:ind w:left="709" w:hanging="284"/>
        <w:jc w:val="both"/>
        <w:rPr>
          <w:rFonts w:ascii="Times New Roman" w:hAnsi="Times New Roman"/>
          <w:color w:val="auto"/>
          <w:sz w:val="24"/>
          <w:szCs w:val="24"/>
        </w:rPr>
      </w:pPr>
      <w:r w:rsidRPr="007519C0">
        <w:rPr>
          <w:rFonts w:ascii="Times New Roman" w:hAnsi="Times New Roman"/>
          <w:color w:val="auto"/>
          <w:sz w:val="24"/>
          <w:szCs w:val="24"/>
        </w:rPr>
        <w:t xml:space="preserve">plní úlohy kontaktného bodu pri </w:t>
      </w:r>
      <w:r w:rsidRPr="007519C0">
        <w:rPr>
          <w:rFonts w:ascii="Times New Roman" w:hAnsi="Times New Roman" w:cs="Times New Roman"/>
          <w:color w:val="auto"/>
          <w:sz w:val="24"/>
          <w:szCs w:val="24"/>
        </w:rPr>
        <w:t>posudzovaní vplyvov</w:t>
      </w:r>
      <w:r w:rsidRPr="007519C0">
        <w:rPr>
          <w:rFonts w:ascii="Times New Roman" w:hAnsi="Times New Roman"/>
          <w:color w:val="auto"/>
          <w:sz w:val="24"/>
          <w:szCs w:val="24"/>
        </w:rPr>
        <w:t xml:space="preserve"> presahujúcich štátne hranice,</w:t>
      </w:r>
    </w:p>
    <w:p w14:paraId="1FBC7440" w14:textId="77777777" w:rsidR="00A65848" w:rsidRPr="00517E90" w:rsidRDefault="00A65848" w:rsidP="00C40578">
      <w:pPr>
        <w:pStyle w:val="Odsekzoznamu1"/>
        <w:numPr>
          <w:ilvl w:val="0"/>
          <w:numId w:val="56"/>
        </w:numPr>
        <w:spacing w:line="240" w:lineRule="auto"/>
        <w:ind w:left="709" w:hanging="284"/>
        <w:jc w:val="both"/>
        <w:rPr>
          <w:rFonts w:ascii="Times New Roman" w:hAnsi="Times New Roman"/>
          <w:color w:val="auto"/>
          <w:sz w:val="24"/>
          <w:szCs w:val="24"/>
        </w:rPr>
      </w:pPr>
      <w:r w:rsidRPr="00517E90">
        <w:rPr>
          <w:rFonts w:ascii="Times New Roman" w:hAnsi="Times New Roman"/>
          <w:color w:val="auto"/>
          <w:sz w:val="24"/>
          <w:szCs w:val="24"/>
        </w:rPr>
        <w:t xml:space="preserve">vykonáva </w:t>
      </w:r>
      <w:r w:rsidRPr="00517E90">
        <w:rPr>
          <w:rFonts w:ascii="Times New Roman" w:hAnsi="Times New Roman" w:cs="Times New Roman"/>
          <w:color w:val="auto"/>
          <w:sz w:val="24"/>
          <w:szCs w:val="24"/>
        </w:rPr>
        <w:t>posudzovanie vplyvov presahujúcich</w:t>
      </w:r>
      <w:r w:rsidRPr="00517E90">
        <w:rPr>
          <w:rFonts w:ascii="Times New Roman" w:hAnsi="Times New Roman"/>
          <w:color w:val="auto"/>
          <w:sz w:val="24"/>
          <w:szCs w:val="24"/>
        </w:rPr>
        <w:t xml:space="preserve"> štátne hranice podľa štvrtej časti tohto zákona,</w:t>
      </w:r>
    </w:p>
    <w:p w14:paraId="1BC477B8" w14:textId="77777777" w:rsidR="00A65848" w:rsidRPr="007519C0" w:rsidRDefault="00A65848" w:rsidP="00C40578">
      <w:pPr>
        <w:pStyle w:val="Odsekzoznamu1"/>
        <w:numPr>
          <w:ilvl w:val="0"/>
          <w:numId w:val="56"/>
        </w:numPr>
        <w:spacing w:line="240" w:lineRule="auto"/>
        <w:ind w:left="709" w:hanging="284"/>
        <w:jc w:val="both"/>
        <w:rPr>
          <w:rFonts w:ascii="Times New Roman" w:hAnsi="Times New Roman"/>
          <w:color w:val="auto"/>
          <w:sz w:val="24"/>
          <w:szCs w:val="24"/>
        </w:rPr>
      </w:pPr>
      <w:r w:rsidRPr="007519C0">
        <w:rPr>
          <w:rFonts w:ascii="Times New Roman" w:hAnsi="Times New Roman"/>
          <w:color w:val="auto"/>
          <w:sz w:val="24"/>
          <w:szCs w:val="24"/>
        </w:rPr>
        <w:t xml:space="preserve">zabezpečuje odbornú kvalifikáciu v oblasti </w:t>
      </w:r>
      <w:r w:rsidRPr="007519C0">
        <w:rPr>
          <w:rFonts w:ascii="Times New Roman" w:hAnsi="Times New Roman" w:cs="Times New Roman"/>
          <w:color w:val="auto"/>
          <w:sz w:val="24"/>
          <w:szCs w:val="24"/>
        </w:rPr>
        <w:t>posudzovania vplyvov,</w:t>
      </w:r>
    </w:p>
    <w:p w14:paraId="5B3197B9" w14:textId="4ABA2242" w:rsidR="00A65848" w:rsidRPr="007519C0" w:rsidRDefault="00A65848" w:rsidP="00C40578">
      <w:pPr>
        <w:pStyle w:val="Odsekzoznamu1"/>
        <w:numPr>
          <w:ilvl w:val="0"/>
          <w:numId w:val="56"/>
        </w:numPr>
        <w:spacing w:line="240" w:lineRule="auto"/>
        <w:ind w:left="709" w:hanging="284"/>
        <w:jc w:val="both"/>
        <w:rPr>
          <w:rFonts w:ascii="Times New Roman" w:hAnsi="Times New Roman"/>
          <w:color w:val="auto"/>
          <w:sz w:val="24"/>
          <w:szCs w:val="24"/>
        </w:rPr>
      </w:pPr>
      <w:r w:rsidRPr="007519C0">
        <w:rPr>
          <w:rFonts w:ascii="Times New Roman" w:hAnsi="Times New Roman"/>
          <w:color w:val="auto"/>
          <w:sz w:val="24"/>
          <w:szCs w:val="24"/>
        </w:rPr>
        <w:t xml:space="preserve">zabezpečuje odbornú spôsobilosť osôb na </w:t>
      </w:r>
      <w:r w:rsidRPr="007519C0">
        <w:rPr>
          <w:rFonts w:ascii="Times New Roman" w:hAnsi="Times New Roman" w:cs="Times New Roman"/>
          <w:color w:val="auto"/>
          <w:sz w:val="24"/>
          <w:szCs w:val="24"/>
        </w:rPr>
        <w:t>posudzovanie vplyvov podľa §</w:t>
      </w:r>
      <w:r w:rsidRPr="007519C0">
        <w:rPr>
          <w:rFonts w:ascii="Times New Roman" w:hAnsi="Times New Roman"/>
          <w:color w:val="auto"/>
          <w:sz w:val="24"/>
          <w:szCs w:val="24"/>
        </w:rPr>
        <w:t xml:space="preserve"> </w:t>
      </w:r>
      <w:r w:rsidR="0091131F">
        <w:rPr>
          <w:rFonts w:ascii="Times New Roman" w:hAnsi="Times New Roman"/>
          <w:color w:val="auto"/>
          <w:sz w:val="24"/>
          <w:szCs w:val="24"/>
        </w:rPr>
        <w:t>6</w:t>
      </w:r>
      <w:r w:rsidR="0091131F" w:rsidRPr="007519C0">
        <w:rPr>
          <w:rFonts w:ascii="Times New Roman" w:hAnsi="Times New Roman"/>
          <w:color w:val="auto"/>
          <w:sz w:val="24"/>
          <w:szCs w:val="24"/>
        </w:rPr>
        <w:t xml:space="preserve">0 </w:t>
      </w:r>
      <w:r w:rsidRPr="007519C0">
        <w:rPr>
          <w:rFonts w:ascii="Times New Roman" w:hAnsi="Times New Roman"/>
          <w:color w:val="auto"/>
          <w:sz w:val="24"/>
          <w:szCs w:val="24"/>
        </w:rPr>
        <w:t>a vedie ich evidenciu,</w:t>
      </w:r>
    </w:p>
    <w:p w14:paraId="189671CC" w14:textId="7890F203" w:rsidR="00A65848" w:rsidRPr="007519C0" w:rsidRDefault="00A65848" w:rsidP="00C40578">
      <w:pPr>
        <w:pStyle w:val="Odsekzoznamu1"/>
        <w:numPr>
          <w:ilvl w:val="0"/>
          <w:numId w:val="56"/>
        </w:numPr>
        <w:spacing w:line="240" w:lineRule="auto"/>
        <w:ind w:left="709" w:hanging="284"/>
        <w:jc w:val="both"/>
        <w:rPr>
          <w:rFonts w:ascii="Times New Roman" w:hAnsi="Times New Roman"/>
          <w:color w:val="auto"/>
          <w:sz w:val="24"/>
          <w:szCs w:val="24"/>
        </w:rPr>
      </w:pPr>
      <w:r w:rsidRPr="007519C0">
        <w:rPr>
          <w:rFonts w:ascii="Times New Roman" w:hAnsi="Times New Roman"/>
          <w:color w:val="auto"/>
          <w:sz w:val="24"/>
          <w:szCs w:val="24"/>
        </w:rPr>
        <w:t xml:space="preserve">vedie, aktualizuje a zverejňuje zoznam odborne spôsobilých osôb na posudzovanie </w:t>
      </w:r>
      <w:r w:rsidRPr="007519C0">
        <w:rPr>
          <w:rFonts w:ascii="Times New Roman" w:hAnsi="Times New Roman" w:cs="Times New Roman"/>
          <w:color w:val="auto"/>
          <w:sz w:val="24"/>
          <w:szCs w:val="24"/>
        </w:rPr>
        <w:t>vplyvov podľa</w:t>
      </w:r>
      <w:r w:rsidRPr="007519C0">
        <w:rPr>
          <w:rFonts w:ascii="Times New Roman" w:hAnsi="Times New Roman"/>
          <w:color w:val="auto"/>
          <w:sz w:val="24"/>
          <w:szCs w:val="24"/>
        </w:rPr>
        <w:t xml:space="preserve"> § </w:t>
      </w:r>
      <w:r w:rsidR="0091131F" w:rsidRPr="007519C0">
        <w:rPr>
          <w:rFonts w:ascii="Times New Roman" w:hAnsi="Times New Roman"/>
          <w:color w:val="auto"/>
          <w:sz w:val="24"/>
          <w:szCs w:val="24"/>
        </w:rPr>
        <w:t>6</w:t>
      </w:r>
      <w:r w:rsidR="0091131F">
        <w:rPr>
          <w:rFonts w:ascii="Times New Roman" w:hAnsi="Times New Roman"/>
          <w:color w:val="auto"/>
          <w:sz w:val="24"/>
          <w:szCs w:val="24"/>
        </w:rPr>
        <w:t>1</w:t>
      </w:r>
      <w:r w:rsidR="0091131F" w:rsidRPr="007519C0">
        <w:rPr>
          <w:rFonts w:ascii="Times New Roman" w:hAnsi="Times New Roman"/>
          <w:color w:val="auto"/>
          <w:sz w:val="24"/>
          <w:szCs w:val="24"/>
        </w:rPr>
        <w:t xml:space="preserve"> </w:t>
      </w:r>
      <w:r w:rsidRPr="007519C0">
        <w:rPr>
          <w:rFonts w:ascii="Times New Roman" w:hAnsi="Times New Roman"/>
          <w:color w:val="auto"/>
          <w:sz w:val="24"/>
          <w:szCs w:val="24"/>
        </w:rPr>
        <w:t>ods. 7,</w:t>
      </w:r>
    </w:p>
    <w:p w14:paraId="5E984D90" w14:textId="7A187330" w:rsidR="00A65848" w:rsidRPr="007519C0" w:rsidRDefault="00A65848" w:rsidP="00C40578">
      <w:pPr>
        <w:pStyle w:val="Odsekzoznamu1"/>
        <w:numPr>
          <w:ilvl w:val="0"/>
          <w:numId w:val="56"/>
        </w:numPr>
        <w:spacing w:line="240" w:lineRule="auto"/>
        <w:ind w:left="709" w:hanging="284"/>
        <w:jc w:val="both"/>
        <w:rPr>
          <w:rFonts w:ascii="Times New Roman" w:hAnsi="Times New Roman"/>
          <w:color w:val="auto"/>
          <w:sz w:val="24"/>
          <w:szCs w:val="24"/>
        </w:rPr>
      </w:pPr>
      <w:r w:rsidRPr="007519C0">
        <w:rPr>
          <w:rFonts w:ascii="Times New Roman" w:hAnsi="Times New Roman"/>
          <w:color w:val="auto"/>
          <w:sz w:val="24"/>
          <w:szCs w:val="24"/>
        </w:rPr>
        <w:t xml:space="preserve">určuje spracovateľa odborného posudku podľa § </w:t>
      </w:r>
      <w:r w:rsidR="0091131F">
        <w:rPr>
          <w:rFonts w:ascii="Times New Roman" w:hAnsi="Times New Roman"/>
          <w:color w:val="auto"/>
          <w:sz w:val="24"/>
          <w:szCs w:val="24"/>
        </w:rPr>
        <w:t>9</w:t>
      </w:r>
      <w:r w:rsidR="0091131F" w:rsidRPr="007519C0">
        <w:rPr>
          <w:rFonts w:ascii="Times New Roman" w:hAnsi="Times New Roman"/>
          <w:color w:val="auto"/>
          <w:sz w:val="24"/>
          <w:szCs w:val="24"/>
        </w:rPr>
        <w:t xml:space="preserve"> </w:t>
      </w:r>
      <w:r w:rsidRPr="007519C0">
        <w:rPr>
          <w:rFonts w:ascii="Times New Roman" w:hAnsi="Times New Roman"/>
          <w:color w:val="auto"/>
          <w:sz w:val="24"/>
          <w:szCs w:val="24"/>
        </w:rPr>
        <w:t xml:space="preserve">a § </w:t>
      </w:r>
      <w:r w:rsidR="0091131F" w:rsidRPr="007519C0">
        <w:rPr>
          <w:rFonts w:ascii="Times New Roman" w:hAnsi="Times New Roman"/>
          <w:color w:val="auto"/>
          <w:sz w:val="24"/>
          <w:szCs w:val="24"/>
        </w:rPr>
        <w:t>2</w:t>
      </w:r>
      <w:r w:rsidR="0091131F">
        <w:rPr>
          <w:rFonts w:ascii="Times New Roman" w:hAnsi="Times New Roman"/>
          <w:color w:val="auto"/>
          <w:sz w:val="24"/>
          <w:szCs w:val="24"/>
        </w:rPr>
        <w:t>4</w:t>
      </w:r>
      <w:r w:rsidRPr="007519C0">
        <w:rPr>
          <w:rFonts w:ascii="Times New Roman" w:hAnsi="Times New Roman"/>
          <w:color w:val="auto"/>
          <w:sz w:val="24"/>
          <w:szCs w:val="24"/>
        </w:rPr>
        <w:t>,</w:t>
      </w:r>
    </w:p>
    <w:p w14:paraId="13E47ED5" w14:textId="77777777" w:rsidR="00A65848" w:rsidRPr="007519C0" w:rsidRDefault="00A65848" w:rsidP="00C40578">
      <w:pPr>
        <w:pStyle w:val="Odsekzoznamu1"/>
        <w:numPr>
          <w:ilvl w:val="0"/>
          <w:numId w:val="56"/>
        </w:numPr>
        <w:spacing w:line="240" w:lineRule="auto"/>
        <w:ind w:left="709" w:hanging="284"/>
        <w:jc w:val="both"/>
        <w:rPr>
          <w:rFonts w:ascii="Times New Roman" w:hAnsi="Times New Roman"/>
          <w:color w:val="auto"/>
          <w:sz w:val="24"/>
          <w:szCs w:val="24"/>
        </w:rPr>
      </w:pPr>
      <w:r w:rsidRPr="007519C0">
        <w:rPr>
          <w:rFonts w:ascii="Times New Roman" w:hAnsi="Times New Roman"/>
          <w:color w:val="auto"/>
          <w:sz w:val="24"/>
          <w:szCs w:val="24"/>
        </w:rPr>
        <w:t>vykonáva povinnosti podľa šiestej časti zákona,</w:t>
      </w:r>
    </w:p>
    <w:p w14:paraId="3FE26BF9" w14:textId="77777777" w:rsidR="00A65848" w:rsidRPr="007519C0" w:rsidRDefault="00A65848" w:rsidP="00C40578">
      <w:pPr>
        <w:pStyle w:val="Odsekzoznamu1"/>
        <w:numPr>
          <w:ilvl w:val="0"/>
          <w:numId w:val="56"/>
        </w:numPr>
        <w:spacing w:line="240" w:lineRule="auto"/>
        <w:ind w:left="709" w:hanging="284"/>
        <w:jc w:val="both"/>
        <w:rPr>
          <w:rFonts w:ascii="Times New Roman" w:hAnsi="Times New Roman"/>
          <w:color w:val="auto"/>
          <w:sz w:val="24"/>
          <w:szCs w:val="24"/>
        </w:rPr>
      </w:pPr>
      <w:r w:rsidRPr="007519C0">
        <w:rPr>
          <w:rFonts w:ascii="Times New Roman" w:hAnsi="Times New Roman"/>
          <w:color w:val="auto"/>
          <w:sz w:val="24"/>
          <w:szCs w:val="24"/>
        </w:rPr>
        <w:t>poskytuje odbornú pomoc a metodicky usmerňuje pri uplatňovaní tohto zákona,</w:t>
      </w:r>
    </w:p>
    <w:p w14:paraId="6C550AF1" w14:textId="77777777" w:rsidR="00A65848" w:rsidRPr="007519C0" w:rsidRDefault="00A65848" w:rsidP="00C40578">
      <w:pPr>
        <w:pStyle w:val="Odsekzoznamu1"/>
        <w:numPr>
          <w:ilvl w:val="0"/>
          <w:numId w:val="56"/>
        </w:numPr>
        <w:spacing w:line="240" w:lineRule="auto"/>
        <w:ind w:left="709" w:hanging="284"/>
        <w:jc w:val="both"/>
        <w:rPr>
          <w:rFonts w:ascii="Times New Roman" w:hAnsi="Times New Roman"/>
          <w:color w:val="auto"/>
          <w:sz w:val="24"/>
          <w:szCs w:val="24"/>
        </w:rPr>
      </w:pPr>
      <w:r w:rsidRPr="007519C0">
        <w:rPr>
          <w:rFonts w:ascii="Times New Roman" w:hAnsi="Times New Roman"/>
          <w:color w:val="auto"/>
          <w:sz w:val="24"/>
          <w:szCs w:val="24"/>
        </w:rPr>
        <w:t>poskytuje Európskej komisii informácie o skúsenostiach získaných pri uplatňovaní tohto zákona tak, aby mohla byť včas a kvalitne zabezpečená správa vydávaná Európskou komisiou,</w:t>
      </w:r>
    </w:p>
    <w:p w14:paraId="1591B770" w14:textId="3DDDC270" w:rsidR="00A65848" w:rsidRPr="007519C0" w:rsidRDefault="00A65848" w:rsidP="00C40578">
      <w:pPr>
        <w:pStyle w:val="Odsekzoznamu1"/>
        <w:numPr>
          <w:ilvl w:val="0"/>
          <w:numId w:val="56"/>
        </w:numPr>
        <w:spacing w:line="240" w:lineRule="auto"/>
        <w:ind w:left="709" w:hanging="284"/>
        <w:jc w:val="both"/>
        <w:rPr>
          <w:rFonts w:ascii="Times New Roman" w:hAnsi="Times New Roman"/>
          <w:color w:val="auto"/>
          <w:sz w:val="24"/>
          <w:szCs w:val="24"/>
        </w:rPr>
      </w:pPr>
      <w:r w:rsidRPr="007519C0">
        <w:rPr>
          <w:rFonts w:ascii="Times New Roman" w:hAnsi="Times New Roman"/>
          <w:color w:val="auto"/>
          <w:sz w:val="24"/>
          <w:szCs w:val="24"/>
        </w:rPr>
        <w:t>oznamuje Európskej komisii informácie, ktoré má k dispozícii, prvýkrát do 16. mája 202</w:t>
      </w:r>
      <w:r w:rsidR="00B8457D" w:rsidRPr="007519C0">
        <w:rPr>
          <w:rFonts w:ascii="Times New Roman" w:hAnsi="Times New Roman"/>
          <w:color w:val="auto"/>
          <w:sz w:val="24"/>
          <w:szCs w:val="24"/>
        </w:rPr>
        <w:t>3</w:t>
      </w:r>
      <w:r w:rsidR="00225530" w:rsidRPr="007519C0">
        <w:rPr>
          <w:rFonts w:ascii="Times New Roman" w:hAnsi="Times New Roman"/>
          <w:color w:val="auto"/>
          <w:sz w:val="24"/>
          <w:szCs w:val="24"/>
        </w:rPr>
        <w:t xml:space="preserve"> </w:t>
      </w:r>
      <w:r w:rsidRPr="007519C0">
        <w:rPr>
          <w:rFonts w:ascii="Times New Roman" w:hAnsi="Times New Roman"/>
          <w:color w:val="auto"/>
          <w:sz w:val="24"/>
          <w:szCs w:val="24"/>
        </w:rPr>
        <w:t>potom každých šesť rokov, a to najmä informácie o</w:t>
      </w:r>
    </w:p>
    <w:p w14:paraId="12370F25" w14:textId="77777777" w:rsidR="00A65848" w:rsidRPr="007519C0" w:rsidRDefault="00A65848" w:rsidP="00F96B84">
      <w:pPr>
        <w:pStyle w:val="Odsekzoznamu1"/>
        <w:spacing w:line="240" w:lineRule="auto"/>
        <w:ind w:left="1134" w:hanging="283"/>
        <w:jc w:val="both"/>
        <w:rPr>
          <w:rStyle w:val="None"/>
          <w:rFonts w:ascii="Times New Roman" w:eastAsia="Times New Roman" w:hAnsi="Times New Roman" w:cs="Times New Roman"/>
          <w:color w:val="auto"/>
          <w:sz w:val="24"/>
          <w:szCs w:val="24"/>
        </w:rPr>
      </w:pPr>
      <w:r w:rsidRPr="007519C0">
        <w:rPr>
          <w:rStyle w:val="None"/>
          <w:rFonts w:ascii="Times New Roman" w:hAnsi="Times New Roman"/>
          <w:color w:val="auto"/>
          <w:sz w:val="24"/>
          <w:szCs w:val="24"/>
        </w:rPr>
        <w:t>1. počte projektov uvedených v prílohe č. 8, ktoré podliehali posudzovaniu vplyvov,</w:t>
      </w:r>
    </w:p>
    <w:p w14:paraId="654CAE8B" w14:textId="77777777" w:rsidR="00A65848" w:rsidRPr="007519C0" w:rsidRDefault="00A65848" w:rsidP="00F96B84">
      <w:pPr>
        <w:pStyle w:val="Normlny1"/>
        <w:spacing w:line="240" w:lineRule="auto"/>
        <w:ind w:left="1134" w:hanging="283"/>
        <w:jc w:val="both"/>
        <w:rPr>
          <w:rStyle w:val="None"/>
          <w:rFonts w:ascii="Times New Roman" w:eastAsia="Times New Roman" w:hAnsi="Times New Roman" w:cs="Times New Roman"/>
          <w:color w:val="auto"/>
          <w:sz w:val="24"/>
          <w:szCs w:val="24"/>
        </w:rPr>
      </w:pPr>
      <w:r w:rsidRPr="007519C0">
        <w:rPr>
          <w:rStyle w:val="None"/>
          <w:rFonts w:ascii="Times New Roman" w:hAnsi="Times New Roman"/>
          <w:color w:val="auto"/>
          <w:sz w:val="24"/>
          <w:szCs w:val="24"/>
        </w:rPr>
        <w:t>2. zozname projektov podľa položiek uvedených v prílohe č. 8, ktoré podliehali posudzovaniu vplyvov,</w:t>
      </w:r>
    </w:p>
    <w:p w14:paraId="49D0FBDD" w14:textId="77777777" w:rsidR="00A65848" w:rsidRPr="007519C0" w:rsidRDefault="00A65848" w:rsidP="00F96B84">
      <w:pPr>
        <w:pStyle w:val="Normlny1"/>
        <w:spacing w:line="240" w:lineRule="auto"/>
        <w:ind w:left="1134" w:hanging="283"/>
        <w:jc w:val="both"/>
        <w:rPr>
          <w:rStyle w:val="None"/>
          <w:rFonts w:ascii="Times New Roman" w:eastAsia="Times New Roman" w:hAnsi="Times New Roman" w:cs="Times New Roman"/>
          <w:color w:val="auto"/>
          <w:sz w:val="24"/>
          <w:szCs w:val="24"/>
        </w:rPr>
      </w:pPr>
      <w:r w:rsidRPr="007519C0">
        <w:rPr>
          <w:rStyle w:val="None"/>
          <w:rFonts w:ascii="Times New Roman" w:hAnsi="Times New Roman"/>
          <w:color w:val="auto"/>
          <w:sz w:val="24"/>
          <w:szCs w:val="24"/>
        </w:rPr>
        <w:t>3. počte projektov, uvedených v prílohe č. 8, ktoré podliehali zisťovaciemu konaniu,</w:t>
      </w:r>
    </w:p>
    <w:p w14:paraId="715B204E" w14:textId="77777777" w:rsidR="00A65848" w:rsidRPr="007519C0" w:rsidRDefault="00A65848" w:rsidP="00F96B84">
      <w:pPr>
        <w:pStyle w:val="Normlny1"/>
        <w:spacing w:line="240" w:lineRule="auto"/>
        <w:ind w:left="1134" w:hanging="283"/>
        <w:jc w:val="both"/>
        <w:rPr>
          <w:rStyle w:val="None"/>
          <w:rFonts w:ascii="Times New Roman" w:eastAsia="Times New Roman" w:hAnsi="Times New Roman" w:cs="Times New Roman"/>
          <w:color w:val="auto"/>
          <w:sz w:val="24"/>
          <w:szCs w:val="24"/>
        </w:rPr>
      </w:pPr>
      <w:r w:rsidRPr="007519C0">
        <w:rPr>
          <w:rStyle w:val="None"/>
          <w:rFonts w:ascii="Times New Roman" w:hAnsi="Times New Roman"/>
          <w:color w:val="auto"/>
          <w:sz w:val="24"/>
          <w:szCs w:val="24"/>
        </w:rPr>
        <w:lastRenderedPageBreak/>
        <w:t>4. odhadoch nákladov na posudzovanie vplyvov vrátane dopadov tohto zákona na malé a stredné podniky,</w:t>
      </w:r>
    </w:p>
    <w:p w14:paraId="4FF33411" w14:textId="77777777" w:rsidR="00A65848" w:rsidRPr="007519C0" w:rsidRDefault="00A65848" w:rsidP="00C40578">
      <w:pPr>
        <w:pStyle w:val="Odsekzoznamu1"/>
        <w:numPr>
          <w:ilvl w:val="0"/>
          <w:numId w:val="56"/>
        </w:numPr>
        <w:spacing w:line="240" w:lineRule="auto"/>
        <w:ind w:left="567" w:hanging="284"/>
        <w:jc w:val="both"/>
        <w:rPr>
          <w:rFonts w:ascii="Times New Roman" w:hAnsi="Times New Roman"/>
          <w:color w:val="auto"/>
          <w:sz w:val="24"/>
          <w:szCs w:val="24"/>
        </w:rPr>
      </w:pPr>
      <w:r w:rsidRPr="007519C0">
        <w:rPr>
          <w:rFonts w:ascii="Times New Roman" w:hAnsi="Times New Roman"/>
          <w:color w:val="auto"/>
          <w:sz w:val="24"/>
          <w:szCs w:val="24"/>
        </w:rPr>
        <w:t xml:space="preserve">vykonáva </w:t>
      </w:r>
      <w:r w:rsidR="675F5EA6" w:rsidRPr="007519C0">
        <w:rPr>
          <w:rFonts w:ascii="Times New Roman" w:hAnsi="Times New Roman"/>
          <w:color w:val="auto"/>
          <w:sz w:val="24"/>
          <w:szCs w:val="24"/>
        </w:rPr>
        <w:t>environmentálny dohľad</w:t>
      </w:r>
      <w:r w:rsidRPr="007519C0">
        <w:rPr>
          <w:rFonts w:ascii="Times New Roman" w:hAnsi="Times New Roman"/>
          <w:color w:val="auto"/>
          <w:sz w:val="24"/>
          <w:szCs w:val="24"/>
        </w:rPr>
        <w:t xml:space="preserve"> vo veciach, v ktorých rozhoduje v prvom stupni,</w:t>
      </w:r>
    </w:p>
    <w:p w14:paraId="40214106" w14:textId="77777777" w:rsidR="00A65848" w:rsidRPr="007519C0" w:rsidRDefault="00A65848" w:rsidP="00C40578">
      <w:pPr>
        <w:pStyle w:val="Odsekzoznamu1"/>
        <w:numPr>
          <w:ilvl w:val="0"/>
          <w:numId w:val="56"/>
        </w:numPr>
        <w:spacing w:line="240" w:lineRule="auto"/>
        <w:ind w:left="567" w:hanging="284"/>
        <w:jc w:val="both"/>
        <w:rPr>
          <w:rFonts w:ascii="Times New Roman" w:hAnsi="Times New Roman"/>
          <w:color w:val="auto"/>
          <w:sz w:val="24"/>
          <w:szCs w:val="24"/>
        </w:rPr>
      </w:pPr>
      <w:r w:rsidRPr="007519C0">
        <w:rPr>
          <w:rFonts w:ascii="Times New Roman" w:hAnsi="Times New Roman"/>
          <w:color w:val="auto"/>
          <w:sz w:val="24"/>
          <w:szCs w:val="24"/>
        </w:rPr>
        <w:t>je odvolacím orgánom vo veciach, v ktorých v prvom stupni rozhoduje okresný úrad v sídle kraja,</w:t>
      </w:r>
    </w:p>
    <w:p w14:paraId="56C85CA5" w14:textId="77777777" w:rsidR="0046147B" w:rsidRPr="007519C0" w:rsidRDefault="00A65848" w:rsidP="00C40578">
      <w:pPr>
        <w:pStyle w:val="Odsekzoznamu1"/>
        <w:numPr>
          <w:ilvl w:val="0"/>
          <w:numId w:val="56"/>
        </w:numPr>
        <w:spacing w:line="240" w:lineRule="auto"/>
        <w:ind w:left="567" w:hanging="284"/>
        <w:jc w:val="both"/>
        <w:rPr>
          <w:rStyle w:val="None"/>
          <w:rFonts w:ascii="Times New Roman" w:hAnsi="Times New Roman"/>
          <w:color w:val="auto"/>
          <w:sz w:val="24"/>
          <w:szCs w:val="24"/>
        </w:rPr>
      </w:pPr>
      <w:r w:rsidRPr="007519C0">
        <w:rPr>
          <w:rFonts w:ascii="Times New Roman" w:hAnsi="Times New Roman"/>
          <w:color w:val="auto"/>
          <w:sz w:val="24"/>
          <w:szCs w:val="24"/>
        </w:rPr>
        <w:t>vykonáva kontrolu a vyhodnocuje súlad projektov a žiadostí o nenávratný finančný príspevok uchádzajúcich sa o zdroje z európskych štrukturálnych a</w:t>
      </w:r>
      <w:r w:rsidR="0046147B" w:rsidRPr="007519C0">
        <w:rPr>
          <w:rFonts w:ascii="Times New Roman" w:hAnsi="Times New Roman"/>
          <w:color w:val="auto"/>
          <w:sz w:val="24"/>
          <w:szCs w:val="24"/>
        </w:rPr>
        <w:t xml:space="preserve"> investičných fondov so zákonom,</w:t>
      </w:r>
    </w:p>
    <w:p w14:paraId="1180504A" w14:textId="77777777" w:rsidR="00D959D6" w:rsidRPr="00D959D6" w:rsidRDefault="0046147B" w:rsidP="00C40578">
      <w:pPr>
        <w:pStyle w:val="Odsekzoznamu1"/>
        <w:numPr>
          <w:ilvl w:val="0"/>
          <w:numId w:val="56"/>
        </w:numPr>
        <w:spacing w:line="240" w:lineRule="auto"/>
        <w:ind w:left="567" w:hanging="284"/>
        <w:jc w:val="both"/>
        <w:rPr>
          <w:rFonts w:ascii="Times New Roman" w:hAnsi="Times New Roman"/>
          <w:color w:val="FF0000"/>
          <w:sz w:val="24"/>
          <w:szCs w:val="24"/>
        </w:rPr>
      </w:pPr>
      <w:r w:rsidRPr="007519C0">
        <w:rPr>
          <w:rFonts w:ascii="Times New Roman" w:hAnsi="Times New Roman"/>
          <w:color w:val="auto"/>
          <w:sz w:val="24"/>
          <w:szCs w:val="24"/>
        </w:rPr>
        <w:t>je príslušným orgánom na posudzovanie vplyv</w:t>
      </w:r>
      <w:r w:rsidR="00C05A40" w:rsidRPr="007519C0">
        <w:rPr>
          <w:rFonts w:ascii="Times New Roman" w:hAnsi="Times New Roman"/>
          <w:color w:val="auto"/>
          <w:sz w:val="24"/>
          <w:szCs w:val="24"/>
        </w:rPr>
        <w:t>ov, presahujúcich hranice štátu</w:t>
      </w:r>
    </w:p>
    <w:p w14:paraId="5F96FB22" w14:textId="60B4E637" w:rsidR="0046147B" w:rsidRPr="007519C0" w:rsidRDefault="00D959D6" w:rsidP="00C40578">
      <w:pPr>
        <w:pStyle w:val="Odsekzoznamu1"/>
        <w:spacing w:after="0" w:line="240" w:lineRule="auto"/>
        <w:ind w:left="567" w:hanging="425"/>
        <w:jc w:val="both"/>
        <w:rPr>
          <w:rFonts w:ascii="Times New Roman" w:hAnsi="Times New Roman"/>
          <w:color w:val="FF0000"/>
          <w:sz w:val="24"/>
          <w:szCs w:val="24"/>
        </w:rPr>
      </w:pPr>
      <w:r>
        <w:rPr>
          <w:rFonts w:ascii="Times New Roman" w:hAnsi="Times New Roman"/>
          <w:color w:val="auto"/>
          <w:sz w:val="24"/>
          <w:szCs w:val="24"/>
        </w:rPr>
        <w:t>za</w:t>
      </w:r>
      <w:r w:rsidRPr="00D959D6">
        <w:rPr>
          <w:rFonts w:ascii="Times New Roman" w:hAnsi="Times New Roman"/>
          <w:color w:val="auto"/>
          <w:sz w:val="24"/>
          <w:szCs w:val="24"/>
        </w:rPr>
        <w:t>) je špeciálnym stavebným úradom v prípade stavieb, ktoré sú súčasťou projektu alebo zmeny projektu, vo vzťahu ku ktorým vykonáva ministerstvo zisťovacie konanie alebo posudzovanie vplyvov</w:t>
      </w:r>
      <w:r w:rsidR="00C05A40" w:rsidRPr="007519C0">
        <w:rPr>
          <w:rFonts w:ascii="Times New Roman" w:hAnsi="Times New Roman"/>
          <w:color w:val="auto"/>
          <w:sz w:val="24"/>
          <w:szCs w:val="24"/>
        </w:rPr>
        <w:t>.</w:t>
      </w:r>
    </w:p>
    <w:p w14:paraId="3E2D3559" w14:textId="77777777" w:rsidR="00C05A40" w:rsidRPr="007519C0" w:rsidRDefault="00C05A40" w:rsidP="00C40578">
      <w:pPr>
        <w:pStyle w:val="Odsekzoznamu1"/>
        <w:tabs>
          <w:tab w:val="num" w:pos="567"/>
        </w:tabs>
        <w:spacing w:after="0" w:line="240" w:lineRule="auto"/>
        <w:ind w:left="567" w:hanging="425"/>
        <w:jc w:val="both"/>
        <w:rPr>
          <w:rFonts w:ascii="Times New Roman" w:hAnsi="Times New Roman"/>
          <w:color w:val="00B0F0"/>
          <w:sz w:val="24"/>
          <w:szCs w:val="24"/>
        </w:rPr>
      </w:pPr>
    </w:p>
    <w:p w14:paraId="676463AF" w14:textId="77777777" w:rsidR="00A65848" w:rsidRPr="007519C0" w:rsidRDefault="00A65848" w:rsidP="003F2024">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11510DF0" w14:textId="77777777" w:rsidR="00A65848" w:rsidRPr="007519C0" w:rsidRDefault="00A65848" w:rsidP="00FC0A4C">
      <w:pPr>
        <w:pStyle w:val="Odsekzoznamu"/>
        <w:numPr>
          <w:ilvl w:val="0"/>
          <w:numId w:val="17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center"/>
        <w:rPr>
          <w:rStyle w:val="None"/>
          <w:rFonts w:ascii="Calibri" w:eastAsia="Times New Roman" w:hAnsi="Calibri" w:cs="Calibri"/>
          <w:b/>
          <w:bCs/>
          <w:color w:val="000000"/>
          <w:sz w:val="22"/>
          <w:szCs w:val="22"/>
          <w:u w:color="000000"/>
          <w:lang w:val="sk-SK" w:eastAsia="sk-SK"/>
        </w:rPr>
      </w:pPr>
    </w:p>
    <w:p w14:paraId="6D907019" w14:textId="777CD4AE" w:rsidR="00A65848" w:rsidRPr="007519C0" w:rsidRDefault="00A65848" w:rsidP="003F2024">
      <w:pPr>
        <w:pStyle w:val="Normlny1"/>
        <w:tabs>
          <w:tab w:val="num" w:pos="567"/>
        </w:tabs>
        <w:spacing w:after="0" w:line="240" w:lineRule="auto"/>
        <w:ind w:left="567" w:hanging="425"/>
        <w:jc w:val="center"/>
        <w:rPr>
          <w:rStyle w:val="None"/>
          <w:rFonts w:ascii="Times New Roman" w:eastAsia="Times New Roman" w:hAnsi="Times New Roman" w:cs="Times New Roman"/>
          <w:b/>
          <w:bCs/>
          <w:color w:val="auto"/>
          <w:sz w:val="24"/>
          <w:szCs w:val="24"/>
        </w:rPr>
      </w:pPr>
      <w:r w:rsidRPr="007519C0">
        <w:rPr>
          <w:rStyle w:val="None"/>
          <w:rFonts w:ascii="Times New Roman" w:hAnsi="Times New Roman"/>
          <w:b/>
          <w:bCs/>
          <w:color w:val="auto"/>
          <w:sz w:val="24"/>
          <w:szCs w:val="24"/>
        </w:rPr>
        <w:t>Okresný úrad v sídle kraja</w:t>
      </w:r>
      <w:r w:rsidR="00E93FDC" w:rsidRPr="007519C0">
        <w:rPr>
          <w:rStyle w:val="None"/>
          <w:rFonts w:ascii="Times New Roman" w:hAnsi="Times New Roman"/>
          <w:b/>
          <w:bCs/>
          <w:color w:val="auto"/>
          <w:sz w:val="24"/>
          <w:szCs w:val="24"/>
        </w:rPr>
        <w:t xml:space="preserve"> </w:t>
      </w:r>
    </w:p>
    <w:p w14:paraId="59296CF6" w14:textId="77777777" w:rsidR="00A65848" w:rsidRPr="007519C0" w:rsidRDefault="00A65848" w:rsidP="003F2024">
      <w:pPr>
        <w:pStyle w:val="Normlny1"/>
        <w:tabs>
          <w:tab w:val="num" w:pos="567"/>
        </w:tabs>
        <w:spacing w:after="0" w:line="240" w:lineRule="auto"/>
        <w:ind w:left="567" w:hanging="425"/>
        <w:jc w:val="center"/>
        <w:rPr>
          <w:rStyle w:val="None"/>
          <w:rFonts w:ascii="Times New Roman" w:eastAsia="Times New Roman" w:hAnsi="Times New Roman" w:cs="Times New Roman"/>
          <w:bCs/>
          <w:color w:val="auto"/>
          <w:sz w:val="24"/>
          <w:szCs w:val="24"/>
        </w:rPr>
      </w:pPr>
    </w:p>
    <w:p w14:paraId="2545F934" w14:textId="77777777" w:rsidR="00A65848" w:rsidRPr="00826BB2" w:rsidRDefault="00A65848" w:rsidP="00F96B84">
      <w:pPr>
        <w:pStyle w:val="Normlny1"/>
        <w:tabs>
          <w:tab w:val="num" w:pos="567"/>
        </w:tabs>
        <w:spacing w:before="240" w:after="0" w:line="240" w:lineRule="auto"/>
        <w:ind w:left="567" w:hanging="425"/>
        <w:jc w:val="both"/>
        <w:rPr>
          <w:rStyle w:val="None"/>
          <w:rFonts w:ascii="Times New Roman" w:eastAsia="Times New Roman" w:hAnsi="Times New Roman" w:cs="Times New Roman"/>
          <w:color w:val="auto"/>
          <w:sz w:val="24"/>
          <w:szCs w:val="24"/>
        </w:rPr>
      </w:pPr>
      <w:r w:rsidRPr="00826BB2">
        <w:rPr>
          <w:rStyle w:val="None"/>
          <w:rFonts w:ascii="Times New Roman" w:hAnsi="Times New Roman"/>
          <w:color w:val="auto"/>
          <w:sz w:val="24"/>
          <w:szCs w:val="24"/>
        </w:rPr>
        <w:t>Okresný úrad v sídle kraja</w:t>
      </w:r>
    </w:p>
    <w:p w14:paraId="0875FF95" w14:textId="77777777" w:rsidR="00A65848" w:rsidRPr="007519C0" w:rsidRDefault="00A65848" w:rsidP="00C40578">
      <w:pPr>
        <w:pStyle w:val="Odsekzoznamu1"/>
        <w:numPr>
          <w:ilvl w:val="0"/>
          <w:numId w:val="58"/>
        </w:numPr>
        <w:spacing w:before="240" w:after="0" w:line="240" w:lineRule="auto"/>
        <w:ind w:left="567" w:hanging="283"/>
        <w:jc w:val="both"/>
        <w:rPr>
          <w:rFonts w:ascii="Times New Roman" w:hAnsi="Times New Roman"/>
          <w:color w:val="auto"/>
          <w:sz w:val="24"/>
          <w:szCs w:val="24"/>
        </w:rPr>
      </w:pPr>
      <w:r w:rsidRPr="00826BB2">
        <w:rPr>
          <w:rFonts w:ascii="Times New Roman" w:hAnsi="Times New Roman"/>
          <w:color w:val="auto"/>
          <w:sz w:val="24"/>
          <w:szCs w:val="24"/>
        </w:rPr>
        <w:t>vykonáva posudzovanie strategických dokumentov podľa § 4 ods. 2 s dosahom na územie kraja, v ktorom má sídlo a zisťovacie konanie st</w:t>
      </w:r>
      <w:r w:rsidR="003A5629" w:rsidRPr="007519C0">
        <w:rPr>
          <w:rFonts w:ascii="Times New Roman" w:hAnsi="Times New Roman"/>
          <w:color w:val="auto"/>
          <w:sz w:val="24"/>
          <w:szCs w:val="24"/>
        </w:rPr>
        <w:t xml:space="preserve">rategických dokumentov podľa § </w:t>
      </w:r>
      <w:r w:rsidR="001D54AE" w:rsidRPr="007519C0">
        <w:rPr>
          <w:rFonts w:ascii="Times New Roman" w:hAnsi="Times New Roman"/>
          <w:color w:val="auto"/>
          <w:sz w:val="24"/>
          <w:szCs w:val="24"/>
        </w:rPr>
        <w:t>6</w:t>
      </w:r>
      <w:r w:rsidRPr="007519C0">
        <w:rPr>
          <w:rFonts w:ascii="Times New Roman" w:hAnsi="Times New Roman"/>
          <w:color w:val="auto"/>
          <w:sz w:val="24"/>
          <w:szCs w:val="24"/>
        </w:rPr>
        <w:t xml:space="preserve"> s dosahom na územie kraja, v ktorom má sídlo,</w:t>
      </w:r>
    </w:p>
    <w:p w14:paraId="31DAB9BE" w14:textId="166D1BE7" w:rsidR="00A65848" w:rsidRPr="007519C0" w:rsidRDefault="00A65848" w:rsidP="00C40578">
      <w:pPr>
        <w:pStyle w:val="Odsekzoznamu1"/>
        <w:numPr>
          <w:ilvl w:val="0"/>
          <w:numId w:val="58"/>
        </w:numPr>
        <w:spacing w:before="240" w:after="0" w:line="240" w:lineRule="auto"/>
        <w:ind w:left="567" w:hanging="283"/>
        <w:jc w:val="both"/>
        <w:rPr>
          <w:rFonts w:ascii="Times New Roman" w:hAnsi="Times New Roman"/>
          <w:color w:val="auto"/>
          <w:sz w:val="24"/>
          <w:szCs w:val="24"/>
        </w:rPr>
      </w:pPr>
      <w:r w:rsidRPr="007519C0">
        <w:rPr>
          <w:rFonts w:ascii="Times New Roman" w:hAnsi="Times New Roman"/>
          <w:color w:val="auto"/>
          <w:sz w:val="24"/>
          <w:szCs w:val="24"/>
        </w:rPr>
        <w:t xml:space="preserve">vykonáva posudzovanie strategických dokumentov a zisťovacie konanie strategického dokumentu na základe určenia podľa § </w:t>
      </w:r>
      <w:r w:rsidR="00550325">
        <w:rPr>
          <w:rFonts w:ascii="Times New Roman" w:hAnsi="Times New Roman"/>
          <w:color w:val="auto"/>
          <w:sz w:val="24"/>
          <w:szCs w:val="24"/>
        </w:rPr>
        <w:t>6</w:t>
      </w:r>
      <w:r w:rsidR="00550325" w:rsidRPr="007519C0">
        <w:rPr>
          <w:rFonts w:ascii="Times New Roman" w:hAnsi="Times New Roman"/>
          <w:color w:val="auto"/>
          <w:sz w:val="24"/>
          <w:szCs w:val="24"/>
        </w:rPr>
        <w:t xml:space="preserve"> </w:t>
      </w:r>
      <w:r w:rsidR="001A1AF0" w:rsidRPr="007519C0">
        <w:rPr>
          <w:rFonts w:ascii="Times New Roman" w:hAnsi="Times New Roman"/>
          <w:color w:val="auto"/>
          <w:sz w:val="24"/>
          <w:szCs w:val="24"/>
        </w:rPr>
        <w:t>ods.</w:t>
      </w:r>
      <w:r w:rsidRPr="007519C0">
        <w:rPr>
          <w:rFonts w:ascii="Times New Roman" w:hAnsi="Times New Roman"/>
          <w:color w:val="auto"/>
          <w:sz w:val="24"/>
          <w:szCs w:val="24"/>
        </w:rPr>
        <w:t xml:space="preserve"> 3,</w:t>
      </w:r>
    </w:p>
    <w:p w14:paraId="3EAD7D7D" w14:textId="551E3892" w:rsidR="00A65848" w:rsidRPr="00F02065" w:rsidRDefault="00A65848" w:rsidP="00C40578">
      <w:pPr>
        <w:pStyle w:val="Odsekzoznamu1"/>
        <w:numPr>
          <w:ilvl w:val="0"/>
          <w:numId w:val="58"/>
        </w:numPr>
        <w:spacing w:before="240" w:after="0" w:line="240" w:lineRule="auto"/>
        <w:ind w:left="567" w:hanging="283"/>
        <w:jc w:val="both"/>
        <w:rPr>
          <w:rFonts w:ascii="Times New Roman" w:hAnsi="Times New Roman"/>
          <w:color w:val="auto"/>
          <w:sz w:val="24"/>
          <w:szCs w:val="24"/>
        </w:rPr>
      </w:pPr>
      <w:r w:rsidRPr="00F02065">
        <w:rPr>
          <w:rFonts w:ascii="Times New Roman" w:hAnsi="Times New Roman"/>
          <w:color w:val="auto"/>
          <w:sz w:val="24"/>
          <w:szCs w:val="24"/>
        </w:rPr>
        <w:t xml:space="preserve">vykonáva posudzovanie </w:t>
      </w:r>
      <w:r w:rsidRPr="00F02065">
        <w:rPr>
          <w:rFonts w:ascii="Times New Roman" w:hAnsi="Times New Roman" w:cs="Times New Roman"/>
          <w:color w:val="auto"/>
          <w:sz w:val="24"/>
          <w:szCs w:val="24"/>
        </w:rPr>
        <w:t>vplyvov</w:t>
      </w:r>
      <w:r w:rsidRPr="00F02065">
        <w:rPr>
          <w:rFonts w:ascii="Times New Roman" w:hAnsi="Times New Roman"/>
          <w:color w:val="auto"/>
          <w:sz w:val="24"/>
          <w:szCs w:val="24"/>
        </w:rPr>
        <w:t xml:space="preserve"> </w:t>
      </w:r>
      <w:r w:rsidR="00762B8D" w:rsidRPr="00F02065">
        <w:rPr>
          <w:rFonts w:ascii="Times New Roman" w:hAnsi="Times New Roman"/>
          <w:color w:val="auto"/>
          <w:sz w:val="24"/>
          <w:szCs w:val="24"/>
        </w:rPr>
        <w:t xml:space="preserve">projektu alebo jeho zmeny </w:t>
      </w:r>
      <w:r w:rsidRPr="00F02065">
        <w:rPr>
          <w:rFonts w:ascii="Times New Roman" w:hAnsi="Times New Roman"/>
          <w:color w:val="auto"/>
          <w:sz w:val="24"/>
          <w:szCs w:val="24"/>
        </w:rPr>
        <w:t>podľa §</w:t>
      </w:r>
      <w:r w:rsidR="00F02065">
        <w:rPr>
          <w:rFonts w:ascii="Times New Roman" w:hAnsi="Times New Roman"/>
          <w:color w:val="auto"/>
          <w:sz w:val="24"/>
          <w:szCs w:val="24"/>
        </w:rPr>
        <w:t xml:space="preserve"> </w:t>
      </w:r>
      <w:r w:rsidR="00E054BD" w:rsidRPr="00F02065">
        <w:rPr>
          <w:rFonts w:ascii="Times New Roman" w:hAnsi="Times New Roman"/>
          <w:color w:val="auto"/>
          <w:sz w:val="24"/>
          <w:szCs w:val="24"/>
        </w:rPr>
        <w:t>19</w:t>
      </w:r>
      <w:r w:rsidR="00F02065" w:rsidRPr="00F02065">
        <w:rPr>
          <w:rFonts w:ascii="Times New Roman" w:hAnsi="Times New Roman"/>
          <w:color w:val="auto"/>
          <w:sz w:val="24"/>
          <w:szCs w:val="24"/>
        </w:rPr>
        <w:t xml:space="preserve"> </w:t>
      </w:r>
      <w:r w:rsidRPr="00F02065">
        <w:rPr>
          <w:rFonts w:ascii="Times New Roman" w:hAnsi="Times New Roman"/>
          <w:color w:val="auto"/>
          <w:sz w:val="24"/>
          <w:szCs w:val="24"/>
        </w:rPr>
        <w:t xml:space="preserve">ods. </w:t>
      </w:r>
      <w:r w:rsidR="00CE444F" w:rsidRPr="00F02065">
        <w:rPr>
          <w:rFonts w:ascii="Times New Roman" w:hAnsi="Times New Roman"/>
          <w:color w:val="auto"/>
          <w:sz w:val="24"/>
          <w:szCs w:val="24"/>
        </w:rPr>
        <w:t xml:space="preserve">1 </w:t>
      </w:r>
      <w:r w:rsidRPr="00F02065">
        <w:rPr>
          <w:rFonts w:ascii="Times New Roman" w:hAnsi="Times New Roman"/>
          <w:color w:val="auto"/>
          <w:sz w:val="24"/>
          <w:szCs w:val="24"/>
        </w:rPr>
        <w:t xml:space="preserve">písm. </w:t>
      </w:r>
      <w:r w:rsidR="00F02065" w:rsidRPr="00F02065">
        <w:rPr>
          <w:rFonts w:ascii="Times New Roman" w:hAnsi="Times New Roman"/>
          <w:color w:val="auto"/>
          <w:sz w:val="24"/>
          <w:szCs w:val="24"/>
        </w:rPr>
        <w:t xml:space="preserve">e) až </w:t>
      </w:r>
      <w:r w:rsidR="00F02065">
        <w:rPr>
          <w:rFonts w:ascii="Times New Roman" w:hAnsi="Times New Roman"/>
          <w:color w:val="auto"/>
          <w:sz w:val="24"/>
          <w:szCs w:val="24"/>
        </w:rPr>
        <w:t>j</w:t>
      </w:r>
      <w:r w:rsidR="00F02065" w:rsidRPr="00F02065">
        <w:rPr>
          <w:rFonts w:ascii="Times New Roman" w:hAnsi="Times New Roman"/>
          <w:color w:val="auto"/>
          <w:sz w:val="24"/>
          <w:szCs w:val="24"/>
        </w:rPr>
        <w:t>)</w:t>
      </w:r>
      <w:r w:rsidRPr="00F02065">
        <w:rPr>
          <w:rFonts w:ascii="Times New Roman" w:hAnsi="Times New Roman"/>
          <w:color w:val="auto"/>
          <w:sz w:val="24"/>
          <w:szCs w:val="24"/>
        </w:rPr>
        <w:t>,</w:t>
      </w:r>
    </w:p>
    <w:p w14:paraId="20B3F197" w14:textId="7CA4CC3D" w:rsidR="00A65848" w:rsidRPr="00CE444F" w:rsidRDefault="00A65848" w:rsidP="00C40578">
      <w:pPr>
        <w:pStyle w:val="Odsekzoznamu1"/>
        <w:numPr>
          <w:ilvl w:val="0"/>
          <w:numId w:val="58"/>
        </w:numPr>
        <w:spacing w:before="240" w:after="0" w:line="240" w:lineRule="auto"/>
        <w:ind w:left="567" w:hanging="283"/>
        <w:jc w:val="both"/>
        <w:rPr>
          <w:rFonts w:ascii="Times New Roman" w:hAnsi="Times New Roman"/>
          <w:color w:val="auto"/>
          <w:sz w:val="24"/>
          <w:szCs w:val="24"/>
        </w:rPr>
      </w:pPr>
      <w:r w:rsidRPr="00CE444F">
        <w:rPr>
          <w:rStyle w:val="None"/>
          <w:rFonts w:ascii="Times New Roman" w:hAnsi="Times New Roman"/>
          <w:color w:val="auto"/>
          <w:sz w:val="24"/>
          <w:szCs w:val="24"/>
        </w:rPr>
        <w:t xml:space="preserve">vykonáva zisťovacie konanie </w:t>
      </w:r>
      <w:r w:rsidR="00762B8D">
        <w:rPr>
          <w:rStyle w:val="None"/>
          <w:rFonts w:ascii="Times New Roman" w:hAnsi="Times New Roman"/>
          <w:color w:val="auto"/>
          <w:sz w:val="24"/>
          <w:szCs w:val="24"/>
        </w:rPr>
        <w:t>projektu alebo jeho</w:t>
      </w:r>
      <w:r w:rsidRPr="00CE444F">
        <w:rPr>
          <w:rStyle w:val="None"/>
          <w:rFonts w:ascii="Times New Roman" w:hAnsi="Times New Roman"/>
          <w:color w:val="auto"/>
          <w:sz w:val="24"/>
          <w:szCs w:val="24"/>
        </w:rPr>
        <w:t xml:space="preserve"> </w:t>
      </w:r>
      <w:r w:rsidR="00762B8D" w:rsidRPr="00CE444F">
        <w:rPr>
          <w:rStyle w:val="None"/>
          <w:rFonts w:ascii="Times New Roman" w:hAnsi="Times New Roman"/>
          <w:color w:val="auto"/>
          <w:sz w:val="24"/>
          <w:szCs w:val="24"/>
        </w:rPr>
        <w:t>zmen</w:t>
      </w:r>
      <w:r w:rsidR="00762B8D">
        <w:rPr>
          <w:rStyle w:val="None"/>
          <w:rFonts w:ascii="Times New Roman" w:hAnsi="Times New Roman"/>
          <w:color w:val="auto"/>
          <w:sz w:val="24"/>
          <w:szCs w:val="24"/>
        </w:rPr>
        <w:t>y</w:t>
      </w:r>
      <w:r w:rsidR="00762B8D" w:rsidRPr="00CE444F">
        <w:rPr>
          <w:rStyle w:val="None"/>
          <w:rFonts w:ascii="Times New Roman" w:hAnsi="Times New Roman"/>
          <w:color w:val="auto"/>
          <w:sz w:val="24"/>
          <w:szCs w:val="24"/>
        </w:rPr>
        <w:t xml:space="preserve"> </w:t>
      </w:r>
      <w:r w:rsidRPr="00CE444F">
        <w:rPr>
          <w:rStyle w:val="None"/>
          <w:rFonts w:ascii="Times New Roman" w:hAnsi="Times New Roman"/>
          <w:color w:val="auto"/>
          <w:sz w:val="24"/>
          <w:szCs w:val="24"/>
        </w:rPr>
        <w:t xml:space="preserve">podľa § </w:t>
      </w:r>
      <w:r w:rsidR="00CE444F" w:rsidRPr="00CE444F">
        <w:rPr>
          <w:rStyle w:val="None"/>
          <w:rFonts w:ascii="Times New Roman" w:hAnsi="Times New Roman"/>
          <w:color w:val="auto"/>
          <w:sz w:val="24"/>
          <w:szCs w:val="24"/>
        </w:rPr>
        <w:t xml:space="preserve">14 </w:t>
      </w:r>
      <w:r w:rsidR="001A1AF0" w:rsidRPr="00CE444F">
        <w:rPr>
          <w:rStyle w:val="None"/>
          <w:rFonts w:ascii="Times New Roman" w:hAnsi="Times New Roman"/>
          <w:color w:val="auto"/>
          <w:sz w:val="24"/>
          <w:szCs w:val="24"/>
        </w:rPr>
        <w:t>ods.</w:t>
      </w:r>
      <w:r w:rsidRPr="00CE444F">
        <w:rPr>
          <w:rStyle w:val="None"/>
          <w:rFonts w:ascii="Times New Roman" w:hAnsi="Times New Roman"/>
          <w:color w:val="auto"/>
          <w:sz w:val="24"/>
          <w:szCs w:val="24"/>
        </w:rPr>
        <w:t xml:space="preserve"> </w:t>
      </w:r>
      <w:r w:rsidR="00CE444F" w:rsidRPr="00CE444F">
        <w:rPr>
          <w:rStyle w:val="None"/>
          <w:rFonts w:ascii="Times New Roman" w:hAnsi="Times New Roman"/>
          <w:color w:val="auto"/>
          <w:sz w:val="24"/>
          <w:szCs w:val="24"/>
        </w:rPr>
        <w:t xml:space="preserve">1 </w:t>
      </w:r>
      <w:r w:rsidRPr="00CE444F">
        <w:rPr>
          <w:rStyle w:val="None"/>
          <w:rFonts w:ascii="Times New Roman" w:hAnsi="Times New Roman"/>
          <w:color w:val="auto"/>
          <w:sz w:val="24"/>
          <w:szCs w:val="24"/>
        </w:rPr>
        <w:t xml:space="preserve">písm. </w:t>
      </w:r>
      <w:r w:rsidR="00F02065">
        <w:rPr>
          <w:rStyle w:val="None"/>
          <w:rFonts w:ascii="Times New Roman" w:hAnsi="Times New Roman"/>
          <w:color w:val="auto"/>
          <w:sz w:val="24"/>
          <w:szCs w:val="24"/>
        </w:rPr>
        <w:t xml:space="preserve">b) a </w:t>
      </w:r>
      <w:r w:rsidRPr="00CE444F">
        <w:rPr>
          <w:rStyle w:val="None"/>
          <w:rFonts w:ascii="Times New Roman" w:hAnsi="Times New Roman"/>
          <w:color w:val="auto"/>
          <w:sz w:val="24"/>
          <w:szCs w:val="24"/>
        </w:rPr>
        <w:t>d)</w:t>
      </w:r>
      <w:r w:rsidR="00CE444F" w:rsidRPr="00CE444F">
        <w:rPr>
          <w:rStyle w:val="None"/>
          <w:rFonts w:ascii="Times New Roman" w:hAnsi="Times New Roman"/>
          <w:color w:val="auto"/>
          <w:sz w:val="24"/>
          <w:szCs w:val="24"/>
        </w:rPr>
        <w:t xml:space="preserve"> a podľa § 14 ods. 2</w:t>
      </w:r>
      <w:r w:rsidRPr="00CE444F">
        <w:rPr>
          <w:rStyle w:val="None"/>
          <w:rFonts w:ascii="Times New Roman" w:hAnsi="Times New Roman"/>
          <w:color w:val="auto"/>
          <w:sz w:val="24"/>
          <w:szCs w:val="24"/>
        </w:rPr>
        <w:t>,</w:t>
      </w:r>
    </w:p>
    <w:p w14:paraId="3247E4C7" w14:textId="68EAA489" w:rsidR="00A65848" w:rsidRPr="007519C0" w:rsidRDefault="00A65848" w:rsidP="00C40578">
      <w:pPr>
        <w:pStyle w:val="Odsekzoznamu1"/>
        <w:numPr>
          <w:ilvl w:val="0"/>
          <w:numId w:val="58"/>
        </w:numPr>
        <w:spacing w:before="240" w:after="0" w:line="240" w:lineRule="auto"/>
        <w:ind w:left="567" w:hanging="283"/>
        <w:jc w:val="both"/>
        <w:rPr>
          <w:rFonts w:ascii="Times New Roman" w:hAnsi="Times New Roman"/>
          <w:color w:val="auto"/>
          <w:sz w:val="24"/>
          <w:szCs w:val="24"/>
        </w:rPr>
      </w:pPr>
      <w:r w:rsidRPr="007519C0">
        <w:rPr>
          <w:rFonts w:ascii="Times New Roman" w:hAnsi="Times New Roman"/>
          <w:color w:val="auto"/>
          <w:sz w:val="24"/>
          <w:szCs w:val="24"/>
        </w:rPr>
        <w:t xml:space="preserve">vykonáva konanie o podnete podľa § </w:t>
      </w:r>
      <w:r w:rsidR="00550325">
        <w:rPr>
          <w:rFonts w:ascii="Times New Roman" w:hAnsi="Times New Roman"/>
          <w:color w:val="auto"/>
          <w:sz w:val="24"/>
          <w:szCs w:val="24"/>
        </w:rPr>
        <w:t>17</w:t>
      </w:r>
      <w:r w:rsidR="00550325" w:rsidRPr="007519C0">
        <w:rPr>
          <w:rFonts w:ascii="Times New Roman" w:hAnsi="Times New Roman"/>
          <w:color w:val="auto"/>
          <w:sz w:val="24"/>
          <w:szCs w:val="24"/>
        </w:rPr>
        <w:t xml:space="preserve"> </w:t>
      </w:r>
      <w:r w:rsidRPr="007519C0">
        <w:rPr>
          <w:rFonts w:ascii="Times New Roman" w:hAnsi="Times New Roman"/>
          <w:color w:val="auto"/>
          <w:sz w:val="24"/>
          <w:szCs w:val="24"/>
        </w:rPr>
        <w:t xml:space="preserve">až § </w:t>
      </w:r>
      <w:r w:rsidR="00550325">
        <w:rPr>
          <w:rFonts w:ascii="Times New Roman" w:hAnsi="Times New Roman"/>
          <w:color w:val="auto"/>
          <w:sz w:val="24"/>
          <w:szCs w:val="24"/>
        </w:rPr>
        <w:t>18</w:t>
      </w:r>
      <w:r w:rsidRPr="007519C0">
        <w:rPr>
          <w:rFonts w:ascii="Times New Roman" w:hAnsi="Times New Roman"/>
          <w:color w:val="auto"/>
          <w:sz w:val="24"/>
          <w:szCs w:val="24"/>
        </w:rPr>
        <w:t>,</w:t>
      </w:r>
    </w:p>
    <w:p w14:paraId="16B32B38" w14:textId="0F212925" w:rsidR="00A65848" w:rsidRPr="007519C0" w:rsidRDefault="00A65848" w:rsidP="00C40578">
      <w:pPr>
        <w:pStyle w:val="Odsekzoznamu1"/>
        <w:numPr>
          <w:ilvl w:val="0"/>
          <w:numId w:val="58"/>
        </w:numPr>
        <w:spacing w:before="240" w:after="0" w:line="240" w:lineRule="auto"/>
        <w:ind w:left="567" w:hanging="283"/>
        <w:jc w:val="both"/>
        <w:rPr>
          <w:rFonts w:ascii="Times New Roman" w:hAnsi="Times New Roman"/>
          <w:color w:val="auto"/>
          <w:sz w:val="24"/>
          <w:szCs w:val="24"/>
        </w:rPr>
      </w:pPr>
      <w:r w:rsidRPr="007519C0">
        <w:rPr>
          <w:rFonts w:ascii="Times New Roman" w:hAnsi="Times New Roman"/>
          <w:color w:val="auto"/>
          <w:sz w:val="24"/>
          <w:szCs w:val="24"/>
        </w:rPr>
        <w:t xml:space="preserve">určuje spracovateľa odborného posudku podľa § </w:t>
      </w:r>
      <w:r w:rsidR="00550325">
        <w:rPr>
          <w:rFonts w:ascii="Times New Roman" w:hAnsi="Times New Roman"/>
          <w:color w:val="auto"/>
          <w:sz w:val="24"/>
          <w:szCs w:val="24"/>
        </w:rPr>
        <w:t>9</w:t>
      </w:r>
      <w:r w:rsidR="00550325" w:rsidRPr="007519C0">
        <w:rPr>
          <w:rFonts w:ascii="Times New Roman" w:hAnsi="Times New Roman"/>
          <w:color w:val="auto"/>
          <w:sz w:val="24"/>
          <w:szCs w:val="24"/>
        </w:rPr>
        <w:t xml:space="preserve"> </w:t>
      </w:r>
      <w:r w:rsidRPr="007519C0">
        <w:rPr>
          <w:rFonts w:ascii="Times New Roman" w:hAnsi="Times New Roman"/>
          <w:color w:val="auto"/>
          <w:sz w:val="24"/>
          <w:szCs w:val="24"/>
        </w:rPr>
        <w:t>a §</w:t>
      </w:r>
      <w:r w:rsidR="00550325" w:rsidRPr="007519C0">
        <w:rPr>
          <w:rFonts w:ascii="Times New Roman" w:hAnsi="Times New Roman"/>
          <w:color w:val="auto"/>
          <w:sz w:val="24"/>
          <w:szCs w:val="24"/>
        </w:rPr>
        <w:t>2</w:t>
      </w:r>
      <w:r w:rsidR="00550325">
        <w:rPr>
          <w:rFonts w:ascii="Times New Roman" w:hAnsi="Times New Roman"/>
          <w:color w:val="auto"/>
          <w:sz w:val="24"/>
          <w:szCs w:val="24"/>
        </w:rPr>
        <w:t>4</w:t>
      </w:r>
      <w:r w:rsidRPr="007519C0">
        <w:rPr>
          <w:rFonts w:ascii="Times New Roman" w:hAnsi="Times New Roman"/>
          <w:color w:val="auto"/>
          <w:sz w:val="24"/>
          <w:szCs w:val="24"/>
        </w:rPr>
        <w:t>,</w:t>
      </w:r>
    </w:p>
    <w:p w14:paraId="728DC222" w14:textId="77777777" w:rsidR="00A65848" w:rsidRPr="007519C0" w:rsidRDefault="00A65848" w:rsidP="00C40578">
      <w:pPr>
        <w:pStyle w:val="Odsekzoznamu1"/>
        <w:numPr>
          <w:ilvl w:val="0"/>
          <w:numId w:val="58"/>
        </w:numPr>
        <w:spacing w:before="240" w:after="0" w:line="240" w:lineRule="auto"/>
        <w:ind w:left="567" w:hanging="283"/>
        <w:jc w:val="both"/>
        <w:rPr>
          <w:rFonts w:ascii="Times New Roman" w:hAnsi="Times New Roman"/>
          <w:color w:val="auto"/>
          <w:sz w:val="24"/>
          <w:szCs w:val="24"/>
        </w:rPr>
      </w:pPr>
      <w:r w:rsidRPr="007519C0">
        <w:rPr>
          <w:rFonts w:ascii="Times New Roman" w:hAnsi="Times New Roman"/>
          <w:color w:val="auto"/>
          <w:sz w:val="24"/>
          <w:szCs w:val="24"/>
        </w:rPr>
        <w:t xml:space="preserve">vykonáva </w:t>
      </w:r>
      <w:r w:rsidR="0CB1FFDF" w:rsidRPr="007519C0">
        <w:rPr>
          <w:rFonts w:ascii="Times New Roman" w:hAnsi="Times New Roman"/>
          <w:color w:val="auto"/>
          <w:sz w:val="24"/>
          <w:szCs w:val="24"/>
        </w:rPr>
        <w:t xml:space="preserve"> environmentálny dohľad</w:t>
      </w:r>
      <w:r w:rsidRPr="007519C0">
        <w:rPr>
          <w:rFonts w:ascii="Times New Roman" w:hAnsi="Times New Roman"/>
          <w:color w:val="auto"/>
          <w:sz w:val="24"/>
          <w:szCs w:val="24"/>
        </w:rPr>
        <w:t xml:space="preserve"> vo veciach, v ktorých rozhoduje v prvom stupni,</w:t>
      </w:r>
    </w:p>
    <w:p w14:paraId="435D746F" w14:textId="77777777" w:rsidR="00A65848" w:rsidRPr="007519C0" w:rsidRDefault="00A65848" w:rsidP="00C40578">
      <w:pPr>
        <w:pStyle w:val="Odsekzoznamu1"/>
        <w:numPr>
          <w:ilvl w:val="0"/>
          <w:numId w:val="58"/>
        </w:numPr>
        <w:spacing w:before="240" w:after="0" w:line="240" w:lineRule="auto"/>
        <w:ind w:left="567" w:hanging="283"/>
        <w:jc w:val="both"/>
        <w:rPr>
          <w:rFonts w:ascii="Times New Roman" w:hAnsi="Times New Roman"/>
          <w:color w:val="auto"/>
          <w:sz w:val="24"/>
          <w:szCs w:val="24"/>
        </w:rPr>
      </w:pPr>
      <w:r w:rsidRPr="007519C0">
        <w:rPr>
          <w:rFonts w:ascii="Times New Roman" w:hAnsi="Times New Roman"/>
          <w:color w:val="auto"/>
          <w:sz w:val="24"/>
          <w:szCs w:val="24"/>
        </w:rPr>
        <w:t>vykonáva povinnosti podľa šiestej časti zákona,</w:t>
      </w:r>
    </w:p>
    <w:p w14:paraId="73489752" w14:textId="68DB23F2" w:rsidR="00A65848" w:rsidRPr="007519C0" w:rsidRDefault="00A65848" w:rsidP="00C40578">
      <w:pPr>
        <w:pStyle w:val="Odsekzoznamu1"/>
        <w:numPr>
          <w:ilvl w:val="0"/>
          <w:numId w:val="58"/>
        </w:numPr>
        <w:spacing w:before="240" w:line="240" w:lineRule="auto"/>
        <w:ind w:left="567" w:hanging="283"/>
        <w:rPr>
          <w:rFonts w:ascii="Times New Roman" w:hAnsi="Times New Roman" w:cs="Times New Roman"/>
          <w:color w:val="auto"/>
          <w:sz w:val="24"/>
          <w:szCs w:val="24"/>
        </w:rPr>
      </w:pPr>
      <w:r w:rsidRPr="007519C0">
        <w:rPr>
          <w:rFonts w:ascii="Times New Roman" w:hAnsi="Times New Roman"/>
          <w:color w:val="auto"/>
          <w:sz w:val="24"/>
          <w:szCs w:val="24"/>
        </w:rPr>
        <w:t>poskytuje odbornú pomoc pri uplatňovaní tohto zákona</w:t>
      </w:r>
      <w:r w:rsidR="00123644" w:rsidRPr="007519C0">
        <w:rPr>
          <w:rFonts w:ascii="Times New Roman" w:hAnsi="Times New Roman"/>
          <w:color w:val="auto"/>
          <w:sz w:val="24"/>
          <w:szCs w:val="24"/>
        </w:rPr>
        <w:t>,</w:t>
      </w:r>
    </w:p>
    <w:p w14:paraId="630DEC54" w14:textId="74214325" w:rsidR="004135D3" w:rsidRPr="004135D3" w:rsidRDefault="19BB4932" w:rsidP="00C40578">
      <w:pPr>
        <w:pStyle w:val="Odsekzoznamu1"/>
        <w:numPr>
          <w:ilvl w:val="0"/>
          <w:numId w:val="58"/>
        </w:numPr>
        <w:spacing w:before="240" w:line="240" w:lineRule="auto"/>
        <w:ind w:left="567" w:hanging="283"/>
        <w:rPr>
          <w:rFonts w:ascii="Times New Roman" w:hAnsi="Times New Roman"/>
          <w:color w:val="auto"/>
          <w:sz w:val="24"/>
          <w:szCs w:val="24"/>
        </w:rPr>
      </w:pPr>
      <w:r w:rsidRPr="004135D3">
        <w:rPr>
          <w:rFonts w:ascii="Times New Roman" w:hAnsi="Times New Roman"/>
          <w:color w:val="auto"/>
          <w:sz w:val="24"/>
          <w:szCs w:val="24"/>
        </w:rPr>
        <w:t>ukladá pokuty podľa tohto zákona</w:t>
      </w:r>
      <w:r w:rsidR="004135D3" w:rsidRPr="004135D3">
        <w:rPr>
          <w:rFonts w:ascii="Times New Roman" w:hAnsi="Times New Roman"/>
          <w:color w:val="auto"/>
          <w:sz w:val="24"/>
          <w:szCs w:val="24"/>
        </w:rPr>
        <w:t>,</w:t>
      </w:r>
    </w:p>
    <w:p w14:paraId="42E20C31" w14:textId="50B7D907" w:rsidR="00A65848" w:rsidRPr="007519C0" w:rsidRDefault="004135D3" w:rsidP="00C40578">
      <w:pPr>
        <w:pStyle w:val="Odsekzoznamu1"/>
        <w:numPr>
          <w:ilvl w:val="0"/>
          <w:numId w:val="58"/>
        </w:numPr>
        <w:spacing w:after="0" w:line="240" w:lineRule="auto"/>
        <w:ind w:left="567" w:hanging="283"/>
        <w:jc w:val="both"/>
        <w:rPr>
          <w:rFonts w:ascii="Times New Roman" w:hAnsi="Times New Roman" w:cs="Times New Roman"/>
          <w:color w:val="auto"/>
          <w:sz w:val="24"/>
          <w:szCs w:val="24"/>
        </w:rPr>
      </w:pPr>
      <w:r w:rsidRPr="00D959D6">
        <w:rPr>
          <w:rFonts w:ascii="Times New Roman" w:hAnsi="Times New Roman"/>
          <w:color w:val="auto"/>
          <w:sz w:val="24"/>
          <w:szCs w:val="24"/>
        </w:rPr>
        <w:t>je špeciálnym stavebným úradom v prípade stavieb, ktoré sú súčasťou projektu alebo zmeny projektu, vo vzťahu ku ktorým vykonáva ministerstvo zisťovacie konanie alebo posudzovanie vplyvov</w:t>
      </w:r>
      <w:r w:rsidR="19BB4932" w:rsidRPr="007519C0">
        <w:rPr>
          <w:rFonts w:ascii="Times New Roman" w:hAnsi="Times New Roman" w:cs="Times New Roman"/>
          <w:color w:val="auto"/>
          <w:sz w:val="24"/>
          <w:szCs w:val="24"/>
        </w:rPr>
        <w:t>.</w:t>
      </w:r>
    </w:p>
    <w:p w14:paraId="74FA80C0" w14:textId="77777777" w:rsidR="00A65848" w:rsidRPr="007519C0" w:rsidRDefault="00A65848" w:rsidP="00C40578">
      <w:pPr>
        <w:pStyle w:val="Normlny1"/>
        <w:tabs>
          <w:tab w:val="num" w:pos="567"/>
        </w:tabs>
        <w:spacing w:after="0" w:line="240" w:lineRule="auto"/>
        <w:ind w:left="142" w:hanging="283"/>
        <w:jc w:val="center"/>
        <w:rPr>
          <w:rStyle w:val="None"/>
          <w:rFonts w:ascii="Times New Roman" w:eastAsia="Times New Roman" w:hAnsi="Times New Roman" w:cs="Times New Roman"/>
          <w:color w:val="auto"/>
          <w:sz w:val="24"/>
          <w:szCs w:val="24"/>
        </w:rPr>
      </w:pPr>
    </w:p>
    <w:p w14:paraId="732CB198" w14:textId="77777777" w:rsidR="00C05A40" w:rsidRPr="007519C0" w:rsidRDefault="00C05A40" w:rsidP="0025166C">
      <w:pPr>
        <w:pStyle w:val="Odsekzoznamu"/>
        <w:numPr>
          <w:ilvl w:val="0"/>
          <w:numId w:val="17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1134"/>
        <w:jc w:val="center"/>
        <w:rPr>
          <w:rStyle w:val="None"/>
          <w:rFonts w:ascii="Calibri" w:eastAsia="Calibri" w:hAnsi="Calibri" w:cs="Calibri"/>
          <w:bCs/>
          <w:color w:val="000000"/>
          <w:sz w:val="22"/>
          <w:szCs w:val="22"/>
          <w:u w:color="000000"/>
          <w:lang w:val="sk-SK" w:eastAsia="sk-SK"/>
        </w:rPr>
      </w:pPr>
    </w:p>
    <w:p w14:paraId="18C6B954" w14:textId="77777777" w:rsidR="007B01A0" w:rsidRPr="00C74D63" w:rsidRDefault="007B01A0" w:rsidP="00C74D63">
      <w:pPr>
        <w:pStyle w:val="Odsekzoznamu1"/>
        <w:tabs>
          <w:tab w:val="num" w:pos="567"/>
        </w:tabs>
        <w:spacing w:line="240" w:lineRule="auto"/>
        <w:ind w:left="567" w:hanging="425"/>
        <w:jc w:val="center"/>
        <w:rPr>
          <w:rStyle w:val="None"/>
          <w:rFonts w:ascii="Times New Roman" w:hAnsi="Times New Roman"/>
          <w:b/>
          <w:bCs/>
          <w:color w:val="auto"/>
          <w:sz w:val="24"/>
          <w:szCs w:val="24"/>
        </w:rPr>
      </w:pPr>
      <w:r w:rsidRPr="00C74D63">
        <w:rPr>
          <w:rStyle w:val="None"/>
          <w:rFonts w:ascii="Times New Roman" w:hAnsi="Times New Roman"/>
          <w:b/>
          <w:color w:val="auto"/>
          <w:sz w:val="24"/>
          <w:szCs w:val="24"/>
        </w:rPr>
        <w:t>Slovenská inšpekcia životného prostredia</w:t>
      </w:r>
    </w:p>
    <w:p w14:paraId="59DCB2C9" w14:textId="77777777" w:rsidR="00C74D63" w:rsidRDefault="00C74D63" w:rsidP="00C74D63">
      <w:pPr>
        <w:pStyle w:val="Odsekzoznamu1"/>
        <w:spacing w:line="240" w:lineRule="auto"/>
        <w:ind w:left="0"/>
        <w:jc w:val="both"/>
        <w:rPr>
          <w:rFonts w:ascii="Times New Roman" w:hAnsi="Times New Roman"/>
          <w:color w:val="auto"/>
          <w:sz w:val="24"/>
          <w:szCs w:val="24"/>
        </w:rPr>
      </w:pPr>
      <w:r w:rsidRPr="00C74D63">
        <w:rPr>
          <w:rStyle w:val="None"/>
          <w:rFonts w:ascii="Times New Roman" w:hAnsi="Times New Roman"/>
          <w:color w:val="auto"/>
          <w:sz w:val="24"/>
          <w:szCs w:val="24"/>
        </w:rPr>
        <w:t>Slovenská inšpekcia životného prostredia</w:t>
      </w:r>
    </w:p>
    <w:p w14:paraId="74B6F212" w14:textId="54C30D29" w:rsidR="00E47B5F" w:rsidRPr="007519C0" w:rsidRDefault="00E47B5F" w:rsidP="00F96B84">
      <w:pPr>
        <w:pStyle w:val="Odsekzoznamu1"/>
        <w:numPr>
          <w:ilvl w:val="1"/>
          <w:numId w:val="169"/>
        </w:numPr>
        <w:spacing w:line="240" w:lineRule="auto"/>
        <w:ind w:left="567" w:hanging="283"/>
        <w:jc w:val="both"/>
        <w:rPr>
          <w:rFonts w:ascii="Times New Roman" w:hAnsi="Times New Roman"/>
          <w:color w:val="auto"/>
          <w:sz w:val="24"/>
          <w:szCs w:val="24"/>
        </w:rPr>
      </w:pPr>
      <w:r w:rsidRPr="007519C0">
        <w:rPr>
          <w:rFonts w:ascii="Times New Roman" w:hAnsi="Times New Roman" w:cs="Times New Roman"/>
          <w:color w:val="auto"/>
          <w:sz w:val="24"/>
          <w:szCs w:val="24"/>
        </w:rPr>
        <w:t xml:space="preserve">je orgánom </w:t>
      </w:r>
      <w:r w:rsidR="72B55E80" w:rsidRPr="007519C0">
        <w:rPr>
          <w:rFonts w:ascii="Times New Roman" w:hAnsi="Times New Roman" w:cs="Times New Roman"/>
          <w:color w:val="auto"/>
          <w:sz w:val="24"/>
          <w:szCs w:val="24"/>
        </w:rPr>
        <w:t xml:space="preserve">environmentálneho dohľadu pre projekty a zmeny projektov </w:t>
      </w:r>
      <w:r w:rsidR="00814356" w:rsidRPr="007519C0">
        <w:rPr>
          <w:rFonts w:ascii="Times New Roman" w:hAnsi="Times New Roman" w:cs="Times New Roman"/>
          <w:color w:val="auto"/>
          <w:sz w:val="24"/>
          <w:szCs w:val="24"/>
        </w:rPr>
        <w:t xml:space="preserve">podľa </w:t>
      </w:r>
      <w:r w:rsidR="00123644" w:rsidRPr="007519C0">
        <w:rPr>
          <w:rFonts w:ascii="Times New Roman" w:hAnsi="Times New Roman" w:cs="Times New Roman"/>
          <w:color w:val="auto"/>
          <w:sz w:val="24"/>
          <w:szCs w:val="24"/>
        </w:rPr>
        <w:t>§ 55,</w:t>
      </w:r>
    </w:p>
    <w:p w14:paraId="29718537" w14:textId="77777777" w:rsidR="00C05A40" w:rsidRPr="007519C0" w:rsidRDefault="68359F78" w:rsidP="00F96B84">
      <w:pPr>
        <w:pStyle w:val="Odsekzoznamu1"/>
        <w:numPr>
          <w:ilvl w:val="1"/>
          <w:numId w:val="169"/>
        </w:numPr>
        <w:spacing w:after="0" w:line="240" w:lineRule="auto"/>
        <w:ind w:left="567" w:hanging="283"/>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ukladá pokuty podľa tohto zákona.</w:t>
      </w:r>
    </w:p>
    <w:p w14:paraId="03105F62" w14:textId="77777777" w:rsidR="00A65848" w:rsidRPr="007519C0" w:rsidRDefault="00A65848" w:rsidP="003F2024">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2627E242" w14:textId="77777777" w:rsidR="00A65848" w:rsidRPr="007519C0" w:rsidRDefault="00A65848" w:rsidP="003F2024">
      <w:pPr>
        <w:pStyle w:val="Normlny1"/>
        <w:tabs>
          <w:tab w:val="num" w:pos="567"/>
        </w:tabs>
        <w:spacing w:after="0" w:line="240" w:lineRule="auto"/>
        <w:ind w:left="567" w:hanging="425"/>
        <w:jc w:val="center"/>
        <w:rPr>
          <w:rStyle w:val="None"/>
          <w:rFonts w:ascii="Times New Roman" w:eastAsia="Times New Roman" w:hAnsi="Times New Roman" w:cs="Times New Roman"/>
          <w:bCs/>
          <w:caps/>
          <w:color w:val="auto"/>
          <w:sz w:val="24"/>
          <w:szCs w:val="24"/>
        </w:rPr>
      </w:pPr>
    </w:p>
    <w:p w14:paraId="631FC589" w14:textId="77777777" w:rsidR="00A65848" w:rsidRPr="007519C0" w:rsidRDefault="00A65848" w:rsidP="003F2024">
      <w:pPr>
        <w:pStyle w:val="Normlny1"/>
        <w:tabs>
          <w:tab w:val="num" w:pos="567"/>
        </w:tabs>
        <w:spacing w:after="0" w:line="240" w:lineRule="auto"/>
        <w:ind w:left="567" w:hanging="425"/>
        <w:jc w:val="center"/>
        <w:rPr>
          <w:rStyle w:val="None"/>
          <w:rFonts w:ascii="Times New Roman" w:eastAsia="Times New Roman" w:hAnsi="Times New Roman" w:cs="Times New Roman"/>
          <w:b/>
          <w:bCs/>
          <w:color w:val="auto"/>
          <w:sz w:val="24"/>
          <w:szCs w:val="24"/>
        </w:rPr>
      </w:pPr>
      <w:r w:rsidRPr="007519C0">
        <w:rPr>
          <w:rStyle w:val="None"/>
          <w:rFonts w:ascii="Times New Roman" w:hAnsi="Times New Roman"/>
          <w:b/>
          <w:bCs/>
          <w:color w:val="auto"/>
          <w:sz w:val="24"/>
          <w:szCs w:val="24"/>
        </w:rPr>
        <w:t>ŠIESTA ČASŤ</w:t>
      </w:r>
    </w:p>
    <w:p w14:paraId="54E9F528" w14:textId="77777777" w:rsidR="00A65848" w:rsidRPr="007519C0" w:rsidRDefault="00A65848" w:rsidP="003F2024">
      <w:pPr>
        <w:pStyle w:val="Normlny1"/>
        <w:tabs>
          <w:tab w:val="num" w:pos="567"/>
        </w:tabs>
        <w:spacing w:after="0" w:line="240" w:lineRule="auto"/>
        <w:ind w:left="567" w:hanging="425"/>
        <w:jc w:val="center"/>
        <w:rPr>
          <w:rStyle w:val="None"/>
          <w:rFonts w:ascii="Times New Roman" w:eastAsia="Times New Roman" w:hAnsi="Times New Roman" w:cs="Times New Roman"/>
          <w:b/>
          <w:bCs/>
          <w:color w:val="auto"/>
          <w:sz w:val="24"/>
          <w:szCs w:val="24"/>
        </w:rPr>
      </w:pPr>
      <w:r w:rsidRPr="007519C0">
        <w:rPr>
          <w:rStyle w:val="None"/>
          <w:rFonts w:ascii="Times New Roman" w:hAnsi="Times New Roman"/>
          <w:b/>
          <w:bCs/>
          <w:color w:val="auto"/>
          <w:sz w:val="24"/>
          <w:szCs w:val="24"/>
        </w:rPr>
        <w:t>SPOLOČNÉ USTANOVENIA</w:t>
      </w:r>
    </w:p>
    <w:p w14:paraId="2E6ED7F3" w14:textId="77777777" w:rsidR="00A65848" w:rsidRPr="007519C0" w:rsidRDefault="00A65848" w:rsidP="003F2024">
      <w:pPr>
        <w:pStyle w:val="Odsekzoznamu1"/>
        <w:tabs>
          <w:tab w:val="num" w:pos="567"/>
        </w:tabs>
        <w:spacing w:after="0" w:line="240" w:lineRule="auto"/>
        <w:ind w:left="567" w:hanging="425"/>
        <w:jc w:val="both"/>
        <w:rPr>
          <w:rStyle w:val="None"/>
          <w:rFonts w:ascii="Times New Roman" w:eastAsia="Times New Roman" w:hAnsi="Times New Roman" w:cs="Times New Roman"/>
          <w:b/>
          <w:bCs/>
          <w:color w:val="auto"/>
          <w:sz w:val="24"/>
          <w:szCs w:val="24"/>
        </w:rPr>
      </w:pPr>
    </w:p>
    <w:p w14:paraId="6D5F45A3" w14:textId="77777777" w:rsidR="00826D2A" w:rsidRPr="007519C0" w:rsidRDefault="00826D2A" w:rsidP="003F2024">
      <w:pPr>
        <w:pStyle w:val="Normlny1"/>
        <w:tabs>
          <w:tab w:val="num" w:pos="567"/>
        </w:tabs>
        <w:spacing w:after="0" w:line="240" w:lineRule="auto"/>
        <w:ind w:left="567" w:hanging="425"/>
        <w:jc w:val="center"/>
        <w:rPr>
          <w:rStyle w:val="None"/>
          <w:rFonts w:ascii="Times New Roman" w:hAnsi="Times New Roman"/>
          <w:b/>
          <w:bCs/>
          <w:color w:val="auto"/>
          <w:sz w:val="24"/>
          <w:szCs w:val="24"/>
        </w:rPr>
      </w:pPr>
    </w:p>
    <w:p w14:paraId="7AFF7F8A" w14:textId="77777777" w:rsidR="00A65848" w:rsidRPr="007519C0" w:rsidRDefault="00A65848" w:rsidP="00550325">
      <w:pPr>
        <w:pStyle w:val="Odsekzoznamu"/>
        <w:numPr>
          <w:ilvl w:val="0"/>
          <w:numId w:val="17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851"/>
        <w:jc w:val="center"/>
        <w:rPr>
          <w:rStyle w:val="None"/>
          <w:rFonts w:ascii="Calibri" w:eastAsia="Calibri" w:hAnsi="Calibri" w:cs="Calibri"/>
          <w:bCs/>
          <w:color w:val="000000"/>
          <w:sz w:val="22"/>
          <w:szCs w:val="22"/>
          <w:u w:color="000000"/>
          <w:lang w:val="sk-SK" w:eastAsia="sk-SK"/>
        </w:rPr>
      </w:pPr>
    </w:p>
    <w:p w14:paraId="36CCBEC1" w14:textId="77777777" w:rsidR="00A65848" w:rsidRPr="00F96B84" w:rsidRDefault="001653A5" w:rsidP="003F2024">
      <w:pPr>
        <w:pStyle w:val="Normlny1"/>
        <w:tabs>
          <w:tab w:val="num" w:pos="567"/>
        </w:tabs>
        <w:spacing w:after="0" w:line="240" w:lineRule="auto"/>
        <w:ind w:left="567" w:hanging="425"/>
        <w:jc w:val="center"/>
        <w:rPr>
          <w:rStyle w:val="None"/>
          <w:rFonts w:ascii="Times New Roman" w:eastAsia="Times New Roman" w:hAnsi="Times New Roman" w:cs="Times New Roman"/>
          <w:b/>
          <w:bCs/>
          <w:color w:val="auto"/>
          <w:sz w:val="24"/>
          <w:szCs w:val="24"/>
        </w:rPr>
      </w:pPr>
      <w:r w:rsidRPr="007519C0">
        <w:rPr>
          <w:rStyle w:val="None"/>
          <w:rFonts w:ascii="Times New Roman" w:hAnsi="Times New Roman"/>
          <w:b/>
          <w:bCs/>
          <w:color w:val="auto"/>
          <w:sz w:val="24"/>
          <w:szCs w:val="24"/>
        </w:rPr>
        <w:t>Spoločné ustanovenia</w:t>
      </w:r>
    </w:p>
    <w:p w14:paraId="67BEC20F" w14:textId="77777777" w:rsidR="00A65848" w:rsidRPr="007519C0" w:rsidRDefault="00A65848" w:rsidP="003F2024">
      <w:pPr>
        <w:pStyle w:val="Normlny1"/>
        <w:tabs>
          <w:tab w:val="num" w:pos="567"/>
        </w:tabs>
        <w:spacing w:after="0" w:line="240" w:lineRule="auto"/>
        <w:ind w:left="567" w:hanging="425"/>
        <w:jc w:val="center"/>
        <w:rPr>
          <w:rStyle w:val="None"/>
          <w:rFonts w:ascii="Times New Roman" w:eastAsia="Times New Roman" w:hAnsi="Times New Roman" w:cs="Times New Roman"/>
          <w:bCs/>
          <w:color w:val="auto"/>
          <w:sz w:val="24"/>
          <w:szCs w:val="24"/>
        </w:rPr>
      </w:pPr>
    </w:p>
    <w:p w14:paraId="1C27B263" w14:textId="27580A54" w:rsidR="00A65848" w:rsidRPr="00826BB2" w:rsidRDefault="2A942910" w:rsidP="005A7AB3">
      <w:pPr>
        <w:pStyle w:val="Odsekzoznamu1"/>
        <w:numPr>
          <w:ilvl w:val="2"/>
          <w:numId w:val="63"/>
        </w:numPr>
        <w:tabs>
          <w:tab w:val="num" w:pos="567"/>
        </w:tabs>
        <w:spacing w:after="0" w:line="240" w:lineRule="auto"/>
        <w:ind w:left="567" w:hanging="425"/>
        <w:jc w:val="both"/>
        <w:rPr>
          <w:rStyle w:val="None"/>
          <w:rFonts w:ascii="Times New Roman" w:hAnsi="Times New Roman" w:cs="Times New Roman"/>
          <w:b/>
          <w:bCs/>
          <w:color w:val="auto"/>
          <w:sz w:val="24"/>
          <w:szCs w:val="24"/>
        </w:rPr>
      </w:pPr>
      <w:r w:rsidRPr="007519C0">
        <w:rPr>
          <w:rStyle w:val="None"/>
          <w:rFonts w:ascii="Times New Roman" w:hAnsi="Times New Roman"/>
          <w:color w:val="auto"/>
          <w:sz w:val="24"/>
          <w:szCs w:val="24"/>
        </w:rPr>
        <w:t xml:space="preserve">Obec, ktorá </w:t>
      </w:r>
      <w:r w:rsidR="001653A5" w:rsidRPr="007519C0">
        <w:rPr>
          <w:rStyle w:val="None"/>
          <w:rFonts w:ascii="Times New Roman" w:hAnsi="Times New Roman"/>
          <w:color w:val="auto"/>
          <w:sz w:val="24"/>
          <w:szCs w:val="24"/>
        </w:rPr>
        <w:t xml:space="preserve">nie je </w:t>
      </w:r>
      <w:r w:rsidR="00014560" w:rsidRPr="007519C0">
        <w:rPr>
          <w:rStyle w:val="None"/>
          <w:rFonts w:ascii="Times New Roman" w:hAnsi="Times New Roman"/>
          <w:color w:val="auto"/>
          <w:sz w:val="24"/>
          <w:szCs w:val="24"/>
        </w:rPr>
        <w:t>dotknutá v konaní podľa druhej a tretej časti tohto zákona</w:t>
      </w:r>
      <w:r w:rsidR="00123644" w:rsidRPr="007519C0">
        <w:rPr>
          <w:rStyle w:val="None"/>
          <w:rFonts w:ascii="Times New Roman" w:hAnsi="Times New Roman"/>
          <w:color w:val="auto"/>
          <w:sz w:val="24"/>
          <w:szCs w:val="24"/>
        </w:rPr>
        <w:t>,</w:t>
      </w:r>
      <w:r w:rsidR="001653A5" w:rsidRPr="007519C0">
        <w:rPr>
          <w:rStyle w:val="None"/>
          <w:rFonts w:ascii="Times New Roman" w:hAnsi="Times New Roman"/>
          <w:color w:val="auto"/>
          <w:sz w:val="24"/>
          <w:szCs w:val="24"/>
        </w:rPr>
        <w:t xml:space="preserve"> ale prejavila záujem </w:t>
      </w:r>
      <w:r w:rsidR="00014560" w:rsidRPr="007519C0">
        <w:rPr>
          <w:rStyle w:val="None"/>
          <w:rFonts w:ascii="Times New Roman" w:hAnsi="Times New Roman"/>
          <w:color w:val="auto"/>
          <w:sz w:val="24"/>
          <w:szCs w:val="24"/>
        </w:rPr>
        <w:t>na tomto konaní</w:t>
      </w:r>
      <w:r w:rsidR="00CC291B" w:rsidRPr="007519C0">
        <w:rPr>
          <w:rStyle w:val="None"/>
          <w:rFonts w:ascii="Times New Roman" w:hAnsi="Times New Roman"/>
          <w:color w:val="auto"/>
          <w:sz w:val="24"/>
          <w:szCs w:val="24"/>
        </w:rPr>
        <w:t>,</w:t>
      </w:r>
      <w:r w:rsidR="00014560" w:rsidRPr="007519C0">
        <w:rPr>
          <w:rStyle w:val="None"/>
          <w:rFonts w:ascii="Times New Roman" w:hAnsi="Times New Roman"/>
          <w:color w:val="auto"/>
          <w:sz w:val="24"/>
          <w:szCs w:val="24"/>
        </w:rPr>
        <w:t xml:space="preserve"> doručením stanoviska podľa </w:t>
      </w:r>
      <w:r w:rsidR="00014560" w:rsidRPr="00C40525">
        <w:rPr>
          <w:rStyle w:val="None"/>
          <w:rFonts w:ascii="Times New Roman" w:hAnsi="Times New Roman"/>
          <w:color w:val="auto"/>
          <w:sz w:val="24"/>
          <w:szCs w:val="24"/>
        </w:rPr>
        <w:t xml:space="preserve">§ </w:t>
      </w:r>
      <w:r w:rsidR="008122DB" w:rsidRPr="00C40525">
        <w:rPr>
          <w:rStyle w:val="None"/>
          <w:rFonts w:ascii="Times New Roman" w:hAnsi="Times New Roman"/>
          <w:color w:val="auto"/>
          <w:sz w:val="24"/>
          <w:szCs w:val="24"/>
        </w:rPr>
        <w:t>47</w:t>
      </w:r>
      <w:r w:rsidR="0064616B" w:rsidRPr="007519C0">
        <w:rPr>
          <w:rStyle w:val="None"/>
          <w:rFonts w:ascii="Times New Roman" w:hAnsi="Times New Roman"/>
          <w:color w:val="auto"/>
          <w:sz w:val="24"/>
          <w:szCs w:val="24"/>
        </w:rPr>
        <w:t xml:space="preserve"> sa</w:t>
      </w:r>
      <w:r w:rsidR="00014560" w:rsidRPr="00826BB2">
        <w:rPr>
          <w:rStyle w:val="None"/>
          <w:rFonts w:ascii="Times New Roman" w:hAnsi="Times New Roman"/>
          <w:color w:val="auto"/>
          <w:sz w:val="24"/>
          <w:szCs w:val="24"/>
        </w:rPr>
        <w:t xml:space="preserve"> </w:t>
      </w:r>
      <w:r w:rsidR="001653A5" w:rsidRPr="00826BB2">
        <w:rPr>
          <w:rStyle w:val="None"/>
          <w:rFonts w:ascii="Times New Roman" w:hAnsi="Times New Roman"/>
          <w:color w:val="auto"/>
          <w:sz w:val="24"/>
          <w:szCs w:val="24"/>
        </w:rPr>
        <w:t xml:space="preserve">považuje za </w:t>
      </w:r>
      <w:r w:rsidR="001653A5" w:rsidRPr="00826BB2">
        <w:rPr>
          <w:rStyle w:val="None"/>
          <w:rFonts w:ascii="Times New Roman" w:hAnsi="Times New Roman" w:cs="Times New Roman"/>
          <w:color w:val="auto"/>
          <w:sz w:val="24"/>
          <w:szCs w:val="24"/>
        </w:rPr>
        <w:t xml:space="preserve">dotknutú verejnosť.   </w:t>
      </w:r>
    </w:p>
    <w:p w14:paraId="39F339E3" w14:textId="77777777" w:rsidR="0064616B" w:rsidRPr="007519C0" w:rsidRDefault="0064616B" w:rsidP="00592950">
      <w:pPr>
        <w:pStyle w:val="Odsekzoznamu1"/>
        <w:tabs>
          <w:tab w:val="num" w:pos="567"/>
        </w:tabs>
        <w:spacing w:after="0" w:line="240" w:lineRule="auto"/>
        <w:ind w:left="567" w:hanging="425"/>
        <w:jc w:val="both"/>
        <w:rPr>
          <w:rStyle w:val="None"/>
          <w:rFonts w:ascii="Times New Roman" w:hAnsi="Times New Roman" w:cs="Times New Roman"/>
          <w:b/>
          <w:bCs/>
          <w:color w:val="auto"/>
          <w:sz w:val="24"/>
          <w:szCs w:val="24"/>
        </w:rPr>
      </w:pPr>
    </w:p>
    <w:p w14:paraId="43007C9A" w14:textId="77777777" w:rsidR="0064616B" w:rsidRPr="00F96B84" w:rsidRDefault="0064616B" w:rsidP="005A7AB3">
      <w:pPr>
        <w:pStyle w:val="Odsekzoznamu1"/>
        <w:numPr>
          <w:ilvl w:val="2"/>
          <w:numId w:val="63"/>
        </w:numPr>
        <w:tabs>
          <w:tab w:val="num" w:pos="567"/>
        </w:tabs>
        <w:spacing w:after="0" w:line="240" w:lineRule="auto"/>
        <w:ind w:left="567" w:hanging="425"/>
        <w:jc w:val="both"/>
        <w:rPr>
          <w:rStyle w:val="None"/>
          <w:rFonts w:ascii="Times New Roman" w:hAnsi="Times New Roman"/>
          <w:color w:val="auto"/>
          <w:sz w:val="24"/>
        </w:rPr>
      </w:pPr>
      <w:r w:rsidRPr="007519C0">
        <w:rPr>
          <w:rFonts w:ascii="Times New Roman" w:hAnsi="Times New Roman" w:cs="Times New Roman"/>
          <w:color w:val="auto"/>
          <w:sz w:val="24"/>
          <w:szCs w:val="24"/>
        </w:rPr>
        <w:t>Pojem strategický dokument sa vzťahuje aj na zmenu strategického dokumentu</w:t>
      </w:r>
      <w:r w:rsidRPr="007519C0">
        <w:rPr>
          <w:rFonts w:ascii="Times New Roman" w:hAnsi="Times New Roman" w:cs="Times New Roman"/>
          <w:sz w:val="24"/>
          <w:szCs w:val="24"/>
        </w:rPr>
        <w:t>,</w:t>
      </w:r>
      <w:r w:rsidR="00814356" w:rsidRPr="007519C0">
        <w:rPr>
          <w:rFonts w:ascii="Times New Roman" w:hAnsi="Times New Roman" w:cs="Times New Roman"/>
          <w:sz w:val="24"/>
          <w:szCs w:val="24"/>
        </w:rPr>
        <w:t xml:space="preserve"> </w:t>
      </w:r>
      <w:r w:rsidRPr="007519C0">
        <w:rPr>
          <w:rFonts w:ascii="Times New Roman" w:hAnsi="Times New Roman" w:cs="Times New Roman"/>
          <w:sz w:val="24"/>
          <w:szCs w:val="24"/>
        </w:rPr>
        <w:t>a</w:t>
      </w:r>
      <w:r w:rsidRPr="007519C0">
        <w:rPr>
          <w:rFonts w:ascii="Times New Roman" w:hAnsi="Times New Roman" w:cs="Times New Roman"/>
          <w:color w:val="auto"/>
          <w:sz w:val="24"/>
          <w:szCs w:val="24"/>
        </w:rPr>
        <w:t xml:space="preserve">k nie je v ustanoveniach tohto zákona uvedené inak. </w:t>
      </w:r>
    </w:p>
    <w:p w14:paraId="04B8F033" w14:textId="77777777" w:rsidR="00DA0942" w:rsidRPr="00F96B84" w:rsidRDefault="00DA0942" w:rsidP="0048611D">
      <w:pPr>
        <w:pStyle w:val="Odsekzoznamu"/>
        <w:tabs>
          <w:tab w:val="num" w:pos="567"/>
        </w:tabs>
        <w:ind w:hanging="425"/>
        <w:rPr>
          <w:b/>
          <w:lang w:val="sk-SK"/>
        </w:rPr>
      </w:pPr>
    </w:p>
    <w:p w14:paraId="45E3763F" w14:textId="77777777" w:rsidR="00724C4B" w:rsidRPr="00F96B84" w:rsidRDefault="0064616B" w:rsidP="005A7AB3">
      <w:pPr>
        <w:pStyle w:val="Odsekzoznamu1"/>
        <w:numPr>
          <w:ilvl w:val="2"/>
          <w:numId w:val="63"/>
        </w:numPr>
        <w:tabs>
          <w:tab w:val="num" w:pos="567"/>
        </w:tabs>
        <w:spacing w:after="0" w:line="240" w:lineRule="auto"/>
        <w:ind w:left="567" w:hanging="425"/>
        <w:jc w:val="both"/>
        <w:rPr>
          <w:rStyle w:val="None"/>
          <w:rFonts w:ascii="Times New Roman" w:hAnsi="Times New Roman"/>
          <w:color w:val="auto"/>
          <w:sz w:val="24"/>
        </w:rPr>
      </w:pPr>
      <w:r w:rsidRPr="007519C0">
        <w:rPr>
          <w:rFonts w:ascii="Times New Roman" w:hAnsi="Times New Roman" w:cs="Times New Roman"/>
          <w:color w:val="auto"/>
          <w:sz w:val="24"/>
          <w:szCs w:val="24"/>
        </w:rPr>
        <w:t>Pojem projekt sa vzťahuje aj na zmenu projektu</w:t>
      </w:r>
      <w:r w:rsidRPr="00826BB2">
        <w:rPr>
          <w:rFonts w:ascii="Times New Roman" w:hAnsi="Times New Roman" w:cs="Times New Roman"/>
          <w:sz w:val="24"/>
          <w:szCs w:val="24"/>
        </w:rPr>
        <w:t>, a</w:t>
      </w:r>
      <w:r w:rsidRPr="00826BB2">
        <w:rPr>
          <w:rFonts w:ascii="Times New Roman" w:hAnsi="Times New Roman" w:cs="Times New Roman"/>
          <w:color w:val="auto"/>
          <w:sz w:val="24"/>
          <w:szCs w:val="24"/>
        </w:rPr>
        <w:t xml:space="preserve">k nie je v ustanoveniach tohto zákona uvedené inak. </w:t>
      </w:r>
    </w:p>
    <w:p w14:paraId="423C1EAF" w14:textId="77777777" w:rsidR="00724C4B" w:rsidRPr="00F96B84" w:rsidRDefault="00724C4B" w:rsidP="00592950">
      <w:pPr>
        <w:pStyle w:val="Odsekzoznamu"/>
        <w:rPr>
          <w:lang w:val="sk-SK"/>
        </w:rPr>
      </w:pPr>
    </w:p>
    <w:p w14:paraId="17720A93" w14:textId="7B4C593F" w:rsidR="00724C4B" w:rsidRPr="007519C0" w:rsidRDefault="00724C4B" w:rsidP="005A7AB3">
      <w:pPr>
        <w:pStyle w:val="Odsekzoznamu1"/>
        <w:numPr>
          <w:ilvl w:val="2"/>
          <w:numId w:val="63"/>
        </w:numPr>
        <w:tabs>
          <w:tab w:val="num" w:pos="567"/>
        </w:tabs>
        <w:spacing w:after="0" w:line="240" w:lineRule="auto"/>
        <w:ind w:left="567" w:hanging="425"/>
        <w:jc w:val="both"/>
        <w:rPr>
          <w:rFonts w:ascii="Times New Roman" w:hAnsi="Times New Roman"/>
          <w:color w:val="auto"/>
          <w:sz w:val="24"/>
          <w:szCs w:val="24"/>
        </w:rPr>
      </w:pPr>
      <w:r w:rsidRPr="007519C0">
        <w:rPr>
          <w:rFonts w:ascii="Times New Roman" w:hAnsi="Times New Roman"/>
          <w:color w:val="auto"/>
          <w:sz w:val="24"/>
          <w:szCs w:val="24"/>
        </w:rPr>
        <w:t>Príslušný orgán si môže od obstarávateľa alebo navrhovateľa vyžiadať doplňujúce informácie p</w:t>
      </w:r>
      <w:r w:rsidRPr="00826BB2">
        <w:rPr>
          <w:rFonts w:ascii="Times New Roman" w:hAnsi="Times New Roman"/>
          <w:color w:val="auto"/>
          <w:sz w:val="24"/>
          <w:szCs w:val="24"/>
        </w:rPr>
        <w:t xml:space="preserve">otrebné pre vydanie rozhodnutia za účelom zistenia skutočného stavu veci. </w:t>
      </w:r>
      <w:r w:rsidR="00E16E04" w:rsidRPr="00826BB2">
        <w:rPr>
          <w:rFonts w:ascii="Times New Roman" w:hAnsi="Times New Roman"/>
          <w:color w:val="auto"/>
          <w:sz w:val="24"/>
          <w:szCs w:val="24"/>
        </w:rPr>
        <w:t>Príslušný</w:t>
      </w:r>
      <w:r w:rsidRPr="00826BB2">
        <w:rPr>
          <w:rFonts w:ascii="Times New Roman" w:hAnsi="Times New Roman"/>
          <w:color w:val="auto"/>
          <w:sz w:val="24"/>
          <w:szCs w:val="24"/>
        </w:rPr>
        <w:t xml:space="preserve"> orgán vyzve navrhovateľa o doplňujúce informácie, určí roz</w:t>
      </w:r>
      <w:r w:rsidRPr="007519C0">
        <w:rPr>
          <w:rFonts w:ascii="Times New Roman" w:hAnsi="Times New Roman"/>
          <w:color w:val="auto"/>
          <w:sz w:val="24"/>
          <w:szCs w:val="24"/>
        </w:rPr>
        <w:t>sah doplnenia a stanoví primeranú lehotu na doručenie</w:t>
      </w:r>
      <w:r w:rsidR="00422E90" w:rsidRPr="007519C0">
        <w:rPr>
          <w:rFonts w:ascii="Times New Roman" w:hAnsi="Times New Roman"/>
          <w:color w:val="auto"/>
          <w:sz w:val="24"/>
          <w:szCs w:val="24"/>
        </w:rPr>
        <w:t xml:space="preserve">. </w:t>
      </w:r>
    </w:p>
    <w:p w14:paraId="0D0C6B91" w14:textId="77777777" w:rsidR="00B8457D" w:rsidRPr="007519C0" w:rsidRDefault="00B8457D" w:rsidP="00B8457D">
      <w:pPr>
        <w:pStyle w:val="Odsekzoznamu1"/>
        <w:spacing w:after="0" w:line="240" w:lineRule="auto"/>
        <w:ind w:left="567"/>
        <w:jc w:val="both"/>
        <w:rPr>
          <w:rFonts w:ascii="Times New Roman" w:hAnsi="Times New Roman"/>
          <w:color w:val="auto"/>
          <w:sz w:val="24"/>
          <w:szCs w:val="24"/>
        </w:rPr>
      </w:pPr>
    </w:p>
    <w:p w14:paraId="30875C10" w14:textId="6D5338E0" w:rsidR="00A65848" w:rsidRPr="007519C0" w:rsidRDefault="004D48F2" w:rsidP="005A7AB3">
      <w:pPr>
        <w:pStyle w:val="Odsekzoznamu1"/>
        <w:numPr>
          <w:ilvl w:val="2"/>
          <w:numId w:val="63"/>
        </w:numPr>
        <w:tabs>
          <w:tab w:val="num" w:pos="567"/>
        </w:tabs>
        <w:spacing w:after="0" w:line="240" w:lineRule="auto"/>
        <w:ind w:left="567" w:hanging="425"/>
        <w:jc w:val="both"/>
        <w:rPr>
          <w:rFonts w:ascii="Times New Roman" w:eastAsia="Times New Roman" w:hAnsi="Times New Roman" w:cs="Times New Roman"/>
          <w:sz w:val="24"/>
          <w:szCs w:val="24"/>
          <w:vertAlign w:val="superscript"/>
        </w:rPr>
      </w:pPr>
      <w:r w:rsidRPr="007519C0">
        <w:rPr>
          <w:rFonts w:ascii="Times New Roman" w:eastAsia="Times New Roman" w:hAnsi="Times New Roman" w:cs="Times New Roman"/>
          <w:sz w:val="24"/>
          <w:szCs w:val="24"/>
        </w:rPr>
        <w:t>Záväzné stanoviská a stanoviská od dotknutého orgánu, schvaľujúceho orgánu, povoľujúceho orgánu, rezortného orgánu a dotknutej obce nenahrádzajú rozhodnutia a povolenia podľa osobitného predpisu.</w:t>
      </w:r>
      <w:r w:rsidRPr="007519C0">
        <w:rPr>
          <w:rStyle w:val="Odkaznapoznmkupodiarou"/>
          <w:rFonts w:ascii="Times New Roman" w:eastAsia="Times New Roman" w:hAnsi="Times New Roman" w:cs="Times New Roman"/>
          <w:sz w:val="24"/>
          <w:szCs w:val="24"/>
        </w:rPr>
        <w:footnoteReference w:id="45"/>
      </w:r>
      <w:r w:rsidR="00EA45AB" w:rsidRPr="00F96B84">
        <w:rPr>
          <w:rFonts w:ascii="Times New Roman" w:hAnsi="Times New Roman"/>
          <w:sz w:val="24"/>
        </w:rPr>
        <w:t>)</w:t>
      </w:r>
    </w:p>
    <w:p w14:paraId="53E3A91A" w14:textId="77777777" w:rsidR="004D48F2" w:rsidRPr="00826BB2" w:rsidRDefault="004D48F2" w:rsidP="003D4E22">
      <w:pPr>
        <w:pStyle w:val="Odsekzoznamu1"/>
        <w:tabs>
          <w:tab w:val="num" w:pos="567"/>
        </w:tabs>
        <w:spacing w:after="0" w:line="240" w:lineRule="auto"/>
        <w:ind w:left="567" w:hanging="425"/>
        <w:jc w:val="both"/>
        <w:rPr>
          <w:rFonts w:eastAsia="Times New Roman"/>
        </w:rPr>
      </w:pPr>
    </w:p>
    <w:p w14:paraId="5FDB3BBC" w14:textId="77777777" w:rsidR="00A65848" w:rsidRPr="007519C0" w:rsidRDefault="00A65848" w:rsidP="005A7AB3">
      <w:pPr>
        <w:pStyle w:val="Odsekzoznamu1"/>
        <w:numPr>
          <w:ilvl w:val="2"/>
          <w:numId w:val="63"/>
        </w:numPr>
        <w:tabs>
          <w:tab w:val="num" w:pos="567"/>
        </w:tabs>
        <w:spacing w:after="0" w:line="240" w:lineRule="auto"/>
        <w:ind w:left="567" w:hanging="425"/>
        <w:jc w:val="both"/>
        <w:rPr>
          <w:rFonts w:ascii="Times New Roman" w:eastAsia="Times New Roman" w:hAnsi="Times New Roman" w:cs="Times New Roman"/>
          <w:color w:val="auto"/>
          <w:sz w:val="24"/>
          <w:szCs w:val="24"/>
        </w:rPr>
      </w:pPr>
      <w:r w:rsidRPr="00826BB2">
        <w:rPr>
          <w:rFonts w:ascii="Times New Roman" w:eastAsia="Times New Roman" w:hAnsi="Times New Roman" w:cs="Times New Roman"/>
          <w:color w:val="auto"/>
          <w:sz w:val="24"/>
          <w:szCs w:val="24"/>
        </w:rPr>
        <w:t xml:space="preserve">Príslušný orgán v konaniach podľa tohto zákona </w:t>
      </w:r>
      <w:r w:rsidR="00043F32" w:rsidRPr="00826BB2">
        <w:rPr>
          <w:rStyle w:val="None"/>
          <w:rFonts w:ascii="Times New Roman" w:hAnsi="Times New Roman"/>
          <w:color w:val="auto"/>
          <w:sz w:val="24"/>
          <w:szCs w:val="24"/>
        </w:rPr>
        <w:t xml:space="preserve">zabezpečí, aby sa postupmi zverejňovania dokumentácie </w:t>
      </w:r>
      <w:r w:rsidR="00043F32" w:rsidRPr="00826BB2">
        <w:rPr>
          <w:rFonts w:ascii="Times New Roman" w:eastAsia="Times New Roman" w:hAnsi="Times New Roman" w:cs="Times New Roman"/>
          <w:color w:val="auto"/>
          <w:sz w:val="24"/>
          <w:szCs w:val="24"/>
        </w:rPr>
        <w:t> nespríst</w:t>
      </w:r>
      <w:r w:rsidR="002D439E" w:rsidRPr="007519C0">
        <w:rPr>
          <w:rFonts w:ascii="Times New Roman" w:eastAsia="Times New Roman" w:hAnsi="Times New Roman" w:cs="Times New Roman"/>
          <w:color w:val="auto"/>
          <w:sz w:val="24"/>
          <w:szCs w:val="24"/>
        </w:rPr>
        <w:t>u</w:t>
      </w:r>
      <w:r w:rsidR="00043F32" w:rsidRPr="007519C0">
        <w:rPr>
          <w:rFonts w:ascii="Times New Roman" w:eastAsia="Times New Roman" w:hAnsi="Times New Roman" w:cs="Times New Roman"/>
          <w:color w:val="auto"/>
          <w:sz w:val="24"/>
          <w:szCs w:val="24"/>
        </w:rPr>
        <w:t>pnila utajovaná skutočnosť, bankové</w:t>
      </w:r>
      <w:r w:rsidR="0048611D" w:rsidRPr="007519C0">
        <w:rPr>
          <w:rFonts w:ascii="Times New Roman" w:eastAsia="Times New Roman" w:hAnsi="Times New Roman" w:cs="Times New Roman"/>
          <w:color w:val="auto"/>
          <w:sz w:val="24"/>
          <w:szCs w:val="24"/>
        </w:rPr>
        <w:t xml:space="preserve"> tajomstv</w:t>
      </w:r>
      <w:r w:rsidR="00043F32" w:rsidRPr="007519C0">
        <w:rPr>
          <w:rFonts w:ascii="Times New Roman" w:eastAsia="Times New Roman" w:hAnsi="Times New Roman" w:cs="Times New Roman"/>
          <w:color w:val="auto"/>
          <w:sz w:val="24"/>
          <w:szCs w:val="24"/>
        </w:rPr>
        <w:t>o</w:t>
      </w:r>
      <w:r w:rsidR="0048611D" w:rsidRPr="007519C0">
        <w:rPr>
          <w:rFonts w:ascii="Times New Roman" w:eastAsia="Times New Roman" w:hAnsi="Times New Roman" w:cs="Times New Roman"/>
          <w:color w:val="auto"/>
          <w:sz w:val="24"/>
          <w:szCs w:val="24"/>
        </w:rPr>
        <w:t>, daňové</w:t>
      </w:r>
      <w:r w:rsidR="00043F32" w:rsidRPr="007519C0">
        <w:rPr>
          <w:rFonts w:ascii="Times New Roman" w:eastAsia="Times New Roman" w:hAnsi="Times New Roman" w:cs="Times New Roman"/>
          <w:color w:val="auto"/>
          <w:sz w:val="24"/>
          <w:szCs w:val="24"/>
        </w:rPr>
        <w:t xml:space="preserve"> tajomstvo</w:t>
      </w:r>
      <w:r w:rsidR="0048611D" w:rsidRPr="007519C0">
        <w:rPr>
          <w:rFonts w:ascii="Times New Roman" w:eastAsia="Times New Roman" w:hAnsi="Times New Roman" w:cs="Times New Roman"/>
          <w:color w:val="auto"/>
          <w:sz w:val="24"/>
          <w:szCs w:val="24"/>
        </w:rPr>
        <w:t xml:space="preserve"> alebo obchodné</w:t>
      </w:r>
      <w:r w:rsidR="00043F32" w:rsidRPr="007519C0">
        <w:rPr>
          <w:rFonts w:ascii="Times New Roman" w:eastAsia="Times New Roman" w:hAnsi="Times New Roman" w:cs="Times New Roman"/>
          <w:color w:val="auto"/>
          <w:sz w:val="24"/>
          <w:szCs w:val="24"/>
        </w:rPr>
        <w:t xml:space="preserve"> tajomstvo</w:t>
      </w:r>
      <w:r w:rsidR="0048611D" w:rsidRPr="007519C0">
        <w:rPr>
          <w:rFonts w:ascii="Times New Roman" w:eastAsia="Times New Roman" w:hAnsi="Times New Roman" w:cs="Times New Roman"/>
          <w:color w:val="auto"/>
          <w:sz w:val="24"/>
          <w:szCs w:val="24"/>
        </w:rPr>
        <w:t xml:space="preserve"> a </w:t>
      </w:r>
      <w:r w:rsidR="0076001D" w:rsidRPr="007519C0">
        <w:rPr>
          <w:rFonts w:ascii="Times New Roman" w:eastAsia="Times New Roman" w:hAnsi="Times New Roman" w:cs="Times New Roman"/>
          <w:color w:val="auto"/>
          <w:sz w:val="24"/>
          <w:szCs w:val="24"/>
        </w:rPr>
        <w:t>zabezpečí dodržanie povinnosti mlčanlivosti obmedzujúcej prístup k informáciám podľa osobitného predpisu.</w:t>
      </w:r>
      <w:r w:rsidR="0076001D" w:rsidRPr="007519C0">
        <w:rPr>
          <w:rStyle w:val="Odkaznapoznmkupodiarou"/>
          <w:rFonts w:ascii="Times New Roman" w:eastAsia="Times New Roman" w:hAnsi="Times New Roman" w:cs="Times New Roman"/>
          <w:color w:val="auto"/>
          <w:sz w:val="24"/>
          <w:szCs w:val="24"/>
        </w:rPr>
        <w:footnoteReference w:id="46"/>
      </w:r>
      <w:r w:rsidR="0048611D" w:rsidRPr="001A3833">
        <w:rPr>
          <w:rFonts w:ascii="Times New Roman" w:eastAsia="Times New Roman" w:hAnsi="Times New Roman" w:cs="Times New Roman"/>
          <w:color w:val="auto"/>
          <w:sz w:val="24"/>
          <w:szCs w:val="24"/>
        </w:rPr>
        <w:t>)</w:t>
      </w:r>
      <w:r w:rsidR="0076001D" w:rsidRPr="00826BB2">
        <w:rPr>
          <w:rFonts w:ascii="Times New Roman" w:eastAsia="Times New Roman" w:hAnsi="Times New Roman" w:cs="Times New Roman"/>
          <w:color w:val="auto"/>
          <w:sz w:val="24"/>
          <w:szCs w:val="24"/>
        </w:rPr>
        <w:t xml:space="preserve"> </w:t>
      </w:r>
      <w:r w:rsidR="0048611D" w:rsidRPr="00826BB2">
        <w:rPr>
          <w:rFonts w:ascii="Times New Roman" w:eastAsia="Times New Roman" w:hAnsi="Times New Roman" w:cs="Times New Roman"/>
          <w:color w:val="auto"/>
          <w:sz w:val="24"/>
          <w:szCs w:val="24"/>
        </w:rPr>
        <w:t xml:space="preserve">Príslušný orgán zverejňuje dokumenty a rozhodnutia podľa tohto zákona podľa potreby v rozsahu </w:t>
      </w:r>
      <w:r w:rsidR="0048611D" w:rsidRPr="00826BB2">
        <w:rPr>
          <w:rFonts w:ascii="Times New Roman" w:hAnsi="Times New Roman" w:cs="Times New Roman"/>
          <w:sz w:val="24"/>
          <w:szCs w:val="24"/>
        </w:rPr>
        <w:t xml:space="preserve">titul, meno, priezvisko, dátum narodenia, adresa, telefónne číslo, e-mailová adresa, </w:t>
      </w:r>
      <w:r w:rsidR="0048611D" w:rsidRPr="00826BB2">
        <w:rPr>
          <w:rFonts w:ascii="Times New Roman" w:eastAsia="Times New Roman" w:hAnsi="Times New Roman" w:cs="Times New Roman"/>
          <w:color w:val="auto"/>
          <w:sz w:val="24"/>
          <w:szCs w:val="24"/>
        </w:rPr>
        <w:t xml:space="preserve">číslo osvedčenia </w:t>
      </w:r>
      <w:r w:rsidR="0048611D" w:rsidRPr="00826BB2">
        <w:rPr>
          <w:rFonts w:ascii="Times New Roman" w:eastAsia="Times New Roman" w:hAnsi="Times New Roman" w:cs="Times New Roman"/>
          <w:color w:val="auto"/>
          <w:sz w:val="24"/>
          <w:szCs w:val="24"/>
        </w:rPr>
        <w:lastRenderedPageBreak/>
        <w:t>odbor</w:t>
      </w:r>
      <w:r w:rsidR="0048611D" w:rsidRPr="007519C0">
        <w:rPr>
          <w:rFonts w:ascii="Times New Roman" w:eastAsia="Times New Roman" w:hAnsi="Times New Roman" w:cs="Times New Roman"/>
          <w:color w:val="auto"/>
          <w:sz w:val="24"/>
          <w:szCs w:val="24"/>
        </w:rPr>
        <w:t xml:space="preserve">ne spôsobilej osoby </w:t>
      </w:r>
      <w:r w:rsidR="0048611D" w:rsidRPr="007519C0">
        <w:rPr>
          <w:rFonts w:ascii="Times New Roman" w:hAnsi="Times New Roman" w:cs="Times New Roman"/>
          <w:sz w:val="24"/>
          <w:szCs w:val="24"/>
        </w:rPr>
        <w:t>a označenie nehnuteľnosti v rozsahu podľa osobitného predpisu.</w:t>
      </w:r>
      <w:r w:rsidR="0048611D" w:rsidRPr="007519C0">
        <w:rPr>
          <w:rStyle w:val="Odkaznapoznmkupodiarou"/>
          <w:rFonts w:ascii="Times New Roman" w:hAnsi="Times New Roman" w:cs="Times New Roman"/>
          <w:sz w:val="24"/>
          <w:szCs w:val="24"/>
        </w:rPr>
        <w:footnoteReference w:id="47"/>
      </w:r>
      <w:r w:rsidR="0048611D" w:rsidRPr="00F96B84">
        <w:rPr>
          <w:rFonts w:ascii="Times New Roman" w:hAnsi="Times New Roman"/>
          <w:sz w:val="24"/>
        </w:rPr>
        <w:t>)</w:t>
      </w:r>
    </w:p>
    <w:p w14:paraId="788F8DB6" w14:textId="77777777" w:rsidR="00A65848" w:rsidRPr="00826BB2" w:rsidRDefault="00A65848" w:rsidP="0048611D">
      <w:pPr>
        <w:pStyle w:val="Odsekzoznamu"/>
        <w:tabs>
          <w:tab w:val="num" w:pos="567"/>
        </w:tabs>
        <w:ind w:left="567" w:hanging="425"/>
        <w:rPr>
          <w:rFonts w:eastAsia="Times New Roman"/>
          <w:lang w:val="sk-SK"/>
        </w:rPr>
      </w:pPr>
    </w:p>
    <w:p w14:paraId="363C66F8" w14:textId="77777777" w:rsidR="000E1957" w:rsidRPr="007519C0" w:rsidRDefault="000E1957" w:rsidP="005A7AB3">
      <w:pPr>
        <w:pStyle w:val="Odsekzoznamu1"/>
        <w:numPr>
          <w:ilvl w:val="2"/>
          <w:numId w:val="63"/>
        </w:numPr>
        <w:tabs>
          <w:tab w:val="num" w:pos="567"/>
        </w:tabs>
        <w:spacing w:after="0" w:line="240" w:lineRule="auto"/>
        <w:ind w:left="567" w:hanging="425"/>
        <w:jc w:val="both"/>
        <w:rPr>
          <w:rFonts w:ascii="Times New Roman" w:eastAsia="Times New Roman" w:hAnsi="Times New Roman" w:cs="Times New Roman"/>
          <w:color w:val="auto"/>
          <w:sz w:val="24"/>
          <w:szCs w:val="24"/>
        </w:rPr>
      </w:pPr>
      <w:r w:rsidRPr="00826BB2">
        <w:rPr>
          <w:rFonts w:ascii="Times New Roman" w:hAnsi="Times New Roman" w:cs="Times New Roman"/>
          <w:sz w:val="24"/>
          <w:szCs w:val="24"/>
        </w:rPr>
        <w:t>V konaní podľa tohto zákona sa v prípade potreby deklarovanej navrhovateľom alebo obstarávateľom vyhodnocujú aj kritériá pre udržateľné investície stanovené s cieľom zabrániť významnému narušeniu environmentálnych cieľov podľa osobitného predpisu.</w:t>
      </w:r>
      <w:r w:rsidRPr="007519C0">
        <w:rPr>
          <w:rStyle w:val="Odkaznapoznmkupodiarou"/>
          <w:rFonts w:ascii="Times New Roman" w:hAnsi="Times New Roman" w:cs="Times New Roman"/>
          <w:sz w:val="24"/>
          <w:szCs w:val="24"/>
        </w:rPr>
        <w:footnoteReference w:id="48"/>
      </w:r>
      <w:r w:rsidR="00EA45AB" w:rsidRPr="00F96B84">
        <w:rPr>
          <w:rFonts w:ascii="Times New Roman" w:hAnsi="Times New Roman"/>
          <w:sz w:val="24"/>
        </w:rPr>
        <w:t>)</w:t>
      </w:r>
    </w:p>
    <w:p w14:paraId="464708A4" w14:textId="6B944D57" w:rsidR="000E1EE9" w:rsidRDefault="000E1EE9" w:rsidP="0048611D">
      <w:pPr>
        <w:pStyle w:val="Odsekzoznamu"/>
        <w:tabs>
          <w:tab w:val="num" w:pos="567"/>
        </w:tabs>
        <w:ind w:hanging="425"/>
        <w:rPr>
          <w:lang w:val="sk-SK"/>
        </w:rPr>
      </w:pPr>
    </w:p>
    <w:p w14:paraId="3367E3F0" w14:textId="77777777" w:rsidR="004C256C" w:rsidRPr="00F96B84" w:rsidRDefault="004C256C" w:rsidP="0048611D">
      <w:pPr>
        <w:pStyle w:val="Odsekzoznamu"/>
        <w:tabs>
          <w:tab w:val="num" w:pos="567"/>
        </w:tabs>
        <w:ind w:hanging="425"/>
        <w:rPr>
          <w:lang w:val="sk-SK"/>
        </w:rPr>
      </w:pPr>
    </w:p>
    <w:p w14:paraId="2E235F89" w14:textId="77777777" w:rsidR="00A65848" w:rsidRPr="007519C0" w:rsidRDefault="00A65848" w:rsidP="00550325">
      <w:pPr>
        <w:pStyle w:val="Odsekzoznamu"/>
        <w:numPr>
          <w:ilvl w:val="0"/>
          <w:numId w:val="17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426"/>
        <w:jc w:val="center"/>
        <w:rPr>
          <w:rStyle w:val="None"/>
          <w:rFonts w:ascii="Calibri" w:eastAsia="Calibri" w:hAnsi="Calibri" w:cs="Calibri"/>
          <w:bCs/>
          <w:color w:val="000000"/>
          <w:sz w:val="22"/>
          <w:szCs w:val="22"/>
          <w:u w:color="000000"/>
          <w:lang w:val="sk-SK" w:eastAsia="sk-SK"/>
        </w:rPr>
      </w:pPr>
    </w:p>
    <w:p w14:paraId="1E14CA16" w14:textId="77777777" w:rsidR="001653A5" w:rsidRPr="00826BB2" w:rsidRDefault="001653A5" w:rsidP="001653A5">
      <w:pPr>
        <w:pStyle w:val="Odsekzoznamu1"/>
        <w:tabs>
          <w:tab w:val="num" w:pos="567"/>
        </w:tabs>
        <w:spacing w:after="0" w:line="240" w:lineRule="auto"/>
        <w:ind w:left="567" w:hanging="425"/>
        <w:jc w:val="center"/>
        <w:rPr>
          <w:rStyle w:val="None"/>
          <w:rFonts w:ascii="Times New Roman" w:eastAsia="Times New Roman" w:hAnsi="Times New Roman" w:cs="Times New Roman"/>
          <w:b/>
          <w:bCs/>
          <w:color w:val="auto"/>
          <w:sz w:val="24"/>
          <w:szCs w:val="24"/>
        </w:rPr>
      </w:pPr>
      <w:r w:rsidRPr="00826BB2">
        <w:rPr>
          <w:rStyle w:val="None"/>
          <w:rFonts w:ascii="Times New Roman" w:hAnsi="Times New Roman"/>
          <w:b/>
          <w:bCs/>
          <w:color w:val="auto"/>
          <w:sz w:val="24"/>
          <w:szCs w:val="24"/>
        </w:rPr>
        <w:t>Vzťah k správnemu poriadku</w:t>
      </w:r>
    </w:p>
    <w:p w14:paraId="1E997421" w14:textId="77777777" w:rsidR="001653A5" w:rsidRPr="00826BB2" w:rsidRDefault="001653A5" w:rsidP="001653A5">
      <w:pPr>
        <w:pStyle w:val="Odsekzoznamu1"/>
        <w:tabs>
          <w:tab w:val="num" w:pos="567"/>
        </w:tabs>
        <w:spacing w:after="0" w:line="240" w:lineRule="auto"/>
        <w:ind w:left="567" w:hanging="425"/>
        <w:jc w:val="center"/>
        <w:rPr>
          <w:rStyle w:val="None"/>
          <w:rFonts w:ascii="Times New Roman" w:eastAsia="Times New Roman" w:hAnsi="Times New Roman" w:cs="Times New Roman"/>
          <w:bCs/>
          <w:color w:val="auto"/>
          <w:sz w:val="24"/>
          <w:szCs w:val="24"/>
        </w:rPr>
      </w:pPr>
    </w:p>
    <w:p w14:paraId="0008CA11" w14:textId="77777777" w:rsidR="001653A5" w:rsidRPr="007519C0" w:rsidRDefault="001653A5" w:rsidP="00F96B84">
      <w:pPr>
        <w:pStyle w:val="Odsekzoznamu1"/>
        <w:numPr>
          <w:ilvl w:val="0"/>
          <w:numId w:val="61"/>
        </w:numPr>
        <w:tabs>
          <w:tab w:val="num" w:pos="567"/>
        </w:tabs>
        <w:spacing w:line="240" w:lineRule="auto"/>
        <w:ind w:left="567" w:hanging="425"/>
        <w:jc w:val="both"/>
        <w:rPr>
          <w:rFonts w:ascii="Times New Roman" w:hAnsi="Times New Roman"/>
          <w:color w:val="auto"/>
          <w:sz w:val="24"/>
          <w:szCs w:val="24"/>
        </w:rPr>
      </w:pPr>
      <w:r w:rsidRPr="00826BB2">
        <w:rPr>
          <w:rFonts w:ascii="Times New Roman" w:hAnsi="Times New Roman"/>
          <w:color w:val="auto"/>
          <w:sz w:val="24"/>
          <w:szCs w:val="24"/>
        </w:rPr>
        <w:t>Na tento zákon sa vzťahuje všeobecný predpis o správnom konaní</w:t>
      </w:r>
      <w:r w:rsidRPr="007519C0">
        <w:rPr>
          <w:rStyle w:val="None"/>
          <w:rFonts w:ascii="Times New Roman" w:eastAsia="Times New Roman" w:hAnsi="Times New Roman" w:cs="Times New Roman"/>
          <w:color w:val="auto"/>
          <w:sz w:val="24"/>
          <w:szCs w:val="24"/>
          <w:vertAlign w:val="superscript"/>
        </w:rPr>
        <w:footnoteReference w:id="49"/>
      </w:r>
      <w:r w:rsidRPr="007519C0">
        <w:rPr>
          <w:rFonts w:ascii="Times New Roman" w:hAnsi="Times New Roman"/>
          <w:color w:val="auto"/>
          <w:sz w:val="24"/>
          <w:szCs w:val="24"/>
        </w:rPr>
        <w:t>) okrem</w:t>
      </w:r>
    </w:p>
    <w:p w14:paraId="6C3CAADE" w14:textId="77777777" w:rsidR="001653A5" w:rsidRPr="00826BB2" w:rsidRDefault="001653A5" w:rsidP="00F96B84">
      <w:pPr>
        <w:pStyle w:val="Odsekzoznamu1"/>
        <w:numPr>
          <w:ilvl w:val="1"/>
          <w:numId w:val="63"/>
        </w:numPr>
        <w:tabs>
          <w:tab w:val="num" w:pos="567"/>
        </w:tabs>
        <w:spacing w:line="240" w:lineRule="auto"/>
        <w:ind w:left="567" w:hanging="425"/>
        <w:jc w:val="both"/>
        <w:rPr>
          <w:rFonts w:ascii="Times New Roman" w:hAnsi="Times New Roman"/>
          <w:color w:val="auto"/>
          <w:sz w:val="24"/>
          <w:szCs w:val="24"/>
        </w:rPr>
      </w:pPr>
      <w:r w:rsidRPr="00826BB2">
        <w:rPr>
          <w:rFonts w:ascii="Times New Roman" w:hAnsi="Times New Roman"/>
          <w:color w:val="auto"/>
          <w:sz w:val="24"/>
          <w:szCs w:val="24"/>
        </w:rPr>
        <w:t xml:space="preserve">a) konaní podľa druhej časti, </w:t>
      </w:r>
    </w:p>
    <w:p w14:paraId="6E73E56E" w14:textId="77777777" w:rsidR="001653A5" w:rsidRPr="00826BB2" w:rsidRDefault="001653A5" w:rsidP="00F96B84">
      <w:pPr>
        <w:pStyle w:val="Odsekzoznamu1"/>
        <w:numPr>
          <w:ilvl w:val="1"/>
          <w:numId w:val="63"/>
        </w:numPr>
        <w:tabs>
          <w:tab w:val="num" w:pos="567"/>
        </w:tabs>
        <w:spacing w:line="240" w:lineRule="auto"/>
        <w:ind w:left="567" w:hanging="425"/>
        <w:jc w:val="both"/>
        <w:rPr>
          <w:rFonts w:ascii="Times New Roman" w:hAnsi="Times New Roman"/>
          <w:color w:val="auto"/>
          <w:sz w:val="24"/>
          <w:szCs w:val="24"/>
        </w:rPr>
      </w:pPr>
      <w:r w:rsidRPr="00826BB2">
        <w:rPr>
          <w:rFonts w:ascii="Times New Roman" w:hAnsi="Times New Roman"/>
          <w:color w:val="auto"/>
          <w:sz w:val="24"/>
          <w:szCs w:val="24"/>
        </w:rPr>
        <w:t xml:space="preserve">b) konaní podľa štvrtej časti, </w:t>
      </w:r>
    </w:p>
    <w:p w14:paraId="6F35B241" w14:textId="77777777" w:rsidR="001653A5" w:rsidRPr="00826BB2" w:rsidRDefault="001653A5" w:rsidP="00F96B84">
      <w:pPr>
        <w:pStyle w:val="Odsekzoznamu1"/>
        <w:numPr>
          <w:ilvl w:val="1"/>
          <w:numId w:val="63"/>
        </w:numPr>
        <w:tabs>
          <w:tab w:val="num" w:pos="567"/>
        </w:tabs>
        <w:spacing w:line="240" w:lineRule="auto"/>
        <w:ind w:left="567" w:hanging="425"/>
        <w:jc w:val="both"/>
        <w:rPr>
          <w:rFonts w:ascii="Times New Roman" w:hAnsi="Times New Roman"/>
          <w:color w:val="auto"/>
          <w:sz w:val="24"/>
          <w:szCs w:val="24"/>
        </w:rPr>
      </w:pPr>
      <w:r w:rsidRPr="00826BB2">
        <w:rPr>
          <w:rFonts w:ascii="Times New Roman" w:hAnsi="Times New Roman"/>
          <w:color w:val="auto"/>
          <w:sz w:val="24"/>
          <w:szCs w:val="24"/>
        </w:rPr>
        <w:t>c) určenia rozsahu hodnotenia podľa § 21</w:t>
      </w:r>
    </w:p>
    <w:p w14:paraId="7A046D35" w14:textId="2FC2042F" w:rsidR="001653A5" w:rsidRPr="007519C0" w:rsidRDefault="001653A5" w:rsidP="00F96B84">
      <w:pPr>
        <w:pStyle w:val="Odsekzoznamu1"/>
        <w:numPr>
          <w:ilvl w:val="1"/>
          <w:numId w:val="63"/>
        </w:numPr>
        <w:tabs>
          <w:tab w:val="num" w:pos="567"/>
        </w:tabs>
        <w:spacing w:line="240" w:lineRule="auto"/>
        <w:ind w:left="567" w:hanging="425"/>
        <w:jc w:val="both"/>
        <w:rPr>
          <w:rFonts w:ascii="Times New Roman" w:hAnsi="Times New Roman"/>
          <w:color w:val="auto"/>
          <w:sz w:val="24"/>
          <w:szCs w:val="24"/>
        </w:rPr>
      </w:pPr>
      <w:r w:rsidRPr="007519C0">
        <w:rPr>
          <w:rFonts w:ascii="Times New Roman" w:hAnsi="Times New Roman"/>
          <w:color w:val="auto"/>
          <w:sz w:val="24"/>
          <w:szCs w:val="24"/>
        </w:rPr>
        <w:t>c) verejného prerokovania podľa § 2</w:t>
      </w:r>
      <w:r w:rsidR="00D1621F" w:rsidRPr="007519C0">
        <w:rPr>
          <w:rFonts w:ascii="Times New Roman" w:hAnsi="Times New Roman"/>
          <w:color w:val="auto"/>
          <w:sz w:val="24"/>
          <w:szCs w:val="24"/>
        </w:rPr>
        <w:t>3</w:t>
      </w:r>
      <w:r w:rsidRPr="007519C0">
        <w:rPr>
          <w:rFonts w:ascii="Times New Roman" w:hAnsi="Times New Roman"/>
          <w:color w:val="auto"/>
          <w:sz w:val="24"/>
          <w:szCs w:val="24"/>
        </w:rPr>
        <w:t>,</w:t>
      </w:r>
    </w:p>
    <w:p w14:paraId="16DE855D" w14:textId="7C9EC7E0" w:rsidR="001653A5" w:rsidRPr="00826BB2" w:rsidRDefault="001653A5" w:rsidP="005A7AB3">
      <w:pPr>
        <w:pStyle w:val="Odsekzoznamu1"/>
        <w:numPr>
          <w:ilvl w:val="1"/>
          <w:numId w:val="63"/>
        </w:numPr>
        <w:tabs>
          <w:tab w:val="num" w:pos="567"/>
        </w:tabs>
        <w:spacing w:after="0" w:line="240" w:lineRule="auto"/>
        <w:ind w:left="567" w:hanging="425"/>
        <w:jc w:val="both"/>
        <w:rPr>
          <w:rFonts w:ascii="Times New Roman" w:hAnsi="Times New Roman"/>
          <w:color w:val="auto"/>
          <w:sz w:val="24"/>
          <w:szCs w:val="24"/>
        </w:rPr>
      </w:pPr>
      <w:r w:rsidRPr="007519C0">
        <w:rPr>
          <w:rFonts w:ascii="Times New Roman" w:hAnsi="Times New Roman"/>
          <w:color w:val="auto"/>
          <w:sz w:val="24"/>
          <w:szCs w:val="24"/>
        </w:rPr>
        <w:t xml:space="preserve">d) doplňujúce informácie podľa § </w:t>
      </w:r>
      <w:r w:rsidR="008122DB" w:rsidRPr="00C40525">
        <w:rPr>
          <w:rFonts w:ascii="Times New Roman" w:hAnsi="Times New Roman"/>
          <w:color w:val="auto"/>
          <w:sz w:val="24"/>
        </w:rPr>
        <w:t>45</w:t>
      </w:r>
      <w:r w:rsidR="00C40525">
        <w:rPr>
          <w:rFonts w:ascii="Times New Roman" w:hAnsi="Times New Roman"/>
          <w:color w:val="auto"/>
          <w:sz w:val="24"/>
        </w:rPr>
        <w:t xml:space="preserve"> ods. 4</w:t>
      </w:r>
      <w:r w:rsidRPr="007519C0">
        <w:rPr>
          <w:rFonts w:ascii="Times New Roman" w:hAnsi="Times New Roman"/>
          <w:color w:val="auto"/>
          <w:sz w:val="24"/>
          <w:szCs w:val="24"/>
        </w:rPr>
        <w:t>.</w:t>
      </w:r>
    </w:p>
    <w:p w14:paraId="133EF3DC" w14:textId="6507066D" w:rsidR="00922EA7" w:rsidRDefault="00922EA7" w:rsidP="001D133C">
      <w:pPr>
        <w:pStyle w:val="Odsekzoznamu1"/>
        <w:spacing w:after="0" w:line="240" w:lineRule="auto"/>
        <w:jc w:val="both"/>
        <w:rPr>
          <w:rFonts w:ascii="Times New Roman" w:hAnsi="Times New Roman"/>
          <w:color w:val="auto"/>
          <w:sz w:val="24"/>
          <w:szCs w:val="24"/>
        </w:rPr>
      </w:pPr>
    </w:p>
    <w:p w14:paraId="598E6142" w14:textId="77777777" w:rsidR="004C256C" w:rsidRPr="00826BB2" w:rsidRDefault="004C256C" w:rsidP="001D133C">
      <w:pPr>
        <w:pStyle w:val="Odsekzoznamu1"/>
        <w:spacing w:after="0" w:line="240" w:lineRule="auto"/>
        <w:jc w:val="both"/>
        <w:rPr>
          <w:rFonts w:ascii="Times New Roman" w:hAnsi="Times New Roman"/>
          <w:color w:val="auto"/>
          <w:sz w:val="24"/>
          <w:szCs w:val="24"/>
        </w:rPr>
      </w:pPr>
    </w:p>
    <w:p w14:paraId="71AF050B" w14:textId="77777777" w:rsidR="001653A5" w:rsidRPr="00826BB2" w:rsidRDefault="001653A5" w:rsidP="00550325">
      <w:pPr>
        <w:pStyle w:val="Odsekzoznamu"/>
        <w:numPr>
          <w:ilvl w:val="0"/>
          <w:numId w:val="17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851"/>
        <w:jc w:val="center"/>
        <w:rPr>
          <w:rStyle w:val="None"/>
          <w:rFonts w:ascii="Calibri" w:eastAsia="Calibri" w:hAnsi="Calibri" w:cs="Calibri"/>
          <w:bCs/>
          <w:color w:val="000000"/>
          <w:sz w:val="22"/>
          <w:szCs w:val="22"/>
          <w:u w:color="000000"/>
          <w:lang w:val="sk-SK" w:eastAsia="sk-SK"/>
        </w:rPr>
      </w:pPr>
    </w:p>
    <w:p w14:paraId="6261630A" w14:textId="77777777" w:rsidR="00900F9E" w:rsidRPr="00F96B84" w:rsidRDefault="00A65848" w:rsidP="003F2024">
      <w:pPr>
        <w:pStyle w:val="Normlny1"/>
        <w:tabs>
          <w:tab w:val="num" w:pos="567"/>
        </w:tabs>
        <w:spacing w:after="0" w:line="240" w:lineRule="auto"/>
        <w:ind w:left="567" w:hanging="425"/>
        <w:jc w:val="center"/>
        <w:rPr>
          <w:rStyle w:val="None"/>
          <w:rFonts w:ascii="Times New Roman" w:hAnsi="Times New Roman"/>
          <w:b/>
          <w:bCs/>
          <w:color w:val="auto"/>
          <w:sz w:val="24"/>
          <w:szCs w:val="24"/>
        </w:rPr>
      </w:pPr>
      <w:r w:rsidRPr="00826BB2">
        <w:rPr>
          <w:rStyle w:val="None"/>
          <w:rFonts w:ascii="Times New Roman" w:hAnsi="Times New Roman"/>
          <w:b/>
          <w:bCs/>
          <w:color w:val="auto"/>
          <w:sz w:val="24"/>
          <w:szCs w:val="24"/>
        </w:rPr>
        <w:t xml:space="preserve">Účasť dotknutej verejnosti </w:t>
      </w:r>
    </w:p>
    <w:p w14:paraId="4D217423" w14:textId="77777777" w:rsidR="005B5842" w:rsidRPr="007519C0" w:rsidRDefault="005B5842" w:rsidP="00B8457D">
      <w:pPr>
        <w:pStyle w:val="Normlny1"/>
        <w:tabs>
          <w:tab w:val="num" w:pos="567"/>
        </w:tabs>
        <w:spacing w:after="0" w:line="240" w:lineRule="auto"/>
        <w:ind w:left="567" w:hanging="425"/>
        <w:jc w:val="center"/>
        <w:rPr>
          <w:rStyle w:val="None"/>
          <w:rFonts w:ascii="Times New Roman" w:eastAsia="Times New Roman" w:hAnsi="Times New Roman" w:cs="Times New Roman"/>
          <w:b/>
          <w:bCs/>
          <w:color w:val="auto"/>
          <w:sz w:val="24"/>
          <w:szCs w:val="24"/>
        </w:rPr>
      </w:pPr>
    </w:p>
    <w:p w14:paraId="17714613" w14:textId="23A88B26" w:rsidR="00900F9E" w:rsidRPr="007519C0" w:rsidRDefault="00900F9E" w:rsidP="00232650">
      <w:pPr>
        <w:pStyle w:val="Normlny1"/>
        <w:numPr>
          <w:ilvl w:val="0"/>
          <w:numId w:val="207"/>
        </w:numPr>
        <w:tabs>
          <w:tab w:val="num" w:pos="567"/>
        </w:tabs>
        <w:spacing w:line="240" w:lineRule="auto"/>
        <w:ind w:left="567" w:hanging="425"/>
        <w:jc w:val="both"/>
        <w:rPr>
          <w:rFonts w:ascii="Times New Roman" w:eastAsia="Times New Roman" w:hAnsi="Times New Roman" w:cs="Times New Roman"/>
          <w:color w:val="auto"/>
          <w:sz w:val="24"/>
          <w:szCs w:val="24"/>
        </w:rPr>
      </w:pPr>
      <w:r w:rsidRPr="007519C0">
        <w:rPr>
          <w:rStyle w:val="None"/>
          <w:rFonts w:ascii="Times New Roman" w:hAnsi="Times New Roman"/>
          <w:color w:val="auto"/>
          <w:sz w:val="24"/>
          <w:szCs w:val="24"/>
        </w:rPr>
        <w:t>Verejnosť sa stáva dotknutou verejnosťou, ak prejaví záujem na konaniach podľa druhej a tretej časti zákona doručením</w:t>
      </w:r>
      <w:r w:rsidRPr="007519C0">
        <w:rPr>
          <w:rFonts w:ascii="Times New Roman" w:hAnsi="Times New Roman"/>
          <w:color w:val="auto"/>
          <w:sz w:val="24"/>
          <w:szCs w:val="24"/>
        </w:rPr>
        <w:t xml:space="preserve"> odôvodneného stanoviska</w:t>
      </w:r>
    </w:p>
    <w:p w14:paraId="0052767C" w14:textId="77777777" w:rsidR="00900F9E" w:rsidRPr="007519C0" w:rsidRDefault="00900F9E" w:rsidP="00232650">
      <w:pPr>
        <w:pStyle w:val="Odsekzoznamu1"/>
        <w:numPr>
          <w:ilvl w:val="1"/>
          <w:numId w:val="65"/>
        </w:numPr>
        <w:spacing w:line="240" w:lineRule="auto"/>
        <w:ind w:left="851" w:hanging="284"/>
        <w:jc w:val="both"/>
        <w:rPr>
          <w:rFonts w:ascii="Times New Roman" w:hAnsi="Times New Roman"/>
          <w:color w:val="auto"/>
          <w:sz w:val="24"/>
          <w:szCs w:val="24"/>
        </w:rPr>
      </w:pPr>
      <w:r w:rsidRPr="007519C0">
        <w:rPr>
          <w:rFonts w:ascii="Times New Roman" w:hAnsi="Times New Roman"/>
          <w:color w:val="auto"/>
          <w:sz w:val="24"/>
          <w:szCs w:val="24"/>
        </w:rPr>
        <w:t>k oznámeniu o strategickom dokumente podľa § 5,</w:t>
      </w:r>
    </w:p>
    <w:p w14:paraId="7698241F" w14:textId="77777777" w:rsidR="00900F9E" w:rsidRPr="007519C0" w:rsidRDefault="00377000" w:rsidP="00232650">
      <w:pPr>
        <w:pStyle w:val="Odsekzoznamu1"/>
        <w:numPr>
          <w:ilvl w:val="1"/>
          <w:numId w:val="65"/>
        </w:numPr>
        <w:spacing w:line="240" w:lineRule="auto"/>
        <w:ind w:left="851" w:hanging="284"/>
        <w:jc w:val="both"/>
        <w:rPr>
          <w:rFonts w:ascii="Times New Roman" w:hAnsi="Times New Roman"/>
          <w:color w:val="auto"/>
          <w:sz w:val="24"/>
          <w:szCs w:val="24"/>
        </w:rPr>
      </w:pPr>
      <w:r w:rsidRPr="007519C0">
        <w:rPr>
          <w:rFonts w:ascii="Times New Roman" w:hAnsi="Times New Roman"/>
          <w:color w:val="auto"/>
          <w:sz w:val="24"/>
          <w:szCs w:val="24"/>
        </w:rPr>
        <w:t>k správe o</w:t>
      </w:r>
      <w:r w:rsidR="00E22D25" w:rsidRPr="007519C0">
        <w:rPr>
          <w:rFonts w:ascii="Times New Roman" w:hAnsi="Times New Roman"/>
          <w:color w:val="auto"/>
          <w:sz w:val="24"/>
          <w:szCs w:val="24"/>
        </w:rPr>
        <w:t> </w:t>
      </w:r>
      <w:r w:rsidRPr="007519C0">
        <w:rPr>
          <w:rFonts w:ascii="Times New Roman" w:hAnsi="Times New Roman"/>
          <w:color w:val="auto"/>
          <w:sz w:val="24"/>
          <w:szCs w:val="24"/>
        </w:rPr>
        <w:t>hodnotení</w:t>
      </w:r>
      <w:r w:rsidR="00E22D25" w:rsidRPr="007519C0">
        <w:rPr>
          <w:rFonts w:ascii="Times New Roman" w:hAnsi="Times New Roman"/>
          <w:color w:val="auto"/>
          <w:sz w:val="24"/>
          <w:szCs w:val="24"/>
        </w:rPr>
        <w:t xml:space="preserve"> strategického dokumentu</w:t>
      </w:r>
      <w:r w:rsidRPr="007519C0">
        <w:rPr>
          <w:rFonts w:ascii="Times New Roman" w:hAnsi="Times New Roman"/>
          <w:color w:val="auto"/>
          <w:sz w:val="24"/>
          <w:szCs w:val="24"/>
        </w:rPr>
        <w:t xml:space="preserve"> podľa § </w:t>
      </w:r>
      <w:r w:rsidR="00FF16BB" w:rsidRPr="007519C0">
        <w:rPr>
          <w:rFonts w:ascii="Times New Roman" w:hAnsi="Times New Roman"/>
          <w:color w:val="auto"/>
          <w:sz w:val="24"/>
          <w:szCs w:val="24"/>
        </w:rPr>
        <w:t>8</w:t>
      </w:r>
      <w:r w:rsidR="00900F9E" w:rsidRPr="007519C0">
        <w:rPr>
          <w:rFonts w:ascii="Times New Roman" w:hAnsi="Times New Roman"/>
          <w:color w:val="auto"/>
          <w:sz w:val="24"/>
          <w:szCs w:val="24"/>
        </w:rPr>
        <w:t>,</w:t>
      </w:r>
    </w:p>
    <w:p w14:paraId="45AEB87E" w14:textId="470BF5A8" w:rsidR="00900F9E" w:rsidRPr="007519C0" w:rsidRDefault="00900F9E" w:rsidP="00C40525">
      <w:pPr>
        <w:pStyle w:val="Odsekzoznamu1"/>
        <w:numPr>
          <w:ilvl w:val="1"/>
          <w:numId w:val="65"/>
        </w:numPr>
        <w:spacing w:line="240" w:lineRule="auto"/>
        <w:ind w:left="851" w:right="-284" w:hanging="284"/>
        <w:jc w:val="both"/>
        <w:rPr>
          <w:rFonts w:ascii="Times New Roman" w:hAnsi="Times New Roman"/>
          <w:color w:val="auto"/>
          <w:sz w:val="24"/>
          <w:szCs w:val="24"/>
        </w:rPr>
      </w:pPr>
      <w:r w:rsidRPr="007519C0">
        <w:rPr>
          <w:rFonts w:ascii="Times New Roman" w:hAnsi="Times New Roman"/>
          <w:color w:val="auto"/>
          <w:sz w:val="24"/>
          <w:szCs w:val="24"/>
        </w:rPr>
        <w:t xml:space="preserve">k oznámeniu o strategickom dokumente z oblasti územného plánovania podľa § </w:t>
      </w:r>
      <w:r w:rsidR="00862E39" w:rsidRPr="007519C0">
        <w:rPr>
          <w:rFonts w:ascii="Times New Roman" w:hAnsi="Times New Roman"/>
          <w:color w:val="auto"/>
          <w:sz w:val="24"/>
          <w:szCs w:val="24"/>
        </w:rPr>
        <w:t xml:space="preserve">11 </w:t>
      </w:r>
      <w:r w:rsidRPr="00232650">
        <w:rPr>
          <w:rFonts w:ascii="Times New Roman" w:hAnsi="Times New Roman"/>
          <w:color w:val="auto"/>
          <w:sz w:val="24"/>
          <w:szCs w:val="24"/>
        </w:rPr>
        <w:t xml:space="preserve">ods. </w:t>
      </w:r>
      <w:r w:rsidR="00232650">
        <w:rPr>
          <w:rFonts w:ascii="Times New Roman" w:hAnsi="Times New Roman"/>
          <w:color w:val="auto"/>
          <w:sz w:val="24"/>
          <w:szCs w:val="24"/>
        </w:rPr>
        <w:t>7</w:t>
      </w:r>
      <w:r w:rsidRPr="007519C0">
        <w:rPr>
          <w:rFonts w:ascii="Times New Roman" w:hAnsi="Times New Roman"/>
          <w:color w:val="auto"/>
          <w:sz w:val="24"/>
          <w:szCs w:val="24"/>
        </w:rPr>
        <w:t>,</w:t>
      </w:r>
    </w:p>
    <w:p w14:paraId="5AE88BF8" w14:textId="54BAEFFC" w:rsidR="00900F9E" w:rsidRPr="007519C0" w:rsidRDefault="00900F9E" w:rsidP="00232650">
      <w:pPr>
        <w:pStyle w:val="Odsekzoznamu1"/>
        <w:numPr>
          <w:ilvl w:val="1"/>
          <w:numId w:val="65"/>
        </w:numPr>
        <w:spacing w:line="240" w:lineRule="auto"/>
        <w:ind w:left="851" w:hanging="284"/>
        <w:jc w:val="both"/>
        <w:rPr>
          <w:rFonts w:ascii="Times New Roman" w:hAnsi="Times New Roman"/>
          <w:color w:val="auto"/>
          <w:sz w:val="24"/>
          <w:szCs w:val="24"/>
        </w:rPr>
      </w:pPr>
      <w:r w:rsidRPr="00E23B7C">
        <w:rPr>
          <w:rFonts w:ascii="Times New Roman" w:hAnsi="Times New Roman"/>
          <w:color w:val="auto"/>
          <w:sz w:val="24"/>
          <w:szCs w:val="24"/>
        </w:rPr>
        <w:t xml:space="preserve">k správe o hodnotení z oblasti územného plánovania podľa § </w:t>
      </w:r>
      <w:r w:rsidR="00E93FDC" w:rsidRPr="00E23B7C">
        <w:rPr>
          <w:rFonts w:ascii="Times New Roman" w:hAnsi="Times New Roman"/>
          <w:color w:val="auto"/>
          <w:sz w:val="24"/>
          <w:szCs w:val="24"/>
        </w:rPr>
        <w:t>11</w:t>
      </w:r>
      <w:r w:rsidR="00E23B7C">
        <w:rPr>
          <w:rFonts w:ascii="Times New Roman" w:hAnsi="Times New Roman"/>
          <w:color w:val="auto"/>
          <w:sz w:val="24"/>
          <w:szCs w:val="24"/>
        </w:rPr>
        <w:t xml:space="preserve"> ods. 11</w:t>
      </w:r>
      <w:r w:rsidRPr="007519C0">
        <w:rPr>
          <w:rFonts w:ascii="Times New Roman" w:hAnsi="Times New Roman"/>
          <w:color w:val="auto"/>
          <w:sz w:val="24"/>
          <w:szCs w:val="24"/>
        </w:rPr>
        <w:t>,</w:t>
      </w:r>
    </w:p>
    <w:p w14:paraId="264E8CE6" w14:textId="77777777" w:rsidR="00E93FDC" w:rsidRPr="007519C0" w:rsidRDefault="00FF16BB" w:rsidP="00232650">
      <w:pPr>
        <w:pStyle w:val="Odsekzoznamu1"/>
        <w:numPr>
          <w:ilvl w:val="1"/>
          <w:numId w:val="65"/>
        </w:numPr>
        <w:spacing w:line="240" w:lineRule="auto"/>
        <w:ind w:left="851" w:hanging="284"/>
        <w:jc w:val="both"/>
        <w:rPr>
          <w:rFonts w:ascii="Times New Roman" w:hAnsi="Times New Roman"/>
          <w:color w:val="auto"/>
          <w:sz w:val="24"/>
          <w:szCs w:val="24"/>
        </w:rPr>
      </w:pPr>
      <w:r w:rsidRPr="007519C0">
        <w:rPr>
          <w:rFonts w:ascii="Times New Roman" w:hAnsi="Times New Roman"/>
          <w:color w:val="auto"/>
          <w:sz w:val="24"/>
          <w:szCs w:val="24"/>
        </w:rPr>
        <w:t>k</w:t>
      </w:r>
      <w:r w:rsidR="008122DB" w:rsidRPr="007519C0">
        <w:rPr>
          <w:rFonts w:ascii="Times New Roman" w:hAnsi="Times New Roman"/>
          <w:color w:val="auto"/>
          <w:sz w:val="24"/>
          <w:szCs w:val="24"/>
        </w:rPr>
        <w:t xml:space="preserve"> oznámeniu o projekte alebo zmene projektu </w:t>
      </w:r>
      <w:r w:rsidRPr="007519C0">
        <w:rPr>
          <w:rFonts w:ascii="Times New Roman" w:hAnsi="Times New Roman"/>
          <w:color w:val="auto"/>
          <w:sz w:val="24"/>
          <w:szCs w:val="24"/>
        </w:rPr>
        <w:t>podľa § 15</w:t>
      </w:r>
      <w:r w:rsidR="00E93FDC" w:rsidRPr="007519C0">
        <w:rPr>
          <w:rFonts w:ascii="Times New Roman" w:hAnsi="Times New Roman"/>
          <w:color w:val="auto"/>
          <w:sz w:val="24"/>
          <w:szCs w:val="24"/>
        </w:rPr>
        <w:t>,</w:t>
      </w:r>
    </w:p>
    <w:p w14:paraId="2E802B4C" w14:textId="77777777" w:rsidR="00E93FDC" w:rsidRPr="007519C0" w:rsidRDefault="00E93FDC" w:rsidP="00232650">
      <w:pPr>
        <w:pStyle w:val="Odsekzoznamu1"/>
        <w:numPr>
          <w:ilvl w:val="1"/>
          <w:numId w:val="65"/>
        </w:numPr>
        <w:spacing w:line="240" w:lineRule="auto"/>
        <w:ind w:left="851" w:hanging="284"/>
        <w:jc w:val="both"/>
        <w:rPr>
          <w:rFonts w:ascii="Times New Roman" w:hAnsi="Times New Roman"/>
          <w:color w:val="auto"/>
          <w:sz w:val="24"/>
          <w:szCs w:val="24"/>
        </w:rPr>
      </w:pPr>
      <w:r w:rsidRPr="007519C0">
        <w:rPr>
          <w:rFonts w:ascii="Times New Roman" w:hAnsi="Times New Roman"/>
          <w:color w:val="auto"/>
          <w:sz w:val="24"/>
          <w:szCs w:val="24"/>
        </w:rPr>
        <w:t>k  podnetu podľa § 17,</w:t>
      </w:r>
    </w:p>
    <w:p w14:paraId="0609D0FD" w14:textId="120FE27C" w:rsidR="00900F9E" w:rsidRPr="007519C0" w:rsidRDefault="00900F9E" w:rsidP="00232650">
      <w:pPr>
        <w:pStyle w:val="Odsekzoznamu1"/>
        <w:numPr>
          <w:ilvl w:val="1"/>
          <w:numId w:val="65"/>
        </w:numPr>
        <w:spacing w:after="0" w:line="240" w:lineRule="auto"/>
        <w:ind w:left="851" w:hanging="284"/>
        <w:jc w:val="both"/>
        <w:rPr>
          <w:rFonts w:ascii="Times New Roman" w:hAnsi="Times New Roman"/>
          <w:color w:val="auto"/>
          <w:sz w:val="24"/>
          <w:szCs w:val="24"/>
        </w:rPr>
      </w:pPr>
      <w:r w:rsidRPr="007519C0">
        <w:rPr>
          <w:rFonts w:ascii="Times New Roman" w:hAnsi="Times New Roman"/>
          <w:color w:val="auto"/>
          <w:sz w:val="24"/>
          <w:szCs w:val="24"/>
        </w:rPr>
        <w:t xml:space="preserve">k správe o hodnotení podľa § </w:t>
      </w:r>
      <w:r w:rsidR="00232650" w:rsidRPr="007519C0">
        <w:rPr>
          <w:rFonts w:ascii="Times New Roman" w:hAnsi="Times New Roman"/>
          <w:color w:val="auto"/>
          <w:sz w:val="24"/>
          <w:szCs w:val="24"/>
        </w:rPr>
        <w:t>2</w:t>
      </w:r>
      <w:r w:rsidR="00232650">
        <w:rPr>
          <w:rFonts w:ascii="Times New Roman" w:hAnsi="Times New Roman"/>
          <w:color w:val="auto"/>
          <w:sz w:val="24"/>
          <w:szCs w:val="24"/>
        </w:rPr>
        <w:t>2</w:t>
      </w:r>
      <w:r w:rsidR="00E93FDC" w:rsidRPr="007519C0">
        <w:rPr>
          <w:rFonts w:ascii="Times New Roman" w:hAnsi="Times New Roman"/>
          <w:color w:val="auto"/>
          <w:sz w:val="24"/>
          <w:szCs w:val="24"/>
        </w:rPr>
        <w:t>.</w:t>
      </w:r>
    </w:p>
    <w:p w14:paraId="41A32D3C" w14:textId="77777777" w:rsidR="00A65848" w:rsidRPr="00232650" w:rsidRDefault="00A65848" w:rsidP="00B8457D">
      <w:pPr>
        <w:pStyle w:val="Odsekzoznamu1"/>
        <w:tabs>
          <w:tab w:val="num" w:pos="567"/>
        </w:tabs>
        <w:spacing w:after="0" w:line="240" w:lineRule="auto"/>
        <w:ind w:left="567" w:hanging="425"/>
        <w:jc w:val="both"/>
        <w:rPr>
          <w:rStyle w:val="None"/>
          <w:rFonts w:ascii="Times New Roman" w:hAnsi="Times New Roman"/>
          <w:strike/>
          <w:color w:val="auto"/>
          <w:sz w:val="24"/>
          <w:shd w:val="clear" w:color="auto" w:fill="00FF00"/>
        </w:rPr>
      </w:pPr>
    </w:p>
    <w:p w14:paraId="2C0B40E6" w14:textId="798B066B" w:rsidR="008609E4" w:rsidRPr="007519C0" w:rsidRDefault="00A65848" w:rsidP="005A7AB3">
      <w:pPr>
        <w:pStyle w:val="Normlny1"/>
        <w:numPr>
          <w:ilvl w:val="0"/>
          <w:numId w:val="207"/>
        </w:numPr>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r w:rsidRPr="007519C0">
        <w:rPr>
          <w:rStyle w:val="None"/>
          <w:rFonts w:ascii="Times New Roman" w:hAnsi="Times New Roman"/>
          <w:color w:val="auto"/>
          <w:sz w:val="24"/>
          <w:szCs w:val="24"/>
        </w:rPr>
        <w:t xml:space="preserve">Ak najmenej dve </w:t>
      </w:r>
      <w:r w:rsidR="008609E4" w:rsidRPr="00826BB2">
        <w:rPr>
          <w:rStyle w:val="None"/>
          <w:rFonts w:ascii="Times New Roman" w:hAnsi="Times New Roman"/>
          <w:color w:val="auto"/>
          <w:sz w:val="24"/>
          <w:szCs w:val="24"/>
        </w:rPr>
        <w:t xml:space="preserve">fyzické </w:t>
      </w:r>
      <w:r w:rsidRPr="00826BB2">
        <w:rPr>
          <w:rStyle w:val="None"/>
          <w:rFonts w:ascii="Times New Roman" w:hAnsi="Times New Roman"/>
          <w:color w:val="auto"/>
          <w:sz w:val="24"/>
          <w:szCs w:val="24"/>
        </w:rPr>
        <w:t>osoby</w:t>
      </w:r>
      <w:r w:rsidR="008609E4" w:rsidRPr="00826BB2">
        <w:rPr>
          <w:rStyle w:val="None"/>
          <w:rFonts w:ascii="Times New Roman" w:hAnsi="Times New Roman"/>
          <w:color w:val="auto"/>
          <w:sz w:val="24"/>
          <w:szCs w:val="24"/>
        </w:rPr>
        <w:t xml:space="preserve"> staršie ako 18 rokov</w:t>
      </w:r>
      <w:r w:rsidRPr="00826BB2">
        <w:rPr>
          <w:rStyle w:val="None"/>
          <w:rFonts w:ascii="Times New Roman" w:hAnsi="Times New Roman"/>
          <w:color w:val="auto"/>
          <w:sz w:val="24"/>
          <w:szCs w:val="24"/>
        </w:rPr>
        <w:t xml:space="preserve"> podpíšu spoločné odôvodnené </w:t>
      </w:r>
      <w:r w:rsidR="006160F0" w:rsidRPr="007519C0">
        <w:rPr>
          <w:rStyle w:val="None"/>
          <w:rFonts w:ascii="Times New Roman" w:hAnsi="Times New Roman"/>
          <w:color w:val="auto"/>
          <w:sz w:val="24"/>
          <w:szCs w:val="24"/>
        </w:rPr>
        <w:t>stanovisko</w:t>
      </w:r>
      <w:r w:rsidRPr="007519C0">
        <w:rPr>
          <w:rStyle w:val="None"/>
          <w:rFonts w:ascii="Times New Roman" w:hAnsi="Times New Roman"/>
          <w:color w:val="auto"/>
          <w:sz w:val="24"/>
          <w:szCs w:val="24"/>
        </w:rPr>
        <w:t>, považujú sa za občiansku iniciatívu</w:t>
      </w:r>
      <w:r w:rsidR="008609E4" w:rsidRPr="007519C0">
        <w:rPr>
          <w:rStyle w:val="None"/>
          <w:rFonts w:ascii="Times New Roman" w:hAnsi="Times New Roman"/>
          <w:color w:val="auto"/>
          <w:sz w:val="24"/>
          <w:szCs w:val="24"/>
        </w:rPr>
        <w:t>. Č</w:t>
      </w:r>
      <w:r w:rsidR="008609E4" w:rsidRPr="007519C0">
        <w:rPr>
          <w:rFonts w:ascii="Times New Roman" w:hAnsi="Times New Roman"/>
          <w:color w:val="auto"/>
          <w:sz w:val="24"/>
          <w:szCs w:val="24"/>
        </w:rPr>
        <w:t>lenovia občianskej iniciatívy sa na účely konania podľa tohto zákona považujú za jedného člena dotknutej verejnosti.</w:t>
      </w:r>
      <w:r w:rsidRPr="007519C0">
        <w:rPr>
          <w:rStyle w:val="None"/>
          <w:rFonts w:ascii="Times New Roman" w:hAnsi="Times New Roman"/>
          <w:color w:val="auto"/>
          <w:sz w:val="24"/>
          <w:szCs w:val="24"/>
        </w:rPr>
        <w:t xml:space="preserve"> </w:t>
      </w:r>
    </w:p>
    <w:p w14:paraId="46C572D3" w14:textId="77777777" w:rsidR="008609E4" w:rsidRPr="00232650" w:rsidRDefault="008609E4" w:rsidP="00B8457D">
      <w:pPr>
        <w:pStyle w:val="Odsekzoznamu"/>
        <w:tabs>
          <w:tab w:val="num" w:pos="567"/>
        </w:tabs>
        <w:ind w:left="567" w:hanging="425"/>
        <w:jc w:val="both"/>
        <w:rPr>
          <w:rStyle w:val="None"/>
          <w:lang w:val="sk-SK"/>
        </w:rPr>
      </w:pPr>
    </w:p>
    <w:p w14:paraId="1FD2D621" w14:textId="77777777" w:rsidR="00A65848" w:rsidRPr="00232650" w:rsidRDefault="008609E4" w:rsidP="005A7AB3">
      <w:pPr>
        <w:pStyle w:val="Normlny1"/>
        <w:numPr>
          <w:ilvl w:val="0"/>
          <w:numId w:val="207"/>
        </w:numPr>
        <w:tabs>
          <w:tab w:val="num" w:pos="567"/>
        </w:tabs>
        <w:spacing w:after="0" w:line="240" w:lineRule="auto"/>
        <w:ind w:left="567" w:hanging="425"/>
        <w:jc w:val="both"/>
        <w:rPr>
          <w:rStyle w:val="None"/>
          <w:rFonts w:ascii="Times New Roman" w:hAnsi="Times New Roman"/>
          <w:color w:val="auto"/>
          <w:sz w:val="24"/>
        </w:rPr>
      </w:pPr>
      <w:r w:rsidRPr="007519C0">
        <w:rPr>
          <w:rStyle w:val="None"/>
          <w:rFonts w:ascii="Times New Roman" w:hAnsi="Times New Roman"/>
          <w:color w:val="auto"/>
          <w:sz w:val="24"/>
          <w:szCs w:val="24"/>
        </w:rPr>
        <w:lastRenderedPageBreak/>
        <w:t>Občianska iniciatíva sa preukazuje podpisovou listinou, v ktorej je uvedené meno, priezvisko, trvalý pobyt a podpis osôb, ktoré spoločné stanovisko podporujú. Občianska iniciatíva vystupuje v konaní prostre</w:t>
      </w:r>
      <w:r w:rsidRPr="00826BB2">
        <w:rPr>
          <w:rStyle w:val="None"/>
          <w:rFonts w:ascii="Times New Roman" w:hAnsi="Times New Roman"/>
          <w:color w:val="auto"/>
          <w:sz w:val="24"/>
          <w:szCs w:val="24"/>
        </w:rPr>
        <w:t>dníctvom splnomocnenca občianskej iniciatívy.</w:t>
      </w:r>
      <w:r w:rsidRPr="00826BB2">
        <w:rPr>
          <w:rStyle w:val="None"/>
          <w:rFonts w:ascii="Times New Roman" w:eastAsia="Times New Roman" w:hAnsi="Times New Roman" w:cs="Times New Roman"/>
          <w:color w:val="auto"/>
          <w:sz w:val="24"/>
          <w:szCs w:val="24"/>
        </w:rPr>
        <w:t xml:space="preserve"> </w:t>
      </w:r>
    </w:p>
    <w:p w14:paraId="766D82C8" w14:textId="77777777" w:rsidR="008609E4" w:rsidRPr="00E23B7C" w:rsidRDefault="008609E4" w:rsidP="00B8457D">
      <w:pPr>
        <w:pStyle w:val="Odsekzoznamu"/>
        <w:tabs>
          <w:tab w:val="num" w:pos="567"/>
        </w:tabs>
        <w:ind w:left="567" w:hanging="425"/>
        <w:jc w:val="both"/>
        <w:rPr>
          <w:rStyle w:val="None"/>
          <w:lang w:val="sk-SK"/>
        </w:rPr>
      </w:pPr>
    </w:p>
    <w:p w14:paraId="623F27D8" w14:textId="77777777" w:rsidR="008609E4" w:rsidRPr="00E23B7C" w:rsidRDefault="008609E4" w:rsidP="005A7AB3">
      <w:pPr>
        <w:pStyle w:val="Normlny1"/>
        <w:numPr>
          <w:ilvl w:val="0"/>
          <w:numId w:val="207"/>
        </w:numPr>
        <w:tabs>
          <w:tab w:val="num" w:pos="567"/>
        </w:tabs>
        <w:spacing w:after="0" w:line="240" w:lineRule="auto"/>
        <w:ind w:left="567" w:hanging="425"/>
        <w:jc w:val="both"/>
        <w:rPr>
          <w:rStyle w:val="None"/>
          <w:rFonts w:ascii="Times New Roman" w:hAnsi="Times New Roman"/>
          <w:color w:val="auto"/>
          <w:sz w:val="24"/>
        </w:rPr>
      </w:pPr>
      <w:r w:rsidRPr="007519C0">
        <w:rPr>
          <w:rStyle w:val="None"/>
          <w:rFonts w:ascii="Times New Roman" w:hAnsi="Times New Roman"/>
          <w:color w:val="auto"/>
          <w:sz w:val="24"/>
          <w:szCs w:val="24"/>
        </w:rPr>
        <w:t>Splnomocnencom občianskej iniciatívy oprávneným konať v jej mene a prijímať písomnosti je fyzická osoba, ktorá je ako splnomocnenec uvedená v podpisovej listine. Ak taký údaj chýba alebo je nejasný, splnomocn</w:t>
      </w:r>
      <w:r w:rsidRPr="00826BB2">
        <w:rPr>
          <w:rStyle w:val="None"/>
          <w:rFonts w:ascii="Times New Roman" w:hAnsi="Times New Roman"/>
          <w:color w:val="auto"/>
          <w:sz w:val="24"/>
          <w:szCs w:val="24"/>
        </w:rPr>
        <w:t>encom občianskej iniciatívy je fyzická osoba uvedená v podpisovej listine na prvom mieste.</w:t>
      </w:r>
    </w:p>
    <w:p w14:paraId="2BE8669B" w14:textId="77777777" w:rsidR="00A65848" w:rsidRPr="007519C0" w:rsidRDefault="00A65848" w:rsidP="00B8457D">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0DB519AF" w14:textId="36BC717E" w:rsidR="00A65848" w:rsidRPr="00E23B7C" w:rsidRDefault="00A65848" w:rsidP="005A7AB3">
      <w:pPr>
        <w:pStyle w:val="Normlny1"/>
        <w:numPr>
          <w:ilvl w:val="0"/>
          <w:numId w:val="207"/>
        </w:numPr>
        <w:tabs>
          <w:tab w:val="num" w:pos="567"/>
        </w:tabs>
        <w:spacing w:after="0" w:line="240" w:lineRule="auto"/>
        <w:ind w:left="567" w:hanging="425"/>
        <w:jc w:val="both"/>
        <w:rPr>
          <w:rStyle w:val="None"/>
          <w:rFonts w:ascii="Times New Roman" w:hAnsi="Times New Roman"/>
          <w:color w:val="auto"/>
          <w:sz w:val="24"/>
        </w:rPr>
      </w:pPr>
      <w:r w:rsidRPr="00826BB2">
        <w:rPr>
          <w:rStyle w:val="None"/>
          <w:rFonts w:ascii="Times New Roman" w:hAnsi="Times New Roman" w:cs="Times New Roman"/>
          <w:color w:val="auto"/>
          <w:sz w:val="24"/>
          <w:szCs w:val="24"/>
        </w:rPr>
        <w:t xml:space="preserve">Ak počet obsahovo zhodných doručených odôvodnených stanovísk fyzických osôb dosiahne alebo prekročí </w:t>
      </w:r>
      <w:r w:rsidR="008609E4" w:rsidRPr="00826BB2">
        <w:rPr>
          <w:rStyle w:val="None"/>
          <w:rFonts w:ascii="Times New Roman" w:hAnsi="Times New Roman" w:cs="Times New Roman"/>
          <w:sz w:val="24"/>
          <w:szCs w:val="24"/>
        </w:rPr>
        <w:t xml:space="preserve">počet </w:t>
      </w:r>
      <w:r w:rsidRPr="007519C0">
        <w:rPr>
          <w:rStyle w:val="None"/>
          <w:rFonts w:ascii="Times New Roman" w:hAnsi="Times New Roman" w:cs="Times New Roman"/>
          <w:color w:val="auto"/>
          <w:sz w:val="24"/>
          <w:szCs w:val="24"/>
        </w:rPr>
        <w:t xml:space="preserve">50, považujú sa tieto fyzické osoby za občiansku iniciatívu podľa </w:t>
      </w:r>
      <w:r w:rsidR="001A1AF0" w:rsidRPr="007519C0">
        <w:rPr>
          <w:rStyle w:val="None"/>
          <w:rFonts w:ascii="Times New Roman" w:hAnsi="Times New Roman" w:cs="Times New Roman"/>
          <w:color w:val="auto"/>
          <w:sz w:val="24"/>
          <w:szCs w:val="24"/>
        </w:rPr>
        <w:t>ods.</w:t>
      </w:r>
      <w:r w:rsidRPr="007519C0">
        <w:rPr>
          <w:rStyle w:val="None"/>
          <w:rFonts w:ascii="Times New Roman" w:hAnsi="Times New Roman" w:cs="Times New Roman"/>
          <w:color w:val="auto"/>
          <w:sz w:val="24"/>
          <w:szCs w:val="24"/>
        </w:rPr>
        <w:t xml:space="preserve"> 2 a za jej splnomocnenca sa považuje ten, ktorého stanovisko bolo spomedzi uvedených stanovísk doručené príslušnému orgánu ako prvé v poradí. Splnomocnenec sa môže vzdať zastupovania občianskej iniciatívy písomným vyhlásením o vzdaní sa zastupovania, doručeným občianskej iniciatíve a zároveň príslušnému orgánu. Po </w:t>
      </w:r>
      <w:r w:rsidR="008609E4" w:rsidRPr="007519C0">
        <w:rPr>
          <w:rStyle w:val="None"/>
          <w:rFonts w:ascii="Times New Roman" w:hAnsi="Times New Roman" w:cs="Times New Roman"/>
          <w:sz w:val="24"/>
          <w:szCs w:val="24"/>
        </w:rPr>
        <w:t>doručení vyhlásenia sa budú podania doručovať občianskej iniciatíve prostredníctvom verejnej vyhlášky.</w:t>
      </w:r>
    </w:p>
    <w:p w14:paraId="77A70C16" w14:textId="77777777" w:rsidR="00A65848" w:rsidRPr="007519C0" w:rsidRDefault="00A65848" w:rsidP="00B8457D">
      <w:pPr>
        <w:pStyle w:val="Odsekzoznamu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5E87AD10" w14:textId="4556F198" w:rsidR="00A65848" w:rsidRPr="007519C0" w:rsidRDefault="00A65848" w:rsidP="005A7AB3">
      <w:pPr>
        <w:pStyle w:val="Normlny1"/>
        <w:numPr>
          <w:ilvl w:val="0"/>
          <w:numId w:val="207"/>
        </w:numPr>
        <w:tabs>
          <w:tab w:val="num" w:pos="567"/>
        </w:tabs>
        <w:spacing w:after="0" w:line="240" w:lineRule="auto"/>
        <w:ind w:left="567" w:hanging="425"/>
        <w:jc w:val="both"/>
        <w:rPr>
          <w:rStyle w:val="None"/>
          <w:rFonts w:ascii="Times New Roman" w:eastAsia="Times New Roman" w:hAnsi="Times New Roman" w:cs="Times New Roman"/>
          <w:b/>
          <w:bCs/>
          <w:color w:val="auto"/>
          <w:sz w:val="24"/>
          <w:szCs w:val="24"/>
        </w:rPr>
      </w:pPr>
      <w:r w:rsidRPr="00826BB2">
        <w:rPr>
          <w:rStyle w:val="None"/>
          <w:rFonts w:ascii="Times New Roman" w:hAnsi="Times New Roman"/>
          <w:color w:val="auto"/>
          <w:sz w:val="24"/>
          <w:szCs w:val="24"/>
        </w:rPr>
        <w:t xml:space="preserve">Doručením odôvodneného o stanoviska podľa </w:t>
      </w:r>
      <w:r w:rsidR="001A1AF0" w:rsidRPr="00826BB2">
        <w:rPr>
          <w:rStyle w:val="None"/>
          <w:rFonts w:ascii="Times New Roman" w:hAnsi="Times New Roman"/>
          <w:color w:val="auto"/>
          <w:sz w:val="24"/>
          <w:szCs w:val="24"/>
        </w:rPr>
        <w:t>ods</w:t>
      </w:r>
      <w:r w:rsidR="00F01145" w:rsidRPr="00826BB2">
        <w:rPr>
          <w:rStyle w:val="None"/>
          <w:rFonts w:ascii="Times New Roman" w:hAnsi="Times New Roman"/>
          <w:color w:val="auto"/>
          <w:sz w:val="24"/>
          <w:szCs w:val="24"/>
        </w:rPr>
        <w:t>eku</w:t>
      </w:r>
      <w:r w:rsidRPr="007519C0">
        <w:rPr>
          <w:rStyle w:val="None"/>
          <w:rFonts w:ascii="Times New Roman" w:hAnsi="Times New Roman"/>
          <w:color w:val="auto"/>
          <w:sz w:val="24"/>
          <w:szCs w:val="24"/>
        </w:rPr>
        <w:t xml:space="preserve"> 1 verejnosť poskytuje súhlas príslušnému orgánu so spracovaním a zverejnením osobných údajov v ňom uvedených.</w:t>
      </w:r>
    </w:p>
    <w:p w14:paraId="16072F6F" w14:textId="77777777" w:rsidR="00A65848" w:rsidRPr="007519C0" w:rsidRDefault="00A65848" w:rsidP="00B8457D">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2CB36907" w14:textId="77777777" w:rsidR="00A65848" w:rsidRPr="007519C0" w:rsidRDefault="00A65848" w:rsidP="005A7AB3">
      <w:pPr>
        <w:pStyle w:val="Normlny1"/>
        <w:numPr>
          <w:ilvl w:val="0"/>
          <w:numId w:val="207"/>
        </w:numPr>
        <w:tabs>
          <w:tab w:val="num" w:pos="567"/>
        </w:tabs>
        <w:spacing w:after="0" w:line="240" w:lineRule="auto"/>
        <w:ind w:left="567" w:hanging="425"/>
        <w:jc w:val="both"/>
        <w:rPr>
          <w:rStyle w:val="None"/>
          <w:rFonts w:ascii="Times New Roman" w:eastAsia="Times New Roman" w:hAnsi="Times New Roman" w:cs="Times New Roman"/>
          <w:bCs/>
          <w:color w:val="auto"/>
          <w:sz w:val="24"/>
          <w:szCs w:val="24"/>
        </w:rPr>
      </w:pPr>
      <w:r w:rsidRPr="007519C0">
        <w:rPr>
          <w:rStyle w:val="None"/>
          <w:rFonts w:ascii="Times New Roman" w:eastAsia="Times New Roman" w:hAnsi="Times New Roman" w:cs="Times New Roman"/>
          <w:bCs/>
          <w:color w:val="auto"/>
          <w:sz w:val="24"/>
          <w:szCs w:val="24"/>
        </w:rPr>
        <w:t xml:space="preserve">Dotknutá verejnosť, ktorá je účastníkom konania podľa </w:t>
      </w:r>
      <w:r w:rsidR="00D25D58" w:rsidRPr="007519C0">
        <w:rPr>
          <w:rStyle w:val="None"/>
          <w:rFonts w:ascii="Times New Roman" w:eastAsia="Times New Roman" w:hAnsi="Times New Roman" w:cs="Times New Roman"/>
          <w:bCs/>
          <w:color w:val="auto"/>
          <w:sz w:val="24"/>
          <w:szCs w:val="24"/>
        </w:rPr>
        <w:t xml:space="preserve">druhej a </w:t>
      </w:r>
      <w:r w:rsidRPr="007519C0">
        <w:rPr>
          <w:rStyle w:val="None"/>
          <w:rFonts w:ascii="Times New Roman" w:eastAsia="Times New Roman" w:hAnsi="Times New Roman" w:cs="Times New Roman"/>
          <w:bCs/>
          <w:color w:val="auto"/>
          <w:sz w:val="24"/>
          <w:szCs w:val="24"/>
        </w:rPr>
        <w:t>tretej časti zákona</w:t>
      </w:r>
      <w:r w:rsidR="00E93FDC" w:rsidRPr="007519C0">
        <w:rPr>
          <w:rStyle w:val="None"/>
          <w:rFonts w:ascii="Times New Roman" w:eastAsia="Times New Roman" w:hAnsi="Times New Roman" w:cs="Times New Roman"/>
          <w:bCs/>
          <w:color w:val="auto"/>
          <w:sz w:val="24"/>
          <w:szCs w:val="24"/>
        </w:rPr>
        <w:t>,</w:t>
      </w:r>
      <w:r w:rsidRPr="007519C0">
        <w:rPr>
          <w:rStyle w:val="None"/>
          <w:rFonts w:ascii="Times New Roman" w:eastAsia="Times New Roman" w:hAnsi="Times New Roman" w:cs="Times New Roman"/>
          <w:bCs/>
          <w:color w:val="auto"/>
          <w:sz w:val="24"/>
          <w:szCs w:val="24"/>
        </w:rPr>
        <w:t xml:space="preserve"> sa stáva účastníkom konania aj v nadväzujúcich konaniach o povolení. </w:t>
      </w:r>
    </w:p>
    <w:p w14:paraId="79D0F1C1" w14:textId="686348EC" w:rsidR="00A65848" w:rsidRDefault="00A65848" w:rsidP="00B8457D">
      <w:pPr>
        <w:pStyle w:val="Odsekzoznamu1"/>
        <w:tabs>
          <w:tab w:val="num" w:pos="567"/>
        </w:tabs>
        <w:spacing w:after="0" w:line="240" w:lineRule="auto"/>
        <w:ind w:left="567" w:hanging="425"/>
        <w:rPr>
          <w:rStyle w:val="None"/>
          <w:rFonts w:ascii="Times New Roman" w:eastAsia="Times New Roman" w:hAnsi="Times New Roman" w:cs="Times New Roman"/>
          <w:b/>
          <w:bCs/>
          <w:color w:val="auto"/>
          <w:sz w:val="24"/>
          <w:szCs w:val="24"/>
        </w:rPr>
      </w:pPr>
    </w:p>
    <w:p w14:paraId="43F17F45" w14:textId="77777777" w:rsidR="004C256C" w:rsidRPr="007519C0" w:rsidRDefault="004C256C" w:rsidP="00B8457D">
      <w:pPr>
        <w:pStyle w:val="Odsekzoznamu1"/>
        <w:tabs>
          <w:tab w:val="num" w:pos="567"/>
        </w:tabs>
        <w:spacing w:after="0" w:line="240" w:lineRule="auto"/>
        <w:ind w:left="567" w:hanging="425"/>
        <w:rPr>
          <w:rStyle w:val="None"/>
          <w:rFonts w:ascii="Times New Roman" w:eastAsia="Times New Roman" w:hAnsi="Times New Roman" w:cs="Times New Roman"/>
          <w:b/>
          <w:bCs/>
          <w:color w:val="auto"/>
          <w:sz w:val="24"/>
          <w:szCs w:val="24"/>
        </w:rPr>
      </w:pPr>
    </w:p>
    <w:p w14:paraId="5FD76C80" w14:textId="77777777" w:rsidR="00A65848" w:rsidRPr="007519C0" w:rsidRDefault="00A65848" w:rsidP="00550325">
      <w:pPr>
        <w:pStyle w:val="Odsekzoznamu"/>
        <w:numPr>
          <w:ilvl w:val="0"/>
          <w:numId w:val="17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09"/>
        <w:jc w:val="center"/>
        <w:rPr>
          <w:rStyle w:val="None"/>
          <w:rFonts w:ascii="Calibri" w:eastAsia="Calibri" w:hAnsi="Calibri" w:cs="Calibri"/>
          <w:bCs/>
          <w:color w:val="000000"/>
          <w:sz w:val="22"/>
          <w:szCs w:val="22"/>
          <w:u w:color="000000"/>
          <w:lang w:val="sk-SK" w:eastAsia="sk-SK"/>
        </w:rPr>
      </w:pPr>
    </w:p>
    <w:p w14:paraId="666A6036" w14:textId="77777777" w:rsidR="00A65848" w:rsidRPr="00E23B7C" w:rsidRDefault="0578ABDE" w:rsidP="00473AC1">
      <w:pPr>
        <w:pStyle w:val="Odsekzoznamu1"/>
        <w:tabs>
          <w:tab w:val="num" w:pos="142"/>
        </w:tabs>
        <w:spacing w:after="0" w:line="240" w:lineRule="auto"/>
        <w:ind w:left="142"/>
        <w:jc w:val="center"/>
        <w:rPr>
          <w:rStyle w:val="None"/>
          <w:rFonts w:ascii="Times New Roman" w:hAnsi="Times New Roman"/>
          <w:b/>
          <w:bCs/>
          <w:color w:val="auto"/>
          <w:sz w:val="24"/>
          <w:szCs w:val="24"/>
        </w:rPr>
      </w:pPr>
      <w:r w:rsidRPr="007519C0">
        <w:rPr>
          <w:rStyle w:val="None"/>
          <w:rFonts w:ascii="Times New Roman" w:hAnsi="Times New Roman"/>
          <w:b/>
          <w:bCs/>
          <w:color w:val="auto"/>
          <w:sz w:val="24"/>
          <w:szCs w:val="24"/>
        </w:rPr>
        <w:t>Konzultáci</w:t>
      </w:r>
      <w:r w:rsidR="00503658" w:rsidRPr="007519C0">
        <w:rPr>
          <w:rStyle w:val="None"/>
          <w:rFonts w:ascii="Times New Roman" w:hAnsi="Times New Roman"/>
          <w:b/>
          <w:bCs/>
          <w:color w:val="auto"/>
          <w:sz w:val="24"/>
          <w:szCs w:val="24"/>
        </w:rPr>
        <w:t>e</w:t>
      </w:r>
    </w:p>
    <w:p w14:paraId="19F9DF2C" w14:textId="77777777" w:rsidR="00A65848" w:rsidRPr="007519C0" w:rsidRDefault="00A65848" w:rsidP="003F2024">
      <w:pPr>
        <w:pStyle w:val="Odsekzoznamu1"/>
        <w:tabs>
          <w:tab w:val="num" w:pos="567"/>
        </w:tabs>
        <w:spacing w:after="0" w:line="240" w:lineRule="auto"/>
        <w:ind w:left="567" w:hanging="425"/>
        <w:jc w:val="center"/>
        <w:rPr>
          <w:rStyle w:val="None"/>
          <w:rFonts w:ascii="Times New Roman" w:eastAsia="Times New Roman" w:hAnsi="Times New Roman" w:cs="Times New Roman"/>
          <w:b/>
          <w:bCs/>
          <w:color w:val="auto"/>
          <w:sz w:val="24"/>
          <w:szCs w:val="24"/>
        </w:rPr>
      </w:pPr>
    </w:p>
    <w:p w14:paraId="02455C49" w14:textId="7B50CDD1" w:rsidR="00863EC8" w:rsidRPr="007519C0" w:rsidRDefault="2A942910" w:rsidP="005A7AB3">
      <w:pPr>
        <w:pStyle w:val="Normlny1"/>
        <w:numPr>
          <w:ilvl w:val="0"/>
          <w:numId w:val="225"/>
        </w:numPr>
        <w:spacing w:after="0" w:line="240" w:lineRule="auto"/>
        <w:ind w:left="567" w:hanging="425"/>
        <w:jc w:val="both"/>
        <w:rPr>
          <w:rStyle w:val="None"/>
          <w:rFonts w:ascii="Times New Roman" w:eastAsia="Times New Roman" w:hAnsi="Times New Roman" w:cs="Times New Roman"/>
          <w:bCs/>
          <w:color w:val="auto"/>
          <w:sz w:val="24"/>
          <w:szCs w:val="24"/>
        </w:rPr>
      </w:pPr>
      <w:r w:rsidRPr="007519C0">
        <w:rPr>
          <w:rStyle w:val="None"/>
          <w:rFonts w:ascii="Times New Roman" w:eastAsia="Times New Roman" w:hAnsi="Times New Roman" w:cs="Times New Roman"/>
          <w:bCs/>
          <w:color w:val="auto"/>
          <w:sz w:val="24"/>
          <w:szCs w:val="24"/>
        </w:rPr>
        <w:t xml:space="preserve">Príslušný orgán </w:t>
      </w:r>
      <w:r w:rsidR="00863EC8" w:rsidRPr="007519C0">
        <w:rPr>
          <w:rStyle w:val="None"/>
          <w:rFonts w:ascii="Times New Roman" w:eastAsia="Times New Roman" w:hAnsi="Times New Roman" w:cs="Times New Roman"/>
          <w:bCs/>
          <w:color w:val="auto"/>
          <w:sz w:val="24"/>
          <w:szCs w:val="24"/>
        </w:rPr>
        <w:t xml:space="preserve">pri posudzovaní vplyvov strategických dokumentov alebo projektu alebo ich zmien </w:t>
      </w:r>
      <w:r w:rsidR="0578ABDE" w:rsidRPr="007519C0">
        <w:rPr>
          <w:rStyle w:val="None"/>
          <w:rFonts w:ascii="Times New Roman" w:eastAsia="Times New Roman" w:hAnsi="Times New Roman" w:cs="Times New Roman"/>
          <w:bCs/>
          <w:color w:val="auto"/>
          <w:sz w:val="24"/>
          <w:szCs w:val="24"/>
        </w:rPr>
        <w:t>uskutoční konzultáci</w:t>
      </w:r>
      <w:r w:rsidR="00503658" w:rsidRPr="007519C0">
        <w:rPr>
          <w:rStyle w:val="None"/>
          <w:rFonts w:ascii="Times New Roman" w:eastAsia="Times New Roman" w:hAnsi="Times New Roman" w:cs="Times New Roman"/>
          <w:bCs/>
          <w:color w:val="auto"/>
          <w:sz w:val="24"/>
          <w:szCs w:val="24"/>
        </w:rPr>
        <w:t>e</w:t>
      </w:r>
      <w:r w:rsidRPr="007519C0">
        <w:rPr>
          <w:rStyle w:val="None"/>
          <w:rFonts w:ascii="Times New Roman" w:eastAsia="Times New Roman" w:hAnsi="Times New Roman" w:cs="Times New Roman"/>
          <w:bCs/>
          <w:color w:val="auto"/>
          <w:sz w:val="24"/>
          <w:szCs w:val="24"/>
        </w:rPr>
        <w:t xml:space="preserve">, ak </w:t>
      </w:r>
      <w:r w:rsidR="0578ABDE" w:rsidRPr="007519C0">
        <w:rPr>
          <w:rStyle w:val="None"/>
          <w:rFonts w:ascii="Times New Roman" w:eastAsia="Times New Roman" w:hAnsi="Times New Roman" w:cs="Times New Roman"/>
          <w:bCs/>
          <w:color w:val="auto"/>
          <w:sz w:val="24"/>
          <w:szCs w:val="24"/>
        </w:rPr>
        <w:t xml:space="preserve">si </w:t>
      </w:r>
      <w:r w:rsidRPr="007519C0">
        <w:rPr>
          <w:rStyle w:val="None"/>
          <w:rFonts w:ascii="Times New Roman" w:eastAsia="Times New Roman" w:hAnsi="Times New Roman" w:cs="Times New Roman"/>
          <w:bCs/>
          <w:color w:val="auto"/>
          <w:sz w:val="24"/>
          <w:szCs w:val="24"/>
        </w:rPr>
        <w:t>to vyžaduje povaha veci, najmä ak sa tým prispeje k objasneniu skutočností potrebných pre rozhodovanie príslušného orgánu.</w:t>
      </w:r>
    </w:p>
    <w:p w14:paraId="602A96D3" w14:textId="77777777" w:rsidR="00863EC8" w:rsidRPr="007519C0" w:rsidRDefault="00863EC8" w:rsidP="00863EC8">
      <w:pPr>
        <w:pStyle w:val="Normlny1"/>
        <w:spacing w:after="0" w:line="240" w:lineRule="auto"/>
        <w:ind w:left="567"/>
        <w:jc w:val="both"/>
        <w:rPr>
          <w:rStyle w:val="None"/>
          <w:rFonts w:ascii="Times New Roman" w:eastAsia="Times New Roman" w:hAnsi="Times New Roman" w:cs="Times New Roman"/>
          <w:bCs/>
          <w:color w:val="auto"/>
          <w:sz w:val="24"/>
          <w:szCs w:val="24"/>
        </w:rPr>
      </w:pPr>
    </w:p>
    <w:p w14:paraId="21F34F83" w14:textId="45901BCF" w:rsidR="00A65848" w:rsidRPr="007519C0" w:rsidRDefault="6E5DDCEC" w:rsidP="005A7AB3">
      <w:pPr>
        <w:pStyle w:val="Normlny1"/>
        <w:numPr>
          <w:ilvl w:val="0"/>
          <w:numId w:val="225"/>
        </w:numPr>
        <w:spacing w:after="0" w:line="240" w:lineRule="auto"/>
        <w:ind w:left="567" w:hanging="425"/>
        <w:jc w:val="both"/>
        <w:rPr>
          <w:rStyle w:val="None"/>
          <w:rFonts w:ascii="Times New Roman" w:eastAsia="Times New Roman" w:hAnsi="Times New Roman" w:cs="Times New Roman"/>
          <w:bCs/>
          <w:color w:val="auto"/>
          <w:sz w:val="24"/>
          <w:szCs w:val="24"/>
        </w:rPr>
      </w:pPr>
      <w:r w:rsidRPr="007519C0">
        <w:rPr>
          <w:rStyle w:val="None"/>
          <w:rFonts w:ascii="Times New Roman" w:eastAsia="Times New Roman" w:hAnsi="Times New Roman" w:cs="Times New Roman"/>
          <w:bCs/>
          <w:color w:val="auto"/>
          <w:sz w:val="24"/>
          <w:szCs w:val="24"/>
        </w:rPr>
        <w:t>Príslušný orgán môže v rámci konzultáci</w:t>
      </w:r>
      <w:r w:rsidR="35828978" w:rsidRPr="007519C0">
        <w:rPr>
          <w:rStyle w:val="None"/>
          <w:rFonts w:ascii="Times New Roman" w:eastAsia="Times New Roman" w:hAnsi="Times New Roman" w:cs="Times New Roman"/>
          <w:bCs/>
          <w:color w:val="auto"/>
          <w:sz w:val="24"/>
          <w:szCs w:val="24"/>
        </w:rPr>
        <w:t>e</w:t>
      </w:r>
      <w:r w:rsidRPr="007519C0">
        <w:rPr>
          <w:rStyle w:val="None"/>
          <w:rFonts w:ascii="Times New Roman" w:eastAsia="Times New Roman" w:hAnsi="Times New Roman" w:cs="Times New Roman"/>
          <w:bCs/>
          <w:color w:val="auto"/>
          <w:sz w:val="24"/>
          <w:szCs w:val="24"/>
        </w:rPr>
        <w:t xml:space="preserve"> vykonať obhliadku miesta realizácie projektu alebo zmeny projektu. </w:t>
      </w:r>
    </w:p>
    <w:p w14:paraId="0E3E14BB" w14:textId="77777777" w:rsidR="00A65848" w:rsidRPr="007519C0" w:rsidRDefault="00A65848" w:rsidP="00473AC1">
      <w:pPr>
        <w:pStyle w:val="Normlny1"/>
        <w:spacing w:after="0" w:line="240" w:lineRule="auto"/>
        <w:ind w:left="567"/>
        <w:jc w:val="both"/>
        <w:rPr>
          <w:rStyle w:val="None"/>
          <w:rFonts w:ascii="Times New Roman" w:eastAsia="Times New Roman" w:hAnsi="Times New Roman" w:cs="Times New Roman"/>
          <w:bCs/>
          <w:color w:val="auto"/>
          <w:sz w:val="24"/>
          <w:szCs w:val="24"/>
        </w:rPr>
      </w:pPr>
    </w:p>
    <w:p w14:paraId="7EAE0FFD" w14:textId="77777777" w:rsidR="00A97D0B" w:rsidRPr="007519C0" w:rsidRDefault="6E5DDCEC" w:rsidP="005A7AB3">
      <w:pPr>
        <w:pStyle w:val="Normlny1"/>
        <w:numPr>
          <w:ilvl w:val="0"/>
          <w:numId w:val="225"/>
        </w:numPr>
        <w:tabs>
          <w:tab w:val="num" w:pos="567"/>
        </w:tabs>
        <w:spacing w:after="0" w:line="240" w:lineRule="auto"/>
        <w:ind w:left="567" w:hanging="425"/>
        <w:jc w:val="both"/>
        <w:rPr>
          <w:rStyle w:val="None"/>
          <w:rFonts w:ascii="Times New Roman" w:eastAsia="Times New Roman" w:hAnsi="Times New Roman" w:cs="Times New Roman"/>
          <w:bCs/>
          <w:color w:val="auto"/>
          <w:sz w:val="24"/>
          <w:szCs w:val="24"/>
        </w:rPr>
      </w:pPr>
      <w:r w:rsidRPr="007519C0">
        <w:rPr>
          <w:rStyle w:val="None"/>
          <w:rFonts w:ascii="Times New Roman" w:eastAsia="Times New Roman" w:hAnsi="Times New Roman" w:cs="Times New Roman"/>
          <w:bCs/>
          <w:color w:val="auto"/>
          <w:sz w:val="24"/>
          <w:szCs w:val="24"/>
        </w:rPr>
        <w:t>Konzultáci</w:t>
      </w:r>
      <w:r w:rsidR="3A5C6422" w:rsidRPr="007519C0">
        <w:rPr>
          <w:rStyle w:val="None"/>
          <w:rFonts w:ascii="Times New Roman" w:eastAsia="Times New Roman" w:hAnsi="Times New Roman" w:cs="Times New Roman"/>
          <w:bCs/>
          <w:color w:val="auto"/>
          <w:sz w:val="24"/>
          <w:szCs w:val="24"/>
        </w:rPr>
        <w:t>a</w:t>
      </w:r>
      <w:r w:rsidRPr="007519C0">
        <w:rPr>
          <w:rStyle w:val="None"/>
          <w:rFonts w:ascii="Times New Roman" w:eastAsia="Times New Roman" w:hAnsi="Times New Roman" w:cs="Times New Roman"/>
          <w:bCs/>
          <w:color w:val="auto"/>
          <w:sz w:val="24"/>
          <w:szCs w:val="24"/>
        </w:rPr>
        <w:t xml:space="preserve"> sa</w:t>
      </w:r>
      <w:r w:rsidR="2D02ADF1" w:rsidRPr="007519C0">
        <w:rPr>
          <w:rStyle w:val="None"/>
          <w:rFonts w:ascii="Times New Roman" w:eastAsia="Times New Roman" w:hAnsi="Times New Roman" w:cs="Times New Roman"/>
          <w:bCs/>
          <w:color w:val="auto"/>
          <w:sz w:val="24"/>
          <w:szCs w:val="24"/>
        </w:rPr>
        <w:t xml:space="preserve"> </w:t>
      </w:r>
      <w:r w:rsidRPr="007519C0">
        <w:rPr>
          <w:rStyle w:val="None"/>
          <w:rFonts w:ascii="Times New Roman" w:eastAsia="Times New Roman" w:hAnsi="Times New Roman" w:cs="Times New Roman"/>
          <w:bCs/>
          <w:color w:val="auto"/>
          <w:sz w:val="24"/>
          <w:szCs w:val="24"/>
        </w:rPr>
        <w:t>vykon</w:t>
      </w:r>
      <w:r w:rsidR="6A683B65" w:rsidRPr="007519C0">
        <w:rPr>
          <w:rStyle w:val="None"/>
          <w:rFonts w:ascii="Times New Roman" w:eastAsia="Times New Roman" w:hAnsi="Times New Roman" w:cs="Times New Roman"/>
          <w:bCs/>
          <w:color w:val="auto"/>
          <w:sz w:val="24"/>
          <w:szCs w:val="24"/>
        </w:rPr>
        <w:t>á</w:t>
      </w:r>
      <w:r w:rsidRPr="007519C0">
        <w:rPr>
          <w:rStyle w:val="None"/>
          <w:rFonts w:ascii="Times New Roman" w:eastAsia="Times New Roman" w:hAnsi="Times New Roman" w:cs="Times New Roman"/>
          <w:bCs/>
          <w:color w:val="auto"/>
          <w:sz w:val="24"/>
          <w:szCs w:val="24"/>
        </w:rPr>
        <w:t xml:space="preserve"> v ústnej podobe za účasti navrhovateľa, podľa potreby aj ostatných účastníkov konania a subjek</w:t>
      </w:r>
      <w:r w:rsidR="28D3D03E" w:rsidRPr="007519C0">
        <w:rPr>
          <w:rStyle w:val="None"/>
          <w:rFonts w:ascii="Times New Roman" w:eastAsia="Times New Roman" w:hAnsi="Times New Roman" w:cs="Times New Roman"/>
          <w:bCs/>
          <w:color w:val="auto"/>
          <w:sz w:val="24"/>
          <w:szCs w:val="24"/>
        </w:rPr>
        <w:t>t</w:t>
      </w:r>
      <w:r w:rsidRPr="007519C0">
        <w:rPr>
          <w:rStyle w:val="None"/>
          <w:rFonts w:ascii="Times New Roman" w:eastAsia="Times New Roman" w:hAnsi="Times New Roman" w:cs="Times New Roman"/>
          <w:bCs/>
          <w:color w:val="auto"/>
          <w:sz w:val="24"/>
          <w:szCs w:val="24"/>
        </w:rPr>
        <w:t>ov konania</w:t>
      </w:r>
      <w:r w:rsidR="00636CF0" w:rsidRPr="007519C0">
        <w:rPr>
          <w:rStyle w:val="None"/>
          <w:rFonts w:ascii="Times New Roman" w:eastAsia="Times New Roman" w:hAnsi="Times New Roman" w:cs="Times New Roman"/>
          <w:bCs/>
          <w:color w:val="auto"/>
          <w:sz w:val="24"/>
          <w:szCs w:val="24"/>
        </w:rPr>
        <w:t>.</w:t>
      </w:r>
    </w:p>
    <w:p w14:paraId="76A856BE" w14:textId="77777777" w:rsidR="00A97D0B" w:rsidRPr="007519C0" w:rsidRDefault="00A97D0B" w:rsidP="00473AC1">
      <w:pPr>
        <w:pStyle w:val="Normlny1"/>
        <w:spacing w:after="0" w:line="240" w:lineRule="auto"/>
        <w:ind w:left="567"/>
        <w:jc w:val="both"/>
        <w:rPr>
          <w:rStyle w:val="None"/>
          <w:rFonts w:ascii="Times New Roman" w:eastAsia="Times New Roman" w:hAnsi="Times New Roman" w:cs="Times New Roman"/>
          <w:bCs/>
          <w:color w:val="auto"/>
          <w:sz w:val="24"/>
          <w:szCs w:val="24"/>
        </w:rPr>
      </w:pPr>
    </w:p>
    <w:p w14:paraId="33149E5A" w14:textId="77777777" w:rsidR="00A65848" w:rsidRPr="007519C0" w:rsidRDefault="6E5DDCEC" w:rsidP="005A7AB3">
      <w:pPr>
        <w:pStyle w:val="Normlny1"/>
        <w:numPr>
          <w:ilvl w:val="0"/>
          <w:numId w:val="225"/>
        </w:numPr>
        <w:tabs>
          <w:tab w:val="num" w:pos="567"/>
        </w:tabs>
        <w:spacing w:after="0" w:line="240" w:lineRule="auto"/>
        <w:ind w:left="567" w:hanging="425"/>
        <w:jc w:val="both"/>
        <w:rPr>
          <w:rStyle w:val="None"/>
          <w:rFonts w:ascii="Times New Roman" w:eastAsia="Times New Roman" w:hAnsi="Times New Roman" w:cs="Times New Roman"/>
          <w:bCs/>
          <w:color w:val="auto"/>
          <w:sz w:val="24"/>
          <w:szCs w:val="24"/>
        </w:rPr>
      </w:pPr>
      <w:r w:rsidRPr="007519C0">
        <w:rPr>
          <w:rStyle w:val="None"/>
          <w:rFonts w:ascii="Times New Roman" w:eastAsia="Times New Roman" w:hAnsi="Times New Roman" w:cs="Times New Roman"/>
          <w:bCs/>
          <w:color w:val="auto"/>
          <w:sz w:val="24"/>
          <w:szCs w:val="24"/>
        </w:rPr>
        <w:t>Konzultáci</w:t>
      </w:r>
      <w:r w:rsidR="78F77697" w:rsidRPr="007519C0">
        <w:rPr>
          <w:rStyle w:val="None"/>
          <w:rFonts w:ascii="Times New Roman" w:eastAsia="Times New Roman" w:hAnsi="Times New Roman" w:cs="Times New Roman"/>
          <w:bCs/>
          <w:color w:val="auto"/>
          <w:sz w:val="24"/>
          <w:szCs w:val="24"/>
        </w:rPr>
        <w:t>a</w:t>
      </w:r>
      <w:r w:rsidRPr="007519C0">
        <w:rPr>
          <w:rStyle w:val="None"/>
          <w:rFonts w:ascii="Times New Roman" w:eastAsia="Times New Roman" w:hAnsi="Times New Roman" w:cs="Times New Roman"/>
          <w:bCs/>
          <w:color w:val="auto"/>
          <w:sz w:val="24"/>
          <w:szCs w:val="24"/>
        </w:rPr>
        <w:t xml:space="preserve"> </w:t>
      </w:r>
      <w:r w:rsidR="4F74D305" w:rsidRPr="007519C0">
        <w:rPr>
          <w:rStyle w:val="None"/>
          <w:rFonts w:ascii="Times New Roman" w:eastAsia="Times New Roman" w:hAnsi="Times New Roman" w:cs="Times New Roman"/>
          <w:bCs/>
          <w:color w:val="auto"/>
          <w:sz w:val="24"/>
          <w:szCs w:val="24"/>
        </w:rPr>
        <w:t>je</w:t>
      </w:r>
      <w:r w:rsidR="2A942910" w:rsidRPr="007519C0">
        <w:rPr>
          <w:rStyle w:val="None"/>
          <w:rFonts w:ascii="Times New Roman" w:eastAsia="Times New Roman" w:hAnsi="Times New Roman" w:cs="Times New Roman"/>
          <w:bCs/>
          <w:color w:val="auto"/>
          <w:sz w:val="24"/>
          <w:szCs w:val="24"/>
        </w:rPr>
        <w:t xml:space="preserve"> neverejn</w:t>
      </w:r>
      <w:r w:rsidR="4CA4170D" w:rsidRPr="007519C0">
        <w:rPr>
          <w:rStyle w:val="None"/>
          <w:rFonts w:ascii="Times New Roman" w:eastAsia="Times New Roman" w:hAnsi="Times New Roman" w:cs="Times New Roman"/>
          <w:bCs/>
          <w:color w:val="auto"/>
          <w:sz w:val="24"/>
          <w:szCs w:val="24"/>
        </w:rPr>
        <w:t>á</w:t>
      </w:r>
      <w:r w:rsidR="2A942910" w:rsidRPr="007519C0">
        <w:rPr>
          <w:rStyle w:val="None"/>
          <w:rFonts w:ascii="Times New Roman" w:eastAsia="Times New Roman" w:hAnsi="Times New Roman" w:cs="Times New Roman"/>
          <w:bCs/>
          <w:color w:val="auto"/>
          <w:sz w:val="24"/>
          <w:szCs w:val="24"/>
        </w:rPr>
        <w:t xml:space="preserve">. </w:t>
      </w:r>
    </w:p>
    <w:p w14:paraId="390BA8C1" w14:textId="77777777" w:rsidR="00A65848" w:rsidRPr="007519C0" w:rsidRDefault="00A65848" w:rsidP="00473AC1">
      <w:pPr>
        <w:pStyle w:val="Normlny1"/>
        <w:spacing w:after="0" w:line="240" w:lineRule="auto"/>
        <w:ind w:left="567"/>
        <w:jc w:val="both"/>
        <w:rPr>
          <w:rStyle w:val="None"/>
          <w:rFonts w:ascii="Times New Roman" w:eastAsia="Times New Roman" w:hAnsi="Times New Roman" w:cs="Times New Roman"/>
          <w:bCs/>
          <w:color w:val="auto"/>
          <w:sz w:val="24"/>
          <w:szCs w:val="24"/>
        </w:rPr>
      </w:pPr>
    </w:p>
    <w:p w14:paraId="0F55C796" w14:textId="4CDB6324" w:rsidR="00A65848" w:rsidRPr="00826BB2" w:rsidRDefault="6E5DDCEC" w:rsidP="005A7AB3">
      <w:pPr>
        <w:pStyle w:val="Normlny1"/>
        <w:numPr>
          <w:ilvl w:val="0"/>
          <w:numId w:val="225"/>
        </w:numPr>
        <w:tabs>
          <w:tab w:val="num" w:pos="567"/>
        </w:tabs>
        <w:spacing w:after="0" w:line="240" w:lineRule="auto"/>
        <w:ind w:left="567" w:hanging="425"/>
        <w:jc w:val="both"/>
        <w:rPr>
          <w:rStyle w:val="None"/>
          <w:rFonts w:ascii="Times New Roman" w:eastAsia="Times New Roman" w:hAnsi="Times New Roman" w:cs="Times New Roman"/>
          <w:bCs/>
          <w:color w:val="auto"/>
          <w:sz w:val="24"/>
          <w:szCs w:val="24"/>
        </w:rPr>
      </w:pPr>
      <w:r w:rsidRPr="007519C0">
        <w:rPr>
          <w:rStyle w:val="None"/>
          <w:rFonts w:ascii="Times New Roman" w:eastAsia="Times New Roman" w:hAnsi="Times New Roman" w:cs="Times New Roman"/>
          <w:bCs/>
          <w:color w:val="auto"/>
          <w:sz w:val="24"/>
          <w:szCs w:val="24"/>
        </w:rPr>
        <w:t>O vykonanie konzultáci</w:t>
      </w:r>
      <w:r w:rsidR="06C6ACCF" w:rsidRPr="007519C0">
        <w:rPr>
          <w:rStyle w:val="None"/>
          <w:rFonts w:ascii="Times New Roman" w:eastAsia="Times New Roman" w:hAnsi="Times New Roman" w:cs="Times New Roman"/>
          <w:bCs/>
          <w:color w:val="auto"/>
          <w:sz w:val="24"/>
          <w:szCs w:val="24"/>
        </w:rPr>
        <w:t>e</w:t>
      </w:r>
      <w:r w:rsidRPr="007519C0">
        <w:rPr>
          <w:rStyle w:val="None"/>
          <w:rFonts w:ascii="Times New Roman" w:eastAsia="Times New Roman" w:hAnsi="Times New Roman" w:cs="Times New Roman"/>
          <w:bCs/>
          <w:color w:val="auto"/>
          <w:sz w:val="24"/>
          <w:szCs w:val="24"/>
        </w:rPr>
        <w:t xml:space="preserve"> môže požiadať aj</w:t>
      </w:r>
      <w:r w:rsidR="517A8B78" w:rsidRPr="007519C0">
        <w:rPr>
          <w:rStyle w:val="None"/>
          <w:rFonts w:ascii="Times New Roman" w:eastAsia="Times New Roman" w:hAnsi="Times New Roman" w:cs="Times New Roman"/>
          <w:bCs/>
          <w:color w:val="auto"/>
          <w:sz w:val="24"/>
          <w:szCs w:val="24"/>
        </w:rPr>
        <w:t xml:space="preserve"> ktorýkoľvek zo subjektov</w:t>
      </w:r>
      <w:r w:rsidRPr="007519C0">
        <w:rPr>
          <w:rStyle w:val="None"/>
          <w:rFonts w:ascii="Times New Roman" w:eastAsia="Times New Roman" w:hAnsi="Times New Roman" w:cs="Times New Roman"/>
          <w:bCs/>
          <w:color w:val="auto"/>
          <w:sz w:val="24"/>
          <w:szCs w:val="24"/>
        </w:rPr>
        <w:t xml:space="preserve"> konania</w:t>
      </w:r>
      <w:r w:rsidR="00C40525">
        <w:rPr>
          <w:rStyle w:val="None"/>
          <w:rFonts w:ascii="Times New Roman" w:eastAsia="Times New Roman" w:hAnsi="Times New Roman" w:cs="Times New Roman"/>
          <w:bCs/>
          <w:color w:val="auto"/>
          <w:sz w:val="24"/>
          <w:szCs w:val="24"/>
        </w:rPr>
        <w:t>.</w:t>
      </w:r>
      <w:r w:rsidR="517A8B78" w:rsidRPr="007519C0">
        <w:rPr>
          <w:rStyle w:val="None"/>
          <w:rFonts w:ascii="Times New Roman" w:eastAsia="Times New Roman" w:hAnsi="Times New Roman" w:cs="Times New Roman"/>
          <w:bCs/>
          <w:color w:val="auto"/>
          <w:sz w:val="24"/>
          <w:szCs w:val="24"/>
        </w:rPr>
        <w:t xml:space="preserve"> </w:t>
      </w:r>
      <w:r w:rsidRPr="007519C0">
        <w:rPr>
          <w:rStyle w:val="None"/>
          <w:rFonts w:ascii="Times New Roman" w:eastAsia="Times New Roman" w:hAnsi="Times New Roman" w:cs="Times New Roman"/>
          <w:bCs/>
          <w:color w:val="auto"/>
          <w:sz w:val="24"/>
          <w:szCs w:val="24"/>
        </w:rPr>
        <w:t xml:space="preserve"> </w:t>
      </w:r>
      <w:r w:rsidR="2A942910" w:rsidRPr="007519C0">
        <w:rPr>
          <w:rStyle w:val="None"/>
          <w:rFonts w:ascii="Times New Roman" w:eastAsia="Times New Roman" w:hAnsi="Times New Roman" w:cs="Times New Roman"/>
          <w:bCs/>
          <w:color w:val="auto"/>
          <w:sz w:val="24"/>
          <w:szCs w:val="24"/>
        </w:rPr>
        <w:t xml:space="preserve">Príslušný orgán takejto žiadosti vyhovie pokiaľ takéto prerokovanie naplní účel podľa </w:t>
      </w:r>
      <w:r w:rsidR="5DD0C5EB" w:rsidRPr="007519C0">
        <w:rPr>
          <w:rStyle w:val="None"/>
          <w:rFonts w:ascii="Times New Roman" w:eastAsia="Times New Roman" w:hAnsi="Times New Roman" w:cs="Times New Roman"/>
          <w:bCs/>
          <w:color w:val="auto"/>
          <w:sz w:val="24"/>
          <w:szCs w:val="24"/>
        </w:rPr>
        <w:t>ods</w:t>
      </w:r>
      <w:r w:rsidR="00C40525">
        <w:rPr>
          <w:rStyle w:val="None"/>
          <w:rFonts w:ascii="Times New Roman" w:eastAsia="Times New Roman" w:hAnsi="Times New Roman" w:cs="Times New Roman"/>
          <w:bCs/>
          <w:color w:val="auto"/>
          <w:sz w:val="24"/>
          <w:szCs w:val="24"/>
        </w:rPr>
        <w:t>eku</w:t>
      </w:r>
      <w:r w:rsidR="00C40525" w:rsidRPr="007519C0">
        <w:rPr>
          <w:rStyle w:val="None"/>
          <w:rFonts w:ascii="Times New Roman" w:eastAsia="Times New Roman" w:hAnsi="Times New Roman" w:cs="Times New Roman"/>
          <w:bCs/>
          <w:color w:val="auto"/>
          <w:sz w:val="24"/>
          <w:szCs w:val="24"/>
        </w:rPr>
        <w:t xml:space="preserve"> </w:t>
      </w:r>
      <w:r w:rsidR="2A942910" w:rsidRPr="007519C0">
        <w:rPr>
          <w:rStyle w:val="None"/>
          <w:rFonts w:ascii="Times New Roman" w:eastAsia="Times New Roman" w:hAnsi="Times New Roman" w:cs="Times New Roman"/>
          <w:bCs/>
          <w:color w:val="auto"/>
          <w:sz w:val="24"/>
          <w:szCs w:val="24"/>
        </w:rPr>
        <w:t>1.</w:t>
      </w:r>
      <w:r w:rsidR="00636CF0" w:rsidRPr="007519C0">
        <w:rPr>
          <w:rStyle w:val="None"/>
          <w:rFonts w:ascii="Times New Roman" w:eastAsia="Times New Roman" w:hAnsi="Times New Roman" w:cs="Times New Roman"/>
          <w:bCs/>
          <w:color w:val="auto"/>
          <w:sz w:val="24"/>
          <w:szCs w:val="24"/>
        </w:rPr>
        <w:t xml:space="preserve"> Ak príslušný orgán nevyhovie žiadosti, túto skutočnosť oznámi jej žiadateľovi</w:t>
      </w:r>
      <w:r w:rsidR="00503658" w:rsidRPr="00826BB2">
        <w:rPr>
          <w:rStyle w:val="None"/>
          <w:rFonts w:ascii="Times New Roman" w:eastAsia="Times New Roman" w:hAnsi="Times New Roman" w:cs="Times New Roman"/>
          <w:bCs/>
          <w:color w:val="auto"/>
          <w:sz w:val="24"/>
          <w:szCs w:val="24"/>
        </w:rPr>
        <w:t xml:space="preserve">. </w:t>
      </w:r>
    </w:p>
    <w:p w14:paraId="68D6864E" w14:textId="77777777" w:rsidR="00A65848" w:rsidRPr="00826BB2" w:rsidRDefault="00A65848" w:rsidP="00473AC1">
      <w:pPr>
        <w:pStyle w:val="Normlny1"/>
        <w:spacing w:after="0" w:line="240" w:lineRule="auto"/>
        <w:ind w:left="142"/>
        <w:jc w:val="both"/>
        <w:rPr>
          <w:rStyle w:val="None"/>
          <w:rFonts w:ascii="Times New Roman" w:eastAsia="Times New Roman" w:hAnsi="Times New Roman" w:cs="Times New Roman"/>
          <w:bCs/>
          <w:color w:val="auto"/>
          <w:sz w:val="24"/>
          <w:szCs w:val="24"/>
        </w:rPr>
      </w:pPr>
    </w:p>
    <w:p w14:paraId="08EB3CC0" w14:textId="77777777" w:rsidR="00A65848" w:rsidRPr="007519C0" w:rsidRDefault="00A65848" w:rsidP="005A7AB3">
      <w:pPr>
        <w:pStyle w:val="Normlny1"/>
        <w:numPr>
          <w:ilvl w:val="0"/>
          <w:numId w:val="225"/>
        </w:numPr>
        <w:tabs>
          <w:tab w:val="num" w:pos="567"/>
        </w:tabs>
        <w:spacing w:after="0" w:line="240" w:lineRule="auto"/>
        <w:ind w:left="567" w:hanging="425"/>
        <w:jc w:val="both"/>
        <w:rPr>
          <w:rStyle w:val="None"/>
          <w:rFonts w:ascii="Times New Roman" w:eastAsia="Times New Roman" w:hAnsi="Times New Roman" w:cs="Times New Roman"/>
          <w:bCs/>
          <w:color w:val="auto"/>
          <w:sz w:val="24"/>
          <w:szCs w:val="24"/>
        </w:rPr>
      </w:pPr>
      <w:r w:rsidRPr="00826BB2">
        <w:rPr>
          <w:rStyle w:val="None"/>
          <w:rFonts w:ascii="Times New Roman" w:eastAsia="Times New Roman" w:hAnsi="Times New Roman" w:cs="Times New Roman"/>
          <w:bCs/>
          <w:color w:val="auto"/>
          <w:sz w:val="24"/>
          <w:szCs w:val="24"/>
        </w:rPr>
        <w:t xml:space="preserve">O priebehu a výsledku </w:t>
      </w:r>
      <w:r w:rsidR="00FE558D" w:rsidRPr="00826BB2">
        <w:rPr>
          <w:rStyle w:val="None"/>
          <w:rFonts w:ascii="Times New Roman" w:eastAsia="Times New Roman" w:hAnsi="Times New Roman" w:cs="Times New Roman"/>
          <w:bCs/>
          <w:color w:val="auto"/>
          <w:sz w:val="24"/>
          <w:szCs w:val="24"/>
        </w:rPr>
        <w:t xml:space="preserve">konzultácie </w:t>
      </w:r>
      <w:r w:rsidRPr="007519C0">
        <w:rPr>
          <w:rStyle w:val="None"/>
          <w:rFonts w:ascii="Times New Roman" w:eastAsia="Times New Roman" w:hAnsi="Times New Roman" w:cs="Times New Roman"/>
          <w:bCs/>
          <w:color w:val="auto"/>
          <w:sz w:val="24"/>
          <w:szCs w:val="24"/>
        </w:rPr>
        <w:t xml:space="preserve">vyhotoví príslušný orgán </w:t>
      </w:r>
      <w:r w:rsidR="00284512" w:rsidRPr="007519C0">
        <w:rPr>
          <w:rStyle w:val="None"/>
          <w:rFonts w:ascii="Times New Roman" w:eastAsia="Times New Roman" w:hAnsi="Times New Roman" w:cs="Times New Roman"/>
          <w:bCs/>
          <w:color w:val="auto"/>
          <w:sz w:val="24"/>
          <w:szCs w:val="24"/>
        </w:rPr>
        <w:t>zápisnicu</w:t>
      </w:r>
      <w:r w:rsidR="00FE558D" w:rsidRPr="007519C0">
        <w:rPr>
          <w:rStyle w:val="None"/>
          <w:rFonts w:ascii="Times New Roman" w:eastAsia="Times New Roman" w:hAnsi="Times New Roman" w:cs="Times New Roman"/>
          <w:bCs/>
          <w:color w:val="auto"/>
          <w:sz w:val="24"/>
          <w:szCs w:val="24"/>
        </w:rPr>
        <w:t>,</w:t>
      </w:r>
      <w:r w:rsidRPr="007519C0">
        <w:rPr>
          <w:rStyle w:val="None"/>
          <w:rFonts w:ascii="Times New Roman" w:eastAsia="Times New Roman" w:hAnsi="Times New Roman" w:cs="Times New Roman"/>
          <w:bCs/>
          <w:color w:val="auto"/>
          <w:sz w:val="24"/>
          <w:szCs w:val="24"/>
        </w:rPr>
        <w:t xml:space="preserve"> ktor</w:t>
      </w:r>
      <w:r w:rsidR="00E85639" w:rsidRPr="007519C0">
        <w:rPr>
          <w:rStyle w:val="None"/>
          <w:rFonts w:ascii="Times New Roman" w:eastAsia="Times New Roman" w:hAnsi="Times New Roman" w:cs="Times New Roman"/>
          <w:bCs/>
          <w:color w:val="auto"/>
          <w:sz w:val="24"/>
          <w:szCs w:val="24"/>
        </w:rPr>
        <w:t>ú</w:t>
      </w:r>
      <w:r w:rsidRPr="007519C0">
        <w:rPr>
          <w:rStyle w:val="None"/>
          <w:rFonts w:ascii="Times New Roman" w:eastAsia="Times New Roman" w:hAnsi="Times New Roman" w:cs="Times New Roman"/>
          <w:bCs/>
          <w:color w:val="auto"/>
          <w:sz w:val="24"/>
          <w:szCs w:val="24"/>
        </w:rPr>
        <w:t xml:space="preserve"> podpíše zamestnanec príslušného orgán</w:t>
      </w:r>
      <w:r w:rsidR="00E85639" w:rsidRPr="007519C0">
        <w:rPr>
          <w:rStyle w:val="None"/>
          <w:rFonts w:ascii="Times New Roman" w:eastAsia="Times New Roman" w:hAnsi="Times New Roman" w:cs="Times New Roman"/>
          <w:bCs/>
          <w:color w:val="auto"/>
          <w:sz w:val="24"/>
          <w:szCs w:val="24"/>
        </w:rPr>
        <w:t>u</w:t>
      </w:r>
      <w:r w:rsidRPr="007519C0">
        <w:rPr>
          <w:rStyle w:val="None"/>
          <w:rFonts w:ascii="Times New Roman" w:eastAsia="Times New Roman" w:hAnsi="Times New Roman" w:cs="Times New Roman"/>
          <w:bCs/>
          <w:color w:val="auto"/>
          <w:sz w:val="24"/>
          <w:szCs w:val="24"/>
        </w:rPr>
        <w:t xml:space="preserve"> a túto skutočnosť uvedie v odôvodnení rozhodnutia.</w:t>
      </w:r>
    </w:p>
    <w:p w14:paraId="43864021" w14:textId="486B4C6E" w:rsidR="00A65848" w:rsidRDefault="00A65848" w:rsidP="003F2024">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575FFDF0" w14:textId="2848C4F3" w:rsidR="00F67129" w:rsidRDefault="00F67129" w:rsidP="003F2024">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0AB86670" w14:textId="77777777" w:rsidR="00F67129" w:rsidRPr="007519C0" w:rsidRDefault="00F67129" w:rsidP="003F2024">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10571C8A" w14:textId="77777777" w:rsidR="00A65848" w:rsidRPr="007519C0" w:rsidRDefault="00A65848" w:rsidP="003F2024">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78EE98D8" w14:textId="77777777" w:rsidR="00014560" w:rsidRPr="00E23B7C" w:rsidRDefault="00014560" w:rsidP="00550325">
      <w:pPr>
        <w:pStyle w:val="Odsekzoznamu"/>
        <w:numPr>
          <w:ilvl w:val="0"/>
          <w:numId w:val="17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709"/>
        <w:jc w:val="center"/>
        <w:rPr>
          <w:lang w:val="sk-SK"/>
        </w:rPr>
      </w:pPr>
    </w:p>
    <w:p w14:paraId="746A97F1" w14:textId="77777777" w:rsidR="00014560" w:rsidRPr="007519C0" w:rsidRDefault="00014560" w:rsidP="00592950">
      <w:pPr>
        <w:pStyle w:val="Odsekzoznamu1"/>
        <w:tabs>
          <w:tab w:val="num" w:pos="567"/>
        </w:tabs>
        <w:spacing w:after="0" w:line="240" w:lineRule="auto"/>
        <w:ind w:left="567" w:hanging="425"/>
        <w:jc w:val="center"/>
        <w:rPr>
          <w:rFonts w:ascii="Times New Roman" w:hAnsi="Times New Roman" w:cs="Times New Roman"/>
          <w:b/>
          <w:color w:val="auto"/>
          <w:sz w:val="24"/>
          <w:szCs w:val="24"/>
        </w:rPr>
      </w:pPr>
      <w:r w:rsidRPr="007519C0">
        <w:rPr>
          <w:rFonts w:ascii="Times New Roman" w:hAnsi="Times New Roman" w:cs="Times New Roman"/>
          <w:b/>
          <w:color w:val="auto"/>
          <w:sz w:val="24"/>
          <w:szCs w:val="24"/>
        </w:rPr>
        <w:t>Doručovanie</w:t>
      </w:r>
    </w:p>
    <w:p w14:paraId="3853F3F5" w14:textId="77777777" w:rsidR="00014560" w:rsidRPr="00826BB2" w:rsidRDefault="00014560" w:rsidP="003F2024">
      <w:pPr>
        <w:pStyle w:val="Odsekzoznamu1"/>
        <w:tabs>
          <w:tab w:val="num" w:pos="567"/>
        </w:tabs>
        <w:spacing w:after="0" w:line="240" w:lineRule="auto"/>
        <w:ind w:left="567" w:hanging="425"/>
        <w:jc w:val="both"/>
        <w:rPr>
          <w:rFonts w:ascii="Times New Roman" w:hAnsi="Times New Roman" w:cs="Times New Roman"/>
          <w:color w:val="auto"/>
          <w:sz w:val="24"/>
          <w:szCs w:val="24"/>
        </w:rPr>
      </w:pPr>
    </w:p>
    <w:p w14:paraId="07C2DE24" w14:textId="77777777" w:rsidR="001E20FE" w:rsidRPr="00826BB2" w:rsidRDefault="005D3360" w:rsidP="005A7AB3">
      <w:pPr>
        <w:pStyle w:val="Odsekzoznamu1"/>
        <w:numPr>
          <w:ilvl w:val="2"/>
          <w:numId w:val="63"/>
        </w:numPr>
        <w:tabs>
          <w:tab w:val="num" w:pos="567"/>
        </w:tabs>
        <w:spacing w:after="0" w:line="240" w:lineRule="auto"/>
        <w:ind w:left="567" w:hanging="425"/>
        <w:jc w:val="both"/>
        <w:rPr>
          <w:rFonts w:eastAsia="Times New Roman"/>
          <w:bdr w:val="none" w:sz="0" w:space="0" w:color="auto"/>
        </w:rPr>
      </w:pPr>
      <w:r w:rsidRPr="00826BB2">
        <w:rPr>
          <w:rFonts w:ascii="Times New Roman" w:eastAsia="Times New Roman" w:hAnsi="Times New Roman" w:cs="Times New Roman"/>
          <w:sz w:val="24"/>
          <w:szCs w:val="24"/>
          <w:bdr w:val="none" w:sz="0" w:space="0" w:color="auto"/>
        </w:rPr>
        <w:t>Doručovanie dokumentácie príslušnému orgánu podľa tohto zákona sa vykonáva v elektronickej podobe, ak nie je ustanovené inak. Na doručovanie sa vzťahujú ustanovenia osobitného predpisu</w:t>
      </w:r>
      <w:r w:rsidR="00503658" w:rsidRPr="00826BB2">
        <w:rPr>
          <w:rFonts w:ascii="Times New Roman" w:eastAsia="Times New Roman" w:hAnsi="Times New Roman" w:cs="Times New Roman"/>
          <w:sz w:val="24"/>
          <w:szCs w:val="24"/>
          <w:bdr w:val="none" w:sz="0" w:space="0" w:color="auto"/>
        </w:rPr>
        <w:t xml:space="preserve"> </w:t>
      </w:r>
      <w:r w:rsidR="001E20FE" w:rsidRPr="007519C0">
        <w:rPr>
          <w:rStyle w:val="Odkaznapoznmkupodiarou"/>
          <w:rFonts w:ascii="Times New Roman" w:eastAsia="Times New Roman" w:hAnsi="Times New Roman" w:cs="Times New Roman"/>
          <w:sz w:val="24"/>
          <w:szCs w:val="24"/>
          <w:bdr w:val="none" w:sz="0" w:space="0" w:color="auto"/>
        </w:rPr>
        <w:footnoteReference w:id="50"/>
      </w:r>
      <w:r w:rsidR="001E20FE" w:rsidRPr="00E23B7C">
        <w:rPr>
          <w:rFonts w:ascii="Times New Roman" w:hAnsi="Times New Roman"/>
          <w:sz w:val="24"/>
          <w:bdr w:val="none" w:sz="0" w:space="0" w:color="auto"/>
        </w:rPr>
        <w:t>)</w:t>
      </w:r>
      <w:r w:rsidR="001E20FE" w:rsidRPr="007519C0">
        <w:rPr>
          <w:rFonts w:ascii="Times New Roman" w:eastAsia="Times New Roman" w:hAnsi="Times New Roman" w:cs="Times New Roman"/>
          <w:sz w:val="24"/>
          <w:szCs w:val="24"/>
          <w:bdr w:val="none" w:sz="0" w:space="0" w:color="auto"/>
        </w:rPr>
        <w:t>.</w:t>
      </w:r>
    </w:p>
    <w:p w14:paraId="59D0C047" w14:textId="77777777" w:rsidR="001E20FE" w:rsidRPr="00826BB2" w:rsidRDefault="001E20FE" w:rsidP="004917FE">
      <w:pPr>
        <w:pStyle w:val="Odsekzoznamu1"/>
        <w:tabs>
          <w:tab w:val="num" w:pos="567"/>
        </w:tabs>
        <w:spacing w:after="0" w:line="240" w:lineRule="auto"/>
        <w:ind w:left="0" w:hanging="425"/>
        <w:jc w:val="both"/>
        <w:rPr>
          <w:rFonts w:ascii="Times New Roman" w:hAnsi="Times New Roman" w:cs="Times New Roman"/>
          <w:color w:val="auto"/>
          <w:sz w:val="24"/>
          <w:szCs w:val="24"/>
        </w:rPr>
      </w:pPr>
    </w:p>
    <w:p w14:paraId="386D3C49" w14:textId="77777777" w:rsidR="00014560" w:rsidRPr="007519C0" w:rsidRDefault="000E08E4" w:rsidP="005A7AB3">
      <w:pPr>
        <w:pStyle w:val="Odsekzoznamu1"/>
        <w:numPr>
          <w:ilvl w:val="2"/>
          <w:numId w:val="63"/>
        </w:numPr>
        <w:tabs>
          <w:tab w:val="num" w:pos="567"/>
        </w:tabs>
        <w:spacing w:after="0" w:line="240" w:lineRule="auto"/>
        <w:ind w:left="567" w:hanging="425"/>
        <w:jc w:val="both"/>
        <w:rPr>
          <w:rFonts w:ascii="Times New Roman" w:hAnsi="Times New Roman" w:cs="Times New Roman"/>
          <w:color w:val="auto"/>
          <w:sz w:val="24"/>
          <w:szCs w:val="24"/>
        </w:rPr>
      </w:pPr>
      <w:r w:rsidRPr="00826BB2">
        <w:rPr>
          <w:rFonts w:ascii="Times New Roman" w:hAnsi="Times New Roman" w:cs="Times New Roman"/>
          <w:color w:val="auto"/>
          <w:sz w:val="24"/>
          <w:szCs w:val="24"/>
        </w:rPr>
        <w:t xml:space="preserve">Ak sa zúčastňuje v konaní podľa tohto zákona viac ako 20 členov dotknutej verejnosti, možno doručovať výlučne verejnou vyhláškou.  </w:t>
      </w:r>
    </w:p>
    <w:p w14:paraId="51AE83DA" w14:textId="77777777" w:rsidR="00A65848" w:rsidRPr="007519C0" w:rsidRDefault="00A65848" w:rsidP="003F2024">
      <w:pPr>
        <w:pStyle w:val="Odsekzoznamu1"/>
        <w:tabs>
          <w:tab w:val="num" w:pos="567"/>
        </w:tabs>
        <w:spacing w:after="0" w:line="240" w:lineRule="auto"/>
        <w:ind w:left="567" w:hanging="425"/>
        <w:jc w:val="both"/>
        <w:rPr>
          <w:rFonts w:eastAsia="Times New Roman"/>
          <w:color w:val="000000" w:themeColor="text1"/>
        </w:rPr>
      </w:pPr>
    </w:p>
    <w:p w14:paraId="2F05190A" w14:textId="77777777" w:rsidR="00A65848" w:rsidRPr="007519C0" w:rsidRDefault="00A65848" w:rsidP="003F2024">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719E5C1D" w14:textId="77777777" w:rsidR="00A65848" w:rsidRPr="007519C0" w:rsidRDefault="00A65848" w:rsidP="00550325">
      <w:pPr>
        <w:pStyle w:val="Odsekzoznamu"/>
        <w:numPr>
          <w:ilvl w:val="0"/>
          <w:numId w:val="17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426"/>
        <w:jc w:val="center"/>
        <w:rPr>
          <w:b/>
          <w:lang w:val="sk-SK"/>
        </w:rPr>
      </w:pPr>
    </w:p>
    <w:p w14:paraId="6340A950" w14:textId="77777777" w:rsidR="00A65848" w:rsidRPr="00E23B7C" w:rsidRDefault="00A65848" w:rsidP="003F2024">
      <w:pPr>
        <w:pStyle w:val="Normlny1"/>
        <w:tabs>
          <w:tab w:val="num" w:pos="567"/>
        </w:tabs>
        <w:spacing w:after="0" w:line="240" w:lineRule="auto"/>
        <w:ind w:left="567" w:hanging="425"/>
        <w:jc w:val="center"/>
        <w:rPr>
          <w:rStyle w:val="None"/>
          <w:rFonts w:ascii="Times New Roman" w:eastAsia="Times New Roman" w:hAnsi="Times New Roman" w:cs="Times New Roman"/>
          <w:b/>
          <w:bCs/>
          <w:color w:val="auto"/>
          <w:sz w:val="24"/>
          <w:szCs w:val="24"/>
        </w:rPr>
      </w:pPr>
      <w:r w:rsidRPr="007519C0">
        <w:rPr>
          <w:rStyle w:val="None"/>
          <w:rFonts w:ascii="Times New Roman" w:hAnsi="Times New Roman"/>
          <w:b/>
          <w:bCs/>
          <w:color w:val="auto"/>
          <w:sz w:val="24"/>
          <w:szCs w:val="24"/>
        </w:rPr>
        <w:t>Informačný systém</w:t>
      </w:r>
    </w:p>
    <w:p w14:paraId="42AC47BE" w14:textId="77777777" w:rsidR="00A65848" w:rsidRPr="007519C0" w:rsidRDefault="00A65848" w:rsidP="003F2024">
      <w:pPr>
        <w:pStyle w:val="Normlny1"/>
        <w:tabs>
          <w:tab w:val="num" w:pos="567"/>
        </w:tabs>
        <w:spacing w:after="0" w:line="240" w:lineRule="auto"/>
        <w:ind w:left="567" w:hanging="425"/>
        <w:jc w:val="center"/>
        <w:rPr>
          <w:rStyle w:val="None"/>
          <w:rFonts w:ascii="Times New Roman" w:eastAsia="Times New Roman" w:hAnsi="Times New Roman" w:cs="Times New Roman"/>
          <w:b/>
          <w:bCs/>
          <w:color w:val="auto"/>
          <w:sz w:val="24"/>
          <w:szCs w:val="24"/>
        </w:rPr>
      </w:pPr>
    </w:p>
    <w:p w14:paraId="66490A28" w14:textId="77777777" w:rsidR="00A65848" w:rsidRPr="00826BB2" w:rsidRDefault="00A65848" w:rsidP="005A7AB3">
      <w:pPr>
        <w:pStyle w:val="Odsekzoznamu1"/>
        <w:numPr>
          <w:ilvl w:val="0"/>
          <w:numId w:val="68"/>
        </w:numPr>
        <w:tabs>
          <w:tab w:val="num" w:pos="567"/>
        </w:tabs>
        <w:spacing w:after="0" w:line="240" w:lineRule="auto"/>
        <w:ind w:left="567" w:hanging="425"/>
        <w:jc w:val="both"/>
        <w:rPr>
          <w:rFonts w:ascii="Times New Roman" w:hAnsi="Times New Roman"/>
          <w:color w:val="auto"/>
          <w:sz w:val="24"/>
          <w:szCs w:val="24"/>
        </w:rPr>
      </w:pPr>
      <w:r w:rsidRPr="007519C0">
        <w:rPr>
          <w:rFonts w:ascii="Times New Roman" w:hAnsi="Times New Roman"/>
          <w:color w:val="auto"/>
          <w:sz w:val="24"/>
          <w:szCs w:val="24"/>
        </w:rPr>
        <w:t xml:space="preserve">Informačný systém zabezpečuje zhromažďovanie údajov a poskytovanie informácií o posudzovaní </w:t>
      </w:r>
      <w:r w:rsidRPr="007519C0">
        <w:rPr>
          <w:rStyle w:val="None"/>
          <w:rFonts w:ascii="Times New Roman" w:hAnsi="Times New Roman"/>
          <w:color w:val="auto"/>
          <w:sz w:val="24"/>
          <w:szCs w:val="24"/>
          <w:shd w:val="clear" w:color="auto" w:fill="FFFFFF" w:themeFill="background1"/>
        </w:rPr>
        <w:t>vplyv</w:t>
      </w:r>
      <w:r w:rsidRPr="007519C0">
        <w:rPr>
          <w:rFonts w:ascii="Times New Roman" w:hAnsi="Times New Roman"/>
          <w:color w:val="auto"/>
          <w:sz w:val="24"/>
          <w:szCs w:val="24"/>
        </w:rPr>
        <w:t>ov na životné prostredie.</w:t>
      </w:r>
      <w:r w:rsidR="00503658" w:rsidRPr="007519C0">
        <w:rPr>
          <w:rFonts w:ascii="Times New Roman" w:hAnsi="Times New Roman"/>
          <w:color w:val="auto"/>
          <w:sz w:val="24"/>
          <w:szCs w:val="24"/>
        </w:rPr>
        <w:t xml:space="preserve"> Informačný systém je súčasťou informačného systému verejnej správy </w:t>
      </w:r>
      <w:r w:rsidR="00503658" w:rsidRPr="007519C0">
        <w:rPr>
          <w:rStyle w:val="Odkaznapoznmkupodiarou"/>
          <w:rFonts w:ascii="Times New Roman" w:hAnsi="Times New Roman"/>
          <w:color w:val="auto"/>
          <w:sz w:val="24"/>
          <w:szCs w:val="24"/>
        </w:rPr>
        <w:footnoteReference w:id="51"/>
      </w:r>
      <w:r w:rsidR="00503658" w:rsidRPr="00E23B7C">
        <w:rPr>
          <w:rFonts w:ascii="Times New Roman" w:hAnsi="Times New Roman"/>
          <w:color w:val="auto"/>
          <w:sz w:val="24"/>
        </w:rPr>
        <w:t>)</w:t>
      </w:r>
      <w:r w:rsidR="00503658" w:rsidRPr="007519C0">
        <w:rPr>
          <w:rFonts w:ascii="Times New Roman" w:hAnsi="Times New Roman"/>
          <w:color w:val="auto"/>
          <w:sz w:val="24"/>
          <w:szCs w:val="24"/>
        </w:rPr>
        <w:t>.</w:t>
      </w:r>
    </w:p>
    <w:p w14:paraId="1B177AF9" w14:textId="77777777" w:rsidR="00A65848" w:rsidRPr="00826BB2" w:rsidRDefault="00A65848" w:rsidP="003F2024">
      <w:pPr>
        <w:pStyle w:val="Odsekzoznamu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6ED55F25" w14:textId="77777777" w:rsidR="00A65848" w:rsidRPr="007519C0" w:rsidRDefault="00A65848" w:rsidP="005A7AB3">
      <w:pPr>
        <w:pStyle w:val="Odsekzoznamu1"/>
        <w:numPr>
          <w:ilvl w:val="0"/>
          <w:numId w:val="68"/>
        </w:numPr>
        <w:tabs>
          <w:tab w:val="num" w:pos="567"/>
        </w:tabs>
        <w:spacing w:after="0" w:line="240" w:lineRule="auto"/>
        <w:ind w:left="567" w:hanging="425"/>
        <w:jc w:val="both"/>
        <w:rPr>
          <w:rFonts w:ascii="Times New Roman" w:hAnsi="Times New Roman"/>
          <w:color w:val="auto"/>
          <w:sz w:val="24"/>
          <w:szCs w:val="24"/>
        </w:rPr>
      </w:pPr>
      <w:r w:rsidRPr="00826BB2">
        <w:rPr>
          <w:rFonts w:ascii="Times New Roman" w:hAnsi="Times New Roman"/>
          <w:color w:val="auto"/>
          <w:sz w:val="24"/>
          <w:szCs w:val="24"/>
        </w:rPr>
        <w:t xml:space="preserve">Informačný systém prevádzkuje </w:t>
      </w:r>
      <w:r w:rsidR="00503658" w:rsidRPr="00826BB2">
        <w:rPr>
          <w:rFonts w:ascii="Times New Roman" w:hAnsi="Times New Roman"/>
          <w:color w:val="auto"/>
          <w:sz w:val="24"/>
          <w:szCs w:val="24"/>
        </w:rPr>
        <w:t xml:space="preserve">a aktualizuje </w:t>
      </w:r>
      <w:r w:rsidRPr="007519C0">
        <w:rPr>
          <w:rFonts w:ascii="Times New Roman" w:hAnsi="Times New Roman"/>
          <w:color w:val="auto"/>
          <w:sz w:val="24"/>
          <w:szCs w:val="24"/>
        </w:rPr>
        <w:t xml:space="preserve">ministerstvo, ktoré môže prevádzkovaním poveriť právnickú osobu, </w:t>
      </w:r>
      <w:r w:rsidR="00503658" w:rsidRPr="007519C0">
        <w:rPr>
          <w:rFonts w:ascii="Times New Roman" w:hAnsi="Times New Roman"/>
          <w:color w:val="auto"/>
          <w:sz w:val="24"/>
          <w:szCs w:val="24"/>
        </w:rPr>
        <w:t xml:space="preserve">ktorá </w:t>
      </w:r>
      <w:r w:rsidRPr="007519C0">
        <w:rPr>
          <w:rFonts w:ascii="Times New Roman" w:hAnsi="Times New Roman"/>
          <w:color w:val="auto"/>
          <w:sz w:val="24"/>
          <w:szCs w:val="24"/>
        </w:rPr>
        <w:t xml:space="preserve">je </w:t>
      </w:r>
      <w:r w:rsidR="00503658" w:rsidRPr="007519C0">
        <w:rPr>
          <w:rFonts w:ascii="Times New Roman" w:hAnsi="Times New Roman"/>
          <w:color w:val="auto"/>
          <w:sz w:val="24"/>
          <w:szCs w:val="24"/>
        </w:rPr>
        <w:t xml:space="preserve">jeho </w:t>
      </w:r>
      <w:r w:rsidRPr="007519C0">
        <w:rPr>
          <w:rFonts w:ascii="Times New Roman" w:hAnsi="Times New Roman"/>
          <w:color w:val="auto"/>
          <w:sz w:val="24"/>
          <w:szCs w:val="24"/>
        </w:rPr>
        <w:t>zriaďovateľom.</w:t>
      </w:r>
    </w:p>
    <w:p w14:paraId="0AB01398" w14:textId="77777777" w:rsidR="00A65848" w:rsidRPr="007519C0" w:rsidRDefault="00A65848" w:rsidP="003F2024">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1FEC5928" w14:textId="77777777" w:rsidR="00A65848" w:rsidRPr="007519C0" w:rsidRDefault="00A65848" w:rsidP="005A7AB3">
      <w:pPr>
        <w:pStyle w:val="Odsekzoznamu1"/>
        <w:numPr>
          <w:ilvl w:val="0"/>
          <w:numId w:val="68"/>
        </w:numPr>
        <w:tabs>
          <w:tab w:val="num" w:pos="567"/>
        </w:tabs>
        <w:spacing w:after="0" w:line="240" w:lineRule="auto"/>
        <w:ind w:left="567" w:hanging="425"/>
        <w:jc w:val="both"/>
        <w:rPr>
          <w:rFonts w:ascii="Times New Roman" w:hAnsi="Times New Roman"/>
          <w:color w:val="auto"/>
          <w:sz w:val="24"/>
          <w:szCs w:val="24"/>
        </w:rPr>
      </w:pPr>
      <w:r w:rsidRPr="007519C0">
        <w:rPr>
          <w:rFonts w:ascii="Times New Roman" w:hAnsi="Times New Roman"/>
          <w:color w:val="auto"/>
          <w:sz w:val="24"/>
          <w:szCs w:val="24"/>
        </w:rPr>
        <w:t xml:space="preserve">Orgány verejnej správy a právnické osoby hospodáriace s verejnými prostriedkami sú povinné bezplatne poskytnúť prevádzkovateľovi informačného systému informácie, údaje, dokumenty a iné podklady na prevádzkovanie a aktualizáciu informačného systému. </w:t>
      </w:r>
    </w:p>
    <w:p w14:paraId="49250A14" w14:textId="77777777" w:rsidR="00A65848" w:rsidRPr="007519C0" w:rsidRDefault="00A65848" w:rsidP="003F2024">
      <w:pPr>
        <w:pStyle w:val="Odsekzoznamu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2D008419" w14:textId="77777777" w:rsidR="00A65848" w:rsidRPr="007519C0" w:rsidRDefault="00A65848" w:rsidP="00E23B7C">
      <w:pPr>
        <w:pStyle w:val="Odsekzoznamu1"/>
        <w:numPr>
          <w:ilvl w:val="0"/>
          <w:numId w:val="69"/>
        </w:numPr>
        <w:tabs>
          <w:tab w:val="num" w:pos="567"/>
        </w:tabs>
        <w:spacing w:line="240" w:lineRule="auto"/>
        <w:ind w:left="567" w:hanging="425"/>
        <w:jc w:val="both"/>
        <w:rPr>
          <w:rFonts w:ascii="Times New Roman" w:hAnsi="Times New Roman"/>
          <w:color w:val="auto"/>
          <w:sz w:val="24"/>
          <w:szCs w:val="24"/>
        </w:rPr>
      </w:pPr>
      <w:r w:rsidRPr="007519C0">
        <w:rPr>
          <w:rFonts w:ascii="Times New Roman" w:hAnsi="Times New Roman"/>
          <w:color w:val="auto"/>
          <w:sz w:val="24"/>
          <w:szCs w:val="24"/>
        </w:rPr>
        <w:t>Informačný systém je dostupný verejnosti a obsahuje najmä informácie o</w:t>
      </w:r>
    </w:p>
    <w:p w14:paraId="173EC6F5" w14:textId="77777777" w:rsidR="00A65848" w:rsidRPr="007519C0" w:rsidRDefault="00A65848" w:rsidP="00E23B7C">
      <w:pPr>
        <w:pStyle w:val="Odsekzoznamu1"/>
        <w:numPr>
          <w:ilvl w:val="4"/>
          <w:numId w:val="168"/>
        </w:numPr>
        <w:spacing w:line="240" w:lineRule="auto"/>
        <w:ind w:left="851" w:hanging="284"/>
        <w:jc w:val="both"/>
        <w:rPr>
          <w:rFonts w:ascii="Times New Roman" w:hAnsi="Times New Roman"/>
          <w:color w:val="auto"/>
          <w:sz w:val="24"/>
          <w:szCs w:val="24"/>
        </w:rPr>
      </w:pPr>
      <w:r w:rsidRPr="007519C0">
        <w:rPr>
          <w:rFonts w:ascii="Times New Roman" w:hAnsi="Times New Roman"/>
          <w:color w:val="auto"/>
          <w:sz w:val="24"/>
          <w:szCs w:val="24"/>
        </w:rPr>
        <w:t>strategických dokumentoch podliehajúcich konaniu podľa tohto zákona,</w:t>
      </w:r>
    </w:p>
    <w:p w14:paraId="5E635375" w14:textId="77777777" w:rsidR="00A65848" w:rsidRPr="007519C0" w:rsidRDefault="00A65848" w:rsidP="00E23B7C">
      <w:pPr>
        <w:pStyle w:val="Odsekzoznamu1"/>
        <w:numPr>
          <w:ilvl w:val="4"/>
          <w:numId w:val="168"/>
        </w:numPr>
        <w:spacing w:line="240" w:lineRule="auto"/>
        <w:ind w:left="851" w:hanging="284"/>
        <w:jc w:val="both"/>
        <w:rPr>
          <w:rFonts w:ascii="Times New Roman" w:hAnsi="Times New Roman"/>
          <w:color w:val="auto"/>
          <w:sz w:val="24"/>
          <w:szCs w:val="24"/>
        </w:rPr>
      </w:pPr>
      <w:r w:rsidRPr="007519C0">
        <w:rPr>
          <w:rFonts w:ascii="Times New Roman" w:hAnsi="Times New Roman"/>
          <w:color w:val="auto"/>
          <w:sz w:val="24"/>
          <w:szCs w:val="24"/>
        </w:rPr>
        <w:t>projektoch podliehajúcich konaniu podľa tohto zákona,</w:t>
      </w:r>
    </w:p>
    <w:p w14:paraId="2385A106" w14:textId="77777777" w:rsidR="00A65848" w:rsidRPr="007519C0" w:rsidRDefault="00A65848" w:rsidP="00E23B7C">
      <w:pPr>
        <w:pStyle w:val="Odsekzoznamu1"/>
        <w:numPr>
          <w:ilvl w:val="4"/>
          <w:numId w:val="168"/>
        </w:numPr>
        <w:spacing w:line="240" w:lineRule="auto"/>
        <w:ind w:left="851" w:hanging="284"/>
        <w:jc w:val="both"/>
        <w:rPr>
          <w:rFonts w:ascii="Times New Roman" w:hAnsi="Times New Roman"/>
          <w:color w:val="auto"/>
          <w:sz w:val="24"/>
          <w:szCs w:val="24"/>
        </w:rPr>
      </w:pPr>
      <w:r w:rsidRPr="007519C0">
        <w:rPr>
          <w:rFonts w:ascii="Times New Roman" w:hAnsi="Times New Roman"/>
          <w:color w:val="auto"/>
          <w:sz w:val="24"/>
          <w:szCs w:val="24"/>
        </w:rPr>
        <w:t>možnosti získať relevantné informácie o strategickom dokumente</w:t>
      </w:r>
      <w:r w:rsidR="00284512" w:rsidRPr="007519C0">
        <w:rPr>
          <w:rFonts w:ascii="Times New Roman" w:hAnsi="Times New Roman"/>
          <w:color w:val="auto"/>
          <w:sz w:val="24"/>
          <w:szCs w:val="24"/>
        </w:rPr>
        <w:t xml:space="preserve"> alebo</w:t>
      </w:r>
      <w:r w:rsidRPr="007519C0">
        <w:rPr>
          <w:rFonts w:ascii="Times New Roman" w:hAnsi="Times New Roman"/>
          <w:color w:val="auto"/>
          <w:sz w:val="24"/>
          <w:szCs w:val="24"/>
        </w:rPr>
        <w:t xml:space="preserve"> projekte,</w:t>
      </w:r>
    </w:p>
    <w:p w14:paraId="587F1DC6" w14:textId="77777777" w:rsidR="00A65848" w:rsidRPr="007519C0" w:rsidRDefault="00A65848" w:rsidP="00E23B7C">
      <w:pPr>
        <w:pStyle w:val="Odsekzoznamu1"/>
        <w:numPr>
          <w:ilvl w:val="4"/>
          <w:numId w:val="168"/>
        </w:numPr>
        <w:spacing w:line="240" w:lineRule="auto"/>
        <w:ind w:left="851" w:hanging="284"/>
        <w:jc w:val="both"/>
        <w:rPr>
          <w:rFonts w:ascii="Times New Roman" w:hAnsi="Times New Roman"/>
          <w:color w:val="auto"/>
          <w:sz w:val="24"/>
          <w:szCs w:val="24"/>
        </w:rPr>
      </w:pPr>
      <w:r w:rsidRPr="007519C0">
        <w:rPr>
          <w:rFonts w:ascii="Times New Roman" w:hAnsi="Times New Roman"/>
          <w:color w:val="auto"/>
          <w:sz w:val="24"/>
          <w:szCs w:val="24"/>
        </w:rPr>
        <w:t>čase, mieste a spôsobe, ktorým sú relevantné informácie prístupné verejnosti vrátane informácie o konaní verejného prerokovania,</w:t>
      </w:r>
    </w:p>
    <w:p w14:paraId="1FA6106B" w14:textId="77777777" w:rsidR="00A65848" w:rsidRPr="007519C0" w:rsidRDefault="00A65848" w:rsidP="00E23B7C">
      <w:pPr>
        <w:pStyle w:val="Odsekzoznamu1"/>
        <w:numPr>
          <w:ilvl w:val="4"/>
          <w:numId w:val="168"/>
        </w:numPr>
        <w:spacing w:line="240" w:lineRule="auto"/>
        <w:ind w:left="851" w:hanging="284"/>
        <w:jc w:val="both"/>
        <w:rPr>
          <w:rFonts w:ascii="Times New Roman" w:hAnsi="Times New Roman"/>
          <w:color w:val="auto"/>
          <w:sz w:val="24"/>
          <w:szCs w:val="24"/>
        </w:rPr>
      </w:pPr>
      <w:r w:rsidRPr="007519C0">
        <w:rPr>
          <w:rFonts w:ascii="Times New Roman" w:hAnsi="Times New Roman"/>
          <w:color w:val="auto"/>
          <w:sz w:val="24"/>
          <w:szCs w:val="24"/>
        </w:rPr>
        <w:t>príslušnom orgáne, schvaľujúcom orgáne alebo povoľujúcom orgáne,</w:t>
      </w:r>
    </w:p>
    <w:p w14:paraId="40D0AA65" w14:textId="77777777" w:rsidR="00A65848" w:rsidRPr="007519C0" w:rsidRDefault="00A65848" w:rsidP="00E23B7C">
      <w:pPr>
        <w:pStyle w:val="Odsekzoznamu1"/>
        <w:numPr>
          <w:ilvl w:val="4"/>
          <w:numId w:val="168"/>
        </w:numPr>
        <w:spacing w:line="240" w:lineRule="auto"/>
        <w:ind w:left="851" w:hanging="284"/>
        <w:jc w:val="both"/>
        <w:rPr>
          <w:rFonts w:ascii="Times New Roman" w:hAnsi="Times New Roman"/>
          <w:color w:val="auto"/>
          <w:sz w:val="24"/>
          <w:szCs w:val="24"/>
        </w:rPr>
      </w:pPr>
      <w:r w:rsidRPr="007519C0">
        <w:rPr>
          <w:rFonts w:ascii="Times New Roman" w:hAnsi="Times New Roman"/>
          <w:color w:val="auto"/>
          <w:sz w:val="24"/>
          <w:szCs w:val="24"/>
        </w:rPr>
        <w:t>povoleniach potrebných na realizáciu projektu,</w:t>
      </w:r>
    </w:p>
    <w:p w14:paraId="2025B025" w14:textId="4FD7A452" w:rsidR="00A65848" w:rsidRPr="007519C0" w:rsidRDefault="00A65848" w:rsidP="00E23B7C">
      <w:pPr>
        <w:pStyle w:val="Odsekzoznamu1"/>
        <w:numPr>
          <w:ilvl w:val="4"/>
          <w:numId w:val="168"/>
        </w:numPr>
        <w:spacing w:line="240" w:lineRule="auto"/>
        <w:ind w:left="851" w:hanging="284"/>
        <w:jc w:val="both"/>
        <w:rPr>
          <w:rFonts w:ascii="Times New Roman" w:hAnsi="Times New Roman"/>
          <w:color w:val="auto"/>
          <w:sz w:val="24"/>
          <w:szCs w:val="24"/>
        </w:rPr>
      </w:pPr>
      <w:r w:rsidRPr="007519C0">
        <w:rPr>
          <w:rFonts w:ascii="Times New Roman" w:hAnsi="Times New Roman"/>
          <w:color w:val="auto"/>
          <w:sz w:val="24"/>
          <w:szCs w:val="24"/>
        </w:rPr>
        <w:t>odbornom stanovisku</w:t>
      </w:r>
      <w:r w:rsidR="002C7125" w:rsidRPr="007519C0">
        <w:rPr>
          <w:rFonts w:ascii="Times New Roman" w:hAnsi="Times New Roman"/>
          <w:color w:val="auto"/>
          <w:sz w:val="24"/>
          <w:szCs w:val="24"/>
        </w:rPr>
        <w:t>,</w:t>
      </w:r>
      <w:r w:rsidRPr="007519C0">
        <w:rPr>
          <w:rFonts w:ascii="Times New Roman" w:hAnsi="Times New Roman"/>
          <w:color w:val="auto"/>
          <w:sz w:val="24"/>
          <w:szCs w:val="24"/>
        </w:rPr>
        <w:t xml:space="preserve"> </w:t>
      </w:r>
    </w:p>
    <w:p w14:paraId="60E351E8" w14:textId="77777777" w:rsidR="00A65848" w:rsidRPr="007519C0" w:rsidRDefault="00A65848" w:rsidP="00E23B7C">
      <w:pPr>
        <w:pStyle w:val="Odsekzoznamu1"/>
        <w:numPr>
          <w:ilvl w:val="4"/>
          <w:numId w:val="168"/>
        </w:numPr>
        <w:spacing w:line="240" w:lineRule="auto"/>
        <w:ind w:left="851" w:hanging="284"/>
        <w:jc w:val="both"/>
        <w:rPr>
          <w:rFonts w:ascii="Times New Roman" w:hAnsi="Times New Roman"/>
          <w:color w:val="auto"/>
          <w:sz w:val="24"/>
          <w:szCs w:val="24"/>
        </w:rPr>
      </w:pPr>
      <w:r w:rsidRPr="007519C0">
        <w:rPr>
          <w:rFonts w:ascii="Times New Roman" w:hAnsi="Times New Roman"/>
          <w:color w:val="auto"/>
          <w:sz w:val="24"/>
          <w:szCs w:val="24"/>
        </w:rPr>
        <w:t xml:space="preserve">predloženej dokumentácii, </w:t>
      </w:r>
    </w:p>
    <w:p w14:paraId="0BCA22A7" w14:textId="77777777" w:rsidR="00A65848" w:rsidRPr="007519C0" w:rsidRDefault="00A65848" w:rsidP="00E23B7C">
      <w:pPr>
        <w:pStyle w:val="Odsekzoznamu1"/>
        <w:numPr>
          <w:ilvl w:val="4"/>
          <w:numId w:val="168"/>
        </w:numPr>
        <w:spacing w:line="240" w:lineRule="auto"/>
        <w:ind w:left="851" w:hanging="284"/>
        <w:jc w:val="both"/>
        <w:rPr>
          <w:rFonts w:ascii="Times New Roman" w:hAnsi="Times New Roman"/>
          <w:color w:val="auto"/>
          <w:sz w:val="24"/>
          <w:szCs w:val="24"/>
        </w:rPr>
      </w:pPr>
      <w:r w:rsidRPr="007519C0">
        <w:rPr>
          <w:rFonts w:ascii="Times New Roman" w:hAnsi="Times New Roman"/>
          <w:color w:val="auto"/>
          <w:sz w:val="24"/>
          <w:szCs w:val="24"/>
        </w:rPr>
        <w:t>podrobnostiach zabezpečenia účasti verejnosti v konaní s uvedením príslušného orgánu, ktorému možno zasielať pripomienky vrátane lehoty na zaslanie pripomienok,</w:t>
      </w:r>
    </w:p>
    <w:p w14:paraId="64A00D53" w14:textId="77777777" w:rsidR="00A65848" w:rsidRPr="007519C0" w:rsidRDefault="00A65848" w:rsidP="00E23B7C">
      <w:pPr>
        <w:pStyle w:val="Odsekzoznamu1"/>
        <w:numPr>
          <w:ilvl w:val="4"/>
          <w:numId w:val="168"/>
        </w:numPr>
        <w:spacing w:after="0" w:line="240" w:lineRule="auto"/>
        <w:ind w:left="851" w:hanging="284"/>
        <w:jc w:val="both"/>
        <w:rPr>
          <w:rFonts w:ascii="Times New Roman" w:hAnsi="Times New Roman"/>
          <w:color w:val="auto"/>
          <w:sz w:val="24"/>
          <w:szCs w:val="24"/>
        </w:rPr>
      </w:pPr>
      <w:r w:rsidRPr="007519C0">
        <w:rPr>
          <w:rFonts w:ascii="Times New Roman" w:hAnsi="Times New Roman"/>
          <w:color w:val="auto"/>
          <w:sz w:val="24"/>
          <w:szCs w:val="24"/>
        </w:rPr>
        <w:t>praktických informáciách o prístupe k správnemu konaniu a súdnemu konaniu, najmä o prístupe verejnosti k opravným prostriedkom pred správnym orgánom a pred súdom a určenie štádia konania, v ktorom možno napadnúť rozhodnutia, skutky alebo nečinnosť.</w:t>
      </w:r>
    </w:p>
    <w:p w14:paraId="6B2C0CE1" w14:textId="5BD4BABE" w:rsidR="0048611D" w:rsidRDefault="00EB4919" w:rsidP="00592950">
      <w:pPr>
        <w:pStyle w:val="Odsekzoznamu1"/>
        <w:spacing w:after="0" w:line="240" w:lineRule="auto"/>
        <w:ind w:left="567"/>
        <w:jc w:val="both"/>
        <w:rPr>
          <w:rFonts w:ascii="Times New Roman" w:hAnsi="Times New Roman"/>
          <w:color w:val="auto"/>
          <w:sz w:val="24"/>
          <w:szCs w:val="24"/>
        </w:rPr>
      </w:pPr>
      <w:r w:rsidRPr="007519C0">
        <w:rPr>
          <w:rFonts w:ascii="Times New Roman" w:hAnsi="Times New Roman"/>
          <w:color w:val="auto"/>
          <w:sz w:val="24"/>
          <w:szCs w:val="24"/>
        </w:rPr>
        <w:t xml:space="preserve"> </w:t>
      </w:r>
    </w:p>
    <w:p w14:paraId="13F70AE1" w14:textId="77777777" w:rsidR="00EA137C" w:rsidRPr="007519C0" w:rsidRDefault="00EA137C" w:rsidP="00550325">
      <w:pPr>
        <w:pStyle w:val="Odsekzoznamu"/>
        <w:numPr>
          <w:ilvl w:val="0"/>
          <w:numId w:val="17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709"/>
        <w:jc w:val="center"/>
        <w:rPr>
          <w:rStyle w:val="None"/>
          <w:rFonts w:ascii="Calibri" w:eastAsia="Times New Roman" w:hAnsi="Calibri" w:cs="Calibri"/>
          <w:b/>
          <w:bCs/>
          <w:color w:val="000000"/>
          <w:sz w:val="22"/>
          <w:szCs w:val="22"/>
          <w:u w:color="000000"/>
          <w:lang w:val="sk-SK" w:eastAsia="sk-SK"/>
        </w:rPr>
      </w:pPr>
    </w:p>
    <w:p w14:paraId="07690606" w14:textId="77777777" w:rsidR="0048611D" w:rsidRPr="007519C0" w:rsidRDefault="0048611D" w:rsidP="00550325">
      <w:pPr>
        <w:pStyle w:val="Odsekzoznamu1"/>
        <w:spacing w:after="0" w:line="240" w:lineRule="auto"/>
        <w:ind w:left="0" w:firstLine="142"/>
        <w:jc w:val="center"/>
        <w:rPr>
          <w:rFonts w:ascii="Times New Roman" w:eastAsia="Times New Roman" w:hAnsi="Times New Roman" w:cs="Times New Roman"/>
          <w:b/>
          <w:color w:val="auto"/>
          <w:sz w:val="24"/>
          <w:szCs w:val="24"/>
        </w:rPr>
      </w:pPr>
      <w:r w:rsidRPr="007519C0">
        <w:rPr>
          <w:rFonts w:ascii="Times New Roman" w:eastAsia="Times New Roman" w:hAnsi="Times New Roman" w:cs="Times New Roman"/>
          <w:b/>
          <w:color w:val="auto"/>
          <w:sz w:val="24"/>
          <w:szCs w:val="24"/>
        </w:rPr>
        <w:t xml:space="preserve">Zápisnica </w:t>
      </w:r>
    </w:p>
    <w:p w14:paraId="6318D511" w14:textId="77777777" w:rsidR="00D82BBC" w:rsidRPr="007519C0" w:rsidRDefault="00D82BBC" w:rsidP="00592950">
      <w:pPr>
        <w:pStyle w:val="Odsekzoznamu1"/>
        <w:spacing w:after="0" w:line="240" w:lineRule="auto"/>
        <w:ind w:left="567"/>
        <w:jc w:val="center"/>
        <w:rPr>
          <w:rFonts w:ascii="Times New Roman" w:eastAsia="Times New Roman" w:hAnsi="Times New Roman" w:cs="Times New Roman"/>
          <w:color w:val="auto"/>
          <w:sz w:val="24"/>
          <w:szCs w:val="24"/>
        </w:rPr>
      </w:pPr>
    </w:p>
    <w:p w14:paraId="4AB2D28E" w14:textId="77777777" w:rsidR="00284512" w:rsidRPr="007519C0" w:rsidRDefault="00284512" w:rsidP="005A7AB3">
      <w:pPr>
        <w:pStyle w:val="Odsekzoznamu"/>
        <w:numPr>
          <w:ilvl w:val="0"/>
          <w:numId w:val="208"/>
        </w:numPr>
        <w:pBdr>
          <w:top w:val="none" w:sz="0" w:space="0" w:color="auto"/>
          <w:left w:val="none" w:sz="0" w:space="0" w:color="auto"/>
          <w:bottom w:val="none" w:sz="0" w:space="0" w:color="auto"/>
          <w:right w:val="none" w:sz="0" w:space="0" w:color="auto"/>
          <w:between w:val="none" w:sz="0" w:space="0" w:color="auto"/>
          <w:bar w:val="none" w:sz="0" w:color="auto"/>
        </w:pBdr>
        <w:ind w:left="567" w:hanging="425"/>
        <w:jc w:val="both"/>
        <w:rPr>
          <w:rFonts w:eastAsia="Times New Roman"/>
          <w:bdr w:val="none" w:sz="0" w:space="0" w:color="auto"/>
          <w:lang w:val="sk-SK" w:eastAsia="sk-SK"/>
        </w:rPr>
      </w:pPr>
      <w:r w:rsidRPr="007519C0">
        <w:rPr>
          <w:rFonts w:eastAsia="Times New Roman"/>
          <w:bdr w:val="none" w:sz="0" w:space="0" w:color="auto"/>
          <w:lang w:val="sk-SK" w:eastAsia="sk-SK"/>
        </w:rPr>
        <w:t xml:space="preserve">Zo zápisnice </w:t>
      </w:r>
      <w:r w:rsidR="001B614A" w:rsidRPr="00E23B7C">
        <w:rPr>
          <w:lang w:val="sk-SK"/>
        </w:rPr>
        <w:t xml:space="preserve">z verejného prerokovania </w:t>
      </w:r>
      <w:r w:rsidRPr="007519C0">
        <w:rPr>
          <w:rFonts w:eastAsia="Times New Roman"/>
          <w:bdr w:val="none" w:sz="0" w:space="0" w:color="auto"/>
          <w:lang w:val="sk-SK" w:eastAsia="sk-SK"/>
        </w:rPr>
        <w:t xml:space="preserve">musí byť zrejmé, kto, kde a kedy konanie uskutočňoval, predmet konania, ktoré osoby sa na ňom zúčastnili ako konanie prebiehalo, aké návrhy boli podané a výsledok verejného prerokovania. </w:t>
      </w:r>
    </w:p>
    <w:p w14:paraId="49446235" w14:textId="77777777" w:rsidR="00284512" w:rsidRPr="00826BB2" w:rsidRDefault="00284512" w:rsidP="0028451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sk-SK" w:eastAsia="sk-SK"/>
        </w:rPr>
      </w:pPr>
    </w:p>
    <w:p w14:paraId="5F78762D" w14:textId="78A76869" w:rsidR="00284512" w:rsidRPr="00826BB2" w:rsidRDefault="00284512" w:rsidP="005A7AB3">
      <w:pPr>
        <w:pStyle w:val="Odsekzoznamu"/>
        <w:numPr>
          <w:ilvl w:val="0"/>
          <w:numId w:val="208"/>
        </w:numPr>
        <w:pBdr>
          <w:top w:val="none" w:sz="0" w:space="0" w:color="auto"/>
          <w:left w:val="none" w:sz="0" w:space="0" w:color="auto"/>
          <w:bottom w:val="none" w:sz="0" w:space="0" w:color="auto"/>
          <w:right w:val="none" w:sz="0" w:space="0" w:color="auto"/>
          <w:between w:val="none" w:sz="0" w:space="0" w:color="auto"/>
          <w:bar w:val="none" w:sz="0" w:color="auto"/>
        </w:pBdr>
        <w:ind w:left="567" w:hanging="425"/>
        <w:jc w:val="both"/>
        <w:rPr>
          <w:rFonts w:eastAsia="Times New Roman"/>
          <w:bdr w:val="none" w:sz="0" w:space="0" w:color="auto"/>
          <w:lang w:val="sk-SK" w:eastAsia="sk-SK"/>
        </w:rPr>
      </w:pPr>
      <w:r w:rsidRPr="00826BB2">
        <w:rPr>
          <w:rFonts w:eastAsia="Times New Roman"/>
          <w:bdr w:val="none" w:sz="0" w:space="0" w:color="auto"/>
          <w:lang w:val="sk-SK" w:eastAsia="sk-SK"/>
        </w:rPr>
        <w:t>Zápisnicu</w:t>
      </w:r>
      <w:r w:rsidR="001B614A" w:rsidRPr="00826BB2">
        <w:rPr>
          <w:rFonts w:eastAsia="Times New Roman"/>
          <w:bdr w:val="none" w:sz="0" w:space="0" w:color="auto"/>
          <w:lang w:val="sk-SK" w:eastAsia="sk-SK"/>
        </w:rPr>
        <w:t xml:space="preserve"> </w:t>
      </w:r>
      <w:r w:rsidR="001B614A" w:rsidRPr="00E23B7C">
        <w:rPr>
          <w:lang w:val="sk-SK"/>
        </w:rPr>
        <w:t>z verejného prerokovania pre strategický dokument</w:t>
      </w:r>
      <w:r w:rsidRPr="007519C0">
        <w:rPr>
          <w:rFonts w:eastAsia="Times New Roman"/>
          <w:bdr w:val="none" w:sz="0" w:space="0" w:color="auto"/>
          <w:lang w:val="sk-SK" w:eastAsia="sk-SK"/>
        </w:rPr>
        <w:t xml:space="preserve"> podpisuje obstarávateľ a zodpovedný </w:t>
      </w:r>
      <w:r w:rsidRPr="00E23B7C">
        <w:rPr>
          <w:lang w:val="sk-SK"/>
        </w:rPr>
        <w:t xml:space="preserve">zamestnanec </w:t>
      </w:r>
      <w:r w:rsidR="00DD5F87" w:rsidRPr="00E23B7C">
        <w:rPr>
          <w:lang w:val="sk-SK"/>
        </w:rPr>
        <w:t>dotknutej obc</w:t>
      </w:r>
      <w:r w:rsidR="00DD5F87">
        <w:rPr>
          <w:lang w:val="sk-SK"/>
        </w:rPr>
        <w:t>e</w:t>
      </w:r>
      <w:r w:rsidRPr="00E23B7C">
        <w:rPr>
          <w:lang w:val="sk-SK"/>
        </w:rPr>
        <w:t>, ktorý uskutočňuje verejné prerokovanie.</w:t>
      </w:r>
      <w:r w:rsidR="00610AC0" w:rsidRPr="007519C0">
        <w:rPr>
          <w:lang w:val="sk-SK"/>
        </w:rPr>
        <w:t xml:space="preserve"> </w:t>
      </w:r>
      <w:r w:rsidRPr="00826BB2">
        <w:rPr>
          <w:rFonts w:eastAsia="Times New Roman"/>
          <w:bdr w:val="none" w:sz="0" w:space="0" w:color="auto"/>
          <w:lang w:val="sk-SK" w:eastAsia="sk-SK"/>
        </w:rPr>
        <w:t xml:space="preserve">Odopretie podpisu, dôvody tohto odopretia a námietky proti obsahu zápisnice sa v nej zaznamenajú. </w:t>
      </w:r>
    </w:p>
    <w:p w14:paraId="2B5A7DE8" w14:textId="77777777" w:rsidR="00284512" w:rsidRPr="00826BB2" w:rsidRDefault="00284512" w:rsidP="00592950">
      <w:pPr>
        <w:pStyle w:val="Odsekzoznamu1"/>
        <w:spacing w:after="0" w:line="240" w:lineRule="auto"/>
        <w:ind w:left="567"/>
        <w:jc w:val="both"/>
        <w:rPr>
          <w:rFonts w:ascii="Times New Roman" w:eastAsia="Times New Roman" w:hAnsi="Times New Roman" w:cs="Times New Roman"/>
          <w:color w:val="auto"/>
          <w:sz w:val="24"/>
          <w:szCs w:val="24"/>
        </w:rPr>
      </w:pPr>
    </w:p>
    <w:p w14:paraId="59184BD9" w14:textId="677F9155" w:rsidR="00FF64EA" w:rsidRPr="00826BB2" w:rsidRDefault="00284512" w:rsidP="005A7AB3">
      <w:pPr>
        <w:pStyle w:val="Odsekzoznamu"/>
        <w:numPr>
          <w:ilvl w:val="0"/>
          <w:numId w:val="208"/>
        </w:numPr>
        <w:pBdr>
          <w:top w:val="none" w:sz="0" w:space="0" w:color="auto"/>
          <w:left w:val="none" w:sz="0" w:space="0" w:color="auto"/>
          <w:bottom w:val="none" w:sz="0" w:space="0" w:color="auto"/>
          <w:right w:val="none" w:sz="0" w:space="0" w:color="auto"/>
          <w:between w:val="none" w:sz="0" w:space="0" w:color="auto"/>
          <w:bar w:val="none" w:sz="0" w:color="auto"/>
        </w:pBdr>
        <w:ind w:left="567" w:hanging="425"/>
        <w:jc w:val="both"/>
        <w:rPr>
          <w:rFonts w:eastAsia="Times New Roman"/>
          <w:bdr w:val="none" w:sz="0" w:space="0" w:color="auto"/>
          <w:lang w:val="sk-SK" w:eastAsia="sk-SK"/>
        </w:rPr>
      </w:pPr>
      <w:r w:rsidRPr="00826BB2">
        <w:rPr>
          <w:rFonts w:eastAsia="Times New Roman"/>
          <w:bdr w:val="none" w:sz="0" w:space="0" w:color="auto"/>
          <w:lang w:val="sk-SK" w:eastAsia="sk-SK"/>
        </w:rPr>
        <w:t xml:space="preserve">Zápisnicu </w:t>
      </w:r>
      <w:r w:rsidR="001B614A" w:rsidRPr="00E23B7C">
        <w:rPr>
          <w:lang w:val="sk-SK"/>
        </w:rPr>
        <w:t xml:space="preserve">z verejného prerokovania projektu </w:t>
      </w:r>
      <w:r w:rsidRPr="007519C0">
        <w:rPr>
          <w:rFonts w:eastAsia="Times New Roman"/>
          <w:bdr w:val="none" w:sz="0" w:space="0" w:color="auto"/>
          <w:lang w:val="sk-SK" w:eastAsia="sk-SK"/>
        </w:rPr>
        <w:t xml:space="preserve">podpisuje navrhovateľ alebo a zodpovedný </w:t>
      </w:r>
      <w:r w:rsidRPr="00E23B7C">
        <w:rPr>
          <w:lang w:val="sk-SK"/>
        </w:rPr>
        <w:t xml:space="preserve">zamestnanec dotknutej </w:t>
      </w:r>
      <w:r w:rsidR="00DD5F87" w:rsidRPr="00E23B7C">
        <w:rPr>
          <w:lang w:val="sk-SK"/>
        </w:rPr>
        <w:t>obc</w:t>
      </w:r>
      <w:r w:rsidR="00DD5F87">
        <w:rPr>
          <w:lang w:val="sk-SK"/>
        </w:rPr>
        <w:t>e</w:t>
      </w:r>
      <w:r w:rsidRPr="00E23B7C">
        <w:rPr>
          <w:lang w:val="sk-SK"/>
        </w:rPr>
        <w:t xml:space="preserve">, ktorá uskutočňuje verejné prerokovanie.  </w:t>
      </w:r>
      <w:r w:rsidRPr="007519C0">
        <w:rPr>
          <w:rFonts w:eastAsia="Times New Roman"/>
          <w:bdr w:val="none" w:sz="0" w:space="0" w:color="auto"/>
          <w:lang w:val="sk-SK" w:eastAsia="sk-SK"/>
        </w:rPr>
        <w:t>Odopretie podpisu, dôvody tohto odopretia a námietky proti obsahu zápisnice sa v nej zazname</w:t>
      </w:r>
      <w:r w:rsidRPr="00826BB2">
        <w:rPr>
          <w:rFonts w:eastAsia="Times New Roman"/>
          <w:bdr w:val="none" w:sz="0" w:space="0" w:color="auto"/>
          <w:lang w:val="sk-SK" w:eastAsia="sk-SK"/>
        </w:rPr>
        <w:t>najú</w:t>
      </w:r>
      <w:r w:rsidR="00FF64EA">
        <w:rPr>
          <w:rFonts w:eastAsia="Times New Roman"/>
          <w:bdr w:val="none" w:sz="0" w:space="0" w:color="auto"/>
          <w:lang w:val="sk-SK" w:eastAsia="sk-SK"/>
        </w:rPr>
        <w:t>.</w:t>
      </w:r>
      <w:r w:rsidRPr="00826BB2">
        <w:rPr>
          <w:rFonts w:eastAsia="Times New Roman"/>
          <w:bdr w:val="none" w:sz="0" w:space="0" w:color="auto"/>
          <w:lang w:val="sk-SK" w:eastAsia="sk-SK"/>
        </w:rPr>
        <w:t xml:space="preserve"> </w:t>
      </w:r>
    </w:p>
    <w:p w14:paraId="2541634D" w14:textId="55357F98" w:rsidR="00284512" w:rsidRDefault="00284512" w:rsidP="00592950">
      <w:pPr>
        <w:pStyle w:val="Odsekzoznamu1"/>
        <w:spacing w:after="0" w:line="240" w:lineRule="auto"/>
        <w:ind w:left="567"/>
        <w:jc w:val="both"/>
        <w:rPr>
          <w:rFonts w:ascii="Times New Roman" w:eastAsia="Times New Roman" w:hAnsi="Times New Roman" w:cs="Times New Roman"/>
          <w:color w:val="auto"/>
          <w:sz w:val="24"/>
          <w:szCs w:val="24"/>
        </w:rPr>
      </w:pPr>
    </w:p>
    <w:p w14:paraId="006CBEAB" w14:textId="77777777" w:rsidR="004C256C" w:rsidRPr="00826BB2" w:rsidRDefault="004C256C" w:rsidP="00592950">
      <w:pPr>
        <w:pStyle w:val="Odsekzoznamu1"/>
        <w:spacing w:after="0" w:line="240" w:lineRule="auto"/>
        <w:ind w:left="567"/>
        <w:jc w:val="both"/>
        <w:rPr>
          <w:rFonts w:ascii="Times New Roman" w:eastAsia="Times New Roman" w:hAnsi="Times New Roman" w:cs="Times New Roman"/>
          <w:color w:val="auto"/>
          <w:sz w:val="24"/>
          <w:szCs w:val="24"/>
        </w:rPr>
      </w:pPr>
    </w:p>
    <w:p w14:paraId="588B4F6C" w14:textId="77777777" w:rsidR="00A65848" w:rsidRPr="00826BB2" w:rsidRDefault="00A65848" w:rsidP="00550325">
      <w:pPr>
        <w:pStyle w:val="Odsekzoznamu"/>
        <w:numPr>
          <w:ilvl w:val="0"/>
          <w:numId w:val="17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851"/>
        <w:jc w:val="center"/>
        <w:rPr>
          <w:lang w:val="sk-SK"/>
        </w:rPr>
      </w:pPr>
    </w:p>
    <w:p w14:paraId="7372C2E4" w14:textId="77777777" w:rsidR="00AB38E3" w:rsidRPr="00E23B7C" w:rsidRDefault="00AB38E3" w:rsidP="00AB38E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Style w:val="None"/>
          <w:b/>
          <w:lang w:val="sk-SK"/>
        </w:rPr>
      </w:pPr>
      <w:r w:rsidRPr="00E23B7C">
        <w:rPr>
          <w:rStyle w:val="None"/>
          <w:b/>
          <w:lang w:val="sk-SK"/>
        </w:rPr>
        <w:t>Správne poplatky</w:t>
      </w:r>
    </w:p>
    <w:p w14:paraId="14AB8ACF" w14:textId="77777777" w:rsidR="00AB38E3" w:rsidRPr="00826BB2" w:rsidRDefault="00AB38E3" w:rsidP="00E23B7C">
      <w:pPr>
        <w:pStyle w:val="Odsekzoznamu1"/>
        <w:numPr>
          <w:ilvl w:val="2"/>
          <w:numId w:val="262"/>
        </w:numPr>
        <w:tabs>
          <w:tab w:val="num" w:pos="567"/>
        </w:tabs>
        <w:spacing w:after="0" w:line="240" w:lineRule="auto"/>
        <w:ind w:left="567"/>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Poplatky za úkony a konania príslušného orgánu sa platia podľa zákona o správnych poplatkoch.</w:t>
      </w:r>
      <w:r w:rsidRPr="00826BB2">
        <w:rPr>
          <w:rStyle w:val="Odkaznapoznmkupodiarou"/>
          <w:rFonts w:ascii="Times New Roman" w:eastAsia="Times New Roman" w:hAnsi="Times New Roman" w:cs="Times New Roman"/>
          <w:sz w:val="24"/>
          <w:szCs w:val="24"/>
          <w:bdr w:val="none" w:sz="0" w:space="0" w:color="auto"/>
        </w:rPr>
        <w:t xml:space="preserve"> </w:t>
      </w:r>
      <w:r w:rsidRPr="007519C0">
        <w:rPr>
          <w:rStyle w:val="Odkaznapoznmkupodiarou"/>
          <w:rFonts w:ascii="Times New Roman" w:eastAsia="Times New Roman" w:hAnsi="Times New Roman" w:cs="Times New Roman"/>
          <w:sz w:val="24"/>
          <w:szCs w:val="24"/>
          <w:bdr w:val="none" w:sz="0" w:space="0" w:color="auto"/>
        </w:rPr>
        <w:footnoteReference w:id="52"/>
      </w:r>
      <w:r w:rsidRPr="007519C0">
        <w:rPr>
          <w:rFonts w:ascii="Times New Roman" w:eastAsia="Times New Roman" w:hAnsi="Times New Roman" w:cs="Times New Roman"/>
          <w:sz w:val="24"/>
          <w:szCs w:val="24"/>
          <w:bdr w:val="none" w:sz="0" w:space="0" w:color="auto"/>
        </w:rPr>
        <w:t>)</w:t>
      </w:r>
    </w:p>
    <w:p w14:paraId="13F8E2EC" w14:textId="77777777" w:rsidR="00AB38E3" w:rsidRPr="00826BB2" w:rsidRDefault="00AB38E3" w:rsidP="00AB38E3">
      <w:pPr>
        <w:pStyle w:val="Odsekzoznamu1"/>
        <w:spacing w:after="0" w:line="240" w:lineRule="auto"/>
        <w:ind w:left="567"/>
        <w:jc w:val="both"/>
        <w:rPr>
          <w:rFonts w:ascii="Times New Roman" w:hAnsi="Times New Roman" w:cs="Times New Roman"/>
          <w:color w:val="auto"/>
          <w:sz w:val="24"/>
          <w:szCs w:val="24"/>
        </w:rPr>
      </w:pPr>
    </w:p>
    <w:p w14:paraId="4E26224B" w14:textId="22FA7E81" w:rsidR="00AB38E3" w:rsidRPr="007519C0" w:rsidRDefault="00D63980" w:rsidP="00E23B7C">
      <w:pPr>
        <w:pStyle w:val="Odsekzoznamu1"/>
        <w:numPr>
          <w:ilvl w:val="2"/>
          <w:numId w:val="262"/>
        </w:numPr>
        <w:tabs>
          <w:tab w:val="num" w:pos="567"/>
        </w:tabs>
        <w:spacing w:after="0" w:line="240" w:lineRule="auto"/>
        <w:ind w:left="567"/>
        <w:jc w:val="both"/>
        <w:rPr>
          <w:rFonts w:ascii="Times New Roman" w:hAnsi="Times New Roman" w:cs="Times New Roman"/>
          <w:color w:val="auto"/>
          <w:sz w:val="24"/>
          <w:szCs w:val="24"/>
        </w:rPr>
      </w:pPr>
      <w:r w:rsidRPr="00826BB2">
        <w:rPr>
          <w:rFonts w:ascii="Times New Roman" w:hAnsi="Times New Roman" w:cs="Times New Roman"/>
          <w:sz w:val="24"/>
        </w:rPr>
        <w:t xml:space="preserve">Ak je predmetom </w:t>
      </w:r>
      <w:r w:rsidR="00886CA1" w:rsidRPr="00826BB2">
        <w:rPr>
          <w:rFonts w:ascii="Times New Roman" w:hAnsi="Times New Roman" w:cs="Times New Roman"/>
          <w:sz w:val="24"/>
        </w:rPr>
        <w:t xml:space="preserve">zisťovacieho konania alebo konania o </w:t>
      </w:r>
      <w:r w:rsidRPr="007519C0">
        <w:rPr>
          <w:rFonts w:ascii="Times New Roman" w:hAnsi="Times New Roman" w:cs="Times New Roman"/>
          <w:sz w:val="24"/>
        </w:rPr>
        <w:t>posudzovan</w:t>
      </w:r>
      <w:r w:rsidR="00886CA1" w:rsidRPr="007519C0">
        <w:rPr>
          <w:rFonts w:ascii="Times New Roman" w:hAnsi="Times New Roman" w:cs="Times New Roman"/>
          <w:sz w:val="24"/>
        </w:rPr>
        <w:t>í</w:t>
      </w:r>
      <w:r w:rsidRPr="007519C0">
        <w:rPr>
          <w:rFonts w:ascii="Times New Roman" w:hAnsi="Times New Roman" w:cs="Times New Roman"/>
          <w:sz w:val="24"/>
        </w:rPr>
        <w:t xml:space="preserve"> vplyvov </w:t>
      </w:r>
      <w:r w:rsidR="00886CA1" w:rsidRPr="007519C0">
        <w:rPr>
          <w:rFonts w:ascii="Times New Roman" w:hAnsi="Times New Roman" w:cs="Times New Roman"/>
          <w:sz w:val="24"/>
        </w:rPr>
        <w:t xml:space="preserve">projektu alebo </w:t>
      </w:r>
      <w:r w:rsidR="00D445A3" w:rsidRPr="007519C0">
        <w:rPr>
          <w:rFonts w:ascii="Times New Roman" w:hAnsi="Times New Roman" w:cs="Times New Roman"/>
          <w:sz w:val="24"/>
        </w:rPr>
        <w:t>zmen</w:t>
      </w:r>
      <w:r w:rsidR="00D445A3">
        <w:rPr>
          <w:rFonts w:ascii="Times New Roman" w:hAnsi="Times New Roman" w:cs="Times New Roman"/>
          <w:sz w:val="24"/>
        </w:rPr>
        <w:t>y projektu</w:t>
      </w:r>
      <w:r w:rsidR="00D445A3" w:rsidRPr="007519C0">
        <w:rPr>
          <w:rFonts w:ascii="Times New Roman" w:hAnsi="Times New Roman" w:cs="Times New Roman"/>
          <w:sz w:val="24"/>
        </w:rPr>
        <w:t xml:space="preserve"> </w:t>
      </w:r>
      <w:r w:rsidRPr="007519C0">
        <w:rPr>
          <w:rFonts w:ascii="Times New Roman" w:hAnsi="Times New Roman" w:cs="Times New Roman"/>
          <w:sz w:val="24"/>
        </w:rPr>
        <w:t xml:space="preserve">stavba, alebo ak má byť súčasťou </w:t>
      </w:r>
      <w:r w:rsidR="00886CA1" w:rsidRPr="007519C0">
        <w:rPr>
          <w:rFonts w:ascii="Times New Roman" w:hAnsi="Times New Roman" w:cs="Times New Roman"/>
          <w:sz w:val="24"/>
        </w:rPr>
        <w:t xml:space="preserve">projektu alebo </w:t>
      </w:r>
      <w:r w:rsidRPr="007519C0">
        <w:rPr>
          <w:rFonts w:ascii="Times New Roman" w:hAnsi="Times New Roman" w:cs="Times New Roman"/>
          <w:sz w:val="24"/>
        </w:rPr>
        <w:t>zmeny</w:t>
      </w:r>
      <w:r w:rsidR="00D445A3">
        <w:rPr>
          <w:rFonts w:ascii="Times New Roman" w:hAnsi="Times New Roman" w:cs="Times New Roman"/>
          <w:sz w:val="24"/>
        </w:rPr>
        <w:t xml:space="preserve"> projektu</w:t>
      </w:r>
      <w:r w:rsidRPr="007519C0">
        <w:rPr>
          <w:rFonts w:ascii="Times New Roman" w:hAnsi="Times New Roman" w:cs="Times New Roman"/>
          <w:sz w:val="24"/>
        </w:rPr>
        <w:t xml:space="preserve"> stavba,</w:t>
      </w:r>
      <w:r w:rsidRPr="007519C0">
        <w:rPr>
          <w:rFonts w:ascii="Times New Roman" w:hAnsi="Times New Roman" w:cs="Times New Roman"/>
          <w:color w:val="auto"/>
          <w:sz w:val="24"/>
          <w:szCs w:val="24"/>
        </w:rPr>
        <w:t xml:space="preserve"> poplatky za úkony a konania spoplatnené podľa Sadzobníka správnych poplatkov časti V Stavebná správa</w:t>
      </w:r>
      <w:r w:rsidR="00AB38E3" w:rsidRPr="007519C0">
        <w:rPr>
          <w:rFonts w:ascii="Times New Roman" w:hAnsi="Times New Roman" w:cs="Times New Roman"/>
          <w:color w:val="auto"/>
          <w:sz w:val="24"/>
          <w:szCs w:val="24"/>
        </w:rPr>
        <w:t xml:space="preserve"> v znení účinnom od 1. apríla 2024, sú príjmom ministerstva. Ministerstvo môže použiť sumu poplatkov, ktoré sú jeho príjmom podľa prvej vety, len na účely plnenia úloh orgánov štátnej správy posudzovania vplyvov na životné prostredie podľa tohto zákona.</w:t>
      </w:r>
    </w:p>
    <w:p w14:paraId="27FE77AE" w14:textId="77777777" w:rsidR="00886CA1" w:rsidRPr="00E23B7C" w:rsidRDefault="00886CA1" w:rsidP="00886CA1">
      <w:pPr>
        <w:pStyle w:val="Odsekzoznamu"/>
        <w:rPr>
          <w:lang w:val="sk-SK"/>
        </w:rPr>
      </w:pPr>
    </w:p>
    <w:p w14:paraId="68421F48" w14:textId="19998861" w:rsidR="00886CA1" w:rsidRPr="00826BB2" w:rsidRDefault="00886CA1" w:rsidP="00E23B7C">
      <w:pPr>
        <w:pStyle w:val="Odsekzoznamu1"/>
        <w:numPr>
          <w:ilvl w:val="2"/>
          <w:numId w:val="262"/>
        </w:numPr>
        <w:tabs>
          <w:tab w:val="num" w:pos="567"/>
        </w:tabs>
        <w:spacing w:after="0" w:line="240" w:lineRule="auto"/>
        <w:ind w:left="567"/>
        <w:jc w:val="both"/>
        <w:rPr>
          <w:rFonts w:ascii="Times New Roman" w:hAnsi="Times New Roman" w:cs="Times New Roman"/>
          <w:color w:val="auto"/>
          <w:sz w:val="24"/>
          <w:szCs w:val="24"/>
        </w:rPr>
      </w:pPr>
      <w:r w:rsidRPr="007519C0">
        <w:rPr>
          <w:rFonts w:ascii="Times New Roman" w:hAnsi="Times New Roman" w:cs="Times New Roman"/>
          <w:sz w:val="24"/>
        </w:rPr>
        <w:t xml:space="preserve">Ak je predmetom </w:t>
      </w:r>
      <w:r w:rsidRPr="00826BB2">
        <w:rPr>
          <w:rFonts w:ascii="Times New Roman" w:hAnsi="Times New Roman" w:cs="Times New Roman"/>
          <w:sz w:val="24"/>
        </w:rPr>
        <w:t>zisťovacieho konania alebo konania o posudzovaní vplyvov projekt alebo zmena</w:t>
      </w:r>
      <w:r w:rsidR="00D445A3">
        <w:rPr>
          <w:rFonts w:ascii="Times New Roman" w:hAnsi="Times New Roman" w:cs="Times New Roman"/>
          <w:sz w:val="24"/>
        </w:rPr>
        <w:t xml:space="preserve"> projektu</w:t>
      </w:r>
      <w:r w:rsidRPr="00826BB2">
        <w:rPr>
          <w:rFonts w:ascii="Times New Roman" w:hAnsi="Times New Roman" w:cs="Times New Roman"/>
          <w:sz w:val="24"/>
        </w:rPr>
        <w:t>, ktorá nie je stavbou,</w:t>
      </w:r>
      <w:r w:rsidRPr="00826BB2">
        <w:rPr>
          <w:rFonts w:ascii="Times New Roman" w:hAnsi="Times New Roman" w:cs="Times New Roman"/>
          <w:color w:val="auto"/>
          <w:sz w:val="24"/>
          <w:szCs w:val="24"/>
        </w:rPr>
        <w:t xml:space="preserve"> poplatky za úkony a konania spoplatnené podľa Sadzobníka správnych poplatkov časti X Životné prostredie v znení účinnom od 1. apríla 2024, sú príjmom ministerstva.</w:t>
      </w:r>
    </w:p>
    <w:p w14:paraId="4BB6FB86" w14:textId="77777777" w:rsidR="00AB38E3" w:rsidRPr="00826BB2" w:rsidRDefault="00AB38E3" w:rsidP="00AB38E3">
      <w:pPr>
        <w:pStyle w:val="Odsekzoznamu1"/>
        <w:spacing w:after="0" w:line="240" w:lineRule="auto"/>
        <w:ind w:left="567"/>
        <w:jc w:val="both"/>
        <w:rPr>
          <w:rFonts w:ascii="Times New Roman" w:hAnsi="Times New Roman" w:cs="Times New Roman"/>
          <w:color w:val="auto"/>
          <w:sz w:val="24"/>
          <w:szCs w:val="24"/>
        </w:rPr>
      </w:pPr>
    </w:p>
    <w:p w14:paraId="45DC32E0" w14:textId="77777777" w:rsidR="00AB38E3" w:rsidRPr="007519C0" w:rsidRDefault="00AB38E3" w:rsidP="00E23B7C">
      <w:pPr>
        <w:pStyle w:val="Odsekzoznamu1"/>
        <w:numPr>
          <w:ilvl w:val="2"/>
          <w:numId w:val="262"/>
        </w:numPr>
        <w:tabs>
          <w:tab w:val="num" w:pos="567"/>
        </w:tabs>
        <w:spacing w:after="0" w:line="240" w:lineRule="auto"/>
        <w:ind w:left="567"/>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Prevádzkovateľ systému podľa zákona o správnych poplatkoch odvedie poplatky v sume, v ktorej sú podľa odseku 2 príjmom ministerstva, tomuto ministerstvu vždy do konca nasledujúceho mesiaca po mesiaci, v ktorom tieto sumy poplatkov prijal.</w:t>
      </w:r>
    </w:p>
    <w:p w14:paraId="2B988422" w14:textId="77777777" w:rsidR="00D63980" w:rsidRPr="00E23B7C" w:rsidRDefault="00D63980" w:rsidP="00D63980">
      <w:pPr>
        <w:pStyle w:val="Odsekzoznamu"/>
        <w:rPr>
          <w:lang w:val="sk-SK"/>
        </w:rPr>
      </w:pPr>
    </w:p>
    <w:p w14:paraId="1511CE24" w14:textId="77777777" w:rsidR="00D63980" w:rsidRPr="007519C0" w:rsidRDefault="00D63980" w:rsidP="00D63980">
      <w:pPr>
        <w:pStyle w:val="Odsekzoznamu1"/>
        <w:spacing w:after="0" w:line="240" w:lineRule="auto"/>
        <w:ind w:left="567"/>
        <w:jc w:val="both"/>
        <w:rPr>
          <w:rFonts w:ascii="Times New Roman" w:hAnsi="Times New Roman" w:cs="Times New Roman"/>
          <w:color w:val="auto"/>
          <w:sz w:val="24"/>
          <w:szCs w:val="24"/>
        </w:rPr>
      </w:pPr>
    </w:p>
    <w:p w14:paraId="671E00FC" w14:textId="77777777" w:rsidR="00A65848" w:rsidRPr="00826BB2" w:rsidRDefault="00A65848" w:rsidP="00550325">
      <w:pPr>
        <w:pStyle w:val="Odsekzoznamu"/>
        <w:numPr>
          <w:ilvl w:val="0"/>
          <w:numId w:val="17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426"/>
        <w:jc w:val="center"/>
        <w:rPr>
          <w:lang w:val="sk-SK"/>
        </w:rPr>
      </w:pPr>
    </w:p>
    <w:p w14:paraId="0518AF73" w14:textId="77777777" w:rsidR="00A65848" w:rsidRPr="00826BB2" w:rsidRDefault="00A65848" w:rsidP="003F2024">
      <w:pPr>
        <w:pStyle w:val="Normlny1"/>
        <w:tabs>
          <w:tab w:val="num" w:pos="567"/>
        </w:tabs>
        <w:spacing w:after="0" w:line="240" w:lineRule="auto"/>
        <w:ind w:left="567" w:hanging="425"/>
        <w:jc w:val="center"/>
        <w:rPr>
          <w:rStyle w:val="None"/>
          <w:rFonts w:ascii="Times New Roman" w:eastAsia="Times New Roman" w:hAnsi="Times New Roman" w:cs="Times New Roman"/>
          <w:b/>
          <w:bCs/>
          <w:color w:val="auto"/>
          <w:sz w:val="24"/>
          <w:szCs w:val="24"/>
        </w:rPr>
      </w:pPr>
      <w:r w:rsidRPr="00826BB2">
        <w:rPr>
          <w:rStyle w:val="None"/>
          <w:rFonts w:ascii="Times New Roman" w:hAnsi="Times New Roman"/>
          <w:b/>
          <w:bCs/>
          <w:color w:val="auto"/>
          <w:sz w:val="24"/>
          <w:szCs w:val="24"/>
        </w:rPr>
        <w:t>Zastavenie konania</w:t>
      </w:r>
    </w:p>
    <w:p w14:paraId="1F0F7179" w14:textId="77777777" w:rsidR="00A65848" w:rsidRPr="00826BB2" w:rsidRDefault="00A65848" w:rsidP="003F2024">
      <w:pPr>
        <w:pStyle w:val="Normlny1"/>
        <w:tabs>
          <w:tab w:val="num" w:pos="567"/>
        </w:tabs>
        <w:spacing w:after="0" w:line="240" w:lineRule="auto"/>
        <w:ind w:left="567" w:hanging="425"/>
        <w:jc w:val="center"/>
        <w:rPr>
          <w:rStyle w:val="None"/>
          <w:rFonts w:ascii="Times New Roman" w:eastAsia="Times New Roman" w:hAnsi="Times New Roman" w:cs="Times New Roman"/>
          <w:b/>
          <w:bCs/>
          <w:color w:val="auto"/>
          <w:sz w:val="24"/>
          <w:szCs w:val="24"/>
        </w:rPr>
      </w:pPr>
    </w:p>
    <w:p w14:paraId="2E80E641" w14:textId="26F140B4" w:rsidR="00A65848" w:rsidRPr="007519C0" w:rsidRDefault="00A65848" w:rsidP="006212F5">
      <w:pPr>
        <w:pStyle w:val="Odsekzoznamu1"/>
        <w:numPr>
          <w:ilvl w:val="0"/>
          <w:numId w:val="74"/>
        </w:numPr>
        <w:tabs>
          <w:tab w:val="num" w:pos="567"/>
        </w:tabs>
        <w:spacing w:line="240" w:lineRule="auto"/>
        <w:ind w:hanging="425"/>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Príslušný orgán konanie zastaví</w:t>
      </w:r>
      <w:r w:rsidR="003D4E22" w:rsidRPr="007519C0">
        <w:rPr>
          <w:rFonts w:ascii="Times New Roman" w:hAnsi="Times New Roman" w:cs="Times New Roman"/>
          <w:color w:val="auto"/>
          <w:sz w:val="24"/>
          <w:szCs w:val="24"/>
        </w:rPr>
        <w:t xml:space="preserve"> z dôvodov zastavenia konania podľa osobitného predpisu</w:t>
      </w:r>
      <w:r w:rsidR="003D4E22" w:rsidRPr="007519C0">
        <w:rPr>
          <w:rStyle w:val="Odkaznapoznmkupodiarou"/>
          <w:rFonts w:ascii="Times New Roman" w:hAnsi="Times New Roman" w:cs="Times New Roman"/>
          <w:color w:val="auto"/>
          <w:sz w:val="24"/>
          <w:szCs w:val="24"/>
        </w:rPr>
        <w:footnoteReference w:id="53"/>
      </w:r>
      <w:r w:rsidR="004917FE" w:rsidRPr="006212F5">
        <w:rPr>
          <w:rFonts w:ascii="Times New Roman" w:hAnsi="Times New Roman"/>
          <w:color w:val="auto"/>
          <w:sz w:val="24"/>
        </w:rPr>
        <w:t>)</w:t>
      </w:r>
      <w:r w:rsidR="003D4E22" w:rsidRPr="007519C0">
        <w:rPr>
          <w:rFonts w:ascii="Times New Roman" w:hAnsi="Times New Roman" w:cs="Times New Roman"/>
          <w:color w:val="auto"/>
          <w:sz w:val="24"/>
          <w:szCs w:val="24"/>
        </w:rPr>
        <w:t xml:space="preserve"> ako aj v</w:t>
      </w:r>
      <w:r w:rsidR="004917FE" w:rsidRPr="00826BB2">
        <w:rPr>
          <w:rFonts w:ascii="Times New Roman" w:hAnsi="Times New Roman" w:cs="Times New Roman"/>
          <w:color w:val="auto"/>
          <w:sz w:val="24"/>
          <w:szCs w:val="24"/>
        </w:rPr>
        <w:t> </w:t>
      </w:r>
      <w:r w:rsidR="003D4E22" w:rsidRPr="00826BB2">
        <w:rPr>
          <w:rFonts w:ascii="Times New Roman" w:hAnsi="Times New Roman" w:cs="Times New Roman"/>
          <w:color w:val="auto"/>
          <w:sz w:val="24"/>
          <w:szCs w:val="24"/>
        </w:rPr>
        <w:t>prípade</w:t>
      </w:r>
      <w:r w:rsidR="004917FE" w:rsidRPr="00826BB2">
        <w:rPr>
          <w:rFonts w:ascii="Times New Roman" w:hAnsi="Times New Roman" w:cs="Times New Roman"/>
          <w:color w:val="auto"/>
          <w:sz w:val="24"/>
          <w:szCs w:val="24"/>
        </w:rPr>
        <w:t>,</w:t>
      </w:r>
      <w:r w:rsidR="003D4E22" w:rsidRPr="00826BB2">
        <w:rPr>
          <w:rFonts w:ascii="Times New Roman" w:hAnsi="Times New Roman" w:cs="Times New Roman"/>
          <w:color w:val="auto"/>
          <w:sz w:val="24"/>
          <w:szCs w:val="24"/>
        </w:rPr>
        <w:t xml:space="preserve"> </w:t>
      </w:r>
      <w:r w:rsidR="006E4365" w:rsidRPr="007519C0">
        <w:rPr>
          <w:rFonts w:ascii="Times New Roman" w:hAnsi="Times New Roman" w:cs="Times New Roman"/>
          <w:color w:val="auto"/>
          <w:sz w:val="24"/>
          <w:szCs w:val="24"/>
        </w:rPr>
        <w:t>ak</w:t>
      </w:r>
    </w:p>
    <w:p w14:paraId="220E2767" w14:textId="77777777" w:rsidR="00A65848" w:rsidRPr="007519C0" w:rsidRDefault="00A65848" w:rsidP="006212F5">
      <w:pPr>
        <w:pStyle w:val="Odsekzoznamu1"/>
        <w:numPr>
          <w:ilvl w:val="0"/>
          <w:numId w:val="76"/>
        </w:numPr>
        <w:spacing w:line="240" w:lineRule="auto"/>
        <w:ind w:left="851" w:hanging="284"/>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lastRenderedPageBreak/>
        <w:t>navrhovateľ vezme</w:t>
      </w:r>
      <w:r w:rsidR="003D4E22" w:rsidRPr="007519C0">
        <w:rPr>
          <w:rFonts w:ascii="Times New Roman" w:hAnsi="Times New Roman" w:cs="Times New Roman"/>
          <w:color w:val="auto"/>
          <w:sz w:val="24"/>
          <w:szCs w:val="24"/>
        </w:rPr>
        <w:t xml:space="preserve"> podanie</w:t>
      </w:r>
      <w:r w:rsidRPr="007519C0">
        <w:rPr>
          <w:rFonts w:ascii="Times New Roman" w:hAnsi="Times New Roman" w:cs="Times New Roman"/>
          <w:color w:val="auto"/>
          <w:sz w:val="24"/>
          <w:szCs w:val="24"/>
        </w:rPr>
        <w:t xml:space="preserve"> späť do vydania rozhodnutia </w:t>
      </w:r>
      <w:r w:rsidR="00D82BBC" w:rsidRPr="007519C0">
        <w:rPr>
          <w:rFonts w:ascii="Times New Roman" w:hAnsi="Times New Roman" w:cs="Times New Roman"/>
          <w:color w:val="auto"/>
          <w:sz w:val="24"/>
          <w:szCs w:val="24"/>
        </w:rPr>
        <w:t>podľa tohto zákona</w:t>
      </w:r>
      <w:r w:rsidRPr="007519C0">
        <w:rPr>
          <w:rFonts w:ascii="Times New Roman" w:hAnsi="Times New Roman" w:cs="Times New Roman"/>
          <w:color w:val="auto"/>
          <w:sz w:val="24"/>
          <w:szCs w:val="24"/>
        </w:rPr>
        <w:t>,</w:t>
      </w:r>
    </w:p>
    <w:p w14:paraId="140A6174" w14:textId="352C9573" w:rsidR="006E4365" w:rsidRPr="007519C0" w:rsidRDefault="006E4365" w:rsidP="006212F5">
      <w:pPr>
        <w:pStyle w:val="Odsekzoznamu1"/>
        <w:numPr>
          <w:ilvl w:val="0"/>
          <w:numId w:val="76"/>
        </w:numPr>
        <w:spacing w:line="240" w:lineRule="auto"/>
        <w:ind w:left="851" w:hanging="284"/>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 xml:space="preserve">bolo doručené písomné vyjadrenie dotknutého orgánu, v ktorom nesúhlasil s realizáciou projektu alebo zmeny projektu z dôvodu </w:t>
      </w:r>
      <w:r w:rsidRPr="007519C0">
        <w:rPr>
          <w:rFonts w:ascii="Times New Roman" w:hAnsi="Times New Roman" w:cs="Times New Roman"/>
          <w:sz w:val="24"/>
          <w:szCs w:val="24"/>
        </w:rPr>
        <w:t xml:space="preserve">týkajúceho vplyvov na životné prostredie alebo zdravie, z ktorého je zrejmé, že dôvody nesúhlasu nie je možné odstrániť opatreniami ani podmienkami na prípravu, realizáciu alebo na ukončenie projektu alebo zmeny projektu, </w:t>
      </w:r>
    </w:p>
    <w:p w14:paraId="6D495A1B" w14:textId="5120D3CC" w:rsidR="001C6561" w:rsidRPr="007519C0" w:rsidRDefault="001C6561" w:rsidP="006212F5">
      <w:pPr>
        <w:pStyle w:val="Odsekzoznamu1"/>
        <w:numPr>
          <w:ilvl w:val="0"/>
          <w:numId w:val="76"/>
        </w:numPr>
        <w:spacing w:line="240" w:lineRule="auto"/>
        <w:ind w:left="851" w:hanging="284"/>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 xml:space="preserve">navrhovateľ </w:t>
      </w:r>
      <w:r w:rsidR="009E4BF6" w:rsidRPr="007519C0">
        <w:rPr>
          <w:rFonts w:ascii="Times New Roman" w:hAnsi="Times New Roman" w:cs="Times New Roman"/>
          <w:color w:val="auto"/>
          <w:sz w:val="24"/>
          <w:szCs w:val="24"/>
        </w:rPr>
        <w:t xml:space="preserve">nepredloží správu o hodnotení </w:t>
      </w:r>
      <w:r w:rsidR="002C7125" w:rsidRPr="007519C0">
        <w:rPr>
          <w:rFonts w:ascii="Times New Roman" w:hAnsi="Times New Roman" w:cs="Times New Roman"/>
          <w:color w:val="auto"/>
          <w:sz w:val="24"/>
          <w:szCs w:val="24"/>
        </w:rPr>
        <w:t>projektu</w:t>
      </w:r>
      <w:r w:rsidR="009E4BF6" w:rsidRPr="007519C0">
        <w:rPr>
          <w:rFonts w:ascii="Times New Roman" w:hAnsi="Times New Roman" w:cs="Times New Roman"/>
          <w:color w:val="auto"/>
          <w:sz w:val="24"/>
          <w:szCs w:val="24"/>
        </w:rPr>
        <w:t xml:space="preserve"> príslušnému orgánu počas platnosti rozsahu hodnotenia,</w:t>
      </w:r>
    </w:p>
    <w:p w14:paraId="3212BC24" w14:textId="77777777" w:rsidR="004917FE" w:rsidRPr="007519C0" w:rsidRDefault="00A65848" w:rsidP="006212F5">
      <w:pPr>
        <w:pStyle w:val="Odsekzoznamu1"/>
        <w:numPr>
          <w:ilvl w:val="0"/>
          <w:numId w:val="76"/>
        </w:numPr>
        <w:spacing w:line="240" w:lineRule="auto"/>
        <w:ind w:left="851" w:hanging="284"/>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navrhovateľ napriek predchádzajúcej výzve je nečinný a nespolupracuje s dotknutou obcou na uskutočnení verejného prerokovania a bol o možnosti zastavenia konania poučený,</w:t>
      </w:r>
    </w:p>
    <w:p w14:paraId="736A0981" w14:textId="5B190FCF" w:rsidR="00A65848" w:rsidRPr="007519C0" w:rsidRDefault="00A65848" w:rsidP="006212F5">
      <w:pPr>
        <w:pStyle w:val="Odsekzoznamu1"/>
        <w:numPr>
          <w:ilvl w:val="0"/>
          <w:numId w:val="76"/>
        </w:numPr>
        <w:spacing w:line="240" w:lineRule="auto"/>
        <w:ind w:left="851" w:hanging="284"/>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 xml:space="preserve">navrhovateľ neuhradil náklady podľa </w:t>
      </w:r>
      <w:r w:rsidRPr="00FF64EA">
        <w:rPr>
          <w:rFonts w:ascii="Times New Roman" w:hAnsi="Times New Roman" w:cs="Times New Roman"/>
          <w:color w:val="auto"/>
          <w:sz w:val="24"/>
          <w:szCs w:val="24"/>
        </w:rPr>
        <w:t xml:space="preserve">§ </w:t>
      </w:r>
      <w:r w:rsidR="00FF64EA" w:rsidRPr="00FF64EA">
        <w:rPr>
          <w:rFonts w:ascii="Times New Roman" w:hAnsi="Times New Roman" w:cs="Times New Roman"/>
          <w:color w:val="auto"/>
          <w:sz w:val="24"/>
          <w:szCs w:val="24"/>
        </w:rPr>
        <w:t xml:space="preserve">54 </w:t>
      </w:r>
      <w:r w:rsidRPr="00FF64EA">
        <w:rPr>
          <w:rFonts w:ascii="Times New Roman" w:hAnsi="Times New Roman" w:cs="Times New Roman"/>
          <w:color w:val="auto"/>
          <w:sz w:val="24"/>
          <w:szCs w:val="24"/>
        </w:rPr>
        <w:t>ods. 3 a</w:t>
      </w:r>
      <w:r w:rsidRPr="007519C0">
        <w:rPr>
          <w:rFonts w:ascii="Times New Roman" w:hAnsi="Times New Roman" w:cs="Times New Roman"/>
          <w:color w:val="auto"/>
          <w:sz w:val="24"/>
          <w:szCs w:val="24"/>
        </w:rPr>
        <w:t> bol o možnosti zastavenia konania poučený,</w:t>
      </w:r>
    </w:p>
    <w:p w14:paraId="0B365CB5" w14:textId="77777777" w:rsidR="003D4E22" w:rsidRPr="00826BB2" w:rsidRDefault="00A65848" w:rsidP="006212F5">
      <w:pPr>
        <w:pStyle w:val="Odsekzoznamu1"/>
        <w:numPr>
          <w:ilvl w:val="0"/>
          <w:numId w:val="76"/>
        </w:numPr>
        <w:spacing w:line="240" w:lineRule="auto"/>
        <w:ind w:left="851" w:hanging="284"/>
        <w:jc w:val="both"/>
        <w:rPr>
          <w:rFonts w:ascii="Times New Roman" w:hAnsi="Times New Roman" w:cs="Times New Roman"/>
          <w:color w:val="auto"/>
          <w:sz w:val="24"/>
          <w:szCs w:val="24"/>
        </w:rPr>
      </w:pPr>
      <w:r w:rsidRPr="00826BB2">
        <w:rPr>
          <w:rFonts w:ascii="Times New Roman" w:hAnsi="Times New Roman" w:cs="Times New Roman"/>
          <w:color w:val="auto"/>
          <w:sz w:val="24"/>
          <w:szCs w:val="24"/>
        </w:rPr>
        <w:t>odpadol dôvod konania</w:t>
      </w:r>
      <w:r w:rsidR="004917FE" w:rsidRPr="00826BB2">
        <w:rPr>
          <w:rFonts w:ascii="Times New Roman" w:hAnsi="Times New Roman" w:cs="Times New Roman"/>
          <w:color w:val="auto"/>
          <w:sz w:val="24"/>
          <w:szCs w:val="24"/>
        </w:rPr>
        <w:t>,</w:t>
      </w:r>
    </w:p>
    <w:p w14:paraId="3F8F485F" w14:textId="77777777" w:rsidR="00A65848" w:rsidRPr="007519C0" w:rsidRDefault="003D4E22" w:rsidP="006212F5">
      <w:pPr>
        <w:pStyle w:val="Odsekzoznamu1"/>
        <w:numPr>
          <w:ilvl w:val="0"/>
          <w:numId w:val="76"/>
        </w:numPr>
        <w:spacing w:after="0" w:line="240" w:lineRule="auto"/>
        <w:ind w:left="851" w:hanging="284"/>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bolo vydané povolenie projektu pred začatím konania o podnete</w:t>
      </w:r>
      <w:r w:rsidR="00A65848" w:rsidRPr="007519C0">
        <w:rPr>
          <w:rFonts w:ascii="Times New Roman" w:hAnsi="Times New Roman" w:cs="Times New Roman"/>
          <w:color w:val="auto"/>
          <w:sz w:val="24"/>
          <w:szCs w:val="24"/>
        </w:rPr>
        <w:t xml:space="preserve">. </w:t>
      </w:r>
    </w:p>
    <w:p w14:paraId="76D83C53" w14:textId="77777777" w:rsidR="00A65848" w:rsidRPr="007519C0" w:rsidRDefault="00A65848" w:rsidP="003F2024">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608F37DB" w14:textId="77777777" w:rsidR="00A65848" w:rsidRPr="007519C0" w:rsidRDefault="00A65848" w:rsidP="005A7AB3">
      <w:pPr>
        <w:pStyle w:val="Odsekzoznamu1"/>
        <w:numPr>
          <w:ilvl w:val="0"/>
          <w:numId w:val="74"/>
        </w:numPr>
        <w:tabs>
          <w:tab w:val="num" w:pos="567"/>
        </w:tabs>
        <w:spacing w:after="0" w:line="240" w:lineRule="auto"/>
        <w:ind w:hanging="425"/>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 xml:space="preserve">Na rozhodnutie o zastavení konania sa nevyžaduje súhlas ostatných účastníkov konania. </w:t>
      </w:r>
    </w:p>
    <w:p w14:paraId="715EC890" w14:textId="77777777" w:rsidR="00A65848" w:rsidRPr="007519C0" w:rsidRDefault="00A65848" w:rsidP="003F2024">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5C412DC1" w14:textId="77777777" w:rsidR="00A65848" w:rsidRPr="007519C0" w:rsidRDefault="00A65848" w:rsidP="005A7AB3">
      <w:pPr>
        <w:pStyle w:val="Odsekzoznamu1"/>
        <w:numPr>
          <w:ilvl w:val="0"/>
          <w:numId w:val="74"/>
        </w:numPr>
        <w:tabs>
          <w:tab w:val="num" w:pos="567"/>
        </w:tabs>
        <w:spacing w:after="0" w:line="240" w:lineRule="auto"/>
        <w:ind w:hanging="425"/>
        <w:jc w:val="both"/>
        <w:rPr>
          <w:rFonts w:ascii="Times New Roman" w:hAnsi="Times New Roman" w:cs="Times New Roman"/>
          <w:color w:val="auto"/>
          <w:sz w:val="24"/>
          <w:szCs w:val="24"/>
        </w:rPr>
      </w:pPr>
      <w:r w:rsidRPr="007519C0">
        <w:rPr>
          <w:rFonts w:ascii="Times New Roman" w:hAnsi="Times New Roman" w:cs="Times New Roman"/>
          <w:color w:val="auto"/>
          <w:sz w:val="24"/>
          <w:szCs w:val="24"/>
        </w:rPr>
        <w:t xml:space="preserve">Proti rozhodnutiu o zastavení konania nemožno </w:t>
      </w:r>
      <w:r w:rsidR="4906CF1A" w:rsidRPr="007519C0">
        <w:rPr>
          <w:rFonts w:ascii="Times New Roman" w:hAnsi="Times New Roman" w:cs="Times New Roman"/>
          <w:color w:val="auto"/>
          <w:sz w:val="24"/>
          <w:szCs w:val="24"/>
        </w:rPr>
        <w:t xml:space="preserve">podať </w:t>
      </w:r>
      <w:r w:rsidRPr="007519C0">
        <w:rPr>
          <w:rFonts w:ascii="Times New Roman" w:hAnsi="Times New Roman" w:cs="Times New Roman"/>
          <w:color w:val="auto"/>
          <w:sz w:val="24"/>
          <w:szCs w:val="24"/>
        </w:rPr>
        <w:t>odvola</w:t>
      </w:r>
      <w:r w:rsidR="3431E408" w:rsidRPr="007519C0">
        <w:rPr>
          <w:rFonts w:ascii="Times New Roman" w:hAnsi="Times New Roman" w:cs="Times New Roman"/>
          <w:color w:val="auto"/>
          <w:sz w:val="24"/>
          <w:szCs w:val="24"/>
        </w:rPr>
        <w:t>nie</w:t>
      </w:r>
      <w:r w:rsidRPr="007519C0">
        <w:rPr>
          <w:rFonts w:ascii="Times New Roman" w:hAnsi="Times New Roman" w:cs="Times New Roman"/>
          <w:color w:val="auto"/>
          <w:sz w:val="24"/>
          <w:szCs w:val="24"/>
        </w:rPr>
        <w:t>.</w:t>
      </w:r>
    </w:p>
    <w:p w14:paraId="4B851F40" w14:textId="77777777" w:rsidR="00A65848" w:rsidRPr="007519C0" w:rsidRDefault="00A65848" w:rsidP="003F2024">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4D0CC7CB" w14:textId="0D96E70D" w:rsidR="00A65848" w:rsidRPr="006212F5" w:rsidRDefault="00A65848" w:rsidP="00656B0C">
      <w:pPr>
        <w:pStyle w:val="Odsekzoznamu1"/>
        <w:numPr>
          <w:ilvl w:val="0"/>
          <w:numId w:val="74"/>
        </w:numPr>
        <w:tabs>
          <w:tab w:val="num" w:pos="567"/>
        </w:tabs>
        <w:spacing w:after="0" w:line="240" w:lineRule="auto"/>
        <w:ind w:hanging="425"/>
        <w:jc w:val="both"/>
        <w:rPr>
          <w:rFonts w:ascii="Times New Roman" w:hAnsi="Times New Roman"/>
          <w:color w:val="auto"/>
          <w:sz w:val="24"/>
        </w:rPr>
      </w:pPr>
      <w:r w:rsidRPr="007519C0">
        <w:rPr>
          <w:rFonts w:ascii="Times New Roman" w:hAnsi="Times New Roman" w:cs="Times New Roman"/>
          <w:color w:val="auto"/>
          <w:sz w:val="24"/>
          <w:szCs w:val="24"/>
        </w:rPr>
        <w:t xml:space="preserve">Rozhodnutie o zastavení konania zverejní </w:t>
      </w:r>
      <w:r w:rsidR="003D4E22" w:rsidRPr="007519C0">
        <w:rPr>
          <w:rFonts w:ascii="Times New Roman" w:hAnsi="Times New Roman" w:cs="Times New Roman"/>
          <w:color w:val="auto"/>
          <w:sz w:val="24"/>
          <w:szCs w:val="24"/>
        </w:rPr>
        <w:t xml:space="preserve">príslušný orgán </w:t>
      </w:r>
      <w:r w:rsidRPr="007519C0">
        <w:rPr>
          <w:rFonts w:ascii="Times New Roman" w:hAnsi="Times New Roman" w:cs="Times New Roman"/>
          <w:color w:val="auto"/>
          <w:sz w:val="24"/>
          <w:szCs w:val="24"/>
        </w:rPr>
        <w:t>v informačnom systéme</w:t>
      </w:r>
      <w:r w:rsidR="00831A4D" w:rsidRPr="007519C0">
        <w:rPr>
          <w:rFonts w:ascii="Times New Roman" w:hAnsi="Times New Roman" w:cs="Times New Roman"/>
          <w:color w:val="auto"/>
          <w:sz w:val="24"/>
          <w:szCs w:val="24"/>
        </w:rPr>
        <w:t>.</w:t>
      </w:r>
      <w:r w:rsidR="00DB23BB" w:rsidRPr="007519C0">
        <w:rPr>
          <w:rFonts w:ascii="Times New Roman" w:hAnsi="Times New Roman" w:cs="Times New Roman"/>
          <w:color w:val="auto"/>
          <w:sz w:val="24"/>
          <w:szCs w:val="24"/>
        </w:rPr>
        <w:t xml:space="preserve"> </w:t>
      </w:r>
    </w:p>
    <w:p w14:paraId="7E59A603" w14:textId="77777777" w:rsidR="00831A4D" w:rsidRPr="007519C0" w:rsidRDefault="00831A4D" w:rsidP="006212F5">
      <w:pPr>
        <w:pStyle w:val="Odsekzoznamu1"/>
        <w:tabs>
          <w:tab w:val="num" w:pos="567"/>
        </w:tabs>
        <w:spacing w:after="0" w:line="240" w:lineRule="auto"/>
        <w:ind w:left="0"/>
        <w:jc w:val="both"/>
      </w:pPr>
    </w:p>
    <w:p w14:paraId="5042B72D" w14:textId="1993139E" w:rsidR="00A65848" w:rsidRPr="007519C0" w:rsidRDefault="00A65848" w:rsidP="005A7AB3">
      <w:pPr>
        <w:pStyle w:val="Odsekzoznamu1"/>
        <w:numPr>
          <w:ilvl w:val="0"/>
          <w:numId w:val="74"/>
        </w:numPr>
        <w:tabs>
          <w:tab w:val="num" w:pos="567"/>
        </w:tabs>
        <w:spacing w:after="0" w:line="240" w:lineRule="auto"/>
        <w:ind w:hanging="425"/>
        <w:jc w:val="both"/>
        <w:rPr>
          <w:rFonts w:ascii="Times New Roman" w:eastAsia="Times New Roman" w:hAnsi="Times New Roman" w:cs="Times New Roman"/>
          <w:color w:val="auto"/>
          <w:sz w:val="24"/>
          <w:szCs w:val="24"/>
        </w:rPr>
      </w:pPr>
      <w:r w:rsidRPr="00826BB2">
        <w:rPr>
          <w:rFonts w:ascii="Times New Roman" w:hAnsi="Times New Roman" w:cs="Times New Roman"/>
          <w:color w:val="auto"/>
          <w:sz w:val="24"/>
          <w:szCs w:val="24"/>
        </w:rPr>
        <w:t>Navrhovateľ</w:t>
      </w:r>
      <w:r w:rsidR="003D4E22" w:rsidRPr="00826BB2">
        <w:rPr>
          <w:rFonts w:ascii="Times New Roman" w:hAnsi="Times New Roman" w:cs="Times New Roman"/>
          <w:color w:val="auto"/>
          <w:sz w:val="24"/>
          <w:szCs w:val="24"/>
        </w:rPr>
        <w:t xml:space="preserve"> </w:t>
      </w:r>
      <w:r w:rsidRPr="00826BB2">
        <w:rPr>
          <w:rFonts w:ascii="Times New Roman" w:hAnsi="Times New Roman" w:cs="Times New Roman"/>
          <w:color w:val="auto"/>
          <w:sz w:val="24"/>
          <w:szCs w:val="24"/>
        </w:rPr>
        <w:t xml:space="preserve">nemôže predložiť návrh na začatie konania v tej istej veci, ak príslušný orgán zastaví konanie podľa </w:t>
      </w:r>
      <w:r w:rsidR="001A1AF0" w:rsidRPr="00826BB2">
        <w:rPr>
          <w:rFonts w:ascii="Times New Roman" w:hAnsi="Times New Roman" w:cs="Times New Roman"/>
          <w:color w:val="auto"/>
          <w:sz w:val="24"/>
          <w:szCs w:val="24"/>
        </w:rPr>
        <w:t>ods</w:t>
      </w:r>
      <w:r w:rsidR="002C7125" w:rsidRPr="007519C0">
        <w:rPr>
          <w:rFonts w:ascii="Times New Roman" w:hAnsi="Times New Roman" w:cs="Times New Roman"/>
          <w:color w:val="auto"/>
          <w:sz w:val="24"/>
          <w:szCs w:val="24"/>
        </w:rPr>
        <w:t>eku</w:t>
      </w:r>
      <w:r w:rsidRPr="007519C0">
        <w:rPr>
          <w:rFonts w:ascii="Times New Roman" w:hAnsi="Times New Roman" w:cs="Times New Roman"/>
          <w:color w:val="auto"/>
          <w:sz w:val="24"/>
          <w:szCs w:val="24"/>
        </w:rPr>
        <w:t xml:space="preserve"> 1 písm. </w:t>
      </w:r>
      <w:r w:rsidR="003D4E22" w:rsidRPr="007519C0">
        <w:rPr>
          <w:rFonts w:ascii="Times New Roman" w:hAnsi="Times New Roman" w:cs="Times New Roman"/>
          <w:color w:val="auto"/>
          <w:sz w:val="24"/>
          <w:szCs w:val="24"/>
        </w:rPr>
        <w:t>c</w:t>
      </w:r>
      <w:r w:rsidRPr="007519C0">
        <w:rPr>
          <w:rFonts w:ascii="Times New Roman" w:hAnsi="Times New Roman" w:cs="Times New Roman"/>
          <w:color w:val="auto"/>
          <w:sz w:val="24"/>
          <w:szCs w:val="24"/>
        </w:rPr>
        <w:t xml:space="preserve">) a </w:t>
      </w:r>
      <w:r w:rsidR="003D4E22" w:rsidRPr="007519C0">
        <w:rPr>
          <w:rFonts w:ascii="Times New Roman" w:hAnsi="Times New Roman" w:cs="Times New Roman"/>
          <w:color w:val="auto"/>
          <w:sz w:val="24"/>
          <w:szCs w:val="24"/>
        </w:rPr>
        <w:t>d</w:t>
      </w:r>
      <w:r w:rsidRPr="007519C0">
        <w:rPr>
          <w:rFonts w:ascii="Times New Roman" w:hAnsi="Times New Roman" w:cs="Times New Roman"/>
          <w:color w:val="auto"/>
          <w:sz w:val="24"/>
          <w:szCs w:val="24"/>
        </w:rPr>
        <w:t>).</w:t>
      </w:r>
    </w:p>
    <w:p w14:paraId="2A7A1D61" w14:textId="77777777" w:rsidR="00A65848" w:rsidRPr="007519C0" w:rsidRDefault="00A65848" w:rsidP="003F2024">
      <w:pPr>
        <w:pStyle w:val="Odsekzoznamu1"/>
        <w:tabs>
          <w:tab w:val="num" w:pos="567"/>
        </w:tabs>
        <w:spacing w:after="0" w:line="240" w:lineRule="auto"/>
        <w:ind w:left="567" w:hanging="425"/>
        <w:jc w:val="both"/>
        <w:rPr>
          <w:rStyle w:val="None"/>
          <w:rFonts w:ascii="Times New Roman" w:eastAsia="Times New Roman" w:hAnsi="Times New Roman" w:cs="Times New Roman"/>
          <w:b/>
          <w:bCs/>
          <w:color w:val="auto"/>
          <w:sz w:val="24"/>
          <w:szCs w:val="24"/>
        </w:rPr>
      </w:pPr>
    </w:p>
    <w:p w14:paraId="29C5D886" w14:textId="77777777" w:rsidR="00A65848" w:rsidRPr="007519C0" w:rsidRDefault="00A65848" w:rsidP="003F2024">
      <w:pPr>
        <w:pStyle w:val="Odsekzoznamu1"/>
        <w:tabs>
          <w:tab w:val="num" w:pos="567"/>
        </w:tabs>
        <w:spacing w:after="0" w:line="240" w:lineRule="auto"/>
        <w:ind w:left="567" w:hanging="425"/>
        <w:jc w:val="both"/>
        <w:rPr>
          <w:rStyle w:val="None"/>
          <w:rFonts w:ascii="Times New Roman" w:eastAsia="Times New Roman" w:hAnsi="Times New Roman" w:cs="Times New Roman"/>
          <w:b/>
          <w:bCs/>
          <w:color w:val="auto"/>
          <w:sz w:val="24"/>
          <w:szCs w:val="24"/>
        </w:rPr>
      </w:pPr>
    </w:p>
    <w:p w14:paraId="26104EB2" w14:textId="77777777" w:rsidR="00A65848" w:rsidRPr="007519C0" w:rsidRDefault="00A65848" w:rsidP="00550325">
      <w:pPr>
        <w:pStyle w:val="Odsekzoznamu"/>
        <w:numPr>
          <w:ilvl w:val="0"/>
          <w:numId w:val="17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284"/>
        <w:jc w:val="center"/>
        <w:rPr>
          <w:rStyle w:val="None"/>
          <w:rFonts w:ascii="Calibri" w:eastAsia="Times New Roman" w:hAnsi="Calibri" w:cs="Calibri"/>
          <w:b/>
          <w:bCs/>
          <w:color w:val="000000"/>
          <w:sz w:val="22"/>
          <w:szCs w:val="22"/>
          <w:u w:color="000000"/>
          <w:lang w:val="sk-SK" w:eastAsia="sk-SK"/>
        </w:rPr>
      </w:pPr>
    </w:p>
    <w:p w14:paraId="5AA7B71D" w14:textId="77777777" w:rsidR="00A65848" w:rsidRPr="006212F5" w:rsidRDefault="00A65848" w:rsidP="00E85639">
      <w:pPr>
        <w:pStyle w:val="Normlny1"/>
        <w:tabs>
          <w:tab w:val="num" w:pos="0"/>
        </w:tabs>
        <w:spacing w:after="0" w:line="240" w:lineRule="auto"/>
        <w:jc w:val="center"/>
        <w:rPr>
          <w:rStyle w:val="None"/>
          <w:rFonts w:ascii="Times New Roman" w:hAnsi="Times New Roman"/>
          <w:b/>
          <w:color w:val="auto"/>
          <w:sz w:val="24"/>
          <w:highlight w:val="yellow"/>
        </w:rPr>
      </w:pPr>
      <w:r w:rsidRPr="006212F5">
        <w:rPr>
          <w:rStyle w:val="None"/>
          <w:rFonts w:ascii="Times New Roman" w:hAnsi="Times New Roman"/>
          <w:b/>
          <w:bCs/>
          <w:color w:val="auto"/>
          <w:sz w:val="24"/>
          <w:szCs w:val="24"/>
        </w:rPr>
        <w:t>Náklady</w:t>
      </w:r>
    </w:p>
    <w:p w14:paraId="6F28B311" w14:textId="77777777" w:rsidR="00A65848" w:rsidRPr="00323B3A" w:rsidRDefault="00A65848" w:rsidP="003F2024">
      <w:pPr>
        <w:pStyle w:val="Normlny1"/>
        <w:tabs>
          <w:tab w:val="num" w:pos="567"/>
        </w:tabs>
        <w:spacing w:after="0" w:line="240" w:lineRule="auto"/>
        <w:ind w:left="567" w:hanging="425"/>
        <w:jc w:val="center"/>
        <w:rPr>
          <w:rStyle w:val="None"/>
          <w:rFonts w:ascii="Times New Roman" w:hAnsi="Times New Roman"/>
          <w:b/>
          <w:color w:val="auto"/>
          <w:sz w:val="24"/>
          <w:highlight w:val="yellow"/>
        </w:rPr>
      </w:pPr>
    </w:p>
    <w:p w14:paraId="076A83B9" w14:textId="48179941" w:rsidR="004E2398" w:rsidRDefault="004E2398" w:rsidP="00900CA3">
      <w:pPr>
        <w:pStyle w:val="Normlny1"/>
        <w:numPr>
          <w:ilvl w:val="0"/>
          <w:numId w:val="78"/>
        </w:numPr>
        <w:tabs>
          <w:tab w:val="clear" w:pos="709"/>
        </w:tabs>
        <w:spacing w:after="0" w:line="240" w:lineRule="auto"/>
        <w:ind w:left="567" w:hanging="425"/>
        <w:jc w:val="both"/>
        <w:rPr>
          <w:rStyle w:val="None"/>
          <w:rFonts w:ascii="Times New Roman" w:hAnsi="Times New Roman"/>
          <w:color w:val="auto"/>
          <w:sz w:val="24"/>
        </w:rPr>
      </w:pPr>
      <w:r w:rsidRPr="006212F5">
        <w:rPr>
          <w:rStyle w:val="None"/>
          <w:rFonts w:ascii="Times New Roman" w:hAnsi="Times New Roman"/>
          <w:color w:val="auto"/>
          <w:sz w:val="24"/>
        </w:rPr>
        <w:t xml:space="preserve">Náklady spojené s posudzovaním vplyvu strategického dokumentu uhrádza obstarávateľ, náklady spojené s posudzovaním vplyvu projektu uhrádza navrhovateľ. </w:t>
      </w:r>
    </w:p>
    <w:p w14:paraId="4C5F2675" w14:textId="77777777" w:rsidR="00ED304E" w:rsidRDefault="00ED304E" w:rsidP="00ED304E">
      <w:pPr>
        <w:pStyle w:val="Normlny1"/>
        <w:spacing w:after="0" w:line="240" w:lineRule="auto"/>
        <w:ind w:left="567"/>
        <w:jc w:val="both"/>
        <w:rPr>
          <w:rStyle w:val="None"/>
          <w:rFonts w:ascii="Times New Roman" w:hAnsi="Times New Roman"/>
          <w:color w:val="auto"/>
          <w:sz w:val="24"/>
        </w:rPr>
      </w:pPr>
    </w:p>
    <w:p w14:paraId="65D9005B" w14:textId="23EF1A72" w:rsidR="008A0DDA" w:rsidRPr="00900CA3" w:rsidRDefault="008A0DDA" w:rsidP="00900CA3">
      <w:pPr>
        <w:pStyle w:val="Normlny1"/>
        <w:numPr>
          <w:ilvl w:val="0"/>
          <w:numId w:val="78"/>
        </w:numPr>
        <w:spacing w:after="0" w:line="240" w:lineRule="auto"/>
        <w:ind w:left="567" w:hanging="425"/>
        <w:jc w:val="both"/>
        <w:rPr>
          <w:rStyle w:val="None"/>
          <w:rFonts w:ascii="Times New Roman" w:hAnsi="Times New Roman"/>
          <w:color w:val="auto"/>
          <w:sz w:val="24"/>
          <w:szCs w:val="24"/>
        </w:rPr>
      </w:pPr>
      <w:r w:rsidRPr="00972876">
        <w:rPr>
          <w:rStyle w:val="None"/>
          <w:rFonts w:ascii="Times New Roman" w:hAnsi="Times New Roman"/>
          <w:color w:val="auto"/>
          <w:sz w:val="24"/>
          <w:szCs w:val="24"/>
        </w:rPr>
        <w:t xml:space="preserve">Navrhovateľ a obstarávateľ znášajú náklady spojené s posudzovaním vplyvov podľa tohto zákona vrátane nákladov na verejné prerokovanie návrhu strategického dokumentu podľa § </w:t>
      </w:r>
      <w:r w:rsidR="00900CA3">
        <w:rPr>
          <w:rStyle w:val="None"/>
          <w:rFonts w:ascii="Times New Roman" w:hAnsi="Times New Roman"/>
          <w:color w:val="auto"/>
          <w:sz w:val="24"/>
          <w:szCs w:val="24"/>
        </w:rPr>
        <w:t>8</w:t>
      </w:r>
      <w:r w:rsidRPr="00972876">
        <w:rPr>
          <w:rStyle w:val="None"/>
          <w:rFonts w:ascii="Times New Roman" w:hAnsi="Times New Roman"/>
          <w:color w:val="auto"/>
          <w:sz w:val="24"/>
          <w:szCs w:val="24"/>
        </w:rPr>
        <w:t>, verejného prerokovania projektu podľa § 2</w:t>
      </w:r>
      <w:r w:rsidR="00900CA3">
        <w:rPr>
          <w:rStyle w:val="None"/>
          <w:rFonts w:ascii="Times New Roman" w:hAnsi="Times New Roman"/>
          <w:color w:val="auto"/>
          <w:sz w:val="24"/>
          <w:szCs w:val="24"/>
        </w:rPr>
        <w:t>3</w:t>
      </w:r>
      <w:r w:rsidRPr="00972876">
        <w:rPr>
          <w:rStyle w:val="None"/>
          <w:rFonts w:ascii="Times New Roman" w:hAnsi="Times New Roman"/>
          <w:color w:val="auto"/>
          <w:sz w:val="24"/>
          <w:szCs w:val="24"/>
        </w:rPr>
        <w:t xml:space="preserve"> a nákladov na spracovanie odborného posudku k strategickému dokumentu podľa § </w:t>
      </w:r>
      <w:r w:rsidR="00900CA3">
        <w:rPr>
          <w:rStyle w:val="None"/>
          <w:rFonts w:ascii="Times New Roman" w:hAnsi="Times New Roman"/>
          <w:color w:val="auto"/>
          <w:sz w:val="24"/>
          <w:szCs w:val="24"/>
        </w:rPr>
        <w:t xml:space="preserve">9 </w:t>
      </w:r>
      <w:r w:rsidR="00900CA3" w:rsidRPr="00900CA3">
        <w:rPr>
          <w:rStyle w:val="None"/>
          <w:rFonts w:ascii="Times New Roman" w:hAnsi="Times New Roman"/>
          <w:color w:val="auto"/>
          <w:sz w:val="24"/>
          <w:szCs w:val="24"/>
        </w:rPr>
        <w:t>a odborného posudku k navrhovanej činnosti podľa</w:t>
      </w:r>
      <w:r w:rsidR="00900CA3">
        <w:rPr>
          <w:rStyle w:val="None"/>
          <w:rFonts w:ascii="Times New Roman" w:hAnsi="Times New Roman"/>
          <w:color w:val="auto"/>
          <w:sz w:val="24"/>
          <w:szCs w:val="24"/>
        </w:rPr>
        <w:t xml:space="preserve"> § 24</w:t>
      </w:r>
      <w:r w:rsidRPr="00972876">
        <w:rPr>
          <w:rStyle w:val="None"/>
          <w:rFonts w:ascii="Times New Roman" w:hAnsi="Times New Roman"/>
          <w:color w:val="auto"/>
          <w:sz w:val="24"/>
          <w:szCs w:val="24"/>
        </w:rPr>
        <w:t>.</w:t>
      </w:r>
    </w:p>
    <w:p w14:paraId="50EF87FC" w14:textId="77777777" w:rsidR="008A0DDA" w:rsidRPr="00972876" w:rsidRDefault="008A0DDA" w:rsidP="00900CA3">
      <w:pPr>
        <w:pStyle w:val="Normlny1"/>
        <w:spacing w:after="0" w:line="240" w:lineRule="auto"/>
        <w:ind w:left="567" w:hanging="425"/>
        <w:jc w:val="both"/>
        <w:rPr>
          <w:rStyle w:val="None"/>
          <w:rFonts w:ascii="Times New Roman" w:eastAsia="Times New Roman" w:hAnsi="Times New Roman" w:cs="Times New Roman"/>
          <w:color w:val="auto"/>
          <w:sz w:val="24"/>
          <w:szCs w:val="24"/>
        </w:rPr>
      </w:pPr>
    </w:p>
    <w:p w14:paraId="1040C217" w14:textId="759A653C" w:rsidR="008A0DDA" w:rsidRPr="00972876" w:rsidRDefault="008A0DDA" w:rsidP="00900CA3">
      <w:pPr>
        <w:pStyle w:val="Normlny1"/>
        <w:numPr>
          <w:ilvl w:val="0"/>
          <w:numId w:val="78"/>
        </w:numPr>
        <w:spacing w:after="0" w:line="240" w:lineRule="auto"/>
        <w:ind w:left="567" w:hanging="425"/>
        <w:jc w:val="both"/>
        <w:rPr>
          <w:rStyle w:val="None"/>
          <w:rFonts w:ascii="Times New Roman" w:eastAsia="Times New Roman" w:hAnsi="Times New Roman" w:cs="Times New Roman"/>
          <w:color w:val="auto"/>
          <w:sz w:val="24"/>
          <w:szCs w:val="24"/>
        </w:rPr>
      </w:pPr>
      <w:r w:rsidRPr="00972876">
        <w:rPr>
          <w:rStyle w:val="None"/>
          <w:rFonts w:ascii="Times New Roman" w:hAnsi="Times New Roman"/>
          <w:color w:val="auto"/>
          <w:sz w:val="24"/>
          <w:szCs w:val="24"/>
        </w:rPr>
        <w:t xml:space="preserve">Náklady spojené s účasťou jednotlivých štátnych orgánov, obcí, verejnosti, občianskej iniciatívy, občianskeho združenia, mimovládnej organizácie </w:t>
      </w:r>
      <w:r w:rsidR="00900CA3" w:rsidRPr="00900CA3">
        <w:rPr>
          <w:rStyle w:val="None"/>
          <w:rFonts w:ascii="Times New Roman" w:hAnsi="Times New Roman"/>
          <w:color w:val="auto"/>
          <w:sz w:val="24"/>
          <w:szCs w:val="24"/>
        </w:rPr>
        <w:t>na procese posudzovania</w:t>
      </w:r>
      <w:r w:rsidR="00900CA3">
        <w:rPr>
          <w:rStyle w:val="None"/>
          <w:rFonts w:ascii="Times New Roman" w:hAnsi="Times New Roman"/>
          <w:color w:val="auto"/>
          <w:sz w:val="24"/>
          <w:szCs w:val="24"/>
        </w:rPr>
        <w:t xml:space="preserve"> </w:t>
      </w:r>
      <w:r w:rsidRPr="00972876">
        <w:rPr>
          <w:rStyle w:val="None"/>
          <w:rFonts w:ascii="Times New Roman" w:hAnsi="Times New Roman"/>
          <w:color w:val="auto"/>
          <w:sz w:val="24"/>
          <w:szCs w:val="24"/>
        </w:rPr>
        <w:t xml:space="preserve">strategickému dokumentu alebo k projektu znášajú jednotlivé subjekty. </w:t>
      </w:r>
    </w:p>
    <w:p w14:paraId="1F62A348" w14:textId="77777777" w:rsidR="008A0DDA" w:rsidRPr="00972876" w:rsidRDefault="008A0DDA" w:rsidP="00900CA3">
      <w:pPr>
        <w:pStyle w:val="Normlny1"/>
        <w:spacing w:after="0" w:line="240" w:lineRule="auto"/>
        <w:ind w:left="567" w:hanging="425"/>
        <w:jc w:val="both"/>
        <w:rPr>
          <w:rStyle w:val="None"/>
          <w:rFonts w:ascii="Times New Roman" w:eastAsia="Times New Roman" w:hAnsi="Times New Roman" w:cs="Times New Roman"/>
          <w:strike/>
          <w:color w:val="auto"/>
          <w:sz w:val="24"/>
          <w:szCs w:val="24"/>
        </w:rPr>
      </w:pPr>
    </w:p>
    <w:p w14:paraId="261EBA1B" w14:textId="1875AE5B" w:rsidR="008A0DDA" w:rsidRPr="00972876" w:rsidRDefault="008A0DDA" w:rsidP="00900CA3">
      <w:pPr>
        <w:pStyle w:val="Normlny1"/>
        <w:numPr>
          <w:ilvl w:val="0"/>
          <w:numId w:val="78"/>
        </w:numPr>
        <w:spacing w:after="0" w:line="240" w:lineRule="auto"/>
        <w:ind w:left="567" w:hanging="425"/>
        <w:jc w:val="both"/>
        <w:rPr>
          <w:rStyle w:val="None"/>
          <w:rFonts w:ascii="Times New Roman" w:eastAsia="Times New Roman" w:hAnsi="Times New Roman" w:cs="Times New Roman"/>
          <w:color w:val="auto"/>
          <w:sz w:val="24"/>
          <w:szCs w:val="24"/>
        </w:rPr>
      </w:pPr>
      <w:r w:rsidRPr="00972876">
        <w:rPr>
          <w:rStyle w:val="None"/>
          <w:rFonts w:ascii="Times New Roman" w:hAnsi="Times New Roman"/>
          <w:color w:val="auto"/>
          <w:sz w:val="24"/>
          <w:szCs w:val="24"/>
        </w:rPr>
        <w:t>Ak sú pochybnosti o tom, či niektoré náklady má znášať navrhovateľ alebo obstarávateľ, rozhodne príslušný orgán; proti rozhodnutiu sa nemožno odvolať.</w:t>
      </w:r>
    </w:p>
    <w:p w14:paraId="7B915EE5" w14:textId="77777777" w:rsidR="008A0DDA" w:rsidRPr="00323B3A" w:rsidRDefault="008A0DDA" w:rsidP="00900CA3">
      <w:pPr>
        <w:pStyle w:val="Normlny1"/>
        <w:spacing w:after="0" w:line="240" w:lineRule="auto"/>
        <w:ind w:left="567" w:hanging="425"/>
        <w:jc w:val="both"/>
        <w:rPr>
          <w:rStyle w:val="None"/>
          <w:rFonts w:ascii="Times New Roman" w:hAnsi="Times New Roman"/>
          <w:color w:val="auto"/>
          <w:sz w:val="24"/>
        </w:rPr>
      </w:pPr>
    </w:p>
    <w:p w14:paraId="2A392DA1" w14:textId="77777777" w:rsidR="001A6A9D" w:rsidRPr="006212F5" w:rsidRDefault="001A6A9D" w:rsidP="00900CA3">
      <w:pPr>
        <w:pStyle w:val="Odsekzoznamu1"/>
        <w:numPr>
          <w:ilvl w:val="0"/>
          <w:numId w:val="78"/>
        </w:numPr>
        <w:tabs>
          <w:tab w:val="clear" w:pos="709"/>
        </w:tabs>
        <w:spacing w:after="0" w:line="240" w:lineRule="auto"/>
        <w:ind w:left="567" w:hanging="425"/>
        <w:jc w:val="both"/>
        <w:rPr>
          <w:rFonts w:ascii="Times New Roman" w:hAnsi="Times New Roman"/>
          <w:b/>
          <w:color w:val="auto"/>
          <w:sz w:val="24"/>
        </w:rPr>
      </w:pPr>
      <w:r w:rsidRPr="006212F5">
        <w:rPr>
          <w:rStyle w:val="None"/>
          <w:rFonts w:ascii="Times New Roman" w:hAnsi="Times New Roman"/>
          <w:color w:val="auto"/>
          <w:sz w:val="24"/>
        </w:rPr>
        <w:t>Po predložení odborného posudku príslušný orgán vyzve obstarávateľa alebo navrhovateľa na uhradenie finančných nákladov súvisiacich s vypracovaním odborného posudku.</w:t>
      </w:r>
    </w:p>
    <w:p w14:paraId="6E983DE5" w14:textId="77777777" w:rsidR="004E2398" w:rsidRPr="006212F5" w:rsidRDefault="004E2398" w:rsidP="00900CA3">
      <w:pPr>
        <w:pStyle w:val="Odsekzoznamu1"/>
        <w:spacing w:after="0" w:line="240" w:lineRule="auto"/>
        <w:ind w:left="567" w:hanging="425"/>
        <w:jc w:val="both"/>
        <w:rPr>
          <w:rStyle w:val="None"/>
          <w:rFonts w:ascii="Times New Roman" w:hAnsi="Times New Roman"/>
          <w:b/>
          <w:color w:val="auto"/>
          <w:sz w:val="24"/>
        </w:rPr>
      </w:pPr>
    </w:p>
    <w:p w14:paraId="618B742C" w14:textId="77777777" w:rsidR="00A65848" w:rsidRPr="006212F5" w:rsidRDefault="004E2398" w:rsidP="00900CA3">
      <w:pPr>
        <w:pStyle w:val="Odsekzoznamu1"/>
        <w:numPr>
          <w:ilvl w:val="0"/>
          <w:numId w:val="78"/>
        </w:numPr>
        <w:tabs>
          <w:tab w:val="num" w:pos="567"/>
        </w:tabs>
        <w:spacing w:after="0" w:line="240" w:lineRule="auto"/>
        <w:ind w:left="567" w:hanging="425"/>
        <w:jc w:val="both"/>
        <w:rPr>
          <w:rFonts w:ascii="Times New Roman" w:hAnsi="Times New Roman"/>
          <w:color w:val="auto"/>
          <w:sz w:val="24"/>
        </w:rPr>
      </w:pPr>
      <w:r w:rsidRPr="006212F5">
        <w:rPr>
          <w:rStyle w:val="None"/>
          <w:rFonts w:ascii="Times New Roman" w:hAnsi="Times New Roman"/>
          <w:color w:val="auto"/>
          <w:sz w:val="24"/>
        </w:rPr>
        <w:t xml:space="preserve">Obstarávateľ alebo navrhovateľ </w:t>
      </w:r>
      <w:r w:rsidR="00A65848" w:rsidRPr="006212F5">
        <w:rPr>
          <w:rFonts w:ascii="Times New Roman" w:hAnsi="Times New Roman"/>
          <w:color w:val="auto"/>
          <w:sz w:val="24"/>
        </w:rPr>
        <w:t xml:space="preserve"> je povinný príslušnému orgánu uhradiť finančné náklady súvisiace s vypracovaním odborného posudku do 15 </w:t>
      </w:r>
      <w:r w:rsidR="008625CD" w:rsidRPr="006212F5">
        <w:rPr>
          <w:rFonts w:ascii="Times New Roman" w:hAnsi="Times New Roman"/>
          <w:color w:val="auto"/>
          <w:sz w:val="24"/>
        </w:rPr>
        <w:t xml:space="preserve">pracovných dní </w:t>
      </w:r>
      <w:r w:rsidR="00A65848" w:rsidRPr="006212F5">
        <w:rPr>
          <w:rFonts w:ascii="Times New Roman" w:hAnsi="Times New Roman"/>
          <w:color w:val="auto"/>
          <w:sz w:val="24"/>
        </w:rPr>
        <w:t xml:space="preserve"> odo dňa doručenia výzvy na ich uhradenie. </w:t>
      </w:r>
    </w:p>
    <w:p w14:paraId="3DF4B119" w14:textId="77777777" w:rsidR="00A65848" w:rsidRPr="00323B3A" w:rsidRDefault="00A65848" w:rsidP="00900CA3">
      <w:pPr>
        <w:pStyle w:val="Normlny1"/>
        <w:tabs>
          <w:tab w:val="num" w:pos="567"/>
        </w:tabs>
        <w:spacing w:after="0" w:line="240" w:lineRule="auto"/>
        <w:ind w:left="567" w:hanging="425"/>
        <w:jc w:val="both"/>
        <w:rPr>
          <w:rStyle w:val="None"/>
          <w:rFonts w:ascii="Times New Roman" w:hAnsi="Times New Roman"/>
          <w:color w:val="auto"/>
          <w:sz w:val="24"/>
        </w:rPr>
      </w:pPr>
    </w:p>
    <w:p w14:paraId="6F3AE23F" w14:textId="1249DF36" w:rsidR="00A65848" w:rsidRPr="006212F5" w:rsidRDefault="00A65848" w:rsidP="00900CA3">
      <w:pPr>
        <w:pStyle w:val="Odsekzoznamu1"/>
        <w:numPr>
          <w:ilvl w:val="0"/>
          <w:numId w:val="78"/>
        </w:numPr>
        <w:tabs>
          <w:tab w:val="num" w:pos="567"/>
        </w:tabs>
        <w:spacing w:after="0" w:line="240" w:lineRule="auto"/>
        <w:ind w:left="567" w:hanging="425"/>
        <w:jc w:val="both"/>
        <w:rPr>
          <w:rFonts w:ascii="Times New Roman" w:hAnsi="Times New Roman"/>
          <w:color w:val="auto"/>
          <w:sz w:val="24"/>
        </w:rPr>
      </w:pPr>
      <w:r w:rsidRPr="006212F5">
        <w:rPr>
          <w:rFonts w:ascii="Times New Roman" w:hAnsi="Times New Roman"/>
          <w:color w:val="auto"/>
          <w:sz w:val="24"/>
        </w:rPr>
        <w:t xml:space="preserve">Ak </w:t>
      </w:r>
      <w:r w:rsidR="004E2398" w:rsidRPr="006212F5">
        <w:rPr>
          <w:rStyle w:val="None"/>
          <w:rFonts w:ascii="Times New Roman" w:hAnsi="Times New Roman"/>
          <w:color w:val="auto"/>
          <w:sz w:val="24"/>
        </w:rPr>
        <w:t>obstarávateľ alebo navrhovateľ</w:t>
      </w:r>
      <w:r w:rsidRPr="006212F5">
        <w:rPr>
          <w:rFonts w:ascii="Times New Roman" w:hAnsi="Times New Roman"/>
          <w:color w:val="auto"/>
          <w:sz w:val="24"/>
        </w:rPr>
        <w:t xml:space="preserve"> </w:t>
      </w:r>
      <w:r w:rsidR="004E2398" w:rsidRPr="006212F5">
        <w:rPr>
          <w:rFonts w:ascii="Times New Roman" w:hAnsi="Times New Roman"/>
          <w:color w:val="auto"/>
          <w:sz w:val="24"/>
        </w:rPr>
        <w:t xml:space="preserve">neuhradí finančné náklady súvisiace s vypracovaním odborného posudku </w:t>
      </w:r>
      <w:r w:rsidRPr="006212F5">
        <w:rPr>
          <w:rFonts w:ascii="Times New Roman" w:hAnsi="Times New Roman"/>
          <w:color w:val="auto"/>
          <w:sz w:val="24"/>
        </w:rPr>
        <w:t xml:space="preserve">do uplynutia lehoty podľa </w:t>
      </w:r>
      <w:r w:rsidR="001A1AF0" w:rsidRPr="006212F5">
        <w:rPr>
          <w:rFonts w:ascii="Times New Roman" w:hAnsi="Times New Roman"/>
          <w:color w:val="auto"/>
          <w:sz w:val="24"/>
        </w:rPr>
        <w:t>ods</w:t>
      </w:r>
      <w:r w:rsidR="006212F5">
        <w:rPr>
          <w:rFonts w:ascii="Times New Roman" w:hAnsi="Times New Roman"/>
          <w:color w:val="auto"/>
          <w:sz w:val="24"/>
        </w:rPr>
        <w:t>eku 3</w:t>
      </w:r>
      <w:r w:rsidRPr="006212F5">
        <w:rPr>
          <w:rFonts w:ascii="Times New Roman" w:hAnsi="Times New Roman"/>
          <w:color w:val="auto"/>
          <w:sz w:val="24"/>
        </w:rPr>
        <w:t xml:space="preserve">, príslušný orgán ho na túto skutočnosť upozorní a zároveň určí primeranú lehotu na uhradenie s poučením o možnosti uloženia </w:t>
      </w:r>
      <w:r w:rsidR="00561C77" w:rsidRPr="006212F5">
        <w:rPr>
          <w:rFonts w:ascii="Times New Roman" w:hAnsi="Times New Roman"/>
          <w:color w:val="auto"/>
          <w:sz w:val="24"/>
        </w:rPr>
        <w:t>pokuty</w:t>
      </w:r>
      <w:r w:rsidRPr="006212F5">
        <w:rPr>
          <w:rFonts w:ascii="Times New Roman" w:hAnsi="Times New Roman"/>
          <w:color w:val="auto"/>
          <w:sz w:val="24"/>
        </w:rPr>
        <w:t xml:space="preserve"> podľa § </w:t>
      </w:r>
      <w:r w:rsidR="008A0DDA">
        <w:rPr>
          <w:rFonts w:ascii="Times New Roman" w:hAnsi="Times New Roman"/>
          <w:color w:val="auto"/>
          <w:sz w:val="24"/>
        </w:rPr>
        <w:t>57</w:t>
      </w:r>
      <w:r w:rsidRPr="006212F5">
        <w:rPr>
          <w:rFonts w:ascii="Times New Roman" w:hAnsi="Times New Roman"/>
          <w:color w:val="auto"/>
          <w:sz w:val="24"/>
        </w:rPr>
        <w:t>.</w:t>
      </w:r>
    </w:p>
    <w:p w14:paraId="410686BE" w14:textId="77777777" w:rsidR="00A65848" w:rsidRPr="00323B3A" w:rsidRDefault="00A65848" w:rsidP="00900CA3">
      <w:pPr>
        <w:pStyle w:val="Normlny1"/>
        <w:tabs>
          <w:tab w:val="num" w:pos="567"/>
        </w:tabs>
        <w:spacing w:after="0" w:line="240" w:lineRule="auto"/>
        <w:ind w:left="567" w:hanging="425"/>
        <w:jc w:val="both"/>
        <w:rPr>
          <w:rStyle w:val="None"/>
          <w:rFonts w:ascii="Times New Roman" w:hAnsi="Times New Roman"/>
          <w:color w:val="auto"/>
          <w:sz w:val="24"/>
        </w:rPr>
      </w:pPr>
    </w:p>
    <w:p w14:paraId="75DF9F24" w14:textId="76CBEFD0" w:rsidR="00A65848" w:rsidRPr="004C256C" w:rsidRDefault="00A65848" w:rsidP="001D133C">
      <w:pPr>
        <w:pStyle w:val="Odsekzoznamu1"/>
        <w:numPr>
          <w:ilvl w:val="0"/>
          <w:numId w:val="78"/>
        </w:numPr>
        <w:tabs>
          <w:tab w:val="num" w:pos="567"/>
        </w:tabs>
        <w:spacing w:after="0" w:line="240" w:lineRule="auto"/>
        <w:ind w:left="567" w:hanging="425"/>
        <w:jc w:val="both"/>
        <w:rPr>
          <w:rStyle w:val="None"/>
          <w:rFonts w:ascii="Times New Roman" w:hAnsi="Times New Roman"/>
          <w:b/>
          <w:bCs/>
          <w:color w:val="auto"/>
          <w:sz w:val="24"/>
          <w:szCs w:val="24"/>
        </w:rPr>
      </w:pPr>
      <w:r w:rsidRPr="006212F5">
        <w:rPr>
          <w:rFonts w:ascii="Times New Roman" w:hAnsi="Times New Roman"/>
          <w:color w:val="auto"/>
          <w:sz w:val="24"/>
        </w:rPr>
        <w:t xml:space="preserve">Príslušný orgán je povinný spracovateľovi odborného posudku uhradiť finančné náklady za vypracovanie posudku najneskôr do </w:t>
      </w:r>
      <w:r w:rsidR="00E85639" w:rsidRPr="006212F5">
        <w:rPr>
          <w:rFonts w:ascii="Times New Roman" w:hAnsi="Times New Roman"/>
          <w:color w:val="auto"/>
          <w:sz w:val="24"/>
        </w:rPr>
        <w:t xml:space="preserve">20 </w:t>
      </w:r>
      <w:r w:rsidR="008625CD" w:rsidRPr="006212F5">
        <w:rPr>
          <w:rFonts w:ascii="Times New Roman" w:hAnsi="Times New Roman"/>
          <w:color w:val="auto"/>
          <w:sz w:val="24"/>
        </w:rPr>
        <w:t>pracovných dní</w:t>
      </w:r>
      <w:r w:rsidRPr="006212F5">
        <w:rPr>
          <w:rFonts w:ascii="Times New Roman" w:hAnsi="Times New Roman"/>
          <w:color w:val="auto"/>
          <w:sz w:val="24"/>
        </w:rPr>
        <w:t xml:space="preserve"> od predloženia odborného posudku. </w:t>
      </w:r>
    </w:p>
    <w:p w14:paraId="00AD85CC" w14:textId="77777777" w:rsidR="004C256C" w:rsidRPr="007519C0" w:rsidRDefault="004C256C" w:rsidP="004917FE">
      <w:pPr>
        <w:pStyle w:val="Normlny1"/>
        <w:tabs>
          <w:tab w:val="num" w:pos="567"/>
        </w:tabs>
        <w:spacing w:after="0" w:line="240" w:lineRule="auto"/>
        <w:ind w:left="567" w:hanging="425"/>
        <w:rPr>
          <w:rStyle w:val="None"/>
          <w:rFonts w:ascii="Times New Roman" w:hAnsi="Times New Roman"/>
          <w:b/>
          <w:bCs/>
          <w:color w:val="auto"/>
          <w:sz w:val="24"/>
          <w:szCs w:val="24"/>
        </w:rPr>
      </w:pPr>
    </w:p>
    <w:p w14:paraId="1EE9292F" w14:textId="77777777" w:rsidR="00A65848" w:rsidRPr="00323B3A" w:rsidRDefault="00A65848" w:rsidP="00550325">
      <w:pPr>
        <w:pStyle w:val="Odsekzoznamu"/>
        <w:numPr>
          <w:ilvl w:val="0"/>
          <w:numId w:val="17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851"/>
        <w:jc w:val="center"/>
        <w:rPr>
          <w:b/>
          <w:lang w:val="sk-SK"/>
        </w:rPr>
      </w:pPr>
    </w:p>
    <w:p w14:paraId="71DDA259" w14:textId="77777777" w:rsidR="00A65848" w:rsidRPr="00826BB2" w:rsidRDefault="00E47B5F" w:rsidP="003F2024">
      <w:pPr>
        <w:pStyle w:val="Normlnywebov"/>
        <w:tabs>
          <w:tab w:val="num" w:pos="567"/>
        </w:tabs>
        <w:spacing w:before="0" w:beforeAutospacing="0" w:after="0" w:afterAutospacing="0"/>
        <w:ind w:left="567" w:hanging="425"/>
        <w:jc w:val="center"/>
        <w:rPr>
          <w:b/>
          <w:lang w:eastAsia="en-US"/>
        </w:rPr>
      </w:pPr>
      <w:r w:rsidRPr="007519C0">
        <w:rPr>
          <w:b/>
          <w:lang w:eastAsia="en-US"/>
        </w:rPr>
        <w:t>E</w:t>
      </w:r>
      <w:r w:rsidRPr="00826BB2">
        <w:rPr>
          <w:b/>
          <w:lang w:eastAsia="en-US"/>
        </w:rPr>
        <w:t>nvironmentálny dohľad</w:t>
      </w:r>
    </w:p>
    <w:p w14:paraId="5EAA2BF6" w14:textId="77777777" w:rsidR="00A65848" w:rsidRPr="00826BB2" w:rsidRDefault="00A65848" w:rsidP="003F2024">
      <w:pPr>
        <w:pStyle w:val="Normlnywebov"/>
        <w:tabs>
          <w:tab w:val="num" w:pos="567"/>
        </w:tabs>
        <w:spacing w:before="0" w:beforeAutospacing="0" w:after="0" w:afterAutospacing="0"/>
        <w:ind w:left="567" w:hanging="425"/>
        <w:jc w:val="center"/>
        <w:rPr>
          <w:b/>
          <w:lang w:eastAsia="en-US"/>
        </w:rPr>
      </w:pPr>
    </w:p>
    <w:p w14:paraId="4165717B" w14:textId="6C40EF0D" w:rsidR="00E47B5F" w:rsidRPr="00323B3A" w:rsidRDefault="00E47B5F" w:rsidP="005A7AB3">
      <w:pPr>
        <w:pStyle w:val="Odsekzoznamu"/>
        <w:numPr>
          <w:ilvl w:val="0"/>
          <w:numId w:val="165"/>
        </w:numPr>
        <w:pBdr>
          <w:top w:val="none" w:sz="0" w:space="0" w:color="auto"/>
          <w:left w:val="none" w:sz="0" w:space="0" w:color="auto"/>
          <w:bottom w:val="none" w:sz="0" w:space="0" w:color="auto"/>
          <w:right w:val="none" w:sz="0" w:space="0" w:color="auto"/>
          <w:between w:val="none" w:sz="0" w:space="0" w:color="auto"/>
          <w:bar w:val="none" w:sz="0" w:color="auto"/>
        </w:pBdr>
        <w:tabs>
          <w:tab w:val="num" w:pos="567"/>
        </w:tabs>
        <w:ind w:left="567" w:hanging="425"/>
        <w:jc w:val="both"/>
        <w:rPr>
          <w:shd w:val="clear" w:color="auto" w:fill="FFFFFF"/>
          <w:lang w:val="sk-SK"/>
        </w:rPr>
      </w:pPr>
      <w:r w:rsidRPr="00323B3A">
        <w:rPr>
          <w:shd w:val="clear" w:color="auto" w:fill="FFFFFF"/>
          <w:lang w:val="sk-SK"/>
        </w:rPr>
        <w:t xml:space="preserve">Environmentálny dohľad </w:t>
      </w:r>
      <w:r w:rsidR="4B3497B8" w:rsidRPr="00323B3A">
        <w:rPr>
          <w:shd w:val="clear" w:color="auto" w:fill="FFFFFF"/>
          <w:lang w:val="sk-SK"/>
        </w:rPr>
        <w:t>zabezpečuje</w:t>
      </w:r>
      <w:r w:rsidRPr="00323B3A">
        <w:rPr>
          <w:shd w:val="clear" w:color="auto" w:fill="FFFFFF"/>
          <w:lang w:val="sk-SK"/>
        </w:rPr>
        <w:t xml:space="preserve"> dodržiavan</w:t>
      </w:r>
      <w:r w:rsidR="1B977093" w:rsidRPr="00323B3A">
        <w:rPr>
          <w:shd w:val="clear" w:color="auto" w:fill="FFFFFF"/>
          <w:lang w:val="sk-SK"/>
        </w:rPr>
        <w:t>ie</w:t>
      </w:r>
      <w:r w:rsidRPr="00323B3A">
        <w:rPr>
          <w:shd w:val="clear" w:color="auto" w:fill="FFFFFF"/>
          <w:lang w:val="sk-SK"/>
        </w:rPr>
        <w:t xml:space="preserve">  rozhodnut</w:t>
      </w:r>
      <w:r w:rsidR="00D136A8" w:rsidRPr="00323B3A">
        <w:rPr>
          <w:shd w:val="clear" w:color="auto" w:fill="FFFFFF"/>
          <w:lang w:val="sk-SK"/>
        </w:rPr>
        <w:t>í</w:t>
      </w:r>
      <w:r w:rsidR="692BEF82" w:rsidRPr="00323B3A">
        <w:rPr>
          <w:shd w:val="clear" w:color="auto" w:fill="FFFFFF"/>
          <w:lang w:val="sk-SK"/>
        </w:rPr>
        <w:t xml:space="preserve"> </w:t>
      </w:r>
      <w:r w:rsidR="692BEF82" w:rsidRPr="00323B3A">
        <w:rPr>
          <w:lang w:val="sk-SK"/>
        </w:rPr>
        <w:t>a ich podmienok</w:t>
      </w:r>
      <w:r w:rsidR="00D136A8" w:rsidRPr="00323B3A">
        <w:rPr>
          <w:shd w:val="clear" w:color="auto" w:fill="FFFFFF"/>
          <w:lang w:val="sk-SK"/>
        </w:rPr>
        <w:t xml:space="preserve">, vydaných podľa tohto zákona </w:t>
      </w:r>
      <w:r w:rsidRPr="00323B3A">
        <w:rPr>
          <w:shd w:val="clear" w:color="auto" w:fill="FFFFFF"/>
          <w:lang w:val="sk-SK"/>
        </w:rPr>
        <w:t>a podľa osobitných predpisov</w:t>
      </w:r>
      <w:r w:rsidR="00D136A8" w:rsidRPr="00323B3A">
        <w:rPr>
          <w:shd w:val="clear" w:color="auto" w:fill="FFFFFF"/>
          <w:lang w:val="sk-SK"/>
        </w:rPr>
        <w:t xml:space="preserve"> v oblasti životného prostredia</w:t>
      </w:r>
      <w:r w:rsidR="63201379" w:rsidRPr="00323B3A">
        <w:rPr>
          <w:shd w:val="clear" w:color="auto" w:fill="FFFFFF"/>
          <w:lang w:val="sk-SK"/>
        </w:rPr>
        <w:t>.</w:t>
      </w:r>
      <w:r w:rsidR="00E4641F" w:rsidRPr="00323B3A">
        <w:rPr>
          <w:rStyle w:val="Odkaznapoznmkupodiarou"/>
          <w:shd w:val="clear" w:color="auto" w:fill="FFFFFF"/>
          <w:lang w:val="sk-SK"/>
        </w:rPr>
        <w:footnoteReference w:id="54"/>
      </w:r>
      <w:r w:rsidR="00E4641F" w:rsidRPr="00323B3A">
        <w:rPr>
          <w:shd w:val="clear" w:color="auto" w:fill="FFFFFF"/>
          <w:lang w:val="sk-SK"/>
        </w:rPr>
        <w:t>)</w:t>
      </w:r>
    </w:p>
    <w:p w14:paraId="6BBF51D9" w14:textId="77777777" w:rsidR="00E4641F" w:rsidRPr="00323B3A" w:rsidRDefault="00E4641F" w:rsidP="00323B3A">
      <w:pPr>
        <w:pStyle w:val="Odsekzoznamu"/>
        <w:pBdr>
          <w:top w:val="none" w:sz="0" w:space="0" w:color="auto"/>
          <w:left w:val="none" w:sz="0" w:space="0" w:color="auto"/>
          <w:bottom w:val="none" w:sz="0" w:space="0" w:color="auto"/>
          <w:right w:val="none" w:sz="0" w:space="0" w:color="auto"/>
          <w:between w:val="none" w:sz="0" w:space="0" w:color="auto"/>
          <w:bar w:val="none" w:sz="0" w:color="auto"/>
        </w:pBdr>
        <w:tabs>
          <w:tab w:val="num" w:pos="567"/>
        </w:tabs>
        <w:spacing w:after="240"/>
        <w:ind w:left="567" w:hanging="425"/>
        <w:jc w:val="both"/>
        <w:rPr>
          <w:shd w:val="clear" w:color="auto" w:fill="FFFFFF"/>
          <w:lang w:val="sk-SK"/>
        </w:rPr>
      </w:pPr>
    </w:p>
    <w:p w14:paraId="02CC4392" w14:textId="5B11D725" w:rsidR="00323B3A" w:rsidRPr="00323B3A" w:rsidRDefault="069F152B" w:rsidP="00323B3A">
      <w:pPr>
        <w:pStyle w:val="Odsekzoznamu"/>
        <w:numPr>
          <w:ilvl w:val="0"/>
          <w:numId w:val="165"/>
        </w:numPr>
        <w:pBdr>
          <w:top w:val="none" w:sz="0" w:space="0" w:color="auto"/>
          <w:left w:val="none" w:sz="0" w:space="0" w:color="auto"/>
          <w:bottom w:val="none" w:sz="0" w:space="0" w:color="auto"/>
          <w:right w:val="none" w:sz="0" w:space="0" w:color="auto"/>
          <w:between w:val="none" w:sz="0" w:space="0" w:color="auto"/>
          <w:bar w:val="none" w:sz="0" w:color="auto"/>
        </w:pBdr>
        <w:tabs>
          <w:tab w:val="num" w:pos="567"/>
        </w:tabs>
        <w:spacing w:after="240"/>
        <w:ind w:left="567" w:hanging="425"/>
        <w:jc w:val="both"/>
        <w:rPr>
          <w:lang w:val="sk-SK"/>
        </w:rPr>
      </w:pPr>
      <w:r w:rsidRPr="00323B3A">
        <w:rPr>
          <w:lang w:val="sk-SK"/>
        </w:rPr>
        <w:t xml:space="preserve">Orgány environmentálneho dohľadu sú </w:t>
      </w:r>
      <w:r w:rsidR="00E4641F" w:rsidRPr="00323B3A">
        <w:rPr>
          <w:lang w:val="sk-SK"/>
        </w:rPr>
        <w:t>pri výkone environmentálneho dohľadu oprávnen</w:t>
      </w:r>
      <w:r w:rsidR="63B853EA" w:rsidRPr="00323B3A">
        <w:rPr>
          <w:lang w:val="sk-SK"/>
        </w:rPr>
        <w:t>é</w:t>
      </w:r>
      <w:r w:rsidR="00E4641F" w:rsidRPr="00323B3A">
        <w:rPr>
          <w:lang w:val="sk-SK"/>
        </w:rPr>
        <w:t xml:space="preserve"> zisťovať, či</w:t>
      </w:r>
      <w:r w:rsidR="00D136A8" w:rsidRPr="00323B3A">
        <w:rPr>
          <w:lang w:val="sk-SK"/>
        </w:rPr>
        <w:t xml:space="preserve"> </w:t>
      </w:r>
      <w:r w:rsidR="00A45351" w:rsidRPr="00323B3A">
        <w:rPr>
          <w:shd w:val="clear" w:color="auto" w:fill="FFFFFF"/>
          <w:lang w:val="sk-SK"/>
        </w:rPr>
        <w:t>ten, kto realizuje projekt,</w:t>
      </w:r>
    </w:p>
    <w:p w14:paraId="0F941D28" w14:textId="0284AC07" w:rsidR="00E4641F" w:rsidRPr="00323B3A" w:rsidRDefault="00E4641F" w:rsidP="00323B3A">
      <w:pPr>
        <w:pStyle w:val="Odsekzoznamu1"/>
        <w:numPr>
          <w:ilvl w:val="0"/>
          <w:numId w:val="276"/>
        </w:numPr>
        <w:spacing w:line="240" w:lineRule="auto"/>
        <w:ind w:left="851" w:hanging="284"/>
        <w:jc w:val="both"/>
        <w:rPr>
          <w:rFonts w:ascii="Times New Roman" w:hAnsi="Times New Roman" w:cs="Times New Roman"/>
          <w:color w:val="auto"/>
          <w:sz w:val="24"/>
          <w:szCs w:val="24"/>
        </w:rPr>
      </w:pPr>
      <w:r w:rsidRPr="00323B3A">
        <w:rPr>
          <w:rFonts w:ascii="Times New Roman" w:hAnsi="Times New Roman" w:cs="Times New Roman"/>
          <w:color w:val="auto"/>
          <w:sz w:val="24"/>
          <w:szCs w:val="24"/>
        </w:rPr>
        <w:t xml:space="preserve">zabezpečil súlad realizovania </w:t>
      </w:r>
      <w:r w:rsidR="01485284" w:rsidRPr="00323B3A">
        <w:rPr>
          <w:rFonts w:ascii="Times New Roman" w:hAnsi="Times New Roman" w:cs="Times New Roman"/>
          <w:color w:val="auto"/>
          <w:sz w:val="24"/>
          <w:szCs w:val="24"/>
        </w:rPr>
        <w:t>projektu</w:t>
      </w:r>
      <w:r w:rsidRPr="00323B3A">
        <w:rPr>
          <w:rFonts w:ascii="Times New Roman" w:hAnsi="Times New Roman" w:cs="Times New Roman"/>
          <w:color w:val="auto"/>
          <w:sz w:val="24"/>
          <w:szCs w:val="24"/>
        </w:rPr>
        <w:t xml:space="preserve"> </w:t>
      </w:r>
      <w:r w:rsidR="6AE22003" w:rsidRPr="00323B3A">
        <w:rPr>
          <w:rFonts w:ascii="Times New Roman" w:hAnsi="Times New Roman" w:cs="Times New Roman"/>
          <w:color w:val="auto"/>
          <w:sz w:val="24"/>
          <w:szCs w:val="24"/>
        </w:rPr>
        <w:t>alebo zmeny projektu s</w:t>
      </w:r>
      <w:r w:rsidR="00E217D1">
        <w:rPr>
          <w:rFonts w:ascii="Times New Roman" w:hAnsi="Times New Roman" w:cs="Times New Roman"/>
          <w:color w:val="auto"/>
          <w:sz w:val="24"/>
          <w:szCs w:val="24"/>
        </w:rPr>
        <w:t> </w:t>
      </w:r>
      <w:r w:rsidR="6AE22003" w:rsidRPr="00323B3A">
        <w:rPr>
          <w:rFonts w:ascii="Times New Roman" w:hAnsi="Times New Roman" w:cs="Times New Roman"/>
          <w:color w:val="auto"/>
          <w:sz w:val="24"/>
          <w:szCs w:val="24"/>
        </w:rPr>
        <w:t>rozhodnut</w:t>
      </w:r>
      <w:r w:rsidR="00E217D1">
        <w:rPr>
          <w:rFonts w:ascii="Times New Roman" w:hAnsi="Times New Roman" w:cs="Times New Roman"/>
          <w:color w:val="auto"/>
          <w:sz w:val="24"/>
          <w:szCs w:val="24"/>
        </w:rPr>
        <w:t xml:space="preserve">ím </w:t>
      </w:r>
      <w:r w:rsidR="6AE22003" w:rsidRPr="00323B3A">
        <w:rPr>
          <w:rFonts w:ascii="Times New Roman" w:hAnsi="Times New Roman" w:cs="Times New Roman"/>
          <w:color w:val="auto"/>
          <w:sz w:val="24"/>
          <w:szCs w:val="24"/>
        </w:rPr>
        <w:t>vydaným podľa tohto zákona a je</w:t>
      </w:r>
      <w:r w:rsidR="00A45351" w:rsidRPr="00323B3A">
        <w:rPr>
          <w:rFonts w:ascii="Times New Roman" w:hAnsi="Times New Roman" w:cs="Times New Roman"/>
          <w:color w:val="auto"/>
          <w:sz w:val="24"/>
          <w:szCs w:val="24"/>
        </w:rPr>
        <w:t xml:space="preserve">ho podmienkami, </w:t>
      </w:r>
      <w:r w:rsidRPr="00323B3A">
        <w:rPr>
          <w:rFonts w:ascii="Times New Roman" w:hAnsi="Times New Roman" w:cs="Times New Roman"/>
          <w:color w:val="auto"/>
          <w:sz w:val="24"/>
          <w:szCs w:val="24"/>
        </w:rPr>
        <w:t xml:space="preserve">a to počas celej prípravy, realizácie a ukončenia </w:t>
      </w:r>
      <w:r w:rsidR="00A45351" w:rsidRPr="00323B3A">
        <w:rPr>
          <w:rFonts w:ascii="Times New Roman" w:hAnsi="Times New Roman" w:cs="Times New Roman"/>
          <w:color w:val="auto"/>
          <w:sz w:val="24"/>
          <w:szCs w:val="24"/>
        </w:rPr>
        <w:t>projektu,</w:t>
      </w:r>
    </w:p>
    <w:p w14:paraId="6F1A22D9" w14:textId="77777777" w:rsidR="00E4641F" w:rsidRPr="00323B3A" w:rsidRDefault="00E4641F" w:rsidP="00323B3A">
      <w:pPr>
        <w:pStyle w:val="Odsekzoznamu1"/>
        <w:numPr>
          <w:ilvl w:val="0"/>
          <w:numId w:val="276"/>
        </w:numPr>
        <w:spacing w:line="240" w:lineRule="auto"/>
        <w:ind w:left="851" w:hanging="284"/>
        <w:jc w:val="both"/>
        <w:rPr>
          <w:rFonts w:ascii="Times New Roman" w:hAnsi="Times New Roman" w:cs="Times New Roman"/>
          <w:color w:val="auto"/>
          <w:sz w:val="24"/>
          <w:szCs w:val="24"/>
        </w:rPr>
      </w:pPr>
      <w:r w:rsidRPr="00323B3A">
        <w:rPr>
          <w:rFonts w:ascii="Times New Roman" w:hAnsi="Times New Roman" w:cs="Times New Roman"/>
          <w:color w:val="auto"/>
          <w:sz w:val="24"/>
          <w:szCs w:val="24"/>
        </w:rPr>
        <w:t>zabezpeč</w:t>
      </w:r>
      <w:r w:rsidR="04B29B53" w:rsidRPr="00323B3A">
        <w:rPr>
          <w:rFonts w:ascii="Times New Roman" w:hAnsi="Times New Roman" w:cs="Times New Roman"/>
          <w:color w:val="auto"/>
          <w:sz w:val="24"/>
          <w:szCs w:val="24"/>
        </w:rPr>
        <w:t>í</w:t>
      </w:r>
      <w:r w:rsidR="00C81E83" w:rsidRPr="00323B3A">
        <w:rPr>
          <w:rFonts w:ascii="Times New Roman" w:hAnsi="Times New Roman" w:cs="Times New Roman"/>
          <w:color w:val="auto"/>
          <w:sz w:val="24"/>
          <w:szCs w:val="24"/>
        </w:rPr>
        <w:t xml:space="preserve"> </w:t>
      </w:r>
      <w:r w:rsidRPr="00323B3A">
        <w:rPr>
          <w:rFonts w:ascii="Times New Roman" w:hAnsi="Times New Roman" w:cs="Times New Roman"/>
          <w:color w:val="auto"/>
          <w:sz w:val="24"/>
          <w:szCs w:val="24"/>
        </w:rPr>
        <w:t xml:space="preserve">vykonávanie poprojektovej analýzy v rozsahu a lehote vyhodnocovania v súlade so </w:t>
      </w:r>
      <w:r w:rsidR="126B0E0D" w:rsidRPr="00323B3A">
        <w:rPr>
          <w:rFonts w:ascii="Times New Roman" w:hAnsi="Times New Roman" w:cs="Times New Roman"/>
          <w:color w:val="auto"/>
          <w:sz w:val="24"/>
          <w:szCs w:val="24"/>
        </w:rPr>
        <w:t xml:space="preserve">s rozhodnutiami </w:t>
      </w:r>
      <w:r w:rsidRPr="00323B3A">
        <w:rPr>
          <w:rFonts w:ascii="Times New Roman" w:hAnsi="Times New Roman" w:cs="Times New Roman"/>
          <w:color w:val="auto"/>
          <w:sz w:val="24"/>
          <w:szCs w:val="24"/>
        </w:rPr>
        <w:t xml:space="preserve"> podľa </w:t>
      </w:r>
      <w:r w:rsidR="719FE499" w:rsidRPr="00323B3A">
        <w:rPr>
          <w:rFonts w:ascii="Times New Roman" w:hAnsi="Times New Roman" w:cs="Times New Roman"/>
          <w:color w:val="auto"/>
          <w:sz w:val="24"/>
          <w:szCs w:val="24"/>
        </w:rPr>
        <w:t>tohto zákona</w:t>
      </w:r>
      <w:r w:rsidRPr="00323B3A">
        <w:rPr>
          <w:rFonts w:ascii="Times New Roman" w:hAnsi="Times New Roman" w:cs="Times New Roman"/>
          <w:color w:val="auto"/>
          <w:sz w:val="24"/>
          <w:szCs w:val="24"/>
        </w:rPr>
        <w:t>,</w:t>
      </w:r>
    </w:p>
    <w:p w14:paraId="1DDDB182" w14:textId="7459B26D" w:rsidR="00A45351" w:rsidRPr="00323B3A" w:rsidRDefault="54B923A7" w:rsidP="00323B3A">
      <w:pPr>
        <w:pStyle w:val="Odsekzoznamu1"/>
        <w:numPr>
          <w:ilvl w:val="0"/>
          <w:numId w:val="276"/>
        </w:numPr>
        <w:spacing w:line="240" w:lineRule="auto"/>
        <w:ind w:left="851" w:hanging="284"/>
        <w:jc w:val="both"/>
        <w:rPr>
          <w:rFonts w:ascii="Times New Roman" w:hAnsi="Times New Roman" w:cs="Times New Roman"/>
          <w:color w:val="auto"/>
          <w:sz w:val="24"/>
          <w:szCs w:val="24"/>
        </w:rPr>
      </w:pPr>
      <w:r w:rsidRPr="00323B3A">
        <w:rPr>
          <w:rFonts w:ascii="Times New Roman" w:hAnsi="Times New Roman" w:cs="Times New Roman"/>
          <w:color w:val="auto"/>
          <w:sz w:val="24"/>
          <w:szCs w:val="24"/>
        </w:rPr>
        <w:t>uplatnil</w:t>
      </w:r>
      <w:r w:rsidR="00E4641F" w:rsidRPr="00323B3A">
        <w:rPr>
          <w:rFonts w:ascii="Times New Roman" w:hAnsi="Times New Roman" w:cs="Times New Roman"/>
          <w:color w:val="auto"/>
          <w:sz w:val="24"/>
          <w:szCs w:val="24"/>
        </w:rPr>
        <w:t xml:space="preserve"> opatrenia na zosúladenie skutočného vplyvu s vplyvom uvedeným v správe o hodnotení a v povolení </w:t>
      </w:r>
      <w:r w:rsidR="33BF251E" w:rsidRPr="00323B3A">
        <w:rPr>
          <w:rFonts w:ascii="Times New Roman" w:hAnsi="Times New Roman" w:cs="Times New Roman"/>
          <w:color w:val="auto"/>
          <w:sz w:val="24"/>
          <w:szCs w:val="24"/>
        </w:rPr>
        <w:t>projektu</w:t>
      </w:r>
      <w:r w:rsidR="00A30FD3" w:rsidRPr="00323B3A">
        <w:rPr>
          <w:rFonts w:ascii="Times New Roman" w:hAnsi="Times New Roman" w:cs="Times New Roman"/>
          <w:color w:val="auto"/>
          <w:sz w:val="24"/>
          <w:szCs w:val="24"/>
        </w:rPr>
        <w:t xml:space="preserve"> </w:t>
      </w:r>
      <w:r w:rsidR="00E4641F" w:rsidRPr="00323B3A">
        <w:rPr>
          <w:rFonts w:ascii="Times New Roman" w:hAnsi="Times New Roman" w:cs="Times New Roman"/>
          <w:color w:val="auto"/>
          <w:sz w:val="24"/>
          <w:szCs w:val="24"/>
        </w:rPr>
        <w:t xml:space="preserve">v prípade, ak sa zistí, že skutočné vplyvy </w:t>
      </w:r>
      <w:r w:rsidR="5CAB1D2C" w:rsidRPr="00323B3A">
        <w:rPr>
          <w:rFonts w:ascii="Times New Roman" w:hAnsi="Times New Roman" w:cs="Times New Roman"/>
          <w:color w:val="auto"/>
          <w:sz w:val="24"/>
          <w:szCs w:val="24"/>
        </w:rPr>
        <w:t>projektu</w:t>
      </w:r>
      <w:r w:rsidR="00E4641F" w:rsidRPr="00323B3A">
        <w:rPr>
          <w:rFonts w:ascii="Times New Roman" w:hAnsi="Times New Roman" w:cs="Times New Roman"/>
          <w:color w:val="auto"/>
          <w:sz w:val="24"/>
          <w:szCs w:val="24"/>
        </w:rPr>
        <w:t xml:space="preserve"> posudzovan</w:t>
      </w:r>
      <w:r w:rsidR="4FC9B4E2" w:rsidRPr="00323B3A">
        <w:rPr>
          <w:rFonts w:ascii="Times New Roman" w:hAnsi="Times New Roman" w:cs="Times New Roman"/>
          <w:color w:val="auto"/>
          <w:sz w:val="24"/>
          <w:szCs w:val="24"/>
        </w:rPr>
        <w:t>ého</w:t>
      </w:r>
      <w:r w:rsidR="00E4641F" w:rsidRPr="00323B3A">
        <w:rPr>
          <w:rFonts w:ascii="Times New Roman" w:hAnsi="Times New Roman" w:cs="Times New Roman"/>
          <w:color w:val="auto"/>
          <w:sz w:val="24"/>
          <w:szCs w:val="24"/>
        </w:rPr>
        <w:t xml:space="preserve"> podľa tohto zákona sú nepriaznivejšie, </w:t>
      </w:r>
      <w:r w:rsidR="2737308E" w:rsidRPr="00323B3A">
        <w:rPr>
          <w:rFonts w:ascii="Times New Roman" w:hAnsi="Times New Roman" w:cs="Times New Roman"/>
          <w:color w:val="auto"/>
          <w:sz w:val="24"/>
          <w:szCs w:val="24"/>
        </w:rPr>
        <w:t>ako</w:t>
      </w:r>
      <w:r w:rsidR="00E4641F" w:rsidRPr="00323B3A">
        <w:rPr>
          <w:rFonts w:ascii="Times New Roman" w:hAnsi="Times New Roman" w:cs="Times New Roman"/>
          <w:color w:val="auto"/>
          <w:sz w:val="24"/>
          <w:szCs w:val="24"/>
        </w:rPr>
        <w:t xml:space="preserve"> uvádza správa o hodnotení</w:t>
      </w:r>
    </w:p>
    <w:p w14:paraId="6D747703" w14:textId="77777777" w:rsidR="00E4641F" w:rsidRPr="00323B3A" w:rsidRDefault="00A45351" w:rsidP="00323B3A">
      <w:pPr>
        <w:pStyle w:val="Odsekzoznamu1"/>
        <w:numPr>
          <w:ilvl w:val="0"/>
          <w:numId w:val="276"/>
        </w:numPr>
        <w:spacing w:line="240" w:lineRule="auto"/>
        <w:ind w:left="851" w:hanging="284"/>
        <w:jc w:val="both"/>
        <w:rPr>
          <w:rFonts w:ascii="Times New Roman" w:hAnsi="Times New Roman" w:cs="Times New Roman"/>
          <w:sz w:val="24"/>
          <w:szCs w:val="24"/>
          <w:bdr w:val="none" w:sz="0" w:space="0" w:color="auto"/>
          <w:shd w:val="clear" w:color="auto" w:fill="FFFFFF"/>
        </w:rPr>
      </w:pPr>
      <w:r w:rsidRPr="00323B3A">
        <w:rPr>
          <w:rFonts w:ascii="Times New Roman" w:hAnsi="Times New Roman" w:cs="Times New Roman"/>
          <w:color w:val="auto"/>
          <w:sz w:val="24"/>
          <w:szCs w:val="24"/>
        </w:rPr>
        <w:t>postupoval v súlade s týmto zákonom alebo osobitnými predpismi v oblasti životného</w:t>
      </w:r>
      <w:r w:rsidRPr="00323B3A">
        <w:rPr>
          <w:rFonts w:ascii="Times New Roman" w:hAnsi="Times New Roman" w:cs="Times New Roman"/>
          <w:sz w:val="24"/>
          <w:szCs w:val="24"/>
          <w:shd w:val="clear" w:color="auto" w:fill="FFFFFF"/>
        </w:rPr>
        <w:t xml:space="preserve"> prostredia.</w:t>
      </w:r>
      <w:r w:rsidRPr="00323B3A">
        <w:rPr>
          <w:rFonts w:ascii="Times New Roman" w:hAnsi="Times New Roman" w:cs="Times New Roman"/>
          <w:sz w:val="24"/>
          <w:szCs w:val="24"/>
          <w:vertAlign w:val="superscript"/>
        </w:rPr>
        <w:footnoteReference w:id="55"/>
      </w:r>
      <w:r w:rsidRPr="00323B3A">
        <w:rPr>
          <w:rFonts w:ascii="Times New Roman" w:hAnsi="Times New Roman" w:cs="Times New Roman"/>
          <w:sz w:val="24"/>
          <w:szCs w:val="24"/>
          <w:shd w:val="clear" w:color="auto" w:fill="FFFFFF"/>
        </w:rPr>
        <w:t>)</w:t>
      </w:r>
    </w:p>
    <w:p w14:paraId="2806A993" w14:textId="77777777" w:rsidR="00852391" w:rsidRPr="00323B3A" w:rsidRDefault="00852391" w:rsidP="003F2024">
      <w:pPr>
        <w:pStyle w:val="Odsekzoznamu"/>
        <w:tabs>
          <w:tab w:val="num" w:pos="567"/>
        </w:tabs>
        <w:ind w:left="567" w:hanging="425"/>
        <w:rPr>
          <w:color w:val="000000"/>
          <w:shd w:val="clear" w:color="auto" w:fill="FFFFFF"/>
          <w:lang w:val="sk-SK"/>
        </w:rPr>
      </w:pPr>
    </w:p>
    <w:p w14:paraId="22A42D11" w14:textId="53FAF48D" w:rsidR="008C67D2" w:rsidRPr="00323B3A" w:rsidRDefault="003A13C2" w:rsidP="005A7AB3">
      <w:pPr>
        <w:pStyle w:val="Odsekzoznamu"/>
        <w:numPr>
          <w:ilvl w:val="0"/>
          <w:numId w:val="165"/>
        </w:numPr>
        <w:pBdr>
          <w:top w:val="none" w:sz="0" w:space="0" w:color="auto"/>
          <w:left w:val="none" w:sz="0" w:space="0" w:color="auto"/>
          <w:bottom w:val="none" w:sz="0" w:space="0" w:color="auto"/>
          <w:right w:val="none" w:sz="0" w:space="0" w:color="auto"/>
          <w:between w:val="none" w:sz="0" w:space="0" w:color="auto"/>
          <w:bar w:val="none" w:sz="0" w:color="auto"/>
        </w:pBdr>
        <w:tabs>
          <w:tab w:val="num" w:pos="567"/>
        </w:tabs>
        <w:ind w:left="567" w:hanging="425"/>
        <w:jc w:val="both"/>
        <w:rPr>
          <w:lang w:val="sk-SK"/>
        </w:rPr>
      </w:pPr>
      <w:r w:rsidRPr="00323B3A">
        <w:rPr>
          <w:bdr w:val="none" w:sz="0" w:space="0" w:color="auto" w:frame="1"/>
          <w:shd w:val="clear" w:color="auto" w:fill="FFFFFF"/>
          <w:lang w:val="sk-SK"/>
        </w:rPr>
        <w:t xml:space="preserve">Orgány environmentálneho dohľadu sú v rámci environmentálneho dohľadu oprávnené zisťovať skutočnosti, či došlo k spáchaniu správneho deliktu a uloží pokutu podľa § </w:t>
      </w:r>
      <w:r w:rsidR="00A30FD3" w:rsidRPr="00323B3A">
        <w:rPr>
          <w:bdr w:val="none" w:sz="0" w:space="0" w:color="auto" w:frame="1"/>
          <w:shd w:val="clear" w:color="auto" w:fill="FFFFFF"/>
          <w:lang w:val="sk-SK"/>
        </w:rPr>
        <w:t>5</w:t>
      </w:r>
      <w:r w:rsidR="003119C8">
        <w:rPr>
          <w:bdr w:val="none" w:sz="0" w:space="0" w:color="auto" w:frame="1"/>
          <w:shd w:val="clear" w:color="auto" w:fill="FFFFFF"/>
          <w:lang w:val="sk-SK"/>
        </w:rPr>
        <w:t>7</w:t>
      </w:r>
      <w:r w:rsidR="003766E6" w:rsidRPr="00323B3A">
        <w:rPr>
          <w:bdr w:val="none" w:sz="0" w:space="0" w:color="auto" w:frame="1"/>
          <w:shd w:val="clear" w:color="auto" w:fill="FFFFFF"/>
          <w:lang w:val="sk-SK"/>
        </w:rPr>
        <w:t>.</w:t>
      </w:r>
    </w:p>
    <w:p w14:paraId="0F61B5A7" w14:textId="77777777" w:rsidR="008C67D2" w:rsidRPr="00323B3A" w:rsidRDefault="008C67D2" w:rsidP="003F2024">
      <w:pPr>
        <w:pBdr>
          <w:top w:val="none" w:sz="0" w:space="0" w:color="auto"/>
          <w:left w:val="none" w:sz="0" w:space="0" w:color="auto"/>
          <w:bottom w:val="none" w:sz="0" w:space="0" w:color="auto"/>
          <w:right w:val="none" w:sz="0" w:space="0" w:color="auto"/>
          <w:between w:val="none" w:sz="0" w:space="0" w:color="auto"/>
          <w:bar w:val="none" w:sz="0" w:color="auto"/>
        </w:pBdr>
        <w:tabs>
          <w:tab w:val="num" w:pos="567"/>
        </w:tabs>
        <w:ind w:hanging="425"/>
        <w:jc w:val="both"/>
        <w:rPr>
          <w:shd w:val="clear" w:color="auto" w:fill="FFFFFF"/>
          <w:lang w:val="sk-SK"/>
        </w:rPr>
      </w:pPr>
    </w:p>
    <w:p w14:paraId="32827E4B" w14:textId="5E12A1F0" w:rsidR="00A65848" w:rsidRPr="003119C8" w:rsidRDefault="00852391" w:rsidP="005A7AB3">
      <w:pPr>
        <w:pStyle w:val="Odsekzoznamu"/>
        <w:numPr>
          <w:ilvl w:val="0"/>
          <w:numId w:val="165"/>
        </w:numPr>
        <w:pBdr>
          <w:top w:val="none" w:sz="0" w:space="0" w:color="auto"/>
          <w:left w:val="none" w:sz="0" w:space="0" w:color="auto"/>
          <w:bottom w:val="none" w:sz="0" w:space="0" w:color="auto"/>
          <w:right w:val="none" w:sz="0" w:space="0" w:color="auto"/>
          <w:between w:val="none" w:sz="0" w:space="0" w:color="auto"/>
          <w:bar w:val="none" w:sz="0" w:color="auto"/>
        </w:pBdr>
        <w:tabs>
          <w:tab w:val="num" w:pos="567"/>
        </w:tabs>
        <w:ind w:left="567" w:hanging="425"/>
        <w:jc w:val="both"/>
        <w:rPr>
          <w:color w:val="000000"/>
          <w:shd w:val="clear" w:color="auto" w:fill="FFFFFF"/>
          <w:lang w:val="sk-SK"/>
        </w:rPr>
      </w:pPr>
      <w:r w:rsidRPr="00323B3A">
        <w:rPr>
          <w:shd w:val="clear" w:color="auto" w:fill="FFFFFF"/>
          <w:lang w:val="sk-SK"/>
        </w:rPr>
        <w:lastRenderedPageBreak/>
        <w:t xml:space="preserve">Pri výkone </w:t>
      </w:r>
      <w:r w:rsidR="00802A1C" w:rsidRPr="007519C0">
        <w:rPr>
          <w:shd w:val="clear" w:color="auto" w:fill="FFFFFF"/>
          <w:lang w:val="sk-SK"/>
        </w:rPr>
        <w:t>environmentálneho</w:t>
      </w:r>
      <w:r w:rsidRPr="003119C8">
        <w:rPr>
          <w:shd w:val="clear" w:color="auto" w:fill="FFFFFF"/>
          <w:lang w:val="sk-SK"/>
        </w:rPr>
        <w:t xml:space="preserve"> dohľadu postupuje </w:t>
      </w:r>
      <w:r w:rsidR="51E3892C" w:rsidRPr="003119C8">
        <w:rPr>
          <w:shd w:val="clear" w:color="auto" w:fill="FFFFFF"/>
          <w:lang w:val="sk-SK"/>
        </w:rPr>
        <w:t>orgán environmentálneho dohľadu</w:t>
      </w:r>
      <w:r w:rsidRPr="003119C8">
        <w:rPr>
          <w:shd w:val="clear" w:color="auto" w:fill="FFFFFF"/>
          <w:lang w:val="sk-SK"/>
        </w:rPr>
        <w:t xml:space="preserve"> podľa osobitného predpisu</w:t>
      </w:r>
      <w:r w:rsidR="008C67D2" w:rsidRPr="003119C8">
        <w:rPr>
          <w:shd w:val="clear" w:color="auto" w:fill="FFFFFF"/>
          <w:lang w:val="sk-SK"/>
        </w:rPr>
        <w:t>.</w:t>
      </w:r>
      <w:r w:rsidRPr="003119C8">
        <w:rPr>
          <w:rStyle w:val="Odkaznapoznmkupodiarou"/>
          <w:shd w:val="clear" w:color="auto" w:fill="FFFFFF"/>
          <w:lang w:val="sk-SK"/>
        </w:rPr>
        <w:footnoteReference w:id="56"/>
      </w:r>
      <w:r w:rsidR="008C67D2" w:rsidRPr="003119C8">
        <w:rPr>
          <w:shd w:val="clear" w:color="auto" w:fill="FFFFFF"/>
          <w:lang w:val="sk-SK"/>
        </w:rPr>
        <w:t>)</w:t>
      </w:r>
      <w:r w:rsidR="00E47B5F" w:rsidRPr="003119C8">
        <w:rPr>
          <w:color w:val="000000"/>
          <w:shd w:val="clear" w:color="auto" w:fill="FFFFFF"/>
          <w:lang w:val="sk-SK"/>
        </w:rPr>
        <w:t xml:space="preserve"> </w:t>
      </w:r>
    </w:p>
    <w:p w14:paraId="5333C6AE" w14:textId="77777777" w:rsidR="002C323A" w:rsidRPr="003119C8" w:rsidRDefault="002C323A" w:rsidP="003F2024">
      <w:pPr>
        <w:pStyle w:val="Odsekzoznamu"/>
        <w:tabs>
          <w:tab w:val="num" w:pos="567"/>
        </w:tabs>
        <w:ind w:left="567" w:hanging="425"/>
        <w:jc w:val="both"/>
        <w:rPr>
          <w:shd w:val="clear" w:color="auto" w:fill="FFFFFF"/>
          <w:lang w:val="sk-SK"/>
        </w:rPr>
      </w:pPr>
    </w:p>
    <w:p w14:paraId="0459ED56" w14:textId="77777777" w:rsidR="003A13C2" w:rsidRPr="003119C8" w:rsidRDefault="003A13C2" w:rsidP="005A7AB3">
      <w:pPr>
        <w:pStyle w:val="Odsekzoznamu"/>
        <w:numPr>
          <w:ilvl w:val="0"/>
          <w:numId w:val="165"/>
        </w:numPr>
        <w:pBdr>
          <w:top w:val="none" w:sz="0" w:space="0" w:color="auto"/>
          <w:left w:val="none" w:sz="0" w:space="0" w:color="auto"/>
          <w:bottom w:val="none" w:sz="0" w:space="0" w:color="auto"/>
          <w:right w:val="none" w:sz="0" w:space="0" w:color="auto"/>
          <w:between w:val="none" w:sz="0" w:space="0" w:color="auto"/>
          <w:bar w:val="none" w:sz="0" w:color="auto"/>
        </w:pBdr>
        <w:tabs>
          <w:tab w:val="num" w:pos="567"/>
        </w:tabs>
        <w:ind w:left="567" w:hanging="425"/>
        <w:jc w:val="both"/>
        <w:rPr>
          <w:bdr w:val="none" w:sz="0" w:space="0" w:color="auto"/>
          <w:shd w:val="clear" w:color="auto" w:fill="FFFFFF"/>
          <w:vertAlign w:val="superscript"/>
          <w:lang w:val="sk-SK"/>
        </w:rPr>
      </w:pPr>
      <w:r w:rsidRPr="003119C8">
        <w:rPr>
          <w:bdr w:val="none" w:sz="0" w:space="0" w:color="auto" w:frame="1"/>
          <w:shd w:val="clear" w:color="auto" w:fill="FFFFFF"/>
          <w:lang w:val="sk-SK"/>
        </w:rPr>
        <w:t>Pri výkone environmentálneho dohľadu má o</w:t>
      </w:r>
      <w:r w:rsidRPr="003119C8">
        <w:rPr>
          <w:lang w:val="sk-SK"/>
        </w:rPr>
        <w:t>rgán environmentálneho dohľadu</w:t>
      </w:r>
      <w:r w:rsidRPr="003119C8">
        <w:rPr>
          <w:bdr w:val="none" w:sz="0" w:space="0" w:color="auto" w:frame="1"/>
          <w:shd w:val="clear" w:color="auto" w:fill="FFFFFF"/>
          <w:lang w:val="sk-SK"/>
        </w:rPr>
        <w:t xml:space="preserve"> </w:t>
      </w:r>
      <w:r w:rsidRPr="003119C8">
        <w:rPr>
          <w:shd w:val="clear" w:color="auto" w:fill="FFFFFF"/>
          <w:lang w:val="sk-SK"/>
        </w:rPr>
        <w:t>právo vyžadovať od podnikateľa, inej právnickej osoby alebo od inej fyzickej osoby akékoľvek informácie a podklady, ktoré sú nevyhnutné pre výkon environmentálneho dohľadu, v akejkoľvek podobe, vyhotovovať z nich kópie a výpisy alebo vyžadovať ich úradne overené preklady do slovenského jazyka. Podnikateľ alebo osoba podľa prvej vety je povinná takéto informácie a podklady orgánu environmentálneho dohľadu bezplatne poskytnúť v lehote určenej týmto orgánom; ak ide o utajované skutočnosti za dodržania podmienok ustanovených osobitným predpisom.</w:t>
      </w:r>
      <w:r w:rsidRPr="003119C8">
        <w:rPr>
          <w:vertAlign w:val="superscript"/>
          <w:lang w:val="sk-SK"/>
        </w:rPr>
        <w:t xml:space="preserve"> </w:t>
      </w:r>
      <w:r w:rsidRPr="003119C8">
        <w:rPr>
          <w:vertAlign w:val="superscript"/>
          <w:lang w:val="sk-SK"/>
        </w:rPr>
        <w:footnoteReference w:id="57"/>
      </w:r>
      <w:r w:rsidRPr="003119C8">
        <w:rPr>
          <w:shd w:val="clear" w:color="auto" w:fill="FFFFFF"/>
          <w:lang w:val="sk-SK"/>
        </w:rPr>
        <w:t>)</w:t>
      </w:r>
    </w:p>
    <w:p w14:paraId="08F2B3D8" w14:textId="77777777" w:rsidR="003A13C2" w:rsidRPr="007519C0" w:rsidRDefault="003A13C2" w:rsidP="00E167ED">
      <w:pPr>
        <w:pStyle w:val="Odsekzoznamu"/>
        <w:pBdr>
          <w:top w:val="none" w:sz="0" w:space="0" w:color="auto"/>
          <w:left w:val="none" w:sz="0" w:space="0" w:color="auto"/>
          <w:bottom w:val="none" w:sz="0" w:space="0" w:color="auto"/>
          <w:right w:val="none" w:sz="0" w:space="0" w:color="auto"/>
          <w:between w:val="none" w:sz="0" w:space="0" w:color="auto"/>
          <w:bar w:val="none" w:sz="0" w:color="auto"/>
        </w:pBdr>
        <w:ind w:left="567"/>
        <w:jc w:val="both"/>
        <w:rPr>
          <w:strike/>
          <w:lang w:val="sk-SK"/>
        </w:rPr>
      </w:pPr>
    </w:p>
    <w:p w14:paraId="61EA1067" w14:textId="209DA7B9" w:rsidR="00A65848" w:rsidRPr="00826BB2" w:rsidRDefault="00E167ED" w:rsidP="005A7AB3">
      <w:pPr>
        <w:pStyle w:val="Odsekzoznamu"/>
        <w:numPr>
          <w:ilvl w:val="0"/>
          <w:numId w:val="165"/>
        </w:numPr>
        <w:pBdr>
          <w:top w:val="none" w:sz="0" w:space="0" w:color="auto"/>
          <w:left w:val="none" w:sz="0" w:space="0" w:color="auto"/>
          <w:bottom w:val="none" w:sz="0" w:space="0" w:color="auto"/>
          <w:right w:val="none" w:sz="0" w:space="0" w:color="auto"/>
          <w:between w:val="none" w:sz="0" w:space="0" w:color="auto"/>
          <w:bar w:val="none" w:sz="0" w:color="auto"/>
        </w:pBdr>
        <w:tabs>
          <w:tab w:val="num" w:pos="567"/>
        </w:tabs>
        <w:ind w:left="567" w:hanging="425"/>
        <w:jc w:val="both"/>
        <w:rPr>
          <w:strike/>
          <w:lang w:val="sk-SK"/>
        </w:rPr>
      </w:pPr>
      <w:r w:rsidRPr="003119C8">
        <w:rPr>
          <w:bdr w:val="none" w:sz="0" w:space="0" w:color="auto" w:frame="1"/>
          <w:shd w:val="clear" w:color="auto" w:fill="FFFFFF"/>
          <w:lang w:val="sk-SK"/>
        </w:rPr>
        <w:t>O</w:t>
      </w:r>
      <w:r w:rsidRPr="003119C8">
        <w:rPr>
          <w:lang w:val="sk-SK"/>
        </w:rPr>
        <w:t>rgán environmentálneho dohľadu</w:t>
      </w:r>
      <w:r w:rsidRPr="003119C8">
        <w:rPr>
          <w:bdr w:val="none" w:sz="0" w:space="0" w:color="auto" w:frame="1"/>
          <w:shd w:val="clear" w:color="auto" w:fill="FFFFFF"/>
          <w:lang w:val="sk-SK"/>
        </w:rPr>
        <w:t xml:space="preserve"> </w:t>
      </w:r>
      <w:r w:rsidR="002C323A" w:rsidRPr="003119C8">
        <w:rPr>
          <w:shd w:val="clear" w:color="auto" w:fill="FFFFFF"/>
          <w:lang w:val="sk-SK"/>
        </w:rPr>
        <w:t>pred</w:t>
      </w:r>
      <w:r w:rsidR="00225530" w:rsidRPr="003119C8">
        <w:rPr>
          <w:shd w:val="clear" w:color="auto" w:fill="FFFFFF"/>
          <w:lang w:val="sk-SK"/>
        </w:rPr>
        <w:t xml:space="preserve"> </w:t>
      </w:r>
      <w:r w:rsidR="002C323A" w:rsidRPr="003119C8">
        <w:rPr>
          <w:shd w:val="clear" w:color="auto" w:fill="FFFFFF"/>
          <w:lang w:val="sk-SK"/>
        </w:rPr>
        <w:t>začatím konania o uložení pokuty vyzv</w:t>
      </w:r>
      <w:r w:rsidR="00D445A3">
        <w:rPr>
          <w:shd w:val="clear" w:color="auto" w:fill="FFFFFF"/>
          <w:lang w:val="sk-SK"/>
        </w:rPr>
        <w:t>e</w:t>
      </w:r>
      <w:r w:rsidR="002C323A" w:rsidRPr="003119C8">
        <w:rPr>
          <w:shd w:val="clear" w:color="auto" w:fill="FFFFFF"/>
          <w:lang w:val="sk-SK"/>
        </w:rPr>
        <w:t xml:space="preserve"> toho, kto realizuje projekt, na ods</w:t>
      </w:r>
      <w:r w:rsidR="00671886" w:rsidRPr="003119C8">
        <w:rPr>
          <w:shd w:val="clear" w:color="auto" w:fill="FFFFFF"/>
          <w:lang w:val="sk-SK"/>
        </w:rPr>
        <w:t>tránenie zistených nedostatkov. Ak povinná osoba v</w:t>
      </w:r>
      <w:r w:rsidR="3135FBC5" w:rsidRPr="003119C8">
        <w:rPr>
          <w:shd w:val="clear" w:color="auto" w:fill="FFFFFF"/>
          <w:lang w:val="sk-SK"/>
        </w:rPr>
        <w:t xml:space="preserve"> stanovenej</w:t>
      </w:r>
      <w:r w:rsidR="00671886" w:rsidRPr="003119C8">
        <w:rPr>
          <w:shd w:val="clear" w:color="auto" w:fill="FFFFFF"/>
          <w:lang w:val="sk-SK"/>
        </w:rPr>
        <w:t xml:space="preserve"> lehote  nedostatky o</w:t>
      </w:r>
      <w:r w:rsidR="2DCE35BF" w:rsidRPr="003119C8">
        <w:rPr>
          <w:shd w:val="clear" w:color="auto" w:fill="FFFFFF"/>
          <w:lang w:val="sk-SK"/>
        </w:rPr>
        <w:t>d</w:t>
      </w:r>
      <w:r w:rsidR="00671886" w:rsidRPr="003119C8">
        <w:rPr>
          <w:shd w:val="clear" w:color="auto" w:fill="FFFFFF"/>
          <w:lang w:val="sk-SK"/>
        </w:rPr>
        <w:t>stráni,</w:t>
      </w:r>
      <w:r w:rsidR="2E26C17C" w:rsidRPr="003119C8">
        <w:rPr>
          <w:shd w:val="clear" w:color="auto" w:fill="FFFFFF"/>
          <w:lang w:val="sk-SK"/>
        </w:rPr>
        <w:t xml:space="preserve"> od uloženia pokuty sa upustí. </w:t>
      </w:r>
      <w:r w:rsidR="00671886" w:rsidRPr="003119C8">
        <w:rPr>
          <w:shd w:val="clear" w:color="auto" w:fill="FFFFFF"/>
          <w:lang w:val="sk-SK"/>
        </w:rPr>
        <w:t xml:space="preserve"> </w:t>
      </w:r>
      <w:r w:rsidR="008C67D2" w:rsidRPr="007519C0">
        <w:rPr>
          <w:bCs/>
          <w:strike/>
          <w:lang w:val="sk-SK"/>
        </w:rPr>
        <w:t xml:space="preserve"> </w:t>
      </w:r>
    </w:p>
    <w:p w14:paraId="6B841C54" w14:textId="77777777" w:rsidR="00E167ED" w:rsidRPr="00826BB2" w:rsidRDefault="00E167ED" w:rsidP="00E167ED">
      <w:pPr>
        <w:pStyle w:val="Odsekzoznamu"/>
        <w:jc w:val="both"/>
        <w:rPr>
          <w:strike/>
          <w:lang w:val="sk-SK"/>
        </w:rPr>
      </w:pPr>
    </w:p>
    <w:p w14:paraId="463FA559" w14:textId="6FA97E72" w:rsidR="00E167ED" w:rsidRPr="00826BB2" w:rsidRDefault="00E167ED" w:rsidP="005A7AB3">
      <w:pPr>
        <w:pStyle w:val="Odsekzoznamu"/>
        <w:numPr>
          <w:ilvl w:val="0"/>
          <w:numId w:val="165"/>
        </w:numPr>
        <w:pBdr>
          <w:top w:val="none" w:sz="0" w:space="0" w:color="auto"/>
          <w:left w:val="none" w:sz="0" w:space="0" w:color="auto"/>
          <w:bottom w:val="none" w:sz="0" w:space="0" w:color="auto"/>
          <w:right w:val="none" w:sz="0" w:space="0" w:color="auto"/>
          <w:between w:val="none" w:sz="0" w:space="0" w:color="auto"/>
          <w:bar w:val="none" w:sz="0" w:color="auto"/>
        </w:pBdr>
        <w:ind w:left="567" w:hanging="425"/>
        <w:jc w:val="both"/>
        <w:rPr>
          <w:bdr w:val="none" w:sz="0" w:space="0" w:color="auto"/>
          <w:lang w:val="sk-SK" w:eastAsia="sk-SK"/>
        </w:rPr>
      </w:pPr>
      <w:r w:rsidRPr="003119C8">
        <w:rPr>
          <w:bdr w:val="none" w:sz="0" w:space="0" w:color="auto" w:frame="1"/>
          <w:shd w:val="clear" w:color="auto" w:fill="FFFFFF"/>
          <w:lang w:val="sk-SK"/>
        </w:rPr>
        <w:t xml:space="preserve">Orgán environmentálneho dohľadu je oprávnený v rozsahu potrebnom na výkon </w:t>
      </w:r>
      <w:r w:rsidR="005A16EB" w:rsidRPr="007519C0">
        <w:rPr>
          <w:bdr w:val="none" w:sz="0" w:space="0" w:color="auto" w:frame="1"/>
          <w:shd w:val="clear" w:color="auto" w:fill="FFFFFF"/>
          <w:lang w:val="sk-SK"/>
        </w:rPr>
        <w:t>environmentálneho</w:t>
      </w:r>
      <w:r w:rsidRPr="003119C8">
        <w:rPr>
          <w:bdr w:val="none" w:sz="0" w:space="0" w:color="auto" w:frame="1"/>
          <w:shd w:val="clear" w:color="auto" w:fill="FFFFFF"/>
          <w:lang w:val="sk-SK"/>
        </w:rPr>
        <w:t xml:space="preserve"> dohľadu podľa tohto zákona vyžiadať si od orgánov Policajného zboru alebo od orgánov činných v trestnom konaní informácie získané podľa osobitných predpisov, nazerať do spisov, robiť si z nich výpisy a poznámky a zaobstarať si na vlastné náklady kópie spisov a ich častí a tie použiť na účely podľa tohto zákona. Orgány Policajného zboru a orgány činné v trestnom konaní nie sú povinné poskytnúť informácie a prístup do spisu, ak by ich poskytnutím alebo prístupom do spisu mohol byť ohrozený alebo zmarený účel trestného konania, alebo ak by tým mohlo dôjsť k ohrozeniu alebo zmareniu úloh podľa osobitného predpisu.</w:t>
      </w:r>
      <w:r w:rsidRPr="003119C8">
        <w:rPr>
          <w:bdr w:val="none" w:sz="0" w:space="0" w:color="auto" w:frame="1"/>
          <w:vertAlign w:val="superscript"/>
          <w:lang w:val="sk-SK"/>
        </w:rPr>
        <w:footnoteReference w:id="58"/>
      </w:r>
      <w:r w:rsidRPr="003119C8">
        <w:rPr>
          <w:bdr w:val="none" w:sz="0" w:space="0" w:color="auto" w:frame="1"/>
          <w:shd w:val="clear" w:color="auto" w:fill="FFFFFF"/>
          <w:lang w:val="sk-SK"/>
        </w:rPr>
        <w:t>) Ustanovením druhej vety nie je dotknutá povinnosť orgánu činného v trestnom konaní postupovať podľa Trestného poriadku.</w:t>
      </w:r>
      <w:r w:rsidRPr="003119C8">
        <w:rPr>
          <w:bdr w:val="none" w:sz="0" w:space="0" w:color="auto" w:frame="1"/>
          <w:vertAlign w:val="superscript"/>
          <w:lang w:val="sk-SK"/>
        </w:rPr>
        <w:t xml:space="preserve"> </w:t>
      </w:r>
      <w:r w:rsidRPr="003119C8">
        <w:rPr>
          <w:bdr w:val="none" w:sz="0" w:space="0" w:color="auto" w:frame="1"/>
          <w:vertAlign w:val="superscript"/>
          <w:lang w:val="sk-SK"/>
        </w:rPr>
        <w:footnoteReference w:id="59"/>
      </w:r>
      <w:r w:rsidRPr="003119C8">
        <w:rPr>
          <w:bdr w:val="none" w:sz="0" w:space="0" w:color="auto" w:frame="1"/>
          <w:shd w:val="clear" w:color="auto" w:fill="FFFFFF"/>
          <w:lang w:val="sk-SK"/>
        </w:rPr>
        <w:t>)</w:t>
      </w:r>
      <w:r w:rsidRPr="007519C0">
        <w:rPr>
          <w:vertAlign w:val="superscript"/>
          <w:lang w:val="sk-SK" w:eastAsia="sk-SK"/>
        </w:rPr>
        <w:t xml:space="preserve"> </w:t>
      </w:r>
    </w:p>
    <w:p w14:paraId="12B7114A" w14:textId="77777777" w:rsidR="006D658E" w:rsidRPr="00826BB2" w:rsidRDefault="006D658E" w:rsidP="006D658E">
      <w:pPr>
        <w:pStyle w:val="Odsekzoznamu"/>
        <w:rPr>
          <w:bdr w:val="none" w:sz="0" w:space="0" w:color="auto"/>
          <w:lang w:val="sk-SK" w:eastAsia="sk-SK"/>
        </w:rPr>
      </w:pPr>
    </w:p>
    <w:p w14:paraId="141F0214" w14:textId="77777777" w:rsidR="006D658E" w:rsidRPr="00826BB2" w:rsidRDefault="006D658E" w:rsidP="005A7AB3">
      <w:pPr>
        <w:pStyle w:val="Odsekzoznamu1"/>
        <w:numPr>
          <w:ilvl w:val="0"/>
          <w:numId w:val="165"/>
        </w:numPr>
        <w:spacing w:after="0" w:line="240" w:lineRule="auto"/>
        <w:ind w:left="567" w:hanging="425"/>
        <w:jc w:val="both"/>
        <w:rPr>
          <w:rStyle w:val="None"/>
          <w:rFonts w:ascii="Times New Roman" w:hAnsi="Times New Roman"/>
          <w:bCs/>
          <w:color w:val="auto"/>
          <w:sz w:val="24"/>
          <w:szCs w:val="24"/>
        </w:rPr>
      </w:pPr>
      <w:r w:rsidRPr="00826BB2">
        <w:rPr>
          <w:rStyle w:val="None"/>
          <w:rFonts w:ascii="Times New Roman" w:hAnsi="Times New Roman"/>
          <w:color w:val="auto"/>
          <w:sz w:val="24"/>
          <w:szCs w:val="24"/>
        </w:rPr>
        <w:t>Na projekt a zmenu projektu  podliehajúce stavebnému povoleniu sa vzťahujú ustanovenia o štátnom stavebnom dohľade podľa osobitného predpisu.</w:t>
      </w:r>
      <w:r w:rsidRPr="007519C0">
        <w:rPr>
          <w:rStyle w:val="Odkaznapoznmkupodiarou"/>
          <w:rFonts w:ascii="Times New Roman" w:hAnsi="Times New Roman"/>
          <w:color w:val="auto"/>
          <w:sz w:val="24"/>
          <w:szCs w:val="24"/>
        </w:rPr>
        <w:footnoteReference w:id="60"/>
      </w:r>
      <w:r w:rsidRPr="003119C8">
        <w:rPr>
          <w:rStyle w:val="None"/>
          <w:rFonts w:ascii="Times New Roman" w:hAnsi="Times New Roman"/>
          <w:color w:val="auto"/>
          <w:sz w:val="24"/>
        </w:rPr>
        <w:t>)</w:t>
      </w:r>
      <w:r w:rsidRPr="007519C0">
        <w:rPr>
          <w:rStyle w:val="None"/>
          <w:rFonts w:ascii="Times New Roman" w:hAnsi="Times New Roman"/>
          <w:color w:val="auto"/>
          <w:sz w:val="24"/>
          <w:szCs w:val="24"/>
        </w:rPr>
        <w:t xml:space="preserve"> </w:t>
      </w:r>
    </w:p>
    <w:p w14:paraId="049F639B" w14:textId="77777777" w:rsidR="00A65848" w:rsidRPr="00826BB2" w:rsidRDefault="00A65848" w:rsidP="003F2024">
      <w:pPr>
        <w:pStyle w:val="Normlny1"/>
        <w:tabs>
          <w:tab w:val="num" w:pos="567"/>
        </w:tabs>
        <w:spacing w:after="0" w:line="240" w:lineRule="auto"/>
        <w:ind w:left="567" w:hanging="425"/>
        <w:jc w:val="center"/>
        <w:rPr>
          <w:rStyle w:val="None"/>
          <w:rFonts w:ascii="Times New Roman" w:hAnsi="Times New Roman" w:cs="Times New Roman"/>
          <w:b/>
          <w:bCs/>
          <w:color w:val="auto"/>
          <w:sz w:val="24"/>
          <w:szCs w:val="24"/>
        </w:rPr>
      </w:pPr>
    </w:p>
    <w:p w14:paraId="71BCD678" w14:textId="77777777" w:rsidR="00F840F5" w:rsidRPr="00826BB2" w:rsidRDefault="00F840F5" w:rsidP="00075C1F">
      <w:pPr>
        <w:pStyle w:val="Odsekzoznamu"/>
        <w:numPr>
          <w:ilvl w:val="0"/>
          <w:numId w:val="17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284"/>
        <w:jc w:val="center"/>
        <w:rPr>
          <w:b/>
          <w:lang w:val="sk-SK"/>
        </w:rPr>
      </w:pPr>
    </w:p>
    <w:p w14:paraId="747CBD64" w14:textId="1C5CC152" w:rsidR="00E167ED" w:rsidRPr="00505640" w:rsidRDefault="00E167ED" w:rsidP="003119C8">
      <w:pPr>
        <w:jc w:val="center"/>
        <w:rPr>
          <w:b/>
          <w:bdr w:val="none" w:sz="0" w:space="0" w:color="auto"/>
          <w:lang w:val="sk-SK"/>
        </w:rPr>
      </w:pPr>
      <w:r w:rsidRPr="00505640">
        <w:rPr>
          <w:b/>
          <w:lang w:val="sk-SK"/>
        </w:rPr>
        <w:t>Správne delikty</w:t>
      </w:r>
    </w:p>
    <w:p w14:paraId="707A92A5" w14:textId="77777777" w:rsidR="00E167ED" w:rsidRPr="00505640" w:rsidRDefault="00E167ED" w:rsidP="00E167ED">
      <w:pPr>
        <w:pStyle w:val="Normlnywebov"/>
        <w:tabs>
          <w:tab w:val="num" w:pos="567"/>
        </w:tabs>
        <w:spacing w:before="0" w:beforeAutospacing="0" w:after="0" w:afterAutospacing="0"/>
        <w:ind w:left="567" w:hanging="425"/>
        <w:jc w:val="center"/>
        <w:rPr>
          <w:b/>
          <w:lang w:eastAsia="en-US"/>
        </w:rPr>
      </w:pPr>
    </w:p>
    <w:p w14:paraId="2958C4BF" w14:textId="77777777" w:rsidR="00E167ED" w:rsidRPr="00B0665C" w:rsidRDefault="00E167ED" w:rsidP="00AB2A3B">
      <w:pPr>
        <w:pBdr>
          <w:top w:val="none" w:sz="0" w:space="0" w:color="auto"/>
          <w:left w:val="none" w:sz="0" w:space="0" w:color="auto"/>
          <w:bottom w:val="none" w:sz="0" w:space="0" w:color="auto"/>
          <w:right w:val="none" w:sz="0" w:space="0" w:color="auto"/>
          <w:between w:val="none" w:sz="0" w:space="0" w:color="auto"/>
          <w:bar w:val="none" w:sz="0" w:color="auto"/>
        </w:pBdr>
        <w:spacing w:after="120"/>
        <w:ind w:firstLine="284"/>
        <w:jc w:val="both"/>
        <w:rPr>
          <w:shd w:val="clear" w:color="auto" w:fill="FFFFFF"/>
          <w:lang w:val="sk-SK"/>
        </w:rPr>
      </w:pPr>
      <w:r w:rsidRPr="00B0665C">
        <w:rPr>
          <w:shd w:val="clear" w:color="auto" w:fill="FFFFFF"/>
          <w:lang w:val="sk-SK"/>
        </w:rPr>
        <w:t>Správneho deliktu sa dopustí ten, kto</w:t>
      </w:r>
    </w:p>
    <w:p w14:paraId="58270DEB" w14:textId="75E61E05" w:rsidR="00E167ED" w:rsidRPr="00505640" w:rsidRDefault="00E167ED" w:rsidP="003119C8">
      <w:pPr>
        <w:pStyle w:val="Odsekzoznamu1"/>
        <w:numPr>
          <w:ilvl w:val="0"/>
          <w:numId w:val="277"/>
        </w:numPr>
        <w:spacing w:line="240" w:lineRule="auto"/>
        <w:ind w:left="851" w:hanging="284"/>
        <w:jc w:val="both"/>
        <w:rPr>
          <w:rFonts w:ascii="Times New Roman" w:hAnsi="Times New Roman" w:cs="Times New Roman"/>
          <w:color w:val="auto"/>
          <w:sz w:val="24"/>
          <w:szCs w:val="24"/>
        </w:rPr>
      </w:pPr>
      <w:r w:rsidRPr="00505640">
        <w:rPr>
          <w:rFonts w:ascii="Times New Roman" w:hAnsi="Times New Roman" w:cs="Times New Roman"/>
          <w:color w:val="auto"/>
          <w:sz w:val="24"/>
          <w:szCs w:val="24"/>
        </w:rPr>
        <w:t xml:space="preserve">ako navrhovateľ nepredloží podklady a informácie na výzvu príslušného orgánu v konaní o podnete podľa § 17 ods. </w:t>
      </w:r>
      <w:r w:rsidR="00E217D1" w:rsidRPr="00505640">
        <w:rPr>
          <w:rFonts w:ascii="Times New Roman" w:hAnsi="Times New Roman" w:cs="Times New Roman"/>
          <w:color w:val="auto"/>
          <w:sz w:val="24"/>
          <w:szCs w:val="24"/>
        </w:rPr>
        <w:t>6</w:t>
      </w:r>
      <w:r w:rsidRPr="00505640">
        <w:rPr>
          <w:rFonts w:ascii="Times New Roman" w:hAnsi="Times New Roman" w:cs="Times New Roman"/>
          <w:color w:val="auto"/>
          <w:sz w:val="24"/>
          <w:szCs w:val="24"/>
        </w:rPr>
        <w:t xml:space="preserve">, </w:t>
      </w:r>
    </w:p>
    <w:p w14:paraId="6D4DE3D5" w14:textId="181A996F" w:rsidR="00E167ED" w:rsidRPr="00505640" w:rsidRDefault="00E167ED" w:rsidP="00254C74">
      <w:pPr>
        <w:pStyle w:val="Odsekzoznamu1"/>
        <w:numPr>
          <w:ilvl w:val="0"/>
          <w:numId w:val="277"/>
        </w:numPr>
        <w:spacing w:after="120" w:line="240" w:lineRule="auto"/>
        <w:ind w:left="851" w:hanging="284"/>
        <w:jc w:val="both"/>
        <w:rPr>
          <w:rFonts w:ascii="Times New Roman" w:hAnsi="Times New Roman" w:cs="Times New Roman"/>
          <w:color w:val="auto"/>
          <w:sz w:val="24"/>
          <w:szCs w:val="24"/>
        </w:rPr>
      </w:pPr>
      <w:r w:rsidRPr="00505640">
        <w:rPr>
          <w:rFonts w:ascii="Times New Roman" w:hAnsi="Times New Roman" w:cs="Times New Roman"/>
          <w:color w:val="auto"/>
          <w:sz w:val="24"/>
          <w:szCs w:val="24"/>
        </w:rPr>
        <w:t>realizuje projekt, ktorý bol predmetom zisťovacieho konania alebo posudzovania vplyvov podľa tohto zákona, a nezabezpečí súlad jeho realizovania s opatreniami a podmienkami uvedenými v rozhodnutiach vydaných podľa tohto zákona,</w:t>
      </w:r>
    </w:p>
    <w:p w14:paraId="602A5F0F" w14:textId="4F7CF54A" w:rsidR="00E167ED" w:rsidRPr="00505640" w:rsidRDefault="00E167ED" w:rsidP="00254C74">
      <w:pPr>
        <w:pStyle w:val="Odsekzoznamu1"/>
        <w:numPr>
          <w:ilvl w:val="0"/>
          <w:numId w:val="277"/>
        </w:numPr>
        <w:spacing w:after="120" w:line="240" w:lineRule="auto"/>
        <w:ind w:left="851" w:hanging="284"/>
        <w:jc w:val="both"/>
        <w:rPr>
          <w:rFonts w:ascii="Times New Roman" w:hAnsi="Times New Roman" w:cs="Times New Roman"/>
          <w:color w:val="auto"/>
          <w:sz w:val="24"/>
          <w:szCs w:val="24"/>
        </w:rPr>
      </w:pPr>
      <w:r w:rsidRPr="00505640">
        <w:rPr>
          <w:rFonts w:ascii="Times New Roman" w:hAnsi="Times New Roman" w:cs="Times New Roman"/>
          <w:color w:val="auto"/>
          <w:sz w:val="24"/>
          <w:szCs w:val="24"/>
        </w:rPr>
        <w:t xml:space="preserve">nezabezpečil vykonávanie poprojektovej analýzy podľa § </w:t>
      </w:r>
      <w:r w:rsidR="00505640" w:rsidRPr="00505640">
        <w:rPr>
          <w:rFonts w:ascii="Times New Roman" w:hAnsi="Times New Roman" w:cs="Times New Roman"/>
          <w:color w:val="auto"/>
          <w:sz w:val="24"/>
          <w:szCs w:val="24"/>
        </w:rPr>
        <w:t xml:space="preserve">29 </w:t>
      </w:r>
      <w:r w:rsidRPr="00505640">
        <w:rPr>
          <w:rFonts w:ascii="Times New Roman" w:hAnsi="Times New Roman" w:cs="Times New Roman"/>
          <w:color w:val="auto"/>
          <w:sz w:val="24"/>
          <w:szCs w:val="24"/>
        </w:rPr>
        <w:t>ods. 2;</w:t>
      </w:r>
    </w:p>
    <w:p w14:paraId="548DA5E1" w14:textId="77777777" w:rsidR="00E167ED" w:rsidRPr="00505640" w:rsidRDefault="00E167ED" w:rsidP="00254C74">
      <w:pPr>
        <w:pStyle w:val="Odsekzoznamu1"/>
        <w:numPr>
          <w:ilvl w:val="0"/>
          <w:numId w:val="277"/>
        </w:numPr>
        <w:spacing w:after="120" w:line="240" w:lineRule="auto"/>
        <w:ind w:left="851" w:hanging="284"/>
        <w:jc w:val="both"/>
        <w:rPr>
          <w:rFonts w:ascii="Times New Roman" w:hAnsi="Times New Roman" w:cs="Times New Roman"/>
          <w:color w:val="auto"/>
          <w:sz w:val="24"/>
          <w:szCs w:val="24"/>
        </w:rPr>
      </w:pPr>
      <w:r w:rsidRPr="00505640">
        <w:rPr>
          <w:rFonts w:ascii="Times New Roman" w:hAnsi="Times New Roman" w:cs="Times New Roman"/>
          <w:color w:val="auto"/>
          <w:sz w:val="24"/>
          <w:szCs w:val="24"/>
        </w:rPr>
        <w:t>ako navrhovateľ nezašle výstupy poprojektovej analýzy príslušnému orgánu podľa § 29 ods. 6.</w:t>
      </w:r>
    </w:p>
    <w:p w14:paraId="2933A153" w14:textId="77777777" w:rsidR="00814356" w:rsidRPr="00826BB2" w:rsidRDefault="00814356" w:rsidP="00C40525">
      <w:pPr>
        <w:pStyle w:val="Odsekzoznamu"/>
        <w:numPr>
          <w:ilvl w:val="0"/>
          <w:numId w:val="17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284"/>
        <w:jc w:val="center"/>
        <w:rPr>
          <w:b/>
          <w:lang w:val="sk-SK"/>
        </w:rPr>
      </w:pPr>
    </w:p>
    <w:p w14:paraId="3CC0AFFD" w14:textId="39F7DB66" w:rsidR="00E167ED" w:rsidRPr="009C09E3" w:rsidRDefault="00F7780A" w:rsidP="009C09E3">
      <w:pPr>
        <w:pStyle w:val="Odsekzoznamu"/>
        <w:ind w:left="0"/>
        <w:jc w:val="center"/>
        <w:rPr>
          <w:b/>
          <w:shd w:val="clear" w:color="auto" w:fill="FFFFFF"/>
          <w:lang w:val="sk-SK"/>
        </w:rPr>
      </w:pPr>
      <w:r w:rsidRPr="009C09E3">
        <w:rPr>
          <w:b/>
          <w:shd w:val="clear" w:color="auto" w:fill="FFFFFF"/>
          <w:lang w:val="sk-SK"/>
        </w:rPr>
        <w:t>Ukladanie p</w:t>
      </w:r>
      <w:r w:rsidR="005F4815" w:rsidRPr="009C09E3">
        <w:rPr>
          <w:b/>
          <w:shd w:val="clear" w:color="auto" w:fill="FFFFFF"/>
          <w:lang w:val="sk-SK"/>
        </w:rPr>
        <w:t>ok</w:t>
      </w:r>
      <w:r w:rsidRPr="009C09E3">
        <w:rPr>
          <w:b/>
          <w:shd w:val="clear" w:color="auto" w:fill="FFFFFF"/>
          <w:lang w:val="sk-SK"/>
        </w:rPr>
        <w:t>út</w:t>
      </w:r>
    </w:p>
    <w:p w14:paraId="73834EFD" w14:textId="77777777" w:rsidR="005F4815" w:rsidRPr="005F4815" w:rsidRDefault="005F4815" w:rsidP="00F7780A">
      <w:pPr>
        <w:pStyle w:val="Odsekzoznamu"/>
        <w:ind w:left="567" w:hanging="425"/>
        <w:jc w:val="center"/>
        <w:rPr>
          <w:color w:val="00B050"/>
          <w:shd w:val="clear" w:color="auto" w:fill="FFFFFF"/>
          <w:lang w:val="sk-SK"/>
        </w:rPr>
      </w:pPr>
    </w:p>
    <w:p w14:paraId="2BD8F33F" w14:textId="6E426B33" w:rsidR="00F7780A" w:rsidRPr="003119C8" w:rsidRDefault="00F7780A" w:rsidP="00F7780A">
      <w:pPr>
        <w:pStyle w:val="Odsekzoznamu"/>
        <w:numPr>
          <w:ilvl w:val="0"/>
          <w:numId w:val="292"/>
        </w:numPr>
        <w:pBdr>
          <w:top w:val="none" w:sz="0" w:space="0" w:color="auto"/>
          <w:left w:val="none" w:sz="0" w:space="0" w:color="auto"/>
          <w:bottom w:val="none" w:sz="0" w:space="0" w:color="auto"/>
          <w:right w:val="none" w:sz="0" w:space="0" w:color="auto"/>
          <w:between w:val="none" w:sz="0" w:space="0" w:color="auto"/>
          <w:bar w:val="none" w:sz="0" w:color="auto"/>
        </w:pBdr>
        <w:spacing w:after="120"/>
        <w:ind w:left="567" w:hanging="425"/>
        <w:jc w:val="both"/>
        <w:rPr>
          <w:shd w:val="clear" w:color="auto" w:fill="FFFFFF"/>
          <w:lang w:val="sk-SK"/>
        </w:rPr>
      </w:pPr>
      <w:r w:rsidRPr="003119C8">
        <w:rPr>
          <w:shd w:val="clear" w:color="auto" w:fill="FFFFFF"/>
          <w:lang w:val="sk-SK"/>
        </w:rPr>
        <w:t xml:space="preserve">Za správny delikt podľa </w:t>
      </w:r>
      <w:r w:rsidR="009C09E3">
        <w:rPr>
          <w:shd w:val="clear" w:color="auto" w:fill="FFFFFF"/>
          <w:lang w:val="sk-SK"/>
        </w:rPr>
        <w:t xml:space="preserve">§56 </w:t>
      </w:r>
      <w:r w:rsidRPr="003119C8">
        <w:rPr>
          <w:shd w:val="clear" w:color="auto" w:fill="FFFFFF"/>
          <w:lang w:val="sk-SK"/>
        </w:rPr>
        <w:t>písm. a) a d) uloží príslušný orgán pokutu</w:t>
      </w:r>
    </w:p>
    <w:p w14:paraId="3CF881EB" w14:textId="77777777" w:rsidR="00F7780A" w:rsidRPr="003119C8" w:rsidRDefault="00F7780A" w:rsidP="00F7780A">
      <w:pPr>
        <w:pStyle w:val="Odsekzoznamu1"/>
        <w:numPr>
          <w:ilvl w:val="0"/>
          <w:numId w:val="278"/>
        </w:numPr>
        <w:spacing w:after="120" w:line="240" w:lineRule="auto"/>
        <w:ind w:left="851" w:hanging="284"/>
        <w:jc w:val="both"/>
        <w:rPr>
          <w:rFonts w:ascii="Times New Roman" w:hAnsi="Times New Roman" w:cs="Times New Roman"/>
          <w:color w:val="auto"/>
          <w:sz w:val="24"/>
          <w:szCs w:val="24"/>
        </w:rPr>
      </w:pPr>
      <w:r w:rsidRPr="003119C8">
        <w:rPr>
          <w:rFonts w:ascii="Times New Roman" w:hAnsi="Times New Roman" w:cs="Times New Roman"/>
          <w:color w:val="auto"/>
          <w:sz w:val="24"/>
          <w:szCs w:val="24"/>
        </w:rPr>
        <w:t>podnikateľovi alebo právnickej osobe, ktorá nie je podnikateľom od 500 eur do 2 000 eur,</w:t>
      </w:r>
    </w:p>
    <w:p w14:paraId="249CD988" w14:textId="77777777" w:rsidR="00F7780A" w:rsidRPr="003119C8" w:rsidRDefault="00F7780A" w:rsidP="009C09E3">
      <w:pPr>
        <w:pStyle w:val="Odsekzoznamu1"/>
        <w:numPr>
          <w:ilvl w:val="0"/>
          <w:numId w:val="278"/>
        </w:numPr>
        <w:spacing w:after="0" w:line="240" w:lineRule="auto"/>
        <w:ind w:left="851" w:hanging="284"/>
        <w:jc w:val="both"/>
        <w:rPr>
          <w:rFonts w:ascii="Times New Roman" w:hAnsi="Times New Roman" w:cs="Times New Roman"/>
          <w:color w:val="auto"/>
          <w:sz w:val="24"/>
          <w:szCs w:val="24"/>
        </w:rPr>
      </w:pPr>
      <w:r w:rsidRPr="003119C8">
        <w:rPr>
          <w:rFonts w:ascii="Times New Roman" w:hAnsi="Times New Roman" w:cs="Times New Roman"/>
          <w:color w:val="auto"/>
          <w:sz w:val="24"/>
          <w:szCs w:val="24"/>
        </w:rPr>
        <w:t xml:space="preserve">fyzickej osobe, ktorá nie je podnikateľom od 100 do 1 000 eur . </w:t>
      </w:r>
    </w:p>
    <w:p w14:paraId="305202FC" w14:textId="77777777" w:rsidR="00F7780A" w:rsidRPr="003119C8" w:rsidRDefault="00F7780A" w:rsidP="009C09E3">
      <w:pPr>
        <w:pStyle w:val="Odsekzoznamu1"/>
        <w:spacing w:after="0" w:line="240" w:lineRule="auto"/>
        <w:ind w:left="567" w:hanging="425"/>
        <w:jc w:val="both"/>
        <w:rPr>
          <w:rFonts w:ascii="Times New Roman" w:hAnsi="Times New Roman" w:cs="Times New Roman"/>
          <w:color w:val="auto"/>
          <w:sz w:val="24"/>
          <w:szCs w:val="24"/>
        </w:rPr>
      </w:pPr>
    </w:p>
    <w:p w14:paraId="55494973" w14:textId="088260B1" w:rsidR="00F7780A" w:rsidRPr="003119C8" w:rsidRDefault="00F7780A" w:rsidP="00F7780A">
      <w:pPr>
        <w:pStyle w:val="Odsekzoznamu"/>
        <w:numPr>
          <w:ilvl w:val="0"/>
          <w:numId w:val="292"/>
        </w:numPr>
        <w:pBdr>
          <w:top w:val="none" w:sz="0" w:space="0" w:color="auto"/>
          <w:left w:val="none" w:sz="0" w:space="0" w:color="auto"/>
          <w:bottom w:val="none" w:sz="0" w:space="0" w:color="auto"/>
          <w:right w:val="none" w:sz="0" w:space="0" w:color="auto"/>
          <w:between w:val="none" w:sz="0" w:space="0" w:color="auto"/>
          <w:bar w:val="none" w:sz="0" w:color="auto"/>
        </w:pBdr>
        <w:spacing w:after="120"/>
        <w:ind w:left="567" w:hanging="425"/>
        <w:jc w:val="both"/>
        <w:rPr>
          <w:shd w:val="clear" w:color="auto" w:fill="FFFFFF"/>
          <w:lang w:val="sk-SK"/>
        </w:rPr>
      </w:pPr>
      <w:r w:rsidRPr="003119C8">
        <w:rPr>
          <w:shd w:val="clear" w:color="auto" w:fill="FFFFFF"/>
          <w:lang w:val="sk-SK"/>
        </w:rPr>
        <w:t xml:space="preserve">Za správny delikt podľa </w:t>
      </w:r>
      <w:r w:rsidR="009C09E3">
        <w:rPr>
          <w:shd w:val="clear" w:color="auto" w:fill="FFFFFF"/>
          <w:lang w:val="sk-SK"/>
        </w:rPr>
        <w:t xml:space="preserve">§56 </w:t>
      </w:r>
      <w:r w:rsidRPr="003119C8">
        <w:rPr>
          <w:shd w:val="clear" w:color="auto" w:fill="FFFFFF"/>
          <w:lang w:val="sk-SK"/>
        </w:rPr>
        <w:t xml:space="preserve">písm. c) uloží príslušný orgán pokutu </w:t>
      </w:r>
    </w:p>
    <w:p w14:paraId="77939AB0" w14:textId="77777777" w:rsidR="00F7780A" w:rsidRPr="005F4815" w:rsidRDefault="00F7780A" w:rsidP="00F7780A">
      <w:pPr>
        <w:pStyle w:val="Odsekzoznamu1"/>
        <w:numPr>
          <w:ilvl w:val="0"/>
          <w:numId w:val="279"/>
        </w:numPr>
        <w:spacing w:after="120" w:line="240" w:lineRule="auto"/>
        <w:ind w:left="851" w:hanging="284"/>
        <w:jc w:val="both"/>
        <w:rPr>
          <w:rFonts w:ascii="Times New Roman" w:hAnsi="Times New Roman" w:cs="Times New Roman"/>
          <w:color w:val="auto"/>
          <w:sz w:val="24"/>
          <w:szCs w:val="24"/>
        </w:rPr>
      </w:pPr>
      <w:r w:rsidRPr="005F4815">
        <w:rPr>
          <w:rFonts w:ascii="Times New Roman" w:hAnsi="Times New Roman" w:cs="Times New Roman"/>
          <w:color w:val="auto"/>
          <w:sz w:val="24"/>
          <w:szCs w:val="24"/>
        </w:rPr>
        <w:t>podnikateľovi alebo právnickej osobe, ktorá nie je podnikateľom od 1 000 eur do 10 000 eur,</w:t>
      </w:r>
    </w:p>
    <w:p w14:paraId="74A250F0" w14:textId="77777777" w:rsidR="00F7780A" w:rsidRPr="005F4815" w:rsidRDefault="00F7780A" w:rsidP="009C09E3">
      <w:pPr>
        <w:pStyle w:val="Odsekzoznamu1"/>
        <w:numPr>
          <w:ilvl w:val="0"/>
          <w:numId w:val="279"/>
        </w:numPr>
        <w:spacing w:after="0" w:line="240" w:lineRule="auto"/>
        <w:ind w:left="851" w:hanging="284"/>
        <w:jc w:val="both"/>
        <w:rPr>
          <w:rFonts w:ascii="Times New Roman" w:hAnsi="Times New Roman" w:cs="Times New Roman"/>
          <w:color w:val="auto"/>
          <w:sz w:val="24"/>
          <w:szCs w:val="24"/>
        </w:rPr>
      </w:pPr>
      <w:r w:rsidRPr="005F4815">
        <w:rPr>
          <w:rFonts w:ascii="Times New Roman" w:hAnsi="Times New Roman" w:cs="Times New Roman"/>
          <w:color w:val="auto"/>
          <w:sz w:val="24"/>
          <w:szCs w:val="24"/>
        </w:rPr>
        <w:t>fyzickej osobe, ktorá nie je podnikateľom od 500 do 2 500 eur.</w:t>
      </w:r>
    </w:p>
    <w:p w14:paraId="120802E6" w14:textId="77777777" w:rsidR="00F7780A" w:rsidRPr="003119C8" w:rsidRDefault="00F7780A" w:rsidP="00F7780A">
      <w:pPr>
        <w:pStyle w:val="Odsekzoznamu"/>
        <w:spacing w:after="120"/>
        <w:ind w:left="567" w:hanging="425"/>
        <w:jc w:val="both"/>
        <w:rPr>
          <w:shd w:val="clear" w:color="auto" w:fill="FFFFFF"/>
          <w:lang w:val="sk-SK"/>
        </w:rPr>
      </w:pPr>
    </w:p>
    <w:p w14:paraId="5863E0D5" w14:textId="365F3588" w:rsidR="00F7780A" w:rsidRPr="003119C8" w:rsidRDefault="00F7780A" w:rsidP="00F7780A">
      <w:pPr>
        <w:pStyle w:val="Odsekzoznamu"/>
        <w:numPr>
          <w:ilvl w:val="0"/>
          <w:numId w:val="292"/>
        </w:numPr>
        <w:pBdr>
          <w:top w:val="none" w:sz="0" w:space="0" w:color="auto"/>
          <w:left w:val="none" w:sz="0" w:space="0" w:color="auto"/>
          <w:bottom w:val="none" w:sz="0" w:space="0" w:color="auto"/>
          <w:right w:val="none" w:sz="0" w:space="0" w:color="auto"/>
          <w:between w:val="none" w:sz="0" w:space="0" w:color="auto"/>
          <w:bar w:val="none" w:sz="0" w:color="auto"/>
        </w:pBdr>
        <w:spacing w:after="120"/>
        <w:ind w:left="567" w:hanging="425"/>
        <w:jc w:val="both"/>
        <w:rPr>
          <w:shd w:val="clear" w:color="auto" w:fill="FFFFFF"/>
          <w:lang w:val="sk-SK"/>
        </w:rPr>
      </w:pPr>
      <w:r w:rsidRPr="003119C8">
        <w:rPr>
          <w:shd w:val="clear" w:color="auto" w:fill="FFFFFF"/>
          <w:lang w:val="sk-SK"/>
        </w:rPr>
        <w:t xml:space="preserve">Za správny delikt podľa </w:t>
      </w:r>
      <w:r w:rsidR="009C09E3">
        <w:rPr>
          <w:shd w:val="clear" w:color="auto" w:fill="FFFFFF"/>
          <w:lang w:val="sk-SK"/>
        </w:rPr>
        <w:t xml:space="preserve">§56 </w:t>
      </w:r>
      <w:r w:rsidRPr="003119C8">
        <w:rPr>
          <w:shd w:val="clear" w:color="auto" w:fill="FFFFFF"/>
          <w:lang w:val="sk-SK"/>
        </w:rPr>
        <w:t xml:space="preserve">písm. b) uloží príslušný orgán pokutu </w:t>
      </w:r>
    </w:p>
    <w:p w14:paraId="0AB53CD3" w14:textId="77777777" w:rsidR="00F7780A" w:rsidRPr="005F4815" w:rsidRDefault="00F7780A" w:rsidP="00F7780A">
      <w:pPr>
        <w:pStyle w:val="Odsekzoznamu1"/>
        <w:numPr>
          <w:ilvl w:val="0"/>
          <w:numId w:val="281"/>
        </w:numPr>
        <w:spacing w:after="120" w:line="240" w:lineRule="auto"/>
        <w:ind w:left="851" w:hanging="284"/>
        <w:jc w:val="both"/>
        <w:rPr>
          <w:rFonts w:ascii="Times New Roman" w:hAnsi="Times New Roman" w:cs="Times New Roman"/>
          <w:color w:val="auto"/>
          <w:sz w:val="24"/>
          <w:szCs w:val="24"/>
        </w:rPr>
      </w:pPr>
      <w:r w:rsidRPr="005F4815">
        <w:rPr>
          <w:rFonts w:ascii="Times New Roman" w:hAnsi="Times New Roman" w:cs="Times New Roman"/>
          <w:color w:val="auto"/>
          <w:sz w:val="24"/>
          <w:szCs w:val="24"/>
        </w:rPr>
        <w:t>podnikateľovi alebo právnickej osobe, ktorá nie je podnikateľom od 1 000 eur do 100 000 eur,</w:t>
      </w:r>
    </w:p>
    <w:p w14:paraId="65EB1E47" w14:textId="77777777" w:rsidR="00F7780A" w:rsidRPr="005F4815" w:rsidRDefault="00F7780A" w:rsidP="009C09E3">
      <w:pPr>
        <w:pStyle w:val="Odsekzoznamu1"/>
        <w:numPr>
          <w:ilvl w:val="0"/>
          <w:numId w:val="281"/>
        </w:numPr>
        <w:spacing w:after="0" w:line="240" w:lineRule="auto"/>
        <w:ind w:left="851" w:hanging="284"/>
        <w:jc w:val="both"/>
        <w:rPr>
          <w:rFonts w:ascii="Times New Roman" w:hAnsi="Times New Roman" w:cs="Times New Roman"/>
          <w:color w:val="auto"/>
          <w:sz w:val="24"/>
          <w:szCs w:val="24"/>
        </w:rPr>
      </w:pPr>
      <w:r w:rsidRPr="005F4815">
        <w:rPr>
          <w:rFonts w:ascii="Times New Roman" w:hAnsi="Times New Roman" w:cs="Times New Roman"/>
          <w:color w:val="auto"/>
          <w:sz w:val="24"/>
          <w:szCs w:val="24"/>
        </w:rPr>
        <w:t>fyzickej osobe, ktorá nie je podnikateľom od 500 do 50 000 eur.</w:t>
      </w:r>
    </w:p>
    <w:p w14:paraId="07F56968" w14:textId="77777777" w:rsidR="00F7780A" w:rsidRPr="003119C8" w:rsidRDefault="00F7780A" w:rsidP="00F7780A">
      <w:pPr>
        <w:pStyle w:val="Odsekzoznamu"/>
        <w:ind w:left="567" w:hanging="425"/>
        <w:jc w:val="both"/>
        <w:rPr>
          <w:shd w:val="clear" w:color="auto" w:fill="FFFFFF"/>
          <w:lang w:val="sk-SK"/>
        </w:rPr>
      </w:pPr>
    </w:p>
    <w:p w14:paraId="6CD96590" w14:textId="48F77A21" w:rsidR="00F7780A" w:rsidRPr="003119C8" w:rsidRDefault="00F7780A" w:rsidP="00F7780A">
      <w:pPr>
        <w:pStyle w:val="Odsekzoznamu"/>
        <w:numPr>
          <w:ilvl w:val="0"/>
          <w:numId w:val="292"/>
        </w:numPr>
        <w:pBdr>
          <w:top w:val="none" w:sz="0" w:space="0" w:color="auto"/>
          <w:left w:val="none" w:sz="0" w:space="0" w:color="auto"/>
          <w:bottom w:val="none" w:sz="0" w:space="0" w:color="auto"/>
          <w:right w:val="none" w:sz="0" w:space="0" w:color="auto"/>
          <w:between w:val="none" w:sz="0" w:space="0" w:color="auto"/>
          <w:bar w:val="none" w:sz="0" w:color="auto"/>
        </w:pBdr>
        <w:spacing w:after="120"/>
        <w:ind w:left="567" w:hanging="425"/>
        <w:jc w:val="both"/>
        <w:rPr>
          <w:shd w:val="clear" w:color="auto" w:fill="FFFFFF"/>
          <w:lang w:val="sk-SK"/>
        </w:rPr>
      </w:pPr>
      <w:r w:rsidRPr="003119C8">
        <w:rPr>
          <w:shd w:val="clear" w:color="auto" w:fill="FFFFFF"/>
          <w:lang w:val="sk-SK"/>
        </w:rPr>
        <w:t xml:space="preserve">Ak mal správny delikt podľa </w:t>
      </w:r>
      <w:r w:rsidR="009C09E3">
        <w:rPr>
          <w:shd w:val="clear" w:color="auto" w:fill="FFFFFF"/>
          <w:lang w:val="sk-SK"/>
        </w:rPr>
        <w:t xml:space="preserve">§56 </w:t>
      </w:r>
      <w:r w:rsidRPr="003119C8">
        <w:rPr>
          <w:shd w:val="clear" w:color="auto" w:fill="FFFFFF"/>
          <w:lang w:val="sk-SK"/>
        </w:rPr>
        <w:t xml:space="preserve">písm. b) závažný negatívny </w:t>
      </w:r>
      <w:r w:rsidRPr="003119C8">
        <w:rPr>
          <w:rStyle w:val="None"/>
          <w:shd w:val="clear" w:color="auto" w:fill="FFFFFF" w:themeFill="background1"/>
          <w:lang w:val="sk-SK"/>
        </w:rPr>
        <w:t>vplyv</w:t>
      </w:r>
      <w:r w:rsidRPr="003119C8">
        <w:rPr>
          <w:lang w:val="sk-SK"/>
        </w:rPr>
        <w:t xml:space="preserve"> na životné prostredie, uloží príslušný orgán pokutu </w:t>
      </w:r>
    </w:p>
    <w:p w14:paraId="6B1A3AA6" w14:textId="77777777" w:rsidR="00F7780A" w:rsidRPr="005F4815" w:rsidRDefault="00F7780A" w:rsidP="00F7780A">
      <w:pPr>
        <w:pStyle w:val="Odsekzoznamu1"/>
        <w:numPr>
          <w:ilvl w:val="0"/>
          <w:numId w:val="282"/>
        </w:numPr>
        <w:spacing w:after="120" w:line="240" w:lineRule="auto"/>
        <w:ind w:left="851" w:hanging="284"/>
        <w:jc w:val="both"/>
        <w:rPr>
          <w:rFonts w:ascii="Times New Roman" w:hAnsi="Times New Roman" w:cs="Times New Roman"/>
          <w:color w:val="auto"/>
          <w:sz w:val="24"/>
          <w:szCs w:val="24"/>
        </w:rPr>
      </w:pPr>
      <w:r w:rsidRPr="005F4815">
        <w:rPr>
          <w:rFonts w:ascii="Times New Roman" w:hAnsi="Times New Roman" w:cs="Times New Roman"/>
          <w:color w:val="auto"/>
          <w:sz w:val="24"/>
          <w:szCs w:val="24"/>
        </w:rPr>
        <w:t xml:space="preserve">podnikateľovi od 5 000 eur do výšky 10 % obratu za predchádzajúce účtovné obdobie, ak obrat presiahol 5 000 000 eur, </w:t>
      </w:r>
    </w:p>
    <w:p w14:paraId="6848DD86" w14:textId="77777777" w:rsidR="00F7780A" w:rsidRPr="005F4815" w:rsidRDefault="00F7780A" w:rsidP="00F7780A">
      <w:pPr>
        <w:pStyle w:val="Odsekzoznamu1"/>
        <w:numPr>
          <w:ilvl w:val="0"/>
          <w:numId w:val="282"/>
        </w:numPr>
        <w:spacing w:after="120" w:line="240" w:lineRule="auto"/>
        <w:ind w:left="851" w:hanging="284"/>
        <w:jc w:val="both"/>
        <w:rPr>
          <w:rFonts w:ascii="Times New Roman" w:hAnsi="Times New Roman" w:cs="Times New Roman"/>
          <w:color w:val="auto"/>
          <w:sz w:val="24"/>
          <w:szCs w:val="24"/>
        </w:rPr>
      </w:pPr>
      <w:r w:rsidRPr="005F4815">
        <w:rPr>
          <w:rFonts w:ascii="Times New Roman" w:hAnsi="Times New Roman" w:cs="Times New Roman"/>
          <w:color w:val="auto"/>
          <w:sz w:val="24"/>
          <w:szCs w:val="24"/>
        </w:rPr>
        <w:t xml:space="preserve">podnikateľovi od 5 000 eur do 500 000, ak obrat podnikateľa za predchádzajúce účtovné obdobie nepresiahol 5 000 000 eur, </w:t>
      </w:r>
    </w:p>
    <w:p w14:paraId="4E675B2F" w14:textId="77777777" w:rsidR="00F7780A" w:rsidRPr="005F4815" w:rsidRDefault="00F7780A" w:rsidP="00F7780A">
      <w:pPr>
        <w:pStyle w:val="Odsekzoznamu1"/>
        <w:numPr>
          <w:ilvl w:val="0"/>
          <w:numId w:val="282"/>
        </w:numPr>
        <w:spacing w:after="120" w:line="240" w:lineRule="auto"/>
        <w:ind w:left="851" w:hanging="284"/>
        <w:jc w:val="both"/>
        <w:rPr>
          <w:rFonts w:ascii="Times New Roman" w:hAnsi="Times New Roman" w:cs="Times New Roman"/>
          <w:color w:val="auto"/>
          <w:sz w:val="24"/>
          <w:szCs w:val="24"/>
        </w:rPr>
      </w:pPr>
      <w:r w:rsidRPr="005F4815">
        <w:rPr>
          <w:rFonts w:ascii="Times New Roman" w:hAnsi="Times New Roman" w:cs="Times New Roman"/>
          <w:color w:val="auto"/>
          <w:sz w:val="24"/>
          <w:szCs w:val="24"/>
        </w:rPr>
        <w:t>právnickej osobe, ktorá nie je podnikateľom od 5 000 eur do 300 000 eur,</w:t>
      </w:r>
    </w:p>
    <w:p w14:paraId="6E21FD6D" w14:textId="77777777" w:rsidR="00F7780A" w:rsidRPr="005F4815" w:rsidRDefault="00F7780A" w:rsidP="00A22B96">
      <w:pPr>
        <w:pStyle w:val="Odsekzoznamu1"/>
        <w:numPr>
          <w:ilvl w:val="0"/>
          <w:numId w:val="282"/>
        </w:numPr>
        <w:spacing w:after="0" w:line="240" w:lineRule="auto"/>
        <w:ind w:left="851" w:hanging="284"/>
        <w:jc w:val="both"/>
        <w:rPr>
          <w:rFonts w:ascii="Times New Roman" w:hAnsi="Times New Roman" w:cs="Times New Roman"/>
          <w:color w:val="auto"/>
          <w:sz w:val="24"/>
          <w:szCs w:val="24"/>
        </w:rPr>
      </w:pPr>
      <w:r w:rsidRPr="005F4815">
        <w:rPr>
          <w:rFonts w:ascii="Times New Roman" w:hAnsi="Times New Roman" w:cs="Times New Roman"/>
          <w:color w:val="auto"/>
          <w:sz w:val="24"/>
          <w:szCs w:val="24"/>
        </w:rPr>
        <w:t>fyzickej osobe, ktorá nie je podnikateľom od 1 000 eur do 100 000 eur.</w:t>
      </w:r>
    </w:p>
    <w:p w14:paraId="1B14EE61" w14:textId="77777777" w:rsidR="00F7780A" w:rsidRDefault="00F7780A" w:rsidP="00F7780A">
      <w:pPr>
        <w:pStyle w:val="Odsekzoznamu"/>
        <w:pBdr>
          <w:top w:val="none" w:sz="0" w:space="0" w:color="auto"/>
          <w:left w:val="none" w:sz="0" w:space="0" w:color="auto"/>
          <w:bottom w:val="none" w:sz="0" w:space="0" w:color="auto"/>
          <w:right w:val="none" w:sz="0" w:space="0" w:color="auto"/>
          <w:between w:val="none" w:sz="0" w:space="0" w:color="auto"/>
          <w:bar w:val="none" w:sz="0" w:color="auto"/>
        </w:pBdr>
        <w:ind w:left="567" w:hanging="425"/>
        <w:jc w:val="both"/>
        <w:rPr>
          <w:shd w:val="clear" w:color="auto" w:fill="FFFFFF"/>
          <w:lang w:val="sk-SK"/>
        </w:rPr>
      </w:pPr>
    </w:p>
    <w:p w14:paraId="472C57A6" w14:textId="2019DBE0" w:rsidR="00E167ED" w:rsidRPr="005F4815" w:rsidRDefault="00E167ED" w:rsidP="00F7780A">
      <w:pPr>
        <w:pStyle w:val="Odsekzoznamu"/>
        <w:numPr>
          <w:ilvl w:val="0"/>
          <w:numId w:val="292"/>
        </w:numPr>
        <w:pBdr>
          <w:top w:val="none" w:sz="0" w:space="0" w:color="auto"/>
          <w:left w:val="none" w:sz="0" w:space="0" w:color="auto"/>
          <w:bottom w:val="none" w:sz="0" w:space="0" w:color="auto"/>
          <w:right w:val="none" w:sz="0" w:space="0" w:color="auto"/>
          <w:between w:val="none" w:sz="0" w:space="0" w:color="auto"/>
          <w:bar w:val="none" w:sz="0" w:color="auto"/>
        </w:pBdr>
        <w:ind w:left="567" w:hanging="425"/>
        <w:jc w:val="both"/>
        <w:rPr>
          <w:shd w:val="clear" w:color="auto" w:fill="FFFFFF"/>
          <w:lang w:val="sk-SK"/>
        </w:rPr>
      </w:pPr>
      <w:r w:rsidRPr="005F4815">
        <w:rPr>
          <w:shd w:val="clear" w:color="auto" w:fill="FFFFFF"/>
          <w:lang w:val="sk-SK"/>
        </w:rPr>
        <w:t xml:space="preserve">Pri ukladaní pokuty sa prihliada najmä na závažnosť, čas trvania, následky protiprávneho konania, vplyvy na životného prostredie, opakované porušenie povinností a dôvody porušenia povinnosti. Podkladom pre uloženie pokuty sú aj zistenia orgánu environmentálneho dohľadu získané pri výkone environmentálneho dohľadu. Pokuty možno uložiť aj opakovane. </w:t>
      </w:r>
    </w:p>
    <w:p w14:paraId="0B2B53E0" w14:textId="77777777" w:rsidR="00E167ED" w:rsidRPr="005F4815" w:rsidRDefault="00E167ED" w:rsidP="00F7780A">
      <w:pPr>
        <w:pStyle w:val="Odsekzoznamu"/>
        <w:ind w:left="567" w:hanging="425"/>
        <w:jc w:val="both"/>
        <w:rPr>
          <w:shd w:val="clear" w:color="auto" w:fill="FFFFFF"/>
          <w:lang w:val="sk-SK"/>
        </w:rPr>
      </w:pPr>
    </w:p>
    <w:p w14:paraId="183D6051" w14:textId="77777777" w:rsidR="00E167ED" w:rsidRPr="005F4815" w:rsidRDefault="00E167ED" w:rsidP="00F7780A">
      <w:pPr>
        <w:pStyle w:val="Odsekzoznamu"/>
        <w:numPr>
          <w:ilvl w:val="0"/>
          <w:numId w:val="292"/>
        </w:numPr>
        <w:pBdr>
          <w:top w:val="none" w:sz="0" w:space="0" w:color="auto"/>
          <w:left w:val="none" w:sz="0" w:space="0" w:color="auto"/>
          <w:bottom w:val="none" w:sz="0" w:space="0" w:color="auto"/>
          <w:right w:val="none" w:sz="0" w:space="0" w:color="auto"/>
          <w:between w:val="none" w:sz="0" w:space="0" w:color="auto"/>
          <w:bar w:val="none" w:sz="0" w:color="auto"/>
        </w:pBdr>
        <w:ind w:left="567" w:hanging="425"/>
        <w:jc w:val="both"/>
        <w:rPr>
          <w:shd w:val="clear" w:color="auto" w:fill="FFFFFF"/>
          <w:lang w:val="sk-SK"/>
        </w:rPr>
      </w:pPr>
      <w:r w:rsidRPr="005F4815">
        <w:rPr>
          <w:shd w:val="clear" w:color="auto" w:fill="FFFFFF"/>
          <w:lang w:val="sk-SK"/>
        </w:rPr>
        <w:t>Pokutu možno uložiť do troch rokov odo dňa, keď sa orgán environmentálneho dohľadu dozvedel o porušení povinnosti, najneskôr však do 10 rokov odo dňa, keď k porušeniu povinnosti došlo.</w:t>
      </w:r>
    </w:p>
    <w:p w14:paraId="05A4AFCA" w14:textId="77777777" w:rsidR="00E167ED" w:rsidRPr="005F4815" w:rsidRDefault="00E167ED" w:rsidP="00F7780A">
      <w:pPr>
        <w:ind w:left="567" w:hanging="425"/>
        <w:jc w:val="both"/>
        <w:rPr>
          <w:shd w:val="clear" w:color="auto" w:fill="FFFFFF"/>
          <w:lang w:val="sk-SK"/>
        </w:rPr>
      </w:pPr>
    </w:p>
    <w:p w14:paraId="19F879E1" w14:textId="77777777" w:rsidR="00E167ED" w:rsidRPr="005F4815" w:rsidRDefault="00E167ED" w:rsidP="00F7780A">
      <w:pPr>
        <w:pStyle w:val="Odsekzoznamu"/>
        <w:numPr>
          <w:ilvl w:val="0"/>
          <w:numId w:val="292"/>
        </w:numPr>
        <w:pBdr>
          <w:top w:val="none" w:sz="0" w:space="0" w:color="auto"/>
          <w:left w:val="none" w:sz="0" w:space="0" w:color="auto"/>
          <w:bottom w:val="none" w:sz="0" w:space="0" w:color="auto"/>
          <w:right w:val="none" w:sz="0" w:space="0" w:color="auto"/>
          <w:between w:val="none" w:sz="0" w:space="0" w:color="auto"/>
          <w:bar w:val="none" w:sz="0" w:color="auto"/>
        </w:pBdr>
        <w:ind w:left="567" w:hanging="425"/>
        <w:jc w:val="both"/>
        <w:rPr>
          <w:shd w:val="clear" w:color="auto" w:fill="FFFFFF"/>
          <w:lang w:val="sk-SK"/>
        </w:rPr>
      </w:pPr>
      <w:r w:rsidRPr="005F4815">
        <w:rPr>
          <w:shd w:val="clear" w:color="auto" w:fill="FFFFFF"/>
          <w:lang w:val="sk-SK"/>
        </w:rPr>
        <w:t>Pokuta uložená podľa tohto zákona je splatná do 30 dní odo dňa nadobudnutia právoplatnosti rozhodnutia, ktorým bola uložená.</w:t>
      </w:r>
    </w:p>
    <w:p w14:paraId="6C6867A1" w14:textId="77777777" w:rsidR="00E167ED" w:rsidRPr="005F4815" w:rsidRDefault="00E167ED" w:rsidP="00F7780A">
      <w:pPr>
        <w:pStyle w:val="Odsekzoznamu"/>
        <w:ind w:left="567" w:hanging="425"/>
        <w:jc w:val="both"/>
        <w:rPr>
          <w:shd w:val="clear" w:color="auto" w:fill="FFFFFF"/>
          <w:lang w:val="sk-SK"/>
        </w:rPr>
      </w:pPr>
    </w:p>
    <w:p w14:paraId="7C5C82D8" w14:textId="77777777" w:rsidR="00E167ED" w:rsidRPr="005F4815" w:rsidRDefault="00E167ED" w:rsidP="00F7780A">
      <w:pPr>
        <w:pStyle w:val="Odsekzoznamu"/>
        <w:numPr>
          <w:ilvl w:val="0"/>
          <w:numId w:val="292"/>
        </w:numPr>
        <w:pBdr>
          <w:top w:val="none" w:sz="0" w:space="0" w:color="auto"/>
          <w:left w:val="none" w:sz="0" w:space="0" w:color="auto"/>
          <w:bottom w:val="none" w:sz="0" w:space="0" w:color="auto"/>
          <w:right w:val="none" w:sz="0" w:space="0" w:color="auto"/>
          <w:between w:val="none" w:sz="0" w:space="0" w:color="auto"/>
          <w:bar w:val="none" w:sz="0" w:color="auto"/>
        </w:pBdr>
        <w:ind w:left="567" w:hanging="425"/>
        <w:jc w:val="both"/>
        <w:rPr>
          <w:shd w:val="clear" w:color="auto" w:fill="FFFFFF"/>
          <w:lang w:val="sk-SK"/>
        </w:rPr>
      </w:pPr>
      <w:r w:rsidRPr="005F4815">
        <w:rPr>
          <w:shd w:val="clear" w:color="auto" w:fill="FFFFFF"/>
          <w:lang w:val="sk-SK"/>
        </w:rPr>
        <w:t>Pokuty sú príjmom štátneho rozpočtu.</w:t>
      </w:r>
    </w:p>
    <w:p w14:paraId="2ADF21E2" w14:textId="5D55E1A9" w:rsidR="00F67129" w:rsidRDefault="00F67129" w:rsidP="006D658E">
      <w:pPr>
        <w:pStyle w:val="Odsekzoznamu1"/>
        <w:tabs>
          <w:tab w:val="num" w:pos="567"/>
        </w:tabs>
        <w:spacing w:after="0" w:line="240" w:lineRule="auto"/>
        <w:ind w:left="0"/>
        <w:rPr>
          <w:rStyle w:val="None"/>
          <w:rFonts w:ascii="Times New Roman" w:hAnsi="Times New Roman"/>
          <w:b/>
          <w:bCs/>
          <w:color w:val="auto"/>
          <w:sz w:val="24"/>
          <w:szCs w:val="24"/>
        </w:rPr>
      </w:pPr>
    </w:p>
    <w:p w14:paraId="42BEF0D4" w14:textId="15615698" w:rsidR="00F67129" w:rsidRDefault="00F67129" w:rsidP="006D658E">
      <w:pPr>
        <w:pStyle w:val="Odsekzoznamu1"/>
        <w:tabs>
          <w:tab w:val="num" w:pos="567"/>
        </w:tabs>
        <w:spacing w:after="0" w:line="240" w:lineRule="auto"/>
        <w:ind w:left="0"/>
        <w:rPr>
          <w:rStyle w:val="None"/>
          <w:rFonts w:ascii="Times New Roman" w:hAnsi="Times New Roman"/>
          <w:b/>
          <w:bCs/>
          <w:color w:val="auto"/>
          <w:sz w:val="24"/>
          <w:szCs w:val="24"/>
        </w:rPr>
      </w:pPr>
    </w:p>
    <w:p w14:paraId="5243C834" w14:textId="6B29402C" w:rsidR="00F67129" w:rsidRDefault="00F67129" w:rsidP="006D658E">
      <w:pPr>
        <w:pStyle w:val="Odsekzoznamu1"/>
        <w:tabs>
          <w:tab w:val="num" w:pos="567"/>
        </w:tabs>
        <w:spacing w:after="0" w:line="240" w:lineRule="auto"/>
        <w:ind w:left="0"/>
        <w:rPr>
          <w:rStyle w:val="None"/>
          <w:rFonts w:ascii="Times New Roman" w:hAnsi="Times New Roman"/>
          <w:b/>
          <w:bCs/>
          <w:color w:val="auto"/>
          <w:sz w:val="24"/>
          <w:szCs w:val="24"/>
        </w:rPr>
      </w:pPr>
    </w:p>
    <w:p w14:paraId="288FC0D0" w14:textId="77777777" w:rsidR="00F67129" w:rsidRDefault="00F67129" w:rsidP="006D658E">
      <w:pPr>
        <w:pStyle w:val="Odsekzoznamu1"/>
        <w:tabs>
          <w:tab w:val="num" w:pos="567"/>
        </w:tabs>
        <w:spacing w:after="0" w:line="240" w:lineRule="auto"/>
        <w:ind w:left="0"/>
        <w:rPr>
          <w:rStyle w:val="None"/>
          <w:rFonts w:ascii="Times New Roman" w:hAnsi="Times New Roman"/>
          <w:b/>
          <w:bCs/>
          <w:color w:val="auto"/>
          <w:sz w:val="24"/>
          <w:szCs w:val="24"/>
        </w:rPr>
      </w:pPr>
    </w:p>
    <w:p w14:paraId="256D5FFD" w14:textId="77777777" w:rsidR="004C256C" w:rsidRPr="007519C0" w:rsidRDefault="004C256C" w:rsidP="006D658E">
      <w:pPr>
        <w:pStyle w:val="Odsekzoznamu1"/>
        <w:tabs>
          <w:tab w:val="num" w:pos="567"/>
        </w:tabs>
        <w:spacing w:after="0" w:line="240" w:lineRule="auto"/>
        <w:ind w:left="0"/>
        <w:rPr>
          <w:rStyle w:val="None"/>
          <w:rFonts w:ascii="Times New Roman" w:hAnsi="Times New Roman"/>
          <w:b/>
          <w:bCs/>
          <w:color w:val="auto"/>
          <w:sz w:val="24"/>
          <w:szCs w:val="24"/>
        </w:rPr>
      </w:pPr>
    </w:p>
    <w:p w14:paraId="273CF8B2" w14:textId="77777777" w:rsidR="005902B8" w:rsidRPr="00826BB2" w:rsidRDefault="005902B8" w:rsidP="00C40525">
      <w:pPr>
        <w:pStyle w:val="Odsekzoznamu"/>
        <w:numPr>
          <w:ilvl w:val="0"/>
          <w:numId w:val="17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142"/>
        <w:jc w:val="center"/>
        <w:rPr>
          <w:rStyle w:val="None"/>
          <w:rFonts w:ascii="Calibri" w:eastAsia="Calibri" w:hAnsi="Calibri" w:cs="Calibri"/>
          <w:b/>
          <w:bCs/>
          <w:color w:val="000000"/>
          <w:sz w:val="22"/>
          <w:szCs w:val="22"/>
          <w:u w:color="000000"/>
          <w:lang w:val="sk-SK" w:eastAsia="sk-SK"/>
        </w:rPr>
      </w:pPr>
    </w:p>
    <w:p w14:paraId="691D8FE4" w14:textId="77777777" w:rsidR="00A65848" w:rsidRPr="00826BB2" w:rsidRDefault="00A65848" w:rsidP="00E167ED">
      <w:pPr>
        <w:pStyle w:val="Odsekzoznamu1"/>
        <w:spacing w:after="0" w:line="240" w:lineRule="auto"/>
        <w:ind w:left="-142" w:hanging="284"/>
        <w:jc w:val="center"/>
        <w:rPr>
          <w:rStyle w:val="None"/>
          <w:rFonts w:ascii="Times New Roman" w:eastAsia="Times New Roman" w:hAnsi="Times New Roman" w:cs="Times New Roman"/>
          <w:b/>
          <w:bCs/>
          <w:color w:val="auto"/>
          <w:sz w:val="24"/>
          <w:szCs w:val="24"/>
        </w:rPr>
      </w:pPr>
      <w:r w:rsidRPr="00826BB2">
        <w:rPr>
          <w:rStyle w:val="None"/>
          <w:rFonts w:ascii="Times New Roman" w:hAnsi="Times New Roman"/>
          <w:b/>
          <w:bCs/>
          <w:color w:val="auto"/>
          <w:sz w:val="24"/>
          <w:szCs w:val="24"/>
        </w:rPr>
        <w:t>Lehoty</w:t>
      </w:r>
    </w:p>
    <w:p w14:paraId="2E2605C1" w14:textId="77777777" w:rsidR="00A65848" w:rsidRPr="00826BB2" w:rsidRDefault="00A65848" w:rsidP="003F2024">
      <w:pPr>
        <w:pStyle w:val="Odsekzoznamu1"/>
        <w:tabs>
          <w:tab w:val="num" w:pos="567"/>
        </w:tabs>
        <w:spacing w:after="0" w:line="240" w:lineRule="auto"/>
        <w:ind w:left="567" w:hanging="425"/>
        <w:jc w:val="center"/>
        <w:rPr>
          <w:rStyle w:val="None"/>
          <w:rFonts w:ascii="Times New Roman" w:eastAsia="Times New Roman" w:hAnsi="Times New Roman" w:cs="Times New Roman"/>
          <w:b/>
          <w:bCs/>
          <w:color w:val="auto"/>
          <w:sz w:val="24"/>
          <w:szCs w:val="24"/>
        </w:rPr>
      </w:pPr>
    </w:p>
    <w:p w14:paraId="03B7947C" w14:textId="77777777" w:rsidR="00A65848" w:rsidRPr="007519C0" w:rsidRDefault="00E167ED" w:rsidP="00E167ED">
      <w:pPr>
        <w:pStyle w:val="Normlny1"/>
        <w:tabs>
          <w:tab w:val="num" w:pos="142"/>
        </w:tabs>
        <w:spacing w:after="0" w:line="240" w:lineRule="auto"/>
        <w:ind w:left="567" w:hanging="425"/>
        <w:jc w:val="both"/>
        <w:rPr>
          <w:rStyle w:val="None"/>
          <w:rFonts w:ascii="Times New Roman" w:hAnsi="Times New Roman"/>
          <w:color w:val="auto"/>
          <w:sz w:val="24"/>
          <w:szCs w:val="24"/>
        </w:rPr>
      </w:pPr>
      <w:r w:rsidRPr="007519C0">
        <w:rPr>
          <w:rStyle w:val="None"/>
          <w:rFonts w:ascii="Times New Roman" w:hAnsi="Times New Roman"/>
          <w:color w:val="auto"/>
          <w:sz w:val="24"/>
          <w:szCs w:val="24"/>
        </w:rPr>
        <w:t xml:space="preserve">       </w:t>
      </w:r>
      <w:r w:rsidR="00A65848" w:rsidRPr="007519C0">
        <w:rPr>
          <w:rStyle w:val="None"/>
          <w:rFonts w:ascii="Times New Roman" w:hAnsi="Times New Roman"/>
          <w:color w:val="auto"/>
          <w:sz w:val="24"/>
          <w:szCs w:val="24"/>
        </w:rPr>
        <w:t>Príslušný orgán môže v konaniach podľa tohto zákona primerane predĺžiť lehotu na zasielani</w:t>
      </w:r>
      <w:r w:rsidR="00043F32" w:rsidRPr="007519C0">
        <w:rPr>
          <w:rStyle w:val="None"/>
          <w:rFonts w:ascii="Times New Roman" w:hAnsi="Times New Roman"/>
          <w:color w:val="auto"/>
          <w:sz w:val="24"/>
          <w:szCs w:val="24"/>
        </w:rPr>
        <w:t xml:space="preserve">e </w:t>
      </w:r>
      <w:r w:rsidR="00A65848" w:rsidRPr="007519C0">
        <w:rPr>
          <w:rStyle w:val="None"/>
          <w:rFonts w:ascii="Times New Roman" w:hAnsi="Times New Roman"/>
          <w:color w:val="auto"/>
          <w:sz w:val="24"/>
          <w:szCs w:val="24"/>
        </w:rPr>
        <w:t xml:space="preserve">stanovísk, ak to vyžaduje povaha veci, najmä ak ide o strategický dokument s celoštátnym dosahom, líniovú stavbu alebo konanie podľa štvrtej časti zákona. </w:t>
      </w:r>
    </w:p>
    <w:p w14:paraId="7864900F" w14:textId="6DAC4CE1" w:rsidR="00A65848" w:rsidRDefault="00A65848" w:rsidP="003F2024">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060E5033" w14:textId="77777777" w:rsidR="004C256C" w:rsidRPr="007519C0" w:rsidRDefault="004C256C" w:rsidP="003F2024">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44F777AD" w14:textId="77777777" w:rsidR="00A65848" w:rsidRPr="007519C0" w:rsidRDefault="00A65848" w:rsidP="00C40525">
      <w:pPr>
        <w:pStyle w:val="Odsekzoznamu"/>
        <w:numPr>
          <w:ilvl w:val="0"/>
          <w:numId w:val="17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284"/>
        <w:jc w:val="center"/>
        <w:rPr>
          <w:rStyle w:val="None"/>
          <w:rFonts w:ascii="Calibri" w:eastAsia="Times New Roman" w:hAnsi="Calibri" w:cs="Calibri"/>
          <w:b/>
          <w:bCs/>
          <w:color w:val="000000"/>
          <w:sz w:val="22"/>
          <w:szCs w:val="22"/>
          <w:u w:color="000000"/>
          <w:lang w:val="sk-SK" w:eastAsia="sk-SK"/>
        </w:rPr>
      </w:pPr>
    </w:p>
    <w:p w14:paraId="64B6F4CC" w14:textId="77777777" w:rsidR="00A65848" w:rsidRPr="005F4815" w:rsidRDefault="00A65848" w:rsidP="00E167ED">
      <w:pPr>
        <w:pStyle w:val="Normlny1"/>
        <w:spacing w:after="0" w:line="240" w:lineRule="auto"/>
        <w:ind w:hanging="425"/>
        <w:jc w:val="center"/>
        <w:rPr>
          <w:rStyle w:val="None"/>
          <w:rFonts w:ascii="Times New Roman" w:eastAsia="Times New Roman" w:hAnsi="Times New Roman" w:cs="Times New Roman"/>
          <w:b/>
          <w:bCs/>
          <w:color w:val="auto"/>
          <w:sz w:val="24"/>
          <w:szCs w:val="24"/>
        </w:rPr>
      </w:pPr>
      <w:r w:rsidRPr="007519C0">
        <w:rPr>
          <w:rStyle w:val="None"/>
          <w:rFonts w:ascii="Times New Roman" w:hAnsi="Times New Roman"/>
          <w:b/>
          <w:bCs/>
          <w:color w:val="auto"/>
          <w:sz w:val="24"/>
          <w:szCs w:val="24"/>
        </w:rPr>
        <w:t>Evidencia dokumentácie</w:t>
      </w:r>
    </w:p>
    <w:p w14:paraId="59DA24DA" w14:textId="77777777" w:rsidR="00A65848" w:rsidRPr="007519C0" w:rsidRDefault="00A65848" w:rsidP="003F2024">
      <w:pPr>
        <w:pStyle w:val="Normlny1"/>
        <w:tabs>
          <w:tab w:val="num" w:pos="567"/>
        </w:tabs>
        <w:spacing w:after="0" w:line="240" w:lineRule="auto"/>
        <w:ind w:left="567" w:hanging="425"/>
        <w:jc w:val="center"/>
        <w:rPr>
          <w:rStyle w:val="None"/>
          <w:rFonts w:ascii="Times New Roman" w:eastAsia="Times New Roman" w:hAnsi="Times New Roman" w:cs="Times New Roman"/>
          <w:b/>
          <w:bCs/>
          <w:color w:val="auto"/>
          <w:sz w:val="24"/>
          <w:szCs w:val="24"/>
        </w:rPr>
      </w:pPr>
    </w:p>
    <w:p w14:paraId="20C4AADF" w14:textId="77777777" w:rsidR="00A65848" w:rsidRPr="007519C0" w:rsidRDefault="00A65848" w:rsidP="003F2024">
      <w:pPr>
        <w:pStyle w:val="Odsekzoznamu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r w:rsidRPr="007519C0">
        <w:rPr>
          <w:rStyle w:val="None"/>
          <w:rFonts w:ascii="Times New Roman" w:hAnsi="Times New Roman"/>
          <w:color w:val="auto"/>
          <w:sz w:val="24"/>
          <w:szCs w:val="24"/>
        </w:rPr>
        <w:t>(1) Príslušný orgán vedie evidenciu a zabezpečuje uchovávanie dokumentácie pre konanie podľa druhej, tretej a štvrtej časti zákona najmenej 15 rokov od  skončenia konania.</w:t>
      </w:r>
    </w:p>
    <w:p w14:paraId="33DBE12A" w14:textId="77777777" w:rsidR="00A65848" w:rsidRPr="007519C0" w:rsidRDefault="00A65848" w:rsidP="003F2024">
      <w:pPr>
        <w:pStyle w:val="Odsekzoznamu1"/>
        <w:tabs>
          <w:tab w:val="num" w:pos="567"/>
        </w:tabs>
        <w:spacing w:after="0" w:line="240" w:lineRule="auto"/>
        <w:ind w:left="567" w:hanging="425"/>
        <w:jc w:val="both"/>
        <w:rPr>
          <w:rStyle w:val="None"/>
          <w:rFonts w:ascii="Times New Roman" w:eastAsia="Times New Roman" w:hAnsi="Times New Roman" w:cs="Times New Roman"/>
          <w:strike/>
          <w:color w:val="auto"/>
          <w:sz w:val="24"/>
          <w:szCs w:val="24"/>
        </w:rPr>
      </w:pPr>
    </w:p>
    <w:p w14:paraId="1559CBEC" w14:textId="77777777" w:rsidR="00A65848" w:rsidRPr="007519C0" w:rsidRDefault="00A65848" w:rsidP="003F2024">
      <w:pPr>
        <w:pStyle w:val="Odsekzoznamu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r w:rsidRPr="007519C0">
        <w:rPr>
          <w:rStyle w:val="None"/>
          <w:rFonts w:ascii="Times New Roman" w:hAnsi="Times New Roman"/>
          <w:color w:val="auto"/>
          <w:sz w:val="24"/>
          <w:szCs w:val="24"/>
        </w:rPr>
        <w:t>(2) Obstarávateľ a navrhovateľ uchovávajú dokumentáciu spojenú s posudzovaním strategických dokumentov a posudzovaním vplyvov po dobu jej aktuálnosti, najmenej 10 rokov od skončenia konania podľa druhej, tretej a štvrtej časti zákona.</w:t>
      </w:r>
    </w:p>
    <w:p w14:paraId="30F0D109" w14:textId="54A00493" w:rsidR="00A65848" w:rsidRDefault="00A65848" w:rsidP="003F2024">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19DC632E" w14:textId="77777777" w:rsidR="004C256C" w:rsidRPr="007519C0" w:rsidRDefault="004C256C" w:rsidP="003F2024">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219017DE" w14:textId="77777777" w:rsidR="00A65848" w:rsidRPr="007519C0" w:rsidRDefault="00A65848" w:rsidP="00C40525">
      <w:pPr>
        <w:pStyle w:val="Odsekzoznamu"/>
        <w:numPr>
          <w:ilvl w:val="0"/>
          <w:numId w:val="17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142"/>
        <w:jc w:val="center"/>
        <w:rPr>
          <w:rStyle w:val="None"/>
          <w:rFonts w:ascii="Calibri" w:eastAsia="Times New Roman" w:hAnsi="Calibri" w:cs="Calibri"/>
          <w:b/>
          <w:bCs/>
          <w:color w:val="000000"/>
          <w:sz w:val="22"/>
          <w:szCs w:val="22"/>
          <w:u w:color="000000"/>
          <w:lang w:val="sk-SK" w:eastAsia="sk-SK"/>
        </w:rPr>
      </w:pPr>
    </w:p>
    <w:p w14:paraId="2FF07212" w14:textId="77777777" w:rsidR="00A65848" w:rsidRPr="005F4815" w:rsidRDefault="00A65848" w:rsidP="00E167ED">
      <w:pPr>
        <w:pStyle w:val="Normlny1"/>
        <w:tabs>
          <w:tab w:val="num" w:pos="142"/>
        </w:tabs>
        <w:spacing w:after="0" w:line="240" w:lineRule="auto"/>
        <w:ind w:hanging="426"/>
        <w:jc w:val="center"/>
        <w:rPr>
          <w:rStyle w:val="None"/>
          <w:rFonts w:ascii="Times New Roman" w:eastAsia="Times New Roman" w:hAnsi="Times New Roman" w:cs="Times New Roman"/>
          <w:b/>
          <w:bCs/>
          <w:color w:val="auto"/>
          <w:sz w:val="24"/>
          <w:szCs w:val="24"/>
        </w:rPr>
      </w:pPr>
      <w:r w:rsidRPr="007519C0">
        <w:rPr>
          <w:rStyle w:val="None"/>
          <w:rFonts w:ascii="Times New Roman" w:hAnsi="Times New Roman"/>
          <w:b/>
          <w:bCs/>
          <w:color w:val="auto"/>
          <w:sz w:val="24"/>
          <w:szCs w:val="24"/>
        </w:rPr>
        <w:t>Odborná spôsobilosť</w:t>
      </w:r>
    </w:p>
    <w:p w14:paraId="3654EEE3" w14:textId="77777777" w:rsidR="00A65848" w:rsidRPr="007519C0" w:rsidRDefault="00A65848" w:rsidP="003F2024">
      <w:pPr>
        <w:pStyle w:val="Normlny1"/>
        <w:tabs>
          <w:tab w:val="num" w:pos="567"/>
        </w:tabs>
        <w:spacing w:after="0" w:line="240" w:lineRule="auto"/>
        <w:ind w:left="567" w:hanging="425"/>
        <w:jc w:val="both"/>
        <w:rPr>
          <w:rStyle w:val="None"/>
          <w:rFonts w:ascii="Times New Roman" w:hAnsi="Times New Roman"/>
          <w:color w:val="auto"/>
          <w:sz w:val="24"/>
          <w:szCs w:val="24"/>
        </w:rPr>
      </w:pPr>
    </w:p>
    <w:p w14:paraId="735D45D7" w14:textId="74E17B15" w:rsidR="00A438D8" w:rsidRDefault="00A65848" w:rsidP="005A7AB3">
      <w:pPr>
        <w:pStyle w:val="Odsekzoznamu"/>
        <w:numPr>
          <w:ilvl w:val="2"/>
          <w:numId w:val="1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67" w:hanging="425"/>
        <w:jc w:val="both"/>
        <w:rPr>
          <w:lang w:val="sk-SK"/>
        </w:rPr>
      </w:pPr>
      <w:r w:rsidRPr="005F4815">
        <w:rPr>
          <w:rStyle w:val="None"/>
          <w:lang w:val="sk-SK"/>
        </w:rPr>
        <w:t>Odbornou spôsobilosťou na účely tohto zákona sa rozumie súhrn teoretických vedomostí a praktických skúseností v príslušnom odbore činnosti alebo v príslušnej oblasti činnosti potrebných na vypr</w:t>
      </w:r>
      <w:r w:rsidR="001D54AE" w:rsidRPr="005F4815">
        <w:rPr>
          <w:rStyle w:val="None"/>
          <w:lang w:val="sk-SK"/>
        </w:rPr>
        <w:t xml:space="preserve">acovanie </w:t>
      </w:r>
      <w:r w:rsidR="001D54AE" w:rsidRPr="008C1E45">
        <w:rPr>
          <w:rStyle w:val="None"/>
          <w:lang w:val="sk-SK"/>
        </w:rPr>
        <w:t xml:space="preserve">dokumentácie podľa § </w:t>
      </w:r>
      <w:r w:rsidR="00AC6365" w:rsidRPr="008C1E45">
        <w:rPr>
          <w:rStyle w:val="None"/>
          <w:lang w:val="sk-SK"/>
        </w:rPr>
        <w:t>5</w:t>
      </w:r>
      <w:r w:rsidRPr="008C1E45">
        <w:rPr>
          <w:rStyle w:val="None"/>
          <w:lang w:val="sk-SK"/>
        </w:rPr>
        <w:t xml:space="preserve">, </w:t>
      </w:r>
      <w:r w:rsidR="00AC6365" w:rsidRPr="008C1E45">
        <w:rPr>
          <w:rStyle w:val="None"/>
          <w:lang w:val="sk-SK"/>
        </w:rPr>
        <w:t>§</w:t>
      </w:r>
      <w:r w:rsidR="008C1E45">
        <w:rPr>
          <w:rStyle w:val="None"/>
          <w:lang w:val="sk-SK"/>
        </w:rPr>
        <w:t xml:space="preserve"> </w:t>
      </w:r>
      <w:r w:rsidR="00AC6365" w:rsidRPr="008C1E45">
        <w:rPr>
          <w:rStyle w:val="None"/>
          <w:lang w:val="sk-SK"/>
        </w:rPr>
        <w:t>8, §</w:t>
      </w:r>
      <w:r w:rsidR="008C1E45">
        <w:rPr>
          <w:rStyle w:val="None"/>
          <w:lang w:val="sk-SK"/>
        </w:rPr>
        <w:t xml:space="preserve"> </w:t>
      </w:r>
      <w:r w:rsidR="00AC6365" w:rsidRPr="008C1E45">
        <w:rPr>
          <w:rStyle w:val="None"/>
          <w:lang w:val="sk-SK"/>
        </w:rPr>
        <w:t>9</w:t>
      </w:r>
      <w:r w:rsidR="008C1E45">
        <w:rPr>
          <w:rStyle w:val="None"/>
          <w:lang w:val="sk-SK"/>
        </w:rPr>
        <w:t xml:space="preserve">, §15, </w:t>
      </w:r>
      <w:r w:rsidRPr="008C1E45">
        <w:rPr>
          <w:rStyle w:val="None"/>
          <w:lang w:val="sk-SK"/>
        </w:rPr>
        <w:t xml:space="preserve">§ </w:t>
      </w:r>
      <w:r w:rsidR="00AC6365" w:rsidRPr="008C1E45">
        <w:rPr>
          <w:rStyle w:val="None"/>
          <w:lang w:val="sk-SK"/>
        </w:rPr>
        <w:t>22</w:t>
      </w:r>
      <w:r w:rsidR="008C1E45">
        <w:rPr>
          <w:rStyle w:val="None"/>
          <w:lang w:val="sk-SK"/>
        </w:rPr>
        <w:t xml:space="preserve"> a § 24</w:t>
      </w:r>
      <w:r w:rsidR="00AC6365" w:rsidRPr="008C1E45">
        <w:rPr>
          <w:rStyle w:val="None"/>
          <w:lang w:val="sk-SK"/>
        </w:rPr>
        <w:t xml:space="preserve"> </w:t>
      </w:r>
      <w:r w:rsidRPr="008C1E45">
        <w:rPr>
          <w:rStyle w:val="None"/>
          <w:lang w:val="sk-SK"/>
        </w:rPr>
        <w:t xml:space="preserve"> a</w:t>
      </w:r>
      <w:r w:rsidRPr="005E5D9C">
        <w:rPr>
          <w:rStyle w:val="None"/>
          <w:lang w:val="sk-SK"/>
        </w:rPr>
        <w:t xml:space="preserve"> znalosť všeobecne záväzných právnych predpisov, ako aj medzinárodných dohovorov, </w:t>
      </w:r>
      <w:r w:rsidR="00A438D8" w:rsidRPr="005E5D9C">
        <w:rPr>
          <w:rStyle w:val="None"/>
          <w:lang w:val="sk-SK"/>
        </w:rPr>
        <w:t xml:space="preserve">upravujúcich problematiku posudzovania </w:t>
      </w:r>
      <w:r w:rsidR="00A438D8" w:rsidRPr="005E5D9C">
        <w:rPr>
          <w:rStyle w:val="None"/>
          <w:shd w:val="clear" w:color="auto" w:fill="FFFFFF" w:themeFill="background1"/>
          <w:lang w:val="sk-SK"/>
        </w:rPr>
        <w:t>vplyv</w:t>
      </w:r>
      <w:r w:rsidR="00A438D8" w:rsidRPr="005E5D9C">
        <w:rPr>
          <w:rStyle w:val="None"/>
          <w:lang w:val="sk-SK"/>
        </w:rPr>
        <w:t xml:space="preserve">ov na životné prostredie, </w:t>
      </w:r>
      <w:r w:rsidRPr="005E5D9C">
        <w:rPr>
          <w:rStyle w:val="None"/>
          <w:lang w:val="sk-SK"/>
        </w:rPr>
        <w:t>ktorými je Slovenská republika viazaná</w:t>
      </w:r>
      <w:r w:rsidR="00FB650F" w:rsidRPr="005E5D9C">
        <w:rPr>
          <w:rStyle w:val="None"/>
          <w:lang w:val="sk-SK"/>
        </w:rPr>
        <w:t>.</w:t>
      </w:r>
      <w:r w:rsidR="00A438D8" w:rsidRPr="005E5D9C">
        <w:rPr>
          <w:rStyle w:val="None"/>
          <w:lang w:val="sk-SK"/>
        </w:rPr>
        <w:t xml:space="preserve"> </w:t>
      </w:r>
    </w:p>
    <w:p w14:paraId="7DCB66E6" w14:textId="77777777" w:rsidR="0020408B" w:rsidRPr="005E5D9C" w:rsidRDefault="0020408B" w:rsidP="0020408B">
      <w:pPr>
        <w:pStyle w:val="Odsekzoznamu"/>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67"/>
        <w:jc w:val="both"/>
        <w:rPr>
          <w:lang w:val="sk-SK"/>
        </w:rPr>
      </w:pPr>
    </w:p>
    <w:p w14:paraId="5C4D3EF7" w14:textId="539541B3" w:rsidR="00A65848" w:rsidRPr="005E5D9C" w:rsidRDefault="000F78FD" w:rsidP="005A7AB3">
      <w:pPr>
        <w:pStyle w:val="Odsekzoznamu"/>
        <w:numPr>
          <w:ilvl w:val="2"/>
          <w:numId w:val="1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67" w:hanging="425"/>
        <w:jc w:val="both"/>
        <w:rPr>
          <w:rStyle w:val="None"/>
          <w:lang w:val="sk-SK"/>
        </w:rPr>
      </w:pPr>
      <w:proofErr w:type="spellStart"/>
      <w:r>
        <w:t>Odborne</w:t>
      </w:r>
      <w:proofErr w:type="spellEnd"/>
      <w:r>
        <w:t xml:space="preserve"> </w:t>
      </w:r>
      <w:proofErr w:type="spellStart"/>
      <w:r>
        <w:t>spôsobilá</w:t>
      </w:r>
      <w:proofErr w:type="spellEnd"/>
      <w:r>
        <w:t xml:space="preserve"> </w:t>
      </w:r>
      <w:proofErr w:type="spellStart"/>
      <w:r>
        <w:t>osoba</w:t>
      </w:r>
      <w:proofErr w:type="spellEnd"/>
      <w:r>
        <w:t xml:space="preserve"> </w:t>
      </w:r>
      <w:proofErr w:type="spellStart"/>
      <w:r>
        <w:t>podľa</w:t>
      </w:r>
      <w:proofErr w:type="spellEnd"/>
      <w:r>
        <w:t xml:space="preserve"> </w:t>
      </w:r>
      <w:proofErr w:type="spellStart"/>
      <w:r>
        <w:t>tohto</w:t>
      </w:r>
      <w:proofErr w:type="spellEnd"/>
      <w:r>
        <w:t xml:space="preserve"> </w:t>
      </w:r>
      <w:proofErr w:type="spellStart"/>
      <w:r>
        <w:t>zákona</w:t>
      </w:r>
      <w:proofErr w:type="spellEnd"/>
      <w:r>
        <w:t xml:space="preserve"> je </w:t>
      </w:r>
      <w:proofErr w:type="spellStart"/>
      <w:r>
        <w:t>fyzická</w:t>
      </w:r>
      <w:proofErr w:type="spellEnd"/>
      <w:r>
        <w:t xml:space="preserve"> </w:t>
      </w:r>
      <w:proofErr w:type="spellStart"/>
      <w:r>
        <w:t>osoba</w:t>
      </w:r>
      <w:proofErr w:type="spellEnd"/>
      <w:r>
        <w:t xml:space="preserve"> </w:t>
      </w:r>
      <w:proofErr w:type="spellStart"/>
      <w:r>
        <w:t>alebo</w:t>
      </w:r>
      <w:proofErr w:type="spellEnd"/>
      <w:r>
        <w:t xml:space="preserve"> </w:t>
      </w:r>
      <w:proofErr w:type="spellStart"/>
      <w:r>
        <w:t>právnická</w:t>
      </w:r>
      <w:proofErr w:type="spellEnd"/>
      <w:r>
        <w:t xml:space="preserve"> </w:t>
      </w:r>
      <w:proofErr w:type="spellStart"/>
      <w:r>
        <w:t>osoba</w:t>
      </w:r>
      <w:proofErr w:type="spellEnd"/>
      <w:r>
        <w:t xml:space="preserve"> </w:t>
      </w:r>
      <w:proofErr w:type="spellStart"/>
      <w:r>
        <w:t>evidovaná</w:t>
      </w:r>
      <w:proofErr w:type="spellEnd"/>
      <w:r>
        <w:t xml:space="preserve"> </w:t>
      </w:r>
      <w:proofErr w:type="spellStart"/>
      <w:r>
        <w:t>ministerstvom</w:t>
      </w:r>
      <w:proofErr w:type="spellEnd"/>
      <w:r>
        <w:t xml:space="preserve"> v </w:t>
      </w:r>
      <w:proofErr w:type="spellStart"/>
      <w:r>
        <w:t>osobitnom</w:t>
      </w:r>
      <w:proofErr w:type="spellEnd"/>
      <w:r>
        <w:t xml:space="preserve"> </w:t>
      </w:r>
      <w:proofErr w:type="spellStart"/>
      <w:r>
        <w:t>zozname</w:t>
      </w:r>
      <w:proofErr w:type="spellEnd"/>
      <w:r>
        <w:t xml:space="preserve"> </w:t>
      </w:r>
      <w:proofErr w:type="spellStart"/>
      <w:r>
        <w:t>odborne</w:t>
      </w:r>
      <w:proofErr w:type="spellEnd"/>
      <w:r>
        <w:t xml:space="preserve"> </w:t>
      </w:r>
      <w:proofErr w:type="spellStart"/>
      <w:r>
        <w:t>spôsobilých</w:t>
      </w:r>
      <w:proofErr w:type="spellEnd"/>
      <w:r>
        <w:t xml:space="preserve"> </w:t>
      </w:r>
      <w:proofErr w:type="spellStart"/>
      <w:r>
        <w:t>osôb</w:t>
      </w:r>
      <w:proofErr w:type="spellEnd"/>
      <w:r>
        <w:t xml:space="preserve"> </w:t>
      </w:r>
      <w:proofErr w:type="spellStart"/>
      <w:r>
        <w:t>na</w:t>
      </w:r>
      <w:proofErr w:type="spellEnd"/>
      <w:r>
        <w:t xml:space="preserve"> </w:t>
      </w:r>
      <w:proofErr w:type="spellStart"/>
      <w:r>
        <w:t>posudzovanie</w:t>
      </w:r>
      <w:proofErr w:type="spellEnd"/>
      <w:r>
        <w:t xml:space="preserve"> </w:t>
      </w:r>
      <w:proofErr w:type="spellStart"/>
      <w:r>
        <w:t>vplyvov</w:t>
      </w:r>
      <w:proofErr w:type="spellEnd"/>
      <w:r>
        <w:t xml:space="preserve"> </w:t>
      </w:r>
      <w:proofErr w:type="spellStart"/>
      <w:r>
        <w:t>na</w:t>
      </w:r>
      <w:proofErr w:type="spellEnd"/>
      <w:r>
        <w:t xml:space="preserve"> </w:t>
      </w:r>
      <w:proofErr w:type="spellStart"/>
      <w:r>
        <w:t>životné</w:t>
      </w:r>
      <w:proofErr w:type="spellEnd"/>
      <w:r>
        <w:t xml:space="preserve"> </w:t>
      </w:r>
      <w:proofErr w:type="spellStart"/>
      <w:r>
        <w:t>prostredie</w:t>
      </w:r>
      <w:proofErr w:type="spellEnd"/>
      <w:r>
        <w:t xml:space="preserve"> (</w:t>
      </w:r>
      <w:proofErr w:type="spellStart"/>
      <w:r>
        <w:t>ďalej</w:t>
      </w:r>
      <w:proofErr w:type="spellEnd"/>
      <w:r>
        <w:t xml:space="preserve"> </w:t>
      </w:r>
      <w:proofErr w:type="spellStart"/>
      <w:r>
        <w:t>len</w:t>
      </w:r>
      <w:proofErr w:type="spellEnd"/>
      <w:r>
        <w:t xml:space="preserve"> „</w:t>
      </w:r>
      <w:proofErr w:type="spellStart"/>
      <w:r>
        <w:t>zoznam</w:t>
      </w:r>
      <w:proofErr w:type="spellEnd"/>
      <w:r>
        <w:t>“).</w:t>
      </w:r>
      <w:r w:rsidRPr="005E5D9C">
        <w:rPr>
          <w:rStyle w:val="None"/>
          <w:lang w:val="sk-SK"/>
        </w:rPr>
        <w:t xml:space="preserve"> </w:t>
      </w:r>
      <w:r w:rsidR="3A02BD0B" w:rsidRPr="005E5D9C">
        <w:rPr>
          <w:rStyle w:val="None"/>
          <w:lang w:val="sk-SK"/>
        </w:rPr>
        <w:t>Odborne spôsobilá osoba vykonáva svoju činnosť na základe osvedčenia o odbornej spôsobilosti (ďalej len „osvedčenie“)</w:t>
      </w:r>
      <w:r w:rsidR="09112D18" w:rsidRPr="005E5D9C">
        <w:rPr>
          <w:lang w:val="sk-SK"/>
        </w:rPr>
        <w:t xml:space="preserve"> </w:t>
      </w:r>
      <w:proofErr w:type="spellStart"/>
      <w:r w:rsidR="004E1063">
        <w:t>vydaného</w:t>
      </w:r>
      <w:proofErr w:type="spellEnd"/>
      <w:r w:rsidR="004E1063">
        <w:t xml:space="preserve"> </w:t>
      </w:r>
      <w:proofErr w:type="spellStart"/>
      <w:r w:rsidR="004E1063">
        <w:t>ministerstvom</w:t>
      </w:r>
      <w:proofErr w:type="spellEnd"/>
      <w:r w:rsidR="09112D18" w:rsidRPr="005E5D9C">
        <w:rPr>
          <w:lang w:val="sk-SK"/>
        </w:rPr>
        <w:t>.</w:t>
      </w:r>
      <w:r w:rsidRPr="000F78FD">
        <w:rPr>
          <w:lang w:val="sk-SK"/>
        </w:rPr>
        <w:t xml:space="preserve"> </w:t>
      </w:r>
      <w:r w:rsidRPr="005E5D9C">
        <w:rPr>
          <w:lang w:val="sk-SK"/>
        </w:rPr>
        <w:t>Vydaním osvedčenia o odbornej spôsobilosti vzniká odborne spôsobilej osobe právo používať okrúhlu pečiatku so štátnym znakom.</w:t>
      </w:r>
    </w:p>
    <w:p w14:paraId="4C35900D" w14:textId="77777777" w:rsidR="00A438D8" w:rsidRPr="007519C0" w:rsidRDefault="00A438D8" w:rsidP="003F2024">
      <w:pPr>
        <w:shd w:val="clear" w:color="auto" w:fill="FFFFFF"/>
        <w:tabs>
          <w:tab w:val="num" w:pos="567"/>
        </w:tabs>
        <w:ind w:left="567" w:hanging="425"/>
        <w:jc w:val="both"/>
        <w:rPr>
          <w:rStyle w:val="None"/>
          <w:lang w:val="sk-SK"/>
        </w:rPr>
      </w:pPr>
    </w:p>
    <w:p w14:paraId="3DE4287A" w14:textId="77777777" w:rsidR="00190A89" w:rsidRPr="005E5D9C" w:rsidRDefault="00A65848" w:rsidP="00254C74">
      <w:pPr>
        <w:pStyle w:val="Odsekzoznamu"/>
        <w:numPr>
          <w:ilvl w:val="2"/>
          <w:numId w:val="1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567" w:hanging="425"/>
        <w:jc w:val="both"/>
        <w:rPr>
          <w:lang w:val="sk-SK"/>
        </w:rPr>
      </w:pPr>
      <w:r w:rsidRPr="00826BB2">
        <w:rPr>
          <w:rStyle w:val="None"/>
          <w:lang w:val="sk-SK"/>
        </w:rPr>
        <w:t>Za odborne spôsobilú osobu podľa tohto zákona možno ustanoviť</w:t>
      </w:r>
      <w:r w:rsidR="00190A89" w:rsidRPr="005E5D9C">
        <w:rPr>
          <w:lang w:val="sk-SK"/>
        </w:rPr>
        <w:t xml:space="preserve"> fyzickú osobu, ktorá </w:t>
      </w:r>
    </w:p>
    <w:p w14:paraId="74F19D6B" w14:textId="37873B09" w:rsidR="00190A89" w:rsidRPr="00AC6365" w:rsidRDefault="00190A89" w:rsidP="00254C74">
      <w:pPr>
        <w:pStyle w:val="Odsekzoznamu1"/>
        <w:numPr>
          <w:ilvl w:val="0"/>
          <w:numId w:val="283"/>
        </w:numPr>
        <w:spacing w:after="120" w:line="240" w:lineRule="auto"/>
        <w:ind w:left="851" w:hanging="283"/>
        <w:jc w:val="both"/>
        <w:rPr>
          <w:rFonts w:ascii="Times New Roman" w:hAnsi="Times New Roman" w:cs="Times New Roman"/>
          <w:color w:val="auto"/>
          <w:sz w:val="24"/>
          <w:szCs w:val="24"/>
        </w:rPr>
      </w:pPr>
      <w:r w:rsidRPr="00AC6365">
        <w:rPr>
          <w:rFonts w:ascii="Times New Roman" w:hAnsi="Times New Roman" w:cs="Times New Roman"/>
          <w:color w:val="auto"/>
          <w:sz w:val="24"/>
          <w:szCs w:val="24"/>
        </w:rPr>
        <w:t xml:space="preserve">predloží ministerstvu žiadosť </w:t>
      </w:r>
      <w:r w:rsidR="008A4B30" w:rsidRPr="008A4B30">
        <w:rPr>
          <w:rStyle w:val="None"/>
          <w:rFonts w:ascii="Times New Roman" w:hAnsi="Times New Roman" w:cs="Times New Roman"/>
          <w:sz w:val="24"/>
        </w:rPr>
        <w:t>o vydanie</w:t>
      </w:r>
      <w:r w:rsidR="008A4B30" w:rsidRPr="008A4B30">
        <w:rPr>
          <w:rStyle w:val="None"/>
          <w:sz w:val="24"/>
        </w:rPr>
        <w:t xml:space="preserve"> </w:t>
      </w:r>
      <w:r w:rsidR="008A4B30" w:rsidRPr="008A4B30">
        <w:rPr>
          <w:rStyle w:val="None"/>
          <w:rFonts w:ascii="Times New Roman" w:hAnsi="Times New Roman" w:cs="Times New Roman"/>
          <w:sz w:val="24"/>
        </w:rPr>
        <w:t>osvedčeni</w:t>
      </w:r>
      <w:r w:rsidR="008A4B30">
        <w:rPr>
          <w:rStyle w:val="None"/>
          <w:rFonts w:ascii="Times New Roman" w:hAnsi="Times New Roman" w:cs="Times New Roman"/>
          <w:sz w:val="24"/>
        </w:rPr>
        <w:t>a</w:t>
      </w:r>
      <w:r w:rsidRPr="00AC6365">
        <w:rPr>
          <w:rFonts w:ascii="Times New Roman" w:hAnsi="Times New Roman" w:cs="Times New Roman"/>
          <w:color w:val="auto"/>
          <w:sz w:val="24"/>
          <w:szCs w:val="24"/>
        </w:rPr>
        <w:t>,</w:t>
      </w:r>
    </w:p>
    <w:p w14:paraId="74310E8D" w14:textId="25FB2168" w:rsidR="00190A89" w:rsidRPr="00AC6365" w:rsidRDefault="00190A89" w:rsidP="00254C74">
      <w:pPr>
        <w:pStyle w:val="Odsekzoznamu1"/>
        <w:numPr>
          <w:ilvl w:val="0"/>
          <w:numId w:val="283"/>
        </w:numPr>
        <w:spacing w:after="120" w:line="240" w:lineRule="auto"/>
        <w:ind w:left="851" w:hanging="283"/>
        <w:jc w:val="both"/>
        <w:rPr>
          <w:rFonts w:ascii="Times New Roman" w:hAnsi="Times New Roman" w:cs="Times New Roman"/>
          <w:color w:val="auto"/>
          <w:sz w:val="24"/>
          <w:szCs w:val="24"/>
        </w:rPr>
      </w:pPr>
      <w:r w:rsidRPr="00AC6365">
        <w:rPr>
          <w:rFonts w:ascii="Times New Roman" w:hAnsi="Times New Roman" w:cs="Times New Roman"/>
          <w:color w:val="auto"/>
          <w:sz w:val="24"/>
          <w:szCs w:val="24"/>
        </w:rPr>
        <w:t>absolvuje odbornú prípravu,</w:t>
      </w:r>
    </w:p>
    <w:p w14:paraId="19081AA8" w14:textId="4191DFD7" w:rsidR="00190A89" w:rsidRPr="00AC6365" w:rsidRDefault="00190A89" w:rsidP="00254C74">
      <w:pPr>
        <w:pStyle w:val="Odsekzoznamu1"/>
        <w:numPr>
          <w:ilvl w:val="0"/>
          <w:numId w:val="283"/>
        </w:numPr>
        <w:spacing w:after="120" w:line="240" w:lineRule="auto"/>
        <w:ind w:left="851" w:hanging="283"/>
        <w:jc w:val="both"/>
        <w:rPr>
          <w:rFonts w:ascii="Times New Roman" w:hAnsi="Times New Roman" w:cs="Times New Roman"/>
          <w:color w:val="auto"/>
          <w:sz w:val="24"/>
          <w:szCs w:val="24"/>
        </w:rPr>
      </w:pPr>
      <w:r w:rsidRPr="00AC6365">
        <w:rPr>
          <w:rFonts w:ascii="Times New Roman" w:hAnsi="Times New Roman" w:cs="Times New Roman"/>
          <w:color w:val="auto"/>
          <w:sz w:val="24"/>
          <w:szCs w:val="24"/>
        </w:rPr>
        <w:t xml:space="preserve">úspešne vykoná skúšku podľa odseku </w:t>
      </w:r>
      <w:r w:rsidR="00AC6365">
        <w:rPr>
          <w:rFonts w:ascii="Times New Roman" w:hAnsi="Times New Roman" w:cs="Times New Roman"/>
          <w:color w:val="auto"/>
          <w:sz w:val="24"/>
          <w:szCs w:val="24"/>
        </w:rPr>
        <w:t>3</w:t>
      </w:r>
      <w:r w:rsidRPr="00AC6365">
        <w:rPr>
          <w:rFonts w:ascii="Times New Roman" w:hAnsi="Times New Roman" w:cs="Times New Roman"/>
          <w:color w:val="auto"/>
          <w:sz w:val="24"/>
          <w:szCs w:val="24"/>
        </w:rPr>
        <w:t>,</w:t>
      </w:r>
    </w:p>
    <w:p w14:paraId="66F35401" w14:textId="3D95561A" w:rsidR="00190A89" w:rsidRPr="00AC6365" w:rsidRDefault="00190A89" w:rsidP="00254C74">
      <w:pPr>
        <w:pStyle w:val="Odsekzoznamu1"/>
        <w:numPr>
          <w:ilvl w:val="0"/>
          <w:numId w:val="283"/>
        </w:numPr>
        <w:spacing w:after="120" w:line="240" w:lineRule="auto"/>
        <w:ind w:left="851" w:hanging="283"/>
        <w:jc w:val="both"/>
        <w:rPr>
          <w:rFonts w:ascii="Times New Roman" w:hAnsi="Times New Roman" w:cs="Times New Roman"/>
          <w:color w:val="auto"/>
          <w:sz w:val="24"/>
          <w:szCs w:val="24"/>
        </w:rPr>
      </w:pPr>
      <w:r w:rsidRPr="00AC6365">
        <w:rPr>
          <w:rFonts w:ascii="Times New Roman" w:hAnsi="Times New Roman" w:cs="Times New Roman"/>
          <w:color w:val="auto"/>
          <w:sz w:val="24"/>
          <w:szCs w:val="24"/>
        </w:rPr>
        <w:t>uhradí správny poplatok podľa osobitného predpisu</w:t>
      </w:r>
      <w:r w:rsidRPr="001C6F27">
        <w:rPr>
          <w:rFonts w:ascii="Times New Roman" w:hAnsi="Times New Roman" w:cs="Times New Roman"/>
          <w:color w:val="auto"/>
          <w:sz w:val="24"/>
          <w:szCs w:val="24"/>
          <w:vertAlign w:val="superscript"/>
        </w:rPr>
        <w:footnoteReference w:id="61"/>
      </w:r>
      <w:r w:rsidR="004917FE" w:rsidRPr="00AC6365">
        <w:rPr>
          <w:rFonts w:ascii="Times New Roman" w:hAnsi="Times New Roman" w:cs="Times New Roman"/>
          <w:color w:val="auto"/>
          <w:sz w:val="24"/>
          <w:szCs w:val="24"/>
        </w:rPr>
        <w:t>)</w:t>
      </w:r>
      <w:r w:rsidRPr="00AC6365">
        <w:rPr>
          <w:rFonts w:ascii="Times New Roman" w:hAnsi="Times New Roman" w:cs="Times New Roman"/>
          <w:color w:val="auto"/>
          <w:sz w:val="24"/>
          <w:szCs w:val="24"/>
        </w:rPr>
        <w:t>.</w:t>
      </w:r>
    </w:p>
    <w:p w14:paraId="054894C3" w14:textId="77777777" w:rsidR="00190A89" w:rsidRPr="007519C0" w:rsidRDefault="00190A89" w:rsidP="00254C74">
      <w:pPr>
        <w:pStyle w:val="Odsekzoznamu"/>
        <w:spacing w:after="120"/>
        <w:rPr>
          <w:rStyle w:val="None"/>
          <w:lang w:val="sk-SK"/>
        </w:rPr>
      </w:pPr>
    </w:p>
    <w:p w14:paraId="4C7FAC32" w14:textId="41CE0FE4" w:rsidR="00190A89" w:rsidRPr="007519C0" w:rsidRDefault="00190A89" w:rsidP="00254C74">
      <w:pPr>
        <w:pStyle w:val="Odsekzoznamu"/>
        <w:numPr>
          <w:ilvl w:val="2"/>
          <w:numId w:val="1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567" w:hanging="425"/>
        <w:jc w:val="both"/>
        <w:rPr>
          <w:rStyle w:val="None"/>
          <w:lang w:val="sk-SK"/>
        </w:rPr>
      </w:pPr>
      <w:r w:rsidRPr="00826BB2">
        <w:rPr>
          <w:rStyle w:val="None"/>
          <w:lang w:val="sk-SK"/>
        </w:rPr>
        <w:t xml:space="preserve">Fyzická osoba podľa odseku </w:t>
      </w:r>
      <w:r w:rsidR="00AC6365">
        <w:rPr>
          <w:rStyle w:val="None"/>
          <w:lang w:val="sk-SK"/>
        </w:rPr>
        <w:t>4</w:t>
      </w:r>
      <w:r w:rsidR="00AC6365" w:rsidRPr="007519C0">
        <w:rPr>
          <w:rStyle w:val="None"/>
          <w:lang w:val="sk-SK"/>
        </w:rPr>
        <w:t xml:space="preserve">  </w:t>
      </w:r>
      <w:r w:rsidRPr="007519C0">
        <w:rPr>
          <w:rStyle w:val="None"/>
          <w:lang w:val="sk-SK"/>
        </w:rPr>
        <w:t xml:space="preserve">je povinná preukázať </w:t>
      </w:r>
    </w:p>
    <w:p w14:paraId="58FDCC36" w14:textId="77777777" w:rsidR="00190A89" w:rsidRPr="001C6F27" w:rsidRDefault="00190A89" w:rsidP="00254C74">
      <w:pPr>
        <w:pStyle w:val="Odsekzoznamu1"/>
        <w:numPr>
          <w:ilvl w:val="0"/>
          <w:numId w:val="284"/>
        </w:numPr>
        <w:spacing w:after="120" w:line="240" w:lineRule="auto"/>
        <w:ind w:left="851" w:hanging="283"/>
        <w:jc w:val="both"/>
        <w:rPr>
          <w:rFonts w:ascii="Times New Roman" w:hAnsi="Times New Roman" w:cs="Times New Roman"/>
          <w:color w:val="auto"/>
          <w:sz w:val="24"/>
          <w:szCs w:val="24"/>
        </w:rPr>
      </w:pPr>
      <w:r w:rsidRPr="001C6F27">
        <w:rPr>
          <w:rFonts w:ascii="Times New Roman" w:hAnsi="Times New Roman" w:cs="Times New Roman"/>
          <w:color w:val="auto"/>
          <w:sz w:val="24"/>
          <w:szCs w:val="24"/>
        </w:rPr>
        <w:t>spôsobilosť na právne úkony v plnom rozsahu,</w:t>
      </w:r>
    </w:p>
    <w:p w14:paraId="1B90097D" w14:textId="1E9A4349" w:rsidR="00190A89" w:rsidRPr="001C6F27" w:rsidRDefault="00FB650F" w:rsidP="00254C74">
      <w:pPr>
        <w:pStyle w:val="Odsekzoznamu1"/>
        <w:numPr>
          <w:ilvl w:val="0"/>
          <w:numId w:val="284"/>
        </w:numPr>
        <w:spacing w:after="120" w:line="240" w:lineRule="auto"/>
        <w:ind w:left="851" w:hanging="283"/>
        <w:jc w:val="both"/>
        <w:rPr>
          <w:rFonts w:ascii="Times New Roman" w:hAnsi="Times New Roman" w:cs="Times New Roman"/>
          <w:color w:val="auto"/>
          <w:sz w:val="24"/>
          <w:szCs w:val="24"/>
        </w:rPr>
      </w:pPr>
      <w:r w:rsidRPr="001C6F27">
        <w:rPr>
          <w:rFonts w:ascii="Times New Roman" w:hAnsi="Times New Roman" w:cs="Times New Roman"/>
          <w:color w:val="auto"/>
          <w:sz w:val="24"/>
          <w:szCs w:val="24"/>
        </w:rPr>
        <w:lastRenderedPageBreak/>
        <w:t>bezúhonnosť</w:t>
      </w:r>
      <w:r w:rsidR="00190A89" w:rsidRPr="001C6F27">
        <w:rPr>
          <w:rFonts w:ascii="Times New Roman" w:hAnsi="Times New Roman" w:cs="Times New Roman"/>
          <w:color w:val="auto"/>
          <w:sz w:val="24"/>
          <w:szCs w:val="24"/>
        </w:rPr>
        <w:t xml:space="preserve">, </w:t>
      </w:r>
    </w:p>
    <w:p w14:paraId="0B995012" w14:textId="77777777" w:rsidR="00F67129" w:rsidRDefault="00FB650F" w:rsidP="00254C74">
      <w:pPr>
        <w:pStyle w:val="Odsekzoznamu1"/>
        <w:numPr>
          <w:ilvl w:val="0"/>
          <w:numId w:val="284"/>
        </w:numPr>
        <w:spacing w:after="120" w:line="240" w:lineRule="auto"/>
        <w:ind w:left="851" w:hanging="283"/>
        <w:jc w:val="both"/>
        <w:rPr>
          <w:rFonts w:ascii="Times New Roman" w:hAnsi="Times New Roman" w:cs="Times New Roman"/>
          <w:color w:val="auto"/>
          <w:sz w:val="24"/>
          <w:szCs w:val="24"/>
        </w:rPr>
      </w:pPr>
      <w:r w:rsidRPr="001C6F27">
        <w:rPr>
          <w:rFonts w:ascii="Times New Roman" w:hAnsi="Times New Roman" w:cs="Times New Roman"/>
          <w:color w:val="auto"/>
          <w:sz w:val="24"/>
          <w:szCs w:val="24"/>
        </w:rPr>
        <w:t>ukončené vysokoškolské vzdelanie a </w:t>
      </w:r>
      <w:proofErr w:type="spellStart"/>
      <w:r w:rsidRPr="001C6F27">
        <w:rPr>
          <w:rFonts w:ascii="Times New Roman" w:hAnsi="Times New Roman" w:cs="Times New Roman"/>
          <w:color w:val="auto"/>
          <w:sz w:val="24"/>
          <w:szCs w:val="24"/>
        </w:rPr>
        <w:t>absolvov</w:t>
      </w:r>
      <w:proofErr w:type="spellEnd"/>
    </w:p>
    <w:p w14:paraId="7FC8BA07" w14:textId="68F49F8A" w:rsidR="00FB650F" w:rsidRPr="001C6F27" w:rsidRDefault="00FB650F" w:rsidP="00254C74">
      <w:pPr>
        <w:pStyle w:val="Odsekzoznamu1"/>
        <w:numPr>
          <w:ilvl w:val="0"/>
          <w:numId w:val="284"/>
        </w:numPr>
        <w:spacing w:after="120" w:line="240" w:lineRule="auto"/>
        <w:ind w:left="851" w:hanging="283"/>
        <w:jc w:val="both"/>
        <w:rPr>
          <w:rFonts w:ascii="Times New Roman" w:hAnsi="Times New Roman" w:cs="Times New Roman"/>
          <w:color w:val="auto"/>
          <w:sz w:val="24"/>
          <w:szCs w:val="24"/>
        </w:rPr>
      </w:pPr>
      <w:proofErr w:type="spellStart"/>
      <w:r w:rsidRPr="001C6F27">
        <w:rPr>
          <w:rFonts w:ascii="Times New Roman" w:hAnsi="Times New Roman" w:cs="Times New Roman"/>
          <w:color w:val="auto"/>
          <w:sz w:val="24"/>
          <w:szCs w:val="24"/>
        </w:rPr>
        <w:t>anie</w:t>
      </w:r>
      <w:proofErr w:type="spellEnd"/>
      <w:r w:rsidRPr="001C6F27">
        <w:rPr>
          <w:rFonts w:ascii="Times New Roman" w:hAnsi="Times New Roman" w:cs="Times New Roman"/>
          <w:color w:val="auto"/>
          <w:sz w:val="24"/>
          <w:szCs w:val="24"/>
        </w:rPr>
        <w:t xml:space="preserve"> doby praxe v okruhu činnosti</w:t>
      </w:r>
      <w:r w:rsidR="001C6F27">
        <w:rPr>
          <w:rFonts w:ascii="Times New Roman" w:hAnsi="Times New Roman" w:cs="Times New Roman"/>
          <w:color w:val="auto"/>
          <w:sz w:val="24"/>
          <w:szCs w:val="24"/>
        </w:rPr>
        <w:t>.</w:t>
      </w:r>
    </w:p>
    <w:p w14:paraId="08F47C49" w14:textId="77777777" w:rsidR="00190A89" w:rsidRPr="00826BB2" w:rsidRDefault="00190A89" w:rsidP="00254C74">
      <w:pPr>
        <w:pStyle w:val="Odsekzoznamu"/>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567" w:hanging="425"/>
        <w:jc w:val="both"/>
        <w:rPr>
          <w:rStyle w:val="None"/>
          <w:lang w:val="sk-SK"/>
        </w:rPr>
      </w:pPr>
    </w:p>
    <w:p w14:paraId="2650A07D" w14:textId="77777777" w:rsidR="00190A89" w:rsidRPr="001C6F27" w:rsidRDefault="00190A89" w:rsidP="00254C74">
      <w:pPr>
        <w:pStyle w:val="Odsekzoznamu"/>
        <w:numPr>
          <w:ilvl w:val="2"/>
          <w:numId w:val="1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567" w:hanging="425"/>
        <w:jc w:val="both"/>
        <w:rPr>
          <w:lang w:val="sk-SK"/>
        </w:rPr>
      </w:pPr>
      <w:r w:rsidRPr="001C6F27">
        <w:rPr>
          <w:lang w:val="sk-SK"/>
        </w:rPr>
        <w:t>Za odborne spôsobilú osobu podľa tohto zákona možno ustanoviť právnickú osobu, ktorá</w:t>
      </w:r>
    </w:p>
    <w:p w14:paraId="7E299613" w14:textId="1E82F662" w:rsidR="00190A89" w:rsidRPr="001C6F27" w:rsidRDefault="00190A89" w:rsidP="00254C74">
      <w:pPr>
        <w:pStyle w:val="Odsekzoznamu1"/>
        <w:numPr>
          <w:ilvl w:val="0"/>
          <w:numId w:val="285"/>
        </w:numPr>
        <w:spacing w:after="120" w:line="240" w:lineRule="auto"/>
        <w:ind w:left="851" w:hanging="284"/>
        <w:jc w:val="both"/>
        <w:rPr>
          <w:rFonts w:ascii="Times New Roman" w:hAnsi="Times New Roman" w:cs="Times New Roman"/>
          <w:color w:val="auto"/>
          <w:sz w:val="24"/>
          <w:szCs w:val="24"/>
        </w:rPr>
      </w:pPr>
      <w:r w:rsidRPr="001C6F27">
        <w:rPr>
          <w:rFonts w:ascii="Times New Roman" w:hAnsi="Times New Roman" w:cs="Times New Roman"/>
          <w:color w:val="auto"/>
          <w:sz w:val="24"/>
          <w:szCs w:val="24"/>
        </w:rPr>
        <w:t xml:space="preserve">má v zriaďovacej listine alebo </w:t>
      </w:r>
      <w:r w:rsidR="00FB650F" w:rsidRPr="001C6F27">
        <w:rPr>
          <w:rFonts w:ascii="Times New Roman" w:hAnsi="Times New Roman" w:cs="Times New Roman"/>
          <w:color w:val="auto"/>
          <w:sz w:val="24"/>
          <w:szCs w:val="24"/>
        </w:rPr>
        <w:t>štatúte uvedenú činnosť alebo</w:t>
      </w:r>
      <w:r w:rsidRPr="001C6F27">
        <w:rPr>
          <w:rFonts w:ascii="Times New Roman" w:hAnsi="Times New Roman" w:cs="Times New Roman"/>
          <w:color w:val="auto"/>
          <w:sz w:val="24"/>
          <w:szCs w:val="24"/>
        </w:rPr>
        <w:t xml:space="preserve"> oprávnenie na podnikanie v odbore činnosti alebo v oblasti činnosti, v ktorej žiada o zapísanie do zoznamu,</w:t>
      </w:r>
    </w:p>
    <w:p w14:paraId="1C6F5FB9" w14:textId="2435FD03" w:rsidR="00190A89" w:rsidRPr="001C6F27" w:rsidRDefault="00190A89" w:rsidP="003C69E5">
      <w:pPr>
        <w:pStyle w:val="Odsekzoznamu1"/>
        <w:numPr>
          <w:ilvl w:val="0"/>
          <w:numId w:val="285"/>
        </w:numPr>
        <w:spacing w:after="0" w:line="240" w:lineRule="auto"/>
        <w:ind w:left="851" w:hanging="284"/>
        <w:jc w:val="both"/>
        <w:rPr>
          <w:rFonts w:ascii="Times New Roman" w:hAnsi="Times New Roman" w:cs="Times New Roman"/>
          <w:color w:val="auto"/>
          <w:sz w:val="24"/>
          <w:szCs w:val="24"/>
        </w:rPr>
      </w:pPr>
      <w:r w:rsidRPr="001C6F27">
        <w:rPr>
          <w:rFonts w:ascii="Times New Roman" w:hAnsi="Times New Roman" w:cs="Times New Roman"/>
          <w:color w:val="auto"/>
          <w:sz w:val="24"/>
          <w:szCs w:val="24"/>
        </w:rPr>
        <w:t>má zodpovedného zástupcu,</w:t>
      </w:r>
      <w:r w:rsidR="001C6F27" w:rsidRPr="001C6F27">
        <w:rPr>
          <w:rFonts w:ascii="Times New Roman" w:hAnsi="Times New Roman" w:cs="Times New Roman"/>
          <w:color w:val="auto"/>
          <w:sz w:val="24"/>
          <w:szCs w:val="24"/>
          <w:vertAlign w:val="superscript"/>
        </w:rPr>
        <w:footnoteReference w:id="62"/>
      </w:r>
      <w:r w:rsidR="001C6F27" w:rsidRPr="001C6F27">
        <w:rPr>
          <w:rFonts w:ascii="Times New Roman" w:hAnsi="Times New Roman" w:cs="Times New Roman"/>
          <w:color w:val="auto"/>
          <w:sz w:val="24"/>
          <w:szCs w:val="24"/>
        </w:rPr>
        <w:t>)</w:t>
      </w:r>
      <w:r w:rsidRPr="001C6F27">
        <w:rPr>
          <w:rFonts w:ascii="Times New Roman" w:hAnsi="Times New Roman" w:cs="Times New Roman"/>
          <w:color w:val="auto"/>
          <w:sz w:val="24"/>
          <w:szCs w:val="24"/>
        </w:rPr>
        <w:t xml:space="preserve"> ktorý je zapísaný v zozname podľa </w:t>
      </w:r>
      <w:r w:rsidR="001C6F27" w:rsidRPr="001C6F27">
        <w:rPr>
          <w:rFonts w:ascii="Times New Roman" w:hAnsi="Times New Roman" w:cs="Times New Roman"/>
          <w:color w:val="auto"/>
          <w:sz w:val="24"/>
          <w:szCs w:val="24"/>
        </w:rPr>
        <w:t xml:space="preserve">odseku </w:t>
      </w:r>
      <w:r w:rsidR="00FB650F" w:rsidRPr="001C6F27">
        <w:rPr>
          <w:rFonts w:ascii="Times New Roman" w:hAnsi="Times New Roman" w:cs="Times New Roman"/>
          <w:color w:val="auto"/>
          <w:sz w:val="24"/>
          <w:szCs w:val="24"/>
        </w:rPr>
        <w:t>3</w:t>
      </w:r>
      <w:r w:rsidRPr="001C6F27">
        <w:rPr>
          <w:rFonts w:ascii="Times New Roman" w:hAnsi="Times New Roman" w:cs="Times New Roman"/>
          <w:color w:val="auto"/>
          <w:sz w:val="24"/>
          <w:szCs w:val="24"/>
        </w:rPr>
        <w:t>.</w:t>
      </w:r>
    </w:p>
    <w:p w14:paraId="77B809C1" w14:textId="77777777" w:rsidR="00190A89" w:rsidRPr="007519C0" w:rsidRDefault="00190A89" w:rsidP="00DC4763">
      <w:pPr>
        <w:pStyle w:val="Odsekzoznamu"/>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45"/>
        <w:jc w:val="both"/>
        <w:rPr>
          <w:rStyle w:val="None"/>
          <w:lang w:val="sk-SK"/>
        </w:rPr>
      </w:pPr>
    </w:p>
    <w:p w14:paraId="6A5B313D" w14:textId="5571353B" w:rsidR="00A65848" w:rsidRPr="001C6F27" w:rsidRDefault="3A02BD0B" w:rsidP="005A7AB3">
      <w:pPr>
        <w:pStyle w:val="Odsekzoznamu"/>
        <w:numPr>
          <w:ilvl w:val="2"/>
          <w:numId w:val="1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67" w:hanging="425"/>
        <w:jc w:val="both"/>
        <w:rPr>
          <w:rStyle w:val="None"/>
          <w:lang w:val="sk-SK"/>
        </w:rPr>
      </w:pPr>
      <w:r w:rsidRPr="001C6F27">
        <w:rPr>
          <w:rStyle w:val="None"/>
          <w:lang w:val="sk-SK"/>
        </w:rPr>
        <w:t>Za bezúhonného na účely tohto zákona sa považuje ten, kto nebol právoplatne odsúdený za trestný čin, ktorého skutková podstata súvisí s predmetom činnosti, na ktorú žiada udeliť osvedčenie, alebo za trestné činy proti životnému prostrediu.</w:t>
      </w:r>
      <w:r w:rsidR="001C6F27">
        <w:rPr>
          <w:rStyle w:val="Odkaznapoznmkupodiarou"/>
          <w:lang w:val="sk-SK"/>
        </w:rPr>
        <w:footnoteReference w:id="63"/>
      </w:r>
      <w:r w:rsidR="00634E28">
        <w:rPr>
          <w:rStyle w:val="None"/>
          <w:lang w:val="sk-SK"/>
        </w:rPr>
        <w:t>)</w:t>
      </w:r>
      <w:r w:rsidRPr="001C6F27">
        <w:rPr>
          <w:rStyle w:val="None"/>
          <w:lang w:val="sk-SK"/>
        </w:rPr>
        <w:t xml:space="preserve"> Bezúhonnosť sa preukazuje výpisom z registra trestov. Na účel preukázania bezúhonnosti fyzická osoba poskytne údaje potrebné na vyžiadanie výpisu z registra trestov.</w:t>
      </w:r>
      <w:r w:rsidR="00A65848" w:rsidRPr="001C6F27">
        <w:rPr>
          <w:rStyle w:val="Odkaznapoznmkupodiarou"/>
          <w:lang w:val="sk-SK"/>
        </w:rPr>
        <w:footnoteReference w:id="64"/>
      </w:r>
      <w:r w:rsidR="004917FE" w:rsidRPr="001C6F27">
        <w:rPr>
          <w:rStyle w:val="None"/>
          <w:lang w:val="sk-SK"/>
        </w:rPr>
        <w:t>)</w:t>
      </w:r>
      <w:r w:rsidRPr="001C6F27">
        <w:rPr>
          <w:rStyle w:val="None"/>
          <w:lang w:val="sk-SK"/>
        </w:rPr>
        <w:t> Údaje podľa tretej vety ministerstvo bezodkladne zašle v elektronickej podobe prostre</w:t>
      </w:r>
      <w:r w:rsidR="008625CD" w:rsidRPr="001C6F27">
        <w:rPr>
          <w:rStyle w:val="None"/>
          <w:lang w:val="sk-SK"/>
        </w:rPr>
        <w:t>dní</w:t>
      </w:r>
      <w:r w:rsidRPr="001C6F27">
        <w:rPr>
          <w:rStyle w:val="None"/>
          <w:lang w:val="sk-SK"/>
        </w:rPr>
        <w:t>ctvom elektronickej komunikácie Generálnej prokuratúre Slovenskej republiky na vydanie výpisu z registra trestov.</w:t>
      </w:r>
    </w:p>
    <w:p w14:paraId="477CE260" w14:textId="77777777" w:rsidR="00A65848" w:rsidRPr="007519C0" w:rsidRDefault="00A65848" w:rsidP="004917FE">
      <w:pPr>
        <w:pStyle w:val="Normlny1"/>
        <w:tabs>
          <w:tab w:val="num" w:pos="567"/>
        </w:tabs>
        <w:spacing w:after="0" w:line="240" w:lineRule="auto"/>
        <w:ind w:left="567" w:hanging="425"/>
        <w:jc w:val="both"/>
        <w:rPr>
          <w:rStyle w:val="None"/>
          <w:rFonts w:ascii="Times New Roman" w:hAnsi="Times New Roman"/>
          <w:color w:val="auto"/>
          <w:sz w:val="24"/>
          <w:szCs w:val="24"/>
        </w:rPr>
      </w:pPr>
    </w:p>
    <w:p w14:paraId="36C66C64" w14:textId="2B6A0BEE" w:rsidR="004E1063" w:rsidRDefault="004E1063" w:rsidP="005A7AB3">
      <w:pPr>
        <w:pStyle w:val="Odsekzoznamu"/>
        <w:numPr>
          <w:ilvl w:val="2"/>
          <w:numId w:val="1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67" w:hanging="425"/>
        <w:jc w:val="both"/>
        <w:rPr>
          <w:rStyle w:val="None"/>
          <w:lang w:val="sk-SK"/>
        </w:rPr>
      </w:pPr>
      <w:r w:rsidRPr="005E5D9C">
        <w:rPr>
          <w:lang w:val="sk-SK"/>
        </w:rPr>
        <w:t xml:space="preserve">Ministerstvo udeľuje osvedčenie po úspešnom absolvovaní skúšky pred skúšobnou komisiou zloženou z odborníkov z teórie a praxe. Termín odbornej skúšky určuje ministerstvo. Členov skúšobnej komisie vymenúva a odvoláva minister životného prostredia Slovenskej republiky. </w:t>
      </w:r>
      <w:r w:rsidRPr="00433D4D">
        <w:rPr>
          <w:rStyle w:val="None"/>
          <w:lang w:val="sk-SK"/>
        </w:rPr>
        <w:t>Komisia je poradným orgánom ministra.</w:t>
      </w:r>
    </w:p>
    <w:p w14:paraId="2D1D7431" w14:textId="77777777" w:rsidR="004E1063" w:rsidRDefault="004E1063" w:rsidP="001E1F01">
      <w:pPr>
        <w:pStyle w:val="Odsekzoznamu"/>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67"/>
        <w:jc w:val="both"/>
        <w:rPr>
          <w:rStyle w:val="None"/>
          <w:lang w:val="sk-SK"/>
        </w:rPr>
      </w:pPr>
    </w:p>
    <w:p w14:paraId="1EF40515" w14:textId="183B1190" w:rsidR="00A65848" w:rsidRPr="008A4B30" w:rsidRDefault="3A02BD0B" w:rsidP="001E1F01">
      <w:pPr>
        <w:pStyle w:val="Odsekzoznamu"/>
        <w:numPr>
          <w:ilvl w:val="2"/>
          <w:numId w:val="1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567" w:hanging="425"/>
        <w:jc w:val="both"/>
        <w:rPr>
          <w:rStyle w:val="None"/>
          <w:lang w:val="sk-SK"/>
        </w:rPr>
      </w:pPr>
      <w:r w:rsidRPr="008A4B30">
        <w:rPr>
          <w:rStyle w:val="None"/>
          <w:lang w:val="sk-SK"/>
        </w:rPr>
        <w:t>Odbornú spôsobilosť potvrdí ministerstvo vydaním osvedčenia</w:t>
      </w:r>
      <w:r w:rsidR="67D3F218" w:rsidRPr="008A4B30">
        <w:rPr>
          <w:rStyle w:val="None"/>
          <w:lang w:val="sk-SK"/>
        </w:rPr>
        <w:t xml:space="preserve">, ktoré obsahuje </w:t>
      </w:r>
    </w:p>
    <w:p w14:paraId="1273BA4B" w14:textId="67AAC204" w:rsidR="00A65848" w:rsidRPr="001E1F01" w:rsidRDefault="00A65848" w:rsidP="001E1F01">
      <w:pPr>
        <w:pStyle w:val="Odsekzoznamu1"/>
        <w:numPr>
          <w:ilvl w:val="0"/>
          <w:numId w:val="287"/>
        </w:numPr>
        <w:spacing w:after="120" w:line="240" w:lineRule="auto"/>
        <w:ind w:left="851" w:hanging="283"/>
        <w:jc w:val="both"/>
        <w:rPr>
          <w:rFonts w:ascii="Times New Roman" w:hAnsi="Times New Roman" w:cs="Times New Roman"/>
          <w:color w:val="auto"/>
          <w:sz w:val="24"/>
          <w:szCs w:val="24"/>
        </w:rPr>
      </w:pPr>
      <w:r w:rsidRPr="001E1F01">
        <w:rPr>
          <w:rFonts w:ascii="Times New Roman" w:hAnsi="Times New Roman" w:cs="Times New Roman"/>
          <w:color w:val="auto"/>
          <w:sz w:val="24"/>
          <w:szCs w:val="24"/>
        </w:rPr>
        <w:t>meno, priezvisko, bydlisko a dátum narodenia fyzickej osoby alebo názov, sídlo a identifikačné číslo právnickej osoby, ak bolo pridelené,</w:t>
      </w:r>
    </w:p>
    <w:p w14:paraId="7CBE838B" w14:textId="05B88890" w:rsidR="00A65848" w:rsidRPr="001E1F01" w:rsidRDefault="00A65848" w:rsidP="001E1F01">
      <w:pPr>
        <w:pStyle w:val="Odsekzoznamu1"/>
        <w:numPr>
          <w:ilvl w:val="0"/>
          <w:numId w:val="287"/>
        </w:numPr>
        <w:spacing w:after="120" w:line="240" w:lineRule="auto"/>
        <w:ind w:left="851" w:hanging="283"/>
        <w:jc w:val="both"/>
        <w:rPr>
          <w:rFonts w:ascii="Times New Roman" w:hAnsi="Times New Roman" w:cs="Times New Roman"/>
          <w:color w:val="auto"/>
          <w:sz w:val="24"/>
          <w:szCs w:val="24"/>
        </w:rPr>
      </w:pPr>
      <w:r w:rsidRPr="001E1F01">
        <w:rPr>
          <w:rFonts w:ascii="Times New Roman" w:hAnsi="Times New Roman" w:cs="Times New Roman"/>
          <w:color w:val="auto"/>
          <w:sz w:val="24"/>
          <w:szCs w:val="24"/>
        </w:rPr>
        <w:t>odbory a oblasti činnosti a kategóriu odbornej spôsobilosti, pre ktorú je osvedčenie vydané,</w:t>
      </w:r>
    </w:p>
    <w:p w14:paraId="33C96375" w14:textId="03D5A992" w:rsidR="00A65848" w:rsidRPr="001E1F01" w:rsidRDefault="00A65848" w:rsidP="001E1F01">
      <w:pPr>
        <w:pStyle w:val="Odsekzoznamu1"/>
        <w:numPr>
          <w:ilvl w:val="0"/>
          <w:numId w:val="287"/>
        </w:numPr>
        <w:spacing w:after="120" w:line="240" w:lineRule="auto"/>
        <w:ind w:left="851" w:hanging="283"/>
        <w:jc w:val="both"/>
        <w:rPr>
          <w:rFonts w:ascii="Times New Roman" w:hAnsi="Times New Roman" w:cs="Times New Roman"/>
          <w:color w:val="auto"/>
          <w:sz w:val="24"/>
          <w:szCs w:val="24"/>
        </w:rPr>
      </w:pPr>
      <w:r w:rsidRPr="001E1F01">
        <w:rPr>
          <w:rFonts w:ascii="Times New Roman" w:hAnsi="Times New Roman" w:cs="Times New Roman"/>
          <w:color w:val="auto"/>
          <w:sz w:val="24"/>
          <w:szCs w:val="24"/>
        </w:rPr>
        <w:t>identifikačné číslo osvedčenia,</w:t>
      </w:r>
    </w:p>
    <w:p w14:paraId="4FF95200" w14:textId="0D6510DF" w:rsidR="00A65848" w:rsidRPr="001E1F01" w:rsidRDefault="00A65848" w:rsidP="001E1F01">
      <w:pPr>
        <w:pStyle w:val="Odsekzoznamu1"/>
        <w:numPr>
          <w:ilvl w:val="0"/>
          <w:numId w:val="287"/>
        </w:numPr>
        <w:spacing w:after="120" w:line="240" w:lineRule="auto"/>
        <w:ind w:left="851" w:hanging="283"/>
        <w:jc w:val="both"/>
        <w:rPr>
          <w:rFonts w:ascii="Times New Roman" w:hAnsi="Times New Roman" w:cs="Times New Roman"/>
          <w:color w:val="auto"/>
          <w:sz w:val="24"/>
          <w:szCs w:val="24"/>
        </w:rPr>
      </w:pPr>
      <w:r w:rsidRPr="001E1F01">
        <w:rPr>
          <w:rFonts w:ascii="Times New Roman" w:hAnsi="Times New Roman" w:cs="Times New Roman"/>
          <w:color w:val="auto"/>
          <w:sz w:val="24"/>
          <w:szCs w:val="24"/>
        </w:rPr>
        <w:t>meno, priezvisko, bydlisko a dátum narodenia zodpovedného zástupcu právnickej osoby,</w:t>
      </w:r>
    </w:p>
    <w:p w14:paraId="2ACBA351" w14:textId="1B5F4DB8" w:rsidR="00A65848" w:rsidRPr="001E1F01" w:rsidRDefault="00A65848" w:rsidP="00D06EBC">
      <w:pPr>
        <w:pStyle w:val="Odsekzoznamu1"/>
        <w:numPr>
          <w:ilvl w:val="0"/>
          <w:numId w:val="287"/>
        </w:numPr>
        <w:spacing w:after="0" w:line="240" w:lineRule="auto"/>
        <w:ind w:left="851" w:hanging="283"/>
        <w:jc w:val="both"/>
        <w:rPr>
          <w:rFonts w:ascii="Times New Roman" w:hAnsi="Times New Roman" w:cs="Times New Roman"/>
          <w:color w:val="auto"/>
          <w:sz w:val="24"/>
          <w:szCs w:val="24"/>
        </w:rPr>
      </w:pPr>
      <w:r w:rsidRPr="001E1F01">
        <w:rPr>
          <w:rFonts w:ascii="Times New Roman" w:hAnsi="Times New Roman" w:cs="Times New Roman"/>
          <w:color w:val="auto"/>
          <w:sz w:val="24"/>
          <w:szCs w:val="24"/>
        </w:rPr>
        <w:t>dátum vydania osvedčenia.</w:t>
      </w:r>
    </w:p>
    <w:p w14:paraId="614521AE" w14:textId="77777777" w:rsidR="00190A89" w:rsidRPr="008A4B30" w:rsidRDefault="00190A89" w:rsidP="00DC4763">
      <w:pPr>
        <w:pStyle w:val="Odsekzoznamu"/>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67"/>
        <w:jc w:val="both"/>
        <w:rPr>
          <w:rStyle w:val="None"/>
          <w:lang w:val="sk-SK"/>
        </w:rPr>
      </w:pPr>
    </w:p>
    <w:p w14:paraId="342A0673" w14:textId="45C0AD93" w:rsidR="00635844" w:rsidRPr="008A4B30" w:rsidRDefault="3A02BD0B" w:rsidP="005A7AB3">
      <w:pPr>
        <w:pStyle w:val="Odsekzoznamu"/>
        <w:numPr>
          <w:ilvl w:val="2"/>
          <w:numId w:val="1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67" w:hanging="425"/>
        <w:jc w:val="both"/>
        <w:rPr>
          <w:rStyle w:val="None"/>
          <w:lang w:val="sk-SK"/>
        </w:rPr>
      </w:pPr>
      <w:r w:rsidRPr="008A4B30">
        <w:rPr>
          <w:rStyle w:val="None"/>
          <w:lang w:val="sk-SK"/>
        </w:rPr>
        <w:t xml:space="preserve">Osvedčenie </w:t>
      </w:r>
      <w:r w:rsidR="4828E24F" w:rsidRPr="008A4B30">
        <w:rPr>
          <w:rStyle w:val="None"/>
          <w:lang w:val="sk-SK"/>
        </w:rPr>
        <w:t xml:space="preserve">má platnosť </w:t>
      </w:r>
      <w:r w:rsidRPr="008A4B30">
        <w:rPr>
          <w:rStyle w:val="None"/>
          <w:lang w:val="sk-SK"/>
        </w:rPr>
        <w:t xml:space="preserve">7 rokov. Na žiadosť odborne spôsobilej osoby, môže </w:t>
      </w:r>
      <w:r w:rsidR="002479D1" w:rsidRPr="008A4B30">
        <w:rPr>
          <w:rStyle w:val="None"/>
          <w:lang w:val="sk-SK"/>
        </w:rPr>
        <w:t xml:space="preserve">ministerstvo </w:t>
      </w:r>
      <w:r w:rsidRPr="008A4B30">
        <w:rPr>
          <w:rStyle w:val="None"/>
          <w:lang w:val="sk-SK"/>
        </w:rPr>
        <w:t>platnosť osvedčenia predĺžiť a to aj opakovane. Žiadosť o predĺženie osvedčenia je možné podať najskôr 6 mesiacov pred uplynutím doby, na ktorú bolo vydané, najneskôr v deň uplynutia doby</w:t>
      </w:r>
      <w:r w:rsidR="004917FE" w:rsidRPr="008A4B30">
        <w:rPr>
          <w:rStyle w:val="None"/>
          <w:lang w:val="sk-SK"/>
        </w:rPr>
        <w:t>,</w:t>
      </w:r>
      <w:r w:rsidRPr="008A4B30">
        <w:rPr>
          <w:rStyle w:val="None"/>
          <w:lang w:val="sk-SK"/>
        </w:rPr>
        <w:t xml:space="preserve"> na ktorú bolo vydané. K žiadosti o predĺženie osvedčenia priloží zoznam vypracovanej dokumentácie podľa tohto zákona.</w:t>
      </w:r>
    </w:p>
    <w:p w14:paraId="4B463561" w14:textId="77777777" w:rsidR="00635844" w:rsidRPr="008A4B30" w:rsidRDefault="00635844" w:rsidP="003F2024">
      <w:pPr>
        <w:shd w:val="clear" w:color="auto" w:fill="FFFFFF"/>
        <w:tabs>
          <w:tab w:val="num" w:pos="567"/>
        </w:tabs>
        <w:ind w:left="567" w:hanging="425"/>
        <w:jc w:val="center"/>
        <w:rPr>
          <w:b/>
          <w:lang w:val="sk-SK"/>
        </w:rPr>
      </w:pPr>
    </w:p>
    <w:p w14:paraId="5F7AAEA4" w14:textId="1A78EDAE" w:rsidR="00635844" w:rsidRDefault="00635844" w:rsidP="003F2024">
      <w:pPr>
        <w:pStyle w:val="Normlny1"/>
        <w:tabs>
          <w:tab w:val="num" w:pos="567"/>
        </w:tabs>
        <w:spacing w:after="0" w:line="240" w:lineRule="auto"/>
        <w:ind w:left="567" w:hanging="425"/>
        <w:jc w:val="both"/>
        <w:rPr>
          <w:rStyle w:val="None"/>
          <w:rFonts w:ascii="Times New Roman" w:hAnsi="Times New Roman"/>
          <w:color w:val="auto"/>
          <w:sz w:val="24"/>
          <w:szCs w:val="24"/>
        </w:rPr>
      </w:pPr>
    </w:p>
    <w:p w14:paraId="2C42FE42" w14:textId="550DB1F6" w:rsidR="00F67129" w:rsidRDefault="00F67129" w:rsidP="003F2024">
      <w:pPr>
        <w:pStyle w:val="Normlny1"/>
        <w:tabs>
          <w:tab w:val="num" w:pos="567"/>
        </w:tabs>
        <w:spacing w:after="0" w:line="240" w:lineRule="auto"/>
        <w:ind w:left="567" w:hanging="425"/>
        <w:jc w:val="both"/>
        <w:rPr>
          <w:rStyle w:val="None"/>
          <w:rFonts w:ascii="Times New Roman" w:hAnsi="Times New Roman"/>
          <w:color w:val="auto"/>
          <w:sz w:val="24"/>
          <w:szCs w:val="24"/>
        </w:rPr>
      </w:pPr>
    </w:p>
    <w:p w14:paraId="0970FE97" w14:textId="77777777" w:rsidR="00F67129" w:rsidRPr="007519C0" w:rsidRDefault="00F67129" w:rsidP="003F2024">
      <w:pPr>
        <w:pStyle w:val="Normlny1"/>
        <w:tabs>
          <w:tab w:val="num" w:pos="567"/>
        </w:tabs>
        <w:spacing w:after="0" w:line="240" w:lineRule="auto"/>
        <w:ind w:left="567" w:hanging="425"/>
        <w:jc w:val="both"/>
        <w:rPr>
          <w:rStyle w:val="None"/>
          <w:rFonts w:ascii="Times New Roman" w:hAnsi="Times New Roman"/>
          <w:color w:val="auto"/>
          <w:sz w:val="24"/>
          <w:szCs w:val="24"/>
        </w:rPr>
      </w:pPr>
    </w:p>
    <w:p w14:paraId="008AB2B5" w14:textId="77777777" w:rsidR="00635844" w:rsidRPr="00826BB2" w:rsidRDefault="00635844" w:rsidP="00C40525">
      <w:pPr>
        <w:pStyle w:val="Odsekzoznamu"/>
        <w:numPr>
          <w:ilvl w:val="0"/>
          <w:numId w:val="17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709"/>
        <w:jc w:val="center"/>
        <w:rPr>
          <w:rStyle w:val="None"/>
          <w:rFonts w:ascii="Calibri" w:eastAsia="Times New Roman" w:hAnsi="Calibri" w:cs="Calibri"/>
          <w:b/>
          <w:color w:val="000000"/>
          <w:sz w:val="22"/>
          <w:szCs w:val="22"/>
          <w:u w:color="000000"/>
          <w:lang w:val="sk-SK" w:eastAsia="sk-SK"/>
        </w:rPr>
      </w:pPr>
    </w:p>
    <w:p w14:paraId="63F67729" w14:textId="77777777" w:rsidR="00635844" w:rsidRPr="00826BB2" w:rsidRDefault="00635844" w:rsidP="003F2024">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01463C96" w14:textId="77777777" w:rsidR="00635844" w:rsidRPr="00826BB2" w:rsidRDefault="00635844" w:rsidP="005A7AB3">
      <w:pPr>
        <w:pStyle w:val="Normlny1"/>
        <w:numPr>
          <w:ilvl w:val="0"/>
          <w:numId w:val="215"/>
        </w:numPr>
        <w:spacing w:after="0" w:line="240" w:lineRule="auto"/>
        <w:ind w:left="567" w:hanging="425"/>
        <w:jc w:val="both"/>
        <w:rPr>
          <w:rStyle w:val="None"/>
          <w:rFonts w:ascii="Times New Roman" w:hAnsi="Times New Roman"/>
          <w:color w:val="auto"/>
          <w:sz w:val="24"/>
          <w:szCs w:val="24"/>
        </w:rPr>
      </w:pPr>
      <w:r w:rsidRPr="00826BB2">
        <w:rPr>
          <w:rStyle w:val="None"/>
          <w:rFonts w:ascii="Times New Roman" w:hAnsi="Times New Roman"/>
          <w:color w:val="auto"/>
          <w:sz w:val="24"/>
          <w:szCs w:val="24"/>
        </w:rPr>
        <w:t>Ministerstvo osvedčenie zmení, ak odborne spôsobilá osoba písomne požiada o zmenu osobných údajov uvedených v osvedčení.</w:t>
      </w:r>
    </w:p>
    <w:p w14:paraId="7E8EF984" w14:textId="77777777" w:rsidR="00635844" w:rsidRPr="00826BB2" w:rsidRDefault="00635844" w:rsidP="009307DE">
      <w:pPr>
        <w:pStyle w:val="Normlny1"/>
        <w:tabs>
          <w:tab w:val="num" w:pos="567"/>
        </w:tabs>
        <w:spacing w:after="0" w:line="240" w:lineRule="auto"/>
        <w:ind w:left="567" w:hanging="425"/>
        <w:jc w:val="both"/>
        <w:rPr>
          <w:rStyle w:val="None"/>
          <w:rFonts w:ascii="Times New Roman" w:hAnsi="Times New Roman"/>
          <w:color w:val="auto"/>
          <w:sz w:val="24"/>
          <w:szCs w:val="24"/>
        </w:rPr>
      </w:pPr>
    </w:p>
    <w:p w14:paraId="4E07318B" w14:textId="3C3A6470" w:rsidR="00635844" w:rsidRPr="007519C0" w:rsidRDefault="00FB650F" w:rsidP="00AC4998">
      <w:pPr>
        <w:pStyle w:val="Normlny1"/>
        <w:numPr>
          <w:ilvl w:val="0"/>
          <w:numId w:val="215"/>
        </w:numPr>
        <w:spacing w:after="120" w:line="240" w:lineRule="auto"/>
        <w:ind w:left="567" w:hanging="425"/>
        <w:jc w:val="both"/>
        <w:rPr>
          <w:rStyle w:val="None"/>
          <w:rFonts w:ascii="Times New Roman" w:hAnsi="Times New Roman"/>
          <w:color w:val="auto"/>
          <w:sz w:val="24"/>
          <w:szCs w:val="24"/>
        </w:rPr>
      </w:pPr>
      <w:r w:rsidRPr="007519C0">
        <w:rPr>
          <w:rStyle w:val="None"/>
          <w:rFonts w:ascii="Times New Roman" w:hAnsi="Times New Roman"/>
          <w:color w:val="auto"/>
          <w:sz w:val="24"/>
          <w:szCs w:val="24"/>
        </w:rPr>
        <w:t xml:space="preserve">Ministerstvo vyčiarkne zo zoznamu </w:t>
      </w:r>
      <w:r w:rsidR="00725226">
        <w:rPr>
          <w:rStyle w:val="None"/>
          <w:rFonts w:ascii="Times New Roman" w:hAnsi="Times New Roman"/>
          <w:color w:val="auto"/>
          <w:sz w:val="24"/>
          <w:szCs w:val="24"/>
        </w:rPr>
        <w:t>fyzickú</w:t>
      </w:r>
      <w:r w:rsidRPr="007519C0">
        <w:rPr>
          <w:rStyle w:val="None"/>
          <w:rFonts w:ascii="Times New Roman" w:hAnsi="Times New Roman"/>
          <w:color w:val="auto"/>
          <w:sz w:val="24"/>
          <w:szCs w:val="24"/>
        </w:rPr>
        <w:t xml:space="preserve"> osobu, ktorá</w:t>
      </w:r>
      <w:r w:rsidR="00635844" w:rsidRPr="007519C0">
        <w:rPr>
          <w:rStyle w:val="None"/>
          <w:rFonts w:ascii="Times New Roman" w:hAnsi="Times New Roman"/>
          <w:color w:val="auto"/>
          <w:sz w:val="24"/>
          <w:szCs w:val="24"/>
        </w:rPr>
        <w:t xml:space="preserve"> </w:t>
      </w:r>
    </w:p>
    <w:p w14:paraId="050478CB" w14:textId="77777777" w:rsidR="00635844" w:rsidRPr="00826BB2" w:rsidRDefault="00635844" w:rsidP="00AC4998">
      <w:pPr>
        <w:pStyle w:val="Normlny1"/>
        <w:spacing w:after="120" w:line="240" w:lineRule="auto"/>
        <w:ind w:left="851" w:hanging="284"/>
        <w:jc w:val="both"/>
        <w:rPr>
          <w:rStyle w:val="None"/>
          <w:rFonts w:ascii="Times New Roman" w:hAnsi="Times New Roman"/>
          <w:color w:val="auto"/>
          <w:sz w:val="24"/>
          <w:szCs w:val="24"/>
        </w:rPr>
      </w:pPr>
      <w:r w:rsidRPr="00826BB2">
        <w:rPr>
          <w:rStyle w:val="None"/>
          <w:rFonts w:ascii="Times New Roman" w:hAnsi="Times New Roman"/>
          <w:color w:val="auto"/>
          <w:sz w:val="24"/>
          <w:szCs w:val="24"/>
        </w:rPr>
        <w:t>a)</w:t>
      </w:r>
      <w:r w:rsidRPr="00826BB2">
        <w:rPr>
          <w:rStyle w:val="None"/>
          <w:rFonts w:ascii="Times New Roman" w:hAnsi="Times New Roman"/>
          <w:color w:val="auto"/>
          <w:sz w:val="24"/>
          <w:szCs w:val="24"/>
        </w:rPr>
        <w:tab/>
        <w:t>bola obmedzená v spôsobilosti na právne úkony,</w:t>
      </w:r>
    </w:p>
    <w:p w14:paraId="179AA850" w14:textId="77777777" w:rsidR="00635844" w:rsidRPr="00826BB2" w:rsidRDefault="00635844" w:rsidP="00AC4998">
      <w:pPr>
        <w:pStyle w:val="Normlny1"/>
        <w:spacing w:after="120" w:line="240" w:lineRule="auto"/>
        <w:ind w:left="851" w:hanging="284"/>
        <w:jc w:val="both"/>
        <w:rPr>
          <w:rStyle w:val="None"/>
          <w:rFonts w:ascii="Times New Roman" w:hAnsi="Times New Roman"/>
          <w:color w:val="auto"/>
          <w:sz w:val="24"/>
          <w:szCs w:val="24"/>
        </w:rPr>
      </w:pPr>
      <w:r w:rsidRPr="00826BB2">
        <w:rPr>
          <w:rStyle w:val="None"/>
          <w:rFonts w:ascii="Times New Roman" w:hAnsi="Times New Roman"/>
          <w:color w:val="auto"/>
          <w:sz w:val="24"/>
          <w:szCs w:val="24"/>
        </w:rPr>
        <w:t>b)</w:t>
      </w:r>
      <w:r w:rsidRPr="00826BB2">
        <w:rPr>
          <w:rStyle w:val="None"/>
          <w:rFonts w:ascii="Times New Roman" w:hAnsi="Times New Roman"/>
          <w:color w:val="auto"/>
          <w:sz w:val="24"/>
          <w:szCs w:val="24"/>
        </w:rPr>
        <w:tab/>
        <w:t>prestala byť bezúhonnou,</w:t>
      </w:r>
    </w:p>
    <w:p w14:paraId="2337D11E" w14:textId="54DF0DEF" w:rsidR="00635844" w:rsidRDefault="00635844" w:rsidP="00AC4998">
      <w:pPr>
        <w:pStyle w:val="Normlny1"/>
        <w:spacing w:after="120" w:line="240" w:lineRule="auto"/>
        <w:ind w:left="851" w:hanging="284"/>
        <w:jc w:val="both"/>
        <w:rPr>
          <w:rStyle w:val="None"/>
          <w:rFonts w:ascii="Times New Roman" w:hAnsi="Times New Roman"/>
          <w:color w:val="auto"/>
          <w:sz w:val="24"/>
          <w:szCs w:val="24"/>
        </w:rPr>
      </w:pPr>
      <w:r w:rsidRPr="00826BB2">
        <w:rPr>
          <w:rStyle w:val="None"/>
          <w:rFonts w:ascii="Times New Roman" w:hAnsi="Times New Roman"/>
          <w:color w:val="auto"/>
          <w:sz w:val="24"/>
          <w:szCs w:val="24"/>
        </w:rPr>
        <w:t>c)</w:t>
      </w:r>
      <w:r w:rsidRPr="00826BB2">
        <w:rPr>
          <w:rStyle w:val="None"/>
          <w:rFonts w:ascii="Times New Roman" w:hAnsi="Times New Roman"/>
          <w:color w:val="auto"/>
          <w:sz w:val="24"/>
          <w:szCs w:val="24"/>
        </w:rPr>
        <w:tab/>
        <w:t>získala osvedčenie na základe uvedenia nepravdivých údajov v žiadosti alebo jej prílohách,</w:t>
      </w:r>
    </w:p>
    <w:p w14:paraId="0C265E6C" w14:textId="525BD69B" w:rsidR="00AC4998" w:rsidRPr="00AC4998" w:rsidRDefault="00AC4998" w:rsidP="00AC4998">
      <w:pPr>
        <w:pStyle w:val="Normlny1"/>
        <w:spacing w:after="120" w:line="240" w:lineRule="auto"/>
        <w:ind w:left="851" w:hanging="284"/>
        <w:jc w:val="both"/>
        <w:rPr>
          <w:rStyle w:val="None"/>
          <w:rFonts w:ascii="Times New Roman" w:hAnsi="Times New Roman" w:cs="Times New Roman"/>
          <w:color w:val="auto"/>
          <w:sz w:val="28"/>
          <w:szCs w:val="24"/>
        </w:rPr>
      </w:pPr>
      <w:r w:rsidRPr="00AC4998">
        <w:rPr>
          <w:rFonts w:ascii="Times New Roman" w:hAnsi="Times New Roman" w:cs="Times New Roman"/>
          <w:sz w:val="24"/>
        </w:rPr>
        <w:t>d)  zomrela alebo bola vyhlásená za mŕtvu,</w:t>
      </w:r>
    </w:p>
    <w:p w14:paraId="2F5E2D63" w14:textId="6A03E474" w:rsidR="00635844" w:rsidRDefault="00AC4998" w:rsidP="00D061DC">
      <w:pPr>
        <w:pStyle w:val="Normlny1"/>
        <w:spacing w:after="0" w:line="240" w:lineRule="auto"/>
        <w:ind w:left="851" w:hanging="284"/>
        <w:jc w:val="both"/>
        <w:rPr>
          <w:rStyle w:val="None"/>
          <w:rFonts w:ascii="Times New Roman" w:hAnsi="Times New Roman"/>
          <w:color w:val="auto"/>
          <w:sz w:val="24"/>
          <w:szCs w:val="24"/>
        </w:rPr>
      </w:pPr>
      <w:r>
        <w:rPr>
          <w:rStyle w:val="None"/>
          <w:rFonts w:ascii="Times New Roman" w:hAnsi="Times New Roman"/>
          <w:color w:val="auto"/>
          <w:sz w:val="24"/>
          <w:szCs w:val="24"/>
        </w:rPr>
        <w:t>e</w:t>
      </w:r>
      <w:r w:rsidR="00635844" w:rsidRPr="00826BB2">
        <w:rPr>
          <w:rStyle w:val="None"/>
          <w:rFonts w:ascii="Times New Roman" w:hAnsi="Times New Roman"/>
          <w:color w:val="auto"/>
          <w:sz w:val="24"/>
          <w:szCs w:val="24"/>
        </w:rPr>
        <w:t>)</w:t>
      </w:r>
      <w:r w:rsidR="00635844" w:rsidRPr="00826BB2">
        <w:rPr>
          <w:rStyle w:val="None"/>
          <w:rFonts w:ascii="Times New Roman" w:hAnsi="Times New Roman"/>
          <w:color w:val="auto"/>
          <w:sz w:val="24"/>
          <w:szCs w:val="24"/>
        </w:rPr>
        <w:tab/>
        <w:t>písomne požiadala o jeho zrušenie</w:t>
      </w:r>
      <w:r w:rsidR="00FB650F" w:rsidRPr="007519C0">
        <w:rPr>
          <w:rStyle w:val="None"/>
          <w:rFonts w:ascii="Times New Roman" w:hAnsi="Times New Roman"/>
          <w:color w:val="auto"/>
          <w:sz w:val="24"/>
          <w:szCs w:val="24"/>
        </w:rPr>
        <w:t>.</w:t>
      </w:r>
    </w:p>
    <w:p w14:paraId="3260166D" w14:textId="77777777" w:rsidR="00725226" w:rsidRPr="007519C0" w:rsidRDefault="00725226" w:rsidP="00AC4998">
      <w:pPr>
        <w:pStyle w:val="Normlny1"/>
        <w:spacing w:after="120" w:line="240" w:lineRule="auto"/>
        <w:ind w:left="851" w:hanging="284"/>
        <w:jc w:val="both"/>
        <w:rPr>
          <w:rStyle w:val="None"/>
          <w:rFonts w:ascii="Times New Roman" w:hAnsi="Times New Roman"/>
          <w:color w:val="auto"/>
          <w:sz w:val="24"/>
          <w:szCs w:val="24"/>
        </w:rPr>
      </w:pPr>
    </w:p>
    <w:p w14:paraId="5BF57149" w14:textId="7D825EB1" w:rsidR="00725226" w:rsidRPr="00D061DC" w:rsidRDefault="00725226" w:rsidP="00725226">
      <w:pPr>
        <w:pStyle w:val="Normlny1"/>
        <w:numPr>
          <w:ilvl w:val="0"/>
          <w:numId w:val="215"/>
        </w:numPr>
        <w:spacing w:after="120" w:line="240" w:lineRule="auto"/>
        <w:ind w:left="567" w:hanging="425"/>
        <w:jc w:val="both"/>
        <w:rPr>
          <w:rStyle w:val="None"/>
          <w:rFonts w:ascii="Times New Roman" w:hAnsi="Times New Roman" w:cs="Times New Roman"/>
          <w:color w:val="auto"/>
          <w:sz w:val="24"/>
          <w:szCs w:val="24"/>
        </w:rPr>
      </w:pPr>
      <w:r w:rsidRPr="00D061DC">
        <w:rPr>
          <w:rStyle w:val="None"/>
          <w:rFonts w:ascii="Times New Roman" w:hAnsi="Times New Roman" w:cs="Times New Roman"/>
          <w:color w:val="auto"/>
          <w:sz w:val="24"/>
          <w:szCs w:val="24"/>
        </w:rPr>
        <w:t xml:space="preserve">Ministerstvo vyčiarkne zo zoznamu </w:t>
      </w:r>
      <w:r w:rsidRPr="00D061DC">
        <w:rPr>
          <w:rFonts w:ascii="Times New Roman" w:hAnsi="Times New Roman" w:cs="Times New Roman"/>
          <w:sz w:val="24"/>
          <w:szCs w:val="24"/>
        </w:rPr>
        <w:t>právnickú osobu alebo fyzickú osobu oprávnenú na podnikanie</w:t>
      </w:r>
      <w:r w:rsidRPr="00D061DC">
        <w:rPr>
          <w:rStyle w:val="None"/>
          <w:rFonts w:ascii="Times New Roman" w:hAnsi="Times New Roman" w:cs="Times New Roman"/>
          <w:color w:val="auto"/>
          <w:sz w:val="24"/>
          <w:szCs w:val="24"/>
        </w:rPr>
        <w:t xml:space="preserve">, ktorá </w:t>
      </w:r>
    </w:p>
    <w:p w14:paraId="7207EF68" w14:textId="35588718" w:rsidR="00725226" w:rsidRPr="00D061DC" w:rsidRDefault="00725226" w:rsidP="00725226">
      <w:pPr>
        <w:pStyle w:val="Normlny1"/>
        <w:spacing w:after="120" w:line="240" w:lineRule="auto"/>
        <w:ind w:left="851" w:hanging="284"/>
        <w:jc w:val="both"/>
        <w:rPr>
          <w:rStyle w:val="None"/>
          <w:rFonts w:ascii="Times New Roman" w:hAnsi="Times New Roman" w:cs="Times New Roman"/>
          <w:color w:val="auto"/>
          <w:sz w:val="24"/>
          <w:szCs w:val="24"/>
        </w:rPr>
      </w:pPr>
      <w:r w:rsidRPr="00D061DC">
        <w:rPr>
          <w:rStyle w:val="None"/>
          <w:rFonts w:ascii="Times New Roman" w:hAnsi="Times New Roman" w:cs="Times New Roman"/>
          <w:color w:val="auto"/>
          <w:sz w:val="24"/>
          <w:szCs w:val="24"/>
        </w:rPr>
        <w:t>a)</w:t>
      </w:r>
      <w:r w:rsidRPr="00D061DC">
        <w:rPr>
          <w:rStyle w:val="None"/>
          <w:rFonts w:ascii="Times New Roman" w:hAnsi="Times New Roman" w:cs="Times New Roman"/>
          <w:color w:val="auto"/>
          <w:sz w:val="24"/>
          <w:szCs w:val="24"/>
        </w:rPr>
        <w:tab/>
      </w:r>
      <w:r w:rsidRPr="00D061DC">
        <w:rPr>
          <w:rFonts w:ascii="Times New Roman" w:hAnsi="Times New Roman" w:cs="Times New Roman"/>
          <w:sz w:val="24"/>
          <w:szCs w:val="24"/>
        </w:rPr>
        <w:t>prestala byť oprávnenou na podnikanie alebo na vykonávanie odbornej činnosti, v ktorej bola zapísaná do zoznamu, alebo prestala spĺňať podmienku podľa odseku 2 písm. b)</w:t>
      </w:r>
      <w:r w:rsidRPr="00D061DC">
        <w:rPr>
          <w:rStyle w:val="None"/>
          <w:rFonts w:ascii="Times New Roman" w:hAnsi="Times New Roman" w:cs="Times New Roman"/>
          <w:color w:val="auto"/>
          <w:sz w:val="24"/>
          <w:szCs w:val="24"/>
        </w:rPr>
        <w:t>,</w:t>
      </w:r>
    </w:p>
    <w:p w14:paraId="35786C95" w14:textId="0C48541A" w:rsidR="00725226" w:rsidRPr="00D061DC" w:rsidRDefault="00725226" w:rsidP="00725226">
      <w:pPr>
        <w:pStyle w:val="Normlny1"/>
        <w:spacing w:after="120" w:line="240" w:lineRule="auto"/>
        <w:ind w:left="851" w:hanging="284"/>
        <w:jc w:val="both"/>
        <w:rPr>
          <w:rStyle w:val="None"/>
          <w:rFonts w:ascii="Times New Roman" w:hAnsi="Times New Roman" w:cs="Times New Roman"/>
          <w:color w:val="auto"/>
          <w:sz w:val="24"/>
          <w:szCs w:val="24"/>
        </w:rPr>
      </w:pPr>
      <w:r w:rsidRPr="00D061DC">
        <w:rPr>
          <w:rStyle w:val="None"/>
          <w:rFonts w:ascii="Times New Roman" w:hAnsi="Times New Roman" w:cs="Times New Roman"/>
          <w:color w:val="auto"/>
          <w:sz w:val="24"/>
          <w:szCs w:val="24"/>
        </w:rPr>
        <w:t>b)</w:t>
      </w:r>
      <w:r w:rsidRPr="00D061DC">
        <w:rPr>
          <w:rStyle w:val="None"/>
          <w:rFonts w:ascii="Times New Roman" w:hAnsi="Times New Roman" w:cs="Times New Roman"/>
          <w:color w:val="auto"/>
          <w:sz w:val="24"/>
          <w:szCs w:val="24"/>
        </w:rPr>
        <w:tab/>
      </w:r>
      <w:r w:rsidRPr="00D061DC">
        <w:rPr>
          <w:rFonts w:ascii="Times New Roman" w:hAnsi="Times New Roman" w:cs="Times New Roman"/>
          <w:sz w:val="24"/>
          <w:szCs w:val="24"/>
        </w:rPr>
        <w:t>bola zrušená</w:t>
      </w:r>
      <w:r w:rsidRPr="00D061DC">
        <w:rPr>
          <w:rStyle w:val="None"/>
          <w:rFonts w:ascii="Times New Roman" w:hAnsi="Times New Roman" w:cs="Times New Roman"/>
          <w:color w:val="auto"/>
          <w:sz w:val="24"/>
          <w:szCs w:val="24"/>
        </w:rPr>
        <w:t>,</w:t>
      </w:r>
    </w:p>
    <w:p w14:paraId="67EA5715" w14:textId="0FABF268" w:rsidR="00725226" w:rsidRPr="00D061DC" w:rsidRDefault="00725226" w:rsidP="00725226">
      <w:pPr>
        <w:pStyle w:val="Normlny1"/>
        <w:spacing w:after="120" w:line="240" w:lineRule="auto"/>
        <w:ind w:left="851" w:hanging="284"/>
        <w:jc w:val="both"/>
        <w:rPr>
          <w:rStyle w:val="None"/>
          <w:rFonts w:ascii="Times New Roman" w:hAnsi="Times New Roman" w:cs="Times New Roman"/>
          <w:color w:val="auto"/>
          <w:sz w:val="24"/>
          <w:szCs w:val="24"/>
        </w:rPr>
      </w:pPr>
      <w:r w:rsidRPr="00D061DC">
        <w:rPr>
          <w:rStyle w:val="None"/>
          <w:rFonts w:ascii="Times New Roman" w:hAnsi="Times New Roman" w:cs="Times New Roman"/>
          <w:color w:val="auto"/>
          <w:sz w:val="24"/>
          <w:szCs w:val="24"/>
        </w:rPr>
        <w:t>c)</w:t>
      </w:r>
      <w:r w:rsidRPr="00D061DC">
        <w:rPr>
          <w:rStyle w:val="None"/>
          <w:rFonts w:ascii="Times New Roman" w:hAnsi="Times New Roman" w:cs="Times New Roman"/>
          <w:color w:val="auto"/>
          <w:sz w:val="24"/>
          <w:szCs w:val="24"/>
        </w:rPr>
        <w:tab/>
      </w:r>
      <w:r w:rsidRPr="00D061DC">
        <w:rPr>
          <w:rFonts w:ascii="Times New Roman" w:hAnsi="Times New Roman" w:cs="Times New Roman"/>
          <w:sz w:val="24"/>
          <w:szCs w:val="24"/>
        </w:rPr>
        <w:t>bola zapísaná do zoznamu na základe vedome nesprávnych údajov uvedených v žiadosti a jej prílohách alebo pri pohovore</w:t>
      </w:r>
      <w:r w:rsidRPr="00D061DC">
        <w:rPr>
          <w:rStyle w:val="None"/>
          <w:rFonts w:ascii="Times New Roman" w:hAnsi="Times New Roman" w:cs="Times New Roman"/>
          <w:color w:val="auto"/>
          <w:sz w:val="24"/>
          <w:szCs w:val="24"/>
        </w:rPr>
        <w:t>,</w:t>
      </w:r>
    </w:p>
    <w:p w14:paraId="57D59C25" w14:textId="77777777" w:rsidR="00725226" w:rsidRPr="00D061DC" w:rsidRDefault="00725226" w:rsidP="00725226">
      <w:pPr>
        <w:pStyle w:val="Normlny1"/>
        <w:spacing w:after="120" w:line="240" w:lineRule="auto"/>
        <w:ind w:left="851" w:hanging="284"/>
        <w:jc w:val="both"/>
        <w:rPr>
          <w:rStyle w:val="None"/>
          <w:rFonts w:ascii="Times New Roman" w:hAnsi="Times New Roman" w:cs="Times New Roman"/>
          <w:color w:val="auto"/>
          <w:sz w:val="24"/>
          <w:szCs w:val="24"/>
        </w:rPr>
      </w:pPr>
      <w:r w:rsidRPr="00D061DC">
        <w:rPr>
          <w:rStyle w:val="None"/>
          <w:rFonts w:ascii="Times New Roman" w:hAnsi="Times New Roman" w:cs="Times New Roman"/>
          <w:color w:val="auto"/>
          <w:sz w:val="24"/>
          <w:szCs w:val="24"/>
        </w:rPr>
        <w:t>e)</w:t>
      </w:r>
      <w:r w:rsidRPr="00D061DC">
        <w:rPr>
          <w:rStyle w:val="None"/>
          <w:rFonts w:ascii="Times New Roman" w:hAnsi="Times New Roman" w:cs="Times New Roman"/>
          <w:color w:val="auto"/>
          <w:sz w:val="24"/>
          <w:szCs w:val="24"/>
        </w:rPr>
        <w:tab/>
        <w:t>písomne požiadala o jeho zrušenie.</w:t>
      </w:r>
    </w:p>
    <w:p w14:paraId="4AFFFF5D" w14:textId="77777777" w:rsidR="00635844" w:rsidRPr="007519C0" w:rsidRDefault="00635844" w:rsidP="009307DE">
      <w:pPr>
        <w:pStyle w:val="Normlny1"/>
        <w:tabs>
          <w:tab w:val="num" w:pos="567"/>
        </w:tabs>
        <w:spacing w:after="0" w:line="240" w:lineRule="auto"/>
        <w:ind w:left="567" w:hanging="425"/>
        <w:jc w:val="both"/>
        <w:rPr>
          <w:rStyle w:val="None"/>
          <w:rFonts w:ascii="Times New Roman" w:hAnsi="Times New Roman"/>
          <w:color w:val="auto"/>
          <w:sz w:val="24"/>
          <w:szCs w:val="24"/>
        </w:rPr>
      </w:pPr>
    </w:p>
    <w:p w14:paraId="59F468CD" w14:textId="77777777" w:rsidR="00635844" w:rsidRPr="007519C0" w:rsidRDefault="00635844" w:rsidP="00AC4998">
      <w:pPr>
        <w:pStyle w:val="Normlny1"/>
        <w:numPr>
          <w:ilvl w:val="0"/>
          <w:numId w:val="215"/>
        </w:numPr>
        <w:spacing w:after="120" w:line="240" w:lineRule="auto"/>
        <w:ind w:left="567" w:hanging="425"/>
        <w:jc w:val="both"/>
        <w:rPr>
          <w:rStyle w:val="None"/>
          <w:rFonts w:ascii="Times New Roman" w:eastAsia="Times New Roman" w:hAnsi="Times New Roman" w:cs="Times New Roman"/>
          <w:color w:val="auto"/>
          <w:sz w:val="24"/>
          <w:szCs w:val="24"/>
        </w:rPr>
      </w:pPr>
      <w:r w:rsidRPr="007519C0">
        <w:rPr>
          <w:rStyle w:val="None"/>
          <w:rFonts w:ascii="Times New Roman" w:hAnsi="Times New Roman"/>
          <w:color w:val="auto"/>
          <w:sz w:val="24"/>
          <w:szCs w:val="24"/>
        </w:rPr>
        <w:t>Ministerstvo môže vyčiarknuť zo zoznamu odborne spôsobilú osobu, ktorá</w:t>
      </w:r>
    </w:p>
    <w:p w14:paraId="10656E65" w14:textId="77777777" w:rsidR="00635844" w:rsidRPr="007519C0" w:rsidRDefault="00635844" w:rsidP="00AC4998">
      <w:pPr>
        <w:pStyle w:val="Normlny1"/>
        <w:spacing w:after="120" w:line="240" w:lineRule="auto"/>
        <w:ind w:left="851" w:hanging="284"/>
        <w:jc w:val="both"/>
        <w:rPr>
          <w:rStyle w:val="None"/>
          <w:rFonts w:ascii="Times New Roman" w:eastAsia="Times New Roman" w:hAnsi="Times New Roman" w:cs="Times New Roman"/>
          <w:color w:val="auto"/>
          <w:sz w:val="24"/>
          <w:szCs w:val="24"/>
        </w:rPr>
      </w:pPr>
      <w:r w:rsidRPr="007519C0">
        <w:rPr>
          <w:rStyle w:val="None"/>
          <w:rFonts w:ascii="Times New Roman" w:hAnsi="Times New Roman"/>
          <w:color w:val="auto"/>
          <w:sz w:val="24"/>
          <w:szCs w:val="24"/>
        </w:rPr>
        <w:t xml:space="preserve">a) </w:t>
      </w:r>
      <w:r w:rsidRPr="007519C0">
        <w:rPr>
          <w:rStyle w:val="None"/>
          <w:rFonts w:ascii="Times New Roman" w:hAnsi="Times New Roman"/>
          <w:color w:val="auto"/>
          <w:sz w:val="24"/>
          <w:szCs w:val="24"/>
        </w:rPr>
        <w:tab/>
        <w:t>opakovane alebo hrubo porušila svoje povinnosti podľa tohto zákona,</w:t>
      </w:r>
    </w:p>
    <w:p w14:paraId="1E48DE14" w14:textId="23D25629" w:rsidR="00635844" w:rsidRPr="00826BB2" w:rsidRDefault="00635844" w:rsidP="00AC4998">
      <w:pPr>
        <w:pStyle w:val="Normlny1"/>
        <w:spacing w:after="120" w:line="240" w:lineRule="auto"/>
        <w:ind w:left="851" w:hanging="284"/>
        <w:jc w:val="both"/>
        <w:rPr>
          <w:rStyle w:val="None"/>
          <w:rFonts w:ascii="Times New Roman" w:eastAsia="Times New Roman" w:hAnsi="Times New Roman" w:cs="Times New Roman"/>
          <w:color w:val="auto"/>
          <w:sz w:val="24"/>
          <w:szCs w:val="24"/>
        </w:rPr>
      </w:pPr>
      <w:r w:rsidRPr="007519C0">
        <w:rPr>
          <w:rStyle w:val="None"/>
          <w:rFonts w:ascii="Times New Roman" w:hAnsi="Times New Roman"/>
          <w:color w:val="auto"/>
          <w:sz w:val="24"/>
          <w:szCs w:val="24"/>
        </w:rPr>
        <w:t xml:space="preserve">b) </w:t>
      </w:r>
      <w:r w:rsidRPr="007519C0">
        <w:rPr>
          <w:rStyle w:val="None"/>
          <w:rFonts w:ascii="Times New Roman" w:hAnsi="Times New Roman"/>
          <w:color w:val="auto"/>
          <w:sz w:val="24"/>
          <w:szCs w:val="24"/>
        </w:rPr>
        <w:tab/>
        <w:t xml:space="preserve">bez závažného dôvodu neoznámila </w:t>
      </w:r>
      <w:r w:rsidRPr="003C69E5">
        <w:rPr>
          <w:rStyle w:val="None"/>
          <w:rFonts w:ascii="Times New Roman" w:hAnsi="Times New Roman"/>
          <w:color w:val="auto"/>
          <w:sz w:val="24"/>
          <w:szCs w:val="24"/>
        </w:rPr>
        <w:t xml:space="preserve">zmenu údajov podľa § </w:t>
      </w:r>
      <w:r w:rsidR="003C69E5">
        <w:rPr>
          <w:rStyle w:val="None"/>
          <w:rFonts w:ascii="Times New Roman" w:hAnsi="Times New Roman"/>
          <w:color w:val="auto"/>
          <w:sz w:val="24"/>
        </w:rPr>
        <w:t xml:space="preserve">60 ods. </w:t>
      </w:r>
      <w:r w:rsidR="00D061DC">
        <w:rPr>
          <w:rStyle w:val="None"/>
          <w:rFonts w:ascii="Times New Roman" w:hAnsi="Times New Roman"/>
          <w:color w:val="auto"/>
          <w:sz w:val="24"/>
        </w:rPr>
        <w:t xml:space="preserve">8 </w:t>
      </w:r>
      <w:r w:rsidR="003C69E5">
        <w:rPr>
          <w:rStyle w:val="None"/>
          <w:rFonts w:ascii="Times New Roman" w:hAnsi="Times New Roman"/>
          <w:color w:val="auto"/>
          <w:sz w:val="24"/>
        </w:rPr>
        <w:t>písm. a) a d)</w:t>
      </w:r>
      <w:r w:rsidRPr="007519C0">
        <w:rPr>
          <w:rStyle w:val="None"/>
          <w:rFonts w:ascii="Times New Roman" w:hAnsi="Times New Roman"/>
          <w:color w:val="auto"/>
          <w:sz w:val="24"/>
          <w:szCs w:val="24"/>
        </w:rPr>
        <w:t>,</w:t>
      </w:r>
    </w:p>
    <w:p w14:paraId="6C7C6062" w14:textId="77777777" w:rsidR="00635844" w:rsidRPr="007519C0" w:rsidRDefault="00635844" w:rsidP="00AC4998">
      <w:pPr>
        <w:pStyle w:val="Normlny1"/>
        <w:spacing w:after="120" w:line="240" w:lineRule="auto"/>
        <w:ind w:left="851" w:hanging="284"/>
        <w:jc w:val="both"/>
        <w:rPr>
          <w:rStyle w:val="None"/>
          <w:rFonts w:ascii="Times New Roman" w:eastAsia="Times New Roman" w:hAnsi="Times New Roman" w:cs="Times New Roman"/>
          <w:color w:val="auto"/>
          <w:sz w:val="24"/>
          <w:szCs w:val="24"/>
        </w:rPr>
      </w:pPr>
      <w:r w:rsidRPr="00826BB2">
        <w:rPr>
          <w:rStyle w:val="None"/>
          <w:rFonts w:ascii="Times New Roman" w:hAnsi="Times New Roman"/>
          <w:color w:val="auto"/>
          <w:sz w:val="24"/>
          <w:szCs w:val="24"/>
        </w:rPr>
        <w:t xml:space="preserve">c) </w:t>
      </w:r>
      <w:r w:rsidRPr="007519C0">
        <w:rPr>
          <w:rStyle w:val="None"/>
          <w:rFonts w:ascii="Times New Roman" w:hAnsi="Times New Roman" w:cs="Times New Roman"/>
          <w:color w:val="auto"/>
          <w:sz w:val="24"/>
          <w:szCs w:val="24"/>
        </w:rPr>
        <w:tab/>
        <w:t>nezúčastnila sa na školení,</w:t>
      </w:r>
    </w:p>
    <w:p w14:paraId="7A8A7580" w14:textId="77777777" w:rsidR="00FB650F" w:rsidRPr="007519C0" w:rsidRDefault="00635844" w:rsidP="00AC4998">
      <w:pPr>
        <w:pStyle w:val="Normlny1"/>
        <w:spacing w:after="120" w:line="240" w:lineRule="auto"/>
        <w:ind w:left="851" w:hanging="284"/>
        <w:jc w:val="both"/>
        <w:rPr>
          <w:rStyle w:val="None"/>
          <w:rFonts w:ascii="Times New Roman" w:hAnsi="Times New Roman" w:cs="Times New Roman"/>
          <w:color w:val="auto"/>
          <w:sz w:val="24"/>
          <w:szCs w:val="24"/>
        </w:rPr>
      </w:pPr>
      <w:r w:rsidRPr="007519C0">
        <w:rPr>
          <w:rStyle w:val="None"/>
          <w:rFonts w:ascii="Times New Roman" w:hAnsi="Times New Roman" w:cs="Times New Roman"/>
          <w:color w:val="auto"/>
          <w:sz w:val="24"/>
          <w:szCs w:val="24"/>
        </w:rPr>
        <w:t xml:space="preserve">d) </w:t>
      </w:r>
      <w:r w:rsidRPr="007519C0">
        <w:rPr>
          <w:rStyle w:val="None"/>
          <w:rFonts w:ascii="Times New Roman" w:hAnsi="Times New Roman" w:cs="Times New Roman"/>
          <w:color w:val="auto"/>
          <w:sz w:val="24"/>
          <w:szCs w:val="24"/>
        </w:rPr>
        <w:tab/>
        <w:t>nemôže vykonávať svoju činnosť pre závažné skutočnosti dlhodobého charakteru</w:t>
      </w:r>
      <w:r w:rsidR="00FB650F" w:rsidRPr="007519C0">
        <w:rPr>
          <w:rStyle w:val="None"/>
          <w:rFonts w:ascii="Times New Roman" w:hAnsi="Times New Roman" w:cs="Times New Roman"/>
          <w:color w:val="auto"/>
          <w:sz w:val="24"/>
          <w:szCs w:val="24"/>
        </w:rPr>
        <w:t>,</w:t>
      </w:r>
    </w:p>
    <w:p w14:paraId="2CCAB0E7" w14:textId="641B4396" w:rsidR="00FB650F" w:rsidRPr="00AC4998" w:rsidRDefault="00FB650F" w:rsidP="003C69E5">
      <w:pPr>
        <w:pStyle w:val="Normlny1"/>
        <w:spacing w:after="0" w:line="240" w:lineRule="auto"/>
        <w:ind w:left="851" w:hanging="284"/>
        <w:jc w:val="both"/>
        <w:rPr>
          <w:rStyle w:val="None"/>
          <w:rFonts w:ascii="Times New Roman" w:hAnsi="Times New Roman"/>
          <w:color w:val="auto"/>
          <w:sz w:val="24"/>
        </w:rPr>
      </w:pPr>
      <w:r w:rsidRPr="007519C0">
        <w:rPr>
          <w:rStyle w:val="None"/>
          <w:rFonts w:ascii="Times New Roman" w:hAnsi="Times New Roman" w:cs="Times New Roman"/>
          <w:color w:val="auto"/>
          <w:sz w:val="24"/>
          <w:szCs w:val="24"/>
        </w:rPr>
        <w:t xml:space="preserve">e) </w:t>
      </w:r>
      <w:r w:rsidRPr="007519C0">
        <w:rPr>
          <w:rStyle w:val="None"/>
          <w:rFonts w:ascii="Times New Roman" w:hAnsi="Times New Roman"/>
          <w:color w:val="auto"/>
          <w:sz w:val="24"/>
          <w:szCs w:val="24"/>
        </w:rPr>
        <w:t>sa na základe výzvy ministerstva bez udania vážneho dôvodu opakovane nezúčastnila preškolenia.</w:t>
      </w:r>
    </w:p>
    <w:p w14:paraId="76F15C11" w14:textId="77777777" w:rsidR="00635844" w:rsidRPr="007519C0" w:rsidRDefault="00635844" w:rsidP="009307DE">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2465E353" w14:textId="77777777" w:rsidR="00635844" w:rsidRPr="00826BB2" w:rsidRDefault="00635844" w:rsidP="005A7AB3">
      <w:pPr>
        <w:pStyle w:val="Normlny1"/>
        <w:numPr>
          <w:ilvl w:val="0"/>
          <w:numId w:val="215"/>
        </w:numPr>
        <w:spacing w:after="0" w:line="240" w:lineRule="auto"/>
        <w:ind w:left="567" w:hanging="425"/>
        <w:jc w:val="both"/>
        <w:rPr>
          <w:rStyle w:val="None"/>
          <w:rFonts w:ascii="Times New Roman" w:hAnsi="Times New Roman" w:cs="Times New Roman"/>
          <w:color w:val="auto"/>
          <w:sz w:val="24"/>
          <w:szCs w:val="24"/>
        </w:rPr>
      </w:pPr>
      <w:r w:rsidRPr="00826BB2">
        <w:rPr>
          <w:rStyle w:val="None"/>
          <w:rFonts w:ascii="Times New Roman" w:hAnsi="Times New Roman" w:cs="Times New Roman"/>
          <w:color w:val="auto"/>
          <w:sz w:val="24"/>
          <w:szCs w:val="24"/>
        </w:rPr>
        <w:t>Účinky zmeny alebo zrušenia osvedčenia nastávajú dňom ich zápisu do registra.</w:t>
      </w:r>
    </w:p>
    <w:p w14:paraId="73CEB766" w14:textId="77777777" w:rsidR="00635844" w:rsidRPr="00826BB2" w:rsidRDefault="00635844" w:rsidP="009307DE">
      <w:pPr>
        <w:pStyle w:val="Normlny1"/>
        <w:tabs>
          <w:tab w:val="num" w:pos="567"/>
        </w:tabs>
        <w:spacing w:after="0" w:line="240" w:lineRule="auto"/>
        <w:ind w:left="567" w:hanging="425"/>
        <w:jc w:val="both"/>
        <w:rPr>
          <w:rStyle w:val="None"/>
          <w:rFonts w:ascii="Times New Roman" w:hAnsi="Times New Roman" w:cs="Times New Roman"/>
          <w:color w:val="auto"/>
          <w:sz w:val="24"/>
          <w:szCs w:val="24"/>
        </w:rPr>
      </w:pPr>
    </w:p>
    <w:p w14:paraId="73351658" w14:textId="7C67E8CD" w:rsidR="00635844" w:rsidRPr="007519C0" w:rsidRDefault="00635844" w:rsidP="005A7AB3">
      <w:pPr>
        <w:pStyle w:val="Normlny1"/>
        <w:numPr>
          <w:ilvl w:val="0"/>
          <w:numId w:val="215"/>
        </w:numPr>
        <w:spacing w:after="0" w:line="240" w:lineRule="auto"/>
        <w:ind w:left="567" w:hanging="425"/>
        <w:jc w:val="both"/>
        <w:rPr>
          <w:rStyle w:val="None"/>
          <w:rFonts w:ascii="Times New Roman" w:hAnsi="Times New Roman"/>
          <w:color w:val="auto"/>
          <w:sz w:val="24"/>
          <w:szCs w:val="24"/>
        </w:rPr>
      </w:pPr>
      <w:r w:rsidRPr="007519C0">
        <w:rPr>
          <w:rStyle w:val="None"/>
          <w:rFonts w:ascii="Times New Roman" w:hAnsi="Times New Roman"/>
          <w:color w:val="auto"/>
          <w:sz w:val="24"/>
          <w:szCs w:val="24"/>
        </w:rPr>
        <w:t>Ministerstvo môže uložiť odborne spôsobilej osobe, aby sa podrobila opakovanému overeniu odbornej spôsobilosti alebo preškoleniu, ak dôjde k zásadným zmenám v príslušných všeobecne záväzných právnych predpisoch, alebo v prípade zistenia závažných nedostatkov v jej činnosti.</w:t>
      </w:r>
    </w:p>
    <w:p w14:paraId="56A7349D" w14:textId="77777777" w:rsidR="00635844" w:rsidRPr="007519C0" w:rsidRDefault="00635844" w:rsidP="009307DE">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679A549B" w14:textId="546631EB" w:rsidR="00635844" w:rsidRPr="007519C0" w:rsidRDefault="00635844" w:rsidP="003C69E5">
      <w:pPr>
        <w:pStyle w:val="Normlny1"/>
        <w:numPr>
          <w:ilvl w:val="0"/>
          <w:numId w:val="215"/>
        </w:numPr>
        <w:tabs>
          <w:tab w:val="num" w:pos="567"/>
        </w:tabs>
        <w:spacing w:after="0" w:line="240" w:lineRule="auto"/>
        <w:ind w:left="567" w:hanging="425"/>
        <w:jc w:val="both"/>
        <w:rPr>
          <w:rStyle w:val="None"/>
          <w:rFonts w:ascii="Times New Roman" w:eastAsia="Arial Unicode MS" w:hAnsi="Times New Roman" w:cs="Times New Roman"/>
          <w:color w:val="auto"/>
          <w:sz w:val="24"/>
          <w:szCs w:val="24"/>
          <w:lang w:eastAsia="en-US"/>
        </w:rPr>
      </w:pPr>
      <w:r w:rsidRPr="007519C0">
        <w:rPr>
          <w:rStyle w:val="None"/>
          <w:rFonts w:ascii="Times New Roman" w:hAnsi="Times New Roman"/>
          <w:color w:val="auto"/>
          <w:sz w:val="24"/>
          <w:szCs w:val="24"/>
        </w:rPr>
        <w:t>Ministerstvo vedie a priebežne aktualizuje zoznam a aktuálny zoznam zverejňuje v informačnom systéme</w:t>
      </w:r>
      <w:r w:rsidR="00DB23BB" w:rsidRPr="007519C0">
        <w:rPr>
          <w:rStyle w:val="None"/>
          <w:rFonts w:ascii="Times New Roman" w:hAnsi="Times New Roman"/>
          <w:color w:val="auto"/>
          <w:sz w:val="24"/>
          <w:szCs w:val="24"/>
        </w:rPr>
        <w:t xml:space="preserve"> a na webovom sídle ministerstva</w:t>
      </w:r>
      <w:r w:rsidRPr="007519C0">
        <w:rPr>
          <w:rStyle w:val="None"/>
          <w:rFonts w:ascii="Times New Roman" w:hAnsi="Times New Roman"/>
          <w:color w:val="auto"/>
          <w:sz w:val="24"/>
          <w:szCs w:val="24"/>
        </w:rPr>
        <w:t>.</w:t>
      </w:r>
    </w:p>
    <w:p w14:paraId="26ACBBE4" w14:textId="77777777" w:rsidR="00831A4D" w:rsidRPr="007519C0" w:rsidRDefault="00831A4D" w:rsidP="003C69E5">
      <w:pPr>
        <w:pStyle w:val="Normlny1"/>
        <w:tabs>
          <w:tab w:val="num" w:pos="567"/>
        </w:tabs>
        <w:spacing w:after="0" w:line="240" w:lineRule="auto"/>
        <w:jc w:val="both"/>
        <w:rPr>
          <w:rStyle w:val="None"/>
          <w:rFonts w:ascii="Times New Roman" w:eastAsia="Arial Unicode MS" w:hAnsi="Times New Roman" w:cs="Times New Roman"/>
          <w:color w:val="auto"/>
          <w:sz w:val="24"/>
          <w:szCs w:val="24"/>
          <w:lang w:eastAsia="en-US"/>
        </w:rPr>
      </w:pPr>
    </w:p>
    <w:p w14:paraId="4BB0DDCA" w14:textId="77777777" w:rsidR="00635844" w:rsidRPr="007519C0" w:rsidRDefault="00635844" w:rsidP="005A7AB3">
      <w:pPr>
        <w:pStyle w:val="Normlny1"/>
        <w:numPr>
          <w:ilvl w:val="0"/>
          <w:numId w:val="215"/>
        </w:numPr>
        <w:spacing w:after="0" w:line="240" w:lineRule="auto"/>
        <w:ind w:left="567" w:hanging="425"/>
        <w:jc w:val="both"/>
        <w:rPr>
          <w:rStyle w:val="None"/>
          <w:rFonts w:ascii="Times New Roman" w:hAnsi="Times New Roman"/>
          <w:color w:val="auto"/>
          <w:sz w:val="24"/>
          <w:szCs w:val="24"/>
        </w:rPr>
      </w:pPr>
      <w:r w:rsidRPr="007519C0">
        <w:rPr>
          <w:rStyle w:val="None"/>
          <w:rFonts w:ascii="Times New Roman" w:hAnsi="Times New Roman"/>
          <w:color w:val="auto"/>
          <w:sz w:val="24"/>
          <w:szCs w:val="24"/>
        </w:rPr>
        <w:t>Ministerstvo poskytuje údaje zo zoznamu Štatistickému úradu Slovenskej republiky na účely zápisu do registra právnických osôb, podnikateľov a orgánov verejnej moci</w:t>
      </w:r>
    </w:p>
    <w:p w14:paraId="5B395E8E" w14:textId="77777777" w:rsidR="00635844" w:rsidRPr="007519C0" w:rsidRDefault="00635844" w:rsidP="009307DE">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42ED5510" w14:textId="254E038B" w:rsidR="00635844" w:rsidRPr="007519C0" w:rsidRDefault="00635844" w:rsidP="005A7AB3">
      <w:pPr>
        <w:pStyle w:val="Normlny1"/>
        <w:numPr>
          <w:ilvl w:val="0"/>
          <w:numId w:val="215"/>
        </w:numPr>
        <w:spacing w:after="0" w:line="240" w:lineRule="auto"/>
        <w:ind w:left="567" w:hanging="425"/>
        <w:jc w:val="both"/>
        <w:rPr>
          <w:rStyle w:val="None"/>
          <w:rFonts w:ascii="Times New Roman" w:hAnsi="Times New Roman"/>
          <w:color w:val="auto"/>
          <w:sz w:val="24"/>
          <w:szCs w:val="24"/>
        </w:rPr>
      </w:pPr>
      <w:r w:rsidRPr="007519C0">
        <w:rPr>
          <w:rStyle w:val="None"/>
          <w:rFonts w:ascii="Times New Roman" w:hAnsi="Times New Roman"/>
          <w:color w:val="auto"/>
          <w:sz w:val="24"/>
          <w:szCs w:val="24"/>
        </w:rPr>
        <w:lastRenderedPageBreak/>
        <w:t xml:space="preserve">Podrobnosti o oblastiach činností a kategóriách odbornej spôsobilosti, požiadavkách na vzdelanie a odbornú prax odborne spôsobilých osôb, podmienkach zapisovania do zoznamu, vedení zoznamu a vyčiarknutí z neho </w:t>
      </w:r>
      <w:r w:rsidR="003C69E5" w:rsidRPr="003C69E5">
        <w:rPr>
          <w:rStyle w:val="None"/>
          <w:rFonts w:ascii="Times New Roman" w:hAnsi="Times New Roman"/>
          <w:color w:val="auto"/>
          <w:sz w:val="24"/>
          <w:szCs w:val="24"/>
        </w:rPr>
        <w:t>a o</w:t>
      </w:r>
      <w:r w:rsidR="003C69E5">
        <w:rPr>
          <w:rStyle w:val="None"/>
          <w:rFonts w:ascii="Times New Roman" w:hAnsi="Times New Roman"/>
          <w:color w:val="auto"/>
          <w:sz w:val="24"/>
          <w:szCs w:val="24"/>
        </w:rPr>
        <w:t> </w:t>
      </w:r>
      <w:r w:rsidR="003C69E5" w:rsidRPr="003C69E5">
        <w:rPr>
          <w:rStyle w:val="None"/>
          <w:rFonts w:ascii="Times New Roman" w:hAnsi="Times New Roman"/>
          <w:color w:val="auto"/>
          <w:sz w:val="24"/>
          <w:szCs w:val="24"/>
        </w:rPr>
        <w:t>skúške</w:t>
      </w:r>
      <w:r w:rsidR="003C69E5">
        <w:rPr>
          <w:rStyle w:val="None"/>
          <w:rFonts w:ascii="Times New Roman" w:hAnsi="Times New Roman"/>
          <w:color w:val="auto"/>
          <w:sz w:val="24"/>
          <w:szCs w:val="24"/>
        </w:rPr>
        <w:t xml:space="preserve"> </w:t>
      </w:r>
      <w:r w:rsidRPr="003C69E5">
        <w:rPr>
          <w:rStyle w:val="None"/>
          <w:rFonts w:ascii="Times New Roman" w:hAnsi="Times New Roman"/>
          <w:color w:val="auto"/>
          <w:sz w:val="24"/>
          <w:szCs w:val="24"/>
        </w:rPr>
        <w:t>ustanoví všeobecne záväzný právny predpis, ktorý vydá ministerstvo</w:t>
      </w:r>
      <w:r w:rsidRPr="007519C0">
        <w:rPr>
          <w:rStyle w:val="None"/>
          <w:rFonts w:ascii="Times New Roman" w:hAnsi="Times New Roman"/>
          <w:color w:val="auto"/>
          <w:sz w:val="24"/>
          <w:szCs w:val="24"/>
        </w:rPr>
        <w:t>.</w:t>
      </w:r>
    </w:p>
    <w:p w14:paraId="25E51ABC" w14:textId="0A13BE5D" w:rsidR="00635844" w:rsidRDefault="00635844" w:rsidP="009307DE">
      <w:pPr>
        <w:pStyle w:val="Normlny1"/>
        <w:tabs>
          <w:tab w:val="num" w:pos="567"/>
        </w:tabs>
        <w:spacing w:after="0" w:line="240" w:lineRule="auto"/>
        <w:ind w:left="567" w:hanging="425"/>
        <w:jc w:val="both"/>
        <w:rPr>
          <w:rStyle w:val="None"/>
          <w:rFonts w:ascii="Times New Roman" w:hAnsi="Times New Roman"/>
          <w:color w:val="auto"/>
          <w:sz w:val="24"/>
          <w:szCs w:val="24"/>
        </w:rPr>
      </w:pPr>
    </w:p>
    <w:p w14:paraId="327AAB49" w14:textId="77777777" w:rsidR="001A3833" w:rsidRPr="007519C0" w:rsidRDefault="001A3833" w:rsidP="009307DE">
      <w:pPr>
        <w:pStyle w:val="Normlny1"/>
        <w:tabs>
          <w:tab w:val="num" w:pos="567"/>
        </w:tabs>
        <w:spacing w:after="0" w:line="240" w:lineRule="auto"/>
        <w:ind w:left="567" w:hanging="425"/>
        <w:jc w:val="both"/>
        <w:rPr>
          <w:rStyle w:val="None"/>
          <w:rFonts w:ascii="Times New Roman" w:hAnsi="Times New Roman"/>
          <w:color w:val="auto"/>
          <w:sz w:val="24"/>
          <w:szCs w:val="24"/>
        </w:rPr>
      </w:pPr>
    </w:p>
    <w:p w14:paraId="613F628E" w14:textId="77777777" w:rsidR="00A65848" w:rsidRPr="007519C0" w:rsidRDefault="00A65848" w:rsidP="00C40525">
      <w:pPr>
        <w:pStyle w:val="Odsekzoznamu"/>
        <w:numPr>
          <w:ilvl w:val="0"/>
          <w:numId w:val="17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center"/>
        <w:rPr>
          <w:rStyle w:val="None"/>
          <w:rFonts w:ascii="Calibri" w:eastAsia="Times New Roman" w:hAnsi="Calibri" w:cs="Calibri"/>
          <w:b/>
          <w:color w:val="000000"/>
          <w:sz w:val="22"/>
          <w:szCs w:val="22"/>
          <w:u w:color="000000"/>
          <w:lang w:val="sk-SK" w:eastAsia="sk-SK"/>
        </w:rPr>
      </w:pPr>
    </w:p>
    <w:p w14:paraId="57B4CDA2" w14:textId="77777777" w:rsidR="00737EE1" w:rsidRPr="00C20B64" w:rsidRDefault="00737EE1" w:rsidP="003F2024">
      <w:pPr>
        <w:pStyle w:val="Odsekzoznamu1"/>
        <w:tabs>
          <w:tab w:val="num" w:pos="567"/>
        </w:tabs>
        <w:spacing w:after="0" w:line="240" w:lineRule="auto"/>
        <w:ind w:left="567" w:hanging="425"/>
        <w:jc w:val="center"/>
        <w:rPr>
          <w:rStyle w:val="None"/>
          <w:rFonts w:ascii="Times New Roman" w:eastAsia="Times New Roman" w:hAnsi="Times New Roman" w:cs="Times New Roman"/>
          <w:b/>
          <w:color w:val="auto"/>
          <w:sz w:val="24"/>
          <w:szCs w:val="24"/>
        </w:rPr>
      </w:pPr>
    </w:p>
    <w:p w14:paraId="4E4196D8" w14:textId="48D35379" w:rsidR="00A65848" w:rsidRPr="007519C0" w:rsidRDefault="00A65848" w:rsidP="005F3822">
      <w:pPr>
        <w:pStyle w:val="Odsekzoznamu1"/>
        <w:numPr>
          <w:ilvl w:val="0"/>
          <w:numId w:val="288"/>
        </w:numPr>
        <w:spacing w:after="0" w:line="240" w:lineRule="auto"/>
        <w:ind w:left="567" w:hanging="425"/>
        <w:jc w:val="both"/>
        <w:rPr>
          <w:rFonts w:ascii="Times New Roman" w:hAnsi="Times New Roman"/>
          <w:color w:val="auto"/>
          <w:sz w:val="24"/>
          <w:szCs w:val="24"/>
        </w:rPr>
      </w:pPr>
      <w:r w:rsidRPr="007519C0">
        <w:rPr>
          <w:rFonts w:ascii="Times New Roman" w:hAnsi="Times New Roman"/>
          <w:color w:val="auto"/>
          <w:sz w:val="24"/>
          <w:szCs w:val="24"/>
        </w:rPr>
        <w:t>Spracovateľ odborného posudku strategického dokumentu alebo odborného posudku je od</w:t>
      </w:r>
      <w:r w:rsidR="00D504B6" w:rsidRPr="007519C0">
        <w:rPr>
          <w:rFonts w:ascii="Times New Roman" w:hAnsi="Times New Roman"/>
          <w:color w:val="auto"/>
          <w:sz w:val="24"/>
          <w:szCs w:val="24"/>
        </w:rPr>
        <w:t xml:space="preserve">borne spôsobilá osoba </w:t>
      </w:r>
      <w:r w:rsidR="001A3833">
        <w:rPr>
          <w:rFonts w:ascii="Times New Roman" w:hAnsi="Times New Roman"/>
          <w:color w:val="auto"/>
          <w:sz w:val="24"/>
          <w:szCs w:val="24"/>
        </w:rPr>
        <w:t xml:space="preserve">podľa </w:t>
      </w:r>
      <w:r w:rsidR="001A3833" w:rsidRPr="001A3833">
        <w:rPr>
          <w:rFonts w:ascii="Times New Roman" w:hAnsi="Times New Roman"/>
          <w:color w:val="auto"/>
          <w:sz w:val="24"/>
          <w:szCs w:val="24"/>
        </w:rPr>
        <w:t xml:space="preserve">§ </w:t>
      </w:r>
      <w:r w:rsidR="001A3833">
        <w:rPr>
          <w:rFonts w:ascii="Times New Roman" w:hAnsi="Times New Roman"/>
          <w:color w:val="auto"/>
          <w:sz w:val="24"/>
          <w:szCs w:val="24"/>
        </w:rPr>
        <w:t>6</w:t>
      </w:r>
      <w:r w:rsidR="001A3833" w:rsidRPr="001A3833">
        <w:rPr>
          <w:rFonts w:ascii="Times New Roman" w:hAnsi="Times New Roman"/>
          <w:color w:val="auto"/>
          <w:sz w:val="24"/>
          <w:szCs w:val="24"/>
        </w:rPr>
        <w:t>0</w:t>
      </w:r>
      <w:r w:rsidRPr="007519C0">
        <w:rPr>
          <w:rFonts w:ascii="Times New Roman" w:hAnsi="Times New Roman"/>
          <w:color w:val="auto"/>
          <w:sz w:val="24"/>
          <w:szCs w:val="24"/>
        </w:rPr>
        <w:t>, určená príslušným org</w:t>
      </w:r>
      <w:r w:rsidR="00737EE1" w:rsidRPr="00826BB2">
        <w:rPr>
          <w:rFonts w:ascii="Times New Roman" w:hAnsi="Times New Roman"/>
          <w:color w:val="auto"/>
          <w:sz w:val="24"/>
          <w:szCs w:val="24"/>
        </w:rPr>
        <w:t xml:space="preserve">ánom podľa § </w:t>
      </w:r>
      <w:r w:rsidR="00D205E0" w:rsidRPr="00826BB2">
        <w:rPr>
          <w:rFonts w:ascii="Times New Roman" w:hAnsi="Times New Roman"/>
          <w:color w:val="auto"/>
          <w:sz w:val="24"/>
          <w:szCs w:val="24"/>
        </w:rPr>
        <w:t xml:space="preserve">9 </w:t>
      </w:r>
      <w:r w:rsidR="00D504B6" w:rsidRPr="007519C0">
        <w:rPr>
          <w:rFonts w:ascii="Times New Roman" w:hAnsi="Times New Roman"/>
          <w:color w:val="auto"/>
          <w:sz w:val="24"/>
          <w:szCs w:val="24"/>
        </w:rPr>
        <w:t xml:space="preserve">ods. </w:t>
      </w:r>
      <w:r w:rsidR="00D205E0" w:rsidRPr="007519C0">
        <w:rPr>
          <w:rFonts w:ascii="Times New Roman" w:hAnsi="Times New Roman"/>
          <w:color w:val="auto"/>
          <w:sz w:val="24"/>
          <w:szCs w:val="24"/>
        </w:rPr>
        <w:t xml:space="preserve">1 </w:t>
      </w:r>
      <w:r w:rsidR="00D504B6" w:rsidRPr="007519C0">
        <w:rPr>
          <w:rFonts w:ascii="Times New Roman" w:hAnsi="Times New Roman"/>
          <w:color w:val="auto"/>
          <w:sz w:val="24"/>
          <w:szCs w:val="24"/>
        </w:rPr>
        <w:t xml:space="preserve">alebo § </w:t>
      </w:r>
      <w:r w:rsidR="00D205E0" w:rsidRPr="007519C0">
        <w:rPr>
          <w:rFonts w:ascii="Times New Roman" w:hAnsi="Times New Roman"/>
          <w:color w:val="auto"/>
          <w:sz w:val="24"/>
          <w:szCs w:val="24"/>
        </w:rPr>
        <w:t>24</w:t>
      </w:r>
      <w:r w:rsidR="00D504B6" w:rsidRPr="007519C0">
        <w:rPr>
          <w:rFonts w:ascii="Times New Roman" w:hAnsi="Times New Roman"/>
          <w:color w:val="auto"/>
          <w:sz w:val="24"/>
          <w:szCs w:val="24"/>
        </w:rPr>
        <w:t xml:space="preserve"> </w:t>
      </w:r>
      <w:proofErr w:type="spellStart"/>
      <w:r w:rsidR="00D504B6" w:rsidRPr="007519C0">
        <w:rPr>
          <w:rFonts w:ascii="Times New Roman" w:hAnsi="Times New Roman"/>
          <w:color w:val="auto"/>
          <w:sz w:val="24"/>
          <w:szCs w:val="24"/>
        </w:rPr>
        <w:t>ods</w:t>
      </w:r>
      <w:proofErr w:type="spellEnd"/>
      <w:r w:rsidR="00D504B6" w:rsidRPr="007519C0">
        <w:rPr>
          <w:rFonts w:ascii="Times New Roman" w:hAnsi="Times New Roman"/>
          <w:color w:val="auto"/>
          <w:sz w:val="24"/>
          <w:szCs w:val="24"/>
        </w:rPr>
        <w:t xml:space="preserve"> 1</w:t>
      </w:r>
      <w:r w:rsidRPr="007519C0">
        <w:rPr>
          <w:rFonts w:ascii="Times New Roman" w:hAnsi="Times New Roman"/>
          <w:color w:val="auto"/>
          <w:sz w:val="24"/>
          <w:szCs w:val="24"/>
        </w:rPr>
        <w:t>.</w:t>
      </w:r>
    </w:p>
    <w:p w14:paraId="4544B1E3" w14:textId="77777777" w:rsidR="00A65848" w:rsidRPr="007519C0" w:rsidRDefault="00A65848" w:rsidP="005F3822">
      <w:pPr>
        <w:pStyle w:val="Normlny1"/>
        <w:tabs>
          <w:tab w:val="num" w:pos="567"/>
        </w:tabs>
        <w:spacing w:after="0" w:line="240" w:lineRule="auto"/>
        <w:ind w:left="567" w:hanging="425"/>
        <w:jc w:val="both"/>
        <w:rPr>
          <w:rFonts w:ascii="Times New Roman" w:hAnsi="Times New Roman"/>
          <w:color w:val="auto"/>
          <w:sz w:val="24"/>
          <w:szCs w:val="24"/>
        </w:rPr>
      </w:pPr>
    </w:p>
    <w:p w14:paraId="77692E00" w14:textId="77777777" w:rsidR="00A65848" w:rsidRPr="007519C0" w:rsidRDefault="00A65848" w:rsidP="005F3822">
      <w:pPr>
        <w:pStyle w:val="Odsekzoznamu1"/>
        <w:numPr>
          <w:ilvl w:val="0"/>
          <w:numId w:val="288"/>
        </w:numPr>
        <w:spacing w:after="0" w:line="240" w:lineRule="auto"/>
        <w:ind w:left="567" w:hanging="425"/>
        <w:jc w:val="both"/>
        <w:rPr>
          <w:rStyle w:val="None"/>
          <w:rFonts w:ascii="Times New Roman" w:eastAsia="Times New Roman" w:hAnsi="Times New Roman" w:cs="Times New Roman"/>
          <w:color w:val="auto"/>
          <w:sz w:val="24"/>
          <w:szCs w:val="24"/>
        </w:rPr>
      </w:pPr>
      <w:r w:rsidRPr="007519C0">
        <w:rPr>
          <w:rFonts w:ascii="Times New Roman" w:hAnsi="Times New Roman"/>
          <w:color w:val="auto"/>
          <w:sz w:val="24"/>
          <w:szCs w:val="24"/>
        </w:rPr>
        <w:t>Na vypracovaní odborného posudku</w:t>
      </w:r>
      <w:r w:rsidRPr="007519C0">
        <w:rPr>
          <w:rStyle w:val="None"/>
          <w:rFonts w:ascii="Times New Roman" w:hAnsi="Times New Roman"/>
          <w:color w:val="auto"/>
          <w:sz w:val="24"/>
          <w:szCs w:val="24"/>
        </w:rPr>
        <w:t xml:space="preserve"> </w:t>
      </w:r>
      <w:r w:rsidR="00AB3AA0" w:rsidRPr="007519C0">
        <w:rPr>
          <w:rStyle w:val="None"/>
          <w:rFonts w:ascii="Times New Roman" w:hAnsi="Times New Roman"/>
          <w:color w:val="auto"/>
          <w:sz w:val="24"/>
          <w:szCs w:val="24"/>
        </w:rPr>
        <w:t xml:space="preserve">k </w:t>
      </w:r>
      <w:r w:rsidRPr="007519C0">
        <w:rPr>
          <w:rStyle w:val="None"/>
          <w:rFonts w:ascii="Times New Roman" w:hAnsi="Times New Roman"/>
          <w:color w:val="auto"/>
          <w:sz w:val="24"/>
          <w:szCs w:val="24"/>
        </w:rPr>
        <w:t xml:space="preserve">strategického dokumentu </w:t>
      </w:r>
      <w:r w:rsidRPr="007519C0">
        <w:rPr>
          <w:rFonts w:ascii="Times New Roman" w:hAnsi="Times New Roman"/>
          <w:color w:val="auto"/>
          <w:sz w:val="24"/>
          <w:szCs w:val="24"/>
        </w:rPr>
        <w:t>sa nemôže podieľať osoba</w:t>
      </w:r>
      <w:r w:rsidRPr="007519C0">
        <w:rPr>
          <w:rStyle w:val="None"/>
          <w:rFonts w:ascii="Times New Roman" w:hAnsi="Times New Roman"/>
          <w:color w:val="auto"/>
          <w:sz w:val="24"/>
          <w:szCs w:val="24"/>
        </w:rPr>
        <w:t xml:space="preserve">, ktorá sa podieľala na vypracovaní </w:t>
      </w:r>
      <w:r w:rsidR="005740D7" w:rsidRPr="007519C0">
        <w:rPr>
          <w:rStyle w:val="None"/>
          <w:rFonts w:ascii="Times New Roman" w:hAnsi="Times New Roman"/>
          <w:color w:val="auto"/>
          <w:sz w:val="24"/>
          <w:szCs w:val="24"/>
        </w:rPr>
        <w:t xml:space="preserve">zámeru </w:t>
      </w:r>
      <w:r w:rsidRPr="007519C0">
        <w:rPr>
          <w:rStyle w:val="None"/>
          <w:rFonts w:ascii="Times New Roman" w:hAnsi="Times New Roman"/>
          <w:color w:val="auto"/>
          <w:sz w:val="24"/>
          <w:szCs w:val="24"/>
        </w:rPr>
        <w:t>strategického dokumentu, správy o hodnotení strategického dokumentu alebo oznámenia o</w:t>
      </w:r>
      <w:r w:rsidR="005740D7" w:rsidRPr="007519C0">
        <w:rPr>
          <w:rStyle w:val="None"/>
          <w:rFonts w:ascii="Times New Roman" w:hAnsi="Times New Roman"/>
          <w:color w:val="auto"/>
          <w:sz w:val="24"/>
          <w:szCs w:val="24"/>
        </w:rPr>
        <w:t xml:space="preserve"> zmene </w:t>
      </w:r>
      <w:r w:rsidRPr="007519C0">
        <w:rPr>
          <w:rStyle w:val="None"/>
          <w:rFonts w:ascii="Times New Roman" w:hAnsi="Times New Roman"/>
          <w:color w:val="auto"/>
          <w:sz w:val="24"/>
          <w:szCs w:val="24"/>
        </w:rPr>
        <w:t> strategick</w:t>
      </w:r>
      <w:r w:rsidR="005740D7" w:rsidRPr="007519C0">
        <w:rPr>
          <w:rStyle w:val="None"/>
          <w:rFonts w:ascii="Times New Roman" w:hAnsi="Times New Roman"/>
          <w:color w:val="auto"/>
          <w:sz w:val="24"/>
          <w:szCs w:val="24"/>
        </w:rPr>
        <w:t>ého</w:t>
      </w:r>
      <w:r w:rsidRPr="007519C0">
        <w:rPr>
          <w:rStyle w:val="None"/>
          <w:rFonts w:ascii="Times New Roman" w:hAnsi="Times New Roman"/>
          <w:color w:val="auto"/>
          <w:sz w:val="24"/>
          <w:szCs w:val="24"/>
        </w:rPr>
        <w:t xml:space="preserve"> dokument</w:t>
      </w:r>
      <w:r w:rsidR="005740D7" w:rsidRPr="007519C0">
        <w:rPr>
          <w:rStyle w:val="None"/>
          <w:rFonts w:ascii="Times New Roman" w:hAnsi="Times New Roman"/>
          <w:color w:val="auto"/>
          <w:sz w:val="24"/>
          <w:szCs w:val="24"/>
        </w:rPr>
        <w:t>u</w:t>
      </w:r>
      <w:r w:rsidRPr="007519C0">
        <w:rPr>
          <w:rStyle w:val="None"/>
          <w:rFonts w:ascii="Times New Roman" w:hAnsi="Times New Roman"/>
          <w:color w:val="auto"/>
          <w:sz w:val="24"/>
          <w:szCs w:val="24"/>
        </w:rPr>
        <w:t xml:space="preserve"> a ani jej blízka osoba.</w:t>
      </w:r>
    </w:p>
    <w:p w14:paraId="19169C5B" w14:textId="77777777" w:rsidR="00A65848" w:rsidRPr="007519C0" w:rsidRDefault="00A65848" w:rsidP="005F3822">
      <w:pPr>
        <w:pStyle w:val="Normlny1"/>
        <w:tabs>
          <w:tab w:val="num" w:pos="567"/>
        </w:tabs>
        <w:spacing w:after="0" w:line="240" w:lineRule="auto"/>
        <w:ind w:left="567" w:hanging="425"/>
        <w:jc w:val="both"/>
        <w:rPr>
          <w:rFonts w:ascii="Times New Roman" w:hAnsi="Times New Roman"/>
          <w:color w:val="auto"/>
          <w:sz w:val="24"/>
          <w:szCs w:val="24"/>
        </w:rPr>
      </w:pPr>
    </w:p>
    <w:p w14:paraId="13790755" w14:textId="77777777" w:rsidR="00A65848" w:rsidRPr="007519C0" w:rsidRDefault="00A65848" w:rsidP="005F3822">
      <w:pPr>
        <w:pStyle w:val="Odsekzoznamu1"/>
        <w:numPr>
          <w:ilvl w:val="0"/>
          <w:numId w:val="288"/>
        </w:numPr>
        <w:spacing w:after="0" w:line="240" w:lineRule="auto"/>
        <w:ind w:left="567" w:hanging="425"/>
        <w:jc w:val="both"/>
        <w:rPr>
          <w:rStyle w:val="None"/>
          <w:rFonts w:ascii="Times New Roman" w:eastAsia="Times New Roman" w:hAnsi="Times New Roman" w:cs="Times New Roman"/>
          <w:color w:val="auto"/>
          <w:sz w:val="24"/>
          <w:szCs w:val="24"/>
        </w:rPr>
      </w:pPr>
      <w:r w:rsidRPr="007519C0">
        <w:rPr>
          <w:rFonts w:ascii="Times New Roman" w:hAnsi="Times New Roman"/>
          <w:color w:val="auto"/>
          <w:sz w:val="24"/>
          <w:szCs w:val="24"/>
        </w:rPr>
        <w:t xml:space="preserve">Na vypracovaní odborného posudku sa nemôže podieľať osoba, ktorá sa podieľala na vypracovaní zámeru, oznámenia o zmene projektu, alebo správy o hodnotení, ktoré sú predmetom posudzovania toho istého projektu, alebo jeho zmeny </w:t>
      </w:r>
      <w:r w:rsidRPr="007519C0">
        <w:rPr>
          <w:rStyle w:val="None"/>
          <w:rFonts w:ascii="Times New Roman" w:hAnsi="Times New Roman"/>
          <w:color w:val="auto"/>
          <w:sz w:val="24"/>
          <w:szCs w:val="24"/>
        </w:rPr>
        <w:t>a ani jej blízka osoba.</w:t>
      </w:r>
    </w:p>
    <w:p w14:paraId="251B0B2B" w14:textId="77777777" w:rsidR="00226F5B" w:rsidRPr="007519C0" w:rsidRDefault="00226F5B" w:rsidP="005F3822">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24"/>
          <w:szCs w:val="24"/>
        </w:rPr>
      </w:pPr>
    </w:p>
    <w:p w14:paraId="19882872" w14:textId="6B1A55D6" w:rsidR="00F94D93" w:rsidRPr="007519C0" w:rsidRDefault="00F94D93" w:rsidP="005F3822">
      <w:pPr>
        <w:pStyle w:val="Odsekzoznamu1"/>
        <w:numPr>
          <w:ilvl w:val="0"/>
          <w:numId w:val="288"/>
        </w:numPr>
        <w:spacing w:line="240" w:lineRule="auto"/>
        <w:ind w:left="567" w:hanging="425"/>
        <w:jc w:val="both"/>
        <w:rPr>
          <w:rStyle w:val="None"/>
          <w:rFonts w:ascii="Times New Roman" w:hAnsi="Times New Roman"/>
          <w:color w:val="auto"/>
          <w:sz w:val="24"/>
          <w:szCs w:val="24"/>
        </w:rPr>
      </w:pPr>
      <w:r w:rsidRPr="007519C0">
        <w:rPr>
          <w:rStyle w:val="None"/>
          <w:rFonts w:ascii="Times New Roman" w:hAnsi="Times New Roman"/>
          <w:color w:val="auto"/>
          <w:sz w:val="24"/>
          <w:szCs w:val="24"/>
        </w:rPr>
        <w:t xml:space="preserve">Ak je z povahy strategického dokumentu zrejmé, že súčasťou odborného posudku k strategickému dokumentu bude vyhodnotenie skutočností, na </w:t>
      </w:r>
      <w:r w:rsidR="00393D47" w:rsidRPr="007519C0">
        <w:rPr>
          <w:rStyle w:val="None"/>
          <w:rFonts w:ascii="Times New Roman" w:hAnsi="Times New Roman"/>
          <w:color w:val="auto"/>
          <w:sz w:val="24"/>
          <w:szCs w:val="24"/>
        </w:rPr>
        <w:t>posúdenie</w:t>
      </w:r>
      <w:r w:rsidRPr="007519C0">
        <w:rPr>
          <w:rStyle w:val="None"/>
          <w:rFonts w:ascii="Times New Roman" w:hAnsi="Times New Roman"/>
          <w:color w:val="auto"/>
          <w:sz w:val="24"/>
          <w:szCs w:val="24"/>
        </w:rPr>
        <w:t xml:space="preserve"> ktorých sa vyžaduje odborná spôsobilosť podľa osobitného predpisu, príslušný orgán</w:t>
      </w:r>
    </w:p>
    <w:p w14:paraId="17845D41" w14:textId="6BCEA2D7" w:rsidR="00F94D93" w:rsidRPr="007519C0" w:rsidRDefault="00F94D93" w:rsidP="005F3822">
      <w:pPr>
        <w:pStyle w:val="Normlny1"/>
        <w:pBdr>
          <w:top w:val="none" w:sz="0" w:space="0" w:color="auto"/>
          <w:left w:val="none" w:sz="0" w:space="0" w:color="auto"/>
          <w:bottom w:val="none" w:sz="0" w:space="0" w:color="auto"/>
          <w:right w:val="none" w:sz="0" w:space="0" w:color="auto"/>
        </w:pBdr>
        <w:spacing w:line="240" w:lineRule="auto"/>
        <w:ind w:left="851" w:hanging="284"/>
        <w:jc w:val="both"/>
        <w:rPr>
          <w:rStyle w:val="None"/>
          <w:rFonts w:ascii="Times New Roman" w:hAnsi="Times New Roman"/>
          <w:color w:val="auto"/>
          <w:sz w:val="24"/>
          <w:szCs w:val="24"/>
        </w:rPr>
      </w:pPr>
      <w:r w:rsidRPr="007519C0">
        <w:rPr>
          <w:rStyle w:val="None"/>
          <w:rFonts w:ascii="Times New Roman" w:hAnsi="Times New Roman"/>
          <w:color w:val="auto"/>
          <w:sz w:val="24"/>
          <w:szCs w:val="24"/>
        </w:rPr>
        <w:t>a)</w:t>
      </w:r>
      <w:r w:rsidR="00225530" w:rsidRPr="007519C0">
        <w:rPr>
          <w:rStyle w:val="None"/>
          <w:rFonts w:ascii="Times New Roman" w:hAnsi="Times New Roman"/>
          <w:color w:val="auto"/>
          <w:sz w:val="24"/>
          <w:szCs w:val="24"/>
        </w:rPr>
        <w:t xml:space="preserve"> </w:t>
      </w:r>
      <w:r w:rsidRPr="007519C0">
        <w:rPr>
          <w:rStyle w:val="None"/>
          <w:rFonts w:ascii="Times New Roman" w:hAnsi="Times New Roman"/>
          <w:color w:val="auto"/>
          <w:sz w:val="24"/>
          <w:szCs w:val="24"/>
        </w:rPr>
        <w:t>stanoví, že spracovateľ odborného posudku k strategickému dokumentu musí byť zároveň odborne spôsobilou osobou podľa osobitného predpisu</w:t>
      </w:r>
      <w:r w:rsidRPr="007519C0">
        <w:rPr>
          <w:rStyle w:val="Odkaznapoznmkupodiarou"/>
          <w:rFonts w:ascii="Times New Roman" w:hAnsi="Times New Roman"/>
          <w:color w:val="auto"/>
          <w:sz w:val="24"/>
          <w:szCs w:val="24"/>
        </w:rPr>
        <w:footnoteReference w:id="65"/>
      </w:r>
      <w:r w:rsidRPr="007519C0">
        <w:rPr>
          <w:rStyle w:val="None"/>
          <w:rFonts w:ascii="Times New Roman" w:hAnsi="Times New Roman"/>
          <w:color w:val="auto"/>
          <w:sz w:val="24"/>
          <w:szCs w:val="24"/>
        </w:rPr>
        <w:t>), alebo</w:t>
      </w:r>
    </w:p>
    <w:p w14:paraId="4BFA5729" w14:textId="227A8AF3" w:rsidR="00F94D93" w:rsidRPr="001A3833" w:rsidRDefault="00F94D93" w:rsidP="005F3822">
      <w:pPr>
        <w:pStyle w:val="Normlny1"/>
        <w:pBdr>
          <w:top w:val="none" w:sz="0" w:space="0" w:color="auto"/>
          <w:left w:val="none" w:sz="0" w:space="0" w:color="auto"/>
          <w:bottom w:val="none" w:sz="0" w:space="0" w:color="auto"/>
          <w:right w:val="none" w:sz="0" w:space="0" w:color="auto"/>
        </w:pBdr>
        <w:spacing w:after="0" w:line="240" w:lineRule="auto"/>
        <w:ind w:left="851" w:hanging="284"/>
        <w:jc w:val="both"/>
        <w:rPr>
          <w:rStyle w:val="None"/>
          <w:rFonts w:ascii="Times New Roman" w:hAnsi="Times New Roman"/>
          <w:color w:val="auto"/>
          <w:sz w:val="24"/>
          <w:szCs w:val="24"/>
        </w:rPr>
      </w:pPr>
      <w:r w:rsidRPr="00826BB2">
        <w:rPr>
          <w:rStyle w:val="None"/>
          <w:rFonts w:ascii="Times New Roman" w:hAnsi="Times New Roman"/>
          <w:color w:val="auto"/>
          <w:sz w:val="24"/>
          <w:szCs w:val="24"/>
        </w:rPr>
        <w:t>b)</w:t>
      </w:r>
      <w:r w:rsidR="00225530" w:rsidRPr="00826BB2">
        <w:rPr>
          <w:rStyle w:val="None"/>
          <w:rFonts w:ascii="Times New Roman" w:hAnsi="Times New Roman"/>
          <w:color w:val="auto"/>
          <w:sz w:val="24"/>
          <w:szCs w:val="24"/>
        </w:rPr>
        <w:t xml:space="preserve"> </w:t>
      </w:r>
      <w:r w:rsidRPr="00826BB2">
        <w:rPr>
          <w:rStyle w:val="None"/>
          <w:rFonts w:ascii="Times New Roman" w:hAnsi="Times New Roman"/>
          <w:color w:val="auto"/>
          <w:sz w:val="24"/>
          <w:szCs w:val="24"/>
        </w:rPr>
        <w:t xml:space="preserve">uloží odborne spôsobilej osobe povinnosť prizvať k vypracovaniu odborného posudku k strategickému dokumentu odborne spôsobilú osobu podľa osobitného </w:t>
      </w:r>
      <w:r w:rsidRPr="007519C0">
        <w:rPr>
          <w:rStyle w:val="None"/>
          <w:rFonts w:ascii="Times New Roman" w:hAnsi="Times New Roman"/>
          <w:color w:val="auto"/>
          <w:sz w:val="24"/>
          <w:szCs w:val="24"/>
        </w:rPr>
        <w:t>predpisu</w:t>
      </w:r>
      <w:r w:rsidR="00D1621F" w:rsidRPr="005F3822">
        <w:rPr>
          <w:rStyle w:val="None"/>
          <w:rFonts w:ascii="Times New Roman" w:hAnsi="Times New Roman"/>
          <w:color w:val="auto"/>
          <w:sz w:val="24"/>
          <w:szCs w:val="24"/>
        </w:rPr>
        <w:t>.</w:t>
      </w:r>
      <w:r w:rsidR="005F3822">
        <w:rPr>
          <w:rStyle w:val="Odkaznapoznmkupodiarou"/>
          <w:rFonts w:ascii="Times New Roman" w:hAnsi="Times New Roman"/>
          <w:color w:val="auto"/>
          <w:sz w:val="24"/>
          <w:szCs w:val="24"/>
        </w:rPr>
        <w:footnoteReference w:id="66"/>
      </w:r>
      <w:r w:rsidRPr="005F3822">
        <w:rPr>
          <w:rStyle w:val="None"/>
          <w:rFonts w:ascii="Times New Roman" w:hAnsi="Times New Roman"/>
          <w:color w:val="auto"/>
          <w:sz w:val="24"/>
          <w:szCs w:val="24"/>
        </w:rPr>
        <w:t>)</w:t>
      </w:r>
      <w:r w:rsidRPr="007519C0">
        <w:rPr>
          <w:rStyle w:val="None"/>
          <w:rFonts w:ascii="Times New Roman" w:hAnsi="Times New Roman"/>
          <w:color w:val="auto"/>
          <w:sz w:val="24"/>
          <w:szCs w:val="24"/>
        </w:rPr>
        <w:t xml:space="preserve"> </w:t>
      </w:r>
    </w:p>
    <w:p w14:paraId="5DEEA3D9" w14:textId="77777777" w:rsidR="00226F5B" w:rsidRPr="001A3833" w:rsidRDefault="00226F5B" w:rsidP="005F3822">
      <w:pPr>
        <w:pStyle w:val="Odsekzoznamu"/>
        <w:tabs>
          <w:tab w:val="num" w:pos="567"/>
        </w:tabs>
        <w:ind w:left="644" w:hanging="502"/>
        <w:rPr>
          <w:rStyle w:val="None"/>
          <w:lang w:val="sk-SK"/>
        </w:rPr>
      </w:pPr>
    </w:p>
    <w:p w14:paraId="2710A183" w14:textId="2FD59B9C" w:rsidR="00A65848" w:rsidRPr="005F3822" w:rsidRDefault="00226F5B" w:rsidP="005F3822">
      <w:pPr>
        <w:pStyle w:val="Odsekzoznamu1"/>
        <w:numPr>
          <w:ilvl w:val="0"/>
          <w:numId w:val="288"/>
        </w:numPr>
        <w:spacing w:after="0" w:line="240" w:lineRule="auto"/>
        <w:ind w:left="567" w:hanging="425"/>
        <w:jc w:val="both"/>
        <w:rPr>
          <w:rFonts w:ascii="Times New Roman" w:eastAsia="Times New Roman" w:hAnsi="Times New Roman" w:cs="Times New Roman"/>
          <w:color w:val="auto"/>
          <w:sz w:val="24"/>
          <w:szCs w:val="24"/>
        </w:rPr>
      </w:pPr>
      <w:r w:rsidRPr="005F3822">
        <w:rPr>
          <w:rStyle w:val="None"/>
          <w:rFonts w:ascii="Times New Roman" w:eastAsia="Times New Roman" w:hAnsi="Times New Roman" w:cs="Times New Roman"/>
          <w:color w:val="auto"/>
          <w:sz w:val="24"/>
          <w:szCs w:val="24"/>
        </w:rPr>
        <w:t xml:space="preserve">Spracovateľ odborného posudku </w:t>
      </w:r>
      <w:r w:rsidR="00A65848" w:rsidRPr="005F3822">
        <w:rPr>
          <w:rFonts w:ascii="Times New Roman" w:hAnsi="Times New Roman"/>
          <w:color w:val="auto"/>
          <w:sz w:val="24"/>
          <w:szCs w:val="24"/>
        </w:rPr>
        <w:t xml:space="preserve">môže od vypracovania </w:t>
      </w:r>
      <w:r w:rsidR="00A65848" w:rsidRPr="005F3822">
        <w:rPr>
          <w:rStyle w:val="None"/>
          <w:rFonts w:ascii="Times New Roman" w:hAnsi="Times New Roman"/>
          <w:color w:val="auto"/>
          <w:sz w:val="24"/>
          <w:szCs w:val="24"/>
        </w:rPr>
        <w:t>odborného posudku k strategickému dokumentu</w:t>
      </w:r>
      <w:r w:rsidR="00A65848" w:rsidRPr="005F3822">
        <w:rPr>
          <w:rFonts w:ascii="Times New Roman" w:hAnsi="Times New Roman"/>
          <w:color w:val="auto"/>
          <w:sz w:val="24"/>
          <w:szCs w:val="24"/>
        </w:rPr>
        <w:t xml:space="preserve"> alebo odborného posudku odstúpiť na základe odôvodnenia, najneskôr do siedmich </w:t>
      </w:r>
      <w:r w:rsidR="008625CD" w:rsidRPr="005F3822">
        <w:rPr>
          <w:rFonts w:ascii="Times New Roman" w:hAnsi="Times New Roman"/>
          <w:color w:val="auto"/>
          <w:sz w:val="24"/>
          <w:szCs w:val="24"/>
        </w:rPr>
        <w:t>pracovných dní</w:t>
      </w:r>
      <w:r w:rsidR="00A65848" w:rsidRPr="005F3822">
        <w:rPr>
          <w:rFonts w:ascii="Times New Roman" w:hAnsi="Times New Roman"/>
          <w:color w:val="auto"/>
          <w:sz w:val="24"/>
          <w:szCs w:val="24"/>
        </w:rPr>
        <w:t xml:space="preserve"> od doručenia oznámenia o určení </w:t>
      </w:r>
      <w:r w:rsidR="00077028">
        <w:rPr>
          <w:rFonts w:ascii="Times New Roman" w:hAnsi="Times New Roman"/>
          <w:color w:val="auto"/>
          <w:sz w:val="24"/>
          <w:szCs w:val="24"/>
        </w:rPr>
        <w:t>s</w:t>
      </w:r>
      <w:r w:rsidR="00077028" w:rsidRPr="007519C0">
        <w:rPr>
          <w:rFonts w:ascii="Times New Roman" w:hAnsi="Times New Roman"/>
          <w:color w:val="auto"/>
          <w:sz w:val="24"/>
          <w:szCs w:val="24"/>
        </w:rPr>
        <w:t xml:space="preserve">pracovateľ odborného posudku </w:t>
      </w:r>
      <w:r w:rsidR="00A65848" w:rsidRPr="005F3822">
        <w:rPr>
          <w:rFonts w:ascii="Times New Roman" w:hAnsi="Times New Roman"/>
          <w:color w:val="auto"/>
          <w:sz w:val="24"/>
          <w:szCs w:val="24"/>
        </w:rPr>
        <w:t xml:space="preserve">príslušným orgánom. Príslušný orgán po odstúpení </w:t>
      </w:r>
      <w:r w:rsidR="00077028">
        <w:rPr>
          <w:rFonts w:ascii="Times New Roman" w:hAnsi="Times New Roman"/>
          <w:color w:val="auto"/>
          <w:sz w:val="24"/>
          <w:szCs w:val="24"/>
        </w:rPr>
        <w:t>s</w:t>
      </w:r>
      <w:r w:rsidR="00077028" w:rsidRPr="007519C0">
        <w:rPr>
          <w:rFonts w:ascii="Times New Roman" w:hAnsi="Times New Roman"/>
          <w:color w:val="auto"/>
          <w:sz w:val="24"/>
          <w:szCs w:val="24"/>
        </w:rPr>
        <w:t>pracovateľ</w:t>
      </w:r>
      <w:r w:rsidR="00077028">
        <w:rPr>
          <w:rFonts w:ascii="Times New Roman" w:hAnsi="Times New Roman"/>
          <w:color w:val="auto"/>
          <w:sz w:val="24"/>
          <w:szCs w:val="24"/>
        </w:rPr>
        <w:t>a</w:t>
      </w:r>
      <w:r w:rsidR="00077028" w:rsidRPr="007519C0">
        <w:rPr>
          <w:rFonts w:ascii="Times New Roman" w:hAnsi="Times New Roman"/>
          <w:color w:val="auto"/>
          <w:sz w:val="24"/>
          <w:szCs w:val="24"/>
        </w:rPr>
        <w:t xml:space="preserve"> odborného </w:t>
      </w:r>
      <w:r w:rsidR="00077028" w:rsidRPr="005F3822">
        <w:rPr>
          <w:rFonts w:ascii="Times New Roman" w:hAnsi="Times New Roman"/>
          <w:color w:val="auto"/>
          <w:sz w:val="24"/>
          <w:szCs w:val="24"/>
        </w:rPr>
        <w:t>posudku</w:t>
      </w:r>
      <w:r w:rsidR="00077028" w:rsidRPr="005F3822" w:rsidDel="00077028">
        <w:rPr>
          <w:rFonts w:ascii="Times New Roman" w:hAnsi="Times New Roman"/>
          <w:color w:val="FF0000"/>
          <w:sz w:val="24"/>
        </w:rPr>
        <w:t xml:space="preserve"> </w:t>
      </w:r>
      <w:r w:rsidR="00A65848" w:rsidRPr="005F3822">
        <w:rPr>
          <w:rFonts w:ascii="Times New Roman" w:hAnsi="Times New Roman"/>
          <w:color w:val="auto"/>
          <w:sz w:val="24"/>
          <w:szCs w:val="24"/>
        </w:rPr>
        <w:t xml:space="preserve">do piatich </w:t>
      </w:r>
      <w:r w:rsidR="008625CD" w:rsidRPr="005F3822">
        <w:rPr>
          <w:rFonts w:ascii="Times New Roman" w:hAnsi="Times New Roman"/>
          <w:color w:val="auto"/>
          <w:sz w:val="24"/>
          <w:szCs w:val="24"/>
        </w:rPr>
        <w:t>pracovných dní</w:t>
      </w:r>
      <w:r w:rsidR="00A65848" w:rsidRPr="005F3822">
        <w:rPr>
          <w:rFonts w:ascii="Times New Roman" w:hAnsi="Times New Roman"/>
          <w:color w:val="auto"/>
          <w:sz w:val="24"/>
          <w:szCs w:val="24"/>
        </w:rPr>
        <w:t xml:space="preserve"> od doručenia odstúpenia určí iného </w:t>
      </w:r>
      <w:r w:rsidR="00077028" w:rsidRPr="005F3822">
        <w:rPr>
          <w:rFonts w:ascii="Times New Roman" w:hAnsi="Times New Roman"/>
          <w:color w:val="auto"/>
          <w:sz w:val="24"/>
          <w:szCs w:val="24"/>
        </w:rPr>
        <w:t>spracovateľa odborného posudku</w:t>
      </w:r>
      <w:r w:rsidR="00A65848" w:rsidRPr="005F3822">
        <w:rPr>
          <w:rFonts w:ascii="Times New Roman" w:hAnsi="Times New Roman"/>
          <w:color w:val="auto"/>
          <w:sz w:val="24"/>
          <w:szCs w:val="24"/>
        </w:rPr>
        <w:t>.</w:t>
      </w:r>
    </w:p>
    <w:p w14:paraId="4410E4B9" w14:textId="77777777" w:rsidR="006432D8" w:rsidRPr="005F3822" w:rsidRDefault="006432D8" w:rsidP="005F3822">
      <w:pPr>
        <w:pStyle w:val="Odsekzoznamu1"/>
        <w:spacing w:after="0" w:line="240" w:lineRule="auto"/>
        <w:ind w:left="644" w:hanging="502"/>
        <w:jc w:val="both"/>
        <w:rPr>
          <w:rFonts w:ascii="Times New Roman" w:hAnsi="Times New Roman"/>
          <w:color w:val="auto"/>
          <w:sz w:val="24"/>
          <w:szCs w:val="24"/>
        </w:rPr>
      </w:pPr>
    </w:p>
    <w:p w14:paraId="572367A5" w14:textId="77777777" w:rsidR="006432D8" w:rsidRPr="005F3822" w:rsidRDefault="006432D8" w:rsidP="005F3822">
      <w:pPr>
        <w:pStyle w:val="Odsekzoznamu1"/>
        <w:numPr>
          <w:ilvl w:val="0"/>
          <w:numId w:val="288"/>
        </w:numPr>
        <w:spacing w:after="0" w:line="240" w:lineRule="auto"/>
        <w:ind w:left="567" w:hanging="425"/>
        <w:jc w:val="both"/>
        <w:rPr>
          <w:rFonts w:ascii="Times New Roman" w:hAnsi="Times New Roman"/>
          <w:color w:val="auto"/>
          <w:sz w:val="24"/>
        </w:rPr>
      </w:pPr>
      <w:r w:rsidRPr="005F3822">
        <w:rPr>
          <w:rFonts w:ascii="Times New Roman" w:hAnsi="Times New Roman"/>
          <w:sz w:val="24"/>
        </w:rPr>
        <w:t>Príslušný orgán môže od určenia spracovateľa odborného posudku upustiť a určiť iného spracovateľa odborného posudku na základe písomného odôvodnenia navrhovateľa zaslaného do 14 pracovných dní  od doručenia oznámenia o určení spracovateľa odborného posudku príslušným orgánom.</w:t>
      </w:r>
    </w:p>
    <w:p w14:paraId="73DBA06B" w14:textId="77777777" w:rsidR="00226F5B" w:rsidRPr="005F3822" w:rsidRDefault="00226F5B" w:rsidP="005F3822">
      <w:pPr>
        <w:pStyle w:val="Odsekzoznamu"/>
        <w:tabs>
          <w:tab w:val="num" w:pos="567"/>
        </w:tabs>
        <w:ind w:left="567" w:hanging="425"/>
        <w:rPr>
          <w:lang w:val="sk-SK"/>
        </w:rPr>
      </w:pPr>
    </w:p>
    <w:p w14:paraId="076C763E" w14:textId="5EF3E2F8" w:rsidR="002A7662" w:rsidRPr="002A7662" w:rsidRDefault="00A65848" w:rsidP="005F3822">
      <w:pPr>
        <w:pStyle w:val="Odsekzoznamu1"/>
        <w:numPr>
          <w:ilvl w:val="0"/>
          <w:numId w:val="288"/>
        </w:numPr>
        <w:spacing w:after="0" w:line="240" w:lineRule="auto"/>
        <w:ind w:left="567" w:hanging="425"/>
        <w:jc w:val="both"/>
        <w:rPr>
          <w:rFonts w:ascii="Times New Roman" w:eastAsia="Times New Roman" w:hAnsi="Times New Roman" w:cs="Times New Roman"/>
          <w:color w:val="auto"/>
          <w:sz w:val="24"/>
          <w:szCs w:val="24"/>
        </w:rPr>
      </w:pPr>
      <w:r w:rsidRPr="007519C0">
        <w:rPr>
          <w:rFonts w:ascii="Times New Roman" w:hAnsi="Times New Roman"/>
          <w:color w:val="auto"/>
          <w:sz w:val="24"/>
          <w:szCs w:val="24"/>
        </w:rPr>
        <w:t>Príslušný orgán uzavrie zmluvu o </w:t>
      </w:r>
      <w:r w:rsidR="00226F5B" w:rsidRPr="00826BB2">
        <w:rPr>
          <w:rFonts w:ascii="Times New Roman" w:hAnsi="Times New Roman"/>
          <w:color w:val="auto"/>
          <w:sz w:val="24"/>
          <w:szCs w:val="24"/>
        </w:rPr>
        <w:t>vypracovaní odborného posudku so spracovateľom odborného posudku</w:t>
      </w:r>
      <w:r w:rsidRPr="00826BB2">
        <w:rPr>
          <w:rFonts w:ascii="Times New Roman" w:hAnsi="Times New Roman"/>
          <w:color w:val="auto"/>
          <w:sz w:val="24"/>
          <w:szCs w:val="24"/>
        </w:rPr>
        <w:t xml:space="preserve"> do 15 </w:t>
      </w:r>
      <w:r w:rsidR="008625CD" w:rsidRPr="00826BB2">
        <w:rPr>
          <w:rFonts w:ascii="Times New Roman" w:hAnsi="Times New Roman"/>
          <w:color w:val="auto"/>
          <w:sz w:val="24"/>
          <w:szCs w:val="24"/>
        </w:rPr>
        <w:t xml:space="preserve">pracovných dní </w:t>
      </w:r>
      <w:r w:rsidRPr="00826BB2">
        <w:rPr>
          <w:rFonts w:ascii="Times New Roman" w:hAnsi="Times New Roman"/>
          <w:color w:val="auto"/>
          <w:sz w:val="24"/>
          <w:szCs w:val="24"/>
        </w:rPr>
        <w:t xml:space="preserve"> od jeho určenia.</w:t>
      </w:r>
    </w:p>
    <w:p w14:paraId="6072EA11" w14:textId="77777777" w:rsidR="002A7662" w:rsidRDefault="002A7662" w:rsidP="002A7662">
      <w:pPr>
        <w:pStyle w:val="Odsekzoznamu"/>
        <w:rPr>
          <w:rFonts w:eastAsia="Times New Roman"/>
        </w:rPr>
      </w:pPr>
    </w:p>
    <w:p w14:paraId="3721BCC7" w14:textId="7660DDEC" w:rsidR="00250CF8" w:rsidRPr="007519C0" w:rsidRDefault="00250CF8" w:rsidP="002A7662">
      <w:pPr>
        <w:pStyle w:val="Odsekzoznamu1"/>
        <w:numPr>
          <w:ilvl w:val="0"/>
          <w:numId w:val="288"/>
        </w:numPr>
        <w:spacing w:after="0" w:line="240" w:lineRule="auto"/>
        <w:ind w:left="567" w:hanging="425"/>
        <w:jc w:val="both"/>
        <w:rPr>
          <w:rFonts w:ascii="Times New Roman" w:eastAsia="Times New Roman" w:hAnsi="Times New Roman" w:cs="Times New Roman"/>
          <w:color w:val="auto"/>
          <w:sz w:val="24"/>
        </w:rPr>
      </w:pPr>
      <w:r w:rsidRPr="00826BB2">
        <w:rPr>
          <w:rFonts w:ascii="Times New Roman" w:eastAsia="Times New Roman" w:hAnsi="Times New Roman" w:cs="Times New Roman"/>
          <w:color w:val="auto"/>
          <w:sz w:val="24"/>
          <w:szCs w:val="24"/>
        </w:rPr>
        <w:t>Podrobnosti zmluvy o vypracovaní odborného posudku, vzorec pre výpočet ceny odborného posudku ako aj</w:t>
      </w:r>
      <w:r w:rsidR="00225530" w:rsidRPr="00826BB2">
        <w:rPr>
          <w:rFonts w:ascii="Times New Roman" w:eastAsia="Times New Roman" w:hAnsi="Times New Roman" w:cs="Times New Roman"/>
          <w:color w:val="auto"/>
          <w:sz w:val="24"/>
          <w:szCs w:val="24"/>
        </w:rPr>
        <w:t xml:space="preserve">  </w:t>
      </w:r>
      <w:r w:rsidRPr="00826BB2">
        <w:rPr>
          <w:rFonts w:ascii="Times New Roman" w:eastAsia="Times New Roman" w:hAnsi="Times New Roman" w:cs="Times New Roman"/>
          <w:color w:val="auto"/>
          <w:sz w:val="24"/>
          <w:szCs w:val="24"/>
        </w:rPr>
        <w:t xml:space="preserve">ďalšie práva a povinnosti spracovateľa odborného posudku </w:t>
      </w:r>
      <w:r w:rsidR="00025B90" w:rsidRPr="007519C0">
        <w:rPr>
          <w:rFonts w:ascii="Times New Roman" w:hAnsi="Times New Roman" w:cs="Times New Roman"/>
          <w:sz w:val="24"/>
        </w:rPr>
        <w:t>ustanoví všeobecne záväzný právny predpis, ktorý vydá ministerstvo</w:t>
      </w:r>
    </w:p>
    <w:p w14:paraId="2453E15B" w14:textId="5E25BC43" w:rsidR="00250CF8" w:rsidRDefault="00250CF8" w:rsidP="003F2024">
      <w:pPr>
        <w:pStyle w:val="Normlny1"/>
        <w:tabs>
          <w:tab w:val="num" w:pos="567"/>
        </w:tabs>
        <w:spacing w:after="0" w:line="240" w:lineRule="auto"/>
        <w:ind w:left="567" w:hanging="425"/>
        <w:jc w:val="both"/>
        <w:rPr>
          <w:rFonts w:ascii="Times New Roman" w:eastAsia="Times New Roman" w:hAnsi="Times New Roman" w:cs="Times New Roman"/>
          <w:color w:val="auto"/>
          <w:sz w:val="24"/>
          <w:szCs w:val="24"/>
        </w:rPr>
      </w:pPr>
    </w:p>
    <w:p w14:paraId="68B44276" w14:textId="77777777" w:rsidR="004C256C" w:rsidRPr="00826BB2" w:rsidRDefault="004C256C" w:rsidP="003F2024">
      <w:pPr>
        <w:pStyle w:val="Normlny1"/>
        <w:tabs>
          <w:tab w:val="num" w:pos="567"/>
        </w:tabs>
        <w:spacing w:after="0" w:line="240" w:lineRule="auto"/>
        <w:ind w:left="567" w:hanging="425"/>
        <w:jc w:val="both"/>
        <w:rPr>
          <w:rFonts w:ascii="Times New Roman" w:eastAsia="Times New Roman" w:hAnsi="Times New Roman" w:cs="Times New Roman"/>
          <w:color w:val="auto"/>
          <w:sz w:val="24"/>
          <w:szCs w:val="24"/>
        </w:rPr>
      </w:pPr>
    </w:p>
    <w:p w14:paraId="40F92957" w14:textId="77777777" w:rsidR="00EA57B7" w:rsidRPr="00826BB2" w:rsidRDefault="00EA57B7" w:rsidP="00C40525">
      <w:pPr>
        <w:pStyle w:val="Odsekzoznamu"/>
        <w:numPr>
          <w:ilvl w:val="0"/>
          <w:numId w:val="17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709"/>
        <w:jc w:val="center"/>
        <w:rPr>
          <w:rStyle w:val="None"/>
          <w:rFonts w:ascii="Calibri" w:eastAsia="Times New Roman" w:hAnsi="Calibri" w:cs="Calibri"/>
          <w:b/>
          <w:color w:val="000000"/>
          <w:sz w:val="22"/>
          <w:szCs w:val="22"/>
          <w:u w:color="000000"/>
          <w:lang w:val="sk-SK" w:eastAsia="sk-SK"/>
        </w:rPr>
      </w:pPr>
    </w:p>
    <w:p w14:paraId="31B3BACF" w14:textId="77777777" w:rsidR="00EA57B7" w:rsidRPr="00755F6F" w:rsidRDefault="00FA4DAA" w:rsidP="540C753F">
      <w:pPr>
        <w:shd w:val="clear" w:color="auto" w:fill="FFFFFF" w:themeFill="background1"/>
        <w:tabs>
          <w:tab w:val="num" w:pos="567"/>
        </w:tabs>
        <w:ind w:left="567" w:hanging="425"/>
        <w:jc w:val="center"/>
        <w:rPr>
          <w:b/>
          <w:bCs/>
        </w:rPr>
      </w:pPr>
      <w:proofErr w:type="spellStart"/>
      <w:r w:rsidRPr="00755F6F">
        <w:rPr>
          <w:b/>
          <w:bCs/>
        </w:rPr>
        <w:t>Osobitné</w:t>
      </w:r>
      <w:proofErr w:type="spellEnd"/>
      <w:r w:rsidRPr="00755F6F">
        <w:rPr>
          <w:b/>
          <w:bCs/>
        </w:rPr>
        <w:t xml:space="preserve"> </w:t>
      </w:r>
      <w:proofErr w:type="spellStart"/>
      <w:r w:rsidRPr="00755F6F">
        <w:rPr>
          <w:b/>
          <w:bCs/>
        </w:rPr>
        <w:t>ustanovenia</w:t>
      </w:r>
      <w:proofErr w:type="spellEnd"/>
      <w:r w:rsidRPr="00755F6F">
        <w:rPr>
          <w:b/>
          <w:bCs/>
        </w:rPr>
        <w:t xml:space="preserve"> o </w:t>
      </w:r>
      <w:proofErr w:type="spellStart"/>
      <w:r w:rsidRPr="00755F6F">
        <w:rPr>
          <w:b/>
          <w:bCs/>
        </w:rPr>
        <w:t>stavebnom</w:t>
      </w:r>
      <w:proofErr w:type="spellEnd"/>
      <w:r w:rsidRPr="00755F6F">
        <w:rPr>
          <w:b/>
          <w:bCs/>
        </w:rPr>
        <w:t xml:space="preserve"> </w:t>
      </w:r>
      <w:proofErr w:type="spellStart"/>
      <w:r w:rsidRPr="00755F6F">
        <w:rPr>
          <w:b/>
          <w:bCs/>
        </w:rPr>
        <w:t>dozore</w:t>
      </w:r>
      <w:proofErr w:type="spellEnd"/>
      <w:r w:rsidRPr="00755F6F">
        <w:rPr>
          <w:b/>
          <w:bCs/>
        </w:rPr>
        <w:t xml:space="preserve"> pre </w:t>
      </w:r>
      <w:proofErr w:type="spellStart"/>
      <w:r w:rsidRPr="00755F6F">
        <w:rPr>
          <w:b/>
          <w:bCs/>
        </w:rPr>
        <w:t>environmentálne</w:t>
      </w:r>
      <w:proofErr w:type="spellEnd"/>
      <w:r w:rsidRPr="00755F6F">
        <w:rPr>
          <w:b/>
          <w:bCs/>
        </w:rPr>
        <w:t xml:space="preserve"> </w:t>
      </w:r>
      <w:proofErr w:type="spellStart"/>
      <w:r w:rsidRPr="00755F6F">
        <w:rPr>
          <w:b/>
          <w:bCs/>
        </w:rPr>
        <w:t>stavby</w:t>
      </w:r>
      <w:proofErr w:type="spellEnd"/>
      <w:r w:rsidRPr="00755F6F">
        <w:rPr>
          <w:b/>
          <w:bCs/>
        </w:rPr>
        <w:t xml:space="preserve"> </w:t>
      </w:r>
    </w:p>
    <w:p w14:paraId="5712669F" w14:textId="77777777" w:rsidR="00EA57B7" w:rsidRPr="00755F6F" w:rsidRDefault="00EA57B7" w:rsidP="00592950">
      <w:pPr>
        <w:shd w:val="clear" w:color="auto" w:fill="FFFFFF"/>
        <w:tabs>
          <w:tab w:val="num" w:pos="567"/>
        </w:tabs>
        <w:ind w:left="567" w:hanging="425"/>
        <w:jc w:val="both"/>
        <w:rPr>
          <w:b/>
        </w:rPr>
      </w:pPr>
    </w:p>
    <w:p w14:paraId="77F7D047" w14:textId="77777777" w:rsidR="00D07122" w:rsidRPr="007519C0" w:rsidRDefault="495A8718" w:rsidP="005A7AB3">
      <w:pPr>
        <w:pStyle w:val="Normlny1"/>
        <w:numPr>
          <w:ilvl w:val="2"/>
          <w:numId w:val="173"/>
        </w:numPr>
        <w:tabs>
          <w:tab w:val="num" w:pos="567"/>
        </w:tabs>
        <w:spacing w:after="0" w:line="240" w:lineRule="auto"/>
        <w:ind w:left="567" w:hanging="425"/>
        <w:jc w:val="both"/>
        <w:rPr>
          <w:rFonts w:ascii="Times New Roman" w:eastAsia="Times New Roman" w:hAnsi="Times New Roman" w:cs="Times New Roman"/>
          <w:color w:val="auto"/>
          <w:sz w:val="24"/>
          <w:szCs w:val="24"/>
        </w:rPr>
      </w:pPr>
      <w:r w:rsidRPr="007519C0">
        <w:rPr>
          <w:rStyle w:val="None"/>
          <w:rFonts w:ascii="Times New Roman" w:eastAsia="Times New Roman" w:hAnsi="Times New Roman" w:cs="Times New Roman"/>
          <w:color w:val="auto"/>
          <w:sz w:val="24"/>
          <w:szCs w:val="24"/>
        </w:rPr>
        <w:t>S</w:t>
      </w:r>
      <w:r w:rsidR="29A0E811" w:rsidRPr="00826BB2">
        <w:rPr>
          <w:rStyle w:val="None"/>
          <w:rFonts w:ascii="Times New Roman" w:eastAsia="Times New Roman" w:hAnsi="Times New Roman" w:cs="Times New Roman"/>
          <w:color w:val="auto"/>
          <w:sz w:val="24"/>
          <w:szCs w:val="24"/>
        </w:rPr>
        <w:t xml:space="preserve">tavebný </w:t>
      </w:r>
      <w:r w:rsidR="00D07122" w:rsidRPr="00826BB2">
        <w:rPr>
          <w:rStyle w:val="None"/>
          <w:rFonts w:ascii="Times New Roman" w:eastAsia="Times New Roman" w:hAnsi="Times New Roman" w:cs="Times New Roman"/>
          <w:color w:val="auto"/>
          <w:sz w:val="24"/>
          <w:szCs w:val="24"/>
        </w:rPr>
        <w:t xml:space="preserve">dozor </w:t>
      </w:r>
      <w:r w:rsidR="78F379EC" w:rsidRPr="00826BB2">
        <w:rPr>
          <w:rFonts w:ascii="Times New Roman" w:eastAsia="Times New Roman" w:hAnsi="Times New Roman" w:cs="Times New Roman"/>
          <w:color w:val="auto"/>
          <w:sz w:val="24"/>
          <w:szCs w:val="24"/>
        </w:rPr>
        <w:t xml:space="preserve"> </w:t>
      </w:r>
      <w:r w:rsidR="7316A766" w:rsidRPr="00826BB2">
        <w:rPr>
          <w:rFonts w:ascii="Times New Roman" w:eastAsia="Times New Roman" w:hAnsi="Times New Roman" w:cs="Times New Roman"/>
          <w:color w:val="auto"/>
          <w:sz w:val="24"/>
          <w:szCs w:val="24"/>
        </w:rPr>
        <w:t>je vyhradená činnosť vo výstavbe podľa osobitného predpisu</w:t>
      </w:r>
      <w:r w:rsidR="00CD2F61" w:rsidRPr="007519C0">
        <w:rPr>
          <w:rStyle w:val="Odkaznapoznmkupodiarou"/>
          <w:rFonts w:ascii="Times New Roman" w:eastAsia="Times New Roman" w:hAnsi="Times New Roman" w:cs="Times New Roman"/>
          <w:color w:val="auto"/>
          <w:sz w:val="24"/>
          <w:szCs w:val="24"/>
        </w:rPr>
        <w:footnoteReference w:id="67"/>
      </w:r>
      <w:r w:rsidR="00CD2F61" w:rsidRPr="00755F6F">
        <w:rPr>
          <w:rFonts w:ascii="Times New Roman" w:hAnsi="Times New Roman"/>
          <w:color w:val="auto"/>
          <w:sz w:val="24"/>
        </w:rPr>
        <w:t>)</w:t>
      </w:r>
      <w:r w:rsidR="2F139015" w:rsidRPr="007519C0">
        <w:rPr>
          <w:rFonts w:ascii="Times New Roman" w:eastAsia="Times New Roman" w:hAnsi="Times New Roman" w:cs="Times New Roman"/>
          <w:color w:val="auto"/>
          <w:sz w:val="24"/>
          <w:szCs w:val="24"/>
        </w:rPr>
        <w:t>, ktorá skúma súlad stavby</w:t>
      </w:r>
      <w:r w:rsidR="7316A766" w:rsidRPr="00826BB2">
        <w:rPr>
          <w:rFonts w:ascii="Times New Roman" w:eastAsia="Times New Roman" w:hAnsi="Times New Roman" w:cs="Times New Roman"/>
          <w:color w:val="auto"/>
          <w:sz w:val="24"/>
          <w:szCs w:val="24"/>
        </w:rPr>
        <w:t xml:space="preserve"> </w:t>
      </w:r>
      <w:r w:rsidR="403DBB17" w:rsidRPr="00826BB2">
        <w:rPr>
          <w:rFonts w:ascii="Times New Roman" w:eastAsia="Times New Roman" w:hAnsi="Times New Roman" w:cs="Times New Roman"/>
          <w:color w:val="auto"/>
          <w:sz w:val="24"/>
          <w:szCs w:val="24"/>
        </w:rPr>
        <w:t>s</w:t>
      </w:r>
      <w:r w:rsidR="00CD2F61" w:rsidRPr="00826BB2">
        <w:rPr>
          <w:rFonts w:ascii="Times New Roman" w:eastAsia="Times New Roman" w:hAnsi="Times New Roman" w:cs="Times New Roman"/>
          <w:color w:val="auto"/>
          <w:sz w:val="24"/>
          <w:szCs w:val="24"/>
        </w:rPr>
        <w:t xml:space="preserve"> podmienkami určenými v rozhodnutí podľa tohto zákona. </w:t>
      </w:r>
      <w:r w:rsidR="403DBB17" w:rsidRPr="00826BB2">
        <w:rPr>
          <w:rFonts w:ascii="Times New Roman" w:eastAsia="Times New Roman" w:hAnsi="Times New Roman" w:cs="Times New Roman"/>
          <w:color w:val="auto"/>
          <w:sz w:val="24"/>
          <w:szCs w:val="24"/>
        </w:rPr>
        <w:t xml:space="preserve"> </w:t>
      </w:r>
    </w:p>
    <w:p w14:paraId="78FE30EC" w14:textId="77777777" w:rsidR="004A2628" w:rsidRPr="007519C0" w:rsidRDefault="004A2628" w:rsidP="00CD2F61">
      <w:pPr>
        <w:pStyle w:val="Odsekzoznamu1"/>
        <w:tabs>
          <w:tab w:val="num" w:pos="567"/>
        </w:tabs>
        <w:spacing w:after="0" w:line="240" w:lineRule="auto"/>
        <w:ind w:left="567" w:hanging="425"/>
        <w:jc w:val="both"/>
        <w:rPr>
          <w:rFonts w:ascii="Times New Roman" w:eastAsia="Times New Roman" w:hAnsi="Times New Roman" w:cs="Times New Roman"/>
          <w:color w:val="auto"/>
          <w:sz w:val="24"/>
          <w:szCs w:val="24"/>
        </w:rPr>
      </w:pPr>
    </w:p>
    <w:p w14:paraId="4AA7B4C3" w14:textId="77777777" w:rsidR="00D07122" w:rsidRPr="007519C0" w:rsidRDefault="0F6D9EC9" w:rsidP="005A7AB3">
      <w:pPr>
        <w:pStyle w:val="Normlny1"/>
        <w:numPr>
          <w:ilvl w:val="2"/>
          <w:numId w:val="173"/>
        </w:numPr>
        <w:tabs>
          <w:tab w:val="num" w:pos="567"/>
        </w:tabs>
        <w:spacing w:after="0" w:line="240" w:lineRule="auto"/>
        <w:ind w:left="567" w:hanging="425"/>
        <w:jc w:val="both"/>
        <w:rPr>
          <w:rFonts w:ascii="Times New Roman" w:eastAsia="Times New Roman" w:hAnsi="Times New Roman" w:cs="Times New Roman"/>
          <w:color w:val="auto"/>
          <w:sz w:val="24"/>
          <w:szCs w:val="24"/>
        </w:rPr>
      </w:pPr>
      <w:r w:rsidRPr="007519C0">
        <w:rPr>
          <w:rFonts w:ascii="Times New Roman" w:eastAsia="Times New Roman" w:hAnsi="Times New Roman" w:cs="Times New Roman"/>
          <w:color w:val="auto"/>
          <w:sz w:val="24"/>
          <w:szCs w:val="24"/>
        </w:rPr>
        <w:t xml:space="preserve">Vyhradené činnosti vo výstavbe môžu uskutočňovať len fyzické osoby, ktoré majú zákonom požadovanú profesijnú kvalifikáciu, autorizáciu alebo iné oprávnenie podľa predpisov o regulovaných povolaniach a regulovaných činnostiach v rozsahu </w:t>
      </w:r>
      <w:r w:rsidR="00E3448E" w:rsidRPr="007519C0">
        <w:rPr>
          <w:rFonts w:ascii="Times New Roman" w:eastAsia="Times New Roman" w:hAnsi="Times New Roman" w:cs="Times New Roman"/>
          <w:color w:val="auto"/>
          <w:sz w:val="24"/>
          <w:szCs w:val="24"/>
        </w:rPr>
        <w:t xml:space="preserve">jeho </w:t>
      </w:r>
      <w:r w:rsidRPr="007519C0">
        <w:rPr>
          <w:rFonts w:ascii="Times New Roman" w:eastAsia="Times New Roman" w:hAnsi="Times New Roman" w:cs="Times New Roman"/>
          <w:color w:val="auto"/>
          <w:sz w:val="24"/>
          <w:szCs w:val="24"/>
        </w:rPr>
        <w:t xml:space="preserve">oprávnenia. </w:t>
      </w:r>
    </w:p>
    <w:p w14:paraId="1ECE6D64" w14:textId="77777777" w:rsidR="00093A82" w:rsidRPr="007519C0" w:rsidRDefault="00093A82" w:rsidP="00CD2F61">
      <w:pPr>
        <w:pStyle w:val="Odsekzoznamu1"/>
        <w:tabs>
          <w:tab w:val="num" w:pos="567"/>
        </w:tabs>
        <w:spacing w:after="0" w:line="240" w:lineRule="auto"/>
        <w:ind w:left="567" w:hanging="425"/>
        <w:jc w:val="both"/>
        <w:rPr>
          <w:rFonts w:ascii="Times New Roman" w:hAnsi="Times New Roman" w:cs="Times New Roman"/>
          <w:sz w:val="24"/>
          <w:szCs w:val="24"/>
        </w:rPr>
      </w:pPr>
    </w:p>
    <w:p w14:paraId="704752EB" w14:textId="5F669691" w:rsidR="003E56BF" w:rsidRPr="007519C0" w:rsidRDefault="4D907183" w:rsidP="005A7AB3">
      <w:pPr>
        <w:pStyle w:val="Normlny1"/>
        <w:numPr>
          <w:ilvl w:val="2"/>
          <w:numId w:val="173"/>
        </w:numPr>
        <w:tabs>
          <w:tab w:val="num" w:pos="567"/>
        </w:tabs>
        <w:spacing w:after="0" w:line="240" w:lineRule="auto"/>
        <w:ind w:left="567" w:hanging="425"/>
        <w:jc w:val="both"/>
        <w:rPr>
          <w:rFonts w:ascii="Times New Roman" w:hAnsi="Times New Roman" w:cs="Times New Roman"/>
          <w:sz w:val="24"/>
          <w:szCs w:val="24"/>
        </w:rPr>
      </w:pPr>
      <w:r w:rsidRPr="007519C0">
        <w:rPr>
          <w:rFonts w:ascii="Times New Roman" w:hAnsi="Times New Roman" w:cs="Times New Roman"/>
          <w:sz w:val="24"/>
          <w:szCs w:val="24"/>
        </w:rPr>
        <w:t>Stavebný dozor</w:t>
      </w:r>
      <w:r w:rsidR="3D864F58" w:rsidRPr="007519C0">
        <w:rPr>
          <w:rFonts w:ascii="Times New Roman" w:hAnsi="Times New Roman" w:cs="Times New Roman"/>
          <w:sz w:val="24"/>
          <w:szCs w:val="24"/>
        </w:rPr>
        <w:t xml:space="preserve"> môže vykonávať len </w:t>
      </w:r>
      <w:r w:rsidR="30EF5695" w:rsidRPr="007519C0">
        <w:rPr>
          <w:rFonts w:ascii="Times New Roman" w:hAnsi="Times New Roman" w:cs="Times New Roman"/>
          <w:sz w:val="24"/>
          <w:szCs w:val="24"/>
        </w:rPr>
        <w:t>odborne spôsobilá osoba podľa</w:t>
      </w:r>
      <w:r w:rsidR="3108FA3B" w:rsidRPr="007519C0">
        <w:rPr>
          <w:rFonts w:ascii="Times New Roman" w:hAnsi="Times New Roman" w:cs="Times New Roman"/>
          <w:sz w:val="24"/>
          <w:szCs w:val="24"/>
        </w:rPr>
        <w:t xml:space="preserve"> </w:t>
      </w:r>
      <w:r w:rsidR="30EF5695" w:rsidRPr="007519C0">
        <w:rPr>
          <w:rFonts w:ascii="Times New Roman" w:hAnsi="Times New Roman" w:cs="Times New Roman"/>
          <w:sz w:val="24"/>
          <w:szCs w:val="24"/>
        </w:rPr>
        <w:t xml:space="preserve">§ </w:t>
      </w:r>
      <w:r w:rsidR="0029434E" w:rsidRPr="007519C0">
        <w:rPr>
          <w:rFonts w:ascii="Times New Roman" w:hAnsi="Times New Roman" w:cs="Times New Roman"/>
          <w:sz w:val="24"/>
          <w:szCs w:val="24"/>
        </w:rPr>
        <w:t>60</w:t>
      </w:r>
      <w:r w:rsidR="30EF5695" w:rsidRPr="007519C0">
        <w:rPr>
          <w:rFonts w:ascii="Times New Roman" w:hAnsi="Times New Roman" w:cs="Times New Roman"/>
          <w:sz w:val="24"/>
          <w:szCs w:val="24"/>
        </w:rPr>
        <w:t xml:space="preserve">, ktorá je zároveň odborne spôsobilou </w:t>
      </w:r>
      <w:r w:rsidR="0D34C020" w:rsidRPr="007519C0">
        <w:rPr>
          <w:rFonts w:ascii="Times New Roman" w:hAnsi="Times New Roman" w:cs="Times New Roman"/>
          <w:sz w:val="24"/>
          <w:szCs w:val="24"/>
        </w:rPr>
        <w:t>osobou podľa osobitného predpisu.</w:t>
      </w:r>
      <w:r w:rsidR="00D035E0" w:rsidRPr="007519C0">
        <w:rPr>
          <w:rFonts w:ascii="Times New Roman" w:hAnsi="Times New Roman" w:cs="Times New Roman"/>
          <w:sz w:val="24"/>
          <w:szCs w:val="24"/>
          <w:vertAlign w:val="superscript"/>
        </w:rPr>
        <w:footnoteReference w:id="68"/>
      </w:r>
      <w:r w:rsidR="0D34C020" w:rsidRPr="00755F6F">
        <w:rPr>
          <w:rFonts w:ascii="Times New Roman" w:hAnsi="Times New Roman"/>
          <w:sz w:val="24"/>
        </w:rPr>
        <w:t>)</w:t>
      </w:r>
    </w:p>
    <w:p w14:paraId="7B44E70C" w14:textId="77777777" w:rsidR="00D035E0" w:rsidRPr="00755F6F" w:rsidRDefault="00D035E0" w:rsidP="00592950">
      <w:pPr>
        <w:pStyle w:val="Odsekzoznamu"/>
        <w:tabs>
          <w:tab w:val="num" w:pos="567"/>
        </w:tabs>
        <w:ind w:left="567" w:hanging="425"/>
        <w:jc w:val="both"/>
        <w:rPr>
          <w:lang w:val="sk-SK"/>
        </w:rPr>
      </w:pPr>
    </w:p>
    <w:p w14:paraId="1316F38C" w14:textId="00212BDD" w:rsidR="00755F6F" w:rsidRDefault="76A5DE5E" w:rsidP="005A7AB3">
      <w:pPr>
        <w:pStyle w:val="Normlny1"/>
        <w:numPr>
          <w:ilvl w:val="2"/>
          <w:numId w:val="173"/>
        </w:numPr>
        <w:tabs>
          <w:tab w:val="num" w:pos="567"/>
        </w:tabs>
        <w:spacing w:after="0" w:line="240" w:lineRule="auto"/>
        <w:ind w:left="567" w:hanging="425"/>
        <w:jc w:val="both"/>
        <w:rPr>
          <w:rFonts w:ascii="Times New Roman" w:eastAsia="Times New Roman" w:hAnsi="Times New Roman" w:cs="Times New Roman"/>
          <w:color w:val="auto"/>
          <w:sz w:val="24"/>
          <w:szCs w:val="24"/>
        </w:rPr>
      </w:pPr>
      <w:r w:rsidRPr="00826BB2">
        <w:rPr>
          <w:rFonts w:ascii="Times New Roman" w:eastAsia="Times New Roman" w:hAnsi="Times New Roman" w:cs="Times New Roman"/>
          <w:color w:val="auto"/>
          <w:sz w:val="24"/>
          <w:szCs w:val="24"/>
        </w:rPr>
        <w:t>Ten, kto realizuje projekt</w:t>
      </w:r>
      <w:r w:rsidR="464781A7" w:rsidRPr="00826BB2">
        <w:rPr>
          <w:rFonts w:ascii="Times New Roman" w:eastAsia="Times New Roman" w:hAnsi="Times New Roman" w:cs="Times New Roman"/>
          <w:color w:val="auto"/>
          <w:sz w:val="24"/>
          <w:szCs w:val="24"/>
        </w:rPr>
        <w:t>,</w:t>
      </w:r>
      <w:r w:rsidRPr="00826BB2">
        <w:rPr>
          <w:rFonts w:ascii="Times New Roman" w:eastAsia="Times New Roman" w:hAnsi="Times New Roman" w:cs="Times New Roman"/>
          <w:color w:val="auto"/>
          <w:sz w:val="24"/>
          <w:szCs w:val="24"/>
        </w:rPr>
        <w:t xml:space="preserve"> určí osobu oprávnenú na výkon </w:t>
      </w:r>
      <w:r w:rsidR="571D5EA4" w:rsidRPr="007519C0">
        <w:rPr>
          <w:rFonts w:ascii="Times New Roman" w:hAnsi="Times New Roman" w:cs="Times New Roman"/>
          <w:sz w:val="24"/>
          <w:szCs w:val="24"/>
        </w:rPr>
        <w:t xml:space="preserve"> </w:t>
      </w:r>
      <w:r w:rsidR="40292FDF" w:rsidRPr="007519C0">
        <w:rPr>
          <w:rFonts w:ascii="Times New Roman" w:hAnsi="Times New Roman" w:cs="Times New Roman"/>
          <w:sz w:val="24"/>
          <w:szCs w:val="24"/>
        </w:rPr>
        <w:t>stavebného dozoru</w:t>
      </w:r>
      <w:r w:rsidRPr="007519C0">
        <w:rPr>
          <w:rFonts w:ascii="Times New Roman" w:eastAsia="Times New Roman" w:hAnsi="Times New Roman" w:cs="Times New Roman"/>
          <w:color w:val="auto"/>
          <w:sz w:val="24"/>
          <w:szCs w:val="24"/>
        </w:rPr>
        <w:t xml:space="preserve"> bezodkladne po nadobudnutí právoplatnosti povolenia projektu; zároveň </w:t>
      </w:r>
      <w:r w:rsidR="00AF3168" w:rsidRPr="007519C0">
        <w:rPr>
          <w:rFonts w:ascii="Times New Roman" w:eastAsia="Times New Roman" w:hAnsi="Times New Roman" w:cs="Times New Roman"/>
          <w:color w:val="auto"/>
          <w:sz w:val="24"/>
          <w:szCs w:val="24"/>
        </w:rPr>
        <w:t xml:space="preserve">jej predloží </w:t>
      </w:r>
      <w:r w:rsidR="754EB0AD" w:rsidRPr="007519C0">
        <w:rPr>
          <w:rFonts w:ascii="Times New Roman" w:eastAsia="Times New Roman" w:hAnsi="Times New Roman" w:cs="Times New Roman"/>
          <w:color w:val="auto"/>
          <w:sz w:val="24"/>
          <w:szCs w:val="24"/>
        </w:rPr>
        <w:t xml:space="preserve">potrebnú </w:t>
      </w:r>
      <w:r w:rsidRPr="007519C0">
        <w:rPr>
          <w:rFonts w:ascii="Times New Roman" w:eastAsia="Times New Roman" w:hAnsi="Times New Roman" w:cs="Times New Roman"/>
          <w:color w:val="auto"/>
          <w:sz w:val="24"/>
          <w:szCs w:val="24"/>
        </w:rPr>
        <w:t>dokumentáciu</w:t>
      </w:r>
      <w:r w:rsidR="24499DF1" w:rsidRPr="007519C0">
        <w:rPr>
          <w:rFonts w:ascii="Times New Roman" w:eastAsia="Times New Roman" w:hAnsi="Times New Roman" w:cs="Times New Roman"/>
          <w:color w:val="auto"/>
          <w:sz w:val="24"/>
          <w:szCs w:val="24"/>
        </w:rPr>
        <w:t xml:space="preserve"> a rozhodnutia vydané podľa tohto zákona. </w:t>
      </w:r>
    </w:p>
    <w:p w14:paraId="1D60A3EF" w14:textId="5982B3E3" w:rsidR="00010CCB" w:rsidRPr="007519C0" w:rsidRDefault="24499DF1" w:rsidP="00755F6F">
      <w:pPr>
        <w:pStyle w:val="Normlny1"/>
        <w:tabs>
          <w:tab w:val="num" w:pos="829"/>
        </w:tabs>
        <w:spacing w:after="0" w:line="240" w:lineRule="auto"/>
        <w:jc w:val="both"/>
        <w:rPr>
          <w:rFonts w:ascii="Times New Roman" w:eastAsia="Times New Roman" w:hAnsi="Times New Roman" w:cs="Times New Roman"/>
          <w:color w:val="auto"/>
          <w:sz w:val="24"/>
          <w:szCs w:val="24"/>
        </w:rPr>
      </w:pPr>
      <w:r w:rsidRPr="007519C0">
        <w:rPr>
          <w:rFonts w:ascii="Times New Roman" w:eastAsia="Times New Roman" w:hAnsi="Times New Roman" w:cs="Times New Roman"/>
          <w:color w:val="auto"/>
          <w:sz w:val="24"/>
          <w:szCs w:val="24"/>
        </w:rPr>
        <w:t xml:space="preserve"> </w:t>
      </w:r>
      <w:r w:rsidR="76A5DE5E" w:rsidRPr="007519C0">
        <w:rPr>
          <w:rFonts w:ascii="Times New Roman" w:eastAsia="Times New Roman" w:hAnsi="Times New Roman" w:cs="Times New Roman"/>
          <w:color w:val="auto"/>
          <w:sz w:val="24"/>
          <w:szCs w:val="24"/>
        </w:rPr>
        <w:t xml:space="preserve">  </w:t>
      </w:r>
    </w:p>
    <w:p w14:paraId="1F7DC2F2" w14:textId="77777777" w:rsidR="00F2329C" w:rsidRPr="00826BB2" w:rsidRDefault="0ABDA9BC" w:rsidP="00755F6F">
      <w:pPr>
        <w:pStyle w:val="Normlny1"/>
        <w:numPr>
          <w:ilvl w:val="2"/>
          <w:numId w:val="173"/>
        </w:numPr>
        <w:tabs>
          <w:tab w:val="clear" w:pos="829"/>
        </w:tabs>
        <w:spacing w:after="0" w:line="240" w:lineRule="auto"/>
        <w:ind w:left="567" w:hanging="425"/>
        <w:jc w:val="both"/>
        <w:rPr>
          <w:rFonts w:ascii="Times New Roman" w:eastAsia="Times New Roman" w:hAnsi="Times New Roman" w:cs="Times New Roman"/>
          <w:color w:val="auto"/>
          <w:sz w:val="24"/>
          <w:szCs w:val="24"/>
        </w:rPr>
      </w:pPr>
      <w:r w:rsidRPr="00755F6F">
        <w:rPr>
          <w:rFonts w:ascii="Times New Roman" w:hAnsi="Times New Roman"/>
          <w:color w:val="auto"/>
          <w:sz w:val="24"/>
        </w:rPr>
        <w:t xml:space="preserve">Ministerstvo vedie </w:t>
      </w:r>
      <w:r w:rsidR="5419DCE6" w:rsidRPr="007519C0">
        <w:rPr>
          <w:rFonts w:ascii="Times New Roman" w:eastAsia="Times New Roman" w:hAnsi="Times New Roman" w:cs="Times New Roman"/>
          <w:color w:val="auto"/>
          <w:sz w:val="24"/>
          <w:szCs w:val="24"/>
        </w:rPr>
        <w:t>z</w:t>
      </w:r>
      <w:r w:rsidR="4740A299" w:rsidRPr="00826BB2">
        <w:rPr>
          <w:rFonts w:ascii="Times New Roman" w:eastAsia="Times New Roman" w:hAnsi="Times New Roman" w:cs="Times New Roman"/>
          <w:color w:val="auto"/>
          <w:sz w:val="24"/>
          <w:szCs w:val="24"/>
        </w:rPr>
        <w:t xml:space="preserve">oznam osôb oprávnených na výkon </w:t>
      </w:r>
      <w:r w:rsidR="01C058D2" w:rsidRPr="00826BB2">
        <w:rPr>
          <w:rFonts w:ascii="Times New Roman" w:eastAsia="Times New Roman" w:hAnsi="Times New Roman" w:cs="Times New Roman"/>
          <w:color w:val="auto"/>
          <w:sz w:val="24"/>
          <w:szCs w:val="24"/>
        </w:rPr>
        <w:t>stavebného dozoru</w:t>
      </w:r>
      <w:r w:rsidR="6320B8EA" w:rsidRPr="00826BB2">
        <w:rPr>
          <w:rFonts w:ascii="Times New Roman" w:eastAsia="Times New Roman" w:hAnsi="Times New Roman" w:cs="Times New Roman"/>
          <w:color w:val="auto"/>
          <w:sz w:val="24"/>
          <w:szCs w:val="24"/>
        </w:rPr>
        <w:t>.</w:t>
      </w:r>
    </w:p>
    <w:p w14:paraId="36AC7D74" w14:textId="3ECD58B2" w:rsidR="00D05C15" w:rsidRDefault="00D05C15" w:rsidP="00D05C15">
      <w:pPr>
        <w:pStyle w:val="Normlny1"/>
        <w:tabs>
          <w:tab w:val="num" w:pos="829"/>
        </w:tabs>
        <w:spacing w:after="0" w:line="240" w:lineRule="auto"/>
        <w:ind w:left="567"/>
        <w:jc w:val="both"/>
        <w:rPr>
          <w:rFonts w:ascii="Times New Roman" w:eastAsia="Times New Roman" w:hAnsi="Times New Roman" w:cs="Times New Roman"/>
          <w:color w:val="auto"/>
          <w:sz w:val="24"/>
          <w:szCs w:val="24"/>
        </w:rPr>
      </w:pPr>
    </w:p>
    <w:p w14:paraId="66D08159" w14:textId="77777777" w:rsidR="004C256C" w:rsidRPr="007519C0" w:rsidRDefault="004C256C" w:rsidP="00D05C15">
      <w:pPr>
        <w:pStyle w:val="Normlny1"/>
        <w:tabs>
          <w:tab w:val="num" w:pos="829"/>
        </w:tabs>
        <w:spacing w:after="0" w:line="240" w:lineRule="auto"/>
        <w:ind w:left="567"/>
        <w:jc w:val="both"/>
        <w:rPr>
          <w:rFonts w:ascii="Times New Roman" w:eastAsia="Times New Roman" w:hAnsi="Times New Roman" w:cs="Times New Roman"/>
          <w:color w:val="auto"/>
          <w:sz w:val="24"/>
          <w:szCs w:val="24"/>
        </w:rPr>
      </w:pPr>
    </w:p>
    <w:p w14:paraId="1255A62E" w14:textId="77777777" w:rsidR="00D05C15" w:rsidRPr="007519C0" w:rsidRDefault="00D05C15" w:rsidP="00D05C15">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0"/>
        <w:jc w:val="center"/>
        <w:rPr>
          <w:rStyle w:val="None"/>
          <w:rFonts w:ascii="Calibri" w:eastAsia="Times New Roman" w:hAnsi="Calibri" w:cs="Calibri"/>
          <w:b/>
          <w:color w:val="000000"/>
          <w:sz w:val="22"/>
          <w:szCs w:val="22"/>
          <w:u w:color="000000"/>
          <w:lang w:val="sk-SK" w:eastAsia="sk-SK"/>
        </w:rPr>
      </w:pPr>
      <w:r w:rsidRPr="007519C0">
        <w:rPr>
          <w:rFonts w:eastAsia="Times New Roman"/>
          <w:b/>
          <w:bCs/>
          <w:bdr w:val="none" w:sz="0" w:space="0" w:color="auto"/>
          <w:lang w:val="sk-SK" w:eastAsia="sk-SK"/>
        </w:rPr>
        <w:t>Osobitné ustanovenia v prípade mimoriadnych udalostí</w:t>
      </w:r>
    </w:p>
    <w:p w14:paraId="7AD500C8" w14:textId="77777777" w:rsidR="00F2329C" w:rsidRPr="007519C0" w:rsidRDefault="00F2329C" w:rsidP="00F2329C">
      <w:pPr>
        <w:pStyle w:val="Normlny1"/>
        <w:tabs>
          <w:tab w:val="num" w:pos="829"/>
        </w:tabs>
        <w:spacing w:after="0" w:line="240" w:lineRule="auto"/>
        <w:ind w:left="567"/>
        <w:jc w:val="both"/>
        <w:rPr>
          <w:rFonts w:ascii="Times New Roman" w:eastAsia="Times New Roman" w:hAnsi="Times New Roman" w:cs="Times New Roman"/>
          <w:color w:val="auto"/>
          <w:sz w:val="24"/>
          <w:szCs w:val="24"/>
        </w:rPr>
      </w:pPr>
    </w:p>
    <w:p w14:paraId="588C0333" w14:textId="77777777" w:rsidR="00F2329C" w:rsidRPr="007519C0" w:rsidRDefault="00F2329C" w:rsidP="00C40525">
      <w:pPr>
        <w:pStyle w:val="Odsekzoznamu"/>
        <w:numPr>
          <w:ilvl w:val="0"/>
          <w:numId w:val="17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709"/>
        <w:jc w:val="center"/>
        <w:rPr>
          <w:rFonts w:ascii="Calibri" w:eastAsia="Times New Roman" w:hAnsi="Calibri" w:cs="Calibri"/>
          <w:b/>
          <w:color w:val="000000"/>
          <w:sz w:val="22"/>
          <w:szCs w:val="22"/>
          <w:u w:color="000000"/>
          <w:lang w:val="sk-SK" w:eastAsia="sk-SK"/>
        </w:rPr>
      </w:pPr>
    </w:p>
    <w:p w14:paraId="0E638FD3" w14:textId="77777777" w:rsidR="00F2329C" w:rsidRPr="007519C0" w:rsidRDefault="00F2329C" w:rsidP="00D06EB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outlineLvl w:val="2"/>
        <w:rPr>
          <w:rFonts w:eastAsia="Times New Roman"/>
          <w:b/>
          <w:bCs/>
          <w:bdr w:val="none" w:sz="0" w:space="0" w:color="auto"/>
          <w:lang w:val="sk-SK" w:eastAsia="sk-SK"/>
        </w:rPr>
      </w:pPr>
      <w:r w:rsidRPr="007519C0">
        <w:rPr>
          <w:rFonts w:eastAsia="Times New Roman"/>
          <w:b/>
          <w:bCs/>
          <w:bdr w:val="none" w:sz="0" w:space="0" w:color="auto"/>
          <w:lang w:val="sk-SK" w:eastAsia="sk-SK"/>
        </w:rPr>
        <w:t>Prechodné ustanovenia počas trvania mimoriadnej situácie, núdzového stavu alebo výnimočného stavu vyhláseného v súvislosti s ochorením COVID-19</w:t>
      </w:r>
    </w:p>
    <w:p w14:paraId="1C915265" w14:textId="77777777" w:rsidR="00F2329C" w:rsidRPr="00D06EBC" w:rsidRDefault="00F2329C" w:rsidP="00F2329C">
      <w:pPr>
        <w:pStyle w:val="Odsekzoznamu1"/>
        <w:tabs>
          <w:tab w:val="num" w:pos="567"/>
        </w:tabs>
        <w:spacing w:after="0" w:line="240" w:lineRule="auto"/>
        <w:ind w:left="567" w:hanging="425"/>
        <w:jc w:val="center"/>
        <w:rPr>
          <w:rStyle w:val="None"/>
          <w:rFonts w:ascii="Times New Roman" w:eastAsia="Times New Roman" w:hAnsi="Times New Roman" w:cs="Times New Roman"/>
          <w:b/>
          <w:color w:val="auto"/>
          <w:sz w:val="24"/>
          <w:szCs w:val="24"/>
        </w:rPr>
      </w:pPr>
    </w:p>
    <w:p w14:paraId="0E129DC6" w14:textId="77777777" w:rsidR="00F2329C" w:rsidRPr="00826BB2" w:rsidRDefault="00F2329C" w:rsidP="00D06EBC">
      <w:pPr>
        <w:pStyle w:val="Normlny1"/>
        <w:spacing w:after="0" w:line="240" w:lineRule="auto"/>
        <w:ind w:left="142"/>
        <w:jc w:val="both"/>
        <w:rPr>
          <w:rFonts w:ascii="Times New Roman" w:hAnsi="Times New Roman" w:cs="Times New Roman"/>
          <w:sz w:val="24"/>
          <w:szCs w:val="24"/>
        </w:rPr>
      </w:pPr>
      <w:r w:rsidRPr="007519C0">
        <w:rPr>
          <w:rFonts w:ascii="Times New Roman" w:hAnsi="Times New Roman" w:cs="Times New Roman"/>
          <w:sz w:val="24"/>
          <w:szCs w:val="24"/>
        </w:rPr>
        <w:t>Počas mimoriadnej situácie, núdzového stavu alebo výnimočného stavu vyhláseného v súvislosti s ochorením COVID-19 v konaniach, v ktorých sa vyžaduje vykonanie prerokovania alebo konzultácie, alebo ich vykonanie žiada účastník konania, rezortný orgán, povoľujúci orgán, dotknutý orgán alebo dotknutá obec, sa tieto úkony vykonajú ak je konanie prerokovania v súlade s opatreniami podľa osobitného predpisu.</w:t>
      </w:r>
      <w:r w:rsidRPr="007519C0">
        <w:rPr>
          <w:rStyle w:val="Odkaznapoznmkupodiarou"/>
          <w:rFonts w:ascii="Times New Roman" w:hAnsi="Times New Roman" w:cs="Times New Roman"/>
          <w:sz w:val="24"/>
          <w:szCs w:val="24"/>
        </w:rPr>
        <w:footnoteReference w:id="69"/>
      </w:r>
      <w:r w:rsidRPr="007519C0">
        <w:rPr>
          <w:rFonts w:ascii="Times New Roman" w:hAnsi="Times New Roman" w:cs="Times New Roman"/>
          <w:sz w:val="24"/>
          <w:szCs w:val="24"/>
        </w:rPr>
        <w:t>) Ak nie je možné vykonať tieto úkony v súlade s opatreniami podľa osobitného predpisu, vykonajú</w:t>
      </w:r>
      <w:r w:rsidRPr="00826BB2">
        <w:rPr>
          <w:rFonts w:ascii="Times New Roman" w:hAnsi="Times New Roman" w:cs="Times New Roman"/>
          <w:sz w:val="24"/>
          <w:szCs w:val="24"/>
        </w:rPr>
        <w:t xml:space="preserve"> sa písomne v listinnej podobe alebo v elektronickej podobe; príslušný orgán upovedomí navrhovateľa, povoľujúci orgán, rezortný orgán, dotknutý orgán, dotknutú obec a ostatných účastníkov konania o tom, v akej lehote je možné podávať pripomienky k dokumentácii alebo rozsahu hodnotenia.</w:t>
      </w:r>
    </w:p>
    <w:p w14:paraId="7B3B676E" w14:textId="0299F0F1" w:rsidR="00F2329C" w:rsidRDefault="00F2329C" w:rsidP="00F2329C">
      <w:pPr>
        <w:pStyle w:val="Normlny1"/>
        <w:tabs>
          <w:tab w:val="num" w:pos="829"/>
        </w:tabs>
        <w:spacing w:after="0" w:line="240" w:lineRule="auto"/>
        <w:ind w:left="523"/>
        <w:jc w:val="both"/>
        <w:rPr>
          <w:rFonts w:ascii="Times New Roman" w:hAnsi="Times New Roman" w:cs="Times New Roman"/>
          <w:sz w:val="24"/>
          <w:szCs w:val="24"/>
        </w:rPr>
      </w:pPr>
    </w:p>
    <w:p w14:paraId="66BD005A" w14:textId="2C8202A5" w:rsidR="00F67129" w:rsidRDefault="00F67129" w:rsidP="00F2329C">
      <w:pPr>
        <w:pStyle w:val="Normlny1"/>
        <w:tabs>
          <w:tab w:val="num" w:pos="829"/>
        </w:tabs>
        <w:spacing w:after="0" w:line="240" w:lineRule="auto"/>
        <w:ind w:left="523"/>
        <w:jc w:val="both"/>
        <w:rPr>
          <w:rFonts w:ascii="Times New Roman" w:hAnsi="Times New Roman" w:cs="Times New Roman"/>
          <w:sz w:val="24"/>
          <w:szCs w:val="24"/>
        </w:rPr>
      </w:pPr>
    </w:p>
    <w:p w14:paraId="12AC440B" w14:textId="77777777" w:rsidR="00F67129" w:rsidRDefault="00F67129" w:rsidP="00F2329C">
      <w:pPr>
        <w:pStyle w:val="Normlny1"/>
        <w:tabs>
          <w:tab w:val="num" w:pos="829"/>
        </w:tabs>
        <w:spacing w:after="0" w:line="240" w:lineRule="auto"/>
        <w:ind w:left="523"/>
        <w:jc w:val="both"/>
        <w:rPr>
          <w:rFonts w:ascii="Times New Roman" w:hAnsi="Times New Roman" w:cs="Times New Roman"/>
          <w:sz w:val="24"/>
          <w:szCs w:val="24"/>
        </w:rPr>
      </w:pPr>
    </w:p>
    <w:p w14:paraId="32920E3C" w14:textId="77777777" w:rsidR="004C256C" w:rsidRPr="00826BB2" w:rsidRDefault="004C256C" w:rsidP="00F2329C">
      <w:pPr>
        <w:pStyle w:val="Normlny1"/>
        <w:tabs>
          <w:tab w:val="num" w:pos="829"/>
        </w:tabs>
        <w:spacing w:after="0" w:line="240" w:lineRule="auto"/>
        <w:ind w:left="523"/>
        <w:jc w:val="both"/>
        <w:rPr>
          <w:rFonts w:ascii="Times New Roman" w:hAnsi="Times New Roman" w:cs="Times New Roman"/>
          <w:sz w:val="24"/>
          <w:szCs w:val="24"/>
        </w:rPr>
      </w:pPr>
    </w:p>
    <w:p w14:paraId="30FBD123" w14:textId="77777777" w:rsidR="00F2329C" w:rsidRPr="00826BB2" w:rsidRDefault="00F2329C" w:rsidP="00C40525">
      <w:pPr>
        <w:pStyle w:val="Odsekzoznamu"/>
        <w:numPr>
          <w:ilvl w:val="0"/>
          <w:numId w:val="17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709"/>
        <w:jc w:val="center"/>
        <w:rPr>
          <w:rStyle w:val="None"/>
          <w:rFonts w:ascii="Calibri" w:eastAsia="Times New Roman" w:hAnsi="Calibri" w:cs="Calibri"/>
          <w:b/>
          <w:color w:val="000000"/>
          <w:sz w:val="22"/>
          <w:szCs w:val="22"/>
          <w:u w:color="000000"/>
          <w:lang w:val="sk-SK" w:eastAsia="sk-SK"/>
        </w:rPr>
      </w:pPr>
    </w:p>
    <w:p w14:paraId="4792EE07" w14:textId="77777777" w:rsidR="00F2329C" w:rsidRPr="00D06EBC" w:rsidRDefault="00F2329C" w:rsidP="00F2329C">
      <w:pPr>
        <w:pStyle w:val="Odsekzoznamu"/>
        <w:ind w:left="0"/>
        <w:jc w:val="center"/>
        <w:rPr>
          <w:b/>
          <w:lang w:val="sk-SK"/>
        </w:rPr>
      </w:pPr>
      <w:r w:rsidRPr="00D06EBC">
        <w:rPr>
          <w:b/>
          <w:lang w:val="sk-SK"/>
        </w:rPr>
        <w:t>Prechodné ustanovenia počas trvania stavu ropnej núdze,  stavu núdze v </w:t>
      </w:r>
      <w:proofErr w:type="spellStart"/>
      <w:r w:rsidRPr="00D06EBC">
        <w:rPr>
          <w:b/>
          <w:lang w:val="sk-SK"/>
        </w:rPr>
        <w:t>elektroenergetike</w:t>
      </w:r>
      <w:proofErr w:type="spellEnd"/>
      <w:r w:rsidRPr="00D06EBC">
        <w:rPr>
          <w:b/>
          <w:lang w:val="sk-SK"/>
        </w:rPr>
        <w:t xml:space="preserve"> a stavu plynovej núdze</w:t>
      </w:r>
    </w:p>
    <w:p w14:paraId="6AC252DD" w14:textId="77777777" w:rsidR="00F2329C" w:rsidRPr="00D06EBC" w:rsidRDefault="00F2329C" w:rsidP="00F2329C">
      <w:pPr>
        <w:pStyle w:val="Odsekzoznamu"/>
        <w:tabs>
          <w:tab w:val="num" w:pos="567"/>
        </w:tabs>
        <w:ind w:left="567" w:hanging="425"/>
        <w:jc w:val="center"/>
        <w:rPr>
          <w:lang w:val="sk-SK"/>
        </w:rPr>
      </w:pPr>
    </w:p>
    <w:p w14:paraId="3BF1DDB3" w14:textId="089E8A86" w:rsidR="00F2329C" w:rsidRPr="00D06EBC" w:rsidRDefault="00F2329C" w:rsidP="00D06EBC">
      <w:pPr>
        <w:pStyle w:val="Odsekzoznamu"/>
        <w:ind w:left="567" w:hanging="425"/>
        <w:jc w:val="both"/>
        <w:rPr>
          <w:lang w:val="sk-SK"/>
        </w:rPr>
      </w:pPr>
      <w:r w:rsidRPr="00D06EBC">
        <w:rPr>
          <w:lang w:val="sk-SK"/>
        </w:rPr>
        <w:t xml:space="preserve">(1) </w:t>
      </w:r>
      <w:r w:rsidR="00D06EBC">
        <w:rPr>
          <w:lang w:val="sk-SK"/>
        </w:rPr>
        <w:t xml:space="preserve"> </w:t>
      </w:r>
      <w:r w:rsidRPr="00D06EBC">
        <w:rPr>
          <w:lang w:val="sk-SK"/>
        </w:rPr>
        <w:t>Počas stavu ropnej núdze,</w:t>
      </w:r>
      <w:r w:rsidRPr="00D06EBC">
        <w:rPr>
          <w:rStyle w:val="Odkaznapoznmkupodiarou"/>
          <w:lang w:val="sk-SK"/>
        </w:rPr>
        <w:footnoteReference w:id="70"/>
      </w:r>
      <w:r w:rsidRPr="00D06EBC">
        <w:rPr>
          <w:lang w:val="sk-SK"/>
        </w:rPr>
        <w:t>) stavu núdze v </w:t>
      </w:r>
      <w:proofErr w:type="spellStart"/>
      <w:r w:rsidRPr="00D06EBC">
        <w:rPr>
          <w:lang w:val="sk-SK"/>
        </w:rPr>
        <w:t>elektroenergetike</w:t>
      </w:r>
      <w:proofErr w:type="spellEnd"/>
      <w:r w:rsidRPr="00D06EBC">
        <w:rPr>
          <w:rStyle w:val="Odkaznapoznmkupodiarou"/>
          <w:lang w:val="sk-SK"/>
        </w:rPr>
        <w:footnoteReference w:id="71"/>
      </w:r>
      <w:r w:rsidRPr="00D06EBC">
        <w:rPr>
          <w:lang w:val="sk-SK"/>
        </w:rPr>
        <w:t>) a stavu plynovej núdze sa ustanovenia tretej časti tohto zákona nebudú uplatňovať na tú navrhovanú činnosť alebo zmenu navrhovanej činnosti, ktorá vznikla v dôsledku trvania stavu ropnej núdze, stavu núdze v </w:t>
      </w:r>
      <w:proofErr w:type="spellStart"/>
      <w:r w:rsidRPr="00D06EBC">
        <w:rPr>
          <w:lang w:val="sk-SK"/>
        </w:rPr>
        <w:t>elektroenergetike</w:t>
      </w:r>
      <w:proofErr w:type="spellEnd"/>
      <w:r w:rsidRPr="00D06EBC">
        <w:rPr>
          <w:lang w:val="sk-SK"/>
        </w:rPr>
        <w:t xml:space="preserve"> alebo stavu plynovej núdze.</w:t>
      </w:r>
    </w:p>
    <w:p w14:paraId="48D2E7B4" w14:textId="77777777" w:rsidR="00F2329C" w:rsidRPr="00D06EBC" w:rsidRDefault="00F2329C" w:rsidP="00F2329C">
      <w:pPr>
        <w:pStyle w:val="Odsekzoznamu"/>
        <w:tabs>
          <w:tab w:val="num" w:pos="567"/>
        </w:tabs>
        <w:ind w:left="567" w:hanging="425"/>
        <w:jc w:val="both"/>
        <w:rPr>
          <w:lang w:val="sk-SK"/>
        </w:rPr>
      </w:pPr>
    </w:p>
    <w:p w14:paraId="5E0FCFC3" w14:textId="7DA09C1C" w:rsidR="00F2329C" w:rsidRPr="00D06EBC" w:rsidRDefault="00F2329C" w:rsidP="00D06EBC">
      <w:pPr>
        <w:pStyle w:val="Odsekzoznamu"/>
        <w:spacing w:after="120"/>
        <w:ind w:left="567" w:hanging="425"/>
        <w:jc w:val="both"/>
        <w:rPr>
          <w:shd w:val="clear" w:color="auto" w:fill="FFFFFF"/>
          <w:lang w:val="sk-SK"/>
        </w:rPr>
      </w:pPr>
      <w:r w:rsidRPr="00D06EBC">
        <w:rPr>
          <w:lang w:val="sk-SK"/>
        </w:rPr>
        <w:t xml:space="preserve">(2) </w:t>
      </w:r>
      <w:r w:rsidR="00D06EBC">
        <w:rPr>
          <w:lang w:val="sk-SK"/>
        </w:rPr>
        <w:t xml:space="preserve"> </w:t>
      </w:r>
      <w:r w:rsidRPr="00D06EBC">
        <w:rPr>
          <w:lang w:val="sk-SK"/>
        </w:rPr>
        <w:t xml:space="preserve">Za stav plynovej núdze sa na účely tohto zákona považuje </w:t>
      </w:r>
      <w:r w:rsidRPr="00D06EBC">
        <w:rPr>
          <w:shd w:val="clear" w:color="auto" w:fill="FFFFFF"/>
          <w:lang w:val="sk-SK"/>
        </w:rPr>
        <w:t>vážne ohrozenie, narušenie alebo prerušenie dodávok plynu v Slovenskej republike v dôsledku</w:t>
      </w:r>
    </w:p>
    <w:p w14:paraId="1FA250D8" w14:textId="77777777" w:rsidR="00F2329C" w:rsidRPr="00D06EBC" w:rsidRDefault="00F2329C" w:rsidP="00D06EBC">
      <w:pPr>
        <w:pStyle w:val="Normlny1"/>
        <w:spacing w:after="120" w:line="240" w:lineRule="auto"/>
        <w:ind w:left="851" w:hanging="284"/>
        <w:jc w:val="both"/>
        <w:rPr>
          <w:rStyle w:val="None"/>
          <w:rFonts w:ascii="Times New Roman" w:hAnsi="Times New Roman"/>
          <w:color w:val="auto"/>
          <w:sz w:val="24"/>
          <w:szCs w:val="24"/>
        </w:rPr>
      </w:pPr>
      <w:r w:rsidRPr="00D06EBC">
        <w:rPr>
          <w:rStyle w:val="None"/>
          <w:rFonts w:ascii="Times New Roman" w:hAnsi="Times New Roman"/>
          <w:color w:val="auto"/>
          <w:sz w:val="24"/>
          <w:szCs w:val="24"/>
        </w:rPr>
        <w:t>a)   mimoriadnej udalosti alebo krízovej situácie,</w:t>
      </w:r>
      <w:r w:rsidRPr="00D06EBC">
        <w:rPr>
          <w:rStyle w:val="None"/>
          <w:rFonts w:ascii="Times New Roman" w:hAnsi="Times New Roman"/>
          <w:color w:val="auto"/>
          <w:sz w:val="24"/>
          <w:szCs w:val="24"/>
          <w:vertAlign w:val="superscript"/>
        </w:rPr>
        <w:footnoteReference w:id="72"/>
      </w:r>
      <w:r w:rsidRPr="00D06EBC">
        <w:rPr>
          <w:rStyle w:val="None"/>
          <w:rFonts w:ascii="Times New Roman" w:hAnsi="Times New Roman"/>
          <w:color w:val="auto"/>
          <w:sz w:val="24"/>
          <w:szCs w:val="24"/>
        </w:rPr>
        <w:t>)</w:t>
      </w:r>
    </w:p>
    <w:p w14:paraId="3104429D" w14:textId="1B8BEBE7" w:rsidR="00F2329C" w:rsidRPr="00D06EBC" w:rsidRDefault="00F2329C" w:rsidP="00D06EBC">
      <w:pPr>
        <w:pStyle w:val="Normlny1"/>
        <w:spacing w:after="120" w:line="240" w:lineRule="auto"/>
        <w:ind w:left="851" w:hanging="284"/>
        <w:jc w:val="both"/>
        <w:rPr>
          <w:rStyle w:val="None"/>
          <w:rFonts w:ascii="Times New Roman" w:hAnsi="Times New Roman"/>
          <w:color w:val="auto"/>
          <w:sz w:val="24"/>
          <w:szCs w:val="24"/>
        </w:rPr>
      </w:pPr>
      <w:r w:rsidRPr="00D06EBC">
        <w:rPr>
          <w:rStyle w:val="None"/>
          <w:rFonts w:ascii="Times New Roman" w:hAnsi="Times New Roman"/>
          <w:color w:val="auto"/>
          <w:sz w:val="24"/>
          <w:szCs w:val="24"/>
        </w:rPr>
        <w:t>b)   opatrení hospodárskej mobilizácie,</w:t>
      </w:r>
      <w:r w:rsidRPr="00D06EBC">
        <w:rPr>
          <w:rStyle w:val="None"/>
          <w:rFonts w:ascii="Times New Roman" w:hAnsi="Times New Roman"/>
          <w:color w:val="auto"/>
          <w:sz w:val="24"/>
          <w:szCs w:val="24"/>
          <w:vertAlign w:val="superscript"/>
        </w:rPr>
        <w:footnoteReference w:id="73"/>
      </w:r>
      <w:r w:rsidRPr="00D06EBC">
        <w:rPr>
          <w:rStyle w:val="None"/>
          <w:rFonts w:ascii="Times New Roman" w:hAnsi="Times New Roman"/>
          <w:color w:val="auto"/>
          <w:sz w:val="24"/>
          <w:szCs w:val="24"/>
        </w:rPr>
        <w:t>)</w:t>
      </w:r>
    </w:p>
    <w:p w14:paraId="0B7C5A34" w14:textId="77777777" w:rsidR="00F2329C" w:rsidRPr="00D06EBC" w:rsidRDefault="00F2329C" w:rsidP="00D06EBC">
      <w:pPr>
        <w:pStyle w:val="Normlny1"/>
        <w:spacing w:after="120" w:line="240" w:lineRule="auto"/>
        <w:ind w:left="851" w:hanging="284"/>
        <w:jc w:val="both"/>
        <w:rPr>
          <w:rStyle w:val="None"/>
          <w:rFonts w:ascii="Times New Roman" w:hAnsi="Times New Roman"/>
          <w:color w:val="auto"/>
          <w:sz w:val="24"/>
          <w:szCs w:val="24"/>
        </w:rPr>
      </w:pPr>
      <w:r w:rsidRPr="00D06EBC">
        <w:rPr>
          <w:rStyle w:val="None"/>
          <w:rFonts w:ascii="Times New Roman" w:hAnsi="Times New Roman"/>
          <w:color w:val="auto"/>
          <w:sz w:val="24"/>
          <w:szCs w:val="24"/>
        </w:rPr>
        <w:t>c)   havárie v zariadeniach na ťažbu, prenos a distribúciu plynu,</w:t>
      </w:r>
    </w:p>
    <w:p w14:paraId="3C9D3636" w14:textId="77777777" w:rsidR="00F2329C" w:rsidRPr="00D06EBC" w:rsidRDefault="00F2329C" w:rsidP="00D06EBC">
      <w:pPr>
        <w:pStyle w:val="Normlny1"/>
        <w:spacing w:after="120" w:line="240" w:lineRule="auto"/>
        <w:ind w:left="851" w:hanging="284"/>
        <w:jc w:val="both"/>
        <w:rPr>
          <w:rStyle w:val="None"/>
          <w:rFonts w:ascii="Times New Roman" w:hAnsi="Times New Roman"/>
          <w:color w:val="auto"/>
          <w:sz w:val="24"/>
          <w:szCs w:val="24"/>
        </w:rPr>
      </w:pPr>
      <w:r w:rsidRPr="00D06EBC">
        <w:rPr>
          <w:rStyle w:val="None"/>
          <w:rFonts w:ascii="Times New Roman" w:hAnsi="Times New Roman"/>
          <w:color w:val="auto"/>
          <w:sz w:val="24"/>
          <w:szCs w:val="24"/>
        </w:rPr>
        <w:t>d)   ohrozenia bezpečnosti a spoľahlivosti distribučnej sústavy,</w:t>
      </w:r>
    </w:p>
    <w:p w14:paraId="76358DBB" w14:textId="77777777" w:rsidR="00F2329C" w:rsidRPr="00D06EBC" w:rsidRDefault="00F2329C" w:rsidP="00D06EBC">
      <w:pPr>
        <w:pStyle w:val="Normlny1"/>
        <w:spacing w:after="120" w:line="240" w:lineRule="auto"/>
        <w:ind w:left="851" w:hanging="284"/>
        <w:jc w:val="both"/>
        <w:rPr>
          <w:rStyle w:val="None"/>
          <w:rFonts w:ascii="Times New Roman" w:hAnsi="Times New Roman"/>
          <w:color w:val="auto"/>
          <w:sz w:val="24"/>
          <w:szCs w:val="24"/>
        </w:rPr>
      </w:pPr>
      <w:r w:rsidRPr="00D06EBC">
        <w:rPr>
          <w:rStyle w:val="None"/>
          <w:rFonts w:ascii="Times New Roman" w:hAnsi="Times New Roman"/>
          <w:color w:val="auto"/>
          <w:sz w:val="24"/>
          <w:szCs w:val="24"/>
        </w:rPr>
        <w:t>e)   nevyrovnanej bilancie distribučnej sústavy alebo jej časti,</w:t>
      </w:r>
    </w:p>
    <w:p w14:paraId="7F8B3026" w14:textId="77777777" w:rsidR="00F2329C" w:rsidRPr="00D06EBC" w:rsidRDefault="00F2329C" w:rsidP="00D06EBC">
      <w:pPr>
        <w:pStyle w:val="Normlny1"/>
        <w:spacing w:after="0" w:line="240" w:lineRule="auto"/>
        <w:ind w:left="851" w:hanging="284"/>
        <w:jc w:val="both"/>
        <w:rPr>
          <w:rStyle w:val="None"/>
          <w:rFonts w:ascii="Times New Roman" w:hAnsi="Times New Roman"/>
          <w:color w:val="auto"/>
          <w:sz w:val="24"/>
          <w:szCs w:val="24"/>
        </w:rPr>
      </w:pPr>
      <w:r w:rsidRPr="00D06EBC">
        <w:rPr>
          <w:rStyle w:val="None"/>
          <w:rFonts w:ascii="Times New Roman" w:hAnsi="Times New Roman"/>
          <w:color w:val="auto"/>
          <w:sz w:val="24"/>
          <w:szCs w:val="24"/>
        </w:rPr>
        <w:t>f)   trestného činu terorizmu.</w:t>
      </w:r>
      <w:r w:rsidRPr="00D06EBC">
        <w:rPr>
          <w:rStyle w:val="None"/>
          <w:rFonts w:ascii="Times New Roman" w:hAnsi="Times New Roman"/>
          <w:color w:val="auto"/>
          <w:sz w:val="24"/>
          <w:szCs w:val="24"/>
          <w:vertAlign w:val="superscript"/>
        </w:rPr>
        <w:footnoteReference w:id="74"/>
      </w:r>
      <w:r w:rsidRPr="00D06EBC">
        <w:rPr>
          <w:rStyle w:val="None"/>
          <w:rFonts w:ascii="Times New Roman" w:hAnsi="Times New Roman"/>
          <w:color w:val="auto"/>
          <w:sz w:val="24"/>
          <w:szCs w:val="24"/>
        </w:rPr>
        <w:t>)</w:t>
      </w:r>
    </w:p>
    <w:p w14:paraId="19C30D54" w14:textId="77777777" w:rsidR="00F2329C" w:rsidRPr="00D06EBC" w:rsidRDefault="00F2329C" w:rsidP="00D06EBC">
      <w:pPr>
        <w:pStyle w:val="Odsekzoznamu"/>
        <w:tabs>
          <w:tab w:val="num" w:pos="567"/>
        </w:tabs>
        <w:spacing w:after="120"/>
        <w:ind w:left="567" w:hanging="425"/>
        <w:jc w:val="both"/>
        <w:rPr>
          <w:shd w:val="clear" w:color="auto" w:fill="FFFFFF"/>
          <w:lang w:val="sk-SK"/>
        </w:rPr>
      </w:pPr>
    </w:p>
    <w:p w14:paraId="6AE31C2A" w14:textId="7C026F04" w:rsidR="00F2329C" w:rsidRPr="00D06EBC" w:rsidRDefault="00F2329C" w:rsidP="00D06EBC">
      <w:pPr>
        <w:pStyle w:val="Odsekzoznamu"/>
        <w:ind w:left="567" w:hanging="425"/>
        <w:jc w:val="both"/>
        <w:rPr>
          <w:shd w:val="clear" w:color="auto" w:fill="FFFFFF"/>
          <w:lang w:val="sk-SK"/>
        </w:rPr>
      </w:pPr>
      <w:r w:rsidRPr="00D06EBC">
        <w:rPr>
          <w:shd w:val="clear" w:color="auto" w:fill="FFFFFF"/>
          <w:lang w:val="sk-SK"/>
        </w:rPr>
        <w:t xml:space="preserve">(3) </w:t>
      </w:r>
      <w:r w:rsidR="00D06EBC">
        <w:rPr>
          <w:shd w:val="clear" w:color="auto" w:fill="FFFFFF"/>
          <w:lang w:val="sk-SK"/>
        </w:rPr>
        <w:t xml:space="preserve"> </w:t>
      </w:r>
      <w:r w:rsidRPr="00D06EBC">
        <w:rPr>
          <w:shd w:val="clear" w:color="auto" w:fill="FFFFFF"/>
          <w:lang w:val="sk-SK"/>
        </w:rPr>
        <w:t>O stave plynovej núdze na účely tohto zákona rozhodne ministerstvo na základe posúdenia všetkých relevantných okolností a dostupných údajov. V prípade pochybností je ministerstvo oprávnené konzultovať rozhodnutie o stave plynovej núdze na účely tohto zákona s Ministerstvom hospodárstva Slovenskej republiky.</w:t>
      </w:r>
    </w:p>
    <w:p w14:paraId="493467B7" w14:textId="77777777" w:rsidR="00F2329C" w:rsidRPr="00D06EBC" w:rsidRDefault="00F2329C" w:rsidP="00F2329C">
      <w:pPr>
        <w:pStyle w:val="Odsekzoznamu"/>
        <w:tabs>
          <w:tab w:val="num" w:pos="567"/>
        </w:tabs>
        <w:ind w:left="142"/>
        <w:jc w:val="both"/>
        <w:rPr>
          <w:lang w:val="sk-SK"/>
        </w:rPr>
      </w:pPr>
    </w:p>
    <w:p w14:paraId="7A7BBE6E" w14:textId="46C2AF1D" w:rsidR="00F2329C" w:rsidRPr="00D06EBC" w:rsidRDefault="00F2329C" w:rsidP="00D06EBC">
      <w:pPr>
        <w:pStyle w:val="Odsekzoznamu"/>
        <w:tabs>
          <w:tab w:val="num" w:pos="567"/>
        </w:tabs>
        <w:spacing w:after="120"/>
        <w:ind w:left="567" w:hanging="425"/>
        <w:jc w:val="both"/>
        <w:rPr>
          <w:lang w:val="sk-SK"/>
        </w:rPr>
      </w:pPr>
      <w:r w:rsidRPr="00D06EBC">
        <w:rPr>
          <w:lang w:val="sk-SK"/>
        </w:rPr>
        <w:t xml:space="preserve">(4) Pred uplatnením postupu podľa ods. 1 navrhovateľ predloží ministerstvu žiadosť, preukazujúcu potrebu realizácie </w:t>
      </w:r>
      <w:r w:rsidR="00BA620A">
        <w:rPr>
          <w:lang w:val="sk-SK"/>
        </w:rPr>
        <w:t>projektu</w:t>
      </w:r>
      <w:r w:rsidR="00BA620A" w:rsidRPr="00D06EBC">
        <w:rPr>
          <w:lang w:val="sk-SK"/>
        </w:rPr>
        <w:t xml:space="preserve"> </w:t>
      </w:r>
      <w:r w:rsidRPr="00D06EBC">
        <w:rPr>
          <w:lang w:val="sk-SK"/>
        </w:rPr>
        <w:t xml:space="preserve">alebo </w:t>
      </w:r>
      <w:r w:rsidR="00BA620A">
        <w:rPr>
          <w:lang w:val="sk-SK"/>
        </w:rPr>
        <w:t xml:space="preserve">jeho </w:t>
      </w:r>
      <w:r w:rsidRPr="00D06EBC">
        <w:rPr>
          <w:lang w:val="sk-SK"/>
        </w:rPr>
        <w:t>zmeny v dôsledku trvania stavu ropnej núdze, stavu núdze v </w:t>
      </w:r>
      <w:proofErr w:type="spellStart"/>
      <w:r w:rsidRPr="00D06EBC">
        <w:rPr>
          <w:lang w:val="sk-SK"/>
        </w:rPr>
        <w:t>elektroenergetike</w:t>
      </w:r>
      <w:proofErr w:type="spellEnd"/>
      <w:r w:rsidRPr="00D06EBC">
        <w:rPr>
          <w:lang w:val="sk-SK"/>
        </w:rPr>
        <w:t xml:space="preserve"> alebo stavu plynovej núdze. Žiadosť, doplnená príslušnou dokumentáciou sa predkladá v písomnej aj elektronickej forme a  je vypracovaná v rozsahu </w:t>
      </w:r>
    </w:p>
    <w:p w14:paraId="784571D3" w14:textId="07E98C1F" w:rsidR="00F2329C" w:rsidRPr="00D06EBC" w:rsidRDefault="00F2329C" w:rsidP="00D06EBC">
      <w:pPr>
        <w:pStyle w:val="Normlny1"/>
        <w:spacing w:after="120" w:line="240" w:lineRule="auto"/>
        <w:ind w:left="851" w:hanging="284"/>
        <w:jc w:val="both"/>
        <w:rPr>
          <w:rStyle w:val="None"/>
          <w:rFonts w:ascii="Times New Roman" w:hAnsi="Times New Roman"/>
          <w:color w:val="auto"/>
          <w:sz w:val="24"/>
          <w:szCs w:val="24"/>
        </w:rPr>
      </w:pPr>
      <w:r w:rsidRPr="00D06EBC">
        <w:rPr>
          <w:rStyle w:val="None"/>
          <w:rFonts w:ascii="Times New Roman" w:hAnsi="Times New Roman"/>
          <w:color w:val="auto"/>
          <w:sz w:val="24"/>
          <w:szCs w:val="24"/>
        </w:rPr>
        <w:t xml:space="preserve">a) </w:t>
      </w:r>
      <w:r w:rsidR="00BA620A">
        <w:rPr>
          <w:rStyle w:val="None"/>
          <w:rFonts w:ascii="Times New Roman" w:hAnsi="Times New Roman"/>
          <w:color w:val="auto"/>
          <w:sz w:val="24"/>
          <w:szCs w:val="24"/>
        </w:rPr>
        <w:t>oznámenie</w:t>
      </w:r>
      <w:r w:rsidR="00BA620A" w:rsidRPr="00D06EBC">
        <w:rPr>
          <w:rStyle w:val="None"/>
          <w:rFonts w:ascii="Times New Roman" w:hAnsi="Times New Roman"/>
          <w:color w:val="auto"/>
          <w:sz w:val="24"/>
          <w:szCs w:val="24"/>
        </w:rPr>
        <w:t xml:space="preserve"> </w:t>
      </w:r>
      <w:r w:rsidRPr="00D06EBC">
        <w:rPr>
          <w:rStyle w:val="None"/>
          <w:rFonts w:ascii="Times New Roman" w:hAnsi="Times New Roman"/>
          <w:color w:val="auto"/>
          <w:sz w:val="24"/>
          <w:szCs w:val="24"/>
        </w:rPr>
        <w:t xml:space="preserve">s náležitosťami podľa  </w:t>
      </w:r>
      <w:hyperlink r:id="rId13" w:anchor="prilohy.priloha-priloha_c_9_k_zakonu_c_24_2006_z_z.oznacenie" w:tooltip="Odkaz na predpis alebo ustanovenie" w:history="1">
        <w:r w:rsidRPr="00D06EBC">
          <w:rPr>
            <w:rStyle w:val="None"/>
            <w:rFonts w:ascii="Times New Roman" w:hAnsi="Times New Roman"/>
            <w:color w:val="auto"/>
            <w:sz w:val="24"/>
            <w:szCs w:val="24"/>
          </w:rPr>
          <w:t xml:space="preserve">prílohy č. </w:t>
        </w:r>
      </w:hyperlink>
      <w:r w:rsidR="00BA620A">
        <w:rPr>
          <w:rStyle w:val="None"/>
          <w:rFonts w:ascii="Times New Roman" w:hAnsi="Times New Roman"/>
          <w:color w:val="auto"/>
          <w:sz w:val="24"/>
          <w:szCs w:val="24"/>
        </w:rPr>
        <w:t>9</w:t>
      </w:r>
      <w:r w:rsidRPr="00D06EBC">
        <w:rPr>
          <w:rStyle w:val="None"/>
          <w:rFonts w:ascii="Times New Roman" w:hAnsi="Times New Roman"/>
          <w:color w:val="auto"/>
          <w:sz w:val="24"/>
          <w:szCs w:val="24"/>
        </w:rPr>
        <w:t>, ak je predmetom žiadosti  projekt, alebo</w:t>
      </w:r>
    </w:p>
    <w:p w14:paraId="1B2CB333" w14:textId="25B13EEE" w:rsidR="00F2329C" w:rsidRPr="00D06EBC" w:rsidRDefault="00F2329C" w:rsidP="00D06EBC">
      <w:pPr>
        <w:pStyle w:val="Normlny1"/>
        <w:spacing w:after="0" w:line="240" w:lineRule="auto"/>
        <w:ind w:left="851" w:hanging="284"/>
        <w:jc w:val="both"/>
        <w:rPr>
          <w:rStyle w:val="None"/>
          <w:rFonts w:ascii="Times New Roman" w:hAnsi="Times New Roman"/>
          <w:color w:val="auto"/>
          <w:sz w:val="24"/>
          <w:szCs w:val="24"/>
        </w:rPr>
      </w:pPr>
      <w:r w:rsidRPr="00D06EBC">
        <w:rPr>
          <w:rStyle w:val="None"/>
          <w:rFonts w:ascii="Times New Roman" w:hAnsi="Times New Roman"/>
          <w:color w:val="auto"/>
          <w:sz w:val="24"/>
          <w:szCs w:val="24"/>
        </w:rPr>
        <w:t>b) oznámenie o zmene projektu s náležitosťami podľa </w:t>
      </w:r>
      <w:hyperlink r:id="rId14" w:anchor="prilohy.priloha-priloha_c_8a_k_zakonu_c_24_2006_z_z.oznacenie" w:tooltip="Odkaz na predpis alebo ustanovenie" w:history="1">
        <w:r w:rsidR="00BA620A" w:rsidRPr="00D06EBC">
          <w:rPr>
            <w:rStyle w:val="None"/>
            <w:rFonts w:ascii="Times New Roman" w:hAnsi="Times New Roman"/>
            <w:color w:val="auto"/>
            <w:sz w:val="24"/>
            <w:szCs w:val="24"/>
          </w:rPr>
          <w:t xml:space="preserve">prílohy č. </w:t>
        </w:r>
        <w:r w:rsidR="00BA620A">
          <w:rPr>
            <w:rStyle w:val="None"/>
            <w:rFonts w:ascii="Times New Roman" w:hAnsi="Times New Roman"/>
            <w:color w:val="auto"/>
            <w:sz w:val="24"/>
            <w:szCs w:val="24"/>
          </w:rPr>
          <w:t>14</w:t>
        </w:r>
      </w:hyperlink>
      <w:r w:rsidRPr="00D06EBC">
        <w:rPr>
          <w:rStyle w:val="None"/>
          <w:rFonts w:ascii="Times New Roman" w:hAnsi="Times New Roman"/>
          <w:color w:val="auto"/>
          <w:sz w:val="24"/>
          <w:szCs w:val="24"/>
        </w:rPr>
        <w:t>, ak je predmetom žiadosti zmena projektu.</w:t>
      </w:r>
    </w:p>
    <w:p w14:paraId="1CE375A2" w14:textId="77777777" w:rsidR="00F2329C" w:rsidRPr="00D06EBC" w:rsidRDefault="00F2329C" w:rsidP="00F2329C">
      <w:pPr>
        <w:pStyle w:val="Odsekzoznamu"/>
        <w:tabs>
          <w:tab w:val="num" w:pos="567"/>
        </w:tabs>
        <w:ind w:left="567" w:hanging="425"/>
        <w:jc w:val="both"/>
        <w:rPr>
          <w:lang w:val="sk-SK"/>
        </w:rPr>
      </w:pPr>
    </w:p>
    <w:p w14:paraId="5D2493FA" w14:textId="76DC76BB" w:rsidR="00F2329C" w:rsidRPr="00D06EBC" w:rsidRDefault="00F2329C" w:rsidP="00F2329C">
      <w:pPr>
        <w:pStyle w:val="Odsekzoznamu"/>
        <w:tabs>
          <w:tab w:val="num" w:pos="567"/>
        </w:tabs>
        <w:ind w:left="567" w:hanging="425"/>
        <w:jc w:val="both"/>
        <w:rPr>
          <w:lang w:val="sk-SK"/>
        </w:rPr>
      </w:pPr>
      <w:r w:rsidRPr="00D06EBC">
        <w:rPr>
          <w:lang w:val="sk-SK"/>
        </w:rPr>
        <w:t xml:space="preserve"> (5) Po posúdení žiadosti a predloženej dokumentácie ministerstvo rozhodne, či projekt spĺňa podmienky ustanovené v ods</w:t>
      </w:r>
      <w:r w:rsidR="00BA620A">
        <w:rPr>
          <w:lang w:val="sk-SK"/>
        </w:rPr>
        <w:t>eku</w:t>
      </w:r>
      <w:r w:rsidR="00BA620A" w:rsidRPr="00D06EBC">
        <w:rPr>
          <w:lang w:val="sk-SK"/>
        </w:rPr>
        <w:t xml:space="preserve"> </w:t>
      </w:r>
      <w:r w:rsidRPr="00D06EBC">
        <w:rPr>
          <w:lang w:val="sk-SK"/>
        </w:rPr>
        <w:t xml:space="preserve">1. V rozhodnutí zároveň navrhovateľovi určí  podmienky realizácie projektu, prípadne zmeny projektu a ďalšieho postupu.  </w:t>
      </w:r>
    </w:p>
    <w:p w14:paraId="5F4DCCA3" w14:textId="77777777" w:rsidR="00F2329C" w:rsidRPr="00D06EBC" w:rsidRDefault="00F2329C" w:rsidP="00F2329C">
      <w:pPr>
        <w:pStyle w:val="Odsekzoznamu"/>
        <w:tabs>
          <w:tab w:val="num" w:pos="567"/>
        </w:tabs>
        <w:ind w:left="567" w:hanging="425"/>
        <w:jc w:val="both"/>
        <w:rPr>
          <w:lang w:val="sk-SK"/>
        </w:rPr>
      </w:pPr>
    </w:p>
    <w:p w14:paraId="46B07BDB" w14:textId="6BFC57A0" w:rsidR="00F2329C" w:rsidRPr="00D06EBC" w:rsidRDefault="00F2329C" w:rsidP="00F2329C">
      <w:pPr>
        <w:pStyle w:val="Odsekzoznamu"/>
        <w:tabs>
          <w:tab w:val="num" w:pos="567"/>
        </w:tabs>
        <w:ind w:left="567" w:hanging="425"/>
        <w:jc w:val="both"/>
        <w:rPr>
          <w:lang w:val="sk-SK"/>
        </w:rPr>
      </w:pPr>
      <w:r w:rsidRPr="00D06EBC">
        <w:rPr>
          <w:lang w:val="sk-SK"/>
        </w:rPr>
        <w:lastRenderedPageBreak/>
        <w:t xml:space="preserve">(6) </w:t>
      </w:r>
      <w:r w:rsidR="00D06EBC">
        <w:rPr>
          <w:lang w:val="sk-SK"/>
        </w:rPr>
        <w:t xml:space="preserve"> </w:t>
      </w:r>
      <w:r w:rsidRPr="00D06EBC">
        <w:rPr>
          <w:lang w:val="sk-SK"/>
        </w:rPr>
        <w:t>Ministerstvo môže pred vydaním rozhodnutia podľa ods</w:t>
      </w:r>
      <w:r w:rsidR="00BA620A">
        <w:rPr>
          <w:lang w:val="sk-SK"/>
        </w:rPr>
        <w:t>eku</w:t>
      </w:r>
      <w:r w:rsidR="00BA620A" w:rsidRPr="00D06EBC">
        <w:rPr>
          <w:lang w:val="sk-SK"/>
        </w:rPr>
        <w:t xml:space="preserve"> </w:t>
      </w:r>
      <w:r w:rsidRPr="00D06EBC">
        <w:rPr>
          <w:lang w:val="sk-SK"/>
        </w:rPr>
        <w:t>4 požiadať dotknuté orgány a iné orgány, ktoré môžu byť rozhodnutím dotknuté (ďalej len „iné orgány“) o zaslanie vyjadrenia k žiadosti. Dotknuté orgány a iné orgány zašlú svoje vyjadrenia v lehote do 30 pracovných dní  odo dňa doručenia požiadavky ministerstva; na vyjadrenia zaslané po lehote sa neprihliada.</w:t>
      </w:r>
    </w:p>
    <w:p w14:paraId="7B8C56F3" w14:textId="77777777" w:rsidR="00F2329C" w:rsidRPr="00D06EBC" w:rsidRDefault="00F2329C" w:rsidP="00F2329C">
      <w:pPr>
        <w:pStyle w:val="Odsekzoznamu"/>
        <w:tabs>
          <w:tab w:val="num" w:pos="567"/>
        </w:tabs>
        <w:ind w:left="567" w:hanging="425"/>
        <w:jc w:val="both"/>
        <w:rPr>
          <w:lang w:val="sk-SK"/>
        </w:rPr>
      </w:pPr>
    </w:p>
    <w:p w14:paraId="51F092AD" w14:textId="51BF0787" w:rsidR="00F2329C" w:rsidRPr="00D06EBC" w:rsidRDefault="00F2329C" w:rsidP="00F2329C">
      <w:pPr>
        <w:pStyle w:val="Odsekzoznamu"/>
        <w:tabs>
          <w:tab w:val="num" w:pos="567"/>
        </w:tabs>
        <w:ind w:left="567" w:hanging="425"/>
        <w:jc w:val="both"/>
        <w:rPr>
          <w:lang w:val="sk-SK"/>
        </w:rPr>
      </w:pPr>
      <w:r w:rsidRPr="00D06EBC">
        <w:rPr>
          <w:lang w:val="sk-SK"/>
        </w:rPr>
        <w:t xml:space="preserve">(7) Ak ministerstvo rozhodne o uplatnení postupu podľa </w:t>
      </w:r>
      <w:r w:rsidR="005B55C8" w:rsidRPr="00D06EBC">
        <w:rPr>
          <w:lang w:val="sk-SK"/>
        </w:rPr>
        <w:t>odseku</w:t>
      </w:r>
      <w:r w:rsidRPr="00D06EBC">
        <w:rPr>
          <w:lang w:val="sk-SK"/>
        </w:rPr>
        <w:t xml:space="preserve"> 1, bezodkladne zverejní na webovom sídle </w:t>
      </w:r>
      <w:r w:rsidR="00C56603" w:rsidRPr="00D06EBC">
        <w:rPr>
          <w:lang w:val="sk-SK"/>
        </w:rPr>
        <w:t xml:space="preserve">ministerstva </w:t>
      </w:r>
      <w:r w:rsidR="002C028F">
        <w:rPr>
          <w:lang w:val="sk-SK"/>
        </w:rPr>
        <w:t xml:space="preserve">a </w:t>
      </w:r>
      <w:r w:rsidR="00831A4D" w:rsidRPr="00D06EBC">
        <w:rPr>
          <w:lang w:val="sk-SK"/>
        </w:rPr>
        <w:t>v informačnom systéme</w:t>
      </w:r>
      <w:r w:rsidR="002C028F">
        <w:rPr>
          <w:lang w:val="sk-SK"/>
        </w:rPr>
        <w:t xml:space="preserve"> </w:t>
      </w:r>
      <w:r w:rsidRPr="00D06EBC">
        <w:rPr>
          <w:lang w:val="sk-SK"/>
        </w:rPr>
        <w:t>doručenú žiadosť, priloženú dokumentáciu a rozhodnutie podľa ods</w:t>
      </w:r>
      <w:r w:rsidR="00C56603" w:rsidRPr="00D06EBC">
        <w:rPr>
          <w:lang w:val="sk-SK"/>
        </w:rPr>
        <w:t>eku</w:t>
      </w:r>
      <w:r w:rsidRPr="00D06EBC">
        <w:rPr>
          <w:lang w:val="sk-SK"/>
        </w:rPr>
        <w:t xml:space="preserve"> 4;  v prípade potreby môže ministerstvo zverejniť aj ďalšie informácie, ktoré sú mu známe z iných súvisiacich konaní.</w:t>
      </w:r>
    </w:p>
    <w:p w14:paraId="1537CDFE" w14:textId="77777777" w:rsidR="00F2329C" w:rsidRPr="00D06EBC" w:rsidRDefault="00F2329C" w:rsidP="00F2329C">
      <w:pPr>
        <w:pStyle w:val="Odsekzoznamu"/>
        <w:tabs>
          <w:tab w:val="num" w:pos="567"/>
        </w:tabs>
        <w:ind w:left="567" w:hanging="425"/>
        <w:jc w:val="both"/>
        <w:rPr>
          <w:lang w:val="sk-SK"/>
        </w:rPr>
      </w:pPr>
    </w:p>
    <w:p w14:paraId="18E64645" w14:textId="08D89958" w:rsidR="00F2329C" w:rsidRPr="002C028F" w:rsidRDefault="00F2329C" w:rsidP="00F2329C">
      <w:pPr>
        <w:pStyle w:val="Odsekzoznamu"/>
        <w:tabs>
          <w:tab w:val="num" w:pos="567"/>
        </w:tabs>
        <w:ind w:left="567" w:hanging="425"/>
        <w:jc w:val="both"/>
        <w:rPr>
          <w:rStyle w:val="None"/>
          <w:vertAlign w:val="superscript"/>
          <w:lang w:val="sk-SK"/>
        </w:rPr>
      </w:pPr>
      <w:r w:rsidRPr="00D06EBC">
        <w:rPr>
          <w:lang w:val="sk-SK"/>
        </w:rPr>
        <w:t xml:space="preserve"> (8) Pred vydaním rozhodnutia o tom, že sa uplatní postup podľa ods</w:t>
      </w:r>
      <w:r w:rsidR="00D061DC">
        <w:rPr>
          <w:lang w:val="sk-SK"/>
        </w:rPr>
        <w:t>eku</w:t>
      </w:r>
      <w:r w:rsidR="00D061DC" w:rsidRPr="00D06EBC">
        <w:rPr>
          <w:lang w:val="sk-SK"/>
        </w:rPr>
        <w:t xml:space="preserve"> </w:t>
      </w:r>
      <w:r w:rsidRPr="00D06EBC">
        <w:rPr>
          <w:lang w:val="sk-SK"/>
        </w:rPr>
        <w:t xml:space="preserve">1, ministerstvo oznámi </w:t>
      </w:r>
      <w:proofErr w:type="spellStart"/>
      <w:r w:rsidR="00D061DC" w:rsidRPr="007519C0">
        <w:t>Európskej</w:t>
      </w:r>
      <w:proofErr w:type="spellEnd"/>
      <w:r w:rsidR="00D061DC" w:rsidRPr="007519C0">
        <w:t xml:space="preserve"> </w:t>
      </w:r>
      <w:proofErr w:type="spellStart"/>
      <w:r w:rsidR="00D061DC" w:rsidRPr="007519C0">
        <w:t>komisii</w:t>
      </w:r>
      <w:proofErr w:type="spellEnd"/>
      <w:r w:rsidR="00D061DC" w:rsidRPr="007519C0">
        <w:t xml:space="preserve"> </w:t>
      </w:r>
      <w:r w:rsidRPr="00D06EBC">
        <w:rPr>
          <w:lang w:val="sk-SK"/>
        </w:rPr>
        <w:t>dôvody postupu podľa ods</w:t>
      </w:r>
      <w:r w:rsidR="00D061DC">
        <w:rPr>
          <w:lang w:val="sk-SK"/>
        </w:rPr>
        <w:t>eku</w:t>
      </w:r>
      <w:r w:rsidRPr="00D06EBC">
        <w:rPr>
          <w:lang w:val="sk-SK"/>
        </w:rPr>
        <w:t xml:space="preserve"> 1. Spolu s oznámením poskytne </w:t>
      </w:r>
      <w:proofErr w:type="spellStart"/>
      <w:r w:rsidR="00D061DC" w:rsidRPr="007519C0">
        <w:t>Európskej</w:t>
      </w:r>
      <w:proofErr w:type="spellEnd"/>
      <w:r w:rsidR="00D061DC" w:rsidRPr="007519C0">
        <w:t xml:space="preserve"> </w:t>
      </w:r>
      <w:proofErr w:type="spellStart"/>
      <w:r w:rsidR="00D061DC" w:rsidRPr="007519C0">
        <w:t>komisii</w:t>
      </w:r>
      <w:proofErr w:type="spellEnd"/>
      <w:r w:rsidR="00D061DC" w:rsidRPr="007519C0">
        <w:t xml:space="preserve"> </w:t>
      </w:r>
      <w:r w:rsidRPr="00D06EBC">
        <w:rPr>
          <w:lang w:val="sk-SK"/>
        </w:rPr>
        <w:t xml:space="preserve">podrobnosti </w:t>
      </w:r>
      <w:r w:rsidR="002C028F" w:rsidRPr="00D06EBC">
        <w:rPr>
          <w:lang w:val="sk-SK"/>
        </w:rPr>
        <w:t xml:space="preserve">na webovom sídle ministerstva </w:t>
      </w:r>
      <w:r w:rsidR="002C028F">
        <w:rPr>
          <w:lang w:val="sk-SK"/>
        </w:rPr>
        <w:t xml:space="preserve">a </w:t>
      </w:r>
      <w:r w:rsidR="002C028F" w:rsidRPr="00D06EBC">
        <w:rPr>
          <w:lang w:val="sk-SK"/>
        </w:rPr>
        <w:t>v informačnom systéme</w:t>
      </w:r>
      <w:r w:rsidRPr="00D06EBC">
        <w:rPr>
          <w:lang w:val="sk-SK"/>
        </w:rPr>
        <w:t>, na ktorom je zverejnená žiadosť a súvisiaca dokumentácia, vrátane samotného rozhodnutia.</w:t>
      </w:r>
      <w:r w:rsidRPr="002C028F">
        <w:rPr>
          <w:rStyle w:val="Odkaznapoznmkupodiarou"/>
          <w:lang w:val="sk-SK"/>
        </w:rPr>
        <w:footnoteReference w:id="75"/>
      </w:r>
      <w:r w:rsidRPr="002C028F">
        <w:rPr>
          <w:lang w:val="sk-SK"/>
        </w:rPr>
        <w:t>)</w:t>
      </w:r>
    </w:p>
    <w:p w14:paraId="552272FF" w14:textId="77777777" w:rsidR="00E50E2B" w:rsidRPr="00826BB2" w:rsidRDefault="4740A299" w:rsidP="00F2329C">
      <w:pPr>
        <w:pStyle w:val="Normlny1"/>
        <w:tabs>
          <w:tab w:val="num" w:pos="829"/>
        </w:tabs>
        <w:spacing w:after="0" w:line="240" w:lineRule="auto"/>
        <w:ind w:left="567"/>
        <w:jc w:val="both"/>
      </w:pPr>
      <w:r w:rsidRPr="007519C0">
        <w:rPr>
          <w:rFonts w:ascii="Times New Roman" w:eastAsia="Times New Roman" w:hAnsi="Times New Roman" w:cs="Times New Roman"/>
          <w:color w:val="auto"/>
          <w:sz w:val="24"/>
          <w:szCs w:val="24"/>
        </w:rPr>
        <w:t xml:space="preserve"> </w:t>
      </w:r>
    </w:p>
    <w:p w14:paraId="25A287BD" w14:textId="77777777" w:rsidR="00737EE1" w:rsidRPr="00826BB2" w:rsidRDefault="00737EE1" w:rsidP="00FB2105">
      <w:pPr>
        <w:pStyle w:val="Odsekzoznamu1"/>
        <w:tabs>
          <w:tab w:val="num" w:pos="567"/>
        </w:tabs>
        <w:spacing w:after="0" w:line="240" w:lineRule="auto"/>
        <w:ind w:left="567" w:hanging="425"/>
        <w:jc w:val="center"/>
      </w:pPr>
    </w:p>
    <w:p w14:paraId="673E3519" w14:textId="77777777" w:rsidR="00A65848" w:rsidRPr="007519C0" w:rsidRDefault="00A65848" w:rsidP="004F521C">
      <w:pPr>
        <w:pStyle w:val="Normlny1"/>
        <w:spacing w:after="0" w:line="240" w:lineRule="auto"/>
        <w:jc w:val="center"/>
        <w:rPr>
          <w:rStyle w:val="None"/>
          <w:rFonts w:ascii="Times New Roman" w:eastAsia="Times New Roman" w:hAnsi="Times New Roman" w:cs="Times New Roman"/>
          <w:b/>
          <w:bCs/>
          <w:color w:val="auto"/>
          <w:sz w:val="24"/>
          <w:szCs w:val="24"/>
        </w:rPr>
      </w:pPr>
      <w:r w:rsidRPr="00826BB2">
        <w:rPr>
          <w:rStyle w:val="None"/>
          <w:rFonts w:ascii="Times New Roman" w:hAnsi="Times New Roman"/>
          <w:b/>
          <w:bCs/>
          <w:color w:val="auto"/>
          <w:sz w:val="24"/>
          <w:szCs w:val="24"/>
        </w:rPr>
        <w:t>SIEDMA ČASŤ</w:t>
      </w:r>
    </w:p>
    <w:p w14:paraId="5887FF4F" w14:textId="77777777" w:rsidR="00A65848" w:rsidRPr="007519C0" w:rsidRDefault="00A65848" w:rsidP="00FB2105">
      <w:pPr>
        <w:pStyle w:val="Normlny1"/>
        <w:spacing w:after="0" w:line="240" w:lineRule="auto"/>
        <w:jc w:val="center"/>
        <w:rPr>
          <w:rStyle w:val="None"/>
          <w:rFonts w:ascii="Times New Roman" w:hAnsi="Times New Roman"/>
          <w:b/>
          <w:bCs/>
          <w:color w:val="auto"/>
          <w:sz w:val="24"/>
          <w:szCs w:val="24"/>
        </w:rPr>
      </w:pPr>
      <w:r w:rsidRPr="007519C0">
        <w:rPr>
          <w:rStyle w:val="None"/>
          <w:rFonts w:ascii="Times New Roman" w:hAnsi="Times New Roman"/>
          <w:b/>
          <w:bCs/>
          <w:color w:val="auto"/>
          <w:sz w:val="24"/>
          <w:szCs w:val="24"/>
        </w:rPr>
        <w:t>PRECHODNÉ A </w:t>
      </w:r>
      <w:r w:rsidR="00BC34FC" w:rsidRPr="007519C0">
        <w:rPr>
          <w:rStyle w:val="None"/>
          <w:rFonts w:ascii="Times New Roman" w:hAnsi="Times New Roman"/>
          <w:b/>
          <w:bCs/>
          <w:color w:val="auto"/>
          <w:sz w:val="24"/>
          <w:szCs w:val="24"/>
        </w:rPr>
        <w:t xml:space="preserve">ZRUŠUJÚCE </w:t>
      </w:r>
      <w:r w:rsidRPr="007519C0">
        <w:rPr>
          <w:rStyle w:val="None"/>
          <w:rFonts w:ascii="Times New Roman" w:hAnsi="Times New Roman"/>
          <w:b/>
          <w:bCs/>
          <w:color w:val="auto"/>
          <w:sz w:val="24"/>
          <w:szCs w:val="24"/>
        </w:rPr>
        <w:t>USTANOVENIA</w:t>
      </w:r>
    </w:p>
    <w:p w14:paraId="745A63DF" w14:textId="77777777" w:rsidR="00905F1A" w:rsidRPr="007519C0" w:rsidRDefault="00905F1A" w:rsidP="003F2024">
      <w:pPr>
        <w:pStyle w:val="Odsekzoznamu1"/>
        <w:tabs>
          <w:tab w:val="num" w:pos="567"/>
        </w:tabs>
        <w:spacing w:after="0" w:line="240" w:lineRule="auto"/>
        <w:ind w:left="567" w:hanging="425"/>
        <w:jc w:val="center"/>
        <w:rPr>
          <w:rStyle w:val="None"/>
          <w:rFonts w:ascii="Times New Roman" w:hAnsi="Times New Roman"/>
          <w:b/>
          <w:bCs/>
          <w:color w:val="auto"/>
          <w:sz w:val="24"/>
          <w:szCs w:val="24"/>
        </w:rPr>
      </w:pPr>
    </w:p>
    <w:p w14:paraId="4AB64A9C" w14:textId="77777777" w:rsidR="00905F1A" w:rsidRPr="007519C0" w:rsidRDefault="00905F1A" w:rsidP="00C40525">
      <w:pPr>
        <w:pStyle w:val="Odsekzoznamu"/>
        <w:numPr>
          <w:ilvl w:val="0"/>
          <w:numId w:val="17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426"/>
        <w:jc w:val="center"/>
        <w:rPr>
          <w:rStyle w:val="None"/>
          <w:rFonts w:ascii="Calibri" w:eastAsia="Times New Roman" w:hAnsi="Calibri" w:cs="Calibri"/>
          <w:b/>
          <w:color w:val="000000"/>
          <w:sz w:val="22"/>
          <w:szCs w:val="22"/>
          <w:u w:color="000000"/>
          <w:lang w:val="sk-SK" w:eastAsia="sk-SK"/>
        </w:rPr>
      </w:pPr>
    </w:p>
    <w:p w14:paraId="4E593264" w14:textId="72096320" w:rsidR="00A65848" w:rsidRPr="007519C0" w:rsidRDefault="00A65848" w:rsidP="00E82E4D">
      <w:pPr>
        <w:pStyle w:val="Odsekzoznamu1"/>
        <w:tabs>
          <w:tab w:val="num" w:pos="567"/>
        </w:tabs>
        <w:spacing w:after="0" w:line="240" w:lineRule="auto"/>
        <w:ind w:left="0"/>
        <w:jc w:val="center"/>
        <w:rPr>
          <w:rStyle w:val="None"/>
          <w:rFonts w:ascii="Times New Roman" w:eastAsia="Times New Roman" w:hAnsi="Times New Roman" w:cs="Times New Roman"/>
          <w:b/>
          <w:bCs/>
          <w:color w:val="auto"/>
          <w:sz w:val="24"/>
          <w:szCs w:val="24"/>
        </w:rPr>
      </w:pPr>
      <w:r w:rsidRPr="007519C0">
        <w:rPr>
          <w:rStyle w:val="None"/>
          <w:rFonts w:ascii="Times New Roman" w:hAnsi="Times New Roman"/>
          <w:b/>
          <w:bCs/>
          <w:color w:val="auto"/>
          <w:sz w:val="24"/>
          <w:szCs w:val="24"/>
        </w:rPr>
        <w:t xml:space="preserve">Prechodné ustanovenia </w:t>
      </w:r>
      <w:r w:rsidRPr="00F04088">
        <w:rPr>
          <w:rStyle w:val="None"/>
          <w:rFonts w:ascii="Times New Roman" w:hAnsi="Times New Roman"/>
          <w:b/>
          <w:bCs/>
          <w:color w:val="auto"/>
          <w:sz w:val="24"/>
          <w:szCs w:val="24"/>
        </w:rPr>
        <w:t>k úpravám</w:t>
      </w:r>
      <w:r w:rsidRPr="007519C0">
        <w:rPr>
          <w:rStyle w:val="None"/>
          <w:rFonts w:ascii="Times New Roman" w:hAnsi="Times New Roman"/>
          <w:b/>
          <w:bCs/>
          <w:color w:val="auto"/>
          <w:sz w:val="24"/>
          <w:szCs w:val="24"/>
        </w:rPr>
        <w:t xml:space="preserve"> </w:t>
      </w:r>
      <w:r w:rsidRPr="00F04088">
        <w:rPr>
          <w:rStyle w:val="None"/>
          <w:rFonts w:ascii="Times New Roman" w:hAnsi="Times New Roman"/>
          <w:b/>
          <w:bCs/>
          <w:color w:val="auto"/>
          <w:sz w:val="24"/>
          <w:szCs w:val="24"/>
        </w:rPr>
        <w:t xml:space="preserve">účinným od </w:t>
      </w:r>
      <w:r w:rsidR="00F2329C" w:rsidRPr="00F04088">
        <w:rPr>
          <w:rStyle w:val="None"/>
          <w:rFonts w:ascii="Times New Roman" w:hAnsi="Times New Roman"/>
          <w:b/>
          <w:bCs/>
          <w:color w:val="auto"/>
          <w:sz w:val="24"/>
          <w:szCs w:val="24"/>
        </w:rPr>
        <w:t>1.</w:t>
      </w:r>
      <w:r w:rsidR="00E82E4D">
        <w:rPr>
          <w:rStyle w:val="None"/>
          <w:rFonts w:ascii="Times New Roman" w:hAnsi="Times New Roman"/>
          <w:b/>
          <w:bCs/>
          <w:color w:val="auto"/>
          <w:sz w:val="24"/>
          <w:szCs w:val="24"/>
        </w:rPr>
        <w:t xml:space="preserve"> </w:t>
      </w:r>
      <w:r w:rsidR="00F04088">
        <w:rPr>
          <w:rStyle w:val="None"/>
          <w:rFonts w:ascii="Times New Roman" w:hAnsi="Times New Roman"/>
          <w:b/>
          <w:bCs/>
          <w:color w:val="auto"/>
          <w:sz w:val="24"/>
          <w:szCs w:val="24"/>
        </w:rPr>
        <w:t xml:space="preserve">apríla </w:t>
      </w:r>
      <w:r w:rsidR="00F2329C" w:rsidRPr="00F04088">
        <w:rPr>
          <w:rStyle w:val="None"/>
          <w:rFonts w:ascii="Times New Roman" w:hAnsi="Times New Roman"/>
          <w:b/>
          <w:bCs/>
          <w:color w:val="auto"/>
          <w:sz w:val="24"/>
          <w:szCs w:val="24"/>
        </w:rPr>
        <w:t>2024</w:t>
      </w:r>
    </w:p>
    <w:p w14:paraId="4EEEF97F" w14:textId="77777777" w:rsidR="00A65848" w:rsidRPr="00826BB2" w:rsidRDefault="00A65848" w:rsidP="006C4FCC">
      <w:pPr>
        <w:pStyle w:val="Normlny1"/>
        <w:shd w:val="clear" w:color="auto" w:fill="FFFFFF"/>
        <w:tabs>
          <w:tab w:val="num" w:pos="567"/>
        </w:tabs>
        <w:spacing w:after="0" w:line="240" w:lineRule="auto"/>
        <w:ind w:left="567" w:hanging="425"/>
        <w:jc w:val="both"/>
        <w:rPr>
          <w:rStyle w:val="None"/>
          <w:rFonts w:ascii="Times New Roman" w:hAnsi="Times New Roman"/>
          <w:color w:val="auto"/>
          <w:sz w:val="24"/>
          <w:szCs w:val="24"/>
        </w:rPr>
      </w:pPr>
    </w:p>
    <w:p w14:paraId="40E66ECE" w14:textId="4ECF1B76" w:rsidR="00F2329C" w:rsidRPr="007519C0" w:rsidRDefault="006C4FCC" w:rsidP="005A7AB3">
      <w:pPr>
        <w:pStyle w:val="Normlny1"/>
        <w:numPr>
          <w:ilvl w:val="3"/>
          <w:numId w:val="63"/>
        </w:numPr>
        <w:shd w:val="clear" w:color="auto" w:fill="FFFFFF"/>
        <w:spacing w:after="0" w:line="240" w:lineRule="auto"/>
        <w:ind w:left="425" w:hanging="425"/>
        <w:jc w:val="both"/>
        <w:rPr>
          <w:rStyle w:val="None"/>
          <w:rFonts w:ascii="Times New Roman" w:hAnsi="Times New Roman"/>
          <w:color w:val="auto"/>
          <w:sz w:val="24"/>
          <w:szCs w:val="24"/>
        </w:rPr>
      </w:pPr>
      <w:r w:rsidRPr="00826BB2">
        <w:rPr>
          <w:rStyle w:val="None"/>
          <w:rFonts w:ascii="Times New Roman" w:hAnsi="Times New Roman"/>
          <w:color w:val="auto"/>
          <w:sz w:val="24"/>
          <w:szCs w:val="24"/>
        </w:rPr>
        <w:t>Zisťovacie konania o posudzovaní strategického dokumentu a k</w:t>
      </w:r>
      <w:r w:rsidR="00A65848" w:rsidRPr="00826BB2">
        <w:rPr>
          <w:rStyle w:val="None"/>
          <w:rFonts w:ascii="Times New Roman" w:hAnsi="Times New Roman"/>
          <w:color w:val="auto"/>
          <w:sz w:val="24"/>
          <w:szCs w:val="24"/>
        </w:rPr>
        <w:t xml:space="preserve">onania o posudzovaní vplyvov strategického dokumentu začaté </w:t>
      </w:r>
      <w:r w:rsidR="00F04088">
        <w:rPr>
          <w:rStyle w:val="None"/>
          <w:rFonts w:ascii="Times New Roman" w:hAnsi="Times New Roman"/>
          <w:color w:val="auto"/>
          <w:sz w:val="24"/>
          <w:szCs w:val="24"/>
        </w:rPr>
        <w:t xml:space="preserve">do 31. marca </w:t>
      </w:r>
      <w:r w:rsidRPr="00826BB2">
        <w:rPr>
          <w:rStyle w:val="None"/>
          <w:rFonts w:ascii="Times New Roman" w:hAnsi="Times New Roman"/>
          <w:color w:val="auto"/>
          <w:sz w:val="24"/>
          <w:szCs w:val="24"/>
        </w:rPr>
        <w:t>2024</w:t>
      </w:r>
      <w:r w:rsidR="00A65848" w:rsidRPr="007519C0">
        <w:rPr>
          <w:rStyle w:val="None"/>
          <w:rFonts w:ascii="Times New Roman" w:hAnsi="Times New Roman"/>
          <w:color w:val="auto"/>
          <w:sz w:val="24"/>
          <w:szCs w:val="24"/>
        </w:rPr>
        <w:t xml:space="preserve"> sa dokončia</w:t>
      </w:r>
      <w:r w:rsidRPr="007519C0">
        <w:rPr>
          <w:rStyle w:val="None"/>
          <w:rFonts w:ascii="Times New Roman" w:hAnsi="Times New Roman"/>
          <w:color w:val="auto"/>
          <w:sz w:val="24"/>
          <w:szCs w:val="24"/>
        </w:rPr>
        <w:t xml:space="preserve"> </w:t>
      </w:r>
      <w:r w:rsidR="00A65848" w:rsidRPr="007519C0">
        <w:rPr>
          <w:rStyle w:val="None"/>
          <w:rFonts w:ascii="Times New Roman" w:hAnsi="Times New Roman"/>
          <w:color w:val="auto"/>
          <w:sz w:val="24"/>
          <w:szCs w:val="24"/>
        </w:rPr>
        <w:t xml:space="preserve">podľa </w:t>
      </w:r>
      <w:r w:rsidR="00F04088">
        <w:rPr>
          <w:rStyle w:val="None"/>
          <w:rFonts w:ascii="Times New Roman" w:hAnsi="Times New Roman"/>
          <w:color w:val="auto"/>
          <w:sz w:val="24"/>
          <w:szCs w:val="24"/>
        </w:rPr>
        <w:t xml:space="preserve">doterajších </w:t>
      </w:r>
      <w:r w:rsidR="00A65848" w:rsidRPr="007519C0">
        <w:rPr>
          <w:rStyle w:val="None"/>
          <w:rFonts w:ascii="Times New Roman" w:hAnsi="Times New Roman"/>
          <w:color w:val="auto"/>
          <w:sz w:val="24"/>
          <w:szCs w:val="24"/>
        </w:rPr>
        <w:t>predpisov</w:t>
      </w:r>
      <w:r w:rsidRPr="007519C0">
        <w:rPr>
          <w:rStyle w:val="None"/>
          <w:rFonts w:ascii="Times New Roman" w:hAnsi="Times New Roman"/>
          <w:color w:val="auto"/>
          <w:sz w:val="24"/>
          <w:szCs w:val="24"/>
        </w:rPr>
        <w:t>.</w:t>
      </w:r>
    </w:p>
    <w:p w14:paraId="63359D5D" w14:textId="77777777" w:rsidR="00F2329C" w:rsidRPr="007519C0" w:rsidRDefault="00F2329C" w:rsidP="00F2329C">
      <w:pPr>
        <w:pStyle w:val="Normlny1"/>
        <w:shd w:val="clear" w:color="auto" w:fill="FFFFFF"/>
        <w:spacing w:after="0" w:line="240" w:lineRule="auto"/>
        <w:ind w:left="425"/>
        <w:jc w:val="both"/>
        <w:rPr>
          <w:rStyle w:val="None"/>
          <w:rFonts w:ascii="Times New Roman" w:hAnsi="Times New Roman"/>
          <w:color w:val="auto"/>
          <w:sz w:val="24"/>
          <w:szCs w:val="24"/>
        </w:rPr>
      </w:pPr>
    </w:p>
    <w:p w14:paraId="1AE2F265" w14:textId="14D8766C" w:rsidR="00F2329C" w:rsidRPr="007519C0" w:rsidRDefault="00F2329C" w:rsidP="005A7AB3">
      <w:pPr>
        <w:pStyle w:val="Normlny1"/>
        <w:numPr>
          <w:ilvl w:val="3"/>
          <w:numId w:val="63"/>
        </w:numPr>
        <w:shd w:val="clear" w:color="auto" w:fill="FFFFFF"/>
        <w:spacing w:after="0" w:line="240" w:lineRule="auto"/>
        <w:ind w:left="425" w:hanging="425"/>
        <w:jc w:val="both"/>
        <w:rPr>
          <w:rStyle w:val="None"/>
          <w:rFonts w:ascii="Times New Roman" w:hAnsi="Times New Roman"/>
          <w:color w:val="auto"/>
          <w:sz w:val="24"/>
          <w:szCs w:val="24"/>
        </w:rPr>
      </w:pPr>
      <w:r w:rsidRPr="007519C0">
        <w:rPr>
          <w:rStyle w:val="None"/>
          <w:rFonts w:ascii="Times New Roman" w:hAnsi="Times New Roman"/>
          <w:color w:val="auto"/>
          <w:sz w:val="24"/>
          <w:szCs w:val="24"/>
          <w:shd w:val="clear" w:color="auto" w:fill="FFFFFF"/>
        </w:rPr>
        <w:t xml:space="preserve">Platnosť rozsahu hodnotenia strategického dokumentu určeného </w:t>
      </w:r>
      <w:r w:rsidR="00F04088">
        <w:rPr>
          <w:rStyle w:val="None"/>
          <w:rFonts w:ascii="Times New Roman" w:hAnsi="Times New Roman"/>
          <w:color w:val="auto"/>
          <w:sz w:val="24"/>
          <w:szCs w:val="24"/>
          <w:shd w:val="clear" w:color="auto" w:fill="FFFFFF"/>
        </w:rPr>
        <w:t>do 31. marca</w:t>
      </w:r>
      <w:r w:rsidR="00F04088" w:rsidRPr="007519C0" w:rsidDel="00F04088">
        <w:rPr>
          <w:rStyle w:val="None"/>
          <w:rFonts w:ascii="Times New Roman" w:hAnsi="Times New Roman"/>
          <w:color w:val="auto"/>
          <w:sz w:val="24"/>
          <w:szCs w:val="24"/>
        </w:rPr>
        <w:t xml:space="preserve"> </w:t>
      </w:r>
      <w:r w:rsidRPr="007519C0">
        <w:rPr>
          <w:rStyle w:val="None"/>
          <w:rFonts w:ascii="Times New Roman" w:hAnsi="Times New Roman"/>
          <w:color w:val="auto"/>
          <w:sz w:val="24"/>
          <w:szCs w:val="24"/>
        </w:rPr>
        <w:t>2024</w:t>
      </w:r>
      <w:r w:rsidRPr="007519C0">
        <w:rPr>
          <w:rStyle w:val="None"/>
          <w:rFonts w:ascii="Times New Roman" w:hAnsi="Times New Roman"/>
          <w:color w:val="auto"/>
          <w:sz w:val="24"/>
          <w:szCs w:val="24"/>
          <w:shd w:val="clear" w:color="auto" w:fill="FFFFFF"/>
        </w:rPr>
        <w:t xml:space="preserve"> zaniká </w:t>
      </w:r>
      <w:r w:rsidR="00F04088">
        <w:rPr>
          <w:rStyle w:val="None"/>
          <w:rFonts w:ascii="Times New Roman" w:hAnsi="Times New Roman"/>
          <w:color w:val="auto"/>
          <w:sz w:val="24"/>
          <w:szCs w:val="24"/>
          <w:shd w:val="clear" w:color="auto" w:fill="FFFFFF"/>
        </w:rPr>
        <w:t>3</w:t>
      </w:r>
      <w:r w:rsidRPr="007519C0">
        <w:rPr>
          <w:rStyle w:val="None"/>
          <w:rFonts w:ascii="Times New Roman" w:hAnsi="Times New Roman"/>
          <w:color w:val="auto"/>
          <w:sz w:val="24"/>
          <w:szCs w:val="24"/>
          <w:shd w:val="clear" w:color="auto" w:fill="FFFFFF"/>
        </w:rPr>
        <w:t>1.</w:t>
      </w:r>
      <w:r w:rsidR="00F04088">
        <w:rPr>
          <w:rStyle w:val="None"/>
          <w:rFonts w:ascii="Times New Roman" w:hAnsi="Times New Roman"/>
          <w:color w:val="auto"/>
          <w:sz w:val="24"/>
          <w:szCs w:val="24"/>
          <w:shd w:val="clear" w:color="auto" w:fill="FFFFFF"/>
        </w:rPr>
        <w:t xml:space="preserve"> marca </w:t>
      </w:r>
      <w:r w:rsidRPr="007519C0">
        <w:rPr>
          <w:rStyle w:val="None"/>
          <w:rFonts w:ascii="Times New Roman" w:hAnsi="Times New Roman"/>
          <w:color w:val="auto"/>
          <w:sz w:val="24"/>
          <w:szCs w:val="24"/>
          <w:shd w:val="clear" w:color="auto" w:fill="FFFFFF"/>
        </w:rPr>
        <w:t>2026, ak obstarávateľ do</w:t>
      </w:r>
      <w:r w:rsidR="00F04088">
        <w:rPr>
          <w:rStyle w:val="None"/>
          <w:rFonts w:ascii="Times New Roman" w:hAnsi="Times New Roman"/>
          <w:color w:val="auto"/>
          <w:sz w:val="24"/>
          <w:szCs w:val="24"/>
          <w:shd w:val="clear" w:color="auto" w:fill="FFFFFF"/>
        </w:rPr>
        <w:t xml:space="preserve"> 31</w:t>
      </w:r>
      <w:r w:rsidRPr="007519C0">
        <w:rPr>
          <w:rStyle w:val="None"/>
          <w:rFonts w:ascii="Times New Roman" w:hAnsi="Times New Roman"/>
          <w:color w:val="auto"/>
          <w:sz w:val="24"/>
          <w:szCs w:val="24"/>
          <w:shd w:val="clear" w:color="auto" w:fill="FFFFFF"/>
        </w:rPr>
        <w:t>.</w:t>
      </w:r>
      <w:r w:rsidR="00F04088">
        <w:rPr>
          <w:rStyle w:val="None"/>
          <w:rFonts w:ascii="Times New Roman" w:hAnsi="Times New Roman"/>
          <w:color w:val="auto"/>
          <w:sz w:val="24"/>
          <w:szCs w:val="24"/>
          <w:shd w:val="clear" w:color="auto" w:fill="FFFFFF"/>
        </w:rPr>
        <w:t xml:space="preserve"> marca </w:t>
      </w:r>
      <w:r w:rsidRPr="007519C0">
        <w:rPr>
          <w:rStyle w:val="None"/>
          <w:rFonts w:ascii="Times New Roman" w:hAnsi="Times New Roman"/>
          <w:color w:val="auto"/>
          <w:sz w:val="24"/>
          <w:szCs w:val="24"/>
          <w:shd w:val="clear" w:color="auto" w:fill="FFFFFF"/>
        </w:rPr>
        <w:t xml:space="preserve">2026 nepredloží správu o hodnotení strategického dokumentu. Zánik platnosti sa nevzťahuje na rozsah hodnotenia strategického dokumentu, v ktorom bol určený  harmonogram. </w:t>
      </w:r>
    </w:p>
    <w:p w14:paraId="0F79DEF7" w14:textId="77777777" w:rsidR="00940D06" w:rsidRPr="007519C0" w:rsidRDefault="00940D06" w:rsidP="00940D06">
      <w:pPr>
        <w:pStyle w:val="Normlny1"/>
        <w:shd w:val="clear" w:color="auto" w:fill="FFFFFF"/>
        <w:spacing w:after="0" w:line="240" w:lineRule="auto"/>
        <w:ind w:left="425"/>
        <w:jc w:val="both"/>
        <w:rPr>
          <w:rStyle w:val="None"/>
          <w:rFonts w:ascii="Times New Roman" w:hAnsi="Times New Roman"/>
          <w:color w:val="auto"/>
          <w:sz w:val="24"/>
          <w:szCs w:val="24"/>
        </w:rPr>
      </w:pPr>
    </w:p>
    <w:p w14:paraId="516B6E24" w14:textId="7D99139C" w:rsidR="00F2329C" w:rsidRPr="007519C0" w:rsidRDefault="00A65848" w:rsidP="005A7AB3">
      <w:pPr>
        <w:pStyle w:val="Normlny1"/>
        <w:numPr>
          <w:ilvl w:val="3"/>
          <w:numId w:val="63"/>
        </w:numPr>
        <w:shd w:val="clear" w:color="auto" w:fill="FFFFFF"/>
        <w:spacing w:after="0" w:line="240" w:lineRule="auto"/>
        <w:ind w:left="425" w:hanging="425"/>
        <w:jc w:val="both"/>
        <w:rPr>
          <w:rStyle w:val="None"/>
          <w:rFonts w:ascii="Times New Roman" w:hAnsi="Times New Roman"/>
          <w:color w:val="auto"/>
          <w:sz w:val="24"/>
          <w:szCs w:val="24"/>
        </w:rPr>
      </w:pPr>
      <w:r w:rsidRPr="007519C0">
        <w:rPr>
          <w:rStyle w:val="None"/>
          <w:rFonts w:ascii="Times New Roman" w:hAnsi="Times New Roman"/>
          <w:color w:val="auto"/>
          <w:sz w:val="24"/>
          <w:szCs w:val="24"/>
        </w:rPr>
        <w:t>Zisťovacie konani</w:t>
      </w:r>
      <w:r w:rsidR="006C4FCC" w:rsidRPr="007519C0">
        <w:rPr>
          <w:rStyle w:val="None"/>
          <w:rFonts w:ascii="Times New Roman" w:hAnsi="Times New Roman"/>
          <w:color w:val="auto"/>
          <w:sz w:val="24"/>
          <w:szCs w:val="24"/>
        </w:rPr>
        <w:t>a</w:t>
      </w:r>
      <w:r w:rsidRPr="007519C0">
        <w:rPr>
          <w:rStyle w:val="None"/>
          <w:rFonts w:ascii="Times New Roman" w:hAnsi="Times New Roman"/>
          <w:color w:val="auto"/>
          <w:sz w:val="24"/>
          <w:szCs w:val="24"/>
        </w:rPr>
        <w:t xml:space="preserve"> </w:t>
      </w:r>
      <w:r w:rsidR="006C4FCC" w:rsidRPr="007519C0">
        <w:rPr>
          <w:rStyle w:val="None"/>
          <w:rFonts w:ascii="Times New Roman" w:hAnsi="Times New Roman"/>
          <w:color w:val="auto"/>
          <w:sz w:val="24"/>
          <w:szCs w:val="24"/>
        </w:rPr>
        <w:t xml:space="preserve">navrhovanej činnosti </w:t>
      </w:r>
      <w:r w:rsidR="00940D06" w:rsidRPr="007519C0">
        <w:rPr>
          <w:rStyle w:val="None"/>
          <w:rFonts w:ascii="Times New Roman" w:hAnsi="Times New Roman"/>
          <w:color w:val="auto"/>
          <w:sz w:val="24"/>
          <w:szCs w:val="24"/>
        </w:rPr>
        <w:t>a konania</w:t>
      </w:r>
      <w:r w:rsidRPr="007519C0">
        <w:rPr>
          <w:rStyle w:val="None"/>
          <w:rFonts w:ascii="Times New Roman" w:hAnsi="Times New Roman"/>
          <w:color w:val="auto"/>
          <w:sz w:val="24"/>
          <w:szCs w:val="24"/>
        </w:rPr>
        <w:t xml:space="preserve"> o podnete začaté </w:t>
      </w:r>
      <w:r w:rsidR="00F04088">
        <w:rPr>
          <w:rStyle w:val="None"/>
          <w:rFonts w:ascii="Times New Roman" w:hAnsi="Times New Roman"/>
          <w:color w:val="auto"/>
          <w:sz w:val="24"/>
          <w:szCs w:val="24"/>
        </w:rPr>
        <w:t xml:space="preserve">do 31. marca </w:t>
      </w:r>
      <w:r w:rsidR="00F04088" w:rsidRPr="00826BB2">
        <w:rPr>
          <w:rStyle w:val="None"/>
          <w:rFonts w:ascii="Times New Roman" w:hAnsi="Times New Roman"/>
          <w:color w:val="auto"/>
          <w:sz w:val="24"/>
          <w:szCs w:val="24"/>
        </w:rPr>
        <w:t>2024</w:t>
      </w:r>
      <w:r w:rsidR="00F04088" w:rsidRPr="007519C0">
        <w:rPr>
          <w:rStyle w:val="None"/>
          <w:rFonts w:ascii="Times New Roman" w:hAnsi="Times New Roman"/>
          <w:color w:val="auto"/>
          <w:sz w:val="24"/>
          <w:szCs w:val="24"/>
        </w:rPr>
        <w:t xml:space="preserve"> sa dokončia podľa </w:t>
      </w:r>
      <w:r w:rsidR="00F04088">
        <w:rPr>
          <w:rStyle w:val="None"/>
          <w:rFonts w:ascii="Times New Roman" w:hAnsi="Times New Roman"/>
          <w:color w:val="auto"/>
          <w:sz w:val="24"/>
          <w:szCs w:val="24"/>
        </w:rPr>
        <w:t xml:space="preserve">doterajších </w:t>
      </w:r>
      <w:r w:rsidR="00F04088" w:rsidRPr="007519C0">
        <w:rPr>
          <w:rStyle w:val="None"/>
          <w:rFonts w:ascii="Times New Roman" w:hAnsi="Times New Roman"/>
          <w:color w:val="auto"/>
          <w:sz w:val="24"/>
          <w:szCs w:val="24"/>
        </w:rPr>
        <w:t>predpisov</w:t>
      </w:r>
      <w:r w:rsidRPr="007519C0">
        <w:rPr>
          <w:rStyle w:val="None"/>
          <w:rFonts w:ascii="Times New Roman" w:hAnsi="Times New Roman"/>
          <w:color w:val="auto"/>
          <w:sz w:val="24"/>
          <w:szCs w:val="24"/>
        </w:rPr>
        <w:t>.</w:t>
      </w:r>
    </w:p>
    <w:p w14:paraId="216D2EB3" w14:textId="77777777" w:rsidR="00F2329C" w:rsidRPr="00445F28" w:rsidRDefault="00F2329C" w:rsidP="00F2329C">
      <w:pPr>
        <w:pStyle w:val="Odsekzoznamu"/>
        <w:rPr>
          <w:rStyle w:val="None"/>
          <w:lang w:val="sk-SK"/>
        </w:rPr>
      </w:pPr>
    </w:p>
    <w:p w14:paraId="74A557C6" w14:textId="44B00490" w:rsidR="00F2329C" w:rsidRPr="00826BB2" w:rsidRDefault="00940D06" w:rsidP="00445F28">
      <w:pPr>
        <w:pStyle w:val="Normlny1"/>
        <w:numPr>
          <w:ilvl w:val="3"/>
          <w:numId w:val="63"/>
        </w:numPr>
        <w:shd w:val="clear" w:color="auto" w:fill="FFFFFF"/>
        <w:spacing w:line="240" w:lineRule="auto"/>
        <w:ind w:left="425" w:hanging="425"/>
        <w:jc w:val="both"/>
        <w:rPr>
          <w:rFonts w:ascii="Times New Roman" w:hAnsi="Times New Roman"/>
          <w:color w:val="auto"/>
          <w:sz w:val="24"/>
          <w:szCs w:val="24"/>
        </w:rPr>
      </w:pPr>
      <w:r w:rsidRPr="007519C0">
        <w:rPr>
          <w:rStyle w:val="None"/>
          <w:rFonts w:ascii="Times New Roman" w:hAnsi="Times New Roman"/>
          <w:color w:val="auto"/>
          <w:sz w:val="24"/>
          <w:szCs w:val="24"/>
        </w:rPr>
        <w:t>K</w:t>
      </w:r>
      <w:r w:rsidRPr="00826BB2">
        <w:rPr>
          <w:rStyle w:val="None"/>
          <w:rFonts w:ascii="Times New Roman" w:hAnsi="Times New Roman"/>
          <w:color w:val="auto"/>
          <w:sz w:val="24"/>
          <w:szCs w:val="24"/>
        </w:rPr>
        <w:t xml:space="preserve">onania o posudzovaní vplyvov navrhovanej činnosti začaté </w:t>
      </w:r>
      <w:r w:rsidR="00F04088">
        <w:rPr>
          <w:rStyle w:val="None"/>
          <w:rFonts w:ascii="Times New Roman" w:hAnsi="Times New Roman"/>
          <w:color w:val="auto"/>
          <w:sz w:val="24"/>
          <w:szCs w:val="24"/>
        </w:rPr>
        <w:t>do</w:t>
      </w:r>
      <w:r w:rsidR="00F04088" w:rsidRPr="00826BB2">
        <w:rPr>
          <w:rStyle w:val="None"/>
          <w:rFonts w:ascii="Times New Roman" w:hAnsi="Times New Roman"/>
          <w:color w:val="auto"/>
          <w:sz w:val="24"/>
          <w:szCs w:val="24"/>
        </w:rPr>
        <w:t xml:space="preserve"> </w:t>
      </w:r>
      <w:r w:rsidR="00F04088">
        <w:rPr>
          <w:rStyle w:val="None"/>
          <w:rFonts w:ascii="Times New Roman" w:hAnsi="Times New Roman"/>
          <w:color w:val="auto"/>
          <w:sz w:val="24"/>
          <w:szCs w:val="24"/>
        </w:rPr>
        <w:t>3</w:t>
      </w:r>
      <w:r w:rsidRPr="00826BB2">
        <w:rPr>
          <w:rStyle w:val="None"/>
          <w:rFonts w:ascii="Times New Roman" w:hAnsi="Times New Roman"/>
          <w:color w:val="auto"/>
          <w:sz w:val="24"/>
          <w:szCs w:val="24"/>
        </w:rPr>
        <w:t>1.</w:t>
      </w:r>
      <w:r w:rsidR="00F04088">
        <w:rPr>
          <w:rStyle w:val="None"/>
          <w:rFonts w:ascii="Times New Roman" w:hAnsi="Times New Roman"/>
          <w:color w:val="auto"/>
          <w:sz w:val="24"/>
          <w:szCs w:val="24"/>
        </w:rPr>
        <w:t xml:space="preserve"> marca </w:t>
      </w:r>
      <w:r w:rsidRPr="00826BB2">
        <w:rPr>
          <w:rStyle w:val="None"/>
          <w:rFonts w:ascii="Times New Roman" w:hAnsi="Times New Roman"/>
          <w:color w:val="auto"/>
          <w:sz w:val="24"/>
          <w:szCs w:val="24"/>
        </w:rPr>
        <w:t>2024 sa dokončia</w:t>
      </w:r>
      <w:r w:rsidR="00F2329C" w:rsidRPr="00826BB2">
        <w:t xml:space="preserve"> </w:t>
      </w:r>
    </w:p>
    <w:p w14:paraId="06254377" w14:textId="6E52201D" w:rsidR="00F2329C" w:rsidRPr="007519C0" w:rsidRDefault="00F2329C" w:rsidP="00445F28">
      <w:pPr>
        <w:pStyle w:val="Normlny1"/>
        <w:numPr>
          <w:ilvl w:val="0"/>
          <w:numId w:val="235"/>
        </w:numPr>
        <w:shd w:val="clear" w:color="auto" w:fill="FFFFFF"/>
        <w:spacing w:line="240" w:lineRule="auto"/>
        <w:ind w:left="709" w:hanging="283"/>
        <w:jc w:val="both"/>
        <w:rPr>
          <w:rStyle w:val="None"/>
          <w:rFonts w:ascii="Times New Roman" w:hAnsi="Times New Roman"/>
          <w:color w:val="auto"/>
          <w:sz w:val="24"/>
          <w:szCs w:val="24"/>
        </w:rPr>
      </w:pPr>
      <w:r w:rsidRPr="007519C0">
        <w:rPr>
          <w:rStyle w:val="None"/>
          <w:rFonts w:ascii="Times New Roman" w:hAnsi="Times New Roman"/>
          <w:color w:val="auto"/>
          <w:sz w:val="24"/>
          <w:szCs w:val="24"/>
        </w:rPr>
        <w:t>podľa predpisov účinných od 1.</w:t>
      </w:r>
      <w:r w:rsidR="00F04088">
        <w:rPr>
          <w:rStyle w:val="None"/>
          <w:rFonts w:ascii="Times New Roman" w:hAnsi="Times New Roman"/>
          <w:color w:val="auto"/>
          <w:sz w:val="24"/>
          <w:szCs w:val="24"/>
        </w:rPr>
        <w:t xml:space="preserve"> apríla </w:t>
      </w:r>
      <w:r w:rsidRPr="007519C0">
        <w:rPr>
          <w:rStyle w:val="None"/>
          <w:rFonts w:ascii="Times New Roman" w:hAnsi="Times New Roman"/>
          <w:color w:val="auto"/>
          <w:sz w:val="24"/>
          <w:szCs w:val="24"/>
        </w:rPr>
        <w:t>2024, ak rozsah hodnotenia nebol určený,</w:t>
      </w:r>
    </w:p>
    <w:p w14:paraId="5E99DB82" w14:textId="1DC96DC0" w:rsidR="00F2329C" w:rsidRPr="007519C0" w:rsidRDefault="00F2329C" w:rsidP="00F04088">
      <w:pPr>
        <w:pStyle w:val="Normlny1"/>
        <w:numPr>
          <w:ilvl w:val="0"/>
          <w:numId w:val="235"/>
        </w:numPr>
        <w:shd w:val="clear" w:color="auto" w:fill="FFFFFF"/>
        <w:spacing w:after="0" w:line="240" w:lineRule="auto"/>
        <w:ind w:left="709" w:hanging="283"/>
        <w:jc w:val="both"/>
        <w:rPr>
          <w:rStyle w:val="None"/>
          <w:rFonts w:ascii="Times New Roman" w:eastAsia="Times New Roman" w:hAnsi="Times New Roman" w:cs="Times New Roman"/>
          <w:color w:val="auto"/>
          <w:sz w:val="24"/>
          <w:szCs w:val="24"/>
        </w:rPr>
      </w:pPr>
      <w:r w:rsidRPr="007519C0">
        <w:rPr>
          <w:rStyle w:val="None"/>
          <w:rFonts w:ascii="Times New Roman" w:hAnsi="Times New Roman"/>
          <w:color w:val="auto"/>
          <w:sz w:val="24"/>
          <w:szCs w:val="24"/>
        </w:rPr>
        <w:t xml:space="preserve">podľa predpisov účinných do </w:t>
      </w:r>
      <w:r w:rsidR="00F04088">
        <w:rPr>
          <w:rStyle w:val="None"/>
          <w:rFonts w:ascii="Times New Roman" w:hAnsi="Times New Roman"/>
          <w:color w:val="auto"/>
          <w:sz w:val="24"/>
          <w:szCs w:val="24"/>
        </w:rPr>
        <w:t>3</w:t>
      </w:r>
      <w:r w:rsidRPr="007519C0">
        <w:rPr>
          <w:rStyle w:val="None"/>
          <w:rFonts w:ascii="Times New Roman" w:hAnsi="Times New Roman"/>
          <w:color w:val="auto"/>
          <w:sz w:val="24"/>
          <w:szCs w:val="24"/>
        </w:rPr>
        <w:t>1.</w:t>
      </w:r>
      <w:r w:rsidR="00F04088">
        <w:rPr>
          <w:rStyle w:val="None"/>
          <w:rFonts w:ascii="Times New Roman" w:hAnsi="Times New Roman"/>
          <w:color w:val="auto"/>
          <w:sz w:val="24"/>
          <w:szCs w:val="24"/>
        </w:rPr>
        <w:t xml:space="preserve"> marca </w:t>
      </w:r>
      <w:r w:rsidRPr="007519C0">
        <w:rPr>
          <w:rStyle w:val="None"/>
          <w:rFonts w:ascii="Times New Roman" w:hAnsi="Times New Roman"/>
          <w:color w:val="auto"/>
          <w:sz w:val="24"/>
          <w:szCs w:val="24"/>
        </w:rPr>
        <w:t>2024, ak rozsah hodnotenia bol určený.</w:t>
      </w:r>
    </w:p>
    <w:p w14:paraId="4F86FBAB" w14:textId="77777777" w:rsidR="00F2329C" w:rsidRPr="007519C0" w:rsidRDefault="00940D06" w:rsidP="00F2329C">
      <w:pPr>
        <w:pStyle w:val="Normlny1"/>
        <w:shd w:val="clear" w:color="auto" w:fill="FFFFFF"/>
        <w:spacing w:after="0" w:line="240" w:lineRule="auto"/>
        <w:ind w:left="425"/>
        <w:jc w:val="both"/>
        <w:rPr>
          <w:rStyle w:val="None"/>
          <w:rFonts w:ascii="Times New Roman" w:hAnsi="Times New Roman"/>
          <w:color w:val="auto"/>
          <w:sz w:val="24"/>
          <w:szCs w:val="24"/>
        </w:rPr>
      </w:pPr>
      <w:r w:rsidRPr="007519C0">
        <w:rPr>
          <w:rStyle w:val="None"/>
          <w:rFonts w:ascii="Times New Roman" w:hAnsi="Times New Roman"/>
          <w:color w:val="auto"/>
          <w:sz w:val="24"/>
          <w:szCs w:val="24"/>
        </w:rPr>
        <w:t xml:space="preserve"> </w:t>
      </w:r>
    </w:p>
    <w:p w14:paraId="0871A91D" w14:textId="456FAB34" w:rsidR="00F2329C" w:rsidRPr="007519C0" w:rsidRDefault="00A65848" w:rsidP="005A7AB3">
      <w:pPr>
        <w:pStyle w:val="Normlny1"/>
        <w:numPr>
          <w:ilvl w:val="3"/>
          <w:numId w:val="63"/>
        </w:numPr>
        <w:shd w:val="clear" w:color="auto" w:fill="FFFFFF"/>
        <w:spacing w:after="0" w:line="240" w:lineRule="auto"/>
        <w:ind w:left="425" w:hanging="425"/>
        <w:jc w:val="both"/>
        <w:rPr>
          <w:rFonts w:ascii="Times New Roman" w:hAnsi="Times New Roman"/>
          <w:color w:val="auto"/>
          <w:sz w:val="24"/>
          <w:szCs w:val="24"/>
        </w:rPr>
      </w:pPr>
      <w:r w:rsidRPr="007519C0">
        <w:rPr>
          <w:rFonts w:ascii="Times New Roman" w:hAnsi="Times New Roman"/>
          <w:color w:val="auto"/>
          <w:sz w:val="24"/>
          <w:szCs w:val="24"/>
        </w:rPr>
        <w:t xml:space="preserve">Osvedčenie vydané ministerstvom </w:t>
      </w:r>
      <w:r w:rsidR="00F04088">
        <w:rPr>
          <w:rFonts w:ascii="Times New Roman" w:hAnsi="Times New Roman"/>
          <w:color w:val="auto"/>
          <w:sz w:val="24"/>
          <w:szCs w:val="24"/>
        </w:rPr>
        <w:t>do</w:t>
      </w:r>
      <w:r w:rsidR="00F04088" w:rsidRPr="007519C0">
        <w:rPr>
          <w:rFonts w:ascii="Times New Roman" w:hAnsi="Times New Roman"/>
          <w:color w:val="auto"/>
          <w:sz w:val="24"/>
          <w:szCs w:val="24"/>
        </w:rPr>
        <w:t xml:space="preserve"> </w:t>
      </w:r>
      <w:r w:rsidR="00F04088">
        <w:rPr>
          <w:rFonts w:ascii="Times New Roman" w:hAnsi="Times New Roman"/>
          <w:color w:val="auto"/>
          <w:sz w:val="24"/>
          <w:szCs w:val="24"/>
        </w:rPr>
        <w:t>3</w:t>
      </w:r>
      <w:r w:rsidR="00940D06" w:rsidRPr="007519C0">
        <w:rPr>
          <w:rFonts w:ascii="Times New Roman" w:hAnsi="Times New Roman"/>
          <w:color w:val="auto"/>
          <w:sz w:val="24"/>
          <w:szCs w:val="24"/>
        </w:rPr>
        <w:t>1.</w:t>
      </w:r>
      <w:r w:rsidR="00F04088">
        <w:rPr>
          <w:rFonts w:ascii="Times New Roman" w:hAnsi="Times New Roman"/>
          <w:color w:val="auto"/>
          <w:sz w:val="24"/>
          <w:szCs w:val="24"/>
        </w:rPr>
        <w:t xml:space="preserve"> marca </w:t>
      </w:r>
      <w:r w:rsidR="00940D06" w:rsidRPr="007519C0">
        <w:rPr>
          <w:rFonts w:ascii="Times New Roman" w:hAnsi="Times New Roman"/>
          <w:color w:val="auto"/>
          <w:sz w:val="24"/>
          <w:szCs w:val="24"/>
        </w:rPr>
        <w:t>2024</w:t>
      </w:r>
      <w:r w:rsidRPr="007519C0">
        <w:rPr>
          <w:rFonts w:ascii="Times New Roman" w:hAnsi="Times New Roman"/>
          <w:color w:val="auto"/>
          <w:sz w:val="24"/>
          <w:szCs w:val="24"/>
        </w:rPr>
        <w:t xml:space="preserve"> </w:t>
      </w:r>
      <w:r w:rsidR="00445F28">
        <w:rPr>
          <w:rFonts w:ascii="Times New Roman" w:hAnsi="Times New Roman"/>
          <w:color w:val="auto"/>
          <w:sz w:val="24"/>
          <w:szCs w:val="24"/>
        </w:rPr>
        <w:t>zaniká</w:t>
      </w:r>
      <w:r w:rsidR="00F04088" w:rsidRPr="007519C0">
        <w:rPr>
          <w:rFonts w:ascii="Times New Roman" w:hAnsi="Times New Roman"/>
          <w:color w:val="auto"/>
          <w:sz w:val="24"/>
          <w:szCs w:val="24"/>
        </w:rPr>
        <w:t xml:space="preserve"> </w:t>
      </w:r>
      <w:r w:rsidR="00445F28">
        <w:rPr>
          <w:rFonts w:ascii="Times New Roman" w:hAnsi="Times New Roman"/>
          <w:color w:val="auto"/>
          <w:sz w:val="24"/>
          <w:szCs w:val="24"/>
        </w:rPr>
        <w:t>3</w:t>
      </w:r>
      <w:r w:rsidR="00940D06" w:rsidRPr="007519C0">
        <w:rPr>
          <w:rFonts w:ascii="Times New Roman" w:hAnsi="Times New Roman"/>
          <w:color w:val="auto"/>
          <w:sz w:val="24"/>
          <w:szCs w:val="24"/>
        </w:rPr>
        <w:t>1.</w:t>
      </w:r>
      <w:r w:rsidR="00445F28">
        <w:rPr>
          <w:rFonts w:ascii="Times New Roman" w:hAnsi="Times New Roman"/>
          <w:color w:val="auto"/>
          <w:sz w:val="24"/>
          <w:szCs w:val="24"/>
        </w:rPr>
        <w:t xml:space="preserve"> marcom </w:t>
      </w:r>
      <w:r w:rsidR="00940D06" w:rsidRPr="007519C0">
        <w:rPr>
          <w:rFonts w:ascii="Times New Roman" w:hAnsi="Times New Roman"/>
          <w:color w:val="auto"/>
          <w:sz w:val="24"/>
          <w:szCs w:val="24"/>
        </w:rPr>
        <w:t>2027</w:t>
      </w:r>
      <w:r w:rsidRPr="007519C0">
        <w:rPr>
          <w:rFonts w:ascii="Times New Roman" w:hAnsi="Times New Roman"/>
          <w:color w:val="auto"/>
          <w:sz w:val="24"/>
          <w:szCs w:val="24"/>
        </w:rPr>
        <w:t>. Odborne spôsobilá osoba, ktorej zanikne odborná spôsobilosť</w:t>
      </w:r>
      <w:r w:rsidR="00940D06" w:rsidRPr="007519C0">
        <w:rPr>
          <w:rFonts w:ascii="Times New Roman" w:hAnsi="Times New Roman"/>
          <w:color w:val="auto"/>
          <w:sz w:val="24"/>
          <w:szCs w:val="24"/>
        </w:rPr>
        <w:t>,</w:t>
      </w:r>
      <w:r w:rsidRPr="007519C0">
        <w:rPr>
          <w:rFonts w:ascii="Times New Roman" w:hAnsi="Times New Roman"/>
          <w:color w:val="auto"/>
          <w:sz w:val="24"/>
          <w:szCs w:val="24"/>
        </w:rPr>
        <w:t xml:space="preserve"> môže požiadať ministerstvo o vydanie nového osvedčenia.</w:t>
      </w:r>
    </w:p>
    <w:p w14:paraId="0B7176C9" w14:textId="77777777" w:rsidR="00F2329C" w:rsidRPr="007519C0" w:rsidRDefault="00F2329C" w:rsidP="00F2329C">
      <w:pPr>
        <w:pStyle w:val="Normlny1"/>
        <w:shd w:val="clear" w:color="auto" w:fill="FFFFFF"/>
        <w:spacing w:after="0" w:line="240" w:lineRule="auto"/>
        <w:ind w:left="425"/>
        <w:jc w:val="both"/>
        <w:rPr>
          <w:rFonts w:ascii="Times New Roman" w:hAnsi="Times New Roman"/>
          <w:color w:val="auto"/>
          <w:sz w:val="24"/>
          <w:szCs w:val="24"/>
        </w:rPr>
      </w:pPr>
    </w:p>
    <w:p w14:paraId="1AE6A7CE" w14:textId="499CEB2D" w:rsidR="00F2329C" w:rsidRPr="007519C0" w:rsidRDefault="00A65848" w:rsidP="005A7AB3">
      <w:pPr>
        <w:pStyle w:val="Normlny1"/>
        <w:numPr>
          <w:ilvl w:val="3"/>
          <w:numId w:val="63"/>
        </w:numPr>
        <w:shd w:val="clear" w:color="auto" w:fill="FFFFFF"/>
        <w:spacing w:after="0" w:line="240" w:lineRule="auto"/>
        <w:ind w:left="425" w:hanging="425"/>
        <w:jc w:val="both"/>
        <w:rPr>
          <w:rStyle w:val="None"/>
          <w:rFonts w:ascii="Times New Roman" w:hAnsi="Times New Roman"/>
          <w:color w:val="auto"/>
          <w:sz w:val="24"/>
          <w:szCs w:val="24"/>
        </w:rPr>
      </w:pPr>
      <w:r w:rsidRPr="007519C0">
        <w:rPr>
          <w:rStyle w:val="None"/>
          <w:rFonts w:ascii="Times New Roman" w:eastAsia="Times New Roman" w:hAnsi="Times New Roman" w:cs="Times New Roman"/>
          <w:color w:val="auto"/>
          <w:sz w:val="24"/>
          <w:szCs w:val="24"/>
        </w:rPr>
        <w:lastRenderedPageBreak/>
        <w:t xml:space="preserve">Záverečné stanovisko vydané podľa doterajších predpisov účinných do </w:t>
      </w:r>
      <w:r w:rsidR="00445F28">
        <w:rPr>
          <w:rStyle w:val="None"/>
          <w:rFonts w:ascii="Times New Roman" w:eastAsia="Times New Roman" w:hAnsi="Times New Roman" w:cs="Times New Roman"/>
          <w:color w:val="auto"/>
          <w:sz w:val="24"/>
          <w:szCs w:val="24"/>
        </w:rPr>
        <w:t>3</w:t>
      </w:r>
      <w:r w:rsidR="00940D06" w:rsidRPr="007519C0">
        <w:rPr>
          <w:rStyle w:val="None"/>
          <w:rFonts w:ascii="Times New Roman" w:eastAsia="Times New Roman" w:hAnsi="Times New Roman" w:cs="Times New Roman"/>
          <w:color w:val="auto"/>
          <w:sz w:val="24"/>
          <w:szCs w:val="24"/>
        </w:rPr>
        <w:t>1.</w:t>
      </w:r>
      <w:r w:rsidR="00445F28">
        <w:rPr>
          <w:rStyle w:val="None"/>
          <w:rFonts w:ascii="Times New Roman" w:eastAsia="Times New Roman" w:hAnsi="Times New Roman" w:cs="Times New Roman"/>
          <w:color w:val="auto"/>
          <w:sz w:val="24"/>
          <w:szCs w:val="24"/>
        </w:rPr>
        <w:t xml:space="preserve"> marca </w:t>
      </w:r>
      <w:r w:rsidR="00940D06" w:rsidRPr="007519C0">
        <w:rPr>
          <w:rStyle w:val="None"/>
          <w:rFonts w:ascii="Times New Roman" w:eastAsia="Times New Roman" w:hAnsi="Times New Roman" w:cs="Times New Roman"/>
          <w:color w:val="auto"/>
          <w:sz w:val="24"/>
          <w:szCs w:val="24"/>
        </w:rPr>
        <w:t>2024</w:t>
      </w:r>
      <w:r w:rsidR="005D1F01" w:rsidRPr="007519C0">
        <w:rPr>
          <w:rStyle w:val="None"/>
          <w:rFonts w:ascii="Times New Roman" w:eastAsia="Times New Roman" w:hAnsi="Times New Roman" w:cs="Times New Roman"/>
          <w:color w:val="auto"/>
          <w:sz w:val="24"/>
          <w:szCs w:val="24"/>
        </w:rPr>
        <w:t xml:space="preserve"> </w:t>
      </w:r>
      <w:r w:rsidRPr="007519C0">
        <w:rPr>
          <w:rStyle w:val="None"/>
          <w:rFonts w:ascii="Times New Roman" w:eastAsia="Times New Roman" w:hAnsi="Times New Roman" w:cs="Times New Roman"/>
          <w:color w:val="auto"/>
          <w:sz w:val="24"/>
          <w:szCs w:val="24"/>
        </w:rPr>
        <w:t xml:space="preserve">stráca platnosť </w:t>
      </w:r>
      <w:r w:rsidR="00445F28">
        <w:rPr>
          <w:rStyle w:val="None"/>
          <w:rFonts w:ascii="Times New Roman" w:eastAsia="Times New Roman" w:hAnsi="Times New Roman" w:cs="Times New Roman"/>
          <w:color w:val="auto"/>
          <w:sz w:val="24"/>
          <w:szCs w:val="24"/>
        </w:rPr>
        <w:t>3</w:t>
      </w:r>
      <w:r w:rsidR="00F2329C" w:rsidRPr="007519C0">
        <w:rPr>
          <w:rStyle w:val="None"/>
          <w:rFonts w:ascii="Times New Roman" w:eastAsia="Times New Roman" w:hAnsi="Times New Roman" w:cs="Times New Roman"/>
          <w:color w:val="auto"/>
          <w:sz w:val="24"/>
          <w:szCs w:val="24"/>
        </w:rPr>
        <w:t>1.</w:t>
      </w:r>
      <w:r w:rsidR="00445F28">
        <w:rPr>
          <w:rStyle w:val="None"/>
          <w:rFonts w:ascii="Times New Roman" w:eastAsia="Times New Roman" w:hAnsi="Times New Roman" w:cs="Times New Roman"/>
          <w:color w:val="auto"/>
          <w:sz w:val="24"/>
          <w:szCs w:val="24"/>
        </w:rPr>
        <w:t xml:space="preserve"> marca </w:t>
      </w:r>
      <w:r w:rsidR="00F2329C" w:rsidRPr="007519C0">
        <w:rPr>
          <w:rStyle w:val="None"/>
          <w:rFonts w:ascii="Times New Roman" w:eastAsia="Times New Roman" w:hAnsi="Times New Roman" w:cs="Times New Roman"/>
          <w:color w:val="auto"/>
          <w:sz w:val="24"/>
          <w:szCs w:val="24"/>
        </w:rPr>
        <w:t xml:space="preserve">2031. Záverečné stanovisko </w:t>
      </w:r>
      <w:r w:rsidR="00445F28" w:rsidRPr="00445F28">
        <w:rPr>
          <w:rStyle w:val="None"/>
          <w:rFonts w:ascii="Times New Roman" w:eastAsia="Times New Roman" w:hAnsi="Times New Roman" w:cs="Times New Roman"/>
          <w:color w:val="auto"/>
          <w:sz w:val="24"/>
          <w:szCs w:val="24"/>
        </w:rPr>
        <w:t>vydané podľa doterajších predpisov</w:t>
      </w:r>
      <w:r w:rsidR="00445F28">
        <w:rPr>
          <w:rStyle w:val="None"/>
          <w:rFonts w:ascii="Times New Roman" w:eastAsia="Times New Roman" w:hAnsi="Times New Roman" w:cs="Times New Roman"/>
          <w:color w:val="auto"/>
          <w:sz w:val="24"/>
          <w:szCs w:val="24"/>
        </w:rPr>
        <w:t xml:space="preserve"> </w:t>
      </w:r>
      <w:r w:rsidR="00F2329C" w:rsidRPr="007519C0">
        <w:rPr>
          <w:rStyle w:val="None"/>
          <w:rFonts w:ascii="Times New Roman" w:eastAsia="Times New Roman" w:hAnsi="Times New Roman" w:cs="Times New Roman"/>
          <w:color w:val="auto"/>
          <w:sz w:val="24"/>
          <w:szCs w:val="24"/>
        </w:rPr>
        <w:t xml:space="preserve">nestráca platnosť, ak počas jeho platnosti bolo vydané povolenie podľa osobitného predpisu. </w:t>
      </w:r>
    </w:p>
    <w:p w14:paraId="1DC058D0" w14:textId="77777777" w:rsidR="00F2329C" w:rsidRPr="00445F28" w:rsidRDefault="00F2329C" w:rsidP="00F2329C">
      <w:pPr>
        <w:pStyle w:val="Odsekzoznamu"/>
        <w:rPr>
          <w:rStyle w:val="None"/>
          <w:lang w:val="sk-SK"/>
        </w:rPr>
      </w:pPr>
    </w:p>
    <w:p w14:paraId="771BE845" w14:textId="59DE713D" w:rsidR="006C0C06" w:rsidRPr="00445F28" w:rsidRDefault="00A65848" w:rsidP="005A7AB3">
      <w:pPr>
        <w:pStyle w:val="Normlny1"/>
        <w:numPr>
          <w:ilvl w:val="3"/>
          <w:numId w:val="63"/>
        </w:numPr>
        <w:shd w:val="clear" w:color="auto" w:fill="FFFFFF"/>
        <w:spacing w:after="0" w:line="240" w:lineRule="auto"/>
        <w:ind w:left="425" w:hanging="425"/>
        <w:jc w:val="both"/>
        <w:rPr>
          <w:rStyle w:val="None"/>
          <w:rFonts w:ascii="Times New Roman" w:hAnsi="Times New Roman"/>
          <w:color w:val="auto"/>
          <w:sz w:val="24"/>
          <w:szCs w:val="24"/>
        </w:rPr>
      </w:pPr>
      <w:r w:rsidRPr="007519C0">
        <w:rPr>
          <w:rStyle w:val="None"/>
          <w:rFonts w:ascii="Times New Roman" w:eastAsia="Times New Roman" w:hAnsi="Times New Roman" w:cs="Times New Roman"/>
          <w:color w:val="auto"/>
          <w:sz w:val="24"/>
          <w:szCs w:val="24"/>
        </w:rPr>
        <w:t xml:space="preserve">Rozhodnutie vydané v zisťovacom konaní podľa </w:t>
      </w:r>
      <w:r w:rsidR="00445F28" w:rsidRPr="007519C0">
        <w:rPr>
          <w:rStyle w:val="None"/>
          <w:rFonts w:ascii="Times New Roman" w:eastAsia="Times New Roman" w:hAnsi="Times New Roman" w:cs="Times New Roman"/>
          <w:color w:val="auto"/>
          <w:sz w:val="24"/>
          <w:szCs w:val="24"/>
        </w:rPr>
        <w:t xml:space="preserve">doterajších </w:t>
      </w:r>
      <w:r w:rsidRPr="007519C0">
        <w:rPr>
          <w:rStyle w:val="None"/>
          <w:rFonts w:ascii="Times New Roman" w:eastAsia="Times New Roman" w:hAnsi="Times New Roman" w:cs="Times New Roman"/>
          <w:color w:val="auto"/>
          <w:sz w:val="24"/>
          <w:szCs w:val="24"/>
        </w:rPr>
        <w:t xml:space="preserve">predpisov účinných do </w:t>
      </w:r>
      <w:r w:rsidR="00445F28">
        <w:rPr>
          <w:rStyle w:val="None"/>
          <w:rFonts w:ascii="Times New Roman" w:eastAsia="Times New Roman" w:hAnsi="Times New Roman" w:cs="Times New Roman"/>
          <w:color w:val="auto"/>
          <w:sz w:val="24"/>
          <w:szCs w:val="24"/>
        </w:rPr>
        <w:t>3</w:t>
      </w:r>
      <w:r w:rsidR="00F2329C" w:rsidRPr="00826BB2">
        <w:rPr>
          <w:rStyle w:val="None"/>
          <w:rFonts w:ascii="Times New Roman" w:eastAsia="Times New Roman" w:hAnsi="Times New Roman" w:cs="Times New Roman"/>
          <w:color w:val="auto"/>
          <w:sz w:val="24"/>
          <w:szCs w:val="24"/>
        </w:rPr>
        <w:t>1.</w:t>
      </w:r>
      <w:r w:rsidR="00445F28">
        <w:rPr>
          <w:rStyle w:val="None"/>
          <w:rFonts w:ascii="Times New Roman" w:eastAsia="Times New Roman" w:hAnsi="Times New Roman" w:cs="Times New Roman"/>
          <w:color w:val="auto"/>
          <w:sz w:val="24"/>
          <w:szCs w:val="24"/>
        </w:rPr>
        <w:t xml:space="preserve"> marca </w:t>
      </w:r>
      <w:r w:rsidR="00F2329C" w:rsidRPr="00826BB2">
        <w:rPr>
          <w:rStyle w:val="None"/>
          <w:rFonts w:ascii="Times New Roman" w:eastAsia="Times New Roman" w:hAnsi="Times New Roman" w:cs="Times New Roman"/>
          <w:color w:val="auto"/>
          <w:sz w:val="24"/>
          <w:szCs w:val="24"/>
        </w:rPr>
        <w:t>2024</w:t>
      </w:r>
      <w:r w:rsidRPr="00826BB2">
        <w:rPr>
          <w:rStyle w:val="None"/>
          <w:rFonts w:ascii="Times New Roman" w:eastAsia="Times New Roman" w:hAnsi="Times New Roman" w:cs="Times New Roman"/>
          <w:color w:val="auto"/>
          <w:sz w:val="24"/>
          <w:szCs w:val="24"/>
        </w:rPr>
        <w:t xml:space="preserve"> stráca platnosť </w:t>
      </w:r>
      <w:r w:rsidR="00445F28">
        <w:rPr>
          <w:rStyle w:val="None"/>
          <w:rFonts w:ascii="Times New Roman" w:eastAsia="Times New Roman" w:hAnsi="Times New Roman" w:cs="Times New Roman"/>
          <w:color w:val="auto"/>
          <w:sz w:val="24"/>
          <w:szCs w:val="24"/>
        </w:rPr>
        <w:t>3</w:t>
      </w:r>
      <w:r w:rsidR="00F2329C" w:rsidRPr="00826BB2">
        <w:rPr>
          <w:rStyle w:val="None"/>
          <w:rFonts w:ascii="Times New Roman" w:eastAsia="Times New Roman" w:hAnsi="Times New Roman" w:cs="Times New Roman"/>
          <w:color w:val="auto"/>
          <w:sz w:val="24"/>
          <w:szCs w:val="24"/>
        </w:rPr>
        <w:t>1.</w:t>
      </w:r>
      <w:r w:rsidR="00445F28">
        <w:rPr>
          <w:rStyle w:val="None"/>
          <w:rFonts w:ascii="Times New Roman" w:eastAsia="Times New Roman" w:hAnsi="Times New Roman" w:cs="Times New Roman"/>
          <w:color w:val="auto"/>
          <w:sz w:val="24"/>
          <w:szCs w:val="24"/>
        </w:rPr>
        <w:t xml:space="preserve"> marca 2031</w:t>
      </w:r>
      <w:r w:rsidR="006C0C06" w:rsidRPr="00826BB2">
        <w:rPr>
          <w:rStyle w:val="None"/>
          <w:rFonts w:ascii="Times New Roman" w:eastAsia="Times New Roman" w:hAnsi="Times New Roman" w:cs="Times New Roman"/>
          <w:color w:val="auto"/>
          <w:sz w:val="24"/>
          <w:szCs w:val="24"/>
        </w:rPr>
        <w:t xml:space="preserve">. Rozhodnutie vydané v zisťovacom konaní </w:t>
      </w:r>
      <w:r w:rsidR="00445F28" w:rsidRPr="00445F28">
        <w:rPr>
          <w:rStyle w:val="None"/>
          <w:rFonts w:ascii="Times New Roman" w:eastAsia="Times New Roman" w:hAnsi="Times New Roman" w:cs="Times New Roman"/>
          <w:color w:val="auto"/>
          <w:sz w:val="24"/>
          <w:szCs w:val="24"/>
        </w:rPr>
        <w:t xml:space="preserve">podľa doterajších predpisov </w:t>
      </w:r>
      <w:r w:rsidR="006C0C06" w:rsidRPr="00445F28">
        <w:rPr>
          <w:rStyle w:val="None"/>
          <w:rFonts w:ascii="Times New Roman" w:eastAsia="Times New Roman" w:hAnsi="Times New Roman" w:cs="Times New Roman"/>
          <w:color w:val="auto"/>
          <w:sz w:val="24"/>
          <w:szCs w:val="24"/>
        </w:rPr>
        <w:t>n</w:t>
      </w:r>
      <w:r w:rsidR="006C0C06" w:rsidRPr="00826BB2">
        <w:rPr>
          <w:rStyle w:val="None"/>
          <w:rFonts w:ascii="Times New Roman" w:eastAsia="Times New Roman" w:hAnsi="Times New Roman" w:cs="Times New Roman"/>
          <w:color w:val="auto"/>
          <w:sz w:val="24"/>
          <w:szCs w:val="24"/>
        </w:rPr>
        <w:t>estráca platnosť, ak počas jeho platnosti bolo vydané povolenie po</w:t>
      </w:r>
      <w:r w:rsidR="006C0C06" w:rsidRPr="007519C0">
        <w:rPr>
          <w:rStyle w:val="None"/>
          <w:rFonts w:ascii="Times New Roman" w:eastAsia="Times New Roman" w:hAnsi="Times New Roman" w:cs="Times New Roman"/>
          <w:color w:val="auto"/>
          <w:sz w:val="24"/>
          <w:szCs w:val="24"/>
        </w:rPr>
        <w:t xml:space="preserve">dľa osobitného predpisu. </w:t>
      </w:r>
    </w:p>
    <w:p w14:paraId="04AA8E90" w14:textId="77777777" w:rsidR="00F2329C" w:rsidRPr="00445F28" w:rsidRDefault="00F2329C" w:rsidP="00F2329C">
      <w:pPr>
        <w:pStyle w:val="Odsekzoznamu"/>
        <w:rPr>
          <w:rStyle w:val="None"/>
          <w:lang w:val="sk-SK"/>
        </w:rPr>
      </w:pPr>
    </w:p>
    <w:p w14:paraId="1E2BE895" w14:textId="2FECFF4C" w:rsidR="00F2329C" w:rsidRPr="00826BB2" w:rsidRDefault="00A65848" w:rsidP="005A7AB3">
      <w:pPr>
        <w:pStyle w:val="Normlny1"/>
        <w:numPr>
          <w:ilvl w:val="3"/>
          <w:numId w:val="63"/>
        </w:numPr>
        <w:shd w:val="clear" w:color="auto" w:fill="FFFFFF"/>
        <w:spacing w:after="0" w:line="240" w:lineRule="auto"/>
        <w:ind w:left="425" w:hanging="425"/>
        <w:jc w:val="both"/>
        <w:rPr>
          <w:rStyle w:val="None"/>
          <w:rFonts w:ascii="Times New Roman" w:hAnsi="Times New Roman"/>
          <w:color w:val="auto"/>
          <w:sz w:val="24"/>
          <w:szCs w:val="24"/>
        </w:rPr>
      </w:pPr>
      <w:r w:rsidRPr="007519C0">
        <w:rPr>
          <w:rStyle w:val="None"/>
          <w:rFonts w:ascii="Times New Roman" w:eastAsia="Arial Unicode MS" w:hAnsi="Times New Roman" w:cs="Times New Roman"/>
          <w:color w:val="auto"/>
          <w:sz w:val="24"/>
          <w:szCs w:val="24"/>
          <w:lang w:eastAsia="en-US"/>
        </w:rPr>
        <w:t>Vyjadrenia vydané podľa predpisov účinných do 31.</w:t>
      </w:r>
      <w:r w:rsidR="00225530" w:rsidRPr="007519C0">
        <w:rPr>
          <w:rStyle w:val="None"/>
          <w:rFonts w:ascii="Times New Roman" w:eastAsia="Arial Unicode MS" w:hAnsi="Times New Roman" w:cs="Times New Roman"/>
          <w:color w:val="auto"/>
          <w:sz w:val="24"/>
          <w:szCs w:val="24"/>
          <w:lang w:eastAsia="en-US"/>
        </w:rPr>
        <w:t xml:space="preserve"> </w:t>
      </w:r>
      <w:r w:rsidRPr="00826BB2">
        <w:rPr>
          <w:rStyle w:val="None"/>
          <w:rFonts w:ascii="Times New Roman" w:eastAsia="Arial Unicode MS" w:hAnsi="Times New Roman" w:cs="Times New Roman"/>
          <w:color w:val="auto"/>
          <w:sz w:val="24"/>
          <w:szCs w:val="24"/>
          <w:lang w:eastAsia="en-US"/>
        </w:rPr>
        <w:t xml:space="preserve">decembra 2014 strácajú platnosť </w:t>
      </w:r>
      <w:r w:rsidR="00445F28">
        <w:rPr>
          <w:rStyle w:val="None"/>
          <w:rFonts w:ascii="Times New Roman" w:eastAsia="Arial Unicode MS" w:hAnsi="Times New Roman" w:cs="Times New Roman"/>
          <w:color w:val="auto"/>
          <w:sz w:val="24"/>
          <w:szCs w:val="24"/>
          <w:lang w:eastAsia="en-US"/>
        </w:rPr>
        <w:t xml:space="preserve">31. marca </w:t>
      </w:r>
      <w:r w:rsidR="006C0C06" w:rsidRPr="00826BB2">
        <w:rPr>
          <w:rStyle w:val="None"/>
          <w:rFonts w:ascii="Times New Roman" w:eastAsia="Arial Unicode MS" w:hAnsi="Times New Roman" w:cs="Times New Roman"/>
          <w:color w:val="auto"/>
          <w:sz w:val="24"/>
          <w:szCs w:val="24"/>
          <w:lang w:eastAsia="en-US"/>
        </w:rPr>
        <w:t>2024.</w:t>
      </w:r>
    </w:p>
    <w:p w14:paraId="15864D6F" w14:textId="77777777" w:rsidR="00F2329C" w:rsidRPr="00445F28" w:rsidRDefault="00F2329C" w:rsidP="00F2329C">
      <w:pPr>
        <w:pStyle w:val="Odsekzoznamu"/>
        <w:rPr>
          <w:rStyle w:val="None"/>
          <w:lang w:val="sk-SK"/>
        </w:rPr>
      </w:pPr>
    </w:p>
    <w:p w14:paraId="5C5562BB" w14:textId="6D818D99" w:rsidR="00A65848" w:rsidRPr="00445F28" w:rsidRDefault="00A65848" w:rsidP="005A7AB3">
      <w:pPr>
        <w:pStyle w:val="Normlny1"/>
        <w:numPr>
          <w:ilvl w:val="3"/>
          <w:numId w:val="63"/>
        </w:numPr>
        <w:shd w:val="clear" w:color="auto" w:fill="FFFFFF"/>
        <w:spacing w:after="0" w:line="240" w:lineRule="auto"/>
        <w:ind w:left="425" w:hanging="425"/>
        <w:jc w:val="both"/>
        <w:rPr>
          <w:rStyle w:val="None"/>
          <w:rFonts w:ascii="Times New Roman" w:hAnsi="Times New Roman"/>
          <w:color w:val="auto"/>
          <w:sz w:val="24"/>
          <w:szCs w:val="24"/>
        </w:rPr>
      </w:pPr>
      <w:r w:rsidRPr="007519C0">
        <w:rPr>
          <w:rStyle w:val="None"/>
          <w:rFonts w:ascii="Times New Roman" w:eastAsia="Times New Roman" w:hAnsi="Times New Roman" w:cs="Times New Roman"/>
          <w:color w:val="auto"/>
          <w:sz w:val="24"/>
          <w:szCs w:val="24"/>
        </w:rPr>
        <w:t xml:space="preserve">Rozhodnutie vydané v zisťovacom konaní podľa doterajších predpisov, ktorým príslušný orgán rozhodol, že </w:t>
      </w:r>
      <w:r w:rsidR="002D08A0" w:rsidRPr="00826BB2">
        <w:rPr>
          <w:rStyle w:val="None"/>
          <w:rFonts w:ascii="Times New Roman" w:eastAsia="Times New Roman" w:hAnsi="Times New Roman" w:cs="Times New Roman"/>
          <w:color w:val="auto"/>
          <w:sz w:val="24"/>
          <w:szCs w:val="24"/>
        </w:rPr>
        <w:t xml:space="preserve">projekt alebo zmena projektu </w:t>
      </w:r>
      <w:r w:rsidR="006C0C06" w:rsidRPr="00826BB2">
        <w:rPr>
          <w:rStyle w:val="None"/>
          <w:rFonts w:ascii="Times New Roman" w:eastAsia="Times New Roman" w:hAnsi="Times New Roman" w:cs="Times New Roman"/>
          <w:color w:val="auto"/>
          <w:sz w:val="24"/>
          <w:szCs w:val="24"/>
        </w:rPr>
        <w:t xml:space="preserve">sa </w:t>
      </w:r>
      <w:r w:rsidRPr="00826BB2">
        <w:rPr>
          <w:rStyle w:val="None"/>
          <w:rFonts w:ascii="Times New Roman" w:eastAsia="Times New Roman" w:hAnsi="Times New Roman" w:cs="Times New Roman"/>
          <w:color w:val="auto"/>
          <w:sz w:val="24"/>
          <w:szCs w:val="24"/>
        </w:rPr>
        <w:t xml:space="preserve">bude posudzovať, stráca platnosť </w:t>
      </w:r>
      <w:r w:rsidR="006C0C06" w:rsidRPr="00826BB2">
        <w:rPr>
          <w:rStyle w:val="None"/>
          <w:rFonts w:ascii="Times New Roman" w:eastAsia="Times New Roman" w:hAnsi="Times New Roman" w:cs="Times New Roman"/>
          <w:color w:val="auto"/>
          <w:sz w:val="24"/>
          <w:szCs w:val="24"/>
        </w:rPr>
        <w:t xml:space="preserve">vydaním </w:t>
      </w:r>
      <w:r w:rsidR="00445F28">
        <w:rPr>
          <w:rStyle w:val="None"/>
          <w:rFonts w:ascii="Times New Roman" w:eastAsia="Times New Roman" w:hAnsi="Times New Roman" w:cs="Times New Roman"/>
          <w:color w:val="auto"/>
          <w:sz w:val="24"/>
          <w:szCs w:val="24"/>
        </w:rPr>
        <w:t>z</w:t>
      </w:r>
      <w:r w:rsidR="00445F28" w:rsidRPr="00826BB2">
        <w:rPr>
          <w:rStyle w:val="None"/>
          <w:rFonts w:ascii="Times New Roman" w:eastAsia="Times New Roman" w:hAnsi="Times New Roman" w:cs="Times New Roman"/>
          <w:color w:val="auto"/>
          <w:sz w:val="24"/>
          <w:szCs w:val="24"/>
        </w:rPr>
        <w:t xml:space="preserve">áverečného </w:t>
      </w:r>
      <w:r w:rsidR="006C0C06" w:rsidRPr="00826BB2">
        <w:rPr>
          <w:rStyle w:val="None"/>
          <w:rFonts w:ascii="Times New Roman" w:eastAsia="Times New Roman" w:hAnsi="Times New Roman" w:cs="Times New Roman"/>
          <w:color w:val="auto"/>
          <w:sz w:val="24"/>
          <w:szCs w:val="24"/>
        </w:rPr>
        <w:t>stanoviska</w:t>
      </w:r>
      <w:r w:rsidRPr="007519C0">
        <w:rPr>
          <w:rStyle w:val="None"/>
          <w:rFonts w:ascii="Times New Roman" w:eastAsia="Times New Roman" w:hAnsi="Times New Roman" w:cs="Times New Roman"/>
          <w:color w:val="auto"/>
          <w:sz w:val="24"/>
          <w:szCs w:val="24"/>
        </w:rPr>
        <w:t>.</w:t>
      </w:r>
    </w:p>
    <w:p w14:paraId="2C3F3E0A" w14:textId="77777777" w:rsidR="00445F28" w:rsidRDefault="00445F28" w:rsidP="00445F28">
      <w:pPr>
        <w:pStyle w:val="Odsekzoznamu"/>
        <w:rPr>
          <w:rStyle w:val="None"/>
        </w:rPr>
      </w:pPr>
    </w:p>
    <w:p w14:paraId="02D80740" w14:textId="73DA1C44" w:rsidR="00445F28" w:rsidRPr="00445F28" w:rsidRDefault="00445F28" w:rsidP="00445F28">
      <w:pPr>
        <w:pStyle w:val="Normlny1"/>
        <w:numPr>
          <w:ilvl w:val="3"/>
          <w:numId w:val="63"/>
        </w:numPr>
        <w:spacing w:after="0" w:line="240" w:lineRule="auto"/>
        <w:ind w:left="425" w:hanging="425"/>
        <w:jc w:val="both"/>
        <w:rPr>
          <w:rStyle w:val="None"/>
          <w:rFonts w:ascii="Times New Roman" w:eastAsia="Times New Roman" w:hAnsi="Times New Roman" w:cs="Times New Roman"/>
          <w:color w:val="auto"/>
          <w:sz w:val="24"/>
          <w:szCs w:val="24"/>
        </w:rPr>
      </w:pPr>
      <w:r w:rsidRPr="00445F28">
        <w:rPr>
          <w:rStyle w:val="None"/>
          <w:rFonts w:ascii="Times New Roman" w:eastAsia="Times New Roman" w:hAnsi="Times New Roman" w:cs="Times New Roman"/>
          <w:color w:val="auto"/>
          <w:sz w:val="24"/>
          <w:szCs w:val="24"/>
        </w:rPr>
        <w:t>Zisťovacie konanie a posudzovanie vplyvov navrhovanej činnosti alebo jej zmeny, ktorých súčasťou je stavba alebo stavba v režime integrovaného povoľovania, začaté do 31. marca 2024, sa dokončia podľa doterajších predpisov.</w:t>
      </w:r>
    </w:p>
    <w:p w14:paraId="349AD6C7" w14:textId="77777777" w:rsidR="00445F28" w:rsidRPr="00445F28" w:rsidRDefault="00445F28" w:rsidP="00445F28">
      <w:pPr>
        <w:pStyle w:val="Normlny1"/>
        <w:spacing w:after="0" w:line="240" w:lineRule="auto"/>
        <w:ind w:left="425"/>
        <w:jc w:val="both"/>
        <w:rPr>
          <w:rStyle w:val="None"/>
          <w:rFonts w:ascii="Times New Roman" w:eastAsia="Times New Roman" w:hAnsi="Times New Roman" w:cs="Times New Roman"/>
          <w:color w:val="auto"/>
          <w:sz w:val="24"/>
          <w:szCs w:val="24"/>
        </w:rPr>
      </w:pPr>
    </w:p>
    <w:p w14:paraId="0B7708EF" w14:textId="7C0BE746" w:rsidR="00445F28" w:rsidRPr="00445F28" w:rsidRDefault="00445F28" w:rsidP="00445F28">
      <w:pPr>
        <w:pStyle w:val="Normlny1"/>
        <w:numPr>
          <w:ilvl w:val="3"/>
          <w:numId w:val="63"/>
        </w:numPr>
        <w:spacing w:after="0" w:line="240" w:lineRule="auto"/>
        <w:ind w:left="425" w:hanging="425"/>
        <w:jc w:val="both"/>
        <w:rPr>
          <w:rStyle w:val="None"/>
          <w:rFonts w:ascii="Times New Roman" w:eastAsia="Times New Roman" w:hAnsi="Times New Roman" w:cs="Times New Roman"/>
          <w:color w:val="auto"/>
          <w:sz w:val="24"/>
          <w:szCs w:val="24"/>
        </w:rPr>
      </w:pPr>
      <w:r w:rsidRPr="00445F28">
        <w:rPr>
          <w:rStyle w:val="None"/>
          <w:rFonts w:ascii="Times New Roman" w:eastAsia="Times New Roman" w:hAnsi="Times New Roman" w:cs="Times New Roman"/>
          <w:color w:val="auto"/>
          <w:sz w:val="24"/>
          <w:szCs w:val="24"/>
        </w:rPr>
        <w:t>V konaní, v ktorom bol podľa doterajších predpisov príslušným orgánom okresný úrad, pokračuje od 1. apríla 202</w:t>
      </w:r>
      <w:r>
        <w:rPr>
          <w:rStyle w:val="None"/>
          <w:rFonts w:ascii="Times New Roman" w:eastAsia="Times New Roman" w:hAnsi="Times New Roman" w:cs="Times New Roman"/>
          <w:color w:val="auto"/>
          <w:sz w:val="24"/>
          <w:szCs w:val="24"/>
        </w:rPr>
        <w:t>4</w:t>
      </w:r>
      <w:r w:rsidRPr="00445F28">
        <w:rPr>
          <w:rStyle w:val="None"/>
          <w:rFonts w:ascii="Times New Roman" w:eastAsia="Times New Roman" w:hAnsi="Times New Roman" w:cs="Times New Roman"/>
          <w:color w:val="auto"/>
          <w:sz w:val="24"/>
          <w:szCs w:val="24"/>
        </w:rPr>
        <w:t xml:space="preserve"> okresný úrad v sídle kraja.</w:t>
      </w:r>
    </w:p>
    <w:p w14:paraId="52B97DBE" w14:textId="77777777" w:rsidR="00A65848" w:rsidRPr="00445F28" w:rsidRDefault="00A65848" w:rsidP="003F2024">
      <w:pPr>
        <w:pStyle w:val="Odsekzoznamu"/>
        <w:tabs>
          <w:tab w:val="num" w:pos="567"/>
        </w:tabs>
        <w:ind w:left="567" w:hanging="425"/>
        <w:rPr>
          <w:rStyle w:val="None"/>
          <w:lang w:val="sk-SK"/>
        </w:rPr>
      </w:pPr>
    </w:p>
    <w:p w14:paraId="3119CBC0" w14:textId="77777777" w:rsidR="00A65848" w:rsidRPr="00445F28" w:rsidRDefault="00A65848" w:rsidP="003F2024">
      <w:pPr>
        <w:pStyle w:val="Odsekzoznamu1"/>
        <w:shd w:val="clear" w:color="auto" w:fill="FFFFFF"/>
        <w:tabs>
          <w:tab w:val="num" w:pos="567"/>
        </w:tabs>
        <w:spacing w:after="0" w:line="240" w:lineRule="auto"/>
        <w:ind w:hanging="425"/>
        <w:jc w:val="both"/>
        <w:rPr>
          <w:rStyle w:val="None"/>
          <w:rFonts w:ascii="Times New Roman" w:hAnsi="Times New Roman"/>
          <w:color w:val="auto"/>
          <w:sz w:val="24"/>
          <w:szCs w:val="24"/>
        </w:rPr>
      </w:pPr>
    </w:p>
    <w:p w14:paraId="45AA438A" w14:textId="77777777" w:rsidR="00A65848" w:rsidRPr="007519C0" w:rsidRDefault="24804ABA" w:rsidP="00C40525">
      <w:pPr>
        <w:pStyle w:val="Odsekzoznamu"/>
        <w:numPr>
          <w:ilvl w:val="0"/>
          <w:numId w:val="17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993"/>
        <w:jc w:val="center"/>
        <w:rPr>
          <w:rStyle w:val="None"/>
          <w:rFonts w:ascii="Calibri" w:eastAsia="Times New Roman" w:hAnsi="Calibri" w:cs="Calibri"/>
          <w:b/>
          <w:color w:val="000000"/>
          <w:sz w:val="22"/>
          <w:szCs w:val="22"/>
          <w:u w:color="000000"/>
          <w:lang w:val="sk-SK" w:eastAsia="sk-SK"/>
        </w:rPr>
      </w:pPr>
      <w:r w:rsidRPr="00445F28">
        <w:rPr>
          <w:rStyle w:val="None"/>
          <w:b/>
          <w:lang w:val="sk-SK"/>
        </w:rPr>
        <w:t xml:space="preserve"> </w:t>
      </w:r>
    </w:p>
    <w:p w14:paraId="2FEDE737" w14:textId="77777777" w:rsidR="00A65848" w:rsidRPr="00826BB2" w:rsidRDefault="00A65848" w:rsidP="003F2024">
      <w:pPr>
        <w:pStyle w:val="Odsekzoznamu1"/>
        <w:spacing w:after="0" w:line="240" w:lineRule="auto"/>
        <w:ind w:left="142" w:firstLine="425"/>
        <w:jc w:val="center"/>
        <w:rPr>
          <w:rStyle w:val="None"/>
          <w:rFonts w:ascii="Times New Roman" w:hAnsi="Times New Roman"/>
          <w:b/>
          <w:bCs/>
          <w:color w:val="auto"/>
          <w:sz w:val="24"/>
          <w:szCs w:val="24"/>
        </w:rPr>
      </w:pPr>
      <w:r w:rsidRPr="00826BB2">
        <w:rPr>
          <w:rStyle w:val="None"/>
          <w:rFonts w:ascii="Times New Roman" w:hAnsi="Times New Roman"/>
          <w:b/>
          <w:bCs/>
          <w:color w:val="auto"/>
          <w:sz w:val="24"/>
          <w:szCs w:val="24"/>
        </w:rPr>
        <w:t>Zrušujúce ustanovenia</w:t>
      </w:r>
    </w:p>
    <w:p w14:paraId="54CBF9E7" w14:textId="77777777" w:rsidR="00A65848" w:rsidRPr="00826BB2" w:rsidRDefault="00A65848" w:rsidP="003F2024">
      <w:pPr>
        <w:pStyle w:val="Odsekzoznamu1"/>
        <w:spacing w:after="0" w:line="240" w:lineRule="auto"/>
        <w:ind w:left="142" w:firstLine="425"/>
        <w:jc w:val="center"/>
        <w:rPr>
          <w:rStyle w:val="None"/>
          <w:rFonts w:ascii="Times New Roman" w:eastAsia="Times New Roman" w:hAnsi="Times New Roman" w:cs="Times New Roman"/>
          <w:b/>
          <w:bCs/>
          <w:color w:val="auto"/>
          <w:sz w:val="24"/>
          <w:szCs w:val="24"/>
        </w:rPr>
      </w:pPr>
    </w:p>
    <w:p w14:paraId="303EF35A" w14:textId="77777777" w:rsidR="00A65848" w:rsidRPr="00826BB2" w:rsidRDefault="00A65848" w:rsidP="003F2024">
      <w:pPr>
        <w:autoSpaceDE w:val="0"/>
        <w:autoSpaceDN w:val="0"/>
        <w:adjustRightInd w:val="0"/>
        <w:jc w:val="both"/>
        <w:rPr>
          <w:lang w:val="sk-SK"/>
        </w:rPr>
      </w:pPr>
      <w:r w:rsidRPr="00826BB2">
        <w:rPr>
          <w:lang w:val="sk-SK"/>
        </w:rPr>
        <w:t xml:space="preserve">Zrušujú sa </w:t>
      </w:r>
    </w:p>
    <w:p w14:paraId="7A0A94C4" w14:textId="77777777" w:rsidR="00E60848" w:rsidRPr="00826BB2" w:rsidRDefault="00E60848" w:rsidP="003F2024">
      <w:pPr>
        <w:autoSpaceDE w:val="0"/>
        <w:autoSpaceDN w:val="0"/>
        <w:adjustRightInd w:val="0"/>
        <w:jc w:val="both"/>
        <w:rPr>
          <w:lang w:val="sk-SK"/>
        </w:rPr>
      </w:pPr>
    </w:p>
    <w:p w14:paraId="02FA1194" w14:textId="511E381B" w:rsidR="00A65848" w:rsidRPr="007519C0" w:rsidRDefault="00A65848" w:rsidP="00F030E8">
      <w:pPr>
        <w:pStyle w:val="Odsekzoznamu"/>
        <w:numPr>
          <w:ilvl w:val="3"/>
          <w:numId w:val="80"/>
        </w:numPr>
        <w:tabs>
          <w:tab w:val="clear" w:pos="1310"/>
        </w:tabs>
        <w:autoSpaceDE w:val="0"/>
        <w:autoSpaceDN w:val="0"/>
        <w:adjustRightInd w:val="0"/>
        <w:ind w:left="567" w:hanging="425"/>
        <w:jc w:val="both"/>
        <w:rPr>
          <w:lang w:val="sk-SK"/>
        </w:rPr>
      </w:pPr>
      <w:r w:rsidRPr="007519C0">
        <w:rPr>
          <w:lang w:val="sk-SK"/>
        </w:rPr>
        <w:t>zákon č. 24/2006 Z. z. o posudzovaní vplyvov na životné prostredie a o zmene a doplnení niektorých</w:t>
      </w:r>
      <w:r w:rsidR="00225530" w:rsidRPr="007519C0">
        <w:rPr>
          <w:lang w:val="sk-SK"/>
        </w:rPr>
        <w:t xml:space="preserve">  </w:t>
      </w:r>
      <w:r w:rsidRPr="007519C0">
        <w:rPr>
          <w:lang w:val="sk-SK"/>
        </w:rPr>
        <w:t>zákonov v znení zákona č. 275/2007 Z. z., zákona č. 454/2007 Z. z., zákona č. 287/2009 Z. z., zákona č. 117/2010 Z. z., zákona č. 145/2010 Z. z., zákona č. 258/2011 Z. z., zákona č. 408/2011 Z. z., zákona č. 345/2012 Z. z., zákona č. 448/2012 Z. z., zákona č. 39/201</w:t>
      </w:r>
      <w:r w:rsidR="00225530" w:rsidRPr="007519C0">
        <w:rPr>
          <w:lang w:val="sk-SK"/>
        </w:rPr>
        <w:t xml:space="preserve"> </w:t>
      </w:r>
      <w:r w:rsidRPr="007519C0">
        <w:rPr>
          <w:lang w:val="sk-SK"/>
        </w:rPr>
        <w:t>Z</w:t>
      </w:r>
      <w:r w:rsidRPr="00826BB2">
        <w:rPr>
          <w:lang w:val="sk-SK"/>
        </w:rPr>
        <w:t>. z., zákona č. 180/201</w:t>
      </w:r>
      <w:r w:rsidR="00F04088">
        <w:rPr>
          <w:lang w:val="sk-SK"/>
        </w:rPr>
        <w:t xml:space="preserve"> </w:t>
      </w:r>
      <w:r w:rsidRPr="007519C0">
        <w:rPr>
          <w:lang w:val="sk-SK"/>
        </w:rPr>
        <w:t>Z. z., zákona č. 314/2014 Z. z., zákona č. 128/2015 Z. z., zákona č. 125/2016 Z. z., zákona č. 312/2016 Z. z., zákona č. 142/2017 Z. z. a zákona č. 177/2018 Z. z.</w:t>
      </w:r>
    </w:p>
    <w:p w14:paraId="4E80FD4F" w14:textId="77777777" w:rsidR="00A65848" w:rsidRPr="00826BB2" w:rsidRDefault="00A65848" w:rsidP="00F030E8">
      <w:pPr>
        <w:pStyle w:val="Odsekzoznamu1"/>
        <w:spacing w:after="0" w:line="240" w:lineRule="auto"/>
        <w:ind w:left="567" w:hanging="425"/>
        <w:jc w:val="both"/>
        <w:rPr>
          <w:rStyle w:val="None"/>
          <w:rFonts w:ascii="Times New Roman" w:hAnsi="Times New Roman"/>
          <w:color w:val="auto"/>
          <w:sz w:val="24"/>
          <w:szCs w:val="24"/>
        </w:rPr>
      </w:pPr>
    </w:p>
    <w:p w14:paraId="45828F6D" w14:textId="77777777" w:rsidR="00A65848" w:rsidRPr="007519C0" w:rsidRDefault="00A65848" w:rsidP="00F030E8">
      <w:pPr>
        <w:pStyle w:val="Odsekzoznamu1"/>
        <w:numPr>
          <w:ilvl w:val="3"/>
          <w:numId w:val="80"/>
        </w:numPr>
        <w:tabs>
          <w:tab w:val="clear" w:pos="1310"/>
        </w:tabs>
        <w:spacing w:after="0" w:line="240" w:lineRule="auto"/>
        <w:ind w:left="567" w:hanging="425"/>
        <w:jc w:val="both"/>
        <w:rPr>
          <w:rStyle w:val="None"/>
          <w:rFonts w:ascii="Times New Roman" w:eastAsia="Arial Unicode MS" w:hAnsi="Times New Roman" w:cs="Times New Roman"/>
          <w:color w:val="auto"/>
          <w:sz w:val="24"/>
          <w:szCs w:val="24"/>
          <w:lang w:eastAsia="en-US"/>
        </w:rPr>
      </w:pPr>
      <w:r w:rsidRPr="00826BB2">
        <w:rPr>
          <w:rStyle w:val="None"/>
          <w:rFonts w:ascii="Times New Roman" w:hAnsi="Times New Roman"/>
          <w:color w:val="auto"/>
          <w:sz w:val="24"/>
          <w:szCs w:val="24"/>
        </w:rPr>
        <w:t>vyhláška Ministerstva životného prostredia Slovenskej republiky č. 113/2006 Z. z.,</w:t>
      </w:r>
      <w:r w:rsidRPr="00826BB2">
        <w:rPr>
          <w:color w:val="auto"/>
        </w:rPr>
        <w:t xml:space="preserve"> </w:t>
      </w:r>
      <w:r w:rsidRPr="00826BB2">
        <w:rPr>
          <w:rStyle w:val="None"/>
          <w:rFonts w:ascii="Times New Roman" w:hAnsi="Times New Roman"/>
          <w:color w:val="auto"/>
          <w:sz w:val="24"/>
          <w:szCs w:val="24"/>
        </w:rPr>
        <w:t>ktorou</w:t>
      </w:r>
      <w:r w:rsidRPr="007519C0">
        <w:rPr>
          <w:rStyle w:val="None"/>
          <w:rFonts w:ascii="Times New Roman" w:hAnsi="Times New Roman"/>
          <w:color w:val="auto"/>
          <w:sz w:val="24"/>
          <w:szCs w:val="24"/>
        </w:rPr>
        <w:t xml:space="preserve"> sa ustanovujú podrobnosti o odbornej spôsobilosti na účely posudzovania vplyvov na životné prostredie.</w:t>
      </w:r>
    </w:p>
    <w:p w14:paraId="3CC51D44" w14:textId="5710F26D" w:rsidR="00F04088" w:rsidRDefault="00F04088">
      <w:pPr>
        <w:pBdr>
          <w:top w:val="none" w:sz="0" w:space="0" w:color="auto"/>
          <w:left w:val="none" w:sz="0" w:space="0" w:color="auto"/>
          <w:bottom w:val="none" w:sz="0" w:space="0" w:color="auto"/>
          <w:right w:val="none" w:sz="0" w:space="0" w:color="auto"/>
          <w:between w:val="none" w:sz="0" w:space="0" w:color="auto"/>
          <w:bar w:val="none" w:sz="0" w:color="auto"/>
        </w:pBdr>
        <w:rPr>
          <w:rStyle w:val="None"/>
        </w:rPr>
      </w:pPr>
      <w:r>
        <w:rPr>
          <w:rStyle w:val="None"/>
        </w:rPr>
        <w:br w:type="page"/>
      </w:r>
    </w:p>
    <w:p w14:paraId="2349F606" w14:textId="77777777" w:rsidR="00AB2B0D" w:rsidRPr="007519C0" w:rsidRDefault="00AB2B0D" w:rsidP="00DC4763">
      <w:pPr>
        <w:autoSpaceDE w:val="0"/>
        <w:autoSpaceDN w:val="0"/>
        <w:adjustRightInd w:val="0"/>
        <w:spacing w:before="120"/>
        <w:ind w:firstLine="284"/>
        <w:jc w:val="right"/>
        <w:rPr>
          <w:b/>
          <w:bCs/>
          <w:sz w:val="22"/>
          <w:szCs w:val="22"/>
          <w:lang w:val="sk-SK"/>
        </w:rPr>
      </w:pPr>
      <w:r w:rsidRPr="007519C0">
        <w:rPr>
          <w:b/>
          <w:bCs/>
          <w:sz w:val="22"/>
          <w:szCs w:val="22"/>
          <w:lang w:val="sk-SK"/>
        </w:rPr>
        <w:lastRenderedPageBreak/>
        <w:t>Príloha č. 1</w:t>
      </w:r>
    </w:p>
    <w:p w14:paraId="67701613" w14:textId="77777777" w:rsidR="00AB2B0D" w:rsidRPr="007519C0" w:rsidRDefault="00AB2B0D" w:rsidP="00AB2B0D">
      <w:pPr>
        <w:shd w:val="clear" w:color="auto" w:fill="FFFFFF"/>
        <w:jc w:val="center"/>
        <w:rPr>
          <w:b/>
          <w:bCs/>
          <w:sz w:val="22"/>
          <w:szCs w:val="22"/>
          <w:lang w:val="sk-SK"/>
        </w:rPr>
      </w:pPr>
    </w:p>
    <w:p w14:paraId="520BC532" w14:textId="77777777" w:rsidR="00AB2B0D" w:rsidRPr="007519C0" w:rsidRDefault="00AB2B0D" w:rsidP="00AB2B0D">
      <w:pPr>
        <w:shd w:val="clear" w:color="auto" w:fill="FFFFFF"/>
        <w:jc w:val="center"/>
        <w:rPr>
          <w:b/>
          <w:bCs/>
          <w:sz w:val="22"/>
          <w:szCs w:val="22"/>
          <w:lang w:val="sk-SK"/>
        </w:rPr>
      </w:pPr>
      <w:r w:rsidRPr="007519C0">
        <w:rPr>
          <w:b/>
          <w:bCs/>
          <w:sz w:val="22"/>
          <w:szCs w:val="22"/>
          <w:lang w:val="sk-SK"/>
        </w:rPr>
        <w:t>OBSAH A ŠTRUKTÚRA OZNÁMENIA O STRATEGICKOM DOKUMENTE</w:t>
      </w:r>
    </w:p>
    <w:p w14:paraId="2898F764" w14:textId="77777777" w:rsidR="00AB2B0D" w:rsidRPr="007519C0" w:rsidRDefault="00AB2B0D" w:rsidP="00AB2B0D">
      <w:pPr>
        <w:shd w:val="clear" w:color="auto" w:fill="FFFFFF"/>
        <w:rPr>
          <w:b/>
          <w:bCs/>
          <w:sz w:val="22"/>
          <w:szCs w:val="22"/>
          <w:lang w:val="sk-SK"/>
        </w:rPr>
      </w:pPr>
    </w:p>
    <w:p w14:paraId="0F578435" w14:textId="77777777" w:rsidR="00AB2B0D" w:rsidRPr="007519C0" w:rsidRDefault="00AB2B0D" w:rsidP="005A7AB3">
      <w:pPr>
        <w:numPr>
          <w:ilvl w:val="0"/>
          <w:numId w:val="11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26" w:hanging="426"/>
        <w:jc w:val="both"/>
        <w:rPr>
          <w:b/>
          <w:sz w:val="22"/>
          <w:szCs w:val="22"/>
          <w:lang w:val="sk-SK"/>
        </w:rPr>
      </w:pPr>
      <w:r w:rsidRPr="007519C0">
        <w:rPr>
          <w:b/>
          <w:caps/>
          <w:sz w:val="22"/>
          <w:szCs w:val="22"/>
          <w:lang w:val="sk-SK"/>
        </w:rPr>
        <w:t>Základné údaje o obstarávateľovi</w:t>
      </w:r>
    </w:p>
    <w:p w14:paraId="2B77A6AB" w14:textId="77777777" w:rsidR="00AB2B0D" w:rsidRPr="007519C0" w:rsidRDefault="00AB2B0D" w:rsidP="005A7AB3">
      <w:pPr>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09" w:hanging="283"/>
        <w:jc w:val="both"/>
        <w:rPr>
          <w:bCs/>
          <w:sz w:val="22"/>
          <w:szCs w:val="22"/>
          <w:lang w:val="sk-SK"/>
        </w:rPr>
      </w:pPr>
      <w:r w:rsidRPr="007519C0">
        <w:rPr>
          <w:sz w:val="22"/>
          <w:szCs w:val="22"/>
          <w:lang w:val="sk-SK"/>
        </w:rPr>
        <w:t>Názov (meno), identifikačné číslo, sídlo obstarávateľa.</w:t>
      </w:r>
    </w:p>
    <w:p w14:paraId="2841B78D" w14:textId="77777777" w:rsidR="00AB2B0D" w:rsidRPr="007519C0" w:rsidRDefault="00AB2B0D" w:rsidP="005A7AB3">
      <w:pPr>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09" w:hanging="283"/>
        <w:jc w:val="both"/>
        <w:rPr>
          <w:bCs/>
          <w:sz w:val="22"/>
          <w:szCs w:val="22"/>
          <w:lang w:val="sk-SK"/>
        </w:rPr>
      </w:pPr>
      <w:r w:rsidRPr="007519C0">
        <w:rPr>
          <w:sz w:val="22"/>
          <w:szCs w:val="22"/>
          <w:lang w:val="sk-SK"/>
        </w:rPr>
        <w:t>Meno, priezvisko, adresa, telefónne číslo a e-mail</w:t>
      </w:r>
      <w:r w:rsidRPr="007519C0" w:rsidDel="008718C6">
        <w:rPr>
          <w:sz w:val="22"/>
          <w:szCs w:val="22"/>
          <w:lang w:val="sk-SK"/>
        </w:rPr>
        <w:t xml:space="preserve"> </w:t>
      </w:r>
      <w:r w:rsidRPr="007519C0">
        <w:rPr>
          <w:sz w:val="22"/>
          <w:szCs w:val="22"/>
          <w:lang w:val="sk-SK"/>
        </w:rPr>
        <w:t>oprávneného zástupcu obstarávateľa.</w:t>
      </w:r>
    </w:p>
    <w:p w14:paraId="7C2B765C" w14:textId="77777777" w:rsidR="00AB2B0D" w:rsidRPr="007519C0" w:rsidRDefault="00AB2B0D" w:rsidP="005A7AB3">
      <w:pPr>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09" w:hanging="283"/>
        <w:jc w:val="both"/>
        <w:rPr>
          <w:bCs/>
          <w:sz w:val="22"/>
          <w:szCs w:val="22"/>
          <w:lang w:val="sk-SK"/>
        </w:rPr>
      </w:pPr>
      <w:r w:rsidRPr="007519C0">
        <w:rPr>
          <w:sz w:val="22"/>
          <w:szCs w:val="22"/>
          <w:lang w:val="sk-SK"/>
        </w:rPr>
        <w:t>Meno, priezvisko, adresa, telefónne číslo a e-mail kontaktnej osoby, od ktorej možno dostať</w:t>
      </w:r>
      <w:r w:rsidRPr="007519C0">
        <w:rPr>
          <w:bCs/>
          <w:sz w:val="22"/>
          <w:szCs w:val="22"/>
          <w:lang w:val="sk-SK"/>
        </w:rPr>
        <w:t xml:space="preserve"> </w:t>
      </w:r>
      <w:r w:rsidRPr="007519C0">
        <w:rPr>
          <w:sz w:val="22"/>
          <w:szCs w:val="22"/>
          <w:lang w:val="sk-SK"/>
        </w:rPr>
        <w:t>relevantné informácie o strategickom dokumente alebo jeho zmene.</w:t>
      </w:r>
    </w:p>
    <w:p w14:paraId="2A6894F8" w14:textId="77777777" w:rsidR="00AB2B0D" w:rsidRPr="007519C0" w:rsidRDefault="00AB2B0D" w:rsidP="00AB2B0D">
      <w:pPr>
        <w:shd w:val="clear" w:color="auto" w:fill="FFFFFF"/>
        <w:jc w:val="both"/>
        <w:rPr>
          <w:b/>
          <w:bCs/>
          <w:sz w:val="22"/>
          <w:szCs w:val="22"/>
          <w:lang w:val="sk-SK"/>
        </w:rPr>
      </w:pPr>
    </w:p>
    <w:p w14:paraId="0927B727" w14:textId="77777777" w:rsidR="00AB2B0D" w:rsidRPr="007519C0" w:rsidRDefault="00AB2B0D" w:rsidP="005A7AB3">
      <w:pPr>
        <w:numPr>
          <w:ilvl w:val="0"/>
          <w:numId w:val="11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26" w:hanging="426"/>
        <w:jc w:val="both"/>
        <w:rPr>
          <w:b/>
          <w:bCs/>
          <w:sz w:val="22"/>
          <w:szCs w:val="22"/>
          <w:lang w:val="sk-SK"/>
        </w:rPr>
      </w:pPr>
      <w:r w:rsidRPr="007519C0">
        <w:rPr>
          <w:b/>
          <w:sz w:val="22"/>
          <w:szCs w:val="22"/>
          <w:lang w:val="sk-SK"/>
        </w:rPr>
        <w:t>ZÁ</w:t>
      </w:r>
      <w:r w:rsidRPr="007519C0">
        <w:rPr>
          <w:b/>
          <w:caps/>
          <w:sz w:val="22"/>
          <w:szCs w:val="22"/>
          <w:lang w:val="sk-SK"/>
        </w:rPr>
        <w:t>kladné údaje o strategickom dokumente alebo jeho zmene</w:t>
      </w:r>
    </w:p>
    <w:p w14:paraId="53AA0A77" w14:textId="77777777" w:rsidR="00AB2B0D" w:rsidRPr="007519C0" w:rsidRDefault="00AB2B0D" w:rsidP="005A7AB3">
      <w:pPr>
        <w:numPr>
          <w:ilvl w:val="0"/>
          <w:numId w:val="1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hanging="294"/>
        <w:jc w:val="both"/>
        <w:rPr>
          <w:b/>
          <w:bCs/>
          <w:sz w:val="22"/>
          <w:szCs w:val="22"/>
          <w:lang w:val="sk-SK"/>
        </w:rPr>
      </w:pPr>
      <w:r w:rsidRPr="007519C0">
        <w:rPr>
          <w:sz w:val="22"/>
          <w:szCs w:val="22"/>
          <w:lang w:val="sk-SK"/>
        </w:rPr>
        <w:t>Názov.</w:t>
      </w:r>
    </w:p>
    <w:p w14:paraId="3D605305" w14:textId="77777777" w:rsidR="00AB2B0D" w:rsidRPr="007519C0" w:rsidRDefault="00AB2B0D" w:rsidP="005A7AB3">
      <w:pPr>
        <w:numPr>
          <w:ilvl w:val="0"/>
          <w:numId w:val="1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hanging="294"/>
        <w:jc w:val="both"/>
        <w:rPr>
          <w:b/>
          <w:bCs/>
          <w:sz w:val="22"/>
          <w:szCs w:val="22"/>
          <w:lang w:val="sk-SK"/>
        </w:rPr>
      </w:pPr>
      <w:r w:rsidRPr="007519C0">
        <w:rPr>
          <w:sz w:val="22"/>
          <w:szCs w:val="22"/>
          <w:lang w:val="sk-SK"/>
        </w:rPr>
        <w:t>Charakter</w:t>
      </w:r>
      <w:bookmarkStart w:id="0" w:name="_Hlk535768132"/>
      <w:r w:rsidRPr="007519C0">
        <w:rPr>
          <w:sz w:val="22"/>
          <w:szCs w:val="22"/>
          <w:lang w:val="sk-SK"/>
        </w:rPr>
        <w:t>.</w:t>
      </w:r>
    </w:p>
    <w:p w14:paraId="335DADD9" w14:textId="77777777" w:rsidR="00AB2B0D" w:rsidRPr="007519C0" w:rsidRDefault="00AB2B0D" w:rsidP="005A7AB3">
      <w:pPr>
        <w:numPr>
          <w:ilvl w:val="0"/>
          <w:numId w:val="1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hanging="294"/>
        <w:jc w:val="both"/>
        <w:rPr>
          <w:b/>
          <w:bCs/>
          <w:sz w:val="22"/>
          <w:szCs w:val="22"/>
          <w:lang w:val="sk-SK"/>
        </w:rPr>
      </w:pPr>
      <w:r w:rsidRPr="007519C0">
        <w:rPr>
          <w:bCs/>
          <w:sz w:val="22"/>
          <w:szCs w:val="22"/>
          <w:lang w:val="sk-SK"/>
        </w:rPr>
        <w:t>Vymedzenie územia (napr. celé územie Slovenskej republiky, kraj, okres, obec, katastrálne územie).</w:t>
      </w:r>
      <w:bookmarkEnd w:id="0"/>
    </w:p>
    <w:p w14:paraId="2BE33F2A" w14:textId="77777777" w:rsidR="00AB2B0D" w:rsidRPr="007519C0" w:rsidRDefault="00AB2B0D" w:rsidP="005A7AB3">
      <w:pPr>
        <w:numPr>
          <w:ilvl w:val="0"/>
          <w:numId w:val="1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hanging="294"/>
        <w:jc w:val="both"/>
        <w:rPr>
          <w:b/>
          <w:bCs/>
          <w:sz w:val="22"/>
          <w:szCs w:val="22"/>
          <w:lang w:val="sk-SK"/>
        </w:rPr>
      </w:pPr>
      <w:r w:rsidRPr="007519C0">
        <w:rPr>
          <w:sz w:val="22"/>
          <w:szCs w:val="22"/>
          <w:lang w:val="sk-SK"/>
        </w:rPr>
        <w:t>Hlavné ciele.</w:t>
      </w:r>
    </w:p>
    <w:p w14:paraId="47FB0639" w14:textId="77777777" w:rsidR="00AB2B0D" w:rsidRPr="007519C0" w:rsidRDefault="00AB2B0D" w:rsidP="005A7AB3">
      <w:pPr>
        <w:numPr>
          <w:ilvl w:val="0"/>
          <w:numId w:val="1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hanging="294"/>
        <w:jc w:val="both"/>
        <w:rPr>
          <w:b/>
          <w:bCs/>
          <w:sz w:val="22"/>
          <w:szCs w:val="22"/>
          <w:lang w:val="sk-SK"/>
        </w:rPr>
      </w:pPr>
      <w:r w:rsidRPr="007519C0">
        <w:rPr>
          <w:bCs/>
          <w:sz w:val="22"/>
          <w:szCs w:val="22"/>
          <w:lang w:val="sk-SK"/>
        </w:rPr>
        <w:t>Stručný opis zamerania.</w:t>
      </w:r>
    </w:p>
    <w:p w14:paraId="042A9BFE" w14:textId="77777777" w:rsidR="00AB2B0D" w:rsidRPr="007519C0" w:rsidRDefault="00AB2B0D" w:rsidP="005A7AB3">
      <w:pPr>
        <w:numPr>
          <w:ilvl w:val="0"/>
          <w:numId w:val="1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hanging="294"/>
        <w:jc w:val="both"/>
        <w:rPr>
          <w:b/>
          <w:bCs/>
          <w:sz w:val="22"/>
          <w:szCs w:val="22"/>
          <w:lang w:val="sk-SK"/>
        </w:rPr>
      </w:pPr>
      <w:r w:rsidRPr="007519C0">
        <w:rPr>
          <w:sz w:val="22"/>
          <w:szCs w:val="22"/>
          <w:lang w:val="sk-SK"/>
        </w:rPr>
        <w:t>Zvažované variantné riešenia zohľadňujúce ciele, zameranie a geografický rozmer.</w:t>
      </w:r>
    </w:p>
    <w:p w14:paraId="71AF063C" w14:textId="77777777" w:rsidR="00AB2B0D" w:rsidRPr="007519C0" w:rsidRDefault="00AB2B0D" w:rsidP="005A7AB3">
      <w:pPr>
        <w:numPr>
          <w:ilvl w:val="0"/>
          <w:numId w:val="1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hanging="294"/>
        <w:jc w:val="both"/>
        <w:rPr>
          <w:b/>
          <w:bCs/>
          <w:sz w:val="22"/>
          <w:szCs w:val="22"/>
          <w:lang w:val="sk-SK"/>
        </w:rPr>
      </w:pPr>
      <w:r w:rsidRPr="007519C0">
        <w:rPr>
          <w:bCs/>
          <w:sz w:val="22"/>
          <w:szCs w:val="22"/>
          <w:lang w:val="sk-SK"/>
        </w:rPr>
        <w:t>Odôvodnenie zmeny a jej vyhodnotenie (len v prípade zmeny strategického dokumentu).</w:t>
      </w:r>
    </w:p>
    <w:p w14:paraId="628F1704" w14:textId="19E4D7F9" w:rsidR="00AB2B0D" w:rsidRPr="007519C0" w:rsidRDefault="00AB2B0D" w:rsidP="005A7AB3">
      <w:pPr>
        <w:numPr>
          <w:ilvl w:val="0"/>
          <w:numId w:val="1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hanging="294"/>
        <w:jc w:val="both"/>
        <w:rPr>
          <w:b/>
          <w:bCs/>
          <w:sz w:val="22"/>
          <w:szCs w:val="22"/>
          <w:lang w:val="sk-SK"/>
        </w:rPr>
      </w:pPr>
      <w:r w:rsidRPr="007519C0">
        <w:rPr>
          <w:sz w:val="22"/>
          <w:szCs w:val="22"/>
          <w:lang w:val="sk-SK"/>
        </w:rPr>
        <w:t>Vzťah k iným strategickým dokumentom.</w:t>
      </w:r>
    </w:p>
    <w:p w14:paraId="2672F1F6" w14:textId="77777777" w:rsidR="00AB2B0D" w:rsidRPr="007519C0" w:rsidRDefault="00AB2B0D" w:rsidP="005A7AB3">
      <w:pPr>
        <w:numPr>
          <w:ilvl w:val="0"/>
          <w:numId w:val="1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hanging="294"/>
        <w:jc w:val="both"/>
        <w:rPr>
          <w:b/>
          <w:bCs/>
          <w:sz w:val="22"/>
          <w:szCs w:val="22"/>
          <w:lang w:val="sk-SK"/>
        </w:rPr>
      </w:pPr>
      <w:r w:rsidRPr="007519C0">
        <w:rPr>
          <w:sz w:val="22"/>
          <w:szCs w:val="22"/>
          <w:lang w:val="sk-SK"/>
        </w:rPr>
        <w:t>Vecný a časový harmonogram prípravy a schvaľovania.</w:t>
      </w:r>
    </w:p>
    <w:p w14:paraId="22B9275C" w14:textId="77777777" w:rsidR="00AB2B0D" w:rsidRPr="007519C0" w:rsidRDefault="00AB2B0D" w:rsidP="005A7AB3">
      <w:pPr>
        <w:numPr>
          <w:ilvl w:val="0"/>
          <w:numId w:val="1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b/>
          <w:bCs/>
          <w:sz w:val="22"/>
          <w:szCs w:val="22"/>
          <w:lang w:val="sk-SK"/>
        </w:rPr>
      </w:pPr>
      <w:r w:rsidRPr="007519C0">
        <w:rPr>
          <w:sz w:val="22"/>
          <w:szCs w:val="22"/>
          <w:lang w:val="sk-SK"/>
        </w:rPr>
        <w:t>Druh schvaľovacieho dokumentu (napr. uznesenie Národnej rady Slovenskej republiky, uznesenie vlády Slovenskej republiky, nariadenie).</w:t>
      </w:r>
    </w:p>
    <w:p w14:paraId="3427C8B8" w14:textId="0556CFDB" w:rsidR="00AB2B0D" w:rsidRPr="007519C0" w:rsidRDefault="00AB2B0D" w:rsidP="005A7AB3">
      <w:pPr>
        <w:numPr>
          <w:ilvl w:val="0"/>
          <w:numId w:val="1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b/>
          <w:bCs/>
          <w:sz w:val="22"/>
          <w:szCs w:val="22"/>
          <w:lang w:val="sk-SK"/>
        </w:rPr>
      </w:pPr>
      <w:r w:rsidRPr="007519C0">
        <w:rPr>
          <w:sz w:val="22"/>
          <w:szCs w:val="22"/>
          <w:lang w:val="sk-SK"/>
        </w:rPr>
        <w:t>Dotknut</w:t>
      </w:r>
      <w:r w:rsidR="00B12CF9" w:rsidRPr="007519C0">
        <w:rPr>
          <w:sz w:val="22"/>
          <w:szCs w:val="22"/>
          <w:lang w:val="sk-SK"/>
        </w:rPr>
        <w:t>é</w:t>
      </w:r>
      <w:r w:rsidRPr="007519C0">
        <w:rPr>
          <w:sz w:val="22"/>
          <w:szCs w:val="22"/>
          <w:lang w:val="sk-SK"/>
        </w:rPr>
        <w:t xml:space="preserve"> obc</w:t>
      </w:r>
      <w:r w:rsidR="00B12CF9" w:rsidRPr="007519C0">
        <w:rPr>
          <w:sz w:val="22"/>
          <w:szCs w:val="22"/>
          <w:lang w:val="sk-SK"/>
        </w:rPr>
        <w:t>e/dotknuté samosprávne kraje</w:t>
      </w:r>
      <w:r w:rsidRPr="007519C0">
        <w:rPr>
          <w:sz w:val="22"/>
          <w:szCs w:val="22"/>
          <w:lang w:val="sk-SK"/>
        </w:rPr>
        <w:t>.</w:t>
      </w:r>
    </w:p>
    <w:p w14:paraId="754BFB94" w14:textId="5DC27604" w:rsidR="00AB2B0D" w:rsidRPr="007519C0" w:rsidRDefault="00AB2B0D" w:rsidP="005A7AB3">
      <w:pPr>
        <w:numPr>
          <w:ilvl w:val="0"/>
          <w:numId w:val="1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b/>
          <w:bCs/>
          <w:sz w:val="22"/>
          <w:szCs w:val="22"/>
          <w:lang w:val="sk-SK"/>
        </w:rPr>
      </w:pPr>
      <w:r w:rsidRPr="007519C0">
        <w:rPr>
          <w:sz w:val="22"/>
          <w:szCs w:val="22"/>
          <w:lang w:val="sk-SK"/>
        </w:rPr>
        <w:t>Dotknut</w:t>
      </w:r>
      <w:r w:rsidR="00B12CF9" w:rsidRPr="007519C0">
        <w:rPr>
          <w:sz w:val="22"/>
          <w:szCs w:val="22"/>
          <w:lang w:val="sk-SK"/>
        </w:rPr>
        <w:t>é</w:t>
      </w:r>
      <w:r w:rsidRPr="007519C0">
        <w:rPr>
          <w:sz w:val="22"/>
          <w:szCs w:val="22"/>
          <w:lang w:val="sk-SK"/>
        </w:rPr>
        <w:t xml:space="preserve"> orgán</w:t>
      </w:r>
      <w:r w:rsidR="00B12CF9" w:rsidRPr="007519C0">
        <w:rPr>
          <w:sz w:val="22"/>
          <w:szCs w:val="22"/>
          <w:lang w:val="sk-SK"/>
        </w:rPr>
        <w:t>y</w:t>
      </w:r>
      <w:r w:rsidRPr="007519C0">
        <w:rPr>
          <w:sz w:val="22"/>
          <w:szCs w:val="22"/>
          <w:lang w:val="sk-SK"/>
        </w:rPr>
        <w:t>.</w:t>
      </w:r>
    </w:p>
    <w:p w14:paraId="7EFF5A91" w14:textId="77777777" w:rsidR="00AB2B0D" w:rsidRPr="007519C0" w:rsidRDefault="00AB2B0D" w:rsidP="005A7AB3">
      <w:pPr>
        <w:numPr>
          <w:ilvl w:val="0"/>
          <w:numId w:val="1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b/>
          <w:bCs/>
          <w:sz w:val="22"/>
          <w:szCs w:val="22"/>
          <w:lang w:val="sk-SK"/>
        </w:rPr>
      </w:pPr>
      <w:r w:rsidRPr="007519C0">
        <w:rPr>
          <w:sz w:val="22"/>
          <w:szCs w:val="22"/>
          <w:lang w:val="sk-SK"/>
        </w:rPr>
        <w:t>Schvaľujúci orgán.</w:t>
      </w:r>
    </w:p>
    <w:p w14:paraId="25426BFB" w14:textId="1368A5E8" w:rsidR="00AB2B0D" w:rsidRPr="007519C0" w:rsidRDefault="00AB2B0D" w:rsidP="005A7AB3">
      <w:pPr>
        <w:numPr>
          <w:ilvl w:val="0"/>
          <w:numId w:val="1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b/>
          <w:bCs/>
          <w:sz w:val="22"/>
          <w:szCs w:val="22"/>
          <w:lang w:val="sk-SK"/>
        </w:rPr>
      </w:pPr>
      <w:r w:rsidRPr="007519C0">
        <w:rPr>
          <w:sz w:val="22"/>
          <w:szCs w:val="22"/>
          <w:lang w:val="sk-SK"/>
        </w:rPr>
        <w:t>Dotknutá strana.</w:t>
      </w:r>
    </w:p>
    <w:p w14:paraId="30B174F9" w14:textId="6F4E5AD0" w:rsidR="00B12CF9" w:rsidRPr="007519C0" w:rsidRDefault="00B12CF9" w:rsidP="005A7AB3">
      <w:pPr>
        <w:numPr>
          <w:ilvl w:val="0"/>
          <w:numId w:val="1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b/>
          <w:bCs/>
          <w:sz w:val="22"/>
          <w:szCs w:val="22"/>
          <w:lang w:val="sk-SK"/>
        </w:rPr>
      </w:pPr>
      <w:r w:rsidRPr="007519C0">
        <w:rPr>
          <w:sz w:val="22"/>
          <w:szCs w:val="22"/>
          <w:lang w:val="sk-SK"/>
        </w:rPr>
        <w:t xml:space="preserve">Typ schvaľovacieho dokumentu (napríklad nariadenie, uznesenie Národnej rady Slovenskej republiky, uznesenie vlády Slovenskej republiky). </w:t>
      </w:r>
    </w:p>
    <w:p w14:paraId="0035470B" w14:textId="77777777" w:rsidR="00AB2B0D" w:rsidRPr="007519C0" w:rsidRDefault="00AB2B0D" w:rsidP="00AB2B0D">
      <w:pPr>
        <w:shd w:val="clear" w:color="auto" w:fill="FFFFFF"/>
        <w:jc w:val="both"/>
        <w:rPr>
          <w:b/>
          <w:bCs/>
          <w:sz w:val="22"/>
          <w:szCs w:val="22"/>
          <w:lang w:val="sk-SK"/>
        </w:rPr>
      </w:pPr>
    </w:p>
    <w:p w14:paraId="16F30FB8" w14:textId="77777777" w:rsidR="00AB2B0D" w:rsidRPr="007519C0" w:rsidRDefault="00AB2B0D" w:rsidP="005A7AB3">
      <w:pPr>
        <w:numPr>
          <w:ilvl w:val="0"/>
          <w:numId w:val="11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26" w:hanging="426"/>
        <w:jc w:val="both"/>
        <w:rPr>
          <w:b/>
          <w:bCs/>
          <w:caps/>
          <w:sz w:val="22"/>
          <w:szCs w:val="22"/>
          <w:lang w:val="sk-SK"/>
        </w:rPr>
      </w:pPr>
      <w:r w:rsidRPr="007519C0">
        <w:rPr>
          <w:b/>
          <w:bCs/>
          <w:caps/>
          <w:sz w:val="22"/>
          <w:szCs w:val="22"/>
          <w:lang w:val="sk-SK"/>
        </w:rPr>
        <w:t>Základné údaje o súčasnom stave životného prostredia dotknutého územia</w:t>
      </w:r>
    </w:p>
    <w:p w14:paraId="05AECB75" w14:textId="0C9FCED8" w:rsidR="00AB2B0D" w:rsidRPr="00826BB2" w:rsidRDefault="00AB2B0D" w:rsidP="005A7AB3">
      <w:pPr>
        <w:numPr>
          <w:ilvl w:val="0"/>
          <w:numId w:val="114"/>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709" w:hanging="283"/>
        <w:jc w:val="both"/>
        <w:rPr>
          <w:sz w:val="22"/>
          <w:szCs w:val="22"/>
          <w:lang w:val="sk-SK"/>
        </w:rPr>
      </w:pPr>
      <w:r w:rsidRPr="007519C0">
        <w:rPr>
          <w:sz w:val="22"/>
          <w:szCs w:val="22"/>
          <w:lang w:val="sk-SK"/>
        </w:rPr>
        <w:t>Prírodná charakteristika dotknutého územia vrátane chránených území podľa osobitných predpisov a ich ochranných pásiem</w:t>
      </w:r>
      <w:r w:rsidR="004F2145" w:rsidRPr="007519C0">
        <w:rPr>
          <w:sz w:val="22"/>
          <w:szCs w:val="22"/>
          <w:lang w:val="sk-SK"/>
        </w:rPr>
        <w:t>,</w:t>
      </w:r>
      <w:r w:rsidRPr="007519C0">
        <w:rPr>
          <w:rStyle w:val="Odkaznapoznmkupodiarou"/>
          <w:sz w:val="22"/>
          <w:szCs w:val="22"/>
          <w:lang w:val="sk-SK"/>
        </w:rPr>
        <w:footnoteReference w:id="76"/>
      </w:r>
      <w:r w:rsidR="00B12CF9" w:rsidRPr="007519C0">
        <w:rPr>
          <w:sz w:val="22"/>
          <w:szCs w:val="22"/>
          <w:lang w:val="sk-SK"/>
        </w:rPr>
        <w:t>)</w:t>
      </w:r>
      <w:r w:rsidRPr="00826BB2">
        <w:rPr>
          <w:sz w:val="22"/>
          <w:szCs w:val="22"/>
          <w:lang w:val="sk-SK"/>
        </w:rPr>
        <w:t xml:space="preserve"> prípadne iné ochranné pásma, ak je to relevantné.</w:t>
      </w:r>
    </w:p>
    <w:p w14:paraId="1DBFFF89" w14:textId="77777777" w:rsidR="00AB2B0D" w:rsidRPr="00826BB2" w:rsidRDefault="00AB2B0D" w:rsidP="005A7AB3">
      <w:pPr>
        <w:numPr>
          <w:ilvl w:val="0"/>
          <w:numId w:val="114"/>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709" w:hanging="283"/>
        <w:jc w:val="both"/>
        <w:rPr>
          <w:sz w:val="22"/>
          <w:szCs w:val="22"/>
          <w:lang w:val="sk-SK"/>
        </w:rPr>
      </w:pPr>
      <w:r w:rsidRPr="00826BB2">
        <w:rPr>
          <w:sz w:val="22"/>
          <w:szCs w:val="22"/>
          <w:lang w:val="sk-SK"/>
        </w:rPr>
        <w:t>Iné osobitosti dotknutého územia (napr. obyvateľstvo a jeho zdravotný stav, jeho aktivity, infraštruktúra, kultúrne dedičstvo).</w:t>
      </w:r>
    </w:p>
    <w:p w14:paraId="69BAE0FF" w14:textId="77777777" w:rsidR="00AB2B0D" w:rsidRPr="00826BB2" w:rsidRDefault="00AB2B0D" w:rsidP="00AB2B0D">
      <w:pPr>
        <w:shd w:val="clear" w:color="auto" w:fill="FFFFFF"/>
        <w:jc w:val="both"/>
        <w:rPr>
          <w:sz w:val="22"/>
          <w:szCs w:val="22"/>
          <w:lang w:val="sk-SK"/>
        </w:rPr>
      </w:pPr>
    </w:p>
    <w:p w14:paraId="41568BD3" w14:textId="77777777" w:rsidR="00AB2B0D" w:rsidRPr="007519C0" w:rsidRDefault="00AB2B0D" w:rsidP="005A7AB3">
      <w:pPr>
        <w:numPr>
          <w:ilvl w:val="0"/>
          <w:numId w:val="11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26" w:hanging="426"/>
        <w:jc w:val="both"/>
        <w:rPr>
          <w:b/>
          <w:caps/>
          <w:sz w:val="22"/>
          <w:szCs w:val="22"/>
          <w:lang w:val="sk-SK"/>
        </w:rPr>
      </w:pPr>
      <w:r w:rsidRPr="007519C0">
        <w:rPr>
          <w:b/>
          <w:caps/>
          <w:sz w:val="22"/>
          <w:szCs w:val="22"/>
          <w:lang w:val="sk-SK"/>
        </w:rPr>
        <w:t xml:space="preserve">Základné údaje o vplyvoch strategického dokumentu alebo jeho zmeny </w:t>
      </w:r>
    </w:p>
    <w:p w14:paraId="303EFACA" w14:textId="77777777" w:rsidR="00AB2B0D" w:rsidRPr="007519C0" w:rsidRDefault="00AB2B0D" w:rsidP="005A7AB3">
      <w:pPr>
        <w:numPr>
          <w:ilvl w:val="0"/>
          <w:numId w:val="11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hanging="294"/>
        <w:jc w:val="both"/>
        <w:rPr>
          <w:b/>
          <w:caps/>
          <w:sz w:val="22"/>
          <w:szCs w:val="22"/>
          <w:lang w:val="sk-SK"/>
        </w:rPr>
      </w:pPr>
      <w:r w:rsidRPr="007519C0">
        <w:rPr>
          <w:sz w:val="22"/>
          <w:szCs w:val="22"/>
          <w:lang w:val="sk-SK"/>
        </w:rPr>
        <w:t>Požiadavky na vstupy.</w:t>
      </w:r>
    </w:p>
    <w:p w14:paraId="7B27E8C0" w14:textId="77777777" w:rsidR="00AB2B0D" w:rsidRPr="007519C0" w:rsidRDefault="00AB2B0D" w:rsidP="005A7AB3">
      <w:pPr>
        <w:numPr>
          <w:ilvl w:val="0"/>
          <w:numId w:val="11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hanging="294"/>
        <w:jc w:val="both"/>
        <w:rPr>
          <w:b/>
          <w:caps/>
          <w:sz w:val="22"/>
          <w:szCs w:val="22"/>
          <w:lang w:val="sk-SK"/>
        </w:rPr>
      </w:pPr>
      <w:r w:rsidRPr="007519C0">
        <w:rPr>
          <w:bCs/>
          <w:sz w:val="22"/>
          <w:szCs w:val="22"/>
          <w:lang w:val="sk-SK"/>
        </w:rPr>
        <w:t>O</w:t>
      </w:r>
      <w:r w:rsidRPr="007519C0">
        <w:rPr>
          <w:sz w:val="22"/>
          <w:szCs w:val="22"/>
          <w:lang w:val="sk-SK"/>
        </w:rPr>
        <w:t>čakávané výstupy.</w:t>
      </w:r>
    </w:p>
    <w:p w14:paraId="1A482918" w14:textId="77777777" w:rsidR="00B12CF9" w:rsidRPr="007519C0" w:rsidRDefault="00AB2B0D" w:rsidP="005A7AB3">
      <w:pPr>
        <w:numPr>
          <w:ilvl w:val="0"/>
          <w:numId w:val="11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hanging="294"/>
        <w:jc w:val="both"/>
        <w:rPr>
          <w:b/>
          <w:caps/>
          <w:sz w:val="22"/>
          <w:szCs w:val="22"/>
          <w:lang w:val="sk-SK"/>
        </w:rPr>
      </w:pPr>
      <w:r w:rsidRPr="007519C0">
        <w:rPr>
          <w:sz w:val="22"/>
          <w:szCs w:val="22"/>
          <w:lang w:val="sk-SK"/>
        </w:rPr>
        <w:t xml:space="preserve">Priame a nepriame vplyvy na </w:t>
      </w:r>
    </w:p>
    <w:p w14:paraId="389F2645" w14:textId="380FBB66" w:rsidR="00B12CF9" w:rsidRPr="007519C0" w:rsidRDefault="00AB2B0D" w:rsidP="00A022F2">
      <w:pPr>
        <w:pStyle w:val="Odsekzoznamu"/>
        <w:numPr>
          <w:ilvl w:val="2"/>
          <w:numId w:val="7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993" w:hanging="284"/>
        <w:jc w:val="both"/>
        <w:rPr>
          <w:b/>
          <w:caps/>
          <w:sz w:val="22"/>
          <w:szCs w:val="22"/>
          <w:lang w:val="sk-SK"/>
        </w:rPr>
      </w:pPr>
      <w:r w:rsidRPr="007519C0">
        <w:rPr>
          <w:sz w:val="22"/>
          <w:szCs w:val="22"/>
          <w:lang w:val="sk-SK"/>
        </w:rPr>
        <w:t>zložky životného prostredia vrátane pravdepodobne významných vplyvov</w:t>
      </w:r>
    </w:p>
    <w:p w14:paraId="17EB0F04" w14:textId="08366082" w:rsidR="00B12CF9" w:rsidRPr="007519C0" w:rsidRDefault="00AB2B0D" w:rsidP="00A022F2">
      <w:pPr>
        <w:pStyle w:val="Odsekzoznamu"/>
        <w:numPr>
          <w:ilvl w:val="2"/>
          <w:numId w:val="7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993" w:hanging="284"/>
        <w:jc w:val="both"/>
        <w:rPr>
          <w:b/>
          <w:caps/>
          <w:sz w:val="22"/>
          <w:szCs w:val="22"/>
          <w:lang w:val="sk-SK"/>
        </w:rPr>
      </w:pPr>
      <w:r w:rsidRPr="007519C0">
        <w:rPr>
          <w:sz w:val="22"/>
          <w:szCs w:val="22"/>
          <w:lang w:val="sk-SK"/>
        </w:rPr>
        <w:t xml:space="preserve">zdravotný stav obyvateľstva, </w:t>
      </w:r>
    </w:p>
    <w:p w14:paraId="451917FE" w14:textId="25DC851A" w:rsidR="00AB2B0D" w:rsidRPr="007519C0" w:rsidRDefault="00AB2B0D" w:rsidP="00A022F2">
      <w:pPr>
        <w:pStyle w:val="Odsekzoznamu"/>
        <w:numPr>
          <w:ilvl w:val="2"/>
          <w:numId w:val="7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993" w:hanging="284"/>
        <w:jc w:val="both"/>
        <w:rPr>
          <w:b/>
          <w:caps/>
          <w:sz w:val="22"/>
          <w:szCs w:val="22"/>
          <w:lang w:val="sk-SK"/>
        </w:rPr>
      </w:pPr>
      <w:r w:rsidRPr="007519C0">
        <w:rPr>
          <w:sz w:val="22"/>
          <w:szCs w:val="22"/>
          <w:lang w:val="sk-SK"/>
        </w:rPr>
        <w:t>chránené územia podľa osobitných predpisov a ich ochranné pásma, prípadne iné ochranné pásma, ak je to relevantné.</w:t>
      </w:r>
    </w:p>
    <w:p w14:paraId="6EBA4A0E" w14:textId="2F538BE2" w:rsidR="00AB2B0D" w:rsidRPr="007519C0" w:rsidRDefault="00B12CF9">
      <w:pPr>
        <w:numPr>
          <w:ilvl w:val="0"/>
          <w:numId w:val="11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hanging="294"/>
        <w:jc w:val="both"/>
        <w:rPr>
          <w:b/>
          <w:caps/>
          <w:sz w:val="22"/>
          <w:szCs w:val="22"/>
          <w:lang w:val="sk-SK"/>
        </w:rPr>
      </w:pPr>
      <w:r w:rsidRPr="007519C0">
        <w:rPr>
          <w:sz w:val="22"/>
          <w:szCs w:val="22"/>
          <w:lang w:val="sk-SK"/>
        </w:rPr>
        <w:t>Možné</w:t>
      </w:r>
      <w:r w:rsidR="00AB2B0D" w:rsidRPr="007519C0">
        <w:rPr>
          <w:sz w:val="22"/>
          <w:szCs w:val="22"/>
          <w:lang w:val="sk-SK"/>
        </w:rPr>
        <w:t xml:space="preserve"> vplyvy </w:t>
      </w:r>
      <w:r w:rsidRPr="007519C0">
        <w:rPr>
          <w:sz w:val="22"/>
          <w:szCs w:val="22"/>
          <w:lang w:val="sk-SK"/>
        </w:rPr>
        <w:t xml:space="preserve">na životné prostredie </w:t>
      </w:r>
      <w:r w:rsidR="00AB2B0D" w:rsidRPr="007519C0">
        <w:rPr>
          <w:sz w:val="22"/>
          <w:szCs w:val="22"/>
          <w:lang w:val="sk-SK"/>
        </w:rPr>
        <w:t>presahujúce štátne hranice.</w:t>
      </w:r>
    </w:p>
    <w:p w14:paraId="7BB7F2AB" w14:textId="0FF514F9" w:rsidR="00AB2B0D" w:rsidRPr="007519C0" w:rsidRDefault="00AB2B0D">
      <w:pPr>
        <w:numPr>
          <w:ilvl w:val="0"/>
          <w:numId w:val="11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hanging="294"/>
        <w:jc w:val="both"/>
        <w:rPr>
          <w:b/>
          <w:caps/>
          <w:sz w:val="22"/>
          <w:szCs w:val="22"/>
          <w:lang w:val="sk-SK"/>
        </w:rPr>
      </w:pPr>
      <w:r w:rsidRPr="007519C0">
        <w:rPr>
          <w:sz w:val="22"/>
          <w:szCs w:val="22"/>
          <w:lang w:val="sk-SK"/>
        </w:rPr>
        <w:t>Možné riziká súvisiace s uplatňovaním strategického dokumentu.</w:t>
      </w:r>
    </w:p>
    <w:p w14:paraId="5AE5866D" w14:textId="77777777" w:rsidR="00AB2B0D" w:rsidRPr="007519C0" w:rsidRDefault="00AB2B0D" w:rsidP="00AB2B0D">
      <w:pPr>
        <w:shd w:val="clear" w:color="auto" w:fill="FFFFFF"/>
        <w:jc w:val="both"/>
        <w:rPr>
          <w:b/>
          <w:bCs/>
          <w:sz w:val="22"/>
          <w:szCs w:val="22"/>
          <w:lang w:val="sk-SK"/>
        </w:rPr>
      </w:pPr>
    </w:p>
    <w:p w14:paraId="3262EAA0" w14:textId="77777777" w:rsidR="00AB2B0D" w:rsidRPr="007519C0" w:rsidRDefault="00AB2B0D" w:rsidP="005A7AB3">
      <w:pPr>
        <w:numPr>
          <w:ilvl w:val="0"/>
          <w:numId w:val="11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26" w:hanging="426"/>
        <w:jc w:val="both"/>
        <w:rPr>
          <w:b/>
          <w:bCs/>
          <w:caps/>
          <w:sz w:val="22"/>
          <w:szCs w:val="22"/>
          <w:lang w:val="sk-SK"/>
        </w:rPr>
      </w:pPr>
      <w:r w:rsidRPr="007519C0">
        <w:rPr>
          <w:b/>
          <w:bCs/>
          <w:caps/>
          <w:sz w:val="22"/>
          <w:szCs w:val="22"/>
          <w:lang w:val="sk-SK"/>
        </w:rPr>
        <w:t xml:space="preserve">Navrhované opatrenia a podmienky, ktorými sa predpokladá zabezpečenie predchádzania, eliminácie, zmiernenia a prípadne aj </w:t>
      </w:r>
      <w:r w:rsidRPr="007519C0">
        <w:rPr>
          <w:b/>
          <w:bCs/>
          <w:caps/>
          <w:sz w:val="22"/>
          <w:szCs w:val="22"/>
          <w:lang w:val="sk-SK"/>
        </w:rPr>
        <w:lastRenderedPageBreak/>
        <w:t>kompenzácie nepriaznivých vplyvov strategického dokumentu alebo jeho zmeny (len v prípade strategického dokumentu alebo jeho zmeny podľa § 6 ods. 1)</w:t>
      </w:r>
    </w:p>
    <w:p w14:paraId="17CFCC9A" w14:textId="77777777" w:rsidR="00AB2B0D" w:rsidRPr="007519C0" w:rsidRDefault="00AB2B0D" w:rsidP="00AB2B0D">
      <w:pPr>
        <w:shd w:val="clear" w:color="auto" w:fill="FFFFFF"/>
        <w:jc w:val="both"/>
        <w:rPr>
          <w:b/>
          <w:bCs/>
          <w:caps/>
          <w:sz w:val="22"/>
          <w:szCs w:val="22"/>
          <w:lang w:val="sk-SK"/>
        </w:rPr>
      </w:pPr>
    </w:p>
    <w:p w14:paraId="19E8E692" w14:textId="77777777" w:rsidR="00AB2B0D" w:rsidRPr="007519C0" w:rsidRDefault="00AB2B0D" w:rsidP="005A7AB3">
      <w:pPr>
        <w:numPr>
          <w:ilvl w:val="0"/>
          <w:numId w:val="11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b/>
          <w:bCs/>
          <w:caps/>
          <w:sz w:val="22"/>
          <w:szCs w:val="22"/>
          <w:lang w:val="sk-SK"/>
        </w:rPr>
      </w:pPr>
      <w:r w:rsidRPr="007519C0">
        <w:rPr>
          <w:b/>
          <w:bCs/>
          <w:caps/>
          <w:sz w:val="22"/>
          <w:szCs w:val="22"/>
          <w:lang w:val="sk-SK"/>
        </w:rPr>
        <w:t xml:space="preserve">Miesto a dátum vypracovania oznámenia o strategickom dokumente, meno, priezvisko a podpis (pečiatka) spracovateľa oznámenia o strategickom dokumente </w:t>
      </w:r>
    </w:p>
    <w:p w14:paraId="16E2327A" w14:textId="77777777" w:rsidR="00AB2B0D" w:rsidRPr="007519C0" w:rsidRDefault="00AB2B0D" w:rsidP="00AB2B0D">
      <w:pPr>
        <w:shd w:val="clear" w:color="auto" w:fill="FFFFFF"/>
        <w:jc w:val="both"/>
        <w:rPr>
          <w:b/>
          <w:bCs/>
          <w:caps/>
          <w:sz w:val="22"/>
          <w:szCs w:val="22"/>
          <w:lang w:val="sk-SK"/>
        </w:rPr>
      </w:pPr>
    </w:p>
    <w:p w14:paraId="7EB73813" w14:textId="77777777" w:rsidR="00AB2B0D" w:rsidRPr="007519C0" w:rsidRDefault="00AB2B0D" w:rsidP="005A7AB3">
      <w:pPr>
        <w:numPr>
          <w:ilvl w:val="0"/>
          <w:numId w:val="11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b/>
          <w:bCs/>
          <w:caps/>
          <w:sz w:val="22"/>
          <w:szCs w:val="22"/>
          <w:lang w:val="sk-SK"/>
        </w:rPr>
      </w:pPr>
      <w:r w:rsidRPr="007519C0">
        <w:rPr>
          <w:b/>
          <w:bCs/>
          <w:caps/>
          <w:sz w:val="22"/>
          <w:szCs w:val="22"/>
          <w:lang w:val="sk-SK"/>
        </w:rPr>
        <w:t xml:space="preserve">Meno, priezvisko a podpis (pečiatka) oprávneného zástupcu obstarávateľa </w:t>
      </w:r>
    </w:p>
    <w:p w14:paraId="55EF353A" w14:textId="77777777" w:rsidR="00AB2B0D" w:rsidRPr="007519C0" w:rsidRDefault="00AB2B0D" w:rsidP="00AB2B0D">
      <w:pPr>
        <w:shd w:val="clear" w:color="auto" w:fill="FFFFFF"/>
        <w:jc w:val="both"/>
        <w:rPr>
          <w:b/>
          <w:bCs/>
          <w:caps/>
          <w:sz w:val="22"/>
          <w:szCs w:val="22"/>
          <w:lang w:val="sk-SK"/>
        </w:rPr>
      </w:pPr>
    </w:p>
    <w:p w14:paraId="54D9C384" w14:textId="77777777" w:rsidR="00AB2B0D" w:rsidRPr="007519C0" w:rsidRDefault="00AB2B0D" w:rsidP="005A7AB3">
      <w:pPr>
        <w:numPr>
          <w:ilvl w:val="0"/>
          <w:numId w:val="11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b/>
          <w:caps/>
          <w:sz w:val="22"/>
          <w:szCs w:val="22"/>
          <w:lang w:val="sk-SK"/>
        </w:rPr>
      </w:pPr>
      <w:r w:rsidRPr="007519C0">
        <w:rPr>
          <w:b/>
          <w:caps/>
          <w:sz w:val="22"/>
          <w:szCs w:val="22"/>
          <w:lang w:val="sk-SK"/>
        </w:rPr>
        <w:t>Prílohy</w:t>
      </w:r>
    </w:p>
    <w:p w14:paraId="412E89CD" w14:textId="77777777" w:rsidR="00AB2B0D" w:rsidRPr="007519C0" w:rsidRDefault="00AB2B0D" w:rsidP="005A7AB3">
      <w:pPr>
        <w:numPr>
          <w:ilvl w:val="0"/>
          <w:numId w:val="11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sz w:val="22"/>
          <w:szCs w:val="22"/>
          <w:lang w:val="sk-SK"/>
        </w:rPr>
      </w:pPr>
      <w:r w:rsidRPr="007519C0">
        <w:rPr>
          <w:sz w:val="22"/>
          <w:szCs w:val="22"/>
          <w:lang w:val="sk-SK"/>
        </w:rPr>
        <w:t>Prehlásenie o spracovaní osobných údajov.</w:t>
      </w:r>
      <w:r w:rsidRPr="007519C0">
        <w:rPr>
          <w:rStyle w:val="Odkaznapoznmkupodiarou"/>
          <w:sz w:val="22"/>
          <w:szCs w:val="22"/>
          <w:lang w:val="sk-SK"/>
        </w:rPr>
        <w:footnoteReference w:id="77"/>
      </w:r>
      <w:r w:rsidRPr="007519C0">
        <w:rPr>
          <w:sz w:val="22"/>
          <w:szCs w:val="22"/>
          <w:lang w:val="sk-SK"/>
        </w:rPr>
        <w:t>)</w:t>
      </w:r>
    </w:p>
    <w:p w14:paraId="31695810" w14:textId="77777777" w:rsidR="00AB2B0D" w:rsidRPr="007519C0" w:rsidRDefault="00AB2B0D" w:rsidP="005A7AB3">
      <w:pPr>
        <w:numPr>
          <w:ilvl w:val="0"/>
          <w:numId w:val="11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sz w:val="22"/>
          <w:szCs w:val="22"/>
          <w:lang w:val="sk-SK"/>
        </w:rPr>
      </w:pPr>
      <w:r w:rsidRPr="00826BB2">
        <w:rPr>
          <w:sz w:val="22"/>
          <w:szCs w:val="22"/>
          <w:lang w:val="sk-SK"/>
        </w:rPr>
        <w:t>Strategický dokument</w:t>
      </w:r>
      <w:r w:rsidR="00ED5030" w:rsidRPr="00826BB2">
        <w:rPr>
          <w:sz w:val="22"/>
          <w:szCs w:val="22"/>
          <w:lang w:val="sk-SK"/>
        </w:rPr>
        <w:t xml:space="preserve"> alebo </w:t>
      </w:r>
      <w:r w:rsidRPr="00826BB2">
        <w:rPr>
          <w:sz w:val="22"/>
          <w:szCs w:val="22"/>
          <w:lang w:val="sk-SK"/>
        </w:rPr>
        <w:t xml:space="preserve">strategický </w:t>
      </w:r>
      <w:proofErr w:type="spellStart"/>
      <w:r w:rsidRPr="00826BB2">
        <w:rPr>
          <w:sz w:val="22"/>
          <w:szCs w:val="22"/>
          <w:lang w:val="sk-SK"/>
        </w:rPr>
        <w:t>dokuments</w:t>
      </w:r>
      <w:proofErr w:type="spellEnd"/>
      <w:r w:rsidRPr="00826BB2">
        <w:rPr>
          <w:sz w:val="22"/>
          <w:szCs w:val="22"/>
          <w:lang w:val="sk-SK"/>
        </w:rPr>
        <w:t> vyznačením navrhovanej zmeny strategického dokumentu v prípade</w:t>
      </w:r>
      <w:r w:rsidR="00ED5030" w:rsidRPr="00826BB2">
        <w:rPr>
          <w:sz w:val="22"/>
          <w:szCs w:val="22"/>
          <w:lang w:val="sk-SK"/>
        </w:rPr>
        <w:t xml:space="preserve"> zmeny strategického dokumentu.</w:t>
      </w:r>
    </w:p>
    <w:p w14:paraId="31642871" w14:textId="77777777" w:rsidR="00AB2B0D" w:rsidRPr="007519C0" w:rsidRDefault="00AB2B0D" w:rsidP="005A7AB3">
      <w:pPr>
        <w:numPr>
          <w:ilvl w:val="0"/>
          <w:numId w:val="11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sz w:val="22"/>
          <w:szCs w:val="22"/>
          <w:lang w:val="sk-SK"/>
        </w:rPr>
      </w:pPr>
      <w:r w:rsidRPr="007519C0">
        <w:rPr>
          <w:sz w:val="22"/>
          <w:szCs w:val="22"/>
          <w:lang w:val="sk-SK"/>
        </w:rPr>
        <w:t>Zoznam zdrojov použitých pri vypracovaní strategického dokumentu alebo jeho zmeny.</w:t>
      </w:r>
    </w:p>
    <w:p w14:paraId="6A704D97" w14:textId="77777777" w:rsidR="00AB2B0D" w:rsidRPr="007519C0" w:rsidRDefault="00AB2B0D" w:rsidP="005A7AB3">
      <w:pPr>
        <w:numPr>
          <w:ilvl w:val="0"/>
          <w:numId w:val="11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sz w:val="22"/>
          <w:szCs w:val="22"/>
          <w:lang w:val="sk-SK"/>
        </w:rPr>
      </w:pPr>
      <w:r w:rsidRPr="007519C0">
        <w:rPr>
          <w:sz w:val="22"/>
          <w:szCs w:val="22"/>
          <w:lang w:val="sk-SK"/>
        </w:rPr>
        <w:t>Mapová alebo iná grafická dokumentácia (napr. výkres v mierke primeranej charakteru a pôsobnosti strategického dokumentu alebo jeho zmeny).</w:t>
      </w:r>
    </w:p>
    <w:p w14:paraId="715D9230" w14:textId="77777777" w:rsidR="00AB2B0D" w:rsidRPr="007519C0" w:rsidRDefault="00AB2B0D" w:rsidP="005A7AB3">
      <w:pPr>
        <w:numPr>
          <w:ilvl w:val="0"/>
          <w:numId w:val="11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sz w:val="22"/>
          <w:szCs w:val="22"/>
          <w:lang w:val="sk-SK"/>
        </w:rPr>
      </w:pPr>
      <w:r w:rsidRPr="007519C0">
        <w:rPr>
          <w:sz w:val="22"/>
          <w:szCs w:val="22"/>
          <w:lang w:val="sk-SK"/>
        </w:rPr>
        <w:t>Iné relevantné prílohy.</w:t>
      </w:r>
    </w:p>
    <w:p w14:paraId="2DBE30B4" w14:textId="77777777" w:rsidR="00AB2B0D" w:rsidRPr="007519C0" w:rsidRDefault="00AB2B0D" w:rsidP="00AB2B0D">
      <w:pPr>
        <w:shd w:val="clear" w:color="auto" w:fill="FFFFFF"/>
        <w:jc w:val="both"/>
        <w:rPr>
          <w:rFonts w:cs="Segoe UI"/>
          <w:bCs/>
          <w:sz w:val="22"/>
          <w:szCs w:val="22"/>
          <w:lang w:val="sk-SK"/>
        </w:rPr>
      </w:pPr>
    </w:p>
    <w:p w14:paraId="745F2734" w14:textId="77777777" w:rsidR="00AB2B0D" w:rsidRPr="007519C0" w:rsidRDefault="00AB2B0D" w:rsidP="00AB2B0D">
      <w:pPr>
        <w:autoSpaceDE w:val="0"/>
        <w:autoSpaceDN w:val="0"/>
        <w:adjustRightInd w:val="0"/>
        <w:spacing w:before="120"/>
        <w:ind w:firstLine="284"/>
        <w:jc w:val="right"/>
        <w:rPr>
          <w:b/>
          <w:bCs/>
          <w:sz w:val="22"/>
          <w:szCs w:val="22"/>
          <w:lang w:val="sk-SK"/>
        </w:rPr>
      </w:pPr>
      <w:r w:rsidRPr="007519C0">
        <w:rPr>
          <w:rFonts w:cs="Arial"/>
          <w:b/>
          <w:bCs/>
          <w:sz w:val="22"/>
          <w:szCs w:val="22"/>
          <w:lang w:val="sk-SK"/>
        </w:rPr>
        <w:br w:type="page"/>
      </w:r>
      <w:r w:rsidRPr="007519C0">
        <w:rPr>
          <w:b/>
          <w:bCs/>
          <w:sz w:val="22"/>
          <w:szCs w:val="22"/>
          <w:lang w:val="sk-SK"/>
        </w:rPr>
        <w:lastRenderedPageBreak/>
        <w:t xml:space="preserve">Príloha </w:t>
      </w:r>
      <w:r w:rsidRPr="007519C0">
        <w:rPr>
          <w:rFonts w:cs="Arial"/>
          <w:b/>
          <w:bCs/>
          <w:sz w:val="22"/>
          <w:szCs w:val="22"/>
          <w:lang w:val="sk-SK"/>
        </w:rPr>
        <w:t>č. 2</w:t>
      </w:r>
    </w:p>
    <w:p w14:paraId="016FF07A" w14:textId="77777777" w:rsidR="00AB2B0D" w:rsidRPr="007519C0" w:rsidRDefault="00AB2B0D" w:rsidP="00AB2B0D">
      <w:pPr>
        <w:shd w:val="clear" w:color="auto" w:fill="FFFFFF"/>
        <w:jc w:val="center"/>
        <w:rPr>
          <w:b/>
          <w:bCs/>
          <w:sz w:val="22"/>
          <w:szCs w:val="22"/>
          <w:lang w:val="sk-SK"/>
        </w:rPr>
      </w:pPr>
    </w:p>
    <w:p w14:paraId="3E693217" w14:textId="6BDF79CD" w:rsidR="00AB2B0D" w:rsidRPr="007519C0" w:rsidRDefault="00AB2B0D" w:rsidP="00AB2B0D">
      <w:pPr>
        <w:shd w:val="clear" w:color="auto" w:fill="FFFFFF"/>
        <w:jc w:val="center"/>
        <w:rPr>
          <w:b/>
          <w:bCs/>
          <w:sz w:val="22"/>
          <w:szCs w:val="22"/>
          <w:lang w:val="sk-SK"/>
        </w:rPr>
      </w:pPr>
      <w:r w:rsidRPr="007519C0">
        <w:rPr>
          <w:b/>
          <w:bCs/>
          <w:sz w:val="22"/>
          <w:szCs w:val="22"/>
          <w:lang w:val="sk-SK"/>
        </w:rPr>
        <w:t xml:space="preserve">KRITÉRIÁ PRE ZISŤOVACIE KONANIE </w:t>
      </w:r>
      <w:r w:rsidR="00C02E99" w:rsidRPr="00C02E99">
        <w:rPr>
          <w:b/>
          <w:sz w:val="22"/>
          <w:szCs w:val="22"/>
          <w:lang w:val="sk-SK"/>
        </w:rPr>
        <w:t>STRATEGICKÉHO DOKUMENTU</w:t>
      </w:r>
    </w:p>
    <w:p w14:paraId="64B377EB" w14:textId="77777777" w:rsidR="00AB2B0D" w:rsidRPr="007519C0" w:rsidRDefault="00AB2B0D" w:rsidP="00AB2B0D">
      <w:pPr>
        <w:shd w:val="clear" w:color="auto" w:fill="FFFFFF"/>
        <w:jc w:val="center"/>
        <w:rPr>
          <w:b/>
          <w:bCs/>
          <w:sz w:val="22"/>
          <w:szCs w:val="22"/>
          <w:lang w:val="sk-SK"/>
        </w:rPr>
      </w:pPr>
    </w:p>
    <w:p w14:paraId="540C5653" w14:textId="77777777" w:rsidR="00AB2B0D" w:rsidRPr="007519C0" w:rsidRDefault="00AB2B0D" w:rsidP="005A7AB3">
      <w:pPr>
        <w:numPr>
          <w:ilvl w:val="0"/>
          <w:numId w:val="8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autoSpaceDE w:val="0"/>
        <w:autoSpaceDN w:val="0"/>
        <w:adjustRightInd w:val="0"/>
        <w:ind w:left="426" w:hanging="426"/>
        <w:jc w:val="both"/>
        <w:rPr>
          <w:sz w:val="22"/>
          <w:szCs w:val="22"/>
          <w:lang w:val="sk-SK"/>
        </w:rPr>
      </w:pPr>
      <w:r w:rsidRPr="007519C0">
        <w:rPr>
          <w:sz w:val="22"/>
          <w:szCs w:val="22"/>
          <w:lang w:val="sk-SK"/>
        </w:rPr>
        <w:t>Relevantnosť strategického dokumentu alebo jeho zmeny pre integráciu environmentálnych vrátane otázok verejného zdravia, predovšetkým z hľadiska podpory udržateľného rozvoja.</w:t>
      </w:r>
    </w:p>
    <w:p w14:paraId="785893D4" w14:textId="77777777" w:rsidR="00AB2B0D" w:rsidRPr="007519C0" w:rsidRDefault="00AB2B0D" w:rsidP="005A7AB3">
      <w:pPr>
        <w:numPr>
          <w:ilvl w:val="0"/>
          <w:numId w:val="8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autoSpaceDE w:val="0"/>
        <w:autoSpaceDN w:val="0"/>
        <w:adjustRightInd w:val="0"/>
        <w:ind w:left="426" w:hanging="426"/>
        <w:jc w:val="both"/>
        <w:rPr>
          <w:sz w:val="22"/>
          <w:szCs w:val="22"/>
          <w:lang w:val="sk-SK"/>
        </w:rPr>
      </w:pPr>
      <w:r w:rsidRPr="007519C0">
        <w:rPr>
          <w:sz w:val="22"/>
          <w:szCs w:val="22"/>
          <w:lang w:val="sk-SK"/>
        </w:rPr>
        <w:t>Rozsah, v ktorom strategický dokument alebo jeho zmena vytvára rámec pre projekt alebo jeho zmenu a iné aktivity, či už z hľadiska jeho umiestnenia, povahy, veľkosti a prevádzkových fáz, alebo z hľadiska alokácie zdrojov.</w:t>
      </w:r>
    </w:p>
    <w:p w14:paraId="792C1882" w14:textId="77777777" w:rsidR="00AB2B0D" w:rsidRPr="007519C0" w:rsidRDefault="00AB2B0D" w:rsidP="005A7AB3">
      <w:pPr>
        <w:numPr>
          <w:ilvl w:val="0"/>
          <w:numId w:val="8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autoSpaceDE w:val="0"/>
        <w:autoSpaceDN w:val="0"/>
        <w:adjustRightInd w:val="0"/>
        <w:ind w:left="426" w:hanging="426"/>
        <w:jc w:val="both"/>
        <w:rPr>
          <w:sz w:val="22"/>
          <w:szCs w:val="22"/>
          <w:lang w:val="sk-SK"/>
        </w:rPr>
      </w:pPr>
      <w:r w:rsidRPr="007519C0">
        <w:rPr>
          <w:sz w:val="22"/>
          <w:szCs w:val="22"/>
          <w:lang w:val="sk-SK"/>
        </w:rPr>
        <w:t>Rozsah, v rámci ktorého strategický dokument alebo jeho zmena ovplyvňuje iné strategické</w:t>
      </w:r>
      <w:r w:rsidR="00225530" w:rsidRPr="007519C0">
        <w:rPr>
          <w:sz w:val="22"/>
          <w:szCs w:val="22"/>
          <w:lang w:val="sk-SK"/>
        </w:rPr>
        <w:t xml:space="preserve">  </w:t>
      </w:r>
      <w:r w:rsidRPr="007519C0">
        <w:rPr>
          <w:sz w:val="22"/>
          <w:szCs w:val="22"/>
          <w:lang w:val="sk-SK"/>
        </w:rPr>
        <w:t>dokumenty alebo ich zmeny, vrátane hierarchicky zostavených.</w:t>
      </w:r>
    </w:p>
    <w:p w14:paraId="2BB53408" w14:textId="77777777" w:rsidR="00AB2B0D" w:rsidRPr="007519C0" w:rsidRDefault="00AB2B0D" w:rsidP="005A7AB3">
      <w:pPr>
        <w:numPr>
          <w:ilvl w:val="0"/>
          <w:numId w:val="8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autoSpaceDE w:val="0"/>
        <w:autoSpaceDN w:val="0"/>
        <w:adjustRightInd w:val="0"/>
        <w:ind w:left="426" w:hanging="426"/>
        <w:jc w:val="both"/>
        <w:rPr>
          <w:sz w:val="22"/>
          <w:szCs w:val="22"/>
          <w:lang w:val="sk-SK"/>
        </w:rPr>
      </w:pPr>
      <w:r w:rsidRPr="007519C0">
        <w:rPr>
          <w:sz w:val="22"/>
          <w:szCs w:val="22"/>
          <w:lang w:val="sk-SK"/>
        </w:rPr>
        <w:t>Environmentálne problémy vrátane verejného zdravia, relevantné pre strategický dokument alebo jeho zmenu.</w:t>
      </w:r>
    </w:p>
    <w:p w14:paraId="6199D3AC" w14:textId="0F26987D" w:rsidR="00AB2B0D" w:rsidRPr="007519C0" w:rsidRDefault="00AB2B0D" w:rsidP="005A7AB3">
      <w:pPr>
        <w:numPr>
          <w:ilvl w:val="0"/>
          <w:numId w:val="8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autoSpaceDE w:val="0"/>
        <w:autoSpaceDN w:val="0"/>
        <w:adjustRightInd w:val="0"/>
        <w:ind w:left="426" w:hanging="426"/>
        <w:jc w:val="both"/>
        <w:rPr>
          <w:sz w:val="22"/>
          <w:szCs w:val="22"/>
          <w:lang w:val="sk-SK"/>
        </w:rPr>
      </w:pPr>
      <w:r w:rsidRPr="007519C0">
        <w:rPr>
          <w:sz w:val="22"/>
          <w:szCs w:val="22"/>
          <w:lang w:val="sk-SK"/>
        </w:rPr>
        <w:t>Význam strategického dokumentu alebo jeho zmeny pre uplatňovanie osobitných predpisov v oblasti životného prostredia</w:t>
      </w:r>
      <w:r w:rsidR="004F2145" w:rsidRPr="007519C0">
        <w:rPr>
          <w:sz w:val="22"/>
          <w:szCs w:val="22"/>
          <w:lang w:val="sk-SK"/>
        </w:rPr>
        <w:t>.</w:t>
      </w:r>
      <w:r w:rsidRPr="007519C0">
        <w:rPr>
          <w:rStyle w:val="Odkaznapoznmkupodiarou"/>
          <w:sz w:val="22"/>
          <w:szCs w:val="22"/>
          <w:lang w:val="sk-SK"/>
        </w:rPr>
        <w:footnoteReference w:id="78"/>
      </w:r>
      <w:r w:rsidRPr="007519C0">
        <w:rPr>
          <w:sz w:val="22"/>
          <w:szCs w:val="22"/>
          <w:lang w:val="sk-SK"/>
        </w:rPr>
        <w:t>)</w:t>
      </w:r>
    </w:p>
    <w:p w14:paraId="655A533C" w14:textId="77777777" w:rsidR="00AB2B0D" w:rsidRPr="00826BB2" w:rsidRDefault="00AB2B0D" w:rsidP="005A7AB3">
      <w:pPr>
        <w:numPr>
          <w:ilvl w:val="0"/>
          <w:numId w:val="8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autoSpaceDE w:val="0"/>
        <w:autoSpaceDN w:val="0"/>
        <w:adjustRightInd w:val="0"/>
        <w:ind w:left="426" w:hanging="426"/>
        <w:jc w:val="both"/>
        <w:rPr>
          <w:sz w:val="22"/>
          <w:szCs w:val="22"/>
          <w:lang w:val="sk-SK"/>
        </w:rPr>
      </w:pPr>
      <w:r w:rsidRPr="00826BB2">
        <w:rPr>
          <w:sz w:val="22"/>
          <w:szCs w:val="22"/>
          <w:lang w:val="sk-SK"/>
        </w:rPr>
        <w:t>Povaha vplyvov ako sú:</w:t>
      </w:r>
    </w:p>
    <w:p w14:paraId="55381843" w14:textId="77777777" w:rsidR="00AB2B0D" w:rsidRPr="00826BB2" w:rsidRDefault="00AB2B0D" w:rsidP="00A022F2">
      <w:pPr>
        <w:pStyle w:val="Odsekzoznamu"/>
        <w:autoSpaceDE w:val="0"/>
        <w:autoSpaceDN w:val="0"/>
        <w:adjustRightInd w:val="0"/>
        <w:ind w:left="709" w:hanging="283"/>
        <w:jc w:val="both"/>
        <w:rPr>
          <w:sz w:val="22"/>
          <w:szCs w:val="22"/>
          <w:lang w:val="sk-SK"/>
        </w:rPr>
      </w:pPr>
      <w:r w:rsidRPr="00826BB2">
        <w:rPr>
          <w:sz w:val="22"/>
          <w:szCs w:val="22"/>
          <w:lang w:val="sk-SK"/>
        </w:rPr>
        <w:t>a) pravdepodobnosť, trvanie, frekvencia, možnosť vrátenia do pôvodného stavu,</w:t>
      </w:r>
    </w:p>
    <w:p w14:paraId="640798A8" w14:textId="77777777" w:rsidR="00AB2B0D" w:rsidRPr="00826BB2" w:rsidRDefault="00AB2B0D" w:rsidP="00A022F2">
      <w:pPr>
        <w:pStyle w:val="Odsekzoznamu"/>
        <w:autoSpaceDE w:val="0"/>
        <w:autoSpaceDN w:val="0"/>
        <w:adjustRightInd w:val="0"/>
        <w:ind w:left="709" w:hanging="283"/>
        <w:jc w:val="both"/>
        <w:rPr>
          <w:sz w:val="22"/>
          <w:szCs w:val="22"/>
          <w:lang w:val="sk-SK"/>
        </w:rPr>
      </w:pPr>
      <w:r w:rsidRPr="00826BB2">
        <w:rPr>
          <w:sz w:val="22"/>
          <w:szCs w:val="22"/>
          <w:lang w:val="sk-SK"/>
        </w:rPr>
        <w:t>b) kumulatívny charakter,</w:t>
      </w:r>
    </w:p>
    <w:p w14:paraId="12784877" w14:textId="77777777" w:rsidR="00AB2B0D" w:rsidRPr="00826BB2" w:rsidRDefault="00AB2B0D" w:rsidP="00A022F2">
      <w:pPr>
        <w:autoSpaceDE w:val="0"/>
        <w:autoSpaceDN w:val="0"/>
        <w:adjustRightInd w:val="0"/>
        <w:ind w:left="709" w:hanging="283"/>
        <w:jc w:val="both"/>
        <w:rPr>
          <w:sz w:val="22"/>
          <w:szCs w:val="22"/>
          <w:lang w:val="sk-SK"/>
        </w:rPr>
      </w:pPr>
      <w:r w:rsidRPr="00826BB2">
        <w:rPr>
          <w:sz w:val="22"/>
          <w:szCs w:val="22"/>
          <w:lang w:val="sk-SK"/>
        </w:rPr>
        <w:t>c) cezhraničný charakter,</w:t>
      </w:r>
    </w:p>
    <w:p w14:paraId="2B80B222" w14:textId="77777777" w:rsidR="00AB2B0D" w:rsidRPr="007519C0" w:rsidRDefault="00AB2B0D" w:rsidP="00A022F2">
      <w:pPr>
        <w:autoSpaceDE w:val="0"/>
        <w:autoSpaceDN w:val="0"/>
        <w:adjustRightInd w:val="0"/>
        <w:ind w:left="709" w:hanging="283"/>
        <w:jc w:val="both"/>
        <w:rPr>
          <w:sz w:val="22"/>
          <w:szCs w:val="22"/>
          <w:lang w:val="sk-SK"/>
        </w:rPr>
      </w:pPr>
      <w:r w:rsidRPr="007519C0">
        <w:rPr>
          <w:sz w:val="22"/>
          <w:szCs w:val="22"/>
          <w:lang w:val="sk-SK"/>
        </w:rPr>
        <w:t>d) environmentálne riziká vrátane zdravotných,</w:t>
      </w:r>
    </w:p>
    <w:p w14:paraId="033E7EF9" w14:textId="77777777" w:rsidR="00AB2B0D" w:rsidRPr="007519C0" w:rsidRDefault="00AB2B0D" w:rsidP="00A022F2">
      <w:pPr>
        <w:pStyle w:val="Odsekzoznamu"/>
        <w:autoSpaceDE w:val="0"/>
        <w:autoSpaceDN w:val="0"/>
        <w:adjustRightInd w:val="0"/>
        <w:ind w:left="709" w:hanging="283"/>
        <w:jc w:val="both"/>
        <w:rPr>
          <w:sz w:val="22"/>
          <w:szCs w:val="22"/>
          <w:lang w:val="sk-SK"/>
        </w:rPr>
      </w:pPr>
      <w:r w:rsidRPr="007519C0">
        <w:rPr>
          <w:sz w:val="22"/>
          <w:szCs w:val="22"/>
          <w:lang w:val="sk-SK"/>
        </w:rPr>
        <w:t>e) veľkosť a rozsah (napr. geografická oblasť alebo počet obyvateľov, ktoré budú pravdepodobne ovplyvnené),</w:t>
      </w:r>
    </w:p>
    <w:p w14:paraId="0F99C7EA" w14:textId="77777777" w:rsidR="00AB2B0D" w:rsidRPr="007519C0" w:rsidRDefault="00AB2B0D" w:rsidP="00A022F2">
      <w:pPr>
        <w:pStyle w:val="Odsekzoznamu"/>
        <w:autoSpaceDE w:val="0"/>
        <w:autoSpaceDN w:val="0"/>
        <w:adjustRightInd w:val="0"/>
        <w:ind w:left="709" w:hanging="283"/>
        <w:jc w:val="both"/>
        <w:rPr>
          <w:sz w:val="22"/>
          <w:szCs w:val="22"/>
          <w:lang w:val="sk-SK"/>
        </w:rPr>
      </w:pPr>
      <w:r w:rsidRPr="007519C0">
        <w:rPr>
          <w:sz w:val="22"/>
          <w:szCs w:val="22"/>
          <w:lang w:val="sk-SK"/>
        </w:rPr>
        <w:t>f) významnosť</w:t>
      </w:r>
    </w:p>
    <w:p w14:paraId="19970AFE" w14:textId="77777777" w:rsidR="00AB2B0D" w:rsidRPr="007519C0" w:rsidRDefault="00AB2B0D" w:rsidP="005A7AB3">
      <w:pPr>
        <w:numPr>
          <w:ilvl w:val="0"/>
          <w:numId w:val="8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autoSpaceDE w:val="0"/>
        <w:autoSpaceDN w:val="0"/>
        <w:adjustRightInd w:val="0"/>
        <w:ind w:left="426" w:hanging="426"/>
        <w:jc w:val="both"/>
        <w:rPr>
          <w:sz w:val="22"/>
          <w:szCs w:val="22"/>
          <w:lang w:val="sk-SK"/>
        </w:rPr>
      </w:pPr>
      <w:r w:rsidRPr="007519C0">
        <w:rPr>
          <w:sz w:val="22"/>
          <w:szCs w:val="22"/>
          <w:lang w:val="sk-SK"/>
        </w:rPr>
        <w:t>Hodnota a zraniteľnosť dotknutého územia z hľadiska:</w:t>
      </w:r>
    </w:p>
    <w:p w14:paraId="528D787B" w14:textId="77777777" w:rsidR="00AB2B0D" w:rsidRPr="007519C0" w:rsidRDefault="00AB2B0D" w:rsidP="00AB2B0D">
      <w:pPr>
        <w:pStyle w:val="Odsekzoznamu"/>
        <w:autoSpaceDE w:val="0"/>
        <w:autoSpaceDN w:val="0"/>
        <w:adjustRightInd w:val="0"/>
        <w:ind w:left="426"/>
        <w:jc w:val="both"/>
        <w:rPr>
          <w:sz w:val="22"/>
          <w:szCs w:val="22"/>
          <w:lang w:val="sk-SK"/>
        </w:rPr>
      </w:pPr>
      <w:r w:rsidRPr="007519C0">
        <w:rPr>
          <w:sz w:val="22"/>
          <w:szCs w:val="22"/>
          <w:lang w:val="sk-SK"/>
        </w:rPr>
        <w:t>- zvláštnych prírodných charakteristík alebo kultúrneho dedičstva,</w:t>
      </w:r>
    </w:p>
    <w:p w14:paraId="1853E818" w14:textId="77777777" w:rsidR="00AB2B0D" w:rsidRPr="007519C0" w:rsidRDefault="00AB2B0D" w:rsidP="00AB2B0D">
      <w:pPr>
        <w:pStyle w:val="Odsekzoznamu"/>
        <w:autoSpaceDE w:val="0"/>
        <w:autoSpaceDN w:val="0"/>
        <w:adjustRightInd w:val="0"/>
        <w:ind w:left="426"/>
        <w:jc w:val="both"/>
        <w:rPr>
          <w:sz w:val="22"/>
          <w:szCs w:val="22"/>
          <w:lang w:val="sk-SK"/>
        </w:rPr>
      </w:pPr>
      <w:r w:rsidRPr="007519C0">
        <w:rPr>
          <w:sz w:val="22"/>
          <w:szCs w:val="22"/>
          <w:lang w:val="sk-SK"/>
        </w:rPr>
        <w:t>- prekročených noriem kvality životného prostredia alebo hraničných hodnôt,</w:t>
      </w:r>
    </w:p>
    <w:p w14:paraId="65FB994A" w14:textId="77777777" w:rsidR="00AB2B0D" w:rsidRPr="007519C0" w:rsidRDefault="00AB2B0D" w:rsidP="00AB2B0D">
      <w:pPr>
        <w:pStyle w:val="Odsekzoznamu"/>
        <w:autoSpaceDE w:val="0"/>
        <w:autoSpaceDN w:val="0"/>
        <w:adjustRightInd w:val="0"/>
        <w:ind w:left="426"/>
        <w:jc w:val="both"/>
        <w:rPr>
          <w:sz w:val="22"/>
          <w:szCs w:val="22"/>
          <w:lang w:val="sk-SK"/>
        </w:rPr>
      </w:pPr>
      <w:r w:rsidRPr="007519C0">
        <w:rPr>
          <w:sz w:val="22"/>
          <w:szCs w:val="22"/>
          <w:lang w:val="sk-SK"/>
        </w:rPr>
        <w:t xml:space="preserve">- intenzity využívania dotknutého územia. </w:t>
      </w:r>
    </w:p>
    <w:p w14:paraId="00348B0C" w14:textId="451A2DEC" w:rsidR="00AB2B0D" w:rsidRPr="00826BB2" w:rsidRDefault="00AB2B0D" w:rsidP="005A7AB3">
      <w:pPr>
        <w:numPr>
          <w:ilvl w:val="0"/>
          <w:numId w:val="8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autoSpaceDE w:val="0"/>
        <w:autoSpaceDN w:val="0"/>
        <w:adjustRightInd w:val="0"/>
        <w:ind w:left="426" w:hanging="426"/>
        <w:jc w:val="both"/>
        <w:rPr>
          <w:sz w:val="22"/>
          <w:szCs w:val="22"/>
          <w:lang w:val="sk-SK"/>
        </w:rPr>
      </w:pPr>
      <w:r w:rsidRPr="007519C0">
        <w:rPr>
          <w:sz w:val="22"/>
          <w:szCs w:val="22"/>
          <w:lang w:val="sk-SK"/>
        </w:rPr>
        <w:t>Rozsah, v akom strategický dokument alebo jeho zmena ovplyvní chránené</w:t>
      </w:r>
      <w:r w:rsidRPr="007519C0" w:rsidDel="007B0322">
        <w:rPr>
          <w:sz w:val="22"/>
          <w:szCs w:val="22"/>
          <w:lang w:val="sk-SK"/>
        </w:rPr>
        <w:t xml:space="preserve"> </w:t>
      </w:r>
      <w:r w:rsidRPr="007519C0">
        <w:rPr>
          <w:sz w:val="22"/>
          <w:szCs w:val="22"/>
          <w:lang w:val="sk-SK"/>
        </w:rPr>
        <w:t>územia podľa osobitných predpisov a ich ochranné pásma</w:t>
      </w:r>
      <w:r w:rsidR="00A022F2">
        <w:rPr>
          <w:rStyle w:val="Odkaznapoznmkupodiarou"/>
          <w:sz w:val="22"/>
          <w:szCs w:val="22"/>
          <w:lang w:val="sk-SK"/>
        </w:rPr>
        <w:footnoteReference w:id="79"/>
      </w:r>
      <w:r w:rsidR="00A022F2">
        <w:rPr>
          <w:sz w:val="22"/>
          <w:szCs w:val="22"/>
          <w:lang w:val="sk-SK"/>
        </w:rPr>
        <w:t>)</w:t>
      </w:r>
      <w:r w:rsidRPr="007519C0">
        <w:rPr>
          <w:sz w:val="22"/>
          <w:szCs w:val="22"/>
          <w:lang w:val="sk-SK"/>
        </w:rPr>
        <w:t xml:space="preserve"> prípadne </w:t>
      </w:r>
      <w:r w:rsidRPr="00826BB2">
        <w:rPr>
          <w:sz w:val="22"/>
          <w:szCs w:val="22"/>
          <w:lang w:val="sk-SK"/>
        </w:rPr>
        <w:t>iné ochranné pásma, ak je to relevantné.</w:t>
      </w:r>
    </w:p>
    <w:p w14:paraId="7AC6F2B2" w14:textId="77777777" w:rsidR="00AB2B0D" w:rsidRPr="00826BB2" w:rsidRDefault="00AB2B0D" w:rsidP="00AB2B0D">
      <w:pPr>
        <w:shd w:val="clear" w:color="auto" w:fill="FFFFFF"/>
        <w:jc w:val="center"/>
        <w:rPr>
          <w:b/>
          <w:bCs/>
          <w:sz w:val="22"/>
          <w:szCs w:val="22"/>
          <w:lang w:val="sk-SK"/>
        </w:rPr>
      </w:pPr>
    </w:p>
    <w:p w14:paraId="3D597E5E" w14:textId="77777777" w:rsidR="00AB2B0D" w:rsidRPr="00826BB2" w:rsidRDefault="00AB2B0D" w:rsidP="00AB2B0D">
      <w:pPr>
        <w:jc w:val="both"/>
        <w:rPr>
          <w:b/>
          <w:bCs/>
          <w:sz w:val="22"/>
          <w:szCs w:val="22"/>
          <w:lang w:val="sk-SK"/>
        </w:rPr>
      </w:pPr>
    </w:p>
    <w:p w14:paraId="2D51ACFF" w14:textId="77777777" w:rsidR="00AB2B0D" w:rsidRPr="007519C0" w:rsidRDefault="00AB2B0D" w:rsidP="00AB2B0D">
      <w:pPr>
        <w:autoSpaceDE w:val="0"/>
        <w:autoSpaceDN w:val="0"/>
        <w:adjustRightInd w:val="0"/>
        <w:ind w:left="6372" w:firstLine="708"/>
        <w:jc w:val="right"/>
        <w:rPr>
          <w:b/>
          <w:bCs/>
          <w:sz w:val="22"/>
          <w:szCs w:val="22"/>
          <w:lang w:val="sk-SK"/>
        </w:rPr>
      </w:pPr>
      <w:r w:rsidRPr="007519C0">
        <w:rPr>
          <w:rFonts w:cs="Arial"/>
          <w:sz w:val="22"/>
          <w:szCs w:val="22"/>
          <w:lang w:val="sk-SK"/>
        </w:rPr>
        <w:br w:type="page"/>
      </w:r>
      <w:r w:rsidRPr="007519C0">
        <w:rPr>
          <w:b/>
          <w:bCs/>
          <w:sz w:val="22"/>
          <w:szCs w:val="22"/>
          <w:lang w:val="sk-SK"/>
        </w:rPr>
        <w:lastRenderedPageBreak/>
        <w:t>Príloha č. 3</w:t>
      </w:r>
    </w:p>
    <w:p w14:paraId="31668C1A" w14:textId="77777777" w:rsidR="00AB2B0D" w:rsidRPr="007519C0" w:rsidRDefault="00AB2B0D" w:rsidP="00AB2B0D">
      <w:pPr>
        <w:autoSpaceDE w:val="0"/>
        <w:autoSpaceDN w:val="0"/>
        <w:adjustRightInd w:val="0"/>
        <w:jc w:val="center"/>
        <w:rPr>
          <w:b/>
          <w:bCs/>
          <w:sz w:val="22"/>
          <w:szCs w:val="22"/>
          <w:lang w:val="sk-SK"/>
        </w:rPr>
      </w:pPr>
    </w:p>
    <w:p w14:paraId="461996A4" w14:textId="77777777" w:rsidR="00AB2B0D" w:rsidRPr="007519C0" w:rsidRDefault="00AB2B0D" w:rsidP="00AB2B0D">
      <w:pPr>
        <w:shd w:val="clear" w:color="auto" w:fill="FFFFFF"/>
        <w:jc w:val="center"/>
        <w:rPr>
          <w:b/>
          <w:bCs/>
          <w:sz w:val="22"/>
          <w:szCs w:val="22"/>
          <w:lang w:val="sk-SK"/>
        </w:rPr>
      </w:pPr>
      <w:r w:rsidRPr="007519C0">
        <w:rPr>
          <w:b/>
          <w:bCs/>
          <w:sz w:val="22"/>
          <w:szCs w:val="22"/>
          <w:lang w:val="sk-SK"/>
        </w:rPr>
        <w:t>OBSAH A ŠTRUKTÚRA SPRÁVY O HODNOTENÍ STRATEGICKÉHO DOKUMENTU</w:t>
      </w:r>
    </w:p>
    <w:p w14:paraId="5EB4D935" w14:textId="77777777" w:rsidR="00AB2B0D" w:rsidRPr="007519C0" w:rsidRDefault="00AB2B0D" w:rsidP="00AB2B0D">
      <w:pPr>
        <w:jc w:val="both"/>
        <w:rPr>
          <w:b/>
          <w:bCs/>
          <w:sz w:val="22"/>
          <w:szCs w:val="22"/>
          <w:lang w:val="sk-SK"/>
        </w:rPr>
      </w:pPr>
    </w:p>
    <w:p w14:paraId="5AFDB8F8" w14:textId="77777777" w:rsidR="00AB2B0D" w:rsidRPr="007519C0" w:rsidRDefault="00AB2B0D" w:rsidP="005A7AB3">
      <w:pPr>
        <w:numPr>
          <w:ilvl w:val="0"/>
          <w:numId w:val="121"/>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b/>
          <w:bCs/>
          <w:caps/>
          <w:sz w:val="22"/>
          <w:szCs w:val="22"/>
          <w:lang w:val="sk-SK"/>
        </w:rPr>
      </w:pPr>
      <w:r w:rsidRPr="007519C0">
        <w:rPr>
          <w:b/>
          <w:caps/>
          <w:sz w:val="22"/>
          <w:szCs w:val="22"/>
          <w:lang w:val="sk-SK"/>
        </w:rPr>
        <w:t>Základné údaje o obstarávateľovi</w:t>
      </w:r>
    </w:p>
    <w:p w14:paraId="52ADDF74" w14:textId="77777777" w:rsidR="00AB2B0D" w:rsidRPr="007519C0" w:rsidRDefault="00AB2B0D" w:rsidP="005A7AB3">
      <w:pPr>
        <w:numPr>
          <w:ilvl w:val="0"/>
          <w:numId w:val="12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hanging="294"/>
        <w:jc w:val="both"/>
        <w:rPr>
          <w:bCs/>
          <w:sz w:val="22"/>
          <w:szCs w:val="22"/>
          <w:lang w:val="sk-SK"/>
        </w:rPr>
      </w:pPr>
      <w:r w:rsidRPr="007519C0">
        <w:rPr>
          <w:sz w:val="22"/>
          <w:szCs w:val="22"/>
          <w:lang w:val="sk-SK"/>
        </w:rPr>
        <w:t>Názov (meno), identifikačné číslo, sídlo obstarávateľa.</w:t>
      </w:r>
    </w:p>
    <w:p w14:paraId="73624B6A" w14:textId="77777777" w:rsidR="00AB2B0D" w:rsidRPr="007519C0" w:rsidRDefault="00AB2B0D" w:rsidP="005A7AB3">
      <w:pPr>
        <w:numPr>
          <w:ilvl w:val="0"/>
          <w:numId w:val="12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hanging="294"/>
        <w:jc w:val="both"/>
        <w:rPr>
          <w:bCs/>
          <w:sz w:val="22"/>
          <w:szCs w:val="22"/>
          <w:lang w:val="sk-SK"/>
        </w:rPr>
      </w:pPr>
      <w:r w:rsidRPr="007519C0">
        <w:rPr>
          <w:sz w:val="22"/>
          <w:szCs w:val="22"/>
          <w:lang w:val="sk-SK"/>
        </w:rPr>
        <w:t>Meno, priezvisko, adresa, telefónne číslo a e-mail</w:t>
      </w:r>
      <w:r w:rsidRPr="007519C0" w:rsidDel="008718C6">
        <w:rPr>
          <w:sz w:val="22"/>
          <w:szCs w:val="22"/>
          <w:lang w:val="sk-SK"/>
        </w:rPr>
        <w:t xml:space="preserve"> </w:t>
      </w:r>
      <w:r w:rsidRPr="007519C0">
        <w:rPr>
          <w:sz w:val="22"/>
          <w:szCs w:val="22"/>
          <w:lang w:val="sk-SK"/>
        </w:rPr>
        <w:t>oprávneného zástupcu obstarávateľa.</w:t>
      </w:r>
    </w:p>
    <w:p w14:paraId="1CF41F64" w14:textId="012C397A" w:rsidR="00AB2B0D" w:rsidRPr="007519C0" w:rsidRDefault="00AB2B0D" w:rsidP="005A7AB3">
      <w:pPr>
        <w:numPr>
          <w:ilvl w:val="0"/>
          <w:numId w:val="12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hanging="294"/>
        <w:jc w:val="both"/>
        <w:rPr>
          <w:bCs/>
          <w:sz w:val="22"/>
          <w:szCs w:val="22"/>
          <w:lang w:val="sk-SK"/>
        </w:rPr>
      </w:pPr>
      <w:r w:rsidRPr="007519C0">
        <w:rPr>
          <w:sz w:val="22"/>
          <w:szCs w:val="22"/>
          <w:lang w:val="sk-SK"/>
        </w:rPr>
        <w:t>Meno, priezvisko, adresa, telefónne číslo a e-mail kontaktnej osoby, od ktorej možno dostať relevantné informácie o strategickom dokumente</w:t>
      </w:r>
      <w:r w:rsidR="002D2BE5" w:rsidRPr="007519C0">
        <w:rPr>
          <w:sz w:val="22"/>
          <w:szCs w:val="22"/>
          <w:lang w:val="sk-SK"/>
        </w:rPr>
        <w:t xml:space="preserve"> a miesto na konzultácie.</w:t>
      </w:r>
    </w:p>
    <w:p w14:paraId="5C64F8CC" w14:textId="77777777" w:rsidR="00AB2B0D" w:rsidRPr="007519C0" w:rsidRDefault="00AB2B0D" w:rsidP="00AB2B0D">
      <w:pPr>
        <w:jc w:val="both"/>
        <w:rPr>
          <w:b/>
          <w:bCs/>
          <w:sz w:val="22"/>
          <w:szCs w:val="22"/>
          <w:lang w:val="sk-SK"/>
        </w:rPr>
      </w:pPr>
    </w:p>
    <w:p w14:paraId="28A9902A" w14:textId="77777777" w:rsidR="00AB2B0D" w:rsidRPr="007519C0" w:rsidRDefault="00AB2B0D" w:rsidP="005A7AB3">
      <w:pPr>
        <w:numPr>
          <w:ilvl w:val="0"/>
          <w:numId w:val="121"/>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b/>
          <w:bCs/>
          <w:caps/>
          <w:sz w:val="22"/>
          <w:szCs w:val="22"/>
          <w:lang w:val="sk-SK"/>
        </w:rPr>
      </w:pPr>
      <w:r w:rsidRPr="007519C0">
        <w:rPr>
          <w:b/>
          <w:caps/>
          <w:sz w:val="22"/>
          <w:szCs w:val="22"/>
          <w:lang w:val="sk-SK"/>
        </w:rPr>
        <w:t>Základné údaje o strategickom dokumente alebo jeho zmene</w:t>
      </w:r>
    </w:p>
    <w:p w14:paraId="0C0C5DDF" w14:textId="77777777" w:rsidR="00AB2B0D" w:rsidRPr="007519C0" w:rsidRDefault="00AB2B0D" w:rsidP="005A7AB3">
      <w:pPr>
        <w:numPr>
          <w:ilvl w:val="0"/>
          <w:numId w:val="12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hanging="294"/>
        <w:jc w:val="both"/>
        <w:rPr>
          <w:bCs/>
          <w:sz w:val="22"/>
          <w:szCs w:val="22"/>
          <w:lang w:val="sk-SK"/>
        </w:rPr>
      </w:pPr>
      <w:r w:rsidRPr="007519C0">
        <w:rPr>
          <w:sz w:val="22"/>
          <w:szCs w:val="22"/>
          <w:lang w:val="sk-SK"/>
        </w:rPr>
        <w:t>Názov.</w:t>
      </w:r>
    </w:p>
    <w:p w14:paraId="5179F9D8" w14:textId="77777777" w:rsidR="00AB2B0D" w:rsidRPr="007519C0" w:rsidRDefault="00AB2B0D" w:rsidP="005A7AB3">
      <w:pPr>
        <w:numPr>
          <w:ilvl w:val="0"/>
          <w:numId w:val="12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hanging="294"/>
        <w:jc w:val="both"/>
        <w:rPr>
          <w:bCs/>
          <w:sz w:val="22"/>
          <w:szCs w:val="22"/>
          <w:lang w:val="sk-SK"/>
        </w:rPr>
      </w:pPr>
      <w:r w:rsidRPr="007519C0">
        <w:rPr>
          <w:sz w:val="22"/>
          <w:szCs w:val="22"/>
          <w:lang w:val="sk-SK"/>
        </w:rPr>
        <w:t>Charakter.</w:t>
      </w:r>
    </w:p>
    <w:p w14:paraId="4F72B866" w14:textId="77777777" w:rsidR="00AB2B0D" w:rsidRPr="007519C0" w:rsidRDefault="00AB2B0D" w:rsidP="005A7AB3">
      <w:pPr>
        <w:numPr>
          <w:ilvl w:val="0"/>
          <w:numId w:val="12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hanging="294"/>
        <w:jc w:val="both"/>
        <w:rPr>
          <w:bCs/>
          <w:sz w:val="22"/>
          <w:szCs w:val="22"/>
          <w:lang w:val="sk-SK"/>
        </w:rPr>
      </w:pPr>
      <w:r w:rsidRPr="007519C0">
        <w:rPr>
          <w:bCs/>
          <w:sz w:val="22"/>
          <w:szCs w:val="22"/>
          <w:lang w:val="sk-SK"/>
        </w:rPr>
        <w:t>Vymedzenie územia (napr. celé územie Slovenskej republiky, kraj, okres, obec, katastrálne územie).</w:t>
      </w:r>
    </w:p>
    <w:p w14:paraId="7F18EE3A" w14:textId="77777777" w:rsidR="00AB2B0D" w:rsidRPr="007519C0" w:rsidRDefault="00AB2B0D" w:rsidP="005A7AB3">
      <w:pPr>
        <w:numPr>
          <w:ilvl w:val="0"/>
          <w:numId w:val="12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hanging="294"/>
        <w:jc w:val="both"/>
        <w:rPr>
          <w:bCs/>
          <w:sz w:val="22"/>
          <w:szCs w:val="22"/>
          <w:lang w:val="sk-SK"/>
        </w:rPr>
      </w:pPr>
      <w:r w:rsidRPr="007519C0">
        <w:rPr>
          <w:sz w:val="22"/>
          <w:szCs w:val="22"/>
          <w:lang w:val="sk-SK"/>
        </w:rPr>
        <w:t>Hlavné ciele.</w:t>
      </w:r>
    </w:p>
    <w:p w14:paraId="7A782AB7" w14:textId="77777777" w:rsidR="00AB2B0D" w:rsidRPr="007519C0" w:rsidRDefault="00AB2B0D" w:rsidP="005A7AB3">
      <w:pPr>
        <w:numPr>
          <w:ilvl w:val="0"/>
          <w:numId w:val="12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hanging="294"/>
        <w:jc w:val="both"/>
        <w:rPr>
          <w:bCs/>
          <w:sz w:val="22"/>
          <w:szCs w:val="22"/>
          <w:lang w:val="sk-SK"/>
        </w:rPr>
      </w:pPr>
      <w:r w:rsidRPr="007519C0">
        <w:rPr>
          <w:bCs/>
          <w:sz w:val="22"/>
          <w:szCs w:val="22"/>
          <w:lang w:val="sk-SK"/>
        </w:rPr>
        <w:t>Stručný opis zamerania.</w:t>
      </w:r>
    </w:p>
    <w:p w14:paraId="6F0BB43A" w14:textId="77777777" w:rsidR="00AB2B0D" w:rsidRPr="007519C0" w:rsidRDefault="00AB2B0D" w:rsidP="005A7AB3">
      <w:pPr>
        <w:numPr>
          <w:ilvl w:val="0"/>
          <w:numId w:val="12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hanging="294"/>
        <w:jc w:val="both"/>
        <w:rPr>
          <w:bCs/>
          <w:sz w:val="22"/>
          <w:szCs w:val="22"/>
          <w:lang w:val="sk-SK"/>
        </w:rPr>
      </w:pPr>
      <w:r w:rsidRPr="007519C0">
        <w:rPr>
          <w:bCs/>
          <w:sz w:val="22"/>
          <w:szCs w:val="22"/>
          <w:lang w:val="sk-SK"/>
        </w:rPr>
        <w:t>Odôvodnenie zmeny a jej vyhodnotenie (len v prípade zmeny strategického dokumentu).</w:t>
      </w:r>
    </w:p>
    <w:p w14:paraId="2F0DF7C1" w14:textId="77777777" w:rsidR="00AB2B0D" w:rsidRPr="007519C0" w:rsidRDefault="00AB2B0D" w:rsidP="005A7AB3">
      <w:pPr>
        <w:numPr>
          <w:ilvl w:val="0"/>
          <w:numId w:val="12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hanging="294"/>
        <w:jc w:val="both"/>
        <w:rPr>
          <w:bCs/>
          <w:sz w:val="22"/>
          <w:szCs w:val="22"/>
          <w:lang w:val="sk-SK"/>
        </w:rPr>
      </w:pPr>
      <w:r w:rsidRPr="007519C0">
        <w:rPr>
          <w:sz w:val="22"/>
          <w:szCs w:val="22"/>
          <w:lang w:val="sk-SK"/>
        </w:rPr>
        <w:t>Vzťah k iným strategickým dokumentom alebo ich zmenám.</w:t>
      </w:r>
    </w:p>
    <w:p w14:paraId="45E66321" w14:textId="77777777" w:rsidR="00AB2B0D" w:rsidRPr="007519C0" w:rsidRDefault="00AB2B0D" w:rsidP="005A7AB3">
      <w:pPr>
        <w:numPr>
          <w:ilvl w:val="0"/>
          <w:numId w:val="12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hanging="294"/>
        <w:jc w:val="both"/>
        <w:rPr>
          <w:bCs/>
          <w:sz w:val="22"/>
          <w:szCs w:val="22"/>
          <w:lang w:val="sk-SK"/>
        </w:rPr>
      </w:pPr>
      <w:r w:rsidRPr="007519C0">
        <w:rPr>
          <w:sz w:val="22"/>
          <w:szCs w:val="22"/>
          <w:lang w:val="sk-SK"/>
        </w:rPr>
        <w:t>Vecný a časový harmonogram prípravy a schvaľovania.</w:t>
      </w:r>
    </w:p>
    <w:p w14:paraId="3275D5C9" w14:textId="77777777" w:rsidR="00AB2B0D" w:rsidRPr="007519C0" w:rsidRDefault="00AB2B0D" w:rsidP="005A7AB3">
      <w:pPr>
        <w:numPr>
          <w:ilvl w:val="0"/>
          <w:numId w:val="12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hanging="294"/>
        <w:jc w:val="both"/>
        <w:rPr>
          <w:bCs/>
          <w:sz w:val="22"/>
          <w:szCs w:val="22"/>
          <w:lang w:val="sk-SK"/>
        </w:rPr>
      </w:pPr>
      <w:r w:rsidRPr="007519C0">
        <w:rPr>
          <w:sz w:val="22"/>
          <w:szCs w:val="22"/>
          <w:lang w:val="sk-SK"/>
        </w:rPr>
        <w:t>Druh schvaľovacieho dokumentu (napr. uznesenie Národnej rady Slovenskej republiky, uznesenie vlády Slovenskej republiky, nariadenie).</w:t>
      </w:r>
    </w:p>
    <w:p w14:paraId="6D974FF7" w14:textId="4C4C99C4" w:rsidR="00AB2B0D" w:rsidRPr="007519C0" w:rsidRDefault="00AB2B0D" w:rsidP="005A7AB3">
      <w:pPr>
        <w:numPr>
          <w:ilvl w:val="0"/>
          <w:numId w:val="12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bCs/>
          <w:sz w:val="22"/>
          <w:szCs w:val="22"/>
          <w:lang w:val="sk-SK"/>
        </w:rPr>
      </w:pPr>
      <w:r w:rsidRPr="007519C0">
        <w:rPr>
          <w:sz w:val="22"/>
          <w:szCs w:val="22"/>
          <w:lang w:val="sk-SK"/>
        </w:rPr>
        <w:t>Dotknut</w:t>
      </w:r>
      <w:r w:rsidR="002D2BE5" w:rsidRPr="007519C0">
        <w:rPr>
          <w:sz w:val="22"/>
          <w:szCs w:val="22"/>
          <w:lang w:val="sk-SK"/>
        </w:rPr>
        <w:t xml:space="preserve">é </w:t>
      </w:r>
      <w:r w:rsidRPr="007519C0">
        <w:rPr>
          <w:sz w:val="22"/>
          <w:szCs w:val="22"/>
          <w:lang w:val="sk-SK"/>
        </w:rPr>
        <w:t>obc</w:t>
      </w:r>
      <w:r w:rsidR="002D2BE5" w:rsidRPr="007519C0">
        <w:rPr>
          <w:sz w:val="22"/>
          <w:szCs w:val="22"/>
          <w:lang w:val="sk-SK"/>
        </w:rPr>
        <w:t>e/dotknuté samosprávne kraje</w:t>
      </w:r>
      <w:r w:rsidRPr="007519C0">
        <w:rPr>
          <w:sz w:val="22"/>
          <w:szCs w:val="22"/>
          <w:lang w:val="sk-SK"/>
        </w:rPr>
        <w:t>.</w:t>
      </w:r>
    </w:p>
    <w:p w14:paraId="60E3AFAA" w14:textId="38E59C25" w:rsidR="00AB2B0D" w:rsidRPr="007519C0" w:rsidRDefault="00AB2B0D" w:rsidP="005A7AB3">
      <w:pPr>
        <w:numPr>
          <w:ilvl w:val="0"/>
          <w:numId w:val="12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bCs/>
          <w:sz w:val="22"/>
          <w:szCs w:val="22"/>
          <w:lang w:val="sk-SK"/>
        </w:rPr>
      </w:pPr>
      <w:r w:rsidRPr="007519C0">
        <w:rPr>
          <w:sz w:val="22"/>
          <w:szCs w:val="22"/>
          <w:lang w:val="sk-SK"/>
        </w:rPr>
        <w:t>Dotknut</w:t>
      </w:r>
      <w:r w:rsidR="002D2BE5" w:rsidRPr="007519C0">
        <w:rPr>
          <w:sz w:val="22"/>
          <w:szCs w:val="22"/>
          <w:lang w:val="sk-SK"/>
        </w:rPr>
        <w:t>é</w:t>
      </w:r>
      <w:r w:rsidRPr="007519C0">
        <w:rPr>
          <w:sz w:val="22"/>
          <w:szCs w:val="22"/>
          <w:lang w:val="sk-SK"/>
        </w:rPr>
        <w:t xml:space="preserve"> orgán</w:t>
      </w:r>
      <w:r w:rsidR="002D2BE5" w:rsidRPr="007519C0">
        <w:rPr>
          <w:sz w:val="22"/>
          <w:szCs w:val="22"/>
          <w:lang w:val="sk-SK"/>
        </w:rPr>
        <w:t>y</w:t>
      </w:r>
      <w:r w:rsidRPr="007519C0">
        <w:rPr>
          <w:sz w:val="22"/>
          <w:szCs w:val="22"/>
          <w:lang w:val="sk-SK"/>
        </w:rPr>
        <w:t>.</w:t>
      </w:r>
    </w:p>
    <w:p w14:paraId="19D6ED31" w14:textId="77777777" w:rsidR="00AB2B0D" w:rsidRPr="007519C0" w:rsidRDefault="00AB2B0D" w:rsidP="005A7AB3">
      <w:pPr>
        <w:numPr>
          <w:ilvl w:val="0"/>
          <w:numId w:val="12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bCs/>
          <w:sz w:val="22"/>
          <w:szCs w:val="22"/>
          <w:lang w:val="sk-SK"/>
        </w:rPr>
      </w:pPr>
      <w:r w:rsidRPr="007519C0">
        <w:rPr>
          <w:sz w:val="22"/>
          <w:szCs w:val="22"/>
          <w:lang w:val="sk-SK"/>
        </w:rPr>
        <w:t>Schvaľujúci orgán.</w:t>
      </w:r>
    </w:p>
    <w:p w14:paraId="655641DF" w14:textId="77777777" w:rsidR="00AB2B0D" w:rsidRPr="007519C0" w:rsidRDefault="00AB2B0D" w:rsidP="005A7AB3">
      <w:pPr>
        <w:numPr>
          <w:ilvl w:val="0"/>
          <w:numId w:val="12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bCs/>
          <w:sz w:val="22"/>
          <w:szCs w:val="22"/>
          <w:lang w:val="sk-SK"/>
        </w:rPr>
      </w:pPr>
      <w:r w:rsidRPr="007519C0">
        <w:rPr>
          <w:sz w:val="22"/>
          <w:szCs w:val="22"/>
          <w:lang w:val="sk-SK"/>
        </w:rPr>
        <w:t>Dotknutá strana.</w:t>
      </w:r>
    </w:p>
    <w:p w14:paraId="3929F662" w14:textId="4603211B" w:rsidR="00AB2B0D" w:rsidRPr="007519C0" w:rsidRDefault="00AB2B0D" w:rsidP="005A7AB3">
      <w:pPr>
        <w:numPr>
          <w:ilvl w:val="0"/>
          <w:numId w:val="121"/>
        </w:numPr>
        <w:pBdr>
          <w:top w:val="none" w:sz="0" w:space="0" w:color="auto"/>
          <w:left w:val="none" w:sz="0" w:space="0" w:color="auto"/>
          <w:bottom w:val="none" w:sz="0" w:space="0" w:color="auto"/>
          <w:right w:val="none" w:sz="0" w:space="0" w:color="auto"/>
          <w:between w:val="none" w:sz="0" w:space="0" w:color="auto"/>
          <w:bar w:val="none" w:sz="0" w:color="auto"/>
        </w:pBdr>
        <w:spacing w:before="240"/>
        <w:ind w:left="426" w:hanging="426"/>
        <w:jc w:val="both"/>
        <w:rPr>
          <w:rFonts w:eastAsia="Calibri"/>
          <w:b/>
          <w:caps/>
          <w:spacing w:val="-2"/>
          <w:sz w:val="22"/>
          <w:szCs w:val="22"/>
          <w:lang w:val="sk-SK"/>
        </w:rPr>
      </w:pPr>
      <w:r w:rsidRPr="007519C0">
        <w:rPr>
          <w:b/>
          <w:bCs/>
          <w:caps/>
          <w:sz w:val="22"/>
          <w:szCs w:val="22"/>
          <w:lang w:val="sk-SK"/>
        </w:rPr>
        <w:t xml:space="preserve">Súčasný stav životného prostredia dotknutého územia a na základe dostupných informácií opis predpokladu jeho pravdepodobného vývoja v prípade, ak by sa strategický dokument </w:t>
      </w:r>
      <w:r w:rsidR="002D2BE5" w:rsidRPr="007519C0">
        <w:rPr>
          <w:b/>
          <w:bCs/>
          <w:caps/>
          <w:sz w:val="22"/>
          <w:szCs w:val="22"/>
          <w:lang w:val="sk-SK"/>
        </w:rPr>
        <w:t>NEUPLATŇOVAL</w:t>
      </w:r>
      <w:r w:rsidRPr="007519C0">
        <w:rPr>
          <w:b/>
          <w:bCs/>
          <w:caps/>
          <w:sz w:val="22"/>
          <w:szCs w:val="22"/>
          <w:lang w:val="sk-SK"/>
        </w:rPr>
        <w:t xml:space="preserve">, Napríklad: </w:t>
      </w:r>
    </w:p>
    <w:p w14:paraId="19DDD66F" w14:textId="53F6D97D" w:rsidR="00AB2B0D" w:rsidRPr="007519C0" w:rsidRDefault="00AB2B0D" w:rsidP="005A7AB3">
      <w:pPr>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r w:rsidRPr="007519C0">
        <w:rPr>
          <w:sz w:val="22"/>
          <w:szCs w:val="22"/>
          <w:lang w:val="sk-SK"/>
        </w:rPr>
        <w:t>Geomorfologické pomery – typ reliéfu, sklon, výšková členitosť, expozícia;</w:t>
      </w:r>
    </w:p>
    <w:p w14:paraId="6E782914" w14:textId="77777777" w:rsidR="00AB2B0D" w:rsidRPr="007519C0" w:rsidRDefault="00AB2B0D" w:rsidP="005A7AB3">
      <w:pPr>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r w:rsidRPr="007519C0">
        <w:rPr>
          <w:sz w:val="22"/>
          <w:szCs w:val="22"/>
          <w:lang w:val="sk-SK"/>
        </w:rPr>
        <w:t xml:space="preserve">Geologické pomery – geologická charakteristika územia, inžiniersko-geologické vlastnosti, </w:t>
      </w:r>
      <w:proofErr w:type="spellStart"/>
      <w:r w:rsidRPr="007519C0">
        <w:rPr>
          <w:sz w:val="22"/>
          <w:szCs w:val="22"/>
          <w:lang w:val="sk-SK"/>
        </w:rPr>
        <w:t>geodynamické</w:t>
      </w:r>
      <w:proofErr w:type="spellEnd"/>
      <w:r w:rsidRPr="007519C0">
        <w:rPr>
          <w:sz w:val="22"/>
          <w:szCs w:val="22"/>
          <w:lang w:val="sk-SK"/>
        </w:rPr>
        <w:t xml:space="preserve"> javy (napr. svahové pohyby, </w:t>
      </w:r>
      <w:proofErr w:type="spellStart"/>
      <w:r w:rsidRPr="007519C0">
        <w:rPr>
          <w:sz w:val="22"/>
          <w:szCs w:val="22"/>
          <w:lang w:val="sk-SK"/>
        </w:rPr>
        <w:t>seizmicita</w:t>
      </w:r>
      <w:proofErr w:type="spellEnd"/>
      <w:r w:rsidRPr="007519C0">
        <w:rPr>
          <w:sz w:val="22"/>
          <w:szCs w:val="22"/>
          <w:lang w:val="sk-SK"/>
        </w:rPr>
        <w:t>, erózia), ložiská nerastných surovín, paleontologické náleziská a významné geologické lokality (napr. skalné výtvory, krasové územia) a stav znečistenia horninového prostredia;</w:t>
      </w:r>
    </w:p>
    <w:p w14:paraId="12CCCC6B" w14:textId="77777777" w:rsidR="00AB2B0D" w:rsidRPr="007519C0" w:rsidRDefault="00AB2B0D" w:rsidP="005A7AB3">
      <w:pPr>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r w:rsidRPr="007519C0">
        <w:rPr>
          <w:sz w:val="22"/>
          <w:szCs w:val="22"/>
          <w:lang w:val="sk-SK"/>
        </w:rPr>
        <w:t>Hydrologické a hydrogeologické pomery – povrchové vody (napr. vodné toky, vodné plochy) a podzemné vody vrátane geotermálnych a minerálnych a ich kvalitatívne a kvantitatívne charakteristiky vrátane zraniteľnosti a stupňa znečistenia podzemných a povrchových vôd;</w:t>
      </w:r>
    </w:p>
    <w:p w14:paraId="55CAEAEE" w14:textId="77777777" w:rsidR="00AB2B0D" w:rsidRPr="007519C0" w:rsidRDefault="00AB2B0D" w:rsidP="005A7AB3">
      <w:pPr>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r w:rsidRPr="007519C0">
        <w:rPr>
          <w:sz w:val="22"/>
          <w:szCs w:val="22"/>
          <w:lang w:val="sk-SK"/>
        </w:rPr>
        <w:t>Pôdne pomery – pôdny typ a druh a</w:t>
      </w:r>
      <w:r w:rsidR="00225530" w:rsidRPr="007519C0">
        <w:rPr>
          <w:sz w:val="22"/>
          <w:szCs w:val="22"/>
          <w:lang w:val="sk-SK"/>
        </w:rPr>
        <w:t xml:space="preserve">  </w:t>
      </w:r>
      <w:r w:rsidRPr="007519C0">
        <w:rPr>
          <w:sz w:val="22"/>
          <w:szCs w:val="22"/>
          <w:lang w:val="sk-SK"/>
        </w:rPr>
        <w:t>ich kvalitatívne a kvantitatívne charakteristiky vrátane bonitovanej pôdnoekologickej jednotky, stupňa náchylnosti na fyzikálnu, chemickú a biologickú degradáciu pôd a stupňa ich znečistenia;</w:t>
      </w:r>
    </w:p>
    <w:p w14:paraId="64A37FEE" w14:textId="77777777" w:rsidR="00AB2B0D" w:rsidRPr="007519C0" w:rsidRDefault="00AB2B0D" w:rsidP="005A7AB3">
      <w:pPr>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r w:rsidRPr="007519C0">
        <w:rPr>
          <w:sz w:val="22"/>
          <w:szCs w:val="22"/>
          <w:lang w:val="sk-SK"/>
        </w:rPr>
        <w:t>Klimatické pomery – atmosférické zrážky (napr. priemerný ročný úhrn a časový priebeh), teplota vzduchu (napr. priemerná ročná a časový priebeh), veternosť (napr. rýchlosť a smer prevládajúcich vetrov), slnečné žiarenie a svit, oblačnosť, druh, zdroj a množstvo emisií skleníkových plynov a zraniteľnosť územia voči prejavom zmeny klímy;</w:t>
      </w:r>
    </w:p>
    <w:p w14:paraId="6F6FB4A2" w14:textId="77777777" w:rsidR="00AB2B0D" w:rsidRPr="007519C0" w:rsidRDefault="00AB2B0D" w:rsidP="005A7AB3">
      <w:pPr>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r w:rsidRPr="007519C0">
        <w:rPr>
          <w:sz w:val="22"/>
          <w:szCs w:val="22"/>
          <w:lang w:val="sk-SK"/>
        </w:rPr>
        <w:t>Ovzdušie – relevantné zdroje znečistenia ovzdušia a ich kvalitatívne a kvantitatívne emisné charakteristiky a stav znečistenia ovzdušia (imisné koncentrácie sledovaných znečisťujúcich látok);</w:t>
      </w:r>
      <w:bookmarkStart w:id="1" w:name="_GoBack"/>
      <w:bookmarkEnd w:id="1"/>
    </w:p>
    <w:p w14:paraId="2B71AFA0" w14:textId="77777777" w:rsidR="00AB2B0D" w:rsidRPr="007519C0" w:rsidRDefault="00AB2B0D" w:rsidP="005A7AB3">
      <w:pPr>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proofErr w:type="spellStart"/>
      <w:r w:rsidRPr="007519C0">
        <w:rPr>
          <w:sz w:val="22"/>
          <w:szCs w:val="22"/>
          <w:lang w:val="sk-SK"/>
        </w:rPr>
        <w:t>Biota</w:t>
      </w:r>
      <w:proofErr w:type="spellEnd"/>
      <w:r w:rsidRPr="007519C0">
        <w:rPr>
          <w:sz w:val="22"/>
          <w:szCs w:val="22"/>
          <w:lang w:val="sk-SK"/>
        </w:rPr>
        <w:t xml:space="preserve"> – potenciálna prirodzená vegetácia, kvalitatívna a kvantitatívna charakteristika biotopov a druhov najmä chránených, vzácnych, ohrozených a zraniteľných, biodiverzita, významné migračné koridory a trasy;</w:t>
      </w:r>
    </w:p>
    <w:p w14:paraId="436B61DE" w14:textId="001CCD12" w:rsidR="00AB2B0D" w:rsidRPr="007519C0" w:rsidRDefault="00AB2B0D" w:rsidP="005A7AB3">
      <w:pPr>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r w:rsidRPr="007519C0">
        <w:rPr>
          <w:sz w:val="22"/>
          <w:szCs w:val="22"/>
          <w:lang w:val="sk-SK"/>
        </w:rPr>
        <w:lastRenderedPageBreak/>
        <w:t>Chránené územia podľa osobitných predpisov a ich ochranné pásma</w:t>
      </w:r>
      <w:r w:rsidR="00A022F2">
        <w:rPr>
          <w:rStyle w:val="Odkaznapoznmkupodiarou"/>
          <w:sz w:val="22"/>
          <w:szCs w:val="22"/>
          <w:lang w:val="sk-SK"/>
        </w:rPr>
        <w:footnoteReference w:id="80"/>
      </w:r>
      <w:r w:rsidR="002D2BE5" w:rsidRPr="00826BB2">
        <w:rPr>
          <w:sz w:val="22"/>
          <w:szCs w:val="22"/>
          <w:lang w:val="sk-SK"/>
        </w:rPr>
        <w:t>)</w:t>
      </w:r>
      <w:r w:rsidRPr="00826BB2">
        <w:rPr>
          <w:sz w:val="22"/>
          <w:szCs w:val="22"/>
          <w:lang w:val="sk-SK"/>
        </w:rPr>
        <w:t>, prípadne iné ochranné pásma,</w:t>
      </w:r>
      <w:r w:rsidRPr="007519C0">
        <w:rPr>
          <w:sz w:val="22"/>
          <w:szCs w:val="22"/>
          <w:lang w:val="sk-SK"/>
        </w:rPr>
        <w:t>;</w:t>
      </w:r>
    </w:p>
    <w:p w14:paraId="09966C33" w14:textId="77777777" w:rsidR="00AB2B0D" w:rsidRPr="007519C0" w:rsidRDefault="00AB2B0D" w:rsidP="005A7AB3">
      <w:pPr>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r w:rsidRPr="007519C0">
        <w:rPr>
          <w:sz w:val="22"/>
          <w:szCs w:val="22"/>
          <w:lang w:val="sk-SK"/>
        </w:rPr>
        <w:t>Krajina – štruktúra krajiny (krajinné prvky, využívanie krajiny a krajinná mozaika), stabilita (stabilita biotického a abiotického prostredia, ekologická stabilita) a scenéria (krajinný obraz, scenéria charakteristický vzhľad krajiny), kvalitatívna a kvantitatívna charakteristika prvkov územného systému ekologickej stability;</w:t>
      </w:r>
    </w:p>
    <w:p w14:paraId="6AC19F3D" w14:textId="77777777" w:rsidR="00AB2B0D" w:rsidRPr="007519C0" w:rsidRDefault="00AB2B0D" w:rsidP="005A7AB3">
      <w:pPr>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r w:rsidRPr="007519C0">
        <w:rPr>
          <w:sz w:val="22"/>
          <w:szCs w:val="22"/>
          <w:lang w:val="sk-SK"/>
        </w:rPr>
        <w:t xml:space="preserve">Obyvateľstvo – základné demografické údaje (napr. počet a zdravotný stav), infraštruktúra (doprava, </w:t>
      </w:r>
      <w:proofErr w:type="spellStart"/>
      <w:r w:rsidRPr="007519C0">
        <w:rPr>
          <w:sz w:val="22"/>
          <w:szCs w:val="22"/>
          <w:lang w:val="sk-SK"/>
        </w:rPr>
        <w:t>produktovody</w:t>
      </w:r>
      <w:proofErr w:type="spellEnd"/>
      <w:r w:rsidRPr="007519C0">
        <w:rPr>
          <w:sz w:val="22"/>
          <w:szCs w:val="22"/>
          <w:lang w:val="sk-SK"/>
        </w:rPr>
        <w:t>, telekomunikácie, odpady a nakladanie s nimi), aktivity (poľnohospodárstvo a lesné hospodárstvo, priemysel, služby, rekreácia a cestovný ruch);</w:t>
      </w:r>
    </w:p>
    <w:p w14:paraId="2106E8A3" w14:textId="77777777" w:rsidR="00AB2B0D" w:rsidRPr="007519C0" w:rsidRDefault="00AB2B0D" w:rsidP="005A7AB3">
      <w:pPr>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r w:rsidRPr="007519C0">
        <w:rPr>
          <w:sz w:val="22"/>
          <w:szCs w:val="22"/>
          <w:lang w:val="sk-SK"/>
        </w:rPr>
        <w:t xml:space="preserve">Celkové zhodnotenie kvality životného prostredia – syntéza pozitívnych a negatívnych faktorov (napr. zraniteľnosť horninového prostredia, pôd, povrchových a podzemných vôd, ovzdušia, </w:t>
      </w:r>
      <w:proofErr w:type="spellStart"/>
      <w:r w:rsidRPr="007519C0">
        <w:rPr>
          <w:sz w:val="22"/>
          <w:szCs w:val="22"/>
          <w:lang w:val="sk-SK"/>
        </w:rPr>
        <w:t>bioty</w:t>
      </w:r>
      <w:proofErr w:type="spellEnd"/>
      <w:r w:rsidRPr="007519C0">
        <w:rPr>
          <w:sz w:val="22"/>
          <w:szCs w:val="22"/>
          <w:lang w:val="sk-SK"/>
        </w:rPr>
        <w:t xml:space="preserve"> a krajiny, citlivosť faktorov pohody a kvality života obyvateľstva).</w:t>
      </w:r>
    </w:p>
    <w:p w14:paraId="21178A43" w14:textId="77777777" w:rsidR="00AB2B0D" w:rsidRPr="007519C0" w:rsidRDefault="00AB2B0D" w:rsidP="00AB2B0D">
      <w:pPr>
        <w:jc w:val="both"/>
        <w:rPr>
          <w:b/>
          <w:bCs/>
          <w:sz w:val="22"/>
          <w:szCs w:val="22"/>
          <w:lang w:val="sk-SK"/>
        </w:rPr>
      </w:pPr>
    </w:p>
    <w:p w14:paraId="1F1FE609" w14:textId="77777777" w:rsidR="00AB2B0D" w:rsidRPr="007519C0" w:rsidRDefault="00AB2B0D" w:rsidP="005A7AB3">
      <w:pPr>
        <w:numPr>
          <w:ilvl w:val="0"/>
          <w:numId w:val="121"/>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b/>
          <w:caps/>
          <w:sz w:val="22"/>
          <w:szCs w:val="22"/>
          <w:lang w:val="sk-SK"/>
        </w:rPr>
      </w:pPr>
      <w:r w:rsidRPr="007519C0">
        <w:rPr>
          <w:b/>
          <w:caps/>
          <w:sz w:val="22"/>
          <w:szCs w:val="22"/>
          <w:lang w:val="sk-SK"/>
        </w:rPr>
        <w:t>Charakteristika životného prostredia vrátane verejného zdravia v oblastiach, ktoré budú pravdepodobne významne ovplyvnené</w:t>
      </w:r>
    </w:p>
    <w:p w14:paraId="25C8BBDE" w14:textId="77777777" w:rsidR="00AB2B0D" w:rsidRPr="007519C0" w:rsidRDefault="00AB2B0D" w:rsidP="005A7AB3">
      <w:pPr>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ind w:hanging="294"/>
        <w:jc w:val="both"/>
        <w:rPr>
          <w:sz w:val="22"/>
          <w:szCs w:val="22"/>
          <w:lang w:val="sk-SK"/>
        </w:rPr>
      </w:pPr>
      <w:r w:rsidRPr="007519C0">
        <w:rPr>
          <w:sz w:val="22"/>
          <w:szCs w:val="22"/>
          <w:lang w:val="sk-SK"/>
        </w:rPr>
        <w:t xml:space="preserve">Horninové prostredie – inžiniersko-geologické vlastnosti, </w:t>
      </w:r>
      <w:proofErr w:type="spellStart"/>
      <w:r w:rsidRPr="007519C0">
        <w:rPr>
          <w:sz w:val="22"/>
          <w:szCs w:val="22"/>
          <w:lang w:val="sk-SK"/>
        </w:rPr>
        <w:t>geodynamické</w:t>
      </w:r>
      <w:proofErr w:type="spellEnd"/>
      <w:r w:rsidRPr="007519C0">
        <w:rPr>
          <w:sz w:val="22"/>
          <w:szCs w:val="22"/>
          <w:lang w:val="sk-SK"/>
        </w:rPr>
        <w:t xml:space="preserve"> javy (napr. zosuvy, </w:t>
      </w:r>
      <w:proofErr w:type="spellStart"/>
      <w:r w:rsidRPr="007519C0">
        <w:rPr>
          <w:sz w:val="22"/>
          <w:szCs w:val="22"/>
          <w:lang w:val="sk-SK"/>
        </w:rPr>
        <w:t>seizmicita</w:t>
      </w:r>
      <w:proofErr w:type="spellEnd"/>
      <w:r w:rsidRPr="007519C0">
        <w:rPr>
          <w:sz w:val="22"/>
          <w:szCs w:val="22"/>
          <w:lang w:val="sk-SK"/>
        </w:rPr>
        <w:t>, erózia), ložiská nerastných surovín, geomorfologické pomery (napr. sklon, členitosť), stav znečistenia horninového prostredia;</w:t>
      </w:r>
    </w:p>
    <w:p w14:paraId="20DBE9E6" w14:textId="77777777" w:rsidR="00AB2B0D" w:rsidRPr="007519C0" w:rsidRDefault="00AB2B0D" w:rsidP="005A7AB3">
      <w:pPr>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ind w:hanging="294"/>
        <w:jc w:val="both"/>
        <w:rPr>
          <w:sz w:val="22"/>
          <w:szCs w:val="22"/>
          <w:lang w:val="sk-SK"/>
        </w:rPr>
      </w:pPr>
      <w:r w:rsidRPr="007519C0">
        <w:rPr>
          <w:sz w:val="22"/>
          <w:szCs w:val="22"/>
          <w:lang w:val="sk-SK"/>
        </w:rPr>
        <w:t>Klimatické pomery – zrážky (napr. priemerný ročný úhrn a časový priebeh), teplota (napr. priemerná ročná a časový priebeh), veternosť (napr. smer a sila prevládajúcich vetrov).</w:t>
      </w:r>
    </w:p>
    <w:p w14:paraId="2FA8E383" w14:textId="77777777" w:rsidR="00AB2B0D" w:rsidRPr="007519C0" w:rsidRDefault="00AB2B0D" w:rsidP="005A7AB3">
      <w:pPr>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ind w:hanging="294"/>
        <w:jc w:val="both"/>
        <w:rPr>
          <w:sz w:val="22"/>
          <w:szCs w:val="22"/>
          <w:lang w:val="sk-SK"/>
        </w:rPr>
      </w:pPr>
      <w:r w:rsidRPr="007519C0">
        <w:rPr>
          <w:sz w:val="22"/>
          <w:szCs w:val="22"/>
          <w:lang w:val="sk-SK"/>
        </w:rPr>
        <w:t>Ovzdušie – stav znečistenia ovzdušia;</w:t>
      </w:r>
    </w:p>
    <w:p w14:paraId="7D2CF2F3" w14:textId="77777777" w:rsidR="00AB2B0D" w:rsidRPr="007519C0" w:rsidRDefault="00AB2B0D" w:rsidP="005A7AB3">
      <w:pPr>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ind w:hanging="294"/>
        <w:jc w:val="both"/>
        <w:rPr>
          <w:sz w:val="22"/>
          <w:szCs w:val="22"/>
          <w:lang w:val="sk-SK"/>
        </w:rPr>
      </w:pPr>
      <w:r w:rsidRPr="007519C0">
        <w:rPr>
          <w:sz w:val="22"/>
          <w:szCs w:val="22"/>
          <w:lang w:val="sk-SK"/>
        </w:rPr>
        <w:t>Vodné pomery – povrchové vody (napr. vodné toky, vodné plochy), podzemné vody vrátane geotermálnych, minerálnych, pramene a pramenné oblasti vrátane termálnych a minerálnych prameňov (napr. výdatnosť, kvalita, chemické zloženie), vodohospodársky chránené územia, stupeň znečistenia podzemných a povrchových vôd;</w:t>
      </w:r>
    </w:p>
    <w:p w14:paraId="407156BA" w14:textId="77777777" w:rsidR="00AB2B0D" w:rsidRPr="007519C0" w:rsidRDefault="00AB2B0D" w:rsidP="005A7AB3">
      <w:pPr>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ind w:hanging="294"/>
        <w:jc w:val="both"/>
        <w:rPr>
          <w:sz w:val="22"/>
          <w:szCs w:val="22"/>
          <w:lang w:val="sk-SK"/>
        </w:rPr>
      </w:pPr>
      <w:r w:rsidRPr="007519C0">
        <w:rPr>
          <w:sz w:val="22"/>
          <w:szCs w:val="22"/>
          <w:lang w:val="sk-SK"/>
        </w:rPr>
        <w:t>Pôdne pomery – kultúra, pôdny typ, pôdny druh a bonita, stupeň náchylnosti na mechanickú a chemickú degradáciu, kvalita a stupeň znečistenia pôd;</w:t>
      </w:r>
    </w:p>
    <w:p w14:paraId="5719008D" w14:textId="77777777" w:rsidR="00AB2B0D" w:rsidRPr="007519C0" w:rsidRDefault="00AB2B0D" w:rsidP="005A7AB3">
      <w:pPr>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ind w:hanging="294"/>
        <w:jc w:val="both"/>
        <w:rPr>
          <w:sz w:val="22"/>
          <w:szCs w:val="22"/>
          <w:lang w:val="sk-SK"/>
        </w:rPr>
      </w:pPr>
      <w:proofErr w:type="spellStart"/>
      <w:r w:rsidRPr="007519C0">
        <w:rPr>
          <w:sz w:val="22"/>
          <w:szCs w:val="22"/>
          <w:lang w:val="sk-SK"/>
        </w:rPr>
        <w:t>Biota</w:t>
      </w:r>
      <w:proofErr w:type="spellEnd"/>
      <w:r w:rsidRPr="007519C0">
        <w:rPr>
          <w:sz w:val="22"/>
          <w:szCs w:val="22"/>
          <w:lang w:val="sk-SK"/>
        </w:rPr>
        <w:t xml:space="preserve"> – kvalitatívna a kvantitatívna charakteristika, chránené vzácne a ohrozené druhy a biotopy, významné migračné koridory živočíchov;</w:t>
      </w:r>
    </w:p>
    <w:p w14:paraId="7536F909" w14:textId="77777777" w:rsidR="00AB2B0D" w:rsidRPr="007519C0" w:rsidRDefault="00AB2B0D" w:rsidP="005A7AB3">
      <w:pPr>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ind w:hanging="294"/>
        <w:jc w:val="both"/>
        <w:rPr>
          <w:sz w:val="22"/>
          <w:szCs w:val="22"/>
          <w:lang w:val="sk-SK"/>
        </w:rPr>
      </w:pPr>
      <w:r w:rsidRPr="007519C0">
        <w:rPr>
          <w:sz w:val="22"/>
          <w:szCs w:val="22"/>
          <w:lang w:val="sk-SK"/>
        </w:rPr>
        <w:t>Krajina – štruktúra, stabilita, scenéria, územný systém ekologickej stability (miestny, regionálny, nadregionálny);</w:t>
      </w:r>
    </w:p>
    <w:p w14:paraId="58FCC9FA" w14:textId="77777777" w:rsidR="00AB2B0D" w:rsidRPr="007519C0" w:rsidRDefault="00AB2B0D" w:rsidP="005A7AB3">
      <w:pPr>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ind w:hanging="294"/>
        <w:jc w:val="both"/>
        <w:rPr>
          <w:sz w:val="22"/>
          <w:szCs w:val="22"/>
          <w:lang w:val="sk-SK"/>
        </w:rPr>
      </w:pPr>
      <w:r w:rsidRPr="007519C0">
        <w:rPr>
          <w:sz w:val="22"/>
          <w:szCs w:val="22"/>
          <w:lang w:val="sk-SK"/>
        </w:rPr>
        <w:t>Chránené územia podľa osobitných predpisov [napr. národné parky, chránené krajinné oblasti, maloplošné chránené územia, chránené vtáčie územia, územia európskeho významu, európska sústava chránených území (Natura 2000), územia medzinárodného významu, chránené vodohospodárske oblasti] a ich ochranné pásma, chránené stromy a ich ochranné pásma;</w:t>
      </w:r>
    </w:p>
    <w:p w14:paraId="74DD5176" w14:textId="77777777" w:rsidR="00AB2B0D" w:rsidRPr="007519C0" w:rsidRDefault="00AB2B0D" w:rsidP="005A7AB3">
      <w:pPr>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ind w:hanging="294"/>
        <w:jc w:val="both"/>
        <w:rPr>
          <w:sz w:val="22"/>
          <w:szCs w:val="22"/>
          <w:lang w:val="sk-SK"/>
        </w:rPr>
      </w:pPr>
      <w:r w:rsidRPr="007519C0">
        <w:rPr>
          <w:sz w:val="22"/>
          <w:szCs w:val="22"/>
          <w:lang w:val="sk-SK"/>
        </w:rPr>
        <w:t xml:space="preserve">Obyvateľstvo – demografické údaje (napr. počet dotknutých obyvateľov, veková štruktúra, zdravotný stav, zamestnanosť, vzdelanie), sídla, aktivity (napr. poľnohospodárstvo, priemysel, lesné hospodárstvo, služby, rekreácia a cestovný ruch), infraštruktúra (napr. doprava, </w:t>
      </w:r>
      <w:proofErr w:type="spellStart"/>
      <w:r w:rsidRPr="007519C0">
        <w:rPr>
          <w:sz w:val="22"/>
          <w:szCs w:val="22"/>
          <w:lang w:val="sk-SK"/>
        </w:rPr>
        <w:t>produktovody</w:t>
      </w:r>
      <w:proofErr w:type="spellEnd"/>
      <w:r w:rsidRPr="007519C0">
        <w:rPr>
          <w:sz w:val="22"/>
          <w:szCs w:val="22"/>
          <w:lang w:val="sk-SK"/>
        </w:rPr>
        <w:t>, telekomunikácie, odpady a nakladanie s odpadmi);</w:t>
      </w:r>
    </w:p>
    <w:p w14:paraId="698B0D4E" w14:textId="77777777" w:rsidR="00AB2B0D" w:rsidRPr="007519C0" w:rsidRDefault="00AB2B0D" w:rsidP="005A7AB3">
      <w:pPr>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sk-SK"/>
        </w:rPr>
      </w:pPr>
      <w:r w:rsidRPr="007519C0">
        <w:rPr>
          <w:sz w:val="22"/>
          <w:szCs w:val="22"/>
          <w:lang w:val="sk-SK"/>
        </w:rPr>
        <w:t>Kultúrne a historické pamiatky a pozoruhodnosti, archeologické náleziská;</w:t>
      </w:r>
    </w:p>
    <w:p w14:paraId="168A69D7" w14:textId="77777777" w:rsidR="00AB2B0D" w:rsidRPr="007519C0" w:rsidRDefault="00AB2B0D" w:rsidP="005A7AB3">
      <w:pPr>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sk-SK"/>
        </w:rPr>
      </w:pPr>
      <w:r w:rsidRPr="007519C0">
        <w:rPr>
          <w:sz w:val="22"/>
          <w:szCs w:val="22"/>
          <w:lang w:val="sk-SK"/>
        </w:rPr>
        <w:t>Paleontologické náleziská a významné geologické lokality (napr. skalné výtvory, krasové územia);</w:t>
      </w:r>
    </w:p>
    <w:p w14:paraId="570B2449" w14:textId="77777777" w:rsidR="00AB2B0D" w:rsidRPr="007519C0" w:rsidRDefault="00AB2B0D" w:rsidP="005A7AB3">
      <w:pPr>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sk-SK"/>
        </w:rPr>
      </w:pPr>
      <w:r w:rsidRPr="007519C0">
        <w:rPr>
          <w:sz w:val="22"/>
          <w:szCs w:val="22"/>
          <w:lang w:val="sk-SK"/>
        </w:rPr>
        <w:t>Iné charakteristiky životného prostredia (napr. hlukové pomery, vibrácie, žiarenie);</w:t>
      </w:r>
    </w:p>
    <w:p w14:paraId="617BF3C9" w14:textId="77777777" w:rsidR="00AB2B0D" w:rsidRPr="007519C0" w:rsidRDefault="00AB2B0D" w:rsidP="005A7AB3">
      <w:pPr>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sk-SK"/>
        </w:rPr>
      </w:pPr>
      <w:r w:rsidRPr="007519C0">
        <w:rPr>
          <w:sz w:val="22"/>
          <w:szCs w:val="22"/>
          <w:lang w:val="sk-SK"/>
        </w:rPr>
        <w:t>Environmentálne problémy vrátane zdravotných problémov, ktoré sú relevantné z hľadiska strategického dokumentu alebo jeho zmeny;</w:t>
      </w:r>
    </w:p>
    <w:p w14:paraId="6B445C1B" w14:textId="77777777" w:rsidR="00AB2B0D" w:rsidRPr="007519C0" w:rsidRDefault="00AB2B0D" w:rsidP="005A7AB3">
      <w:pPr>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sk-SK"/>
        </w:rPr>
      </w:pPr>
      <w:r w:rsidRPr="007519C0">
        <w:rPr>
          <w:sz w:val="22"/>
          <w:szCs w:val="22"/>
          <w:lang w:val="sk-SK"/>
        </w:rPr>
        <w:t>Environmentálne aspekty vrátane zdravotných aspektov zistených na medzinárodnej, národnej a inej úrovni, ktoré sú relevantné z hľadiska strategického dokumentu alebo jeho zmeny, ako aj to, ako sa zohľadnili počas prípravy strategického dokumentu alebo jeho zmeny.</w:t>
      </w:r>
    </w:p>
    <w:p w14:paraId="388E5BD7" w14:textId="77777777" w:rsidR="00AB2B0D" w:rsidRPr="007519C0" w:rsidRDefault="00AB2B0D" w:rsidP="00AB2B0D">
      <w:pPr>
        <w:jc w:val="both"/>
        <w:rPr>
          <w:b/>
          <w:bCs/>
          <w:sz w:val="22"/>
          <w:szCs w:val="22"/>
          <w:lang w:val="sk-SK"/>
        </w:rPr>
      </w:pPr>
    </w:p>
    <w:p w14:paraId="48660D77" w14:textId="77777777" w:rsidR="00AB2B0D" w:rsidRPr="007519C0" w:rsidRDefault="00AB2B0D" w:rsidP="005A7AB3">
      <w:pPr>
        <w:numPr>
          <w:ilvl w:val="0"/>
          <w:numId w:val="121"/>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b/>
          <w:bCs/>
          <w:caps/>
          <w:sz w:val="22"/>
          <w:szCs w:val="22"/>
          <w:lang w:val="sk-SK"/>
        </w:rPr>
      </w:pPr>
      <w:r w:rsidRPr="007519C0">
        <w:rPr>
          <w:b/>
          <w:bCs/>
          <w:caps/>
          <w:sz w:val="22"/>
          <w:szCs w:val="22"/>
          <w:lang w:val="sk-SK"/>
        </w:rPr>
        <w:t>Ú</w:t>
      </w:r>
      <w:r w:rsidRPr="007519C0">
        <w:rPr>
          <w:b/>
          <w:caps/>
          <w:sz w:val="22"/>
          <w:szCs w:val="22"/>
          <w:lang w:val="sk-SK"/>
        </w:rPr>
        <w:t>daje o Pravdepodobných vplyvoch strategického dokumentu alebo jeho zmeny</w:t>
      </w:r>
    </w:p>
    <w:p w14:paraId="0E1F5737" w14:textId="77777777" w:rsidR="00AB2B0D" w:rsidRPr="007519C0" w:rsidRDefault="00AB2B0D" w:rsidP="00AB2B0D">
      <w:pPr>
        <w:jc w:val="both"/>
        <w:rPr>
          <w:bCs/>
          <w:sz w:val="22"/>
          <w:szCs w:val="22"/>
          <w:lang w:val="sk-SK"/>
        </w:rPr>
      </w:pPr>
      <w:r w:rsidRPr="007519C0">
        <w:rPr>
          <w:b/>
          <w:bCs/>
          <w:sz w:val="22"/>
          <w:szCs w:val="22"/>
          <w:lang w:val="sk-SK"/>
        </w:rPr>
        <w:t>1. Požiadavky na vstupy</w:t>
      </w:r>
    </w:p>
    <w:p w14:paraId="6361894F" w14:textId="77777777" w:rsidR="00AB2B0D" w:rsidRPr="007519C0" w:rsidRDefault="00AB2B0D" w:rsidP="005A7AB3">
      <w:pPr>
        <w:numPr>
          <w:ilvl w:val="0"/>
          <w:numId w:val="125"/>
        </w:numPr>
        <w:pBdr>
          <w:top w:val="none" w:sz="0" w:space="0" w:color="auto"/>
          <w:left w:val="none" w:sz="0" w:space="0" w:color="auto"/>
          <w:bottom w:val="none" w:sz="0" w:space="0" w:color="auto"/>
          <w:right w:val="none" w:sz="0" w:space="0" w:color="auto"/>
          <w:between w:val="none" w:sz="0" w:space="0" w:color="auto"/>
          <w:bar w:val="none" w:sz="0" w:color="auto"/>
        </w:pBdr>
        <w:ind w:hanging="294"/>
        <w:jc w:val="both"/>
        <w:rPr>
          <w:sz w:val="22"/>
          <w:szCs w:val="22"/>
          <w:lang w:val="sk-SK"/>
        </w:rPr>
      </w:pPr>
      <w:r w:rsidRPr="007519C0">
        <w:rPr>
          <w:sz w:val="22"/>
          <w:szCs w:val="22"/>
          <w:lang w:val="sk-SK"/>
        </w:rPr>
        <w:lastRenderedPageBreak/>
        <w:t>Pôda – záber pôdy celkom, z toho zastavané územie (poľnohospodársky pôdny fond, lesohospodársky pôdny fond), dočasný a trvalý záber, bonitovaná pôdno-ekologická jednotka, ak je to relevantné.</w:t>
      </w:r>
    </w:p>
    <w:p w14:paraId="2FDD7B9C" w14:textId="77777777" w:rsidR="00AB2B0D" w:rsidRPr="007519C0" w:rsidRDefault="00AB2B0D" w:rsidP="005A7AB3">
      <w:pPr>
        <w:numPr>
          <w:ilvl w:val="0"/>
          <w:numId w:val="125"/>
        </w:numPr>
        <w:pBdr>
          <w:top w:val="none" w:sz="0" w:space="0" w:color="auto"/>
          <w:left w:val="none" w:sz="0" w:space="0" w:color="auto"/>
          <w:bottom w:val="none" w:sz="0" w:space="0" w:color="auto"/>
          <w:right w:val="none" w:sz="0" w:space="0" w:color="auto"/>
          <w:between w:val="none" w:sz="0" w:space="0" w:color="auto"/>
          <w:bar w:val="none" w:sz="0" w:color="auto"/>
        </w:pBdr>
        <w:ind w:hanging="294"/>
        <w:jc w:val="both"/>
        <w:rPr>
          <w:sz w:val="22"/>
          <w:szCs w:val="22"/>
          <w:lang w:val="sk-SK"/>
        </w:rPr>
      </w:pPr>
      <w:r w:rsidRPr="007519C0">
        <w:rPr>
          <w:sz w:val="22"/>
          <w:szCs w:val="22"/>
          <w:lang w:val="sk-SK"/>
        </w:rPr>
        <w:t>Voda – odber vody celkom, maximálny a priemerný odber (m</w:t>
      </w:r>
      <w:r w:rsidRPr="007519C0">
        <w:rPr>
          <w:sz w:val="22"/>
          <w:szCs w:val="22"/>
          <w:vertAlign w:val="superscript"/>
          <w:lang w:val="sk-SK"/>
        </w:rPr>
        <w:t>3</w:t>
      </w:r>
      <w:r w:rsidRPr="007519C0">
        <w:rPr>
          <w:sz w:val="22"/>
          <w:szCs w:val="22"/>
          <w:lang w:val="sk-SK"/>
        </w:rPr>
        <w:t>/hod., m</w:t>
      </w:r>
      <w:r w:rsidRPr="007519C0">
        <w:rPr>
          <w:sz w:val="22"/>
          <w:szCs w:val="22"/>
          <w:vertAlign w:val="superscript"/>
          <w:lang w:val="sk-SK"/>
        </w:rPr>
        <w:t>3</w:t>
      </w:r>
      <w:r w:rsidRPr="007519C0">
        <w:rPr>
          <w:sz w:val="22"/>
          <w:szCs w:val="22"/>
          <w:lang w:val="sk-SK"/>
        </w:rPr>
        <w:t>/rok), z toho voda pitná, úžitková, zdroj vody (verejný vodovod, povrchový zdroj, iný), umiestnenie odberného zariadenia, spotreba vody celkom (m</w:t>
      </w:r>
      <w:r w:rsidRPr="007519C0">
        <w:rPr>
          <w:sz w:val="22"/>
          <w:szCs w:val="22"/>
          <w:vertAlign w:val="superscript"/>
          <w:lang w:val="sk-SK"/>
        </w:rPr>
        <w:t>3</w:t>
      </w:r>
      <w:r w:rsidRPr="007519C0">
        <w:rPr>
          <w:sz w:val="22"/>
          <w:szCs w:val="22"/>
          <w:lang w:val="sk-SK"/>
        </w:rPr>
        <w:t>/hod., m</w:t>
      </w:r>
      <w:r w:rsidRPr="007519C0">
        <w:rPr>
          <w:sz w:val="22"/>
          <w:szCs w:val="22"/>
          <w:vertAlign w:val="superscript"/>
          <w:lang w:val="sk-SK"/>
        </w:rPr>
        <w:t>3</w:t>
      </w:r>
      <w:r w:rsidRPr="007519C0">
        <w:rPr>
          <w:sz w:val="22"/>
          <w:szCs w:val="22"/>
          <w:lang w:val="sk-SK"/>
        </w:rPr>
        <w:t>/rok), ak je to relevantné.</w:t>
      </w:r>
    </w:p>
    <w:p w14:paraId="5EDBD654" w14:textId="77777777" w:rsidR="00AB2B0D" w:rsidRPr="007519C0" w:rsidRDefault="00AB2B0D" w:rsidP="005A7AB3">
      <w:pPr>
        <w:numPr>
          <w:ilvl w:val="0"/>
          <w:numId w:val="125"/>
        </w:numPr>
        <w:pBdr>
          <w:top w:val="none" w:sz="0" w:space="0" w:color="auto"/>
          <w:left w:val="none" w:sz="0" w:space="0" w:color="auto"/>
          <w:bottom w:val="none" w:sz="0" w:space="0" w:color="auto"/>
          <w:right w:val="none" w:sz="0" w:space="0" w:color="auto"/>
          <w:between w:val="none" w:sz="0" w:space="0" w:color="auto"/>
          <w:bar w:val="none" w:sz="0" w:color="auto"/>
        </w:pBdr>
        <w:ind w:hanging="294"/>
        <w:jc w:val="both"/>
        <w:rPr>
          <w:sz w:val="22"/>
          <w:szCs w:val="22"/>
          <w:lang w:val="sk-SK"/>
        </w:rPr>
      </w:pPr>
      <w:r w:rsidRPr="007519C0">
        <w:rPr>
          <w:sz w:val="22"/>
          <w:szCs w:val="22"/>
          <w:lang w:val="sk-SK"/>
        </w:rPr>
        <w:t>Surovinové a materiálové zdroje – druh, spotreba (denná, ročná), spôsob získavania (vlastný zdroj, dovoz), ak je to relevantné.</w:t>
      </w:r>
    </w:p>
    <w:p w14:paraId="32BA395F" w14:textId="77777777" w:rsidR="00AB2B0D" w:rsidRPr="007519C0" w:rsidRDefault="00AB2B0D" w:rsidP="005A7AB3">
      <w:pPr>
        <w:numPr>
          <w:ilvl w:val="0"/>
          <w:numId w:val="125"/>
        </w:numPr>
        <w:pBdr>
          <w:top w:val="none" w:sz="0" w:space="0" w:color="auto"/>
          <w:left w:val="none" w:sz="0" w:space="0" w:color="auto"/>
          <w:bottom w:val="none" w:sz="0" w:space="0" w:color="auto"/>
          <w:right w:val="none" w:sz="0" w:space="0" w:color="auto"/>
          <w:between w:val="none" w:sz="0" w:space="0" w:color="auto"/>
          <w:bar w:val="none" w:sz="0" w:color="auto"/>
        </w:pBdr>
        <w:ind w:hanging="294"/>
        <w:jc w:val="both"/>
        <w:rPr>
          <w:sz w:val="22"/>
          <w:szCs w:val="22"/>
          <w:lang w:val="sk-SK"/>
        </w:rPr>
      </w:pPr>
      <w:r w:rsidRPr="007519C0">
        <w:rPr>
          <w:sz w:val="22"/>
          <w:szCs w:val="22"/>
          <w:lang w:val="sk-SK"/>
        </w:rPr>
        <w:t>Energetické zdroje – druh, spotreba (denná, ročná), spôsob získavania (vlastný zdroj, iné) , ak je to relevantné.</w:t>
      </w:r>
    </w:p>
    <w:p w14:paraId="2D37B7B9" w14:textId="77777777" w:rsidR="00AB2B0D" w:rsidRPr="007519C0" w:rsidRDefault="00AB2B0D" w:rsidP="005A7AB3">
      <w:pPr>
        <w:numPr>
          <w:ilvl w:val="0"/>
          <w:numId w:val="125"/>
        </w:numPr>
        <w:pBdr>
          <w:top w:val="none" w:sz="0" w:space="0" w:color="auto"/>
          <w:left w:val="none" w:sz="0" w:space="0" w:color="auto"/>
          <w:bottom w:val="none" w:sz="0" w:space="0" w:color="auto"/>
          <w:right w:val="none" w:sz="0" w:space="0" w:color="auto"/>
          <w:between w:val="none" w:sz="0" w:space="0" w:color="auto"/>
          <w:bar w:val="none" w:sz="0" w:color="auto"/>
        </w:pBdr>
        <w:ind w:hanging="294"/>
        <w:jc w:val="both"/>
        <w:rPr>
          <w:sz w:val="22"/>
          <w:szCs w:val="22"/>
          <w:lang w:val="sk-SK"/>
        </w:rPr>
      </w:pPr>
      <w:r w:rsidRPr="007519C0">
        <w:rPr>
          <w:sz w:val="22"/>
          <w:szCs w:val="22"/>
          <w:lang w:val="sk-SK"/>
        </w:rPr>
        <w:t>Nároky na dopravu a inú infraštruktúru – druh dopravy, intenzita (maximálna, priemerná a minimálna), ak je to relevantné.</w:t>
      </w:r>
    </w:p>
    <w:p w14:paraId="4D8FEF40" w14:textId="77777777" w:rsidR="00AB2B0D" w:rsidRPr="007519C0" w:rsidRDefault="00AB2B0D" w:rsidP="005A7AB3">
      <w:pPr>
        <w:numPr>
          <w:ilvl w:val="0"/>
          <w:numId w:val="125"/>
        </w:numPr>
        <w:pBdr>
          <w:top w:val="none" w:sz="0" w:space="0" w:color="auto"/>
          <w:left w:val="none" w:sz="0" w:space="0" w:color="auto"/>
          <w:bottom w:val="none" w:sz="0" w:space="0" w:color="auto"/>
          <w:right w:val="none" w:sz="0" w:space="0" w:color="auto"/>
          <w:between w:val="none" w:sz="0" w:space="0" w:color="auto"/>
          <w:bar w:val="none" w:sz="0" w:color="auto"/>
        </w:pBdr>
        <w:ind w:hanging="294"/>
        <w:jc w:val="both"/>
        <w:rPr>
          <w:sz w:val="22"/>
          <w:szCs w:val="22"/>
          <w:lang w:val="sk-SK"/>
        </w:rPr>
      </w:pPr>
      <w:r w:rsidRPr="007519C0">
        <w:rPr>
          <w:sz w:val="22"/>
          <w:szCs w:val="22"/>
          <w:lang w:val="sk-SK"/>
        </w:rPr>
        <w:t>Iné relevantné požiadavky na vstupy.</w:t>
      </w:r>
    </w:p>
    <w:p w14:paraId="25DA4930" w14:textId="77777777" w:rsidR="00AB2B0D" w:rsidRPr="007519C0" w:rsidRDefault="00AB2B0D" w:rsidP="00AB2B0D">
      <w:pPr>
        <w:jc w:val="both"/>
        <w:rPr>
          <w:b/>
          <w:bCs/>
          <w:sz w:val="22"/>
          <w:szCs w:val="22"/>
          <w:lang w:val="sk-SK"/>
        </w:rPr>
      </w:pPr>
    </w:p>
    <w:p w14:paraId="42366F3C" w14:textId="77777777" w:rsidR="00AB2B0D" w:rsidRPr="007519C0" w:rsidRDefault="00AB2B0D" w:rsidP="00AB2B0D">
      <w:pPr>
        <w:jc w:val="both"/>
        <w:rPr>
          <w:b/>
          <w:bCs/>
          <w:sz w:val="22"/>
          <w:szCs w:val="22"/>
          <w:lang w:val="sk-SK"/>
        </w:rPr>
      </w:pPr>
      <w:r w:rsidRPr="007519C0">
        <w:rPr>
          <w:b/>
          <w:bCs/>
          <w:sz w:val="22"/>
          <w:szCs w:val="22"/>
          <w:lang w:val="sk-SK"/>
        </w:rPr>
        <w:t>2. Údaje o výstupoch</w:t>
      </w:r>
    </w:p>
    <w:p w14:paraId="3D561E7F" w14:textId="77777777" w:rsidR="00AB2B0D" w:rsidRPr="007519C0" w:rsidRDefault="00AB2B0D" w:rsidP="005A7AB3">
      <w:pPr>
        <w:numPr>
          <w:ilvl w:val="0"/>
          <w:numId w:val="126"/>
        </w:numPr>
        <w:pBdr>
          <w:top w:val="none" w:sz="0" w:space="0" w:color="auto"/>
          <w:left w:val="none" w:sz="0" w:space="0" w:color="auto"/>
          <w:bottom w:val="none" w:sz="0" w:space="0" w:color="auto"/>
          <w:right w:val="none" w:sz="0" w:space="0" w:color="auto"/>
          <w:between w:val="none" w:sz="0" w:space="0" w:color="auto"/>
          <w:bar w:val="none" w:sz="0" w:color="auto"/>
        </w:pBdr>
        <w:ind w:hanging="294"/>
        <w:jc w:val="both"/>
        <w:rPr>
          <w:sz w:val="22"/>
          <w:szCs w:val="22"/>
          <w:lang w:val="sk-SK"/>
        </w:rPr>
      </w:pPr>
      <w:r w:rsidRPr="007519C0">
        <w:rPr>
          <w:sz w:val="22"/>
          <w:szCs w:val="22"/>
          <w:lang w:val="sk-SK"/>
        </w:rPr>
        <w:t>Ovzdušie – zdroje znečistenia ovzdušia (stacionárne, mobilné), kvalitatívna a kvantitatívna charakteristika emisií vrátane emisií skleníkových plynov, spôsob zachytávania emisií, spôsob merania emisií, časové pôsobenie zdroja (stále, pravidelné, náhodné).</w:t>
      </w:r>
    </w:p>
    <w:p w14:paraId="2BDCD5D7" w14:textId="77777777" w:rsidR="00AB2B0D" w:rsidRPr="007519C0" w:rsidRDefault="00AB2B0D" w:rsidP="005A7AB3">
      <w:pPr>
        <w:numPr>
          <w:ilvl w:val="0"/>
          <w:numId w:val="126"/>
        </w:numPr>
        <w:pBdr>
          <w:top w:val="none" w:sz="0" w:space="0" w:color="auto"/>
          <w:left w:val="none" w:sz="0" w:space="0" w:color="auto"/>
          <w:bottom w:val="none" w:sz="0" w:space="0" w:color="auto"/>
          <w:right w:val="none" w:sz="0" w:space="0" w:color="auto"/>
          <w:between w:val="none" w:sz="0" w:space="0" w:color="auto"/>
          <w:bar w:val="none" w:sz="0" w:color="auto"/>
        </w:pBdr>
        <w:ind w:hanging="294"/>
        <w:jc w:val="both"/>
        <w:rPr>
          <w:sz w:val="22"/>
          <w:szCs w:val="22"/>
          <w:lang w:val="sk-SK"/>
        </w:rPr>
      </w:pPr>
      <w:r w:rsidRPr="007519C0">
        <w:rPr>
          <w:sz w:val="22"/>
          <w:szCs w:val="22"/>
          <w:lang w:val="sk-SK"/>
        </w:rPr>
        <w:t>Zápach a iné výstupy (zdroj, intenzita).</w:t>
      </w:r>
    </w:p>
    <w:p w14:paraId="52045B91" w14:textId="77777777" w:rsidR="00AB2B0D" w:rsidRPr="007519C0" w:rsidRDefault="00AB2B0D" w:rsidP="005A7AB3">
      <w:pPr>
        <w:numPr>
          <w:ilvl w:val="0"/>
          <w:numId w:val="126"/>
        </w:numPr>
        <w:pBdr>
          <w:top w:val="none" w:sz="0" w:space="0" w:color="auto"/>
          <w:left w:val="none" w:sz="0" w:space="0" w:color="auto"/>
          <w:bottom w:val="none" w:sz="0" w:space="0" w:color="auto"/>
          <w:right w:val="none" w:sz="0" w:space="0" w:color="auto"/>
          <w:between w:val="none" w:sz="0" w:space="0" w:color="auto"/>
          <w:bar w:val="none" w:sz="0" w:color="auto"/>
        </w:pBdr>
        <w:ind w:hanging="294"/>
        <w:jc w:val="both"/>
        <w:rPr>
          <w:sz w:val="22"/>
          <w:szCs w:val="22"/>
          <w:lang w:val="sk-SK"/>
        </w:rPr>
      </w:pPr>
      <w:r w:rsidRPr="007519C0">
        <w:rPr>
          <w:sz w:val="22"/>
          <w:szCs w:val="22"/>
          <w:lang w:val="sk-SK"/>
        </w:rPr>
        <w:t>Odpadové vody – zdroje vzniku odpadových vôd, celkové množstvo (m</w:t>
      </w:r>
      <w:r w:rsidRPr="007519C0">
        <w:rPr>
          <w:sz w:val="22"/>
          <w:szCs w:val="22"/>
          <w:vertAlign w:val="superscript"/>
          <w:lang w:val="sk-SK"/>
        </w:rPr>
        <w:t>3</w:t>
      </w:r>
      <w:r w:rsidRPr="007519C0">
        <w:rPr>
          <w:sz w:val="22"/>
          <w:szCs w:val="22"/>
          <w:lang w:val="sk-SK"/>
        </w:rPr>
        <w:t>/rok), druh a kvalitatívne ukazovatele, spôsob transportu, nakladanie (kanalizácia, čistiareň odpadových vôd, spoločná, vlastná, kapacita, účinnosť), kvalitatívne ukazovatele vypúšťaných odpadových vôd, miesto vypúšťania do recipient a ich celkové množstvo (m</w:t>
      </w:r>
      <w:r w:rsidRPr="007519C0">
        <w:rPr>
          <w:sz w:val="22"/>
          <w:szCs w:val="22"/>
          <w:vertAlign w:val="superscript"/>
          <w:lang w:val="sk-SK"/>
        </w:rPr>
        <w:t>3</w:t>
      </w:r>
      <w:r w:rsidRPr="007519C0">
        <w:rPr>
          <w:sz w:val="22"/>
          <w:szCs w:val="22"/>
          <w:lang w:val="sk-SK"/>
        </w:rPr>
        <w:t>/rok).</w:t>
      </w:r>
    </w:p>
    <w:p w14:paraId="0C39A7F0" w14:textId="77777777" w:rsidR="00AB2B0D" w:rsidRPr="007519C0" w:rsidRDefault="00AB2B0D" w:rsidP="005A7AB3">
      <w:pPr>
        <w:numPr>
          <w:ilvl w:val="0"/>
          <w:numId w:val="126"/>
        </w:numPr>
        <w:pBdr>
          <w:top w:val="none" w:sz="0" w:space="0" w:color="auto"/>
          <w:left w:val="none" w:sz="0" w:space="0" w:color="auto"/>
          <w:bottom w:val="none" w:sz="0" w:space="0" w:color="auto"/>
          <w:right w:val="none" w:sz="0" w:space="0" w:color="auto"/>
          <w:between w:val="none" w:sz="0" w:space="0" w:color="auto"/>
          <w:bar w:val="none" w:sz="0" w:color="auto"/>
        </w:pBdr>
        <w:ind w:hanging="294"/>
        <w:jc w:val="both"/>
        <w:rPr>
          <w:sz w:val="22"/>
          <w:szCs w:val="22"/>
          <w:lang w:val="sk-SK"/>
        </w:rPr>
      </w:pPr>
      <w:r w:rsidRPr="007519C0">
        <w:rPr>
          <w:sz w:val="22"/>
          <w:szCs w:val="22"/>
          <w:lang w:val="sk-SK"/>
        </w:rPr>
        <w:t>Odpady – druh, kategória a množstvo odpadu vrátane celkového množstva (t/rok), miesto vzniku odpadu, spôsob nakladania s odpadom.</w:t>
      </w:r>
    </w:p>
    <w:p w14:paraId="1AEC68FF" w14:textId="77777777" w:rsidR="00AB2B0D" w:rsidRPr="007519C0" w:rsidRDefault="00AB2B0D" w:rsidP="005A7AB3">
      <w:pPr>
        <w:numPr>
          <w:ilvl w:val="0"/>
          <w:numId w:val="126"/>
        </w:numPr>
        <w:pBdr>
          <w:top w:val="none" w:sz="0" w:space="0" w:color="auto"/>
          <w:left w:val="none" w:sz="0" w:space="0" w:color="auto"/>
          <w:bottom w:val="none" w:sz="0" w:space="0" w:color="auto"/>
          <w:right w:val="none" w:sz="0" w:space="0" w:color="auto"/>
          <w:between w:val="none" w:sz="0" w:space="0" w:color="auto"/>
          <w:bar w:val="none" w:sz="0" w:color="auto"/>
        </w:pBdr>
        <w:ind w:hanging="294"/>
        <w:jc w:val="both"/>
        <w:rPr>
          <w:sz w:val="22"/>
          <w:szCs w:val="22"/>
          <w:lang w:val="sk-SK"/>
        </w:rPr>
      </w:pPr>
      <w:r w:rsidRPr="007519C0">
        <w:rPr>
          <w:sz w:val="22"/>
          <w:szCs w:val="22"/>
          <w:lang w:val="sk-SK"/>
        </w:rPr>
        <w:t>Hluk a vibrácie (zdroje, intenzita).</w:t>
      </w:r>
    </w:p>
    <w:p w14:paraId="7A84CB0F" w14:textId="77777777" w:rsidR="00AB2B0D" w:rsidRPr="007519C0" w:rsidRDefault="00AB2B0D" w:rsidP="005A7AB3">
      <w:pPr>
        <w:numPr>
          <w:ilvl w:val="0"/>
          <w:numId w:val="126"/>
        </w:numPr>
        <w:pBdr>
          <w:top w:val="none" w:sz="0" w:space="0" w:color="auto"/>
          <w:left w:val="none" w:sz="0" w:space="0" w:color="auto"/>
          <w:bottom w:val="none" w:sz="0" w:space="0" w:color="auto"/>
          <w:right w:val="none" w:sz="0" w:space="0" w:color="auto"/>
          <w:between w:val="none" w:sz="0" w:space="0" w:color="auto"/>
          <w:bar w:val="none" w:sz="0" w:color="auto"/>
        </w:pBdr>
        <w:ind w:hanging="294"/>
        <w:jc w:val="both"/>
        <w:rPr>
          <w:sz w:val="22"/>
          <w:szCs w:val="22"/>
          <w:lang w:val="sk-SK"/>
        </w:rPr>
      </w:pPr>
      <w:r w:rsidRPr="007519C0">
        <w:rPr>
          <w:sz w:val="22"/>
          <w:szCs w:val="22"/>
          <w:lang w:val="sk-SK"/>
        </w:rPr>
        <w:t>Žiarenie a iné fyzikálne polia (svetelné, tepelné, magnetické a iné) – zdroj, intenzita.</w:t>
      </w:r>
    </w:p>
    <w:p w14:paraId="536F0924" w14:textId="77777777" w:rsidR="00AB2B0D" w:rsidRPr="007519C0" w:rsidRDefault="00AB2B0D" w:rsidP="005A7AB3">
      <w:pPr>
        <w:numPr>
          <w:ilvl w:val="0"/>
          <w:numId w:val="126"/>
        </w:numPr>
        <w:pBdr>
          <w:top w:val="none" w:sz="0" w:space="0" w:color="auto"/>
          <w:left w:val="none" w:sz="0" w:space="0" w:color="auto"/>
          <w:bottom w:val="none" w:sz="0" w:space="0" w:color="auto"/>
          <w:right w:val="none" w:sz="0" w:space="0" w:color="auto"/>
          <w:between w:val="none" w:sz="0" w:space="0" w:color="auto"/>
          <w:bar w:val="none" w:sz="0" w:color="auto"/>
        </w:pBdr>
        <w:ind w:hanging="294"/>
        <w:jc w:val="both"/>
        <w:rPr>
          <w:sz w:val="22"/>
          <w:szCs w:val="22"/>
          <w:lang w:val="sk-SK"/>
        </w:rPr>
      </w:pPr>
      <w:r w:rsidRPr="007519C0">
        <w:rPr>
          <w:sz w:val="22"/>
          <w:szCs w:val="22"/>
          <w:lang w:val="sk-SK"/>
        </w:rPr>
        <w:t>Doplňujúce údaje (napr. významné terénne úpravy, zásahy do krajiny, chránených území a horninového prostredia).</w:t>
      </w:r>
    </w:p>
    <w:p w14:paraId="65BE8C4F" w14:textId="77777777" w:rsidR="00AB2B0D" w:rsidRPr="007519C0" w:rsidRDefault="00AB2B0D" w:rsidP="00AB2B0D">
      <w:pPr>
        <w:jc w:val="both"/>
        <w:rPr>
          <w:b/>
          <w:bCs/>
          <w:sz w:val="22"/>
          <w:szCs w:val="22"/>
          <w:lang w:val="sk-SK"/>
        </w:rPr>
      </w:pPr>
    </w:p>
    <w:p w14:paraId="5A19918F" w14:textId="77777777" w:rsidR="00AB2B0D" w:rsidRPr="007519C0" w:rsidRDefault="00AB2B0D" w:rsidP="00AB2B0D">
      <w:pPr>
        <w:jc w:val="both"/>
        <w:rPr>
          <w:b/>
          <w:bCs/>
          <w:sz w:val="22"/>
          <w:szCs w:val="22"/>
          <w:lang w:val="sk-SK"/>
        </w:rPr>
      </w:pPr>
    </w:p>
    <w:p w14:paraId="21F1F324" w14:textId="77777777" w:rsidR="00AB2B0D" w:rsidRPr="007519C0" w:rsidRDefault="00AB2B0D" w:rsidP="00AB2B0D">
      <w:pPr>
        <w:jc w:val="both"/>
        <w:rPr>
          <w:b/>
          <w:sz w:val="22"/>
          <w:szCs w:val="22"/>
          <w:lang w:val="sk-SK"/>
        </w:rPr>
      </w:pPr>
      <w:r w:rsidRPr="007519C0">
        <w:rPr>
          <w:b/>
          <w:bCs/>
          <w:sz w:val="22"/>
          <w:szCs w:val="22"/>
          <w:lang w:val="sk-SK"/>
        </w:rPr>
        <w:t xml:space="preserve">3. </w:t>
      </w:r>
      <w:r w:rsidRPr="007519C0">
        <w:rPr>
          <w:b/>
          <w:sz w:val="22"/>
          <w:szCs w:val="22"/>
          <w:lang w:val="sk-SK"/>
        </w:rPr>
        <w:t xml:space="preserve">Údaje o pravdepodobne významných vplyvoch </w:t>
      </w:r>
    </w:p>
    <w:p w14:paraId="5A097DE6" w14:textId="77777777" w:rsidR="00AB2B0D" w:rsidRPr="007519C0" w:rsidRDefault="00AB2B0D" w:rsidP="005A7AB3">
      <w:pPr>
        <w:numPr>
          <w:ilvl w:val="0"/>
          <w:numId w:val="1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294"/>
        <w:jc w:val="both"/>
        <w:rPr>
          <w:sz w:val="22"/>
          <w:szCs w:val="22"/>
          <w:lang w:val="sk-SK"/>
        </w:rPr>
      </w:pPr>
      <w:r w:rsidRPr="007519C0">
        <w:rPr>
          <w:sz w:val="22"/>
          <w:szCs w:val="22"/>
          <w:lang w:val="sk-SK"/>
        </w:rPr>
        <w:t>Obyvateľstvo – počet obyvateľov dotknutých vplyvmi v dotknutých obciach, zdravotné riziká, sociálne a ekonomické dôsledky a súvislosti, narušenie pohody a kvality života, prijateľnosť pre dotknuté obce (napr. podľa názorových stanovísk a pripomienok dotknutých obcí, sociologického prieskumu medzi obyvateľmi dotknutých obcí), iné vplyvy.</w:t>
      </w:r>
    </w:p>
    <w:p w14:paraId="392FC7E2" w14:textId="77777777" w:rsidR="00AB2B0D" w:rsidRPr="007519C0" w:rsidRDefault="00AB2B0D" w:rsidP="005A7AB3">
      <w:pPr>
        <w:numPr>
          <w:ilvl w:val="0"/>
          <w:numId w:val="1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294"/>
        <w:jc w:val="both"/>
        <w:rPr>
          <w:sz w:val="22"/>
          <w:szCs w:val="22"/>
          <w:lang w:val="sk-SK"/>
        </w:rPr>
      </w:pPr>
      <w:r w:rsidRPr="007519C0">
        <w:rPr>
          <w:sz w:val="22"/>
          <w:szCs w:val="22"/>
          <w:lang w:val="sk-SK"/>
        </w:rPr>
        <w:t xml:space="preserve">Horninové prostredie, nerastné suroviny, </w:t>
      </w:r>
      <w:proofErr w:type="spellStart"/>
      <w:r w:rsidRPr="007519C0">
        <w:rPr>
          <w:sz w:val="22"/>
          <w:szCs w:val="22"/>
          <w:lang w:val="sk-SK"/>
        </w:rPr>
        <w:t>geodynamické</w:t>
      </w:r>
      <w:proofErr w:type="spellEnd"/>
      <w:r w:rsidRPr="007519C0">
        <w:rPr>
          <w:sz w:val="22"/>
          <w:szCs w:val="22"/>
          <w:lang w:val="sk-SK"/>
        </w:rPr>
        <w:t xml:space="preserve"> javy a geomorfologické pomery.</w:t>
      </w:r>
    </w:p>
    <w:p w14:paraId="7913EF15" w14:textId="77777777" w:rsidR="00AB2B0D" w:rsidRPr="007519C0" w:rsidRDefault="00AB2B0D" w:rsidP="005A7AB3">
      <w:pPr>
        <w:numPr>
          <w:ilvl w:val="0"/>
          <w:numId w:val="1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294"/>
        <w:jc w:val="both"/>
        <w:rPr>
          <w:sz w:val="22"/>
          <w:szCs w:val="22"/>
          <w:lang w:val="sk-SK"/>
        </w:rPr>
      </w:pPr>
      <w:r w:rsidRPr="007519C0">
        <w:rPr>
          <w:sz w:val="22"/>
          <w:szCs w:val="22"/>
          <w:lang w:val="sk-SK"/>
        </w:rPr>
        <w:t>Klimatické pomery.</w:t>
      </w:r>
    </w:p>
    <w:p w14:paraId="0CC7EB7F" w14:textId="77777777" w:rsidR="00AB2B0D" w:rsidRPr="007519C0" w:rsidRDefault="00AB2B0D" w:rsidP="005A7AB3">
      <w:pPr>
        <w:numPr>
          <w:ilvl w:val="0"/>
          <w:numId w:val="1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294"/>
        <w:jc w:val="both"/>
        <w:rPr>
          <w:sz w:val="22"/>
          <w:szCs w:val="22"/>
          <w:lang w:val="sk-SK"/>
        </w:rPr>
      </w:pPr>
      <w:r w:rsidRPr="007519C0">
        <w:rPr>
          <w:sz w:val="22"/>
          <w:szCs w:val="22"/>
          <w:lang w:val="sk-SK"/>
        </w:rPr>
        <w:t>Ovzdušie (napr. množstvo a koncentrácia emisií a imisií).</w:t>
      </w:r>
    </w:p>
    <w:p w14:paraId="6CA22C25" w14:textId="77777777" w:rsidR="00AB2B0D" w:rsidRPr="007519C0" w:rsidRDefault="00AB2B0D" w:rsidP="005A7AB3">
      <w:pPr>
        <w:numPr>
          <w:ilvl w:val="0"/>
          <w:numId w:val="1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294"/>
        <w:jc w:val="both"/>
        <w:rPr>
          <w:sz w:val="22"/>
          <w:szCs w:val="22"/>
          <w:lang w:val="sk-SK"/>
        </w:rPr>
      </w:pPr>
      <w:r w:rsidRPr="007519C0">
        <w:rPr>
          <w:sz w:val="22"/>
          <w:szCs w:val="22"/>
          <w:lang w:val="sk-SK"/>
        </w:rPr>
        <w:t>Vodné pomery (napr. kvalita, režimy, odtokové pomery, zásoby).</w:t>
      </w:r>
    </w:p>
    <w:p w14:paraId="24846C72" w14:textId="77777777" w:rsidR="00AB2B0D" w:rsidRPr="007519C0" w:rsidRDefault="00AB2B0D" w:rsidP="005A7AB3">
      <w:pPr>
        <w:numPr>
          <w:ilvl w:val="0"/>
          <w:numId w:val="1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294"/>
        <w:jc w:val="both"/>
        <w:rPr>
          <w:sz w:val="22"/>
          <w:szCs w:val="22"/>
          <w:lang w:val="sk-SK"/>
        </w:rPr>
      </w:pPr>
      <w:r w:rsidRPr="007519C0">
        <w:rPr>
          <w:sz w:val="22"/>
          <w:szCs w:val="22"/>
          <w:lang w:val="sk-SK"/>
        </w:rPr>
        <w:t>Pôda (napr. spôsob využívania, kontaminácia, pôdna erózia).</w:t>
      </w:r>
    </w:p>
    <w:p w14:paraId="07412590" w14:textId="77777777" w:rsidR="00AB2B0D" w:rsidRPr="007519C0" w:rsidRDefault="00AB2B0D" w:rsidP="005A7AB3">
      <w:pPr>
        <w:numPr>
          <w:ilvl w:val="0"/>
          <w:numId w:val="1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294"/>
        <w:jc w:val="both"/>
        <w:rPr>
          <w:sz w:val="22"/>
          <w:szCs w:val="22"/>
          <w:lang w:val="sk-SK"/>
        </w:rPr>
      </w:pPr>
      <w:proofErr w:type="spellStart"/>
      <w:r w:rsidRPr="007519C0">
        <w:rPr>
          <w:sz w:val="22"/>
          <w:szCs w:val="22"/>
          <w:lang w:val="sk-SK"/>
        </w:rPr>
        <w:t>Biota</w:t>
      </w:r>
      <w:proofErr w:type="spellEnd"/>
      <w:r w:rsidRPr="007519C0">
        <w:rPr>
          <w:sz w:val="22"/>
          <w:szCs w:val="22"/>
          <w:lang w:val="sk-SK"/>
        </w:rPr>
        <w:t xml:space="preserve"> (napr. chránené, vzácne, ohrozené druhy a ich biotopy, migračné koridory živočíchov, biodiverzita, zdravotný stav vegetácie a živočíšstva).</w:t>
      </w:r>
    </w:p>
    <w:p w14:paraId="694AB81D" w14:textId="77777777" w:rsidR="00AB2B0D" w:rsidRPr="007519C0" w:rsidRDefault="00AB2B0D" w:rsidP="005A7AB3">
      <w:pPr>
        <w:numPr>
          <w:ilvl w:val="0"/>
          <w:numId w:val="1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294"/>
        <w:jc w:val="both"/>
        <w:rPr>
          <w:sz w:val="22"/>
          <w:szCs w:val="22"/>
          <w:lang w:val="sk-SK"/>
        </w:rPr>
      </w:pPr>
      <w:r w:rsidRPr="007519C0">
        <w:rPr>
          <w:sz w:val="22"/>
          <w:szCs w:val="22"/>
          <w:lang w:val="sk-SK"/>
        </w:rPr>
        <w:t>Krajina – štruktúra, stabilita a scenéria, územný systém ekologickej stability (miestny, regionálny, nadregionálny).</w:t>
      </w:r>
    </w:p>
    <w:p w14:paraId="72861037" w14:textId="77777777" w:rsidR="00AB2B0D" w:rsidRPr="007519C0" w:rsidRDefault="00AB2B0D" w:rsidP="005A7AB3">
      <w:pPr>
        <w:numPr>
          <w:ilvl w:val="0"/>
          <w:numId w:val="1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294"/>
        <w:jc w:val="both"/>
        <w:rPr>
          <w:sz w:val="22"/>
          <w:szCs w:val="22"/>
          <w:lang w:val="sk-SK"/>
        </w:rPr>
      </w:pPr>
      <w:r w:rsidRPr="007519C0">
        <w:rPr>
          <w:sz w:val="22"/>
          <w:szCs w:val="22"/>
          <w:lang w:val="sk-SK"/>
        </w:rPr>
        <w:t>Chránené územia podľa osobitných predpisov a ich ochranné pásma</w:t>
      </w:r>
      <w:r w:rsidRPr="007519C0">
        <w:rPr>
          <w:sz w:val="22"/>
          <w:szCs w:val="22"/>
          <w:vertAlign w:val="superscript"/>
          <w:lang w:val="sk-SK"/>
        </w:rPr>
        <w:t>1</w:t>
      </w:r>
      <w:r w:rsidRPr="007519C0">
        <w:rPr>
          <w:sz w:val="22"/>
          <w:szCs w:val="22"/>
          <w:lang w:val="sk-SK"/>
        </w:rPr>
        <w:t xml:space="preserve"> prípadne iné ochranné pásma, ak je to relevantné.</w:t>
      </w:r>
    </w:p>
    <w:p w14:paraId="1C290C76" w14:textId="77777777" w:rsidR="00AB2B0D" w:rsidRPr="007519C0" w:rsidRDefault="00AB2B0D" w:rsidP="005A7AB3">
      <w:pPr>
        <w:numPr>
          <w:ilvl w:val="0"/>
          <w:numId w:val="1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sk-SK"/>
        </w:rPr>
      </w:pPr>
      <w:r w:rsidRPr="007519C0">
        <w:rPr>
          <w:sz w:val="22"/>
          <w:szCs w:val="22"/>
          <w:lang w:val="sk-SK"/>
        </w:rPr>
        <w:t>Kultúrne a historické pamiatky a archeologické náleziská.</w:t>
      </w:r>
    </w:p>
    <w:p w14:paraId="6DCFD5B8" w14:textId="77777777" w:rsidR="00AB2B0D" w:rsidRPr="007519C0" w:rsidRDefault="00AB2B0D" w:rsidP="005A7AB3">
      <w:pPr>
        <w:numPr>
          <w:ilvl w:val="0"/>
          <w:numId w:val="1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sk-SK"/>
        </w:rPr>
      </w:pPr>
      <w:r w:rsidRPr="007519C0">
        <w:rPr>
          <w:sz w:val="22"/>
          <w:szCs w:val="22"/>
          <w:lang w:val="sk-SK"/>
        </w:rPr>
        <w:t>Paleontologické náleziská a významné geologické lokality.</w:t>
      </w:r>
    </w:p>
    <w:p w14:paraId="5946DF4A" w14:textId="77777777" w:rsidR="00AB2B0D" w:rsidRPr="007519C0" w:rsidRDefault="00AB2B0D" w:rsidP="005A7AB3">
      <w:pPr>
        <w:numPr>
          <w:ilvl w:val="0"/>
          <w:numId w:val="1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sk-SK"/>
        </w:rPr>
      </w:pPr>
      <w:r w:rsidRPr="007519C0">
        <w:rPr>
          <w:sz w:val="22"/>
          <w:szCs w:val="22"/>
          <w:lang w:val="sk-SK"/>
        </w:rPr>
        <w:t>Presahujúce štátne hranice.</w:t>
      </w:r>
    </w:p>
    <w:p w14:paraId="0EF10602" w14:textId="77777777" w:rsidR="00AB2B0D" w:rsidRPr="007519C0" w:rsidRDefault="00AB2B0D" w:rsidP="005A7AB3">
      <w:pPr>
        <w:numPr>
          <w:ilvl w:val="0"/>
          <w:numId w:val="1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sk-SK"/>
        </w:rPr>
      </w:pPr>
      <w:r w:rsidRPr="007519C0">
        <w:rPr>
          <w:sz w:val="22"/>
          <w:szCs w:val="22"/>
          <w:lang w:val="sk-SK"/>
        </w:rPr>
        <w:t>Iné.</w:t>
      </w:r>
    </w:p>
    <w:p w14:paraId="4F803253" w14:textId="77777777" w:rsidR="00AB2B0D" w:rsidRPr="007519C0" w:rsidRDefault="00AB2B0D" w:rsidP="005A7AB3">
      <w:pPr>
        <w:numPr>
          <w:ilvl w:val="0"/>
          <w:numId w:val="1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sk-SK"/>
        </w:rPr>
      </w:pPr>
      <w:r w:rsidRPr="007519C0">
        <w:rPr>
          <w:bCs/>
          <w:sz w:val="22"/>
          <w:szCs w:val="22"/>
          <w:lang w:val="sk-SK"/>
        </w:rPr>
        <w:t xml:space="preserve">Komplexné hodnotenie pravdepodobne významných vplyvov </w:t>
      </w:r>
      <w:r w:rsidRPr="007519C0">
        <w:rPr>
          <w:sz w:val="22"/>
          <w:szCs w:val="22"/>
          <w:lang w:val="sk-SK"/>
        </w:rPr>
        <w:t>strategického dokumentu alebo jeho zmeny</w:t>
      </w:r>
      <w:r w:rsidRPr="007519C0">
        <w:rPr>
          <w:bCs/>
          <w:sz w:val="22"/>
          <w:szCs w:val="22"/>
          <w:lang w:val="sk-SK"/>
        </w:rPr>
        <w:t xml:space="preserve"> vrátane ich akceptovateľnosti z hľadiska </w:t>
      </w:r>
      <w:r w:rsidRPr="007519C0">
        <w:rPr>
          <w:sz w:val="22"/>
          <w:szCs w:val="22"/>
          <w:lang w:val="sk-SK"/>
        </w:rPr>
        <w:t>ich významnosti,</w:t>
      </w:r>
      <w:r w:rsidRPr="007519C0">
        <w:rPr>
          <w:bCs/>
          <w:sz w:val="22"/>
          <w:szCs w:val="22"/>
          <w:lang w:val="sk-SK"/>
        </w:rPr>
        <w:t xml:space="preserve"> </w:t>
      </w:r>
      <w:r w:rsidRPr="007519C0">
        <w:rPr>
          <w:sz w:val="22"/>
          <w:szCs w:val="22"/>
          <w:lang w:val="sk-SK"/>
        </w:rPr>
        <w:t xml:space="preserve">vzájomných vzťahov, </w:t>
      </w:r>
      <w:r w:rsidRPr="007519C0">
        <w:rPr>
          <w:bCs/>
          <w:sz w:val="22"/>
          <w:szCs w:val="22"/>
          <w:lang w:val="sk-SK"/>
        </w:rPr>
        <w:t>únosnosti a</w:t>
      </w:r>
      <w:r w:rsidRPr="007519C0">
        <w:rPr>
          <w:sz w:val="22"/>
          <w:szCs w:val="22"/>
          <w:lang w:val="sk-SK"/>
        </w:rPr>
        <w:t xml:space="preserve"> ich porovnanie s platnými právnymi predpismi.</w:t>
      </w:r>
    </w:p>
    <w:p w14:paraId="04176B74" w14:textId="77777777" w:rsidR="00AB2B0D" w:rsidRPr="007519C0" w:rsidRDefault="00AB2B0D" w:rsidP="005A7AB3">
      <w:pPr>
        <w:numPr>
          <w:ilvl w:val="0"/>
          <w:numId w:val="1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sk-SK"/>
        </w:rPr>
      </w:pPr>
      <w:r w:rsidRPr="007519C0">
        <w:rPr>
          <w:sz w:val="22"/>
          <w:szCs w:val="22"/>
          <w:lang w:val="sk-SK"/>
        </w:rPr>
        <w:t>V rámci kapitoly 3, bod 1. až 14. sa hodnotia významné vplyvy z hľadiska</w:t>
      </w:r>
    </w:p>
    <w:p w14:paraId="1181F7B1" w14:textId="77777777" w:rsidR="00AB2B0D" w:rsidRPr="007519C0" w:rsidRDefault="00AB2B0D" w:rsidP="00AB2B0D">
      <w:pPr>
        <w:pStyle w:val="Odsekzoznamu"/>
        <w:jc w:val="both"/>
        <w:rPr>
          <w:bCs/>
          <w:sz w:val="22"/>
          <w:szCs w:val="22"/>
          <w:lang w:val="sk-SK"/>
        </w:rPr>
      </w:pPr>
      <w:r w:rsidRPr="007519C0">
        <w:rPr>
          <w:bCs/>
          <w:sz w:val="22"/>
          <w:szCs w:val="22"/>
          <w:lang w:val="sk-SK"/>
        </w:rPr>
        <w:lastRenderedPageBreak/>
        <w:t>- charakteru vplyvu (pozitívny, neutrálny, negatívny),</w:t>
      </w:r>
    </w:p>
    <w:p w14:paraId="4207FDC5" w14:textId="77777777" w:rsidR="00AB2B0D" w:rsidRPr="007519C0" w:rsidRDefault="00AB2B0D" w:rsidP="00AB2B0D">
      <w:pPr>
        <w:pStyle w:val="Odsekzoznamu"/>
        <w:jc w:val="both"/>
        <w:rPr>
          <w:bCs/>
          <w:sz w:val="22"/>
          <w:szCs w:val="22"/>
          <w:lang w:val="sk-SK"/>
        </w:rPr>
      </w:pPr>
      <w:r w:rsidRPr="007519C0">
        <w:rPr>
          <w:bCs/>
          <w:sz w:val="22"/>
          <w:szCs w:val="22"/>
          <w:lang w:val="sk-SK"/>
        </w:rPr>
        <w:t>- pôvodu vplyvu (primárny, sekundárny, terciérny),</w:t>
      </w:r>
    </w:p>
    <w:p w14:paraId="479F3872" w14:textId="77777777" w:rsidR="00AB2B0D" w:rsidRPr="007519C0" w:rsidRDefault="00AB2B0D" w:rsidP="00AB2B0D">
      <w:pPr>
        <w:pStyle w:val="Odsekzoznamu"/>
        <w:jc w:val="both"/>
        <w:rPr>
          <w:bCs/>
          <w:sz w:val="22"/>
          <w:szCs w:val="22"/>
          <w:lang w:val="sk-SK"/>
        </w:rPr>
      </w:pPr>
      <w:r w:rsidRPr="007519C0">
        <w:rPr>
          <w:bCs/>
          <w:sz w:val="22"/>
          <w:szCs w:val="22"/>
          <w:lang w:val="sk-SK"/>
        </w:rPr>
        <w:t>- miesta pôsobenia (priamy a nepriamy),</w:t>
      </w:r>
    </w:p>
    <w:p w14:paraId="42454B00" w14:textId="77777777" w:rsidR="00AB2B0D" w:rsidRPr="007519C0" w:rsidRDefault="00AB2B0D" w:rsidP="00AB2B0D">
      <w:pPr>
        <w:pStyle w:val="Odsekzoznamu"/>
        <w:jc w:val="both"/>
        <w:rPr>
          <w:bCs/>
          <w:sz w:val="22"/>
          <w:szCs w:val="22"/>
          <w:lang w:val="sk-SK"/>
        </w:rPr>
      </w:pPr>
      <w:r w:rsidRPr="007519C0">
        <w:rPr>
          <w:bCs/>
          <w:sz w:val="22"/>
          <w:szCs w:val="22"/>
          <w:lang w:val="sk-SK"/>
        </w:rPr>
        <w:t>- času, dĺžka trvania vplyvu (dočasný a trvalý; dlhodobý, strednodobý a krátkodobý),</w:t>
      </w:r>
    </w:p>
    <w:p w14:paraId="775B13D1" w14:textId="77777777" w:rsidR="00AB2B0D" w:rsidRPr="007519C0" w:rsidRDefault="00AB2B0D" w:rsidP="00AB2B0D">
      <w:pPr>
        <w:pStyle w:val="Odsekzoznamu"/>
        <w:jc w:val="both"/>
        <w:rPr>
          <w:bCs/>
          <w:sz w:val="22"/>
          <w:szCs w:val="22"/>
          <w:lang w:val="sk-SK"/>
        </w:rPr>
      </w:pPr>
      <w:r w:rsidRPr="007519C0">
        <w:rPr>
          <w:bCs/>
          <w:sz w:val="22"/>
          <w:szCs w:val="22"/>
          <w:lang w:val="sk-SK"/>
        </w:rPr>
        <w:t>- frekvencie vplyvu (občasný, kontinuálny),</w:t>
      </w:r>
    </w:p>
    <w:p w14:paraId="7C142A70" w14:textId="77777777" w:rsidR="00AB2B0D" w:rsidRPr="007519C0" w:rsidRDefault="00AB2B0D" w:rsidP="00AB2B0D">
      <w:pPr>
        <w:pStyle w:val="Odsekzoznamu"/>
        <w:jc w:val="both"/>
        <w:rPr>
          <w:bCs/>
          <w:sz w:val="22"/>
          <w:szCs w:val="22"/>
          <w:lang w:val="sk-SK"/>
        </w:rPr>
      </w:pPr>
      <w:r w:rsidRPr="007519C0">
        <w:rPr>
          <w:bCs/>
          <w:sz w:val="22"/>
          <w:szCs w:val="22"/>
          <w:lang w:val="sk-SK"/>
        </w:rPr>
        <w:t>- územného rozsahu vplyvu (lokálny, regionálny, národný, cezhraničný),</w:t>
      </w:r>
    </w:p>
    <w:p w14:paraId="2CAD1216" w14:textId="77777777" w:rsidR="00AB2B0D" w:rsidRPr="007519C0" w:rsidRDefault="00AB2B0D" w:rsidP="00AB2B0D">
      <w:pPr>
        <w:pStyle w:val="Odsekzoznamu"/>
        <w:jc w:val="both"/>
        <w:rPr>
          <w:bCs/>
          <w:sz w:val="22"/>
          <w:szCs w:val="22"/>
          <w:lang w:val="sk-SK"/>
        </w:rPr>
      </w:pPr>
      <w:r w:rsidRPr="007519C0">
        <w:rPr>
          <w:bCs/>
          <w:sz w:val="22"/>
          <w:szCs w:val="22"/>
          <w:lang w:val="sk-SK"/>
        </w:rPr>
        <w:t>- podielu vplyvu na celkovom ovplyvnení (individuálny, synergický, kumulatívny),</w:t>
      </w:r>
    </w:p>
    <w:p w14:paraId="069B922A" w14:textId="77777777" w:rsidR="00AB2B0D" w:rsidRPr="007519C0" w:rsidRDefault="00AB2B0D" w:rsidP="00AB2B0D">
      <w:pPr>
        <w:pStyle w:val="Odsekzoznamu"/>
        <w:jc w:val="both"/>
        <w:rPr>
          <w:bCs/>
          <w:sz w:val="22"/>
          <w:szCs w:val="22"/>
          <w:lang w:val="sk-SK"/>
        </w:rPr>
      </w:pPr>
      <w:r w:rsidRPr="007519C0">
        <w:rPr>
          <w:bCs/>
          <w:sz w:val="22"/>
          <w:szCs w:val="22"/>
          <w:lang w:val="sk-SK"/>
        </w:rPr>
        <w:t>- významnosti vplyvu,</w:t>
      </w:r>
    </w:p>
    <w:p w14:paraId="19430344" w14:textId="77777777" w:rsidR="00AB2B0D" w:rsidRPr="007519C0" w:rsidRDefault="00AB2B0D" w:rsidP="00AB2B0D">
      <w:pPr>
        <w:pStyle w:val="Odsekzoznamu"/>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sk-SK"/>
        </w:rPr>
      </w:pPr>
      <w:r w:rsidRPr="007519C0">
        <w:rPr>
          <w:sz w:val="22"/>
          <w:szCs w:val="22"/>
          <w:lang w:val="sk-SK"/>
        </w:rPr>
        <w:t>- súladu s platnými právnymi predpismi</w:t>
      </w:r>
      <w:r w:rsidRPr="007519C0">
        <w:rPr>
          <w:bCs/>
          <w:sz w:val="22"/>
          <w:szCs w:val="22"/>
          <w:lang w:val="sk-SK"/>
        </w:rPr>
        <w:t>.</w:t>
      </w:r>
      <w:r w:rsidRPr="007519C0">
        <w:rPr>
          <w:sz w:val="22"/>
          <w:szCs w:val="22"/>
          <w:lang w:val="sk-SK"/>
        </w:rPr>
        <w:t xml:space="preserve"> </w:t>
      </w:r>
    </w:p>
    <w:p w14:paraId="3AE10F69" w14:textId="77777777" w:rsidR="00AB2B0D" w:rsidRPr="007519C0" w:rsidRDefault="00AB2B0D" w:rsidP="00AB2B0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jc w:val="both"/>
        <w:rPr>
          <w:sz w:val="22"/>
          <w:szCs w:val="22"/>
          <w:lang w:val="sk-SK"/>
        </w:rPr>
      </w:pPr>
    </w:p>
    <w:p w14:paraId="67190276" w14:textId="77777777" w:rsidR="00AB2B0D" w:rsidRPr="007519C0" w:rsidRDefault="00AB2B0D" w:rsidP="00AB2B0D">
      <w:pPr>
        <w:jc w:val="both"/>
        <w:rPr>
          <w:b/>
          <w:bCs/>
          <w:sz w:val="22"/>
          <w:szCs w:val="22"/>
          <w:lang w:val="sk-SK"/>
        </w:rPr>
      </w:pPr>
    </w:p>
    <w:p w14:paraId="45806878" w14:textId="77777777" w:rsidR="00AB2B0D" w:rsidRPr="007519C0" w:rsidRDefault="00AB2B0D" w:rsidP="005A7AB3">
      <w:pPr>
        <w:numPr>
          <w:ilvl w:val="0"/>
          <w:numId w:val="121"/>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b/>
          <w:bCs/>
          <w:caps/>
          <w:sz w:val="22"/>
          <w:szCs w:val="22"/>
          <w:lang w:val="sk-SK"/>
        </w:rPr>
      </w:pPr>
      <w:r w:rsidRPr="007519C0">
        <w:rPr>
          <w:b/>
          <w:bCs/>
          <w:caps/>
          <w:sz w:val="22"/>
          <w:szCs w:val="22"/>
          <w:lang w:val="sk-SK"/>
        </w:rPr>
        <w:t>Navrhované opatrenia a podmienky, ktorými sa predpokladá zabezpečenie predchádzania, eliminácie, zmiernenia a prípadne aj kompenzácie nepriaznivých vplyvov strategického dokumentu alebo jeho zmeny vrátane návrhu na sledovanie a vyhodnocovanie pravdepodobne významných</w:t>
      </w:r>
      <w:r w:rsidRPr="007519C0">
        <w:rPr>
          <w:bCs/>
          <w:sz w:val="22"/>
          <w:szCs w:val="22"/>
          <w:lang w:val="sk-SK"/>
        </w:rPr>
        <w:t xml:space="preserve"> </w:t>
      </w:r>
      <w:r w:rsidRPr="007519C0">
        <w:rPr>
          <w:b/>
          <w:bCs/>
          <w:caps/>
          <w:sz w:val="22"/>
          <w:szCs w:val="22"/>
          <w:lang w:val="sk-SK"/>
        </w:rPr>
        <w:t>vplyvov strategického dokumentu alebo jeho zmeny</w:t>
      </w:r>
    </w:p>
    <w:p w14:paraId="6A34AA3E" w14:textId="77777777" w:rsidR="00AB2B0D" w:rsidRPr="007519C0" w:rsidRDefault="00AB2B0D" w:rsidP="00AB2B0D">
      <w:pPr>
        <w:ind w:left="426" w:hanging="426"/>
        <w:jc w:val="both"/>
        <w:rPr>
          <w:b/>
          <w:bCs/>
          <w:sz w:val="22"/>
          <w:szCs w:val="22"/>
          <w:lang w:val="sk-SK"/>
        </w:rPr>
      </w:pPr>
    </w:p>
    <w:p w14:paraId="017406E3" w14:textId="77777777" w:rsidR="00AB2B0D" w:rsidRPr="007519C0" w:rsidRDefault="00AB2B0D" w:rsidP="005A7AB3">
      <w:pPr>
        <w:pStyle w:val="Odsekzoznamu"/>
        <w:numPr>
          <w:ilvl w:val="0"/>
          <w:numId w:val="121"/>
        </w:numPr>
        <w:pBdr>
          <w:top w:val="none" w:sz="0" w:space="0" w:color="auto"/>
          <w:left w:val="none" w:sz="0" w:space="0" w:color="auto"/>
          <w:bottom w:val="none" w:sz="0" w:space="0" w:color="auto"/>
          <w:right w:val="none" w:sz="0" w:space="0" w:color="auto"/>
          <w:between w:val="none" w:sz="0" w:space="0" w:color="auto"/>
          <w:bar w:val="none" w:sz="0" w:color="auto"/>
        </w:pBdr>
        <w:ind w:left="502"/>
        <w:jc w:val="both"/>
        <w:rPr>
          <w:b/>
          <w:caps/>
          <w:sz w:val="22"/>
          <w:szCs w:val="22"/>
          <w:lang w:val="sk-SK"/>
        </w:rPr>
      </w:pPr>
      <w:r w:rsidRPr="007519C0">
        <w:rPr>
          <w:b/>
          <w:caps/>
          <w:sz w:val="22"/>
          <w:szCs w:val="22"/>
          <w:lang w:val="sk-SK"/>
        </w:rPr>
        <w:t xml:space="preserve">Dôvody výberu zvažovaných variantných riešení </w:t>
      </w:r>
      <w:r w:rsidRPr="007519C0">
        <w:rPr>
          <w:b/>
          <w:sz w:val="22"/>
          <w:szCs w:val="22"/>
          <w:lang w:val="sk-SK"/>
        </w:rPr>
        <w:t>(so</w:t>
      </w:r>
      <w:r w:rsidRPr="007519C0">
        <w:rPr>
          <w:b/>
          <w:caps/>
          <w:sz w:val="22"/>
          <w:szCs w:val="22"/>
          <w:lang w:val="sk-SK"/>
        </w:rPr>
        <w:t xml:space="preserve"> </w:t>
      </w:r>
      <w:r w:rsidRPr="007519C0">
        <w:rPr>
          <w:b/>
          <w:sz w:val="22"/>
          <w:szCs w:val="22"/>
          <w:lang w:val="sk-SK"/>
        </w:rPr>
        <w:t>zohľadnením cieľov a geografického rozmeru strategického dokumentu alebo jeho zmeny a opis vykonaného hodnotenia vrátane ťažkostí s poskytovaním potrebných informácií ako napr. technické nedostatky alebo neurčitosti)</w:t>
      </w:r>
    </w:p>
    <w:p w14:paraId="5B38D754" w14:textId="77777777" w:rsidR="00AB2B0D" w:rsidRPr="007519C0" w:rsidRDefault="00AB2B0D" w:rsidP="005A7AB3">
      <w:pPr>
        <w:numPr>
          <w:ilvl w:val="0"/>
          <w:numId w:val="128"/>
        </w:numPr>
        <w:pBdr>
          <w:top w:val="none" w:sz="0" w:space="0" w:color="auto"/>
          <w:left w:val="none" w:sz="0" w:space="0" w:color="auto"/>
          <w:bottom w:val="none" w:sz="0" w:space="0" w:color="auto"/>
          <w:right w:val="none" w:sz="0" w:space="0" w:color="auto"/>
          <w:between w:val="none" w:sz="0" w:space="0" w:color="auto"/>
          <w:bar w:val="none" w:sz="0" w:color="auto"/>
        </w:pBdr>
        <w:ind w:hanging="294"/>
        <w:jc w:val="both"/>
        <w:rPr>
          <w:sz w:val="22"/>
          <w:szCs w:val="22"/>
          <w:lang w:val="sk-SK"/>
        </w:rPr>
      </w:pPr>
      <w:r w:rsidRPr="007519C0">
        <w:rPr>
          <w:sz w:val="22"/>
          <w:szCs w:val="22"/>
          <w:lang w:val="sk-SK"/>
        </w:rPr>
        <w:t>Tvorba súboru kritérií a určenie ich dôležitosti na výber optimálneho variantného riešenia.</w:t>
      </w:r>
    </w:p>
    <w:p w14:paraId="2EA99972" w14:textId="77777777" w:rsidR="00AB2B0D" w:rsidRPr="007519C0" w:rsidRDefault="00AB2B0D" w:rsidP="005A7AB3">
      <w:pPr>
        <w:numPr>
          <w:ilvl w:val="0"/>
          <w:numId w:val="128"/>
        </w:numPr>
        <w:pBdr>
          <w:top w:val="none" w:sz="0" w:space="0" w:color="auto"/>
          <w:left w:val="none" w:sz="0" w:space="0" w:color="auto"/>
          <w:bottom w:val="none" w:sz="0" w:space="0" w:color="auto"/>
          <w:right w:val="none" w:sz="0" w:space="0" w:color="auto"/>
          <w:between w:val="none" w:sz="0" w:space="0" w:color="auto"/>
          <w:bar w:val="none" w:sz="0" w:color="auto"/>
        </w:pBdr>
        <w:ind w:hanging="294"/>
        <w:jc w:val="both"/>
        <w:rPr>
          <w:sz w:val="22"/>
          <w:szCs w:val="22"/>
          <w:lang w:val="sk-SK"/>
        </w:rPr>
      </w:pPr>
      <w:r w:rsidRPr="007519C0">
        <w:rPr>
          <w:sz w:val="22"/>
          <w:szCs w:val="22"/>
          <w:lang w:val="sk-SK"/>
        </w:rPr>
        <w:t>Porovnanie variantných riešení.</w:t>
      </w:r>
    </w:p>
    <w:p w14:paraId="3B7066E2" w14:textId="77777777" w:rsidR="00AB2B0D" w:rsidRPr="007519C0" w:rsidRDefault="00AB2B0D" w:rsidP="00AB2B0D">
      <w:pPr>
        <w:jc w:val="both"/>
        <w:rPr>
          <w:b/>
          <w:sz w:val="22"/>
          <w:szCs w:val="22"/>
          <w:lang w:val="sk-SK"/>
        </w:rPr>
      </w:pPr>
    </w:p>
    <w:p w14:paraId="6227B5FB" w14:textId="77777777" w:rsidR="00AB2B0D" w:rsidRPr="007519C0" w:rsidRDefault="00AB2B0D" w:rsidP="005A7AB3">
      <w:pPr>
        <w:numPr>
          <w:ilvl w:val="0"/>
          <w:numId w:val="121"/>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b/>
          <w:bCs/>
          <w:caps/>
          <w:sz w:val="22"/>
          <w:szCs w:val="22"/>
          <w:lang w:val="sk-SK"/>
        </w:rPr>
      </w:pPr>
      <w:r w:rsidRPr="007519C0">
        <w:rPr>
          <w:b/>
          <w:bCs/>
          <w:caps/>
          <w:sz w:val="22"/>
          <w:szCs w:val="22"/>
          <w:lang w:val="sk-SK"/>
        </w:rPr>
        <w:t>Metodika</w:t>
      </w:r>
    </w:p>
    <w:p w14:paraId="287D3BC5" w14:textId="77777777" w:rsidR="00AB2B0D" w:rsidRPr="007519C0" w:rsidRDefault="00AB2B0D" w:rsidP="005A7AB3">
      <w:pPr>
        <w:numPr>
          <w:ilvl w:val="0"/>
          <w:numId w:val="129"/>
        </w:numPr>
        <w:pBdr>
          <w:top w:val="none" w:sz="0" w:space="0" w:color="auto"/>
          <w:left w:val="none" w:sz="0" w:space="0" w:color="auto"/>
          <w:bottom w:val="none" w:sz="0" w:space="0" w:color="auto"/>
          <w:right w:val="none" w:sz="0" w:space="0" w:color="auto"/>
          <w:between w:val="none" w:sz="0" w:space="0" w:color="auto"/>
          <w:bar w:val="none" w:sz="0" w:color="auto"/>
        </w:pBdr>
        <w:ind w:hanging="294"/>
        <w:jc w:val="both"/>
        <w:rPr>
          <w:bCs/>
          <w:sz w:val="22"/>
          <w:szCs w:val="22"/>
          <w:lang w:val="sk-SK"/>
        </w:rPr>
      </w:pPr>
      <w:r w:rsidRPr="007519C0">
        <w:rPr>
          <w:bCs/>
          <w:sz w:val="22"/>
          <w:szCs w:val="22"/>
          <w:lang w:val="sk-SK"/>
        </w:rPr>
        <w:t>Spôsob a zdroje získavania údajov o súčasnom stave životného prostredia v dotknutom území.</w:t>
      </w:r>
    </w:p>
    <w:p w14:paraId="676AC962" w14:textId="77777777" w:rsidR="00AB2B0D" w:rsidRPr="007519C0" w:rsidRDefault="00AB2B0D" w:rsidP="005A7AB3">
      <w:pPr>
        <w:numPr>
          <w:ilvl w:val="0"/>
          <w:numId w:val="129"/>
        </w:numPr>
        <w:pBdr>
          <w:top w:val="none" w:sz="0" w:space="0" w:color="auto"/>
          <w:left w:val="none" w:sz="0" w:space="0" w:color="auto"/>
          <w:bottom w:val="none" w:sz="0" w:space="0" w:color="auto"/>
          <w:right w:val="none" w:sz="0" w:space="0" w:color="auto"/>
          <w:between w:val="none" w:sz="0" w:space="0" w:color="auto"/>
          <w:bar w:val="none" w:sz="0" w:color="auto"/>
        </w:pBdr>
        <w:ind w:hanging="294"/>
        <w:jc w:val="both"/>
        <w:rPr>
          <w:bCs/>
          <w:sz w:val="22"/>
          <w:szCs w:val="22"/>
          <w:lang w:val="sk-SK"/>
        </w:rPr>
      </w:pPr>
      <w:r w:rsidRPr="007519C0">
        <w:rPr>
          <w:bCs/>
          <w:sz w:val="22"/>
          <w:szCs w:val="22"/>
          <w:lang w:val="sk-SK"/>
        </w:rPr>
        <w:t xml:space="preserve">Metódy použité pri hodnotení vplyvov strategického dokumentu alebo jeho zmeny. </w:t>
      </w:r>
    </w:p>
    <w:p w14:paraId="06BCA61F" w14:textId="77777777" w:rsidR="00AB2B0D" w:rsidRPr="007519C0" w:rsidRDefault="00AB2B0D" w:rsidP="005A7AB3">
      <w:pPr>
        <w:numPr>
          <w:ilvl w:val="0"/>
          <w:numId w:val="129"/>
        </w:numPr>
        <w:pBdr>
          <w:top w:val="none" w:sz="0" w:space="0" w:color="auto"/>
          <w:left w:val="none" w:sz="0" w:space="0" w:color="auto"/>
          <w:bottom w:val="none" w:sz="0" w:space="0" w:color="auto"/>
          <w:right w:val="none" w:sz="0" w:space="0" w:color="auto"/>
          <w:between w:val="none" w:sz="0" w:space="0" w:color="auto"/>
          <w:bar w:val="none" w:sz="0" w:color="auto"/>
        </w:pBdr>
        <w:ind w:hanging="294"/>
        <w:jc w:val="both"/>
        <w:rPr>
          <w:bCs/>
          <w:sz w:val="22"/>
          <w:szCs w:val="22"/>
          <w:lang w:val="sk-SK"/>
        </w:rPr>
      </w:pPr>
      <w:r w:rsidRPr="007519C0">
        <w:rPr>
          <w:bCs/>
          <w:sz w:val="22"/>
          <w:szCs w:val="22"/>
          <w:lang w:val="sk-SK"/>
        </w:rPr>
        <w:t xml:space="preserve">Nedostatky a neurčitosti v poznatkoch, ktoré sa vyskytli pri vypracovávaní správy </w:t>
      </w:r>
      <w:r w:rsidRPr="007519C0">
        <w:rPr>
          <w:bCs/>
          <w:sz w:val="22"/>
          <w:szCs w:val="22"/>
          <w:lang w:val="sk-SK"/>
        </w:rPr>
        <w:br/>
        <w:t>o hodnotení strategického dokumentu.</w:t>
      </w:r>
    </w:p>
    <w:p w14:paraId="0E3DADDC" w14:textId="77777777" w:rsidR="00AB2B0D" w:rsidRPr="007519C0" w:rsidRDefault="00AB2B0D" w:rsidP="00AB2B0D">
      <w:pPr>
        <w:jc w:val="both"/>
        <w:rPr>
          <w:b/>
          <w:bCs/>
          <w:caps/>
          <w:sz w:val="22"/>
          <w:szCs w:val="22"/>
          <w:lang w:val="sk-SK"/>
        </w:rPr>
      </w:pPr>
    </w:p>
    <w:p w14:paraId="6F43860B" w14:textId="0121889A" w:rsidR="00AB2B0D" w:rsidRPr="007519C0" w:rsidRDefault="00AB2B0D" w:rsidP="005A7AB3">
      <w:pPr>
        <w:numPr>
          <w:ilvl w:val="0"/>
          <w:numId w:val="121"/>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b/>
          <w:caps/>
          <w:sz w:val="22"/>
          <w:szCs w:val="22"/>
          <w:lang w:val="sk-SK"/>
        </w:rPr>
      </w:pPr>
      <w:r w:rsidRPr="007519C0">
        <w:rPr>
          <w:b/>
          <w:caps/>
          <w:sz w:val="22"/>
          <w:szCs w:val="22"/>
          <w:lang w:val="sk-SK"/>
        </w:rPr>
        <w:t xml:space="preserve">VšeobecnÉ záverečné </w:t>
      </w:r>
      <w:r w:rsidR="00C75605" w:rsidRPr="007519C0">
        <w:rPr>
          <w:b/>
          <w:caps/>
          <w:sz w:val="22"/>
          <w:szCs w:val="22"/>
          <w:lang w:val="sk-SK"/>
        </w:rPr>
        <w:t xml:space="preserve">NETECHNICKÉ </w:t>
      </w:r>
      <w:r w:rsidRPr="007519C0">
        <w:rPr>
          <w:b/>
          <w:caps/>
          <w:sz w:val="22"/>
          <w:szCs w:val="22"/>
          <w:lang w:val="sk-SK"/>
        </w:rPr>
        <w:t>zhrnutie</w:t>
      </w:r>
    </w:p>
    <w:p w14:paraId="0C7A4BE3" w14:textId="77777777" w:rsidR="00AB2B0D" w:rsidRPr="007519C0" w:rsidRDefault="00AB2B0D" w:rsidP="00AB2B0D">
      <w:pPr>
        <w:shd w:val="clear" w:color="auto" w:fill="FFFFFF"/>
        <w:ind w:left="426" w:hanging="426"/>
        <w:jc w:val="both"/>
        <w:rPr>
          <w:b/>
          <w:bCs/>
          <w:sz w:val="22"/>
          <w:szCs w:val="22"/>
          <w:lang w:val="sk-SK"/>
        </w:rPr>
      </w:pPr>
    </w:p>
    <w:p w14:paraId="19B8C83F" w14:textId="77695402" w:rsidR="00C75605" w:rsidRPr="006B3D95" w:rsidRDefault="00C75605" w:rsidP="005A7AB3">
      <w:pPr>
        <w:numPr>
          <w:ilvl w:val="0"/>
          <w:numId w:val="12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426" w:hanging="426"/>
        <w:jc w:val="both"/>
        <w:rPr>
          <w:b/>
          <w:caps/>
          <w:sz w:val="22"/>
          <w:szCs w:val="22"/>
          <w:lang w:val="sk-SK"/>
        </w:rPr>
      </w:pPr>
      <w:r w:rsidRPr="006B3D95">
        <w:rPr>
          <w:b/>
          <w:sz w:val="22"/>
          <w:szCs w:val="22"/>
          <w:lang w:val="sk-SK"/>
        </w:rPr>
        <w:t xml:space="preserve">INFORMÁCIA O EKONOMICKEJ NÁROČNOSTI (AK TO </w:t>
      </w:r>
      <w:r w:rsidRPr="006B3D95">
        <w:rPr>
          <w:b/>
          <w:caps/>
          <w:sz w:val="22"/>
          <w:szCs w:val="22"/>
          <w:lang w:val="sk-SK"/>
        </w:rPr>
        <w:t>CHARAKTER a rozsah strategického dokumentu umožňuje)</w:t>
      </w:r>
    </w:p>
    <w:p w14:paraId="41708222" w14:textId="77777777" w:rsidR="00C75605" w:rsidRPr="00A022F2" w:rsidRDefault="00C75605" w:rsidP="00A022F2">
      <w:pPr>
        <w:pStyle w:val="Odsekzoznamu"/>
        <w:rPr>
          <w:b/>
          <w:sz w:val="22"/>
          <w:lang w:val="sk-SK"/>
        </w:rPr>
      </w:pPr>
    </w:p>
    <w:p w14:paraId="4ABDE88E" w14:textId="18DAB75A" w:rsidR="00AB2B0D" w:rsidRPr="00826BB2" w:rsidRDefault="00AB2B0D" w:rsidP="005A7AB3">
      <w:pPr>
        <w:numPr>
          <w:ilvl w:val="0"/>
          <w:numId w:val="12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426" w:hanging="426"/>
        <w:jc w:val="both"/>
        <w:rPr>
          <w:b/>
          <w:caps/>
          <w:sz w:val="22"/>
          <w:szCs w:val="22"/>
          <w:lang w:val="sk-SK"/>
        </w:rPr>
      </w:pPr>
      <w:r w:rsidRPr="007519C0">
        <w:rPr>
          <w:b/>
          <w:caps/>
          <w:sz w:val="22"/>
          <w:szCs w:val="22"/>
          <w:lang w:val="sk-SK"/>
        </w:rPr>
        <w:t>Miesto a dátum vypracovania správy o hodnotení strategického dokumentu, menný zoznam riešiteľov a organizácií, ktoré sa podie</w:t>
      </w:r>
      <w:r w:rsidRPr="00826BB2">
        <w:rPr>
          <w:b/>
          <w:caps/>
          <w:sz w:val="22"/>
          <w:szCs w:val="22"/>
          <w:lang w:val="sk-SK"/>
        </w:rPr>
        <w:t>ľali na jej vypracovaní</w:t>
      </w:r>
    </w:p>
    <w:p w14:paraId="728F660D" w14:textId="77777777" w:rsidR="00AB2B0D" w:rsidRPr="00826BB2" w:rsidRDefault="00AB2B0D" w:rsidP="00AB2B0D">
      <w:pPr>
        <w:tabs>
          <w:tab w:val="left" w:pos="0"/>
        </w:tabs>
        <w:ind w:left="426" w:hanging="426"/>
        <w:jc w:val="both"/>
        <w:rPr>
          <w:rFonts w:eastAsia="Calibri"/>
          <w:b/>
          <w:caps/>
          <w:sz w:val="22"/>
          <w:szCs w:val="22"/>
          <w:lang w:val="sk-SK"/>
        </w:rPr>
      </w:pPr>
    </w:p>
    <w:p w14:paraId="024AF218" w14:textId="47DD1516" w:rsidR="00AB2B0D" w:rsidRPr="007519C0" w:rsidRDefault="00AB2B0D" w:rsidP="005A7AB3">
      <w:pPr>
        <w:numPr>
          <w:ilvl w:val="0"/>
          <w:numId w:val="12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26" w:hanging="426"/>
        <w:jc w:val="both"/>
        <w:rPr>
          <w:b/>
          <w:bCs/>
          <w:caps/>
          <w:sz w:val="22"/>
          <w:szCs w:val="22"/>
          <w:lang w:val="sk-SK"/>
        </w:rPr>
      </w:pPr>
      <w:r w:rsidRPr="00826BB2">
        <w:rPr>
          <w:b/>
          <w:bCs/>
          <w:caps/>
          <w:sz w:val="22"/>
          <w:szCs w:val="22"/>
          <w:lang w:val="sk-SK"/>
        </w:rPr>
        <w:t>Meno, priezvisko a podpis (pečiatka) oprávneného zástupcu obstarávateľa</w:t>
      </w:r>
      <w:r w:rsidR="00C75605" w:rsidRPr="007519C0">
        <w:rPr>
          <w:b/>
          <w:bCs/>
          <w:caps/>
          <w:sz w:val="22"/>
          <w:szCs w:val="22"/>
          <w:lang w:val="sk-SK"/>
        </w:rPr>
        <w:t xml:space="preserve"> </w:t>
      </w:r>
    </w:p>
    <w:p w14:paraId="10362F74" w14:textId="77777777" w:rsidR="00AB2B0D" w:rsidRPr="007519C0" w:rsidRDefault="00AB2B0D" w:rsidP="00AB2B0D">
      <w:pPr>
        <w:shd w:val="clear" w:color="auto" w:fill="FFFFFF"/>
        <w:jc w:val="both"/>
        <w:rPr>
          <w:b/>
          <w:bCs/>
          <w:caps/>
          <w:sz w:val="22"/>
          <w:szCs w:val="22"/>
          <w:lang w:val="sk-SK"/>
        </w:rPr>
      </w:pPr>
    </w:p>
    <w:p w14:paraId="09C7397B" w14:textId="77777777" w:rsidR="00AB2B0D" w:rsidRPr="007519C0" w:rsidRDefault="00AB2B0D" w:rsidP="005A7AB3">
      <w:pPr>
        <w:numPr>
          <w:ilvl w:val="0"/>
          <w:numId w:val="12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502" w:hanging="502"/>
        <w:jc w:val="both"/>
        <w:rPr>
          <w:b/>
          <w:caps/>
          <w:sz w:val="22"/>
          <w:szCs w:val="22"/>
          <w:lang w:val="sk-SK"/>
        </w:rPr>
      </w:pPr>
      <w:r w:rsidRPr="007519C0">
        <w:rPr>
          <w:b/>
          <w:caps/>
          <w:sz w:val="22"/>
          <w:szCs w:val="22"/>
          <w:lang w:val="sk-SK"/>
        </w:rPr>
        <w:t>Prílohy</w:t>
      </w:r>
    </w:p>
    <w:p w14:paraId="3AF4E0FA" w14:textId="06F8FD2B" w:rsidR="00AB2B0D" w:rsidRPr="007519C0" w:rsidRDefault="00AB2B0D" w:rsidP="005A7AB3">
      <w:pPr>
        <w:numPr>
          <w:ilvl w:val="0"/>
          <w:numId w:val="13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sz w:val="22"/>
          <w:szCs w:val="22"/>
          <w:lang w:val="sk-SK"/>
        </w:rPr>
      </w:pPr>
      <w:r w:rsidRPr="007519C0">
        <w:rPr>
          <w:bCs/>
          <w:sz w:val="22"/>
          <w:szCs w:val="22"/>
          <w:lang w:val="sk-SK"/>
        </w:rPr>
        <w:t>Prehlásenie o spracovaní osobných údajov</w:t>
      </w:r>
      <w:r w:rsidRPr="007519C0">
        <w:rPr>
          <w:bCs/>
          <w:sz w:val="22"/>
          <w:szCs w:val="22"/>
          <w:vertAlign w:val="superscript"/>
          <w:lang w:val="sk-SK"/>
        </w:rPr>
        <w:t>2</w:t>
      </w:r>
      <w:r w:rsidR="00C75605" w:rsidRPr="007519C0">
        <w:rPr>
          <w:bCs/>
          <w:sz w:val="22"/>
          <w:szCs w:val="22"/>
          <w:lang w:val="sk-SK"/>
        </w:rPr>
        <w:t>)</w:t>
      </w:r>
    </w:p>
    <w:p w14:paraId="5F67A0A0" w14:textId="77777777" w:rsidR="00AB2B0D" w:rsidRPr="007519C0" w:rsidRDefault="00AB2B0D" w:rsidP="005A7AB3">
      <w:pPr>
        <w:numPr>
          <w:ilvl w:val="0"/>
          <w:numId w:val="13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sz w:val="22"/>
          <w:szCs w:val="22"/>
          <w:lang w:val="sk-SK"/>
        </w:rPr>
      </w:pPr>
      <w:r w:rsidRPr="007519C0">
        <w:rPr>
          <w:sz w:val="22"/>
          <w:szCs w:val="22"/>
          <w:lang w:val="sk-SK"/>
        </w:rPr>
        <w:t>Návrh strategického dokumentu alebo strategický dokument s vyznačením navrhovanej zmeny (v prípade zmeny strategického dokumentu).</w:t>
      </w:r>
    </w:p>
    <w:p w14:paraId="2589F0BE" w14:textId="77777777" w:rsidR="00AB2B0D" w:rsidRPr="007519C0" w:rsidRDefault="00AB2B0D" w:rsidP="005A7AB3">
      <w:pPr>
        <w:numPr>
          <w:ilvl w:val="0"/>
          <w:numId w:val="13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sz w:val="22"/>
          <w:szCs w:val="22"/>
          <w:lang w:val="sk-SK"/>
        </w:rPr>
      </w:pPr>
      <w:r w:rsidRPr="007519C0">
        <w:rPr>
          <w:sz w:val="22"/>
          <w:szCs w:val="22"/>
          <w:lang w:val="sk-SK"/>
        </w:rPr>
        <w:t>Mapová alebo iná grafická dokumentácia (napr. výkres v mierke primeranej charakteru a pôsobnosti strategického dokumentu alebo jeho zmeny).</w:t>
      </w:r>
    </w:p>
    <w:p w14:paraId="37E581F7" w14:textId="77777777" w:rsidR="00AB2B0D" w:rsidRPr="007519C0" w:rsidRDefault="00AB2B0D" w:rsidP="005A7AB3">
      <w:pPr>
        <w:numPr>
          <w:ilvl w:val="0"/>
          <w:numId w:val="13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sz w:val="22"/>
          <w:szCs w:val="22"/>
          <w:lang w:val="sk-SK"/>
        </w:rPr>
      </w:pPr>
      <w:r w:rsidRPr="007519C0">
        <w:rPr>
          <w:sz w:val="22"/>
          <w:szCs w:val="22"/>
          <w:lang w:val="sk-SK"/>
        </w:rPr>
        <w:t>Zoznam zdrojov použitých pri vypracovaní správy o hodnotení strategického dokumentu a strategického dokumentu alebo jeho zmeny.</w:t>
      </w:r>
    </w:p>
    <w:p w14:paraId="7AB7AB81" w14:textId="77777777" w:rsidR="00AB2B0D" w:rsidRPr="007519C0" w:rsidRDefault="00AB2B0D" w:rsidP="005A7AB3">
      <w:pPr>
        <w:numPr>
          <w:ilvl w:val="0"/>
          <w:numId w:val="13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sz w:val="22"/>
          <w:szCs w:val="22"/>
          <w:lang w:val="sk-SK"/>
        </w:rPr>
      </w:pPr>
      <w:r w:rsidRPr="007519C0">
        <w:rPr>
          <w:sz w:val="22"/>
          <w:szCs w:val="22"/>
          <w:lang w:val="sk-SK"/>
        </w:rPr>
        <w:t>Iné relevantné prílohy.</w:t>
      </w:r>
    </w:p>
    <w:p w14:paraId="733B7EB4" w14:textId="77777777" w:rsidR="00AB2B0D" w:rsidRPr="007519C0" w:rsidRDefault="00AB2B0D" w:rsidP="00AB2B0D">
      <w:pPr>
        <w:autoSpaceDE w:val="0"/>
        <w:autoSpaceDN w:val="0"/>
        <w:adjustRightInd w:val="0"/>
        <w:jc w:val="center"/>
        <w:rPr>
          <w:b/>
          <w:bCs/>
          <w:sz w:val="22"/>
          <w:szCs w:val="22"/>
          <w:lang w:val="sk-SK"/>
        </w:rPr>
      </w:pPr>
    </w:p>
    <w:p w14:paraId="4C78AF8F" w14:textId="77777777" w:rsidR="00AB2B0D" w:rsidRPr="007519C0" w:rsidRDefault="00AB2B0D" w:rsidP="00AB2B0D">
      <w:pPr>
        <w:autoSpaceDE w:val="0"/>
        <w:autoSpaceDN w:val="0"/>
        <w:adjustRightInd w:val="0"/>
        <w:rPr>
          <w:rFonts w:cs="Arial"/>
          <w:sz w:val="22"/>
          <w:szCs w:val="22"/>
          <w:lang w:val="sk-SK"/>
        </w:rPr>
      </w:pPr>
    </w:p>
    <w:p w14:paraId="4CF3D7A4" w14:textId="77777777" w:rsidR="00AB2B0D" w:rsidRPr="007519C0" w:rsidRDefault="00AB2B0D" w:rsidP="00AB2B0D">
      <w:pPr>
        <w:autoSpaceDE w:val="0"/>
        <w:autoSpaceDN w:val="0"/>
        <w:adjustRightInd w:val="0"/>
        <w:ind w:left="6381" w:firstLine="709"/>
        <w:jc w:val="right"/>
        <w:rPr>
          <w:b/>
          <w:bCs/>
          <w:sz w:val="22"/>
          <w:szCs w:val="22"/>
          <w:lang w:val="sk-SK"/>
        </w:rPr>
      </w:pPr>
      <w:r w:rsidRPr="007519C0">
        <w:rPr>
          <w:rFonts w:cs="Arial"/>
          <w:b/>
          <w:bCs/>
          <w:sz w:val="22"/>
          <w:szCs w:val="22"/>
          <w:lang w:val="sk-SK"/>
        </w:rPr>
        <w:br w:type="page"/>
      </w:r>
      <w:r w:rsidRPr="007519C0">
        <w:rPr>
          <w:b/>
          <w:bCs/>
          <w:sz w:val="22"/>
          <w:szCs w:val="22"/>
          <w:lang w:val="sk-SK"/>
        </w:rPr>
        <w:lastRenderedPageBreak/>
        <w:t>Príloha č. 4</w:t>
      </w:r>
    </w:p>
    <w:p w14:paraId="41A48E7D" w14:textId="77777777" w:rsidR="00AB2B0D" w:rsidRPr="007519C0" w:rsidRDefault="00AB2B0D" w:rsidP="00AB2B0D">
      <w:pPr>
        <w:autoSpaceDE w:val="0"/>
        <w:autoSpaceDN w:val="0"/>
        <w:adjustRightInd w:val="0"/>
        <w:ind w:left="6381" w:firstLine="709"/>
        <w:rPr>
          <w:b/>
          <w:bCs/>
          <w:sz w:val="22"/>
          <w:szCs w:val="22"/>
          <w:lang w:val="sk-SK"/>
        </w:rPr>
      </w:pPr>
    </w:p>
    <w:p w14:paraId="60FB1811" w14:textId="7C4FCE4C" w:rsidR="00AB2B0D" w:rsidRPr="007519C0" w:rsidRDefault="00AB2B0D" w:rsidP="00AB2B0D">
      <w:pPr>
        <w:jc w:val="center"/>
        <w:rPr>
          <w:b/>
          <w:bCs/>
          <w:sz w:val="22"/>
          <w:szCs w:val="22"/>
          <w:lang w:val="sk-SK"/>
        </w:rPr>
      </w:pPr>
      <w:r w:rsidRPr="007519C0">
        <w:rPr>
          <w:b/>
          <w:bCs/>
          <w:sz w:val="22"/>
          <w:szCs w:val="22"/>
          <w:lang w:val="sk-SK"/>
        </w:rPr>
        <w:t>OBSAH A ŠTRUKTÚRA ZÁVEREČNÉHO STANOVISKA Z POSUDZOVANIA STRATEGICKÉHO DOKUMENTU</w:t>
      </w:r>
    </w:p>
    <w:p w14:paraId="1BD72908" w14:textId="77777777" w:rsidR="00AB2B0D" w:rsidRPr="00826BB2" w:rsidRDefault="00AB2B0D" w:rsidP="00AB2B0D">
      <w:pPr>
        <w:jc w:val="both"/>
        <w:rPr>
          <w:b/>
          <w:bCs/>
          <w:sz w:val="22"/>
          <w:szCs w:val="22"/>
          <w:lang w:val="sk-SK"/>
        </w:rPr>
      </w:pPr>
    </w:p>
    <w:p w14:paraId="284DDE1E" w14:textId="77777777" w:rsidR="00AB2B0D" w:rsidRPr="00826BB2" w:rsidRDefault="00AB2B0D" w:rsidP="005A7AB3">
      <w:pPr>
        <w:numPr>
          <w:ilvl w:val="0"/>
          <w:numId w:val="142"/>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b/>
          <w:bCs/>
          <w:caps/>
          <w:sz w:val="22"/>
          <w:szCs w:val="22"/>
          <w:lang w:val="sk-SK"/>
        </w:rPr>
      </w:pPr>
      <w:r w:rsidRPr="00826BB2">
        <w:rPr>
          <w:b/>
          <w:caps/>
          <w:sz w:val="22"/>
          <w:szCs w:val="22"/>
          <w:lang w:val="sk-SK"/>
        </w:rPr>
        <w:t>Základné údaje o obstarávateľovi</w:t>
      </w:r>
    </w:p>
    <w:p w14:paraId="4E4EDFF1" w14:textId="77777777" w:rsidR="00AB2B0D" w:rsidRPr="007519C0" w:rsidRDefault="00AB2B0D" w:rsidP="005A7AB3">
      <w:pPr>
        <w:numPr>
          <w:ilvl w:val="0"/>
          <w:numId w:val="14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hanging="294"/>
        <w:jc w:val="both"/>
        <w:rPr>
          <w:bCs/>
          <w:sz w:val="22"/>
          <w:szCs w:val="22"/>
          <w:lang w:val="sk-SK"/>
        </w:rPr>
      </w:pPr>
      <w:r w:rsidRPr="00826BB2">
        <w:rPr>
          <w:sz w:val="22"/>
          <w:szCs w:val="22"/>
          <w:lang w:val="sk-SK"/>
        </w:rPr>
        <w:t>Názov (meno), identifikačné číslo, sídlo obstarávateľa.</w:t>
      </w:r>
    </w:p>
    <w:p w14:paraId="42F1FF7C" w14:textId="77777777" w:rsidR="00AB2B0D" w:rsidRPr="007519C0" w:rsidRDefault="00AB2B0D" w:rsidP="005A7AB3">
      <w:pPr>
        <w:numPr>
          <w:ilvl w:val="0"/>
          <w:numId w:val="14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hanging="294"/>
        <w:jc w:val="both"/>
        <w:rPr>
          <w:bCs/>
          <w:sz w:val="22"/>
          <w:szCs w:val="22"/>
          <w:lang w:val="sk-SK"/>
        </w:rPr>
      </w:pPr>
      <w:r w:rsidRPr="007519C0">
        <w:rPr>
          <w:sz w:val="22"/>
          <w:szCs w:val="22"/>
          <w:lang w:val="sk-SK"/>
        </w:rPr>
        <w:t>Meno, priezvisko, adresa, telefónne číslo a e-mail</w:t>
      </w:r>
      <w:r w:rsidRPr="007519C0" w:rsidDel="008718C6">
        <w:rPr>
          <w:sz w:val="22"/>
          <w:szCs w:val="22"/>
          <w:lang w:val="sk-SK"/>
        </w:rPr>
        <w:t xml:space="preserve"> </w:t>
      </w:r>
      <w:r w:rsidRPr="007519C0">
        <w:rPr>
          <w:sz w:val="22"/>
          <w:szCs w:val="22"/>
          <w:lang w:val="sk-SK"/>
        </w:rPr>
        <w:t>oprávneného zástupcu obstarávateľa.</w:t>
      </w:r>
    </w:p>
    <w:p w14:paraId="58E31734" w14:textId="77777777" w:rsidR="00AB2B0D" w:rsidRPr="007519C0" w:rsidRDefault="00AB2B0D" w:rsidP="00AB2B0D">
      <w:pPr>
        <w:jc w:val="both"/>
        <w:rPr>
          <w:b/>
          <w:bCs/>
          <w:sz w:val="22"/>
          <w:szCs w:val="22"/>
          <w:lang w:val="sk-SK"/>
        </w:rPr>
      </w:pPr>
    </w:p>
    <w:p w14:paraId="1AFE19F5" w14:textId="77777777" w:rsidR="00AB2B0D" w:rsidRPr="007519C0" w:rsidRDefault="00AB2B0D" w:rsidP="005A7AB3">
      <w:pPr>
        <w:numPr>
          <w:ilvl w:val="0"/>
          <w:numId w:val="14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26" w:hanging="426"/>
        <w:jc w:val="both"/>
        <w:rPr>
          <w:bCs/>
          <w:caps/>
          <w:sz w:val="22"/>
          <w:szCs w:val="22"/>
          <w:lang w:val="sk-SK"/>
        </w:rPr>
      </w:pPr>
      <w:r w:rsidRPr="007519C0">
        <w:rPr>
          <w:b/>
          <w:caps/>
          <w:sz w:val="22"/>
          <w:szCs w:val="22"/>
          <w:lang w:val="sk-SK"/>
        </w:rPr>
        <w:t>Základné údaje o strategickom dokumente alebo jeho zmene</w:t>
      </w:r>
    </w:p>
    <w:p w14:paraId="21368D58" w14:textId="77777777" w:rsidR="00AB2B0D" w:rsidRPr="007519C0" w:rsidRDefault="00AB2B0D" w:rsidP="005A7AB3">
      <w:pPr>
        <w:numPr>
          <w:ilvl w:val="0"/>
          <w:numId w:val="14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hanging="294"/>
        <w:jc w:val="both"/>
        <w:rPr>
          <w:bCs/>
          <w:sz w:val="22"/>
          <w:szCs w:val="22"/>
          <w:lang w:val="sk-SK"/>
        </w:rPr>
      </w:pPr>
      <w:r w:rsidRPr="007519C0">
        <w:rPr>
          <w:sz w:val="22"/>
          <w:szCs w:val="22"/>
          <w:lang w:val="sk-SK"/>
        </w:rPr>
        <w:t>Názov.</w:t>
      </w:r>
    </w:p>
    <w:p w14:paraId="44D92B6E" w14:textId="77777777" w:rsidR="00AB2B0D" w:rsidRPr="007519C0" w:rsidRDefault="00AB2B0D" w:rsidP="005A7AB3">
      <w:pPr>
        <w:numPr>
          <w:ilvl w:val="0"/>
          <w:numId w:val="14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hanging="294"/>
        <w:jc w:val="both"/>
        <w:rPr>
          <w:bCs/>
          <w:sz w:val="22"/>
          <w:szCs w:val="22"/>
          <w:lang w:val="sk-SK"/>
        </w:rPr>
      </w:pPr>
      <w:r w:rsidRPr="007519C0">
        <w:rPr>
          <w:sz w:val="22"/>
          <w:szCs w:val="22"/>
          <w:lang w:val="sk-SK"/>
        </w:rPr>
        <w:t>Charakter.</w:t>
      </w:r>
    </w:p>
    <w:p w14:paraId="5A63F938" w14:textId="77777777" w:rsidR="00AB2B0D" w:rsidRPr="007519C0" w:rsidRDefault="00AB2B0D" w:rsidP="005A7AB3">
      <w:pPr>
        <w:numPr>
          <w:ilvl w:val="0"/>
          <w:numId w:val="14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hanging="294"/>
        <w:jc w:val="both"/>
        <w:rPr>
          <w:bCs/>
          <w:sz w:val="22"/>
          <w:szCs w:val="22"/>
          <w:lang w:val="sk-SK"/>
        </w:rPr>
      </w:pPr>
      <w:r w:rsidRPr="007519C0">
        <w:rPr>
          <w:bCs/>
          <w:sz w:val="22"/>
          <w:szCs w:val="22"/>
          <w:lang w:val="sk-SK"/>
        </w:rPr>
        <w:t>Vymedzenie územia (napr. celé územie Slovenskej republiky, kraj, okres, obec, katastrálne územie).</w:t>
      </w:r>
    </w:p>
    <w:p w14:paraId="485CC684" w14:textId="77777777" w:rsidR="00AB2B0D" w:rsidRPr="007519C0" w:rsidRDefault="00AB2B0D" w:rsidP="005A7AB3">
      <w:pPr>
        <w:numPr>
          <w:ilvl w:val="0"/>
          <w:numId w:val="14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hanging="294"/>
        <w:jc w:val="both"/>
        <w:rPr>
          <w:bCs/>
          <w:sz w:val="22"/>
          <w:szCs w:val="22"/>
          <w:lang w:val="sk-SK"/>
        </w:rPr>
      </w:pPr>
      <w:r w:rsidRPr="007519C0">
        <w:rPr>
          <w:sz w:val="22"/>
          <w:szCs w:val="22"/>
          <w:lang w:val="sk-SK"/>
        </w:rPr>
        <w:t>Hlavné ciele.</w:t>
      </w:r>
    </w:p>
    <w:p w14:paraId="2A388262" w14:textId="5419AD1F" w:rsidR="00AB2B0D" w:rsidRPr="007519C0" w:rsidRDefault="00AB2B0D" w:rsidP="005A7AB3">
      <w:pPr>
        <w:numPr>
          <w:ilvl w:val="0"/>
          <w:numId w:val="14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hanging="294"/>
        <w:jc w:val="both"/>
        <w:rPr>
          <w:bCs/>
          <w:sz w:val="22"/>
          <w:szCs w:val="22"/>
          <w:lang w:val="sk-SK"/>
        </w:rPr>
      </w:pPr>
      <w:r w:rsidRPr="007519C0">
        <w:rPr>
          <w:bCs/>
          <w:sz w:val="22"/>
          <w:szCs w:val="22"/>
          <w:lang w:val="sk-SK"/>
        </w:rPr>
        <w:t>Stručný opis zamerania</w:t>
      </w:r>
      <w:r w:rsidR="00C07636" w:rsidRPr="007519C0">
        <w:rPr>
          <w:bCs/>
          <w:sz w:val="22"/>
          <w:szCs w:val="22"/>
          <w:lang w:val="sk-SK"/>
        </w:rPr>
        <w:t xml:space="preserve"> strategického dokumentu</w:t>
      </w:r>
      <w:r w:rsidRPr="007519C0">
        <w:rPr>
          <w:bCs/>
          <w:sz w:val="22"/>
          <w:szCs w:val="22"/>
          <w:lang w:val="sk-SK"/>
        </w:rPr>
        <w:t>.</w:t>
      </w:r>
    </w:p>
    <w:p w14:paraId="54EEA791" w14:textId="0A98D7A0" w:rsidR="00AB2B0D" w:rsidRPr="007519C0" w:rsidRDefault="00AB2B0D" w:rsidP="005A7AB3">
      <w:pPr>
        <w:numPr>
          <w:ilvl w:val="0"/>
          <w:numId w:val="14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hanging="294"/>
        <w:jc w:val="both"/>
        <w:rPr>
          <w:bCs/>
          <w:sz w:val="22"/>
          <w:szCs w:val="22"/>
          <w:lang w:val="sk-SK"/>
        </w:rPr>
      </w:pPr>
      <w:r w:rsidRPr="007519C0">
        <w:rPr>
          <w:sz w:val="22"/>
          <w:szCs w:val="22"/>
          <w:lang w:val="sk-SK"/>
        </w:rPr>
        <w:t>Vzťah k iným strategickým dokumentom</w:t>
      </w:r>
      <w:r w:rsidR="007D1685" w:rsidRPr="007519C0">
        <w:rPr>
          <w:sz w:val="22"/>
          <w:szCs w:val="22"/>
          <w:lang w:val="sk-SK"/>
        </w:rPr>
        <w:t>.</w:t>
      </w:r>
      <w:r w:rsidRPr="007519C0">
        <w:rPr>
          <w:sz w:val="22"/>
          <w:szCs w:val="22"/>
          <w:lang w:val="sk-SK"/>
        </w:rPr>
        <w:t xml:space="preserve"> </w:t>
      </w:r>
      <w:r w:rsidR="007D1685" w:rsidRPr="007519C0">
        <w:rPr>
          <w:sz w:val="22"/>
          <w:szCs w:val="22"/>
          <w:lang w:val="sk-SK"/>
        </w:rPr>
        <w:t xml:space="preserve"> </w:t>
      </w:r>
    </w:p>
    <w:p w14:paraId="629F47D4" w14:textId="77777777" w:rsidR="00AB2B0D" w:rsidRPr="007519C0" w:rsidRDefault="00AB2B0D" w:rsidP="00AB2B0D">
      <w:pPr>
        <w:jc w:val="both"/>
        <w:rPr>
          <w:b/>
          <w:bCs/>
          <w:sz w:val="22"/>
          <w:szCs w:val="22"/>
          <w:lang w:val="sk-SK"/>
        </w:rPr>
      </w:pPr>
    </w:p>
    <w:p w14:paraId="13938E46" w14:textId="77777777" w:rsidR="00AB2B0D" w:rsidRPr="007519C0" w:rsidRDefault="00AB2B0D" w:rsidP="005A7AB3">
      <w:pPr>
        <w:numPr>
          <w:ilvl w:val="0"/>
          <w:numId w:val="142"/>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b/>
          <w:caps/>
          <w:spacing w:val="-2"/>
          <w:sz w:val="22"/>
          <w:szCs w:val="22"/>
          <w:lang w:val="sk-SK"/>
        </w:rPr>
      </w:pPr>
      <w:r w:rsidRPr="007519C0">
        <w:rPr>
          <w:b/>
          <w:caps/>
          <w:spacing w:val="-2"/>
          <w:sz w:val="22"/>
          <w:szCs w:val="22"/>
          <w:lang w:val="sk-SK"/>
        </w:rPr>
        <w:t>Opis priebehu prípravy a posudzovania strategického dokumentu</w:t>
      </w:r>
      <w:r w:rsidRPr="007519C0">
        <w:rPr>
          <w:b/>
          <w:caps/>
          <w:sz w:val="22"/>
          <w:szCs w:val="22"/>
          <w:lang w:val="sk-SK"/>
        </w:rPr>
        <w:t xml:space="preserve"> alebo jeho zmeny</w:t>
      </w:r>
    </w:p>
    <w:p w14:paraId="1EC5C961" w14:textId="77777777" w:rsidR="00AB2B0D" w:rsidRPr="007519C0" w:rsidRDefault="00AB2B0D" w:rsidP="005A7AB3">
      <w:pPr>
        <w:numPr>
          <w:ilvl w:val="0"/>
          <w:numId w:val="145"/>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2"/>
          <w:szCs w:val="22"/>
          <w:lang w:val="sk-SK"/>
        </w:rPr>
      </w:pPr>
      <w:r w:rsidRPr="007519C0">
        <w:rPr>
          <w:sz w:val="22"/>
          <w:szCs w:val="22"/>
          <w:lang w:val="sk-SK"/>
        </w:rPr>
        <w:t>Vecný a časový harmonogram prípravy a schvaľovania.</w:t>
      </w:r>
    </w:p>
    <w:p w14:paraId="24CB5FB0" w14:textId="77777777" w:rsidR="00AB2B0D" w:rsidRPr="007519C0" w:rsidRDefault="00AB2B0D" w:rsidP="005A7AB3">
      <w:pPr>
        <w:numPr>
          <w:ilvl w:val="0"/>
          <w:numId w:val="145"/>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2"/>
          <w:szCs w:val="22"/>
          <w:lang w:val="sk-SK"/>
        </w:rPr>
      </w:pPr>
      <w:r w:rsidRPr="007519C0">
        <w:rPr>
          <w:sz w:val="22"/>
          <w:szCs w:val="22"/>
          <w:lang w:val="sk-SK"/>
        </w:rPr>
        <w:t>Orgán kompetentný na jeho schválenie.</w:t>
      </w:r>
    </w:p>
    <w:p w14:paraId="2922A76C" w14:textId="77777777" w:rsidR="00AB2B0D" w:rsidRPr="007519C0" w:rsidRDefault="00AB2B0D" w:rsidP="005A7AB3">
      <w:pPr>
        <w:numPr>
          <w:ilvl w:val="0"/>
          <w:numId w:val="145"/>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2"/>
          <w:szCs w:val="22"/>
          <w:lang w:val="sk-SK"/>
        </w:rPr>
      </w:pPr>
      <w:r w:rsidRPr="007519C0">
        <w:rPr>
          <w:sz w:val="22"/>
          <w:szCs w:val="22"/>
          <w:lang w:val="sk-SK"/>
        </w:rPr>
        <w:t>Druh schvaľovacieho dokumentu.</w:t>
      </w:r>
    </w:p>
    <w:p w14:paraId="317DB4D3" w14:textId="77777777" w:rsidR="00AB2B0D" w:rsidRPr="007519C0" w:rsidRDefault="00AB2B0D" w:rsidP="005A7AB3">
      <w:pPr>
        <w:numPr>
          <w:ilvl w:val="0"/>
          <w:numId w:val="145"/>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2"/>
          <w:szCs w:val="22"/>
          <w:lang w:val="sk-SK"/>
        </w:rPr>
      </w:pPr>
      <w:r w:rsidRPr="007519C0">
        <w:rPr>
          <w:sz w:val="22"/>
          <w:szCs w:val="22"/>
          <w:lang w:val="sk-SK"/>
        </w:rPr>
        <w:t>Vypracovanie správy o hodnotení strategického dokumentu.</w:t>
      </w:r>
    </w:p>
    <w:p w14:paraId="3E8ECD48" w14:textId="77777777" w:rsidR="00AB2B0D" w:rsidRPr="007519C0" w:rsidRDefault="00AB2B0D" w:rsidP="005A7AB3">
      <w:pPr>
        <w:numPr>
          <w:ilvl w:val="0"/>
          <w:numId w:val="145"/>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2"/>
          <w:szCs w:val="22"/>
          <w:lang w:val="sk-SK"/>
        </w:rPr>
      </w:pPr>
      <w:r w:rsidRPr="007519C0">
        <w:rPr>
          <w:bCs/>
          <w:sz w:val="22"/>
          <w:szCs w:val="22"/>
          <w:lang w:val="sk-SK"/>
        </w:rPr>
        <w:t>Vyhodnotenie správy o hodnotení strategického dokumentu z hľadiska:</w:t>
      </w:r>
    </w:p>
    <w:p w14:paraId="076619B4" w14:textId="77777777" w:rsidR="00AB2B0D" w:rsidRPr="007519C0" w:rsidRDefault="00AB2B0D" w:rsidP="00AB2B0D">
      <w:pPr>
        <w:ind w:left="851"/>
        <w:jc w:val="both"/>
        <w:rPr>
          <w:bCs/>
          <w:sz w:val="22"/>
          <w:szCs w:val="22"/>
          <w:lang w:val="sk-SK"/>
        </w:rPr>
      </w:pPr>
      <w:r w:rsidRPr="007519C0">
        <w:rPr>
          <w:bCs/>
          <w:sz w:val="22"/>
          <w:szCs w:val="22"/>
          <w:lang w:val="sk-SK"/>
        </w:rPr>
        <w:t>a) úplnosti správy o hodnotení strategického dokumentu,</w:t>
      </w:r>
    </w:p>
    <w:p w14:paraId="72F4B9FF" w14:textId="77777777" w:rsidR="00AB2B0D" w:rsidRPr="007519C0" w:rsidRDefault="00AB2B0D" w:rsidP="00AB2B0D">
      <w:pPr>
        <w:ind w:left="851"/>
        <w:jc w:val="both"/>
        <w:rPr>
          <w:bCs/>
          <w:sz w:val="22"/>
          <w:szCs w:val="22"/>
          <w:lang w:val="sk-SK"/>
        </w:rPr>
      </w:pPr>
      <w:r w:rsidRPr="007519C0">
        <w:rPr>
          <w:bCs/>
          <w:sz w:val="22"/>
          <w:szCs w:val="22"/>
          <w:lang w:val="sk-SK"/>
        </w:rPr>
        <w:t>b) východiskových podkladov,</w:t>
      </w:r>
    </w:p>
    <w:p w14:paraId="319060E7" w14:textId="77777777" w:rsidR="00AB2B0D" w:rsidRPr="007519C0" w:rsidRDefault="00AB2B0D" w:rsidP="00AB2B0D">
      <w:pPr>
        <w:ind w:left="851"/>
        <w:jc w:val="both"/>
        <w:rPr>
          <w:bCs/>
          <w:sz w:val="22"/>
          <w:szCs w:val="22"/>
          <w:lang w:val="sk-SK"/>
        </w:rPr>
      </w:pPr>
      <w:r w:rsidRPr="007519C0">
        <w:rPr>
          <w:bCs/>
          <w:sz w:val="22"/>
          <w:szCs w:val="22"/>
          <w:lang w:val="sk-SK"/>
        </w:rPr>
        <w:t>c) použitých metód hodnotenia,</w:t>
      </w:r>
    </w:p>
    <w:p w14:paraId="0AE23BBD" w14:textId="77777777" w:rsidR="00AB2B0D" w:rsidRPr="007519C0" w:rsidRDefault="00AB2B0D" w:rsidP="00AB2B0D">
      <w:pPr>
        <w:ind w:left="851"/>
        <w:jc w:val="both"/>
        <w:rPr>
          <w:bCs/>
          <w:sz w:val="22"/>
          <w:szCs w:val="22"/>
          <w:lang w:val="sk-SK"/>
        </w:rPr>
      </w:pPr>
      <w:r w:rsidRPr="007519C0">
        <w:rPr>
          <w:bCs/>
          <w:sz w:val="22"/>
          <w:szCs w:val="22"/>
          <w:lang w:val="sk-SK"/>
        </w:rPr>
        <w:t>d) zvažovaných variantných riešení vybraných obstarávateľom,</w:t>
      </w:r>
    </w:p>
    <w:p w14:paraId="602593BA" w14:textId="1FD54E16" w:rsidR="007D1685" w:rsidRPr="007519C0" w:rsidRDefault="00AB2B0D" w:rsidP="00C07636">
      <w:pPr>
        <w:ind w:left="851"/>
        <w:jc w:val="both"/>
        <w:rPr>
          <w:bCs/>
          <w:sz w:val="22"/>
          <w:szCs w:val="22"/>
          <w:lang w:val="sk-SK"/>
        </w:rPr>
      </w:pPr>
      <w:r w:rsidRPr="007519C0">
        <w:rPr>
          <w:bCs/>
          <w:sz w:val="22"/>
          <w:szCs w:val="22"/>
          <w:lang w:val="sk-SK"/>
        </w:rPr>
        <w:t xml:space="preserve">e) komplexného zhodnotenia vplyvov strategického dokumentu alebo jeho zmeny </w:t>
      </w:r>
      <w:r w:rsidRPr="007519C0">
        <w:rPr>
          <w:bCs/>
          <w:sz w:val="22"/>
          <w:szCs w:val="22"/>
          <w:lang w:val="sk-SK"/>
        </w:rPr>
        <w:br/>
        <w:t>na jednotlivé zložky životného prostredia.</w:t>
      </w:r>
    </w:p>
    <w:p w14:paraId="2534FB17" w14:textId="2500A5D3" w:rsidR="00AB2B0D" w:rsidRPr="007519C0" w:rsidDel="007D1685" w:rsidRDefault="00AB2B0D" w:rsidP="005A7AB3">
      <w:pPr>
        <w:numPr>
          <w:ilvl w:val="0"/>
          <w:numId w:val="14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sk-SK"/>
        </w:rPr>
      </w:pPr>
      <w:r w:rsidRPr="007519C0" w:rsidDel="007D1685">
        <w:rPr>
          <w:bCs/>
          <w:sz w:val="22"/>
          <w:szCs w:val="22"/>
          <w:lang w:val="sk-SK"/>
        </w:rPr>
        <w:t>Vyhodnotenie všetkých stanovísk doručených k správe o hodnotení strategického dokumentu vrátane relevantných pripomienok vyjadrených na verejnom prerokovaní správy o hodnotení strategického dokumentu, prípadných doplňujúcich informácii podľa § 10 ods. 4 a výsledkov konzultácií vykonaných podľa § 54.</w:t>
      </w:r>
    </w:p>
    <w:p w14:paraId="7C91568D" w14:textId="77777777" w:rsidR="00AB2B0D" w:rsidRPr="007519C0" w:rsidRDefault="00AB2B0D" w:rsidP="00AB2B0D">
      <w:pPr>
        <w:rPr>
          <w:b/>
          <w:bCs/>
          <w:sz w:val="22"/>
          <w:szCs w:val="22"/>
          <w:lang w:val="sk-SK"/>
        </w:rPr>
      </w:pPr>
    </w:p>
    <w:p w14:paraId="6EB25E13" w14:textId="4419005B" w:rsidR="00AB2B0D" w:rsidRPr="007519C0" w:rsidRDefault="00AB2B0D" w:rsidP="005A7AB3">
      <w:pPr>
        <w:numPr>
          <w:ilvl w:val="0"/>
          <w:numId w:val="142"/>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b/>
          <w:caps/>
          <w:sz w:val="22"/>
          <w:lang w:val="sk-SK"/>
        </w:rPr>
      </w:pPr>
      <w:r w:rsidRPr="007519C0">
        <w:rPr>
          <w:b/>
          <w:bCs/>
          <w:caps/>
          <w:sz w:val="22"/>
          <w:szCs w:val="22"/>
          <w:lang w:val="sk-SK"/>
        </w:rPr>
        <w:t>Celkové hodnotenie vplyvov strategického dokumentu alebo jeho zmeny vrátane pravdepodobne významných vplyvov na c</w:t>
      </w:r>
      <w:r w:rsidRPr="007519C0">
        <w:rPr>
          <w:b/>
          <w:caps/>
          <w:sz w:val="22"/>
          <w:szCs w:val="22"/>
          <w:lang w:val="sk-SK"/>
        </w:rPr>
        <w:t xml:space="preserve">hránené </w:t>
      </w:r>
      <w:r w:rsidR="00C07636" w:rsidRPr="007519C0">
        <w:rPr>
          <w:b/>
          <w:caps/>
          <w:sz w:val="22"/>
          <w:szCs w:val="22"/>
          <w:lang w:val="sk-SK"/>
        </w:rPr>
        <w:t xml:space="preserve">VTÁČIE ÚZEMIA, ÚZEMIA EURÓPSKEHO VÝZNAMU ALEBO EURÓPSKU SÚSTAVU CHRÁNENÝCH ÚZEMÍ (naTURA 2000) </w:t>
      </w:r>
    </w:p>
    <w:p w14:paraId="72A99B0E" w14:textId="77777777" w:rsidR="007D1685" w:rsidRPr="00A022F2" w:rsidRDefault="007D1685" w:rsidP="005B19C3">
      <w:pPr>
        <w:pBdr>
          <w:top w:val="none" w:sz="0" w:space="0" w:color="auto"/>
          <w:left w:val="none" w:sz="0" w:space="0" w:color="auto"/>
          <w:bottom w:val="none" w:sz="0" w:space="0" w:color="auto"/>
          <w:right w:val="none" w:sz="0" w:space="0" w:color="auto"/>
          <w:between w:val="none" w:sz="0" w:space="0" w:color="auto"/>
          <w:bar w:val="none" w:sz="0" w:color="auto"/>
        </w:pBdr>
        <w:ind w:left="426"/>
        <w:jc w:val="both"/>
        <w:rPr>
          <w:b/>
          <w:sz w:val="22"/>
          <w:lang w:val="sk-SK"/>
        </w:rPr>
      </w:pPr>
    </w:p>
    <w:p w14:paraId="02B76060" w14:textId="77777777" w:rsidR="00AB2B0D" w:rsidRPr="00826BB2" w:rsidRDefault="00AB2B0D" w:rsidP="005A7AB3">
      <w:pPr>
        <w:numPr>
          <w:ilvl w:val="0"/>
          <w:numId w:val="142"/>
        </w:numPr>
        <w:pBdr>
          <w:top w:val="none" w:sz="0" w:space="0" w:color="auto"/>
          <w:left w:val="none" w:sz="0" w:space="0" w:color="auto"/>
          <w:bottom w:val="none" w:sz="0" w:space="0" w:color="auto"/>
          <w:right w:val="none" w:sz="0" w:space="0" w:color="auto"/>
          <w:between w:val="none" w:sz="0" w:space="0" w:color="auto"/>
          <w:bar w:val="none" w:sz="0" w:color="auto"/>
        </w:pBdr>
        <w:ind w:left="426" w:hanging="426"/>
        <w:rPr>
          <w:b/>
          <w:bCs/>
          <w:caps/>
          <w:sz w:val="22"/>
          <w:szCs w:val="22"/>
          <w:lang w:val="sk-SK"/>
        </w:rPr>
      </w:pPr>
      <w:r w:rsidRPr="00826BB2">
        <w:rPr>
          <w:b/>
          <w:caps/>
          <w:sz w:val="22"/>
          <w:szCs w:val="22"/>
          <w:lang w:val="sk-SK"/>
        </w:rPr>
        <w:t>Záver</w:t>
      </w:r>
    </w:p>
    <w:p w14:paraId="4FF8E6D7" w14:textId="34564EA6" w:rsidR="00AB2B0D" w:rsidRPr="007519C0" w:rsidRDefault="00AB2B0D" w:rsidP="005A7AB3">
      <w:pPr>
        <w:pStyle w:val="Odsekzoznamu"/>
        <w:numPr>
          <w:ilvl w:val="0"/>
          <w:numId w:val="171"/>
        </w:numPr>
        <w:pBdr>
          <w:top w:val="none" w:sz="0" w:space="0" w:color="auto"/>
          <w:left w:val="none" w:sz="0" w:space="0" w:color="auto"/>
          <w:bottom w:val="none" w:sz="0" w:space="0" w:color="auto"/>
          <w:right w:val="none" w:sz="0" w:space="0" w:color="auto"/>
          <w:between w:val="none" w:sz="0" w:space="0" w:color="auto"/>
          <w:bar w:val="none" w:sz="0" w:color="auto"/>
        </w:pBdr>
        <w:ind w:left="720" w:hanging="283"/>
        <w:jc w:val="both"/>
        <w:rPr>
          <w:sz w:val="22"/>
          <w:szCs w:val="22"/>
          <w:lang w:val="sk-SK"/>
        </w:rPr>
      </w:pPr>
      <w:r w:rsidRPr="00826BB2">
        <w:rPr>
          <w:sz w:val="22"/>
          <w:szCs w:val="22"/>
          <w:lang w:val="sk-SK"/>
        </w:rPr>
        <w:t>Výsledok posudzovania strategického dokumentu (súhlas, nesúhlas</w:t>
      </w:r>
      <w:r w:rsidR="00C07636" w:rsidRPr="00826BB2">
        <w:rPr>
          <w:sz w:val="22"/>
          <w:szCs w:val="22"/>
          <w:lang w:val="sk-SK"/>
        </w:rPr>
        <w:t>)</w:t>
      </w:r>
      <w:r w:rsidRPr="00826BB2">
        <w:rPr>
          <w:sz w:val="22"/>
          <w:szCs w:val="22"/>
          <w:lang w:val="sk-SK"/>
        </w:rPr>
        <w:t xml:space="preserve"> </w:t>
      </w:r>
    </w:p>
    <w:p w14:paraId="1ABCA724" w14:textId="77777777" w:rsidR="00AB2B0D" w:rsidRPr="007519C0" w:rsidRDefault="00AB2B0D" w:rsidP="005A7AB3">
      <w:pPr>
        <w:pStyle w:val="Odsekzoznamu"/>
        <w:numPr>
          <w:ilvl w:val="0"/>
          <w:numId w:val="171"/>
        </w:numPr>
        <w:pBdr>
          <w:top w:val="none" w:sz="0" w:space="0" w:color="auto"/>
          <w:left w:val="none" w:sz="0" w:space="0" w:color="auto"/>
          <w:bottom w:val="none" w:sz="0" w:space="0" w:color="auto"/>
          <w:right w:val="none" w:sz="0" w:space="0" w:color="auto"/>
          <w:between w:val="none" w:sz="0" w:space="0" w:color="auto"/>
          <w:bar w:val="none" w:sz="0" w:color="auto"/>
        </w:pBdr>
        <w:ind w:left="709" w:hanging="283"/>
        <w:jc w:val="both"/>
        <w:rPr>
          <w:sz w:val="22"/>
          <w:szCs w:val="22"/>
          <w:lang w:val="sk-SK"/>
        </w:rPr>
      </w:pPr>
      <w:r w:rsidRPr="007519C0">
        <w:rPr>
          <w:sz w:val="22"/>
          <w:szCs w:val="22"/>
          <w:lang w:val="sk-SK"/>
        </w:rPr>
        <w:t>Podmienky na prepracovanie, dopracovanie, úpravu návrhu strategického dokumentu alebo jeho zmeny.</w:t>
      </w:r>
    </w:p>
    <w:p w14:paraId="5264E32C" w14:textId="77777777" w:rsidR="00AB2B0D" w:rsidRPr="007519C0" w:rsidRDefault="00AB2B0D" w:rsidP="005A7AB3">
      <w:pPr>
        <w:pStyle w:val="Odsekzoznamu"/>
        <w:numPr>
          <w:ilvl w:val="0"/>
          <w:numId w:val="171"/>
        </w:numPr>
        <w:pBdr>
          <w:top w:val="none" w:sz="0" w:space="0" w:color="auto"/>
          <w:left w:val="none" w:sz="0" w:space="0" w:color="auto"/>
          <w:bottom w:val="none" w:sz="0" w:space="0" w:color="auto"/>
          <w:right w:val="none" w:sz="0" w:space="0" w:color="auto"/>
          <w:between w:val="none" w:sz="0" w:space="0" w:color="auto"/>
          <w:bar w:val="none" w:sz="0" w:color="auto"/>
        </w:pBdr>
        <w:ind w:left="709" w:hanging="283"/>
        <w:jc w:val="both"/>
        <w:rPr>
          <w:sz w:val="22"/>
          <w:szCs w:val="22"/>
          <w:lang w:val="sk-SK"/>
        </w:rPr>
      </w:pPr>
      <w:r w:rsidRPr="007519C0">
        <w:rPr>
          <w:sz w:val="22"/>
          <w:szCs w:val="22"/>
          <w:lang w:val="sk-SK"/>
        </w:rPr>
        <w:t>Opatrenia a podmienky na zabezpečenie predchádzania, eliminácie, zmiernenia a prípadne aj kompenzácie nepriaznivých vplyvov strategického dokumentu alebo jeho zmeny vrátane návrhu na sledovanie a vyhodnocovanie vplyvov uplatňovaného strategického dokumentu alebo jeho zmeny.</w:t>
      </w:r>
    </w:p>
    <w:p w14:paraId="036BF9B0" w14:textId="7620B5A6" w:rsidR="00AB2B0D" w:rsidRPr="007519C0" w:rsidRDefault="00AB2B0D" w:rsidP="005A7AB3">
      <w:pPr>
        <w:numPr>
          <w:ilvl w:val="0"/>
          <w:numId w:val="171"/>
        </w:numPr>
        <w:pBdr>
          <w:top w:val="none" w:sz="0" w:space="0" w:color="auto"/>
          <w:left w:val="none" w:sz="0" w:space="0" w:color="auto"/>
          <w:bottom w:val="none" w:sz="0" w:space="0" w:color="auto"/>
          <w:right w:val="none" w:sz="0" w:space="0" w:color="auto"/>
          <w:between w:val="none" w:sz="0" w:space="0" w:color="auto"/>
          <w:bar w:val="none" w:sz="0" w:color="auto"/>
        </w:pBdr>
        <w:ind w:left="709" w:hanging="283"/>
        <w:jc w:val="both"/>
        <w:rPr>
          <w:sz w:val="22"/>
          <w:szCs w:val="22"/>
          <w:lang w:val="sk-SK"/>
        </w:rPr>
      </w:pPr>
      <w:r w:rsidRPr="007519C0">
        <w:rPr>
          <w:sz w:val="22"/>
          <w:szCs w:val="22"/>
          <w:lang w:val="sk-SK"/>
        </w:rPr>
        <w:t>Odôvodnenie záverečného stanoviska z posudzovania strategického dokumentu.</w:t>
      </w:r>
    </w:p>
    <w:p w14:paraId="5FE59FB5" w14:textId="1E8BF580" w:rsidR="00C07636" w:rsidRPr="007519C0" w:rsidRDefault="00C07636" w:rsidP="005A7AB3">
      <w:pPr>
        <w:numPr>
          <w:ilvl w:val="0"/>
          <w:numId w:val="171"/>
        </w:numPr>
        <w:pBdr>
          <w:top w:val="none" w:sz="0" w:space="0" w:color="auto"/>
          <w:left w:val="none" w:sz="0" w:space="0" w:color="auto"/>
          <w:bottom w:val="none" w:sz="0" w:space="0" w:color="auto"/>
          <w:right w:val="none" w:sz="0" w:space="0" w:color="auto"/>
          <w:between w:val="none" w:sz="0" w:space="0" w:color="auto"/>
          <w:bar w:val="none" w:sz="0" w:color="auto"/>
        </w:pBdr>
        <w:ind w:left="709" w:hanging="283"/>
        <w:jc w:val="both"/>
        <w:rPr>
          <w:sz w:val="22"/>
          <w:szCs w:val="22"/>
          <w:lang w:val="sk-SK"/>
        </w:rPr>
      </w:pPr>
      <w:r w:rsidRPr="007519C0">
        <w:rPr>
          <w:sz w:val="22"/>
          <w:szCs w:val="22"/>
          <w:lang w:val="sk-SK"/>
        </w:rPr>
        <w:t xml:space="preserve">Návrh monitoringu. </w:t>
      </w:r>
    </w:p>
    <w:p w14:paraId="0A4DEA8D" w14:textId="77777777" w:rsidR="00C07636" w:rsidRPr="007519C0" w:rsidRDefault="00C07636" w:rsidP="00A022F2">
      <w:pPr>
        <w:pBdr>
          <w:top w:val="none" w:sz="0" w:space="0" w:color="auto"/>
          <w:left w:val="none" w:sz="0" w:space="0" w:color="auto"/>
          <w:bottom w:val="none" w:sz="0" w:space="0" w:color="auto"/>
          <w:right w:val="none" w:sz="0" w:space="0" w:color="auto"/>
          <w:between w:val="none" w:sz="0" w:space="0" w:color="auto"/>
          <w:bar w:val="none" w:sz="0" w:color="auto"/>
        </w:pBdr>
        <w:ind w:left="709"/>
        <w:jc w:val="both"/>
        <w:rPr>
          <w:sz w:val="22"/>
          <w:szCs w:val="22"/>
          <w:lang w:val="sk-SK"/>
        </w:rPr>
      </w:pPr>
    </w:p>
    <w:p w14:paraId="60567B39" w14:textId="77777777" w:rsidR="00AB2B0D" w:rsidRPr="007519C0" w:rsidRDefault="00AB2B0D" w:rsidP="005A7AB3">
      <w:pPr>
        <w:pStyle w:val="Odsekzoznamu"/>
        <w:numPr>
          <w:ilvl w:val="0"/>
          <w:numId w:val="142"/>
        </w:numPr>
        <w:pBdr>
          <w:top w:val="none" w:sz="0" w:space="0" w:color="auto"/>
          <w:left w:val="none" w:sz="0" w:space="0" w:color="auto"/>
          <w:bottom w:val="none" w:sz="0" w:space="0" w:color="auto"/>
          <w:right w:val="none" w:sz="0" w:space="0" w:color="auto"/>
          <w:between w:val="none" w:sz="0" w:space="0" w:color="auto"/>
          <w:bar w:val="none" w:sz="0" w:color="auto"/>
        </w:pBdr>
        <w:ind w:hanging="720"/>
        <w:jc w:val="both"/>
        <w:rPr>
          <w:b/>
          <w:bCs/>
          <w:caps/>
          <w:sz w:val="22"/>
          <w:szCs w:val="22"/>
          <w:lang w:val="sk-SK"/>
        </w:rPr>
      </w:pPr>
      <w:r w:rsidRPr="007519C0">
        <w:rPr>
          <w:b/>
          <w:bCs/>
          <w:caps/>
          <w:sz w:val="22"/>
          <w:szCs w:val="22"/>
          <w:lang w:val="sk-SK"/>
        </w:rPr>
        <w:t>Poučenie</w:t>
      </w:r>
    </w:p>
    <w:p w14:paraId="70C232F0" w14:textId="77777777" w:rsidR="00AB2B0D" w:rsidRPr="007519C0" w:rsidRDefault="00AB2B0D" w:rsidP="005A7AB3">
      <w:pPr>
        <w:numPr>
          <w:ilvl w:val="0"/>
          <w:numId w:val="146"/>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sk-SK"/>
        </w:rPr>
      </w:pPr>
      <w:r w:rsidRPr="007519C0">
        <w:rPr>
          <w:bCs/>
          <w:sz w:val="22"/>
          <w:szCs w:val="22"/>
          <w:lang w:val="sk-SK"/>
        </w:rPr>
        <w:t xml:space="preserve">Poučenie pre obstarávateľa o povinnosti vypracovať </w:t>
      </w:r>
      <w:r w:rsidRPr="007519C0">
        <w:rPr>
          <w:sz w:val="22"/>
          <w:szCs w:val="22"/>
          <w:lang w:val="sk-SK"/>
        </w:rPr>
        <w:t xml:space="preserve">vyhlásenie sumarizujúce, ako boli začlenené úvahy o environmentálnych aspektoch do strategického dokumentu alebo jeho zmeny, ako bola </w:t>
      </w:r>
      <w:r w:rsidRPr="007519C0">
        <w:rPr>
          <w:sz w:val="22"/>
          <w:szCs w:val="22"/>
          <w:lang w:val="sk-SK"/>
        </w:rPr>
        <w:lastRenderedPageBreak/>
        <w:t xml:space="preserve">zohľadnená správa o hodnotení strategického dokumentu, ako boli zohľadnené stanoviská verejnosti k správe o hodnotení strategického dokumentu, </w:t>
      </w:r>
      <w:r w:rsidRPr="007519C0">
        <w:rPr>
          <w:bCs/>
          <w:sz w:val="22"/>
          <w:szCs w:val="22"/>
          <w:lang w:val="sk-SK"/>
        </w:rPr>
        <w:t>relevantné pripomienky vyjadrené na verejnom prerokovaní správy o hodnotení strategického dokumentu,</w:t>
      </w:r>
      <w:r w:rsidRPr="007519C0">
        <w:rPr>
          <w:sz w:val="22"/>
          <w:szCs w:val="22"/>
          <w:lang w:val="sk-SK"/>
        </w:rPr>
        <w:t xml:space="preserve"> výsledky vykonaných konzultácií, dôvody výberu variantného riešenia schváleného strategického dokumentu alebo jeho zmeny v porovnaní s inými prijateľnými variantmi a informácia o opatreniach, o ktorých sa rozhodlo v súvislosti s monitoringom (</w:t>
      </w:r>
      <w:r w:rsidRPr="007519C0">
        <w:rPr>
          <w:bCs/>
          <w:sz w:val="22"/>
          <w:szCs w:val="22"/>
          <w:lang w:val="sk-SK"/>
        </w:rPr>
        <w:t>len v prípade strategického dokumentu alebo jeho zmeny okrem strategického dokumentu s celoštátnym dosahom alebo jeho zmeny)</w:t>
      </w:r>
      <w:r w:rsidRPr="007519C0">
        <w:rPr>
          <w:sz w:val="22"/>
          <w:szCs w:val="22"/>
          <w:lang w:val="sk-SK"/>
        </w:rPr>
        <w:t>.</w:t>
      </w:r>
    </w:p>
    <w:p w14:paraId="65291D57" w14:textId="77777777" w:rsidR="00AB2B0D" w:rsidRPr="007519C0" w:rsidRDefault="00AB2B0D" w:rsidP="005A7AB3">
      <w:pPr>
        <w:numPr>
          <w:ilvl w:val="0"/>
          <w:numId w:val="146"/>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sk-SK"/>
        </w:rPr>
      </w:pPr>
      <w:r w:rsidRPr="007519C0">
        <w:rPr>
          <w:sz w:val="22"/>
          <w:szCs w:val="22"/>
          <w:lang w:val="sk-SK"/>
        </w:rPr>
        <w:t xml:space="preserve">Poučenie pre obstarávateľa (rezortný orgán) </w:t>
      </w:r>
      <w:r w:rsidRPr="007519C0">
        <w:rPr>
          <w:bCs/>
          <w:sz w:val="22"/>
          <w:szCs w:val="22"/>
          <w:lang w:val="sk-SK"/>
        </w:rPr>
        <w:t xml:space="preserve">o povinnosti vypracovať doložku vplyvov na životné prostredie </w:t>
      </w:r>
      <w:r w:rsidRPr="007519C0">
        <w:rPr>
          <w:sz w:val="22"/>
          <w:szCs w:val="22"/>
          <w:lang w:val="sk-SK"/>
        </w:rPr>
        <w:t>(</w:t>
      </w:r>
      <w:r w:rsidRPr="007519C0">
        <w:rPr>
          <w:bCs/>
          <w:sz w:val="22"/>
          <w:szCs w:val="22"/>
          <w:lang w:val="sk-SK"/>
        </w:rPr>
        <w:t>len v prípade strategického dokumentu s celoštátnym dosahom alebo jeho zmeny)</w:t>
      </w:r>
      <w:r w:rsidRPr="007519C0">
        <w:rPr>
          <w:sz w:val="22"/>
          <w:szCs w:val="22"/>
          <w:lang w:val="sk-SK"/>
        </w:rPr>
        <w:t>.</w:t>
      </w:r>
    </w:p>
    <w:p w14:paraId="7557920E" w14:textId="77777777" w:rsidR="00AB2B0D" w:rsidRPr="007519C0" w:rsidRDefault="00AB2B0D" w:rsidP="005A7AB3">
      <w:pPr>
        <w:numPr>
          <w:ilvl w:val="0"/>
          <w:numId w:val="146"/>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sk-SK"/>
        </w:rPr>
      </w:pPr>
      <w:r w:rsidRPr="007519C0">
        <w:rPr>
          <w:sz w:val="22"/>
          <w:szCs w:val="22"/>
          <w:lang w:val="sk-SK"/>
        </w:rPr>
        <w:t>Informácia pre schvaľujúci orgán o dotknutej verejnosti v uskutočnenom konaní.</w:t>
      </w:r>
    </w:p>
    <w:p w14:paraId="63AA817E" w14:textId="77777777" w:rsidR="00AB2B0D" w:rsidRPr="007519C0" w:rsidRDefault="00AB2B0D" w:rsidP="00A022F2">
      <w:pPr>
        <w:numPr>
          <w:ilvl w:val="0"/>
          <w:numId w:val="146"/>
        </w:numPr>
        <w:pBdr>
          <w:top w:val="none" w:sz="0" w:space="0" w:color="auto"/>
          <w:left w:val="none" w:sz="0" w:space="0" w:color="auto"/>
          <w:bottom w:val="none" w:sz="0" w:space="0" w:color="auto"/>
          <w:right w:val="none" w:sz="0" w:space="0" w:color="auto"/>
          <w:between w:val="none" w:sz="0" w:space="0" w:color="auto"/>
          <w:bar w:val="none" w:sz="0" w:color="auto"/>
        </w:pBdr>
        <w:ind w:left="709" w:hanging="349"/>
        <w:jc w:val="both"/>
        <w:rPr>
          <w:sz w:val="22"/>
          <w:szCs w:val="22"/>
          <w:lang w:val="sk-SK"/>
        </w:rPr>
      </w:pPr>
      <w:r w:rsidRPr="007519C0">
        <w:rPr>
          <w:sz w:val="22"/>
          <w:szCs w:val="22"/>
          <w:lang w:val="sk-SK"/>
        </w:rPr>
        <w:t>Poučenie o možnosti podať opravný prostriedok.</w:t>
      </w:r>
    </w:p>
    <w:p w14:paraId="1F36AF9E" w14:textId="77777777" w:rsidR="00AB2B0D" w:rsidRPr="007519C0" w:rsidRDefault="00AB2B0D" w:rsidP="00AB2B0D">
      <w:pPr>
        <w:rPr>
          <w:bCs/>
          <w:sz w:val="22"/>
          <w:szCs w:val="22"/>
          <w:lang w:val="sk-SK"/>
        </w:rPr>
      </w:pPr>
    </w:p>
    <w:p w14:paraId="4A81CD81" w14:textId="77777777" w:rsidR="00C07636" w:rsidRPr="007519C0" w:rsidRDefault="00C07636" w:rsidP="00C07636">
      <w:pPr>
        <w:ind w:left="426" w:hanging="426"/>
        <w:jc w:val="both"/>
        <w:rPr>
          <w:caps/>
          <w:sz w:val="22"/>
          <w:szCs w:val="22"/>
          <w:lang w:val="sk-SK"/>
        </w:rPr>
      </w:pPr>
    </w:p>
    <w:p w14:paraId="70B5A261" w14:textId="0834020F" w:rsidR="00C07636" w:rsidRPr="00A022F2" w:rsidRDefault="00C07636" w:rsidP="00C07636">
      <w:pPr>
        <w:pStyle w:val="Odsekzoznamu"/>
        <w:numPr>
          <w:ilvl w:val="0"/>
          <w:numId w:val="142"/>
        </w:numPr>
        <w:autoSpaceDE w:val="0"/>
        <w:autoSpaceDN w:val="0"/>
        <w:adjustRightInd w:val="0"/>
        <w:ind w:hanging="720"/>
        <w:rPr>
          <w:b/>
          <w:bCs/>
          <w:sz w:val="22"/>
          <w:szCs w:val="22"/>
          <w:lang w:val="sk-SK"/>
        </w:rPr>
      </w:pPr>
      <w:r w:rsidRPr="007519C0">
        <w:rPr>
          <w:b/>
          <w:bCs/>
          <w:caps/>
          <w:sz w:val="22"/>
          <w:szCs w:val="22"/>
          <w:lang w:val="sk-SK"/>
        </w:rPr>
        <w:t>Meno, priezvisko a podpis (pečiatka) oprávneného zástupcu príslušného orgánu.</w:t>
      </w:r>
    </w:p>
    <w:p w14:paraId="4E3FB804" w14:textId="77777777" w:rsidR="00C07636" w:rsidRPr="007519C0" w:rsidRDefault="00C07636" w:rsidP="00A022F2">
      <w:pPr>
        <w:pStyle w:val="Odsekzoznamu"/>
        <w:autoSpaceDE w:val="0"/>
        <w:autoSpaceDN w:val="0"/>
        <w:adjustRightInd w:val="0"/>
        <w:rPr>
          <w:b/>
          <w:bCs/>
          <w:sz w:val="22"/>
          <w:szCs w:val="22"/>
          <w:lang w:val="sk-SK"/>
        </w:rPr>
      </w:pPr>
    </w:p>
    <w:p w14:paraId="0FFC0902" w14:textId="4CFEDD64" w:rsidR="00AB2B0D" w:rsidRPr="007519C0" w:rsidRDefault="00AB2B0D" w:rsidP="005B19C3">
      <w:pPr>
        <w:numPr>
          <w:ilvl w:val="0"/>
          <w:numId w:val="142"/>
        </w:numPr>
        <w:pBdr>
          <w:top w:val="none" w:sz="0" w:space="0" w:color="auto"/>
          <w:left w:val="none" w:sz="0" w:space="0" w:color="auto"/>
          <w:bottom w:val="none" w:sz="0" w:space="0" w:color="auto"/>
          <w:right w:val="none" w:sz="0" w:space="0" w:color="auto"/>
          <w:between w:val="none" w:sz="0" w:space="0" w:color="auto"/>
          <w:bar w:val="none" w:sz="0" w:color="auto"/>
        </w:pBdr>
        <w:ind w:left="709" w:hanging="851"/>
        <w:jc w:val="both"/>
        <w:rPr>
          <w:b/>
          <w:bCs/>
          <w:caps/>
          <w:sz w:val="22"/>
          <w:szCs w:val="22"/>
          <w:lang w:val="sk-SK"/>
        </w:rPr>
      </w:pPr>
      <w:r w:rsidRPr="00826BB2">
        <w:rPr>
          <w:b/>
          <w:caps/>
          <w:sz w:val="22"/>
          <w:szCs w:val="22"/>
          <w:lang w:val="sk-SK"/>
        </w:rPr>
        <w:t>Miesto a dátum vydania záverečného stanoviska z posudzovania strategického dokumentu</w:t>
      </w:r>
      <w:r w:rsidR="00C07636" w:rsidRPr="00826BB2">
        <w:rPr>
          <w:b/>
          <w:caps/>
          <w:sz w:val="22"/>
          <w:szCs w:val="22"/>
          <w:lang w:val="sk-SK"/>
        </w:rPr>
        <w:t xml:space="preserve"> A POTVRDENIE SPRÁVNOSTI ÚDAJOV PODPISOM OPRÁVNENéHO ZÁSTUPCU PRíSLUŠNÉHO ORGÁNU, PEČIATKA.</w:t>
      </w:r>
    </w:p>
    <w:p w14:paraId="20505828" w14:textId="77777777" w:rsidR="00AB2B0D" w:rsidRPr="007519C0" w:rsidRDefault="00AB2B0D" w:rsidP="00AB2B0D">
      <w:pPr>
        <w:autoSpaceDE w:val="0"/>
        <w:autoSpaceDN w:val="0"/>
        <w:adjustRightInd w:val="0"/>
        <w:ind w:left="6381" w:firstLine="709"/>
        <w:rPr>
          <w:b/>
          <w:bCs/>
          <w:sz w:val="22"/>
          <w:szCs w:val="22"/>
          <w:lang w:val="sk-SK"/>
        </w:rPr>
      </w:pPr>
    </w:p>
    <w:p w14:paraId="4552C6A1" w14:textId="77777777" w:rsidR="00AB2B0D" w:rsidRPr="007519C0" w:rsidRDefault="00AB2B0D" w:rsidP="00AB2B0D">
      <w:pPr>
        <w:autoSpaceDE w:val="0"/>
        <w:autoSpaceDN w:val="0"/>
        <w:adjustRightInd w:val="0"/>
        <w:spacing w:before="120" w:after="60"/>
        <w:rPr>
          <w:rFonts w:cs="Arial"/>
          <w:b/>
          <w:bCs/>
          <w:sz w:val="22"/>
          <w:szCs w:val="22"/>
          <w:lang w:val="sk-SK"/>
        </w:rPr>
      </w:pPr>
      <w:r w:rsidRPr="007519C0">
        <w:rPr>
          <w:rFonts w:cs="Arial"/>
          <w:b/>
          <w:bCs/>
          <w:sz w:val="22"/>
          <w:szCs w:val="22"/>
          <w:lang w:val="sk-SK"/>
        </w:rPr>
        <w:br w:type="page"/>
      </w:r>
    </w:p>
    <w:p w14:paraId="139AEF00" w14:textId="59A40007" w:rsidR="00AB2B0D" w:rsidRDefault="00AB2B0D" w:rsidP="00AB2B0D">
      <w:pPr>
        <w:autoSpaceDE w:val="0"/>
        <w:autoSpaceDN w:val="0"/>
        <w:adjustRightInd w:val="0"/>
        <w:ind w:left="6381" w:firstLine="709"/>
        <w:jc w:val="right"/>
        <w:rPr>
          <w:b/>
          <w:bCs/>
          <w:sz w:val="22"/>
          <w:szCs w:val="22"/>
          <w:lang w:val="sk-SK"/>
        </w:rPr>
      </w:pPr>
      <w:r w:rsidRPr="007519C0">
        <w:rPr>
          <w:b/>
          <w:bCs/>
          <w:sz w:val="22"/>
          <w:szCs w:val="22"/>
          <w:lang w:val="sk-SK"/>
        </w:rPr>
        <w:lastRenderedPageBreak/>
        <w:t>Príloha č. 5</w:t>
      </w:r>
    </w:p>
    <w:p w14:paraId="03A1DFF1" w14:textId="77777777" w:rsidR="00A022F2" w:rsidRPr="007519C0" w:rsidRDefault="00A022F2" w:rsidP="00AB2B0D">
      <w:pPr>
        <w:autoSpaceDE w:val="0"/>
        <w:autoSpaceDN w:val="0"/>
        <w:adjustRightInd w:val="0"/>
        <w:ind w:left="6381" w:firstLine="709"/>
        <w:jc w:val="right"/>
        <w:rPr>
          <w:b/>
          <w:bCs/>
          <w:sz w:val="22"/>
          <w:szCs w:val="22"/>
          <w:lang w:val="sk-SK"/>
        </w:rPr>
      </w:pPr>
    </w:p>
    <w:p w14:paraId="39CF84AE" w14:textId="77777777" w:rsidR="00AB2B0D" w:rsidRPr="007519C0" w:rsidRDefault="00AB2B0D" w:rsidP="00AB2B0D">
      <w:pPr>
        <w:shd w:val="clear" w:color="auto" w:fill="FFFFFF"/>
        <w:jc w:val="center"/>
        <w:rPr>
          <w:b/>
          <w:bCs/>
          <w:sz w:val="22"/>
          <w:szCs w:val="22"/>
          <w:lang w:val="sk-SK"/>
        </w:rPr>
      </w:pPr>
      <w:r w:rsidRPr="007519C0">
        <w:rPr>
          <w:b/>
          <w:bCs/>
          <w:sz w:val="22"/>
          <w:szCs w:val="22"/>
          <w:lang w:val="sk-SK"/>
        </w:rPr>
        <w:t xml:space="preserve">OBSAH A ŠTRUKTÚRA OZNÁMENIA O STRATEGICKOM DOKUMENTE </w:t>
      </w:r>
      <w:r w:rsidRPr="007519C0">
        <w:rPr>
          <w:b/>
          <w:bCs/>
          <w:sz w:val="22"/>
          <w:szCs w:val="22"/>
          <w:lang w:val="sk-SK"/>
        </w:rPr>
        <w:br/>
        <w:t>Z OBLASTI ÚZEMNÉHO PLÁNOVANIA</w:t>
      </w:r>
    </w:p>
    <w:p w14:paraId="6921CB18" w14:textId="77777777" w:rsidR="00AB2B0D" w:rsidRPr="007519C0" w:rsidRDefault="00AB2B0D" w:rsidP="00AB2B0D">
      <w:pPr>
        <w:rPr>
          <w:b/>
          <w:bCs/>
          <w:sz w:val="22"/>
          <w:szCs w:val="22"/>
          <w:lang w:val="sk-SK"/>
        </w:rPr>
      </w:pPr>
    </w:p>
    <w:p w14:paraId="50794749" w14:textId="77777777" w:rsidR="00AB2B0D" w:rsidRPr="007519C0" w:rsidRDefault="00AB2B0D" w:rsidP="005A7AB3">
      <w:pPr>
        <w:numPr>
          <w:ilvl w:val="0"/>
          <w:numId w:val="117"/>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b/>
          <w:bCs/>
          <w:caps/>
          <w:sz w:val="22"/>
          <w:szCs w:val="22"/>
          <w:lang w:val="sk-SK"/>
        </w:rPr>
      </w:pPr>
      <w:r w:rsidRPr="007519C0">
        <w:rPr>
          <w:b/>
          <w:bCs/>
          <w:caps/>
          <w:sz w:val="22"/>
          <w:szCs w:val="22"/>
          <w:lang w:val="sk-SK"/>
        </w:rPr>
        <w:t>Základné údaje o obstarávateľovi</w:t>
      </w:r>
    </w:p>
    <w:p w14:paraId="57B0A71E" w14:textId="77777777" w:rsidR="00AB2B0D" w:rsidRPr="007519C0" w:rsidRDefault="00AB2B0D" w:rsidP="005A7AB3">
      <w:pPr>
        <w:numPr>
          <w:ilvl w:val="0"/>
          <w:numId w:val="11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hanging="294"/>
        <w:jc w:val="both"/>
        <w:rPr>
          <w:bCs/>
          <w:sz w:val="22"/>
          <w:szCs w:val="22"/>
          <w:lang w:val="sk-SK"/>
        </w:rPr>
      </w:pPr>
      <w:r w:rsidRPr="007519C0">
        <w:rPr>
          <w:sz w:val="22"/>
          <w:szCs w:val="22"/>
          <w:lang w:val="sk-SK"/>
        </w:rPr>
        <w:t>Názov (meno), identifikačné číslo, sídlo obstarávateľa.</w:t>
      </w:r>
    </w:p>
    <w:p w14:paraId="2F07FD72" w14:textId="77777777" w:rsidR="00AB2B0D" w:rsidRPr="007519C0" w:rsidRDefault="00AB2B0D" w:rsidP="005A7AB3">
      <w:pPr>
        <w:numPr>
          <w:ilvl w:val="0"/>
          <w:numId w:val="11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hanging="294"/>
        <w:jc w:val="both"/>
        <w:rPr>
          <w:bCs/>
          <w:sz w:val="22"/>
          <w:szCs w:val="22"/>
          <w:lang w:val="sk-SK"/>
        </w:rPr>
      </w:pPr>
      <w:r w:rsidRPr="007519C0">
        <w:rPr>
          <w:sz w:val="22"/>
          <w:szCs w:val="22"/>
          <w:lang w:val="sk-SK"/>
        </w:rPr>
        <w:t>Meno, priezvisko, adresa, telefónne číslo a e-mail</w:t>
      </w:r>
      <w:r w:rsidRPr="007519C0" w:rsidDel="008718C6">
        <w:rPr>
          <w:sz w:val="22"/>
          <w:szCs w:val="22"/>
          <w:lang w:val="sk-SK"/>
        </w:rPr>
        <w:t xml:space="preserve"> </w:t>
      </w:r>
      <w:r w:rsidRPr="007519C0">
        <w:rPr>
          <w:sz w:val="22"/>
          <w:szCs w:val="22"/>
          <w:lang w:val="sk-SK"/>
        </w:rPr>
        <w:t>oprávneného zástupcu obstarávateľa.</w:t>
      </w:r>
    </w:p>
    <w:p w14:paraId="6092C632" w14:textId="77777777" w:rsidR="00AB2B0D" w:rsidRPr="007519C0" w:rsidRDefault="00AB2B0D" w:rsidP="005A7AB3">
      <w:pPr>
        <w:numPr>
          <w:ilvl w:val="0"/>
          <w:numId w:val="11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hanging="294"/>
        <w:jc w:val="both"/>
        <w:rPr>
          <w:bCs/>
          <w:sz w:val="22"/>
          <w:szCs w:val="22"/>
          <w:lang w:val="sk-SK"/>
        </w:rPr>
      </w:pPr>
      <w:r w:rsidRPr="007519C0">
        <w:rPr>
          <w:sz w:val="22"/>
          <w:szCs w:val="22"/>
          <w:lang w:val="sk-SK"/>
        </w:rPr>
        <w:t>Meno, priezvisko, adresa, telefónne číslo a e-mail kontaktnej osoby, od ktorej možno dostať relevantné informácie o strategickom dokumente alebo jeho zmene.</w:t>
      </w:r>
    </w:p>
    <w:p w14:paraId="79CA4673" w14:textId="77777777" w:rsidR="00AB2B0D" w:rsidRPr="007519C0" w:rsidRDefault="00AB2B0D" w:rsidP="00AB2B0D">
      <w:pPr>
        <w:jc w:val="both"/>
        <w:rPr>
          <w:b/>
          <w:bCs/>
          <w:sz w:val="22"/>
          <w:szCs w:val="22"/>
          <w:lang w:val="sk-SK"/>
        </w:rPr>
      </w:pPr>
    </w:p>
    <w:p w14:paraId="5FFDA542" w14:textId="77777777" w:rsidR="00AB2B0D" w:rsidRPr="007519C0" w:rsidRDefault="00AB2B0D" w:rsidP="005A7AB3">
      <w:pPr>
        <w:numPr>
          <w:ilvl w:val="0"/>
          <w:numId w:val="117"/>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b/>
          <w:bCs/>
          <w:caps/>
          <w:sz w:val="22"/>
          <w:szCs w:val="22"/>
          <w:lang w:val="sk-SK"/>
        </w:rPr>
      </w:pPr>
      <w:r w:rsidRPr="007519C0">
        <w:rPr>
          <w:b/>
          <w:bCs/>
          <w:caps/>
          <w:sz w:val="22"/>
          <w:szCs w:val="22"/>
          <w:lang w:val="sk-SK"/>
        </w:rPr>
        <w:t>Základné údaje o strategickom dokumente alebo jeho zmene</w:t>
      </w:r>
    </w:p>
    <w:p w14:paraId="2AA77FF0" w14:textId="3EB18E8C" w:rsidR="000372D9" w:rsidRPr="007519C0" w:rsidRDefault="00AB2B0D" w:rsidP="005A7AB3">
      <w:pPr>
        <w:numPr>
          <w:ilvl w:val="0"/>
          <w:numId w:val="119"/>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rPr>
          <w:sz w:val="22"/>
          <w:szCs w:val="22"/>
          <w:lang w:val="sk-SK"/>
        </w:rPr>
      </w:pPr>
      <w:r w:rsidRPr="007519C0">
        <w:rPr>
          <w:sz w:val="22"/>
          <w:szCs w:val="22"/>
          <w:lang w:val="sk-SK"/>
        </w:rPr>
        <w:t>Názov.</w:t>
      </w:r>
    </w:p>
    <w:p w14:paraId="106E42D7" w14:textId="1F3538F5" w:rsidR="00AB2B0D" w:rsidRPr="00114E03" w:rsidRDefault="00AB2B0D" w:rsidP="00114E03">
      <w:pPr>
        <w:pStyle w:val="Odsekzoznamu"/>
        <w:numPr>
          <w:ilvl w:val="0"/>
          <w:numId w:val="119"/>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rPr>
          <w:sz w:val="22"/>
          <w:highlight w:val="yellow"/>
          <w:lang w:val="sk-SK"/>
        </w:rPr>
      </w:pPr>
      <w:r w:rsidRPr="00114E03">
        <w:rPr>
          <w:bCs/>
          <w:sz w:val="22"/>
          <w:szCs w:val="22"/>
          <w:lang w:val="sk-SK"/>
        </w:rPr>
        <w:t xml:space="preserve">Vymedzenie územia </w:t>
      </w:r>
      <w:r w:rsidRPr="00114E03">
        <w:rPr>
          <w:sz w:val="22"/>
          <w:lang w:val="sk-SK"/>
        </w:rPr>
        <w:t>(napr</w:t>
      </w:r>
      <w:r w:rsidRPr="00114E03">
        <w:rPr>
          <w:sz w:val="22"/>
          <w:szCs w:val="22"/>
          <w:lang w:val="sk-SK"/>
        </w:rPr>
        <w:t xml:space="preserve">. </w:t>
      </w:r>
      <w:proofErr w:type="spellStart"/>
      <w:r w:rsidR="000372D9" w:rsidRPr="00114E03">
        <w:rPr>
          <w:sz w:val="22"/>
          <w:szCs w:val="22"/>
        </w:rPr>
        <w:t>Koncepcia</w:t>
      </w:r>
      <w:proofErr w:type="spellEnd"/>
      <w:r w:rsidR="000372D9" w:rsidRPr="00114E03">
        <w:rPr>
          <w:spacing w:val="-4"/>
          <w:sz w:val="22"/>
          <w:szCs w:val="22"/>
        </w:rPr>
        <w:t xml:space="preserve"> </w:t>
      </w:r>
      <w:proofErr w:type="spellStart"/>
      <w:r w:rsidR="000372D9" w:rsidRPr="00114E03">
        <w:rPr>
          <w:sz w:val="22"/>
          <w:szCs w:val="22"/>
        </w:rPr>
        <w:t>územného</w:t>
      </w:r>
      <w:proofErr w:type="spellEnd"/>
      <w:r w:rsidR="000372D9" w:rsidRPr="00114E03">
        <w:rPr>
          <w:spacing w:val="-3"/>
          <w:sz w:val="22"/>
          <w:szCs w:val="22"/>
        </w:rPr>
        <w:t xml:space="preserve"> </w:t>
      </w:r>
      <w:proofErr w:type="spellStart"/>
      <w:r w:rsidR="000372D9" w:rsidRPr="00114E03">
        <w:rPr>
          <w:sz w:val="22"/>
          <w:szCs w:val="22"/>
        </w:rPr>
        <w:t>rozvoja</w:t>
      </w:r>
      <w:proofErr w:type="spellEnd"/>
      <w:r w:rsidR="000372D9" w:rsidRPr="00114E03">
        <w:rPr>
          <w:spacing w:val="-4"/>
          <w:sz w:val="22"/>
          <w:szCs w:val="22"/>
        </w:rPr>
        <w:t xml:space="preserve"> </w:t>
      </w:r>
      <w:proofErr w:type="spellStart"/>
      <w:r w:rsidR="000372D9" w:rsidRPr="00114E03">
        <w:rPr>
          <w:spacing w:val="-2"/>
          <w:sz w:val="22"/>
          <w:szCs w:val="22"/>
        </w:rPr>
        <w:t>Slovenska</w:t>
      </w:r>
      <w:proofErr w:type="spellEnd"/>
      <w:r w:rsidR="000372D9" w:rsidRPr="00114E03">
        <w:rPr>
          <w:spacing w:val="-2"/>
          <w:sz w:val="22"/>
          <w:szCs w:val="22"/>
        </w:rPr>
        <w:t xml:space="preserve">, </w:t>
      </w:r>
      <w:proofErr w:type="spellStart"/>
      <w:r w:rsidR="000372D9" w:rsidRPr="00114E03">
        <w:rPr>
          <w:sz w:val="22"/>
          <w:szCs w:val="22"/>
        </w:rPr>
        <w:t>Koncepcia</w:t>
      </w:r>
      <w:proofErr w:type="spellEnd"/>
      <w:r w:rsidR="000372D9" w:rsidRPr="00114E03">
        <w:rPr>
          <w:spacing w:val="-7"/>
          <w:sz w:val="22"/>
          <w:szCs w:val="22"/>
        </w:rPr>
        <w:t xml:space="preserve"> </w:t>
      </w:r>
      <w:proofErr w:type="spellStart"/>
      <w:r w:rsidR="000372D9" w:rsidRPr="00114E03">
        <w:rPr>
          <w:sz w:val="22"/>
          <w:szCs w:val="22"/>
        </w:rPr>
        <w:t>územného</w:t>
      </w:r>
      <w:proofErr w:type="spellEnd"/>
      <w:r w:rsidR="000372D9" w:rsidRPr="00114E03">
        <w:rPr>
          <w:spacing w:val="-7"/>
          <w:sz w:val="22"/>
          <w:szCs w:val="22"/>
        </w:rPr>
        <w:t xml:space="preserve"> </w:t>
      </w:r>
      <w:proofErr w:type="spellStart"/>
      <w:r w:rsidR="000372D9" w:rsidRPr="00114E03">
        <w:rPr>
          <w:sz w:val="22"/>
          <w:szCs w:val="22"/>
        </w:rPr>
        <w:t>rozvoja</w:t>
      </w:r>
      <w:proofErr w:type="spellEnd"/>
      <w:r w:rsidR="000372D9" w:rsidRPr="00114E03">
        <w:rPr>
          <w:spacing w:val="-7"/>
          <w:sz w:val="22"/>
          <w:szCs w:val="22"/>
        </w:rPr>
        <w:t xml:space="preserve"> </w:t>
      </w:r>
      <w:proofErr w:type="spellStart"/>
      <w:r w:rsidR="000372D9" w:rsidRPr="00114E03">
        <w:rPr>
          <w:spacing w:val="-2"/>
          <w:sz w:val="22"/>
          <w:szCs w:val="22"/>
        </w:rPr>
        <w:t>regiónu</w:t>
      </w:r>
      <w:proofErr w:type="spellEnd"/>
      <w:r w:rsidR="000372D9" w:rsidRPr="00114E03">
        <w:rPr>
          <w:spacing w:val="-2"/>
          <w:sz w:val="22"/>
          <w:szCs w:val="22"/>
        </w:rPr>
        <w:t xml:space="preserve">, </w:t>
      </w:r>
      <w:proofErr w:type="spellStart"/>
      <w:r w:rsidR="000372D9" w:rsidRPr="00114E03">
        <w:rPr>
          <w:sz w:val="22"/>
          <w:szCs w:val="22"/>
        </w:rPr>
        <w:t>územný</w:t>
      </w:r>
      <w:proofErr w:type="spellEnd"/>
      <w:r w:rsidR="000372D9" w:rsidRPr="00114E03">
        <w:rPr>
          <w:sz w:val="22"/>
          <w:szCs w:val="22"/>
        </w:rPr>
        <w:t xml:space="preserve"> </w:t>
      </w:r>
      <w:proofErr w:type="spellStart"/>
      <w:r w:rsidR="000372D9" w:rsidRPr="00114E03">
        <w:rPr>
          <w:sz w:val="22"/>
          <w:szCs w:val="22"/>
        </w:rPr>
        <w:t>plán</w:t>
      </w:r>
      <w:proofErr w:type="spellEnd"/>
      <w:r w:rsidR="000372D9" w:rsidRPr="00114E03">
        <w:rPr>
          <w:sz w:val="22"/>
          <w:szCs w:val="22"/>
        </w:rPr>
        <w:t xml:space="preserve"> </w:t>
      </w:r>
      <w:proofErr w:type="spellStart"/>
      <w:r w:rsidR="000372D9" w:rsidRPr="00114E03">
        <w:rPr>
          <w:spacing w:val="-2"/>
          <w:sz w:val="22"/>
          <w:szCs w:val="22"/>
        </w:rPr>
        <w:t>mikroregiónu</w:t>
      </w:r>
      <w:proofErr w:type="spellEnd"/>
      <w:r w:rsidR="000372D9" w:rsidRPr="00114E03">
        <w:rPr>
          <w:spacing w:val="-2"/>
          <w:sz w:val="22"/>
          <w:szCs w:val="22"/>
        </w:rPr>
        <w:t xml:space="preserve">, </w:t>
      </w:r>
      <w:proofErr w:type="spellStart"/>
      <w:r w:rsidR="000372D9" w:rsidRPr="00114E03">
        <w:rPr>
          <w:sz w:val="22"/>
          <w:szCs w:val="22"/>
        </w:rPr>
        <w:t>územný</w:t>
      </w:r>
      <w:proofErr w:type="spellEnd"/>
      <w:r w:rsidR="000372D9" w:rsidRPr="00114E03">
        <w:rPr>
          <w:spacing w:val="-7"/>
          <w:sz w:val="22"/>
          <w:szCs w:val="22"/>
        </w:rPr>
        <w:t xml:space="preserve"> </w:t>
      </w:r>
      <w:proofErr w:type="spellStart"/>
      <w:r w:rsidR="000372D9" w:rsidRPr="00114E03">
        <w:rPr>
          <w:sz w:val="22"/>
          <w:szCs w:val="22"/>
        </w:rPr>
        <w:t>plán</w:t>
      </w:r>
      <w:proofErr w:type="spellEnd"/>
      <w:r w:rsidR="000372D9" w:rsidRPr="00114E03">
        <w:rPr>
          <w:spacing w:val="-7"/>
          <w:sz w:val="22"/>
          <w:szCs w:val="22"/>
        </w:rPr>
        <w:t xml:space="preserve"> </w:t>
      </w:r>
      <w:proofErr w:type="spellStart"/>
      <w:r w:rsidR="000372D9" w:rsidRPr="00114E03">
        <w:rPr>
          <w:spacing w:val="-2"/>
          <w:sz w:val="22"/>
          <w:szCs w:val="22"/>
        </w:rPr>
        <w:t>obce</w:t>
      </w:r>
      <w:proofErr w:type="spellEnd"/>
      <w:r w:rsidR="000372D9" w:rsidRPr="00114E03">
        <w:rPr>
          <w:spacing w:val="-2"/>
          <w:sz w:val="22"/>
          <w:szCs w:val="22"/>
        </w:rPr>
        <w:t xml:space="preserve">, </w:t>
      </w:r>
      <w:proofErr w:type="spellStart"/>
      <w:r w:rsidR="000372D9" w:rsidRPr="00114E03">
        <w:rPr>
          <w:sz w:val="22"/>
          <w:szCs w:val="22"/>
        </w:rPr>
        <w:t>územný</w:t>
      </w:r>
      <w:proofErr w:type="spellEnd"/>
      <w:r w:rsidR="000372D9" w:rsidRPr="00114E03">
        <w:rPr>
          <w:sz w:val="22"/>
          <w:szCs w:val="22"/>
        </w:rPr>
        <w:t xml:space="preserve"> </w:t>
      </w:r>
      <w:proofErr w:type="spellStart"/>
      <w:r w:rsidR="000372D9" w:rsidRPr="00114E03">
        <w:rPr>
          <w:sz w:val="22"/>
          <w:szCs w:val="22"/>
        </w:rPr>
        <w:t>plán</w:t>
      </w:r>
      <w:proofErr w:type="spellEnd"/>
      <w:r w:rsidR="000372D9" w:rsidRPr="00114E03">
        <w:rPr>
          <w:sz w:val="22"/>
          <w:szCs w:val="22"/>
        </w:rPr>
        <w:t xml:space="preserve"> </w:t>
      </w:r>
      <w:proofErr w:type="spellStart"/>
      <w:r w:rsidR="000372D9" w:rsidRPr="00114E03">
        <w:rPr>
          <w:spacing w:val="-2"/>
          <w:sz w:val="22"/>
          <w:szCs w:val="22"/>
        </w:rPr>
        <w:t>zóny</w:t>
      </w:r>
      <w:proofErr w:type="spellEnd"/>
      <w:r w:rsidR="000372D9" w:rsidRPr="00114E03">
        <w:rPr>
          <w:sz w:val="22"/>
          <w:szCs w:val="22"/>
          <w:lang w:val="sk-SK"/>
        </w:rPr>
        <w:t>)</w:t>
      </w:r>
      <w:r w:rsidR="00114E03">
        <w:rPr>
          <w:sz w:val="22"/>
          <w:szCs w:val="22"/>
          <w:lang w:val="sk-SK"/>
        </w:rPr>
        <w:t>.</w:t>
      </w:r>
    </w:p>
    <w:p w14:paraId="7106E8BA" w14:textId="6A90DBB2" w:rsidR="00AB2B0D" w:rsidRPr="007519C0" w:rsidRDefault="00AB2B0D" w:rsidP="005A7AB3">
      <w:pPr>
        <w:numPr>
          <w:ilvl w:val="0"/>
          <w:numId w:val="119"/>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rPr>
          <w:sz w:val="22"/>
          <w:szCs w:val="22"/>
          <w:lang w:val="sk-SK"/>
        </w:rPr>
      </w:pPr>
      <w:r w:rsidRPr="007519C0">
        <w:rPr>
          <w:sz w:val="22"/>
          <w:szCs w:val="22"/>
          <w:lang w:val="sk-SK"/>
        </w:rPr>
        <w:t>Prírodná charakteristika dotknutého územia vrátane chránených území podľa osobitných predpisov a ich ochranné pásma</w:t>
      </w:r>
      <w:r w:rsidR="005B19C3">
        <w:rPr>
          <w:rStyle w:val="Odkaznapoznmkupodiarou"/>
          <w:sz w:val="22"/>
          <w:szCs w:val="22"/>
          <w:lang w:val="sk-SK"/>
        </w:rPr>
        <w:footnoteReference w:id="81"/>
      </w:r>
      <w:r w:rsidR="005B19C3">
        <w:rPr>
          <w:sz w:val="22"/>
          <w:szCs w:val="22"/>
          <w:lang w:val="sk-SK"/>
        </w:rPr>
        <w:t>)</w:t>
      </w:r>
      <w:r w:rsidRPr="007519C0">
        <w:rPr>
          <w:sz w:val="22"/>
          <w:szCs w:val="22"/>
          <w:lang w:val="sk-SK"/>
        </w:rPr>
        <w:t xml:space="preserve"> prípadne iné ochranné pásma, ak je to relevantné.</w:t>
      </w:r>
    </w:p>
    <w:p w14:paraId="311B115F" w14:textId="77777777" w:rsidR="00AB2B0D" w:rsidRPr="00826BB2" w:rsidRDefault="00AB2B0D" w:rsidP="005A7AB3">
      <w:pPr>
        <w:numPr>
          <w:ilvl w:val="0"/>
          <w:numId w:val="119"/>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rPr>
          <w:sz w:val="22"/>
          <w:szCs w:val="22"/>
          <w:lang w:val="sk-SK"/>
        </w:rPr>
      </w:pPr>
      <w:r w:rsidRPr="00826BB2">
        <w:rPr>
          <w:sz w:val="22"/>
          <w:szCs w:val="22"/>
          <w:lang w:val="sk-SK"/>
        </w:rPr>
        <w:t xml:space="preserve">Iné osobitosti dotknutého územia (napr. obyvateľstvo a jeho zdravotný stav, jeho aktivity, infraštruktúra, kultúrne dedičstvo). </w:t>
      </w:r>
    </w:p>
    <w:p w14:paraId="76762F44" w14:textId="77777777" w:rsidR="00AB2B0D" w:rsidRPr="00826BB2" w:rsidRDefault="00AB2B0D" w:rsidP="005A7AB3">
      <w:pPr>
        <w:numPr>
          <w:ilvl w:val="0"/>
          <w:numId w:val="119"/>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rPr>
          <w:sz w:val="22"/>
          <w:szCs w:val="22"/>
          <w:lang w:val="sk-SK"/>
        </w:rPr>
      </w:pPr>
      <w:r w:rsidRPr="00826BB2">
        <w:rPr>
          <w:bCs/>
          <w:sz w:val="22"/>
          <w:szCs w:val="22"/>
          <w:lang w:val="sk-SK"/>
        </w:rPr>
        <w:t>Základné limity rozvoja vymedzeného územia.</w:t>
      </w:r>
    </w:p>
    <w:p w14:paraId="2F004807" w14:textId="77777777" w:rsidR="00AB2B0D" w:rsidRPr="007519C0" w:rsidRDefault="00AB2B0D" w:rsidP="005A7AB3">
      <w:pPr>
        <w:numPr>
          <w:ilvl w:val="0"/>
          <w:numId w:val="119"/>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rPr>
          <w:sz w:val="22"/>
          <w:szCs w:val="22"/>
          <w:lang w:val="sk-SK"/>
        </w:rPr>
      </w:pPr>
      <w:r w:rsidRPr="007519C0">
        <w:rPr>
          <w:bCs/>
          <w:sz w:val="22"/>
          <w:szCs w:val="22"/>
          <w:lang w:val="sk-SK"/>
        </w:rPr>
        <w:t>Identifikácia stretov záujmov vo vymedzenom území.</w:t>
      </w:r>
    </w:p>
    <w:p w14:paraId="38D805FE" w14:textId="77777777" w:rsidR="00AB2B0D" w:rsidRPr="007519C0" w:rsidRDefault="00AB2B0D" w:rsidP="005A7AB3">
      <w:pPr>
        <w:numPr>
          <w:ilvl w:val="0"/>
          <w:numId w:val="119"/>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rPr>
          <w:sz w:val="22"/>
          <w:szCs w:val="22"/>
          <w:lang w:val="sk-SK"/>
        </w:rPr>
      </w:pPr>
      <w:r w:rsidRPr="007519C0">
        <w:rPr>
          <w:bCs/>
          <w:sz w:val="22"/>
          <w:szCs w:val="22"/>
          <w:lang w:val="sk-SK"/>
        </w:rPr>
        <w:t>Odôvodnenie zmeny a jej vyhodnotenie (len v prípade zmeny strategického dokumentu).</w:t>
      </w:r>
    </w:p>
    <w:p w14:paraId="526AA5C2" w14:textId="77777777" w:rsidR="00AB2B0D" w:rsidRPr="007519C0" w:rsidRDefault="00AB2B0D" w:rsidP="005A7AB3">
      <w:pPr>
        <w:numPr>
          <w:ilvl w:val="0"/>
          <w:numId w:val="119"/>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rPr>
          <w:sz w:val="22"/>
          <w:szCs w:val="22"/>
          <w:lang w:val="sk-SK"/>
        </w:rPr>
      </w:pPr>
      <w:r w:rsidRPr="007519C0">
        <w:rPr>
          <w:sz w:val="22"/>
          <w:szCs w:val="22"/>
          <w:lang w:val="sk-SK"/>
        </w:rPr>
        <w:t>Vzťah k iným strategickým dokumentom alebo ich zmenám.</w:t>
      </w:r>
    </w:p>
    <w:p w14:paraId="6065DE10" w14:textId="77777777" w:rsidR="00AB2B0D" w:rsidRPr="007519C0" w:rsidRDefault="00AB2B0D" w:rsidP="005A7AB3">
      <w:pPr>
        <w:numPr>
          <w:ilvl w:val="0"/>
          <w:numId w:val="119"/>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rPr>
          <w:sz w:val="22"/>
          <w:szCs w:val="22"/>
          <w:lang w:val="sk-SK"/>
        </w:rPr>
      </w:pPr>
      <w:r w:rsidRPr="007519C0">
        <w:rPr>
          <w:sz w:val="22"/>
          <w:szCs w:val="22"/>
          <w:lang w:val="sk-SK"/>
        </w:rPr>
        <w:t>Predpokladané projekty alebo ich zmeny vo vzťahu k strategickému dokumentu alebo jeho zmene.</w:t>
      </w:r>
    </w:p>
    <w:p w14:paraId="3F04FCCE" w14:textId="77777777" w:rsidR="00AB2B0D" w:rsidRPr="007519C0" w:rsidRDefault="00AB2B0D" w:rsidP="005A7AB3">
      <w:pPr>
        <w:numPr>
          <w:ilvl w:val="0"/>
          <w:numId w:val="119"/>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rPr>
          <w:sz w:val="22"/>
          <w:szCs w:val="22"/>
          <w:lang w:val="sk-SK"/>
        </w:rPr>
      </w:pPr>
      <w:r w:rsidRPr="007519C0">
        <w:rPr>
          <w:sz w:val="22"/>
          <w:szCs w:val="22"/>
          <w:lang w:val="sk-SK"/>
        </w:rPr>
        <w:t>Priame a nepriame vplyvy na zložky životného prostredia vrátane pravdepodobne významných vplyvov na zdravotný stav obyvateľstva, chránené územia podľa osobitných predpisov a ich ochranné pásma, prípadne iné ochranné pásma ak je to relevantné.</w:t>
      </w:r>
    </w:p>
    <w:p w14:paraId="3D634161" w14:textId="77777777" w:rsidR="00AB2B0D" w:rsidRPr="007519C0" w:rsidRDefault="00AB2B0D" w:rsidP="005A7AB3">
      <w:pPr>
        <w:numPr>
          <w:ilvl w:val="0"/>
          <w:numId w:val="119"/>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rPr>
          <w:sz w:val="22"/>
          <w:szCs w:val="22"/>
          <w:lang w:val="sk-SK"/>
        </w:rPr>
      </w:pPr>
      <w:r w:rsidRPr="007519C0">
        <w:rPr>
          <w:sz w:val="22"/>
          <w:szCs w:val="22"/>
          <w:lang w:val="sk-SK"/>
        </w:rPr>
        <w:t>Pravdepodobne významné vplyvy presahujúce štátne hranice.</w:t>
      </w:r>
    </w:p>
    <w:p w14:paraId="23CFF836" w14:textId="77777777" w:rsidR="00AB2B0D" w:rsidRPr="007519C0" w:rsidRDefault="00AB2B0D" w:rsidP="005A7AB3">
      <w:pPr>
        <w:numPr>
          <w:ilvl w:val="0"/>
          <w:numId w:val="119"/>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rPr>
          <w:sz w:val="22"/>
          <w:szCs w:val="22"/>
          <w:lang w:val="sk-SK"/>
        </w:rPr>
      </w:pPr>
      <w:r w:rsidRPr="007519C0">
        <w:rPr>
          <w:sz w:val="22"/>
          <w:szCs w:val="22"/>
          <w:lang w:val="sk-SK"/>
        </w:rPr>
        <w:t>Možné riziká súvisiace s uplatňovaním strategického dokumentu alebo jeho zmeny.</w:t>
      </w:r>
    </w:p>
    <w:p w14:paraId="7C71FE83" w14:textId="77777777" w:rsidR="00AB2B0D" w:rsidRPr="007519C0" w:rsidRDefault="00AB2B0D" w:rsidP="005A7AB3">
      <w:pPr>
        <w:numPr>
          <w:ilvl w:val="0"/>
          <w:numId w:val="119"/>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rPr>
          <w:sz w:val="22"/>
          <w:szCs w:val="22"/>
          <w:lang w:val="sk-SK"/>
        </w:rPr>
      </w:pPr>
      <w:r w:rsidRPr="007519C0">
        <w:rPr>
          <w:sz w:val="22"/>
          <w:szCs w:val="22"/>
          <w:lang w:val="sk-SK"/>
        </w:rPr>
        <w:t>Dotknutá obec.</w:t>
      </w:r>
    </w:p>
    <w:p w14:paraId="3C3DF20F" w14:textId="77777777" w:rsidR="00AB2B0D" w:rsidRPr="007519C0" w:rsidRDefault="00AB2B0D" w:rsidP="005A7AB3">
      <w:pPr>
        <w:numPr>
          <w:ilvl w:val="0"/>
          <w:numId w:val="119"/>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rPr>
          <w:sz w:val="22"/>
          <w:szCs w:val="22"/>
          <w:lang w:val="sk-SK"/>
        </w:rPr>
      </w:pPr>
      <w:r w:rsidRPr="007519C0">
        <w:rPr>
          <w:sz w:val="22"/>
          <w:szCs w:val="22"/>
          <w:lang w:val="sk-SK"/>
        </w:rPr>
        <w:t>Dotknutý orgán.</w:t>
      </w:r>
    </w:p>
    <w:p w14:paraId="2F7BF6B4" w14:textId="77777777" w:rsidR="00AB2B0D" w:rsidRPr="007519C0" w:rsidRDefault="00AB2B0D" w:rsidP="005A7AB3">
      <w:pPr>
        <w:numPr>
          <w:ilvl w:val="0"/>
          <w:numId w:val="119"/>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rPr>
          <w:sz w:val="22"/>
          <w:szCs w:val="22"/>
          <w:lang w:val="sk-SK"/>
        </w:rPr>
      </w:pPr>
      <w:r w:rsidRPr="007519C0">
        <w:rPr>
          <w:sz w:val="22"/>
          <w:szCs w:val="22"/>
          <w:lang w:val="sk-SK"/>
        </w:rPr>
        <w:t>Schvaľujúci orgán.</w:t>
      </w:r>
    </w:p>
    <w:p w14:paraId="41B41548" w14:textId="77777777" w:rsidR="00AB2B0D" w:rsidRPr="007519C0" w:rsidRDefault="00AB2B0D" w:rsidP="005A7AB3">
      <w:pPr>
        <w:numPr>
          <w:ilvl w:val="0"/>
          <w:numId w:val="119"/>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rPr>
          <w:sz w:val="22"/>
          <w:szCs w:val="22"/>
          <w:lang w:val="sk-SK"/>
        </w:rPr>
      </w:pPr>
      <w:r w:rsidRPr="007519C0">
        <w:rPr>
          <w:sz w:val="22"/>
          <w:szCs w:val="22"/>
          <w:lang w:val="sk-SK"/>
        </w:rPr>
        <w:t>Dotknutá strana.</w:t>
      </w:r>
    </w:p>
    <w:p w14:paraId="34A14658" w14:textId="77777777" w:rsidR="00AB2B0D" w:rsidRPr="007519C0" w:rsidRDefault="00AB2B0D" w:rsidP="00AB2B0D">
      <w:pPr>
        <w:pStyle w:val="Odsekzoznamu"/>
        <w:ind w:left="644" w:hanging="360"/>
        <w:jc w:val="both"/>
        <w:rPr>
          <w:b/>
          <w:bCs/>
          <w:sz w:val="22"/>
          <w:szCs w:val="22"/>
          <w:lang w:val="sk-SK"/>
        </w:rPr>
      </w:pPr>
    </w:p>
    <w:p w14:paraId="2A1479FB" w14:textId="1FF16D8C" w:rsidR="00AB2B0D" w:rsidRPr="00826BB2" w:rsidRDefault="00AB2B0D" w:rsidP="005A7AB3">
      <w:pPr>
        <w:pStyle w:val="Odsekzoznamu"/>
        <w:numPr>
          <w:ilvl w:val="0"/>
          <w:numId w:val="117"/>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val="0"/>
        <w:jc w:val="both"/>
        <w:rPr>
          <w:b/>
          <w:bCs/>
          <w:caps/>
          <w:sz w:val="22"/>
          <w:szCs w:val="22"/>
          <w:lang w:val="sk-SK"/>
        </w:rPr>
      </w:pPr>
      <w:r w:rsidRPr="007519C0">
        <w:rPr>
          <w:b/>
          <w:bCs/>
          <w:caps/>
          <w:sz w:val="22"/>
          <w:szCs w:val="22"/>
          <w:lang w:val="sk-SK"/>
        </w:rPr>
        <w:t xml:space="preserve">Navrhované opatrenia a podmienky, ktorými sa predpokladá zabezpečenie predchádzania, eliminácie, zmiernenia a prípadne aj kompenzácie nepriaznivých vplyvov strategického dokumentu alebo jeho zmeny </w:t>
      </w:r>
    </w:p>
    <w:p w14:paraId="6E986E1E" w14:textId="77777777" w:rsidR="00AB2B0D" w:rsidRPr="00826BB2" w:rsidRDefault="00AB2B0D" w:rsidP="00AB2B0D">
      <w:pPr>
        <w:pStyle w:val="Odsekzoznamu"/>
        <w:ind w:left="426" w:hanging="426"/>
        <w:jc w:val="both"/>
        <w:rPr>
          <w:sz w:val="22"/>
          <w:szCs w:val="22"/>
          <w:lang w:val="sk-SK"/>
        </w:rPr>
      </w:pPr>
    </w:p>
    <w:p w14:paraId="68C5703A" w14:textId="77777777" w:rsidR="00AB2B0D" w:rsidRPr="00826BB2" w:rsidRDefault="00AB2B0D" w:rsidP="005A7AB3">
      <w:pPr>
        <w:numPr>
          <w:ilvl w:val="0"/>
          <w:numId w:val="11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26" w:hanging="426"/>
        <w:jc w:val="both"/>
        <w:rPr>
          <w:b/>
          <w:bCs/>
          <w:caps/>
          <w:sz w:val="22"/>
          <w:szCs w:val="22"/>
          <w:lang w:val="sk-SK"/>
        </w:rPr>
      </w:pPr>
      <w:r w:rsidRPr="00826BB2">
        <w:rPr>
          <w:b/>
          <w:bCs/>
          <w:caps/>
          <w:sz w:val="22"/>
          <w:szCs w:val="22"/>
          <w:lang w:val="sk-SK"/>
        </w:rPr>
        <w:t xml:space="preserve">Miesto a dátum vypracovania oznámenia o strategickom dokumente, meno, priezvisko a podpis (pečiatka) spracovateľa oznámenia o strategickom dokumente </w:t>
      </w:r>
    </w:p>
    <w:p w14:paraId="796F60AC" w14:textId="77777777" w:rsidR="00AB2B0D" w:rsidRPr="007519C0" w:rsidRDefault="00AB2B0D" w:rsidP="00AB2B0D">
      <w:pPr>
        <w:shd w:val="clear" w:color="auto" w:fill="FFFFFF"/>
        <w:ind w:left="426" w:hanging="426"/>
        <w:jc w:val="both"/>
        <w:rPr>
          <w:b/>
          <w:bCs/>
          <w:sz w:val="22"/>
          <w:szCs w:val="22"/>
          <w:lang w:val="sk-SK"/>
        </w:rPr>
      </w:pPr>
    </w:p>
    <w:p w14:paraId="40DC8D23" w14:textId="77777777" w:rsidR="00AB2B0D" w:rsidRPr="007519C0" w:rsidRDefault="00AB2B0D" w:rsidP="005A7AB3">
      <w:pPr>
        <w:numPr>
          <w:ilvl w:val="0"/>
          <w:numId w:val="11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26" w:hanging="426"/>
        <w:jc w:val="both"/>
        <w:rPr>
          <w:b/>
          <w:caps/>
          <w:sz w:val="22"/>
          <w:szCs w:val="22"/>
          <w:lang w:val="sk-SK"/>
        </w:rPr>
      </w:pPr>
      <w:r w:rsidRPr="007519C0">
        <w:rPr>
          <w:b/>
          <w:bCs/>
          <w:caps/>
          <w:sz w:val="22"/>
          <w:szCs w:val="22"/>
          <w:lang w:val="sk-SK"/>
        </w:rPr>
        <w:t>Meno, priezvisko a podpis (pečiatka) oprávneného zástupcu obstarávateľa</w:t>
      </w:r>
    </w:p>
    <w:p w14:paraId="681F4BDB" w14:textId="77777777" w:rsidR="00AB2B0D" w:rsidRPr="007519C0" w:rsidRDefault="00AB2B0D" w:rsidP="00AB2B0D">
      <w:pPr>
        <w:shd w:val="clear" w:color="auto" w:fill="FFFFFF"/>
        <w:jc w:val="both"/>
        <w:rPr>
          <w:b/>
          <w:caps/>
          <w:sz w:val="22"/>
          <w:szCs w:val="22"/>
          <w:lang w:val="sk-SK"/>
        </w:rPr>
      </w:pPr>
    </w:p>
    <w:p w14:paraId="13AE1017" w14:textId="77777777" w:rsidR="00AB2B0D" w:rsidRPr="007519C0" w:rsidRDefault="00AB2B0D" w:rsidP="005A7AB3">
      <w:pPr>
        <w:numPr>
          <w:ilvl w:val="0"/>
          <w:numId w:val="11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26" w:hanging="426"/>
        <w:jc w:val="both"/>
        <w:rPr>
          <w:b/>
          <w:caps/>
          <w:sz w:val="22"/>
          <w:szCs w:val="22"/>
          <w:lang w:val="sk-SK"/>
        </w:rPr>
      </w:pPr>
      <w:r w:rsidRPr="007519C0">
        <w:rPr>
          <w:b/>
          <w:caps/>
          <w:sz w:val="22"/>
          <w:szCs w:val="22"/>
          <w:lang w:val="sk-SK"/>
        </w:rPr>
        <w:t>Prílohy</w:t>
      </w:r>
    </w:p>
    <w:p w14:paraId="17ABFBAE" w14:textId="77777777" w:rsidR="00AB2B0D" w:rsidRPr="007519C0" w:rsidRDefault="00AB2B0D" w:rsidP="005A7AB3">
      <w:pPr>
        <w:numPr>
          <w:ilvl w:val="0"/>
          <w:numId w:val="12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sz w:val="22"/>
          <w:szCs w:val="22"/>
          <w:lang w:val="sk-SK"/>
        </w:rPr>
      </w:pPr>
      <w:r w:rsidRPr="007519C0">
        <w:rPr>
          <w:bCs/>
          <w:sz w:val="22"/>
          <w:szCs w:val="22"/>
          <w:lang w:val="sk-SK"/>
        </w:rPr>
        <w:t>Prehlásenie o spracovaní osobných údajov.</w:t>
      </w:r>
    </w:p>
    <w:p w14:paraId="3BE2F3F7" w14:textId="77777777" w:rsidR="00AB2B0D" w:rsidRPr="007519C0" w:rsidRDefault="00AB2B0D" w:rsidP="005A7AB3">
      <w:pPr>
        <w:numPr>
          <w:ilvl w:val="0"/>
          <w:numId w:val="12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sz w:val="22"/>
          <w:szCs w:val="22"/>
          <w:lang w:val="sk-SK"/>
        </w:rPr>
      </w:pPr>
      <w:r w:rsidRPr="007519C0">
        <w:rPr>
          <w:sz w:val="22"/>
          <w:szCs w:val="22"/>
          <w:lang w:val="sk-SK"/>
        </w:rPr>
        <w:t>Zoznam zdrojov použitých pri vypracovaní strategického dokumentu alebo jeho zmeny.</w:t>
      </w:r>
    </w:p>
    <w:p w14:paraId="0CB61596" w14:textId="77777777" w:rsidR="00AB2B0D" w:rsidRPr="007519C0" w:rsidRDefault="00AB2B0D" w:rsidP="005A7AB3">
      <w:pPr>
        <w:numPr>
          <w:ilvl w:val="0"/>
          <w:numId w:val="12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sz w:val="22"/>
          <w:szCs w:val="22"/>
          <w:lang w:val="sk-SK"/>
        </w:rPr>
      </w:pPr>
      <w:r w:rsidRPr="007519C0">
        <w:rPr>
          <w:sz w:val="22"/>
          <w:szCs w:val="22"/>
          <w:lang w:val="sk-SK"/>
        </w:rPr>
        <w:t>Výkres v mierke primeranej charakteru a pôsobnosti strategického dokumentu alebo jeho zmeny.</w:t>
      </w:r>
    </w:p>
    <w:p w14:paraId="4066E094" w14:textId="77777777" w:rsidR="00AB2B0D" w:rsidRPr="00114E03" w:rsidRDefault="00AB2B0D" w:rsidP="005A7AB3">
      <w:pPr>
        <w:numPr>
          <w:ilvl w:val="0"/>
          <w:numId w:val="12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jc w:val="both"/>
        <w:rPr>
          <w:bCs/>
          <w:sz w:val="22"/>
          <w:szCs w:val="22"/>
          <w:lang w:val="sk-SK"/>
        </w:rPr>
      </w:pPr>
      <w:r w:rsidRPr="00114E03">
        <w:rPr>
          <w:sz w:val="22"/>
          <w:szCs w:val="22"/>
          <w:lang w:val="sk-SK"/>
        </w:rPr>
        <w:t>Iné relevantné prílohy.</w:t>
      </w:r>
    </w:p>
    <w:p w14:paraId="45C25360" w14:textId="77777777" w:rsidR="00AB2B0D" w:rsidRPr="007519C0" w:rsidRDefault="00AB2B0D" w:rsidP="00AB2B0D">
      <w:pPr>
        <w:autoSpaceDE w:val="0"/>
        <w:autoSpaceDN w:val="0"/>
        <w:adjustRightInd w:val="0"/>
        <w:jc w:val="right"/>
        <w:rPr>
          <w:b/>
          <w:bCs/>
          <w:sz w:val="22"/>
          <w:szCs w:val="22"/>
          <w:lang w:val="sk-SK"/>
        </w:rPr>
      </w:pPr>
      <w:r w:rsidRPr="007519C0">
        <w:rPr>
          <w:rFonts w:cs="Arial"/>
          <w:sz w:val="22"/>
          <w:szCs w:val="22"/>
          <w:lang w:val="sk-SK"/>
        </w:rPr>
        <w:br w:type="page"/>
      </w:r>
      <w:r w:rsidRPr="007519C0">
        <w:rPr>
          <w:b/>
          <w:bCs/>
          <w:sz w:val="22"/>
          <w:szCs w:val="22"/>
          <w:lang w:val="sk-SK"/>
        </w:rPr>
        <w:lastRenderedPageBreak/>
        <w:t>Príloha č. 6</w:t>
      </w:r>
    </w:p>
    <w:p w14:paraId="4B0559E6" w14:textId="77777777" w:rsidR="00AB2B0D" w:rsidRPr="007519C0" w:rsidRDefault="00AB2B0D" w:rsidP="00AB2B0D">
      <w:pPr>
        <w:autoSpaceDE w:val="0"/>
        <w:autoSpaceDN w:val="0"/>
        <w:adjustRightInd w:val="0"/>
        <w:jc w:val="center"/>
        <w:rPr>
          <w:b/>
          <w:bCs/>
          <w:sz w:val="22"/>
          <w:szCs w:val="22"/>
          <w:lang w:val="sk-SK"/>
        </w:rPr>
      </w:pPr>
    </w:p>
    <w:p w14:paraId="2756A619" w14:textId="77777777" w:rsidR="00AB2B0D" w:rsidRPr="007519C0" w:rsidRDefault="00AB2B0D" w:rsidP="00AB2B0D">
      <w:pPr>
        <w:shd w:val="clear" w:color="auto" w:fill="FFFFFF"/>
        <w:jc w:val="center"/>
        <w:rPr>
          <w:b/>
          <w:bCs/>
          <w:sz w:val="22"/>
          <w:szCs w:val="22"/>
          <w:lang w:val="sk-SK"/>
        </w:rPr>
      </w:pPr>
      <w:r w:rsidRPr="007519C0">
        <w:rPr>
          <w:b/>
          <w:bCs/>
          <w:sz w:val="22"/>
          <w:szCs w:val="22"/>
          <w:lang w:val="sk-SK"/>
        </w:rPr>
        <w:t>OBSAH A ŠTRUKTÚRA SPRÁVY O HODNOTENÍ STRATEGICKÉHO DOKUMENTU</w:t>
      </w:r>
    </w:p>
    <w:p w14:paraId="422EC2E1" w14:textId="77777777" w:rsidR="00AB2B0D" w:rsidRPr="007519C0" w:rsidRDefault="00AB2B0D" w:rsidP="00AB2B0D">
      <w:pPr>
        <w:shd w:val="clear" w:color="auto" w:fill="FFFFFF"/>
        <w:jc w:val="center"/>
        <w:rPr>
          <w:b/>
          <w:bCs/>
          <w:sz w:val="22"/>
          <w:szCs w:val="22"/>
          <w:lang w:val="sk-SK"/>
        </w:rPr>
      </w:pPr>
      <w:r w:rsidRPr="007519C0">
        <w:rPr>
          <w:b/>
          <w:bCs/>
          <w:sz w:val="22"/>
          <w:szCs w:val="22"/>
          <w:lang w:val="sk-SK"/>
        </w:rPr>
        <w:t>Z OBLASTI ÚZEMNÉHO PLÁNOVANIA</w:t>
      </w:r>
    </w:p>
    <w:p w14:paraId="16F71B9D" w14:textId="77777777" w:rsidR="00AB2B0D" w:rsidRPr="007519C0" w:rsidRDefault="00AB2B0D" w:rsidP="00AB2B0D">
      <w:pPr>
        <w:shd w:val="clear" w:color="auto" w:fill="FFFFFF"/>
        <w:jc w:val="both"/>
        <w:rPr>
          <w:bCs/>
          <w:sz w:val="22"/>
          <w:szCs w:val="22"/>
          <w:lang w:val="sk-SK"/>
        </w:rPr>
      </w:pPr>
    </w:p>
    <w:p w14:paraId="20EB22C4" w14:textId="77777777" w:rsidR="00AB2B0D" w:rsidRPr="007519C0" w:rsidRDefault="00AB2B0D" w:rsidP="005A7AB3">
      <w:pPr>
        <w:numPr>
          <w:ilvl w:val="0"/>
          <w:numId w:val="131"/>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b/>
          <w:bCs/>
          <w:caps/>
          <w:sz w:val="22"/>
          <w:szCs w:val="22"/>
          <w:lang w:val="sk-SK"/>
        </w:rPr>
      </w:pPr>
      <w:r w:rsidRPr="007519C0">
        <w:rPr>
          <w:b/>
          <w:caps/>
          <w:sz w:val="22"/>
          <w:szCs w:val="22"/>
          <w:lang w:val="sk-SK"/>
        </w:rPr>
        <w:t>Základné údaje o obstarávateľovi</w:t>
      </w:r>
    </w:p>
    <w:p w14:paraId="77A16CAD" w14:textId="77777777" w:rsidR="00AB2B0D" w:rsidRPr="007519C0" w:rsidRDefault="00AB2B0D" w:rsidP="005A7AB3">
      <w:pPr>
        <w:numPr>
          <w:ilvl w:val="0"/>
          <w:numId w:val="13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hanging="294"/>
        <w:jc w:val="both"/>
        <w:rPr>
          <w:bCs/>
          <w:sz w:val="22"/>
          <w:szCs w:val="22"/>
          <w:lang w:val="sk-SK"/>
        </w:rPr>
      </w:pPr>
      <w:r w:rsidRPr="007519C0">
        <w:rPr>
          <w:sz w:val="22"/>
          <w:szCs w:val="22"/>
          <w:lang w:val="sk-SK"/>
        </w:rPr>
        <w:t>Názov (meno), identifikačné číslo, sídlo obstarávateľa.</w:t>
      </w:r>
    </w:p>
    <w:p w14:paraId="06D320E3" w14:textId="77777777" w:rsidR="00AB2B0D" w:rsidRPr="007519C0" w:rsidRDefault="00AB2B0D" w:rsidP="005A7AB3">
      <w:pPr>
        <w:numPr>
          <w:ilvl w:val="0"/>
          <w:numId w:val="13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hanging="294"/>
        <w:jc w:val="both"/>
        <w:rPr>
          <w:bCs/>
          <w:sz w:val="22"/>
          <w:szCs w:val="22"/>
          <w:lang w:val="sk-SK"/>
        </w:rPr>
      </w:pPr>
      <w:r w:rsidRPr="007519C0">
        <w:rPr>
          <w:sz w:val="22"/>
          <w:szCs w:val="22"/>
          <w:lang w:val="sk-SK"/>
        </w:rPr>
        <w:t>Meno, priezvisko, adresa, telefónne číslo a e-mail</w:t>
      </w:r>
      <w:r w:rsidRPr="007519C0" w:rsidDel="008718C6">
        <w:rPr>
          <w:sz w:val="22"/>
          <w:szCs w:val="22"/>
          <w:lang w:val="sk-SK"/>
        </w:rPr>
        <w:t xml:space="preserve"> </w:t>
      </w:r>
      <w:r w:rsidRPr="007519C0">
        <w:rPr>
          <w:sz w:val="22"/>
          <w:szCs w:val="22"/>
          <w:lang w:val="sk-SK"/>
        </w:rPr>
        <w:t>oprávneného zástupcu obstarávateľa.</w:t>
      </w:r>
    </w:p>
    <w:p w14:paraId="6CA157A3" w14:textId="0E9B3F59" w:rsidR="00AB2B0D" w:rsidRPr="00826BB2" w:rsidRDefault="00AB2B0D" w:rsidP="005A7AB3">
      <w:pPr>
        <w:numPr>
          <w:ilvl w:val="0"/>
          <w:numId w:val="13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hanging="294"/>
        <w:jc w:val="both"/>
        <w:rPr>
          <w:bCs/>
          <w:sz w:val="22"/>
          <w:szCs w:val="22"/>
          <w:lang w:val="sk-SK"/>
        </w:rPr>
      </w:pPr>
      <w:r w:rsidRPr="007519C0">
        <w:rPr>
          <w:sz w:val="22"/>
          <w:szCs w:val="22"/>
          <w:lang w:val="sk-SK"/>
        </w:rPr>
        <w:t>Meno, priezvisko, adresa, telefónne číslo a e-mail kontaktnej osoby s odbornou spôsobilosťou na obstarávanie územnoplánovacích podkladov a územnoplánovacej dokumentácie obcami a samosprávnymi krajmi</w:t>
      </w:r>
      <w:r w:rsidRPr="007519C0">
        <w:rPr>
          <w:rStyle w:val="Odkaznapoznmkupodiarou"/>
          <w:sz w:val="22"/>
          <w:szCs w:val="22"/>
          <w:lang w:val="sk-SK"/>
        </w:rPr>
        <w:footnoteReference w:id="82"/>
      </w:r>
      <w:r w:rsidR="00114E03">
        <w:rPr>
          <w:sz w:val="22"/>
          <w:szCs w:val="22"/>
          <w:lang w:val="sk-SK"/>
        </w:rPr>
        <w:t>)</w:t>
      </w:r>
      <w:r w:rsidRPr="007519C0">
        <w:rPr>
          <w:sz w:val="22"/>
          <w:szCs w:val="22"/>
          <w:vertAlign w:val="superscript"/>
          <w:lang w:val="sk-SK"/>
        </w:rPr>
        <w:t>,</w:t>
      </w:r>
      <w:r w:rsidRPr="00826BB2">
        <w:rPr>
          <w:sz w:val="22"/>
          <w:szCs w:val="22"/>
          <w:lang w:val="sk-SK"/>
        </w:rPr>
        <w:t xml:space="preserve"> od ktorej možno dostať relevantné informácie o územnoplánovacej dokumentácii. </w:t>
      </w:r>
    </w:p>
    <w:p w14:paraId="04AC0ABE" w14:textId="77777777" w:rsidR="00AB2B0D" w:rsidRPr="00826BB2" w:rsidRDefault="00AB2B0D" w:rsidP="00AB2B0D">
      <w:pPr>
        <w:shd w:val="clear" w:color="auto" w:fill="FFFFFF"/>
        <w:jc w:val="both"/>
        <w:rPr>
          <w:bCs/>
          <w:sz w:val="22"/>
          <w:szCs w:val="22"/>
          <w:lang w:val="sk-SK"/>
        </w:rPr>
      </w:pPr>
    </w:p>
    <w:p w14:paraId="5724DEAF" w14:textId="77777777" w:rsidR="00AB2B0D" w:rsidRPr="007519C0" w:rsidRDefault="00AB2B0D" w:rsidP="005A7AB3">
      <w:pPr>
        <w:numPr>
          <w:ilvl w:val="0"/>
          <w:numId w:val="131"/>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b/>
          <w:bCs/>
          <w:caps/>
          <w:sz w:val="22"/>
          <w:szCs w:val="22"/>
          <w:lang w:val="sk-SK"/>
        </w:rPr>
      </w:pPr>
      <w:r w:rsidRPr="00826BB2">
        <w:rPr>
          <w:b/>
          <w:caps/>
          <w:sz w:val="22"/>
          <w:szCs w:val="22"/>
          <w:lang w:val="sk-SK"/>
        </w:rPr>
        <w:t>Základné údaje o strategickom dokumente alebo jeho zmene</w:t>
      </w:r>
    </w:p>
    <w:p w14:paraId="3C7FBA3D" w14:textId="77777777" w:rsidR="00AB2B0D" w:rsidRPr="007519C0" w:rsidRDefault="00AB2B0D" w:rsidP="005A7AB3">
      <w:pPr>
        <w:numPr>
          <w:ilvl w:val="0"/>
          <w:numId w:val="13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hanging="294"/>
        <w:jc w:val="both"/>
        <w:rPr>
          <w:bCs/>
          <w:sz w:val="22"/>
          <w:szCs w:val="22"/>
          <w:lang w:val="sk-SK"/>
        </w:rPr>
      </w:pPr>
      <w:r w:rsidRPr="007519C0">
        <w:rPr>
          <w:sz w:val="22"/>
          <w:szCs w:val="22"/>
          <w:lang w:val="sk-SK"/>
        </w:rPr>
        <w:t>Názov.</w:t>
      </w:r>
    </w:p>
    <w:p w14:paraId="0B1887C3" w14:textId="29DA90F5" w:rsidR="00AB2B0D" w:rsidRPr="00114E03" w:rsidRDefault="00AB2B0D" w:rsidP="005A7AB3">
      <w:pPr>
        <w:numPr>
          <w:ilvl w:val="0"/>
          <w:numId w:val="13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hanging="294"/>
        <w:jc w:val="both"/>
        <w:rPr>
          <w:bCs/>
          <w:sz w:val="22"/>
          <w:szCs w:val="22"/>
          <w:lang w:val="sk-SK"/>
        </w:rPr>
      </w:pPr>
      <w:r w:rsidRPr="007519C0">
        <w:rPr>
          <w:bCs/>
          <w:sz w:val="22"/>
          <w:szCs w:val="22"/>
          <w:lang w:val="sk-SK"/>
        </w:rPr>
        <w:t>Vymedzenie územia (</w:t>
      </w:r>
      <w:r w:rsidRPr="00114E03">
        <w:rPr>
          <w:bCs/>
          <w:sz w:val="22"/>
          <w:szCs w:val="22"/>
          <w:lang w:val="sk-SK"/>
        </w:rPr>
        <w:t xml:space="preserve">napr. </w:t>
      </w:r>
      <w:proofErr w:type="spellStart"/>
      <w:r w:rsidR="00114E03" w:rsidRPr="00F7247F">
        <w:rPr>
          <w:sz w:val="22"/>
          <w:szCs w:val="22"/>
        </w:rPr>
        <w:t>Koncepcia</w:t>
      </w:r>
      <w:proofErr w:type="spellEnd"/>
      <w:r w:rsidR="00114E03" w:rsidRPr="00F7247F">
        <w:rPr>
          <w:spacing w:val="-4"/>
          <w:sz w:val="22"/>
          <w:szCs w:val="22"/>
        </w:rPr>
        <w:t xml:space="preserve"> </w:t>
      </w:r>
      <w:proofErr w:type="spellStart"/>
      <w:r w:rsidR="00114E03" w:rsidRPr="00F7247F">
        <w:rPr>
          <w:sz w:val="22"/>
          <w:szCs w:val="22"/>
        </w:rPr>
        <w:t>územného</w:t>
      </w:r>
      <w:proofErr w:type="spellEnd"/>
      <w:r w:rsidR="00114E03" w:rsidRPr="00F7247F">
        <w:rPr>
          <w:spacing w:val="-3"/>
          <w:sz w:val="22"/>
          <w:szCs w:val="22"/>
        </w:rPr>
        <w:t xml:space="preserve"> </w:t>
      </w:r>
      <w:proofErr w:type="spellStart"/>
      <w:r w:rsidR="00114E03" w:rsidRPr="00F7247F">
        <w:rPr>
          <w:sz w:val="22"/>
          <w:szCs w:val="22"/>
        </w:rPr>
        <w:t>rozvoja</w:t>
      </w:r>
      <w:proofErr w:type="spellEnd"/>
      <w:r w:rsidR="00114E03" w:rsidRPr="00F7247F">
        <w:rPr>
          <w:spacing w:val="-4"/>
          <w:sz w:val="22"/>
          <w:szCs w:val="22"/>
        </w:rPr>
        <w:t xml:space="preserve"> </w:t>
      </w:r>
      <w:proofErr w:type="spellStart"/>
      <w:r w:rsidR="00114E03" w:rsidRPr="00F7247F">
        <w:rPr>
          <w:spacing w:val="-2"/>
          <w:sz w:val="22"/>
          <w:szCs w:val="22"/>
        </w:rPr>
        <w:t>Slovenska</w:t>
      </w:r>
      <w:proofErr w:type="spellEnd"/>
      <w:r w:rsidR="00114E03" w:rsidRPr="00F7247F">
        <w:rPr>
          <w:spacing w:val="-2"/>
          <w:sz w:val="22"/>
          <w:szCs w:val="22"/>
        </w:rPr>
        <w:t xml:space="preserve">, </w:t>
      </w:r>
      <w:proofErr w:type="spellStart"/>
      <w:r w:rsidR="00114E03" w:rsidRPr="00F7247F">
        <w:rPr>
          <w:sz w:val="22"/>
          <w:szCs w:val="22"/>
        </w:rPr>
        <w:t>Koncepcia</w:t>
      </w:r>
      <w:proofErr w:type="spellEnd"/>
      <w:r w:rsidR="00114E03" w:rsidRPr="00F7247F">
        <w:rPr>
          <w:spacing w:val="-7"/>
          <w:sz w:val="22"/>
          <w:szCs w:val="22"/>
        </w:rPr>
        <w:t xml:space="preserve"> </w:t>
      </w:r>
      <w:proofErr w:type="spellStart"/>
      <w:r w:rsidR="00114E03" w:rsidRPr="00F7247F">
        <w:rPr>
          <w:sz w:val="22"/>
          <w:szCs w:val="22"/>
        </w:rPr>
        <w:t>územného</w:t>
      </w:r>
      <w:proofErr w:type="spellEnd"/>
      <w:r w:rsidR="00114E03" w:rsidRPr="00F7247F">
        <w:rPr>
          <w:spacing w:val="-7"/>
          <w:sz w:val="22"/>
          <w:szCs w:val="22"/>
        </w:rPr>
        <w:t xml:space="preserve"> </w:t>
      </w:r>
      <w:proofErr w:type="spellStart"/>
      <w:r w:rsidR="00114E03" w:rsidRPr="00F7247F">
        <w:rPr>
          <w:sz w:val="22"/>
          <w:szCs w:val="22"/>
        </w:rPr>
        <w:t>rozvoja</w:t>
      </w:r>
      <w:proofErr w:type="spellEnd"/>
      <w:r w:rsidR="00114E03" w:rsidRPr="00F7247F">
        <w:rPr>
          <w:spacing w:val="-7"/>
          <w:sz w:val="22"/>
          <w:szCs w:val="22"/>
        </w:rPr>
        <w:t xml:space="preserve"> </w:t>
      </w:r>
      <w:proofErr w:type="spellStart"/>
      <w:r w:rsidR="00114E03" w:rsidRPr="00F7247F">
        <w:rPr>
          <w:spacing w:val="-2"/>
          <w:sz w:val="22"/>
          <w:szCs w:val="22"/>
        </w:rPr>
        <w:t>regiónu</w:t>
      </w:r>
      <w:proofErr w:type="spellEnd"/>
      <w:r w:rsidR="00114E03" w:rsidRPr="00F7247F">
        <w:rPr>
          <w:spacing w:val="-2"/>
          <w:sz w:val="22"/>
          <w:szCs w:val="22"/>
        </w:rPr>
        <w:t xml:space="preserve">, </w:t>
      </w:r>
      <w:proofErr w:type="spellStart"/>
      <w:r w:rsidR="00114E03" w:rsidRPr="00F7247F">
        <w:rPr>
          <w:sz w:val="22"/>
          <w:szCs w:val="22"/>
        </w:rPr>
        <w:t>územný</w:t>
      </w:r>
      <w:proofErr w:type="spellEnd"/>
      <w:r w:rsidR="00114E03" w:rsidRPr="00F7247F">
        <w:rPr>
          <w:sz w:val="22"/>
          <w:szCs w:val="22"/>
        </w:rPr>
        <w:t xml:space="preserve"> </w:t>
      </w:r>
      <w:proofErr w:type="spellStart"/>
      <w:r w:rsidR="00114E03" w:rsidRPr="00F7247F">
        <w:rPr>
          <w:sz w:val="22"/>
          <w:szCs w:val="22"/>
        </w:rPr>
        <w:t>plán</w:t>
      </w:r>
      <w:proofErr w:type="spellEnd"/>
      <w:r w:rsidR="00114E03" w:rsidRPr="00F7247F">
        <w:rPr>
          <w:sz w:val="22"/>
          <w:szCs w:val="22"/>
        </w:rPr>
        <w:t xml:space="preserve"> </w:t>
      </w:r>
      <w:proofErr w:type="spellStart"/>
      <w:r w:rsidR="00114E03" w:rsidRPr="00F7247F">
        <w:rPr>
          <w:spacing w:val="-2"/>
          <w:sz w:val="22"/>
          <w:szCs w:val="22"/>
        </w:rPr>
        <w:t>mikroregiónu</w:t>
      </w:r>
      <w:proofErr w:type="spellEnd"/>
      <w:r w:rsidR="00114E03" w:rsidRPr="00F7247F">
        <w:rPr>
          <w:spacing w:val="-2"/>
          <w:sz w:val="22"/>
          <w:szCs w:val="22"/>
        </w:rPr>
        <w:t xml:space="preserve">, </w:t>
      </w:r>
      <w:proofErr w:type="spellStart"/>
      <w:r w:rsidR="00114E03" w:rsidRPr="00F7247F">
        <w:rPr>
          <w:sz w:val="22"/>
          <w:szCs w:val="22"/>
        </w:rPr>
        <w:t>územný</w:t>
      </w:r>
      <w:proofErr w:type="spellEnd"/>
      <w:r w:rsidR="00114E03" w:rsidRPr="00F7247F">
        <w:rPr>
          <w:spacing w:val="-7"/>
          <w:sz w:val="22"/>
          <w:szCs w:val="22"/>
        </w:rPr>
        <w:t xml:space="preserve"> </w:t>
      </w:r>
      <w:proofErr w:type="spellStart"/>
      <w:r w:rsidR="00114E03" w:rsidRPr="00F7247F">
        <w:rPr>
          <w:sz w:val="22"/>
          <w:szCs w:val="22"/>
        </w:rPr>
        <w:t>plán</w:t>
      </w:r>
      <w:proofErr w:type="spellEnd"/>
      <w:r w:rsidR="00114E03" w:rsidRPr="00F7247F">
        <w:rPr>
          <w:spacing w:val="-7"/>
          <w:sz w:val="22"/>
          <w:szCs w:val="22"/>
        </w:rPr>
        <w:t xml:space="preserve"> </w:t>
      </w:r>
      <w:proofErr w:type="spellStart"/>
      <w:r w:rsidR="00114E03" w:rsidRPr="00F7247F">
        <w:rPr>
          <w:spacing w:val="-2"/>
          <w:sz w:val="22"/>
          <w:szCs w:val="22"/>
        </w:rPr>
        <w:t>obce</w:t>
      </w:r>
      <w:proofErr w:type="spellEnd"/>
      <w:r w:rsidR="00114E03" w:rsidRPr="00F7247F">
        <w:rPr>
          <w:spacing w:val="-2"/>
          <w:sz w:val="22"/>
          <w:szCs w:val="22"/>
        </w:rPr>
        <w:t xml:space="preserve">, </w:t>
      </w:r>
      <w:proofErr w:type="spellStart"/>
      <w:r w:rsidR="00114E03" w:rsidRPr="00F7247F">
        <w:rPr>
          <w:sz w:val="22"/>
          <w:szCs w:val="22"/>
        </w:rPr>
        <w:t>územný</w:t>
      </w:r>
      <w:proofErr w:type="spellEnd"/>
      <w:r w:rsidR="00114E03" w:rsidRPr="00F7247F">
        <w:rPr>
          <w:sz w:val="22"/>
          <w:szCs w:val="22"/>
        </w:rPr>
        <w:t xml:space="preserve"> </w:t>
      </w:r>
      <w:proofErr w:type="spellStart"/>
      <w:r w:rsidR="00114E03" w:rsidRPr="00F7247F">
        <w:rPr>
          <w:sz w:val="22"/>
          <w:szCs w:val="22"/>
        </w:rPr>
        <w:t>plán</w:t>
      </w:r>
      <w:proofErr w:type="spellEnd"/>
      <w:r w:rsidR="00114E03" w:rsidRPr="00F7247F">
        <w:rPr>
          <w:sz w:val="22"/>
          <w:szCs w:val="22"/>
        </w:rPr>
        <w:t xml:space="preserve"> </w:t>
      </w:r>
      <w:proofErr w:type="spellStart"/>
      <w:r w:rsidR="00114E03" w:rsidRPr="00F7247F">
        <w:rPr>
          <w:spacing w:val="-2"/>
          <w:sz w:val="22"/>
          <w:szCs w:val="22"/>
        </w:rPr>
        <w:t>zóny</w:t>
      </w:r>
      <w:proofErr w:type="spellEnd"/>
      <w:r w:rsidR="00114E03" w:rsidRPr="00F7247F">
        <w:rPr>
          <w:sz w:val="22"/>
          <w:szCs w:val="22"/>
          <w:lang w:val="sk-SK"/>
        </w:rPr>
        <w:t>)</w:t>
      </w:r>
      <w:r w:rsidR="00114E03">
        <w:rPr>
          <w:sz w:val="22"/>
          <w:szCs w:val="22"/>
          <w:lang w:val="sk-SK"/>
        </w:rPr>
        <w:t>.</w:t>
      </w:r>
    </w:p>
    <w:p w14:paraId="471CEFE6" w14:textId="77777777" w:rsidR="00AB2B0D" w:rsidRPr="007519C0" w:rsidRDefault="00AB2B0D" w:rsidP="005A7AB3">
      <w:pPr>
        <w:numPr>
          <w:ilvl w:val="0"/>
          <w:numId w:val="13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hanging="294"/>
        <w:jc w:val="both"/>
        <w:rPr>
          <w:bCs/>
          <w:sz w:val="22"/>
          <w:szCs w:val="22"/>
          <w:lang w:val="sk-SK"/>
        </w:rPr>
      </w:pPr>
      <w:r w:rsidRPr="007519C0">
        <w:rPr>
          <w:bCs/>
          <w:sz w:val="22"/>
          <w:szCs w:val="22"/>
          <w:lang w:val="sk-SK"/>
        </w:rPr>
        <w:t>Stručný opis zamerania.</w:t>
      </w:r>
    </w:p>
    <w:p w14:paraId="3C2C1CE7" w14:textId="77777777" w:rsidR="00AB2B0D" w:rsidRPr="00826BB2" w:rsidRDefault="00AB2B0D" w:rsidP="005A7AB3">
      <w:pPr>
        <w:numPr>
          <w:ilvl w:val="0"/>
          <w:numId w:val="13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hanging="294"/>
        <w:jc w:val="both"/>
        <w:rPr>
          <w:bCs/>
          <w:sz w:val="22"/>
          <w:szCs w:val="22"/>
          <w:lang w:val="sk-SK"/>
        </w:rPr>
      </w:pPr>
      <w:r w:rsidRPr="00826BB2">
        <w:rPr>
          <w:bCs/>
          <w:sz w:val="22"/>
          <w:szCs w:val="22"/>
          <w:lang w:val="sk-SK"/>
        </w:rPr>
        <w:t>Odôvodnenie zmeny a jej vyhodnotenie (len v prípade zmeny strategického dokumentu).</w:t>
      </w:r>
    </w:p>
    <w:p w14:paraId="035D954D" w14:textId="77777777" w:rsidR="00AB2B0D" w:rsidRPr="00826BB2" w:rsidRDefault="00AB2B0D" w:rsidP="005A7AB3">
      <w:pPr>
        <w:numPr>
          <w:ilvl w:val="0"/>
          <w:numId w:val="13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hanging="294"/>
        <w:jc w:val="both"/>
        <w:rPr>
          <w:bCs/>
          <w:sz w:val="22"/>
          <w:szCs w:val="22"/>
          <w:lang w:val="sk-SK"/>
        </w:rPr>
      </w:pPr>
      <w:r w:rsidRPr="00826BB2">
        <w:rPr>
          <w:sz w:val="22"/>
          <w:szCs w:val="22"/>
          <w:lang w:val="sk-SK"/>
        </w:rPr>
        <w:t>Vzťah k iným strategickým dokumentom alebo ich zmenám.</w:t>
      </w:r>
    </w:p>
    <w:p w14:paraId="3835541C" w14:textId="77777777" w:rsidR="00AB2B0D" w:rsidRPr="007519C0" w:rsidRDefault="00AB2B0D" w:rsidP="005A7AB3">
      <w:pPr>
        <w:numPr>
          <w:ilvl w:val="0"/>
          <w:numId w:val="13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hanging="294"/>
        <w:jc w:val="both"/>
        <w:rPr>
          <w:bCs/>
          <w:sz w:val="22"/>
          <w:szCs w:val="22"/>
          <w:lang w:val="sk-SK"/>
        </w:rPr>
      </w:pPr>
      <w:r w:rsidRPr="00826BB2">
        <w:rPr>
          <w:sz w:val="22"/>
          <w:szCs w:val="22"/>
          <w:lang w:val="sk-SK"/>
        </w:rPr>
        <w:t>Vecný a časový harmonogram prípravy a schvaľovania.</w:t>
      </w:r>
    </w:p>
    <w:p w14:paraId="70E8854B" w14:textId="77777777" w:rsidR="00AB2B0D" w:rsidRPr="007519C0" w:rsidRDefault="00AB2B0D" w:rsidP="005A7AB3">
      <w:pPr>
        <w:numPr>
          <w:ilvl w:val="0"/>
          <w:numId w:val="13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hanging="294"/>
        <w:jc w:val="both"/>
        <w:rPr>
          <w:bCs/>
          <w:sz w:val="22"/>
          <w:szCs w:val="22"/>
          <w:lang w:val="sk-SK"/>
        </w:rPr>
      </w:pPr>
      <w:r w:rsidRPr="007519C0">
        <w:rPr>
          <w:sz w:val="22"/>
          <w:szCs w:val="22"/>
          <w:lang w:val="sk-SK"/>
        </w:rPr>
        <w:t>Dotknutá obec.</w:t>
      </w:r>
    </w:p>
    <w:p w14:paraId="234E8742" w14:textId="77777777" w:rsidR="00AB2B0D" w:rsidRPr="007519C0" w:rsidRDefault="00AB2B0D" w:rsidP="005A7AB3">
      <w:pPr>
        <w:numPr>
          <w:ilvl w:val="0"/>
          <w:numId w:val="13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hanging="294"/>
        <w:jc w:val="both"/>
        <w:rPr>
          <w:bCs/>
          <w:sz w:val="22"/>
          <w:szCs w:val="22"/>
          <w:lang w:val="sk-SK"/>
        </w:rPr>
      </w:pPr>
      <w:r w:rsidRPr="007519C0">
        <w:rPr>
          <w:sz w:val="22"/>
          <w:szCs w:val="22"/>
          <w:lang w:val="sk-SK"/>
        </w:rPr>
        <w:t>Dotknutý orgán.</w:t>
      </w:r>
    </w:p>
    <w:p w14:paraId="16A7AFF1" w14:textId="77777777" w:rsidR="00AB2B0D" w:rsidRPr="007519C0" w:rsidRDefault="00AB2B0D" w:rsidP="005A7AB3">
      <w:pPr>
        <w:numPr>
          <w:ilvl w:val="0"/>
          <w:numId w:val="13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hanging="294"/>
        <w:jc w:val="both"/>
        <w:rPr>
          <w:bCs/>
          <w:sz w:val="22"/>
          <w:szCs w:val="22"/>
          <w:lang w:val="sk-SK"/>
        </w:rPr>
      </w:pPr>
      <w:r w:rsidRPr="007519C0">
        <w:rPr>
          <w:sz w:val="22"/>
          <w:szCs w:val="22"/>
          <w:lang w:val="sk-SK"/>
        </w:rPr>
        <w:t>Schvaľujúci orgán.</w:t>
      </w:r>
    </w:p>
    <w:p w14:paraId="3A157689" w14:textId="77777777" w:rsidR="00AB2B0D" w:rsidRPr="007519C0" w:rsidRDefault="00AB2B0D" w:rsidP="005A7AB3">
      <w:pPr>
        <w:numPr>
          <w:ilvl w:val="0"/>
          <w:numId w:val="13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bCs/>
          <w:sz w:val="22"/>
          <w:szCs w:val="22"/>
          <w:lang w:val="sk-SK"/>
        </w:rPr>
      </w:pPr>
      <w:r w:rsidRPr="007519C0">
        <w:rPr>
          <w:sz w:val="22"/>
          <w:szCs w:val="22"/>
          <w:lang w:val="sk-SK"/>
        </w:rPr>
        <w:t>Dotknutá strana.</w:t>
      </w:r>
    </w:p>
    <w:p w14:paraId="64713245" w14:textId="77777777" w:rsidR="00AB2B0D" w:rsidRPr="007519C0" w:rsidRDefault="00AB2B0D" w:rsidP="00AB2B0D">
      <w:pPr>
        <w:shd w:val="clear" w:color="auto" w:fill="FFFFFF"/>
        <w:ind w:left="720"/>
        <w:jc w:val="both"/>
        <w:rPr>
          <w:bCs/>
          <w:sz w:val="22"/>
          <w:szCs w:val="22"/>
          <w:lang w:val="sk-SK"/>
        </w:rPr>
      </w:pPr>
    </w:p>
    <w:p w14:paraId="65A26C5D" w14:textId="77777777" w:rsidR="00AB2B0D" w:rsidRPr="007519C0" w:rsidRDefault="00AB2B0D" w:rsidP="005A7AB3">
      <w:pPr>
        <w:numPr>
          <w:ilvl w:val="0"/>
          <w:numId w:val="13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425" w:hanging="425"/>
        <w:jc w:val="both"/>
        <w:rPr>
          <w:b/>
          <w:caps/>
          <w:sz w:val="22"/>
          <w:szCs w:val="22"/>
          <w:lang w:val="sk-SK"/>
        </w:rPr>
      </w:pPr>
      <w:r w:rsidRPr="007519C0">
        <w:rPr>
          <w:b/>
          <w:caps/>
          <w:sz w:val="22"/>
          <w:szCs w:val="22"/>
          <w:lang w:val="sk-SK"/>
        </w:rPr>
        <w:t xml:space="preserve">Súčasný stav životného prostredia dotknutého územia a na základe dostupných informácií opis predpokladu jeho pravdepodobného vývoja v prípade, ak by sa strategický dokument alebo jeho zmena neuplatňoval, NAPRÍKLAD: </w:t>
      </w:r>
    </w:p>
    <w:p w14:paraId="232409D2" w14:textId="77777777" w:rsidR="00AB2B0D" w:rsidRPr="007519C0" w:rsidRDefault="00AB2B0D" w:rsidP="005A7AB3">
      <w:pPr>
        <w:numPr>
          <w:ilvl w:val="0"/>
          <w:numId w:val="1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sk-SK"/>
        </w:rPr>
      </w:pPr>
      <w:r w:rsidRPr="007519C0">
        <w:rPr>
          <w:sz w:val="22"/>
          <w:szCs w:val="22"/>
          <w:lang w:val="sk-SK"/>
        </w:rPr>
        <w:t>Geomorfologické pomery – typ reliéfu, sklon, výšková členitosť, expozícia;</w:t>
      </w:r>
    </w:p>
    <w:p w14:paraId="3899958E" w14:textId="77777777" w:rsidR="00AB2B0D" w:rsidRPr="007519C0" w:rsidRDefault="00AB2B0D" w:rsidP="005A7AB3">
      <w:pPr>
        <w:numPr>
          <w:ilvl w:val="0"/>
          <w:numId w:val="1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sk-SK"/>
        </w:rPr>
      </w:pPr>
      <w:r w:rsidRPr="007519C0">
        <w:rPr>
          <w:sz w:val="22"/>
          <w:szCs w:val="22"/>
          <w:lang w:val="sk-SK"/>
        </w:rPr>
        <w:t xml:space="preserve">Geologické pomery – geologická charakteristika územia, inžiniersko-geologické vlastnosti, </w:t>
      </w:r>
      <w:proofErr w:type="spellStart"/>
      <w:r w:rsidRPr="007519C0">
        <w:rPr>
          <w:sz w:val="22"/>
          <w:szCs w:val="22"/>
          <w:lang w:val="sk-SK"/>
        </w:rPr>
        <w:t>geodynamické</w:t>
      </w:r>
      <w:proofErr w:type="spellEnd"/>
      <w:r w:rsidRPr="007519C0">
        <w:rPr>
          <w:sz w:val="22"/>
          <w:szCs w:val="22"/>
          <w:lang w:val="sk-SK"/>
        </w:rPr>
        <w:t xml:space="preserve"> javy (napr. svahové pohyby, </w:t>
      </w:r>
      <w:proofErr w:type="spellStart"/>
      <w:r w:rsidRPr="007519C0">
        <w:rPr>
          <w:sz w:val="22"/>
          <w:szCs w:val="22"/>
          <w:lang w:val="sk-SK"/>
        </w:rPr>
        <w:t>seizmicita</w:t>
      </w:r>
      <w:proofErr w:type="spellEnd"/>
      <w:r w:rsidRPr="007519C0">
        <w:rPr>
          <w:sz w:val="22"/>
          <w:szCs w:val="22"/>
          <w:lang w:val="sk-SK"/>
        </w:rPr>
        <w:t>, erózia), ložiská nerastných surovín, paleontologické náleziská a významné geologické lokality (napr. skalné výtvory, krasové územia) a stav znečistenia horninového prostredia;</w:t>
      </w:r>
    </w:p>
    <w:p w14:paraId="770B415F" w14:textId="77777777" w:rsidR="00AB2B0D" w:rsidRPr="007519C0" w:rsidRDefault="00AB2B0D" w:rsidP="005A7AB3">
      <w:pPr>
        <w:numPr>
          <w:ilvl w:val="0"/>
          <w:numId w:val="1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sk-SK"/>
        </w:rPr>
      </w:pPr>
      <w:r w:rsidRPr="007519C0">
        <w:rPr>
          <w:sz w:val="22"/>
          <w:szCs w:val="22"/>
          <w:lang w:val="sk-SK"/>
        </w:rPr>
        <w:t>Hydrologické a hydrogeologické pomery – povrchové vody (napr. vodné toky, vodné plochy) a podzemné vody vrátane geotermálnych a minerálnych a ich kvalitatívne a kvantitatívne charakteristiky vrátane zraniteľnosti a stupňa znečistenia podzemných a povrchových vôd;</w:t>
      </w:r>
    </w:p>
    <w:p w14:paraId="05D7E315" w14:textId="77777777" w:rsidR="00AB2B0D" w:rsidRPr="007519C0" w:rsidRDefault="00AB2B0D" w:rsidP="005A7AB3">
      <w:pPr>
        <w:numPr>
          <w:ilvl w:val="0"/>
          <w:numId w:val="1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sk-SK"/>
        </w:rPr>
      </w:pPr>
      <w:r w:rsidRPr="007519C0">
        <w:rPr>
          <w:sz w:val="22"/>
          <w:szCs w:val="22"/>
          <w:lang w:val="sk-SK"/>
        </w:rPr>
        <w:t>Pôdne pomery – pôdny typ a druh a</w:t>
      </w:r>
      <w:r w:rsidR="00225530" w:rsidRPr="007519C0">
        <w:rPr>
          <w:sz w:val="22"/>
          <w:szCs w:val="22"/>
          <w:lang w:val="sk-SK"/>
        </w:rPr>
        <w:t xml:space="preserve">  </w:t>
      </w:r>
      <w:r w:rsidRPr="007519C0">
        <w:rPr>
          <w:sz w:val="22"/>
          <w:szCs w:val="22"/>
          <w:lang w:val="sk-SK"/>
        </w:rPr>
        <w:t>ich kvalitatívne a kvantitatívne charakteristiky vrátane bonitovanej pôdnoekologickej jednotky, stupňa náchylnosti na fyzikálnu, chemickú a biologickú degradáciu pôd a stupňa ich znečistenia;</w:t>
      </w:r>
    </w:p>
    <w:p w14:paraId="462F62FD" w14:textId="77777777" w:rsidR="00AB2B0D" w:rsidRPr="007519C0" w:rsidRDefault="00AB2B0D" w:rsidP="005A7AB3">
      <w:pPr>
        <w:numPr>
          <w:ilvl w:val="0"/>
          <w:numId w:val="1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sk-SK"/>
        </w:rPr>
      </w:pPr>
      <w:r w:rsidRPr="007519C0">
        <w:rPr>
          <w:sz w:val="22"/>
          <w:szCs w:val="22"/>
          <w:lang w:val="sk-SK"/>
        </w:rPr>
        <w:t>Klimatické pomery – atmosférické zrážky (napr. priemerný ročný úhrn a časový priebeh), teplota vzduchu (napr. priemerná ročná a časový priebeh), veternosť (napr. rýchlosť a smer prevládajúcich vetrov), slnečné žiarenie a svit, oblačnosť, druh, zdroj a množstvo emisií skleníkových plynov a zraniteľnosť územia voči prejavom zmeny klímy;</w:t>
      </w:r>
    </w:p>
    <w:p w14:paraId="22F54CE4" w14:textId="77777777" w:rsidR="00AB2B0D" w:rsidRPr="007519C0" w:rsidRDefault="00AB2B0D" w:rsidP="005A7AB3">
      <w:pPr>
        <w:numPr>
          <w:ilvl w:val="0"/>
          <w:numId w:val="1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sk-SK"/>
        </w:rPr>
      </w:pPr>
      <w:r w:rsidRPr="007519C0">
        <w:rPr>
          <w:sz w:val="22"/>
          <w:szCs w:val="22"/>
          <w:lang w:val="sk-SK"/>
        </w:rPr>
        <w:t>Ovzdušie – relevantné zdroje znečistenia ovzdušia a ich kvalitatívne a kvantitatívne emisné charakteristiky a stav znečistenia ovzdušia (imisné koncentrácie sledovaných znečisťujúcich látok);</w:t>
      </w:r>
    </w:p>
    <w:p w14:paraId="37939D85" w14:textId="77777777" w:rsidR="00AB2B0D" w:rsidRPr="007519C0" w:rsidRDefault="00AB2B0D" w:rsidP="005A7AB3">
      <w:pPr>
        <w:numPr>
          <w:ilvl w:val="0"/>
          <w:numId w:val="1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sk-SK"/>
        </w:rPr>
      </w:pPr>
      <w:proofErr w:type="spellStart"/>
      <w:r w:rsidRPr="007519C0">
        <w:rPr>
          <w:sz w:val="22"/>
          <w:szCs w:val="22"/>
          <w:lang w:val="sk-SK"/>
        </w:rPr>
        <w:t>Biota</w:t>
      </w:r>
      <w:proofErr w:type="spellEnd"/>
      <w:r w:rsidRPr="007519C0">
        <w:rPr>
          <w:sz w:val="22"/>
          <w:szCs w:val="22"/>
          <w:lang w:val="sk-SK"/>
        </w:rPr>
        <w:t xml:space="preserve"> – potenciálna prirodzená vegetácia, kvalitatívna a kvantitatívna charakteristika biotopov a druhov najmä chránených, vzácnych, ohrozených a zraniteľných, biodiverzita významné migračné koridory a trasy;</w:t>
      </w:r>
    </w:p>
    <w:p w14:paraId="350ED73A" w14:textId="77777777" w:rsidR="00AB2B0D" w:rsidRPr="007519C0" w:rsidRDefault="00AB2B0D" w:rsidP="005A7AB3">
      <w:pPr>
        <w:numPr>
          <w:ilvl w:val="0"/>
          <w:numId w:val="1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sk-SK"/>
        </w:rPr>
      </w:pPr>
      <w:r w:rsidRPr="007519C0">
        <w:rPr>
          <w:sz w:val="22"/>
          <w:szCs w:val="22"/>
          <w:lang w:val="sk-SK"/>
        </w:rPr>
        <w:t>Chránené územia podľa osobitných predpisov a ich ochranné pásma</w:t>
      </w:r>
      <w:r w:rsidRPr="007519C0">
        <w:rPr>
          <w:sz w:val="22"/>
          <w:szCs w:val="22"/>
          <w:vertAlign w:val="superscript"/>
          <w:lang w:val="sk-SK"/>
        </w:rPr>
        <w:t>1</w:t>
      </w:r>
      <w:r w:rsidRPr="007519C0">
        <w:rPr>
          <w:sz w:val="22"/>
          <w:szCs w:val="22"/>
          <w:lang w:val="sk-SK"/>
        </w:rPr>
        <w:t>, prípadne iné ochranné pásma, ak je to relevantné;</w:t>
      </w:r>
    </w:p>
    <w:p w14:paraId="156392BB" w14:textId="77777777" w:rsidR="00AB2B0D" w:rsidRPr="007519C0" w:rsidRDefault="00AB2B0D" w:rsidP="005A7AB3">
      <w:pPr>
        <w:numPr>
          <w:ilvl w:val="0"/>
          <w:numId w:val="1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sk-SK"/>
        </w:rPr>
      </w:pPr>
      <w:r w:rsidRPr="007519C0">
        <w:rPr>
          <w:sz w:val="22"/>
          <w:szCs w:val="22"/>
          <w:lang w:val="sk-SK"/>
        </w:rPr>
        <w:lastRenderedPageBreak/>
        <w:t>Krajina – štruktúra krajiny (krajinné prvky, využívanie krajiny a krajinná mozaika), stabilita (stabilita biotického a abiotického prostredia, ekologická stabilita) a scenéria (krajinný obraz, scenéria charakteristický vzhľad krajiny), kvalitatívna a kvantitatívna charakteristika prvkov územného systému ekologickej stability;</w:t>
      </w:r>
    </w:p>
    <w:p w14:paraId="2800CE6D" w14:textId="77777777" w:rsidR="00AB2B0D" w:rsidRPr="007519C0" w:rsidRDefault="00AB2B0D" w:rsidP="005A7AB3">
      <w:pPr>
        <w:numPr>
          <w:ilvl w:val="0"/>
          <w:numId w:val="1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sk-SK"/>
        </w:rPr>
      </w:pPr>
      <w:r w:rsidRPr="007519C0">
        <w:rPr>
          <w:sz w:val="22"/>
          <w:szCs w:val="22"/>
          <w:lang w:val="sk-SK"/>
        </w:rPr>
        <w:t xml:space="preserve">Obyvateľstvo – základné demografické údaje (napr. počet a zdravotný stav), infraštruktúra (doprava, </w:t>
      </w:r>
      <w:proofErr w:type="spellStart"/>
      <w:r w:rsidRPr="007519C0">
        <w:rPr>
          <w:sz w:val="22"/>
          <w:szCs w:val="22"/>
          <w:lang w:val="sk-SK"/>
        </w:rPr>
        <w:t>produktovody</w:t>
      </w:r>
      <w:proofErr w:type="spellEnd"/>
      <w:r w:rsidRPr="007519C0">
        <w:rPr>
          <w:sz w:val="22"/>
          <w:szCs w:val="22"/>
          <w:lang w:val="sk-SK"/>
        </w:rPr>
        <w:t>, telekomunikácie, odpady a nakladanie s nimi), aktivity (poľnohospodárstvo a lesné hospodárstvo, priemysel, služby, rekreácia a cestovný ruch);</w:t>
      </w:r>
    </w:p>
    <w:p w14:paraId="41FBF1CE" w14:textId="77777777" w:rsidR="00AB2B0D" w:rsidRPr="007519C0" w:rsidRDefault="00AB2B0D" w:rsidP="005A7AB3">
      <w:pPr>
        <w:numPr>
          <w:ilvl w:val="0"/>
          <w:numId w:val="1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sk-SK"/>
        </w:rPr>
      </w:pPr>
      <w:r w:rsidRPr="007519C0">
        <w:rPr>
          <w:sz w:val="22"/>
          <w:szCs w:val="22"/>
          <w:lang w:val="sk-SK"/>
        </w:rPr>
        <w:t xml:space="preserve">Celkové zhodnotenie kvality životného prostredia – syntéza pozitívnych a negatívnych faktorov (napr. zraniteľnosť horninového prostredia, pôd, povrchových a podzemných vôd, ovzdušia, </w:t>
      </w:r>
      <w:proofErr w:type="spellStart"/>
      <w:r w:rsidRPr="007519C0">
        <w:rPr>
          <w:sz w:val="22"/>
          <w:szCs w:val="22"/>
          <w:lang w:val="sk-SK"/>
        </w:rPr>
        <w:t>bioty</w:t>
      </w:r>
      <w:proofErr w:type="spellEnd"/>
      <w:r w:rsidRPr="007519C0">
        <w:rPr>
          <w:sz w:val="22"/>
          <w:szCs w:val="22"/>
          <w:lang w:val="sk-SK"/>
        </w:rPr>
        <w:t xml:space="preserve"> a krajiny, citlivosť faktorov pohody a kvality života obyvateľstva).</w:t>
      </w:r>
    </w:p>
    <w:p w14:paraId="79784D3D" w14:textId="77777777" w:rsidR="00AB2B0D" w:rsidRPr="007519C0" w:rsidRDefault="00AB2B0D" w:rsidP="00AB2B0D">
      <w:pPr>
        <w:jc w:val="both"/>
        <w:rPr>
          <w:b/>
          <w:bCs/>
          <w:sz w:val="22"/>
          <w:szCs w:val="22"/>
          <w:lang w:val="sk-SK"/>
        </w:rPr>
      </w:pPr>
    </w:p>
    <w:p w14:paraId="17382276" w14:textId="77777777" w:rsidR="00AB2B0D" w:rsidRPr="007519C0" w:rsidRDefault="00AB2B0D" w:rsidP="005A7AB3">
      <w:pPr>
        <w:numPr>
          <w:ilvl w:val="0"/>
          <w:numId w:val="131"/>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b/>
          <w:bCs/>
          <w:caps/>
          <w:sz w:val="22"/>
          <w:szCs w:val="22"/>
          <w:lang w:val="sk-SK"/>
        </w:rPr>
      </w:pPr>
      <w:r w:rsidRPr="007519C0">
        <w:rPr>
          <w:b/>
          <w:bCs/>
          <w:caps/>
          <w:sz w:val="22"/>
          <w:szCs w:val="22"/>
          <w:lang w:val="sk-SK"/>
        </w:rPr>
        <w:t>Charakteristika životného prostredia vrátane verejného zdravia v oblastiach, ktoré budú pravdepodobne významne ovplyvnené</w:t>
      </w:r>
    </w:p>
    <w:p w14:paraId="5F8EC1BC" w14:textId="77777777" w:rsidR="00AB2B0D" w:rsidRPr="007519C0" w:rsidRDefault="00AB2B0D" w:rsidP="005A7AB3">
      <w:pPr>
        <w:numPr>
          <w:ilvl w:val="0"/>
          <w:numId w:val="13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sk-SK"/>
        </w:rPr>
      </w:pPr>
      <w:r w:rsidRPr="007519C0">
        <w:rPr>
          <w:sz w:val="22"/>
          <w:szCs w:val="22"/>
          <w:lang w:val="sk-SK"/>
        </w:rPr>
        <w:t xml:space="preserve">Horninové prostredie – inžiniersko-geologické vlastnosti, </w:t>
      </w:r>
      <w:proofErr w:type="spellStart"/>
      <w:r w:rsidRPr="007519C0">
        <w:rPr>
          <w:sz w:val="22"/>
          <w:szCs w:val="22"/>
          <w:lang w:val="sk-SK"/>
        </w:rPr>
        <w:t>geodynamické</w:t>
      </w:r>
      <w:proofErr w:type="spellEnd"/>
      <w:r w:rsidRPr="007519C0">
        <w:rPr>
          <w:sz w:val="22"/>
          <w:szCs w:val="22"/>
          <w:lang w:val="sk-SK"/>
        </w:rPr>
        <w:t xml:space="preserve"> javy (napr. zosuvy, </w:t>
      </w:r>
      <w:proofErr w:type="spellStart"/>
      <w:r w:rsidRPr="007519C0">
        <w:rPr>
          <w:sz w:val="22"/>
          <w:szCs w:val="22"/>
          <w:lang w:val="sk-SK"/>
        </w:rPr>
        <w:t>seizmicita</w:t>
      </w:r>
      <w:proofErr w:type="spellEnd"/>
      <w:r w:rsidRPr="007519C0">
        <w:rPr>
          <w:sz w:val="22"/>
          <w:szCs w:val="22"/>
          <w:lang w:val="sk-SK"/>
        </w:rPr>
        <w:t>, erózia), ložiská nerastných surovín, geomorfologické pomery (napr. sklon, členitosť), stav znečistenia horninového prostredia;</w:t>
      </w:r>
    </w:p>
    <w:p w14:paraId="02AB4455" w14:textId="77777777" w:rsidR="00AB2B0D" w:rsidRPr="007519C0" w:rsidRDefault="00AB2B0D" w:rsidP="005A7AB3">
      <w:pPr>
        <w:numPr>
          <w:ilvl w:val="0"/>
          <w:numId w:val="13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sk-SK"/>
        </w:rPr>
      </w:pPr>
      <w:r w:rsidRPr="007519C0">
        <w:rPr>
          <w:sz w:val="22"/>
          <w:szCs w:val="22"/>
          <w:lang w:val="sk-SK"/>
        </w:rPr>
        <w:t>Klimatické pomery – zrážky (napr. priemerný ročný úhrn a časový priebeh), teplota (napr. priemerná ročná a časový priebeh), veternosť (napr. smer a sila prevládajúcich vetrov);</w:t>
      </w:r>
    </w:p>
    <w:p w14:paraId="7F692E17" w14:textId="77777777" w:rsidR="00AB2B0D" w:rsidRPr="007519C0" w:rsidRDefault="00AB2B0D" w:rsidP="005A7AB3">
      <w:pPr>
        <w:numPr>
          <w:ilvl w:val="0"/>
          <w:numId w:val="13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sk-SK"/>
        </w:rPr>
      </w:pPr>
      <w:r w:rsidRPr="007519C0">
        <w:rPr>
          <w:sz w:val="22"/>
          <w:szCs w:val="22"/>
          <w:lang w:val="sk-SK"/>
        </w:rPr>
        <w:t>Ovzdušie – stav znečistenia ovzdušia;</w:t>
      </w:r>
    </w:p>
    <w:p w14:paraId="011A37ED" w14:textId="77777777" w:rsidR="00AB2B0D" w:rsidRPr="007519C0" w:rsidRDefault="00AB2B0D" w:rsidP="005A7AB3">
      <w:pPr>
        <w:numPr>
          <w:ilvl w:val="0"/>
          <w:numId w:val="13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sk-SK"/>
        </w:rPr>
      </w:pPr>
      <w:r w:rsidRPr="007519C0">
        <w:rPr>
          <w:sz w:val="22"/>
          <w:szCs w:val="22"/>
          <w:lang w:val="sk-SK"/>
        </w:rPr>
        <w:t>Vodné pomery – povrchové vody (napr. vodné toky, vodné plochy), podzemné vody vrátane geotermálnych, minerálnych, pramene a pramenné oblasti vrátane termálnych a minerálnych prameňov (napr. výdatnosť, kvalita, chemické zloženie), vodohospodársky chránené územia, stupeň znečistenia podzemných a povrchových vôd;</w:t>
      </w:r>
    </w:p>
    <w:p w14:paraId="65E0242F" w14:textId="77777777" w:rsidR="00AB2B0D" w:rsidRPr="007519C0" w:rsidRDefault="00AB2B0D" w:rsidP="005A7AB3">
      <w:pPr>
        <w:numPr>
          <w:ilvl w:val="0"/>
          <w:numId w:val="13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sk-SK"/>
        </w:rPr>
      </w:pPr>
      <w:r w:rsidRPr="007519C0">
        <w:rPr>
          <w:sz w:val="22"/>
          <w:szCs w:val="22"/>
          <w:lang w:val="sk-SK"/>
        </w:rPr>
        <w:t>Pôdne pomery – kultúra, pôdny typ, pôdny druh a bonita, stupeň náchylnosti na mechanickú a chemickú degradáciu, kvalita a stupeň znečistenia pôd;</w:t>
      </w:r>
    </w:p>
    <w:p w14:paraId="62D91BE7" w14:textId="77777777" w:rsidR="00AB2B0D" w:rsidRPr="007519C0" w:rsidRDefault="00AB2B0D" w:rsidP="005A7AB3">
      <w:pPr>
        <w:numPr>
          <w:ilvl w:val="0"/>
          <w:numId w:val="13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sk-SK"/>
        </w:rPr>
      </w:pPr>
      <w:proofErr w:type="spellStart"/>
      <w:r w:rsidRPr="007519C0">
        <w:rPr>
          <w:sz w:val="22"/>
          <w:szCs w:val="22"/>
          <w:lang w:val="sk-SK"/>
        </w:rPr>
        <w:t>Biota</w:t>
      </w:r>
      <w:proofErr w:type="spellEnd"/>
      <w:r w:rsidRPr="007519C0">
        <w:rPr>
          <w:sz w:val="22"/>
          <w:szCs w:val="22"/>
          <w:lang w:val="sk-SK"/>
        </w:rPr>
        <w:t xml:space="preserve"> – kvalitatívna a kvantitatívna charakteristika, chránené vzácne a ohrozené druhy a biotopy, významné migračné koridory živočíchov;</w:t>
      </w:r>
    </w:p>
    <w:p w14:paraId="3E1069C0" w14:textId="77777777" w:rsidR="00AB2B0D" w:rsidRPr="007519C0" w:rsidRDefault="00AB2B0D" w:rsidP="005A7AB3">
      <w:pPr>
        <w:numPr>
          <w:ilvl w:val="0"/>
          <w:numId w:val="13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sk-SK"/>
        </w:rPr>
      </w:pPr>
      <w:r w:rsidRPr="007519C0">
        <w:rPr>
          <w:sz w:val="22"/>
          <w:szCs w:val="22"/>
          <w:lang w:val="sk-SK"/>
        </w:rPr>
        <w:t>Krajina – štruktúra, stabilita, scenéria, územný systém ekologickej stability (miestny, regionálny, nadregionálny);</w:t>
      </w:r>
    </w:p>
    <w:p w14:paraId="16B5B5C2" w14:textId="77777777" w:rsidR="00AB2B0D" w:rsidRPr="007519C0" w:rsidRDefault="00AB2B0D" w:rsidP="005A7AB3">
      <w:pPr>
        <w:numPr>
          <w:ilvl w:val="0"/>
          <w:numId w:val="13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sk-SK"/>
        </w:rPr>
      </w:pPr>
      <w:r w:rsidRPr="007519C0">
        <w:rPr>
          <w:sz w:val="22"/>
          <w:szCs w:val="22"/>
          <w:lang w:val="sk-SK"/>
        </w:rPr>
        <w:t>Chránené územia podľa osobitných predpisov [napr. národné parky, chránené krajinné oblasti, maloplošné chránená územia, chránené vtáčie územia, územia európskeho významu, európska sústava chránených území (Natura 2000), územia medzinárodného významu, chránené vodohospodárske oblasti] a ich ochranné pásma, chránené stromy a ich ochranné pásma;</w:t>
      </w:r>
    </w:p>
    <w:p w14:paraId="540A8022" w14:textId="77777777" w:rsidR="00AB2B0D" w:rsidRPr="007519C0" w:rsidRDefault="00AB2B0D" w:rsidP="005A7AB3">
      <w:pPr>
        <w:numPr>
          <w:ilvl w:val="0"/>
          <w:numId w:val="13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sk-SK"/>
        </w:rPr>
      </w:pPr>
      <w:r w:rsidRPr="007519C0">
        <w:rPr>
          <w:sz w:val="22"/>
          <w:szCs w:val="22"/>
          <w:lang w:val="sk-SK"/>
        </w:rPr>
        <w:t xml:space="preserve">Obyvateľstvo – demografické údaje (napr. počet dotknutých obyvateľov, veková štruktúra, zdravotný stav, zamestnanosť, vzdelanie), sídla, aktivity (napr. poľnohospodárstvo, priemysel, lesné hospodárstvo, služby, rekreácia a cestovný ruch), infraštruktúra (napr. doprava, </w:t>
      </w:r>
      <w:proofErr w:type="spellStart"/>
      <w:r w:rsidRPr="007519C0">
        <w:rPr>
          <w:sz w:val="22"/>
          <w:szCs w:val="22"/>
          <w:lang w:val="sk-SK"/>
        </w:rPr>
        <w:t>produktovody</w:t>
      </w:r>
      <w:proofErr w:type="spellEnd"/>
      <w:r w:rsidRPr="007519C0">
        <w:rPr>
          <w:sz w:val="22"/>
          <w:szCs w:val="22"/>
          <w:lang w:val="sk-SK"/>
        </w:rPr>
        <w:t>, telekomunikácie, odpady a nakladanie s odpadmi);</w:t>
      </w:r>
    </w:p>
    <w:p w14:paraId="31E27C15" w14:textId="77777777" w:rsidR="00AB2B0D" w:rsidRPr="007519C0" w:rsidRDefault="00AB2B0D" w:rsidP="005A7AB3">
      <w:pPr>
        <w:numPr>
          <w:ilvl w:val="0"/>
          <w:numId w:val="13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sk-SK"/>
        </w:rPr>
      </w:pPr>
      <w:r w:rsidRPr="007519C0">
        <w:rPr>
          <w:sz w:val="22"/>
          <w:szCs w:val="22"/>
          <w:lang w:val="sk-SK"/>
        </w:rPr>
        <w:t>Kultúrne a historické pamiatky a pozoruhodnosti, archeologické náleziská;</w:t>
      </w:r>
    </w:p>
    <w:p w14:paraId="58BF0267" w14:textId="77777777" w:rsidR="00AB2B0D" w:rsidRPr="007519C0" w:rsidRDefault="00AB2B0D" w:rsidP="005A7AB3">
      <w:pPr>
        <w:numPr>
          <w:ilvl w:val="0"/>
          <w:numId w:val="13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sk-SK"/>
        </w:rPr>
      </w:pPr>
      <w:r w:rsidRPr="007519C0">
        <w:rPr>
          <w:sz w:val="22"/>
          <w:szCs w:val="22"/>
          <w:lang w:val="sk-SK"/>
        </w:rPr>
        <w:t>Paleontologické náleziská a významné geologické lokality (napr. skalné výtvory, krasové územia);</w:t>
      </w:r>
    </w:p>
    <w:p w14:paraId="32CBFBEA" w14:textId="77777777" w:rsidR="00AB2B0D" w:rsidRPr="007519C0" w:rsidRDefault="00AB2B0D" w:rsidP="005A7AB3">
      <w:pPr>
        <w:numPr>
          <w:ilvl w:val="0"/>
          <w:numId w:val="13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sk-SK"/>
        </w:rPr>
      </w:pPr>
      <w:r w:rsidRPr="007519C0">
        <w:rPr>
          <w:sz w:val="22"/>
          <w:szCs w:val="22"/>
          <w:lang w:val="sk-SK"/>
        </w:rPr>
        <w:t>Iné charakteristiky životného prostredia (napr. hlukové pomery, vibrácie, žiarenie) a aktuálne limity maximálneho zaťaženia v území;</w:t>
      </w:r>
    </w:p>
    <w:p w14:paraId="568C1952" w14:textId="77777777" w:rsidR="00AB2B0D" w:rsidRPr="007519C0" w:rsidRDefault="00AB2B0D" w:rsidP="005A7AB3">
      <w:pPr>
        <w:numPr>
          <w:ilvl w:val="0"/>
          <w:numId w:val="13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sk-SK"/>
        </w:rPr>
      </w:pPr>
      <w:r w:rsidRPr="007519C0">
        <w:rPr>
          <w:sz w:val="22"/>
          <w:szCs w:val="22"/>
          <w:lang w:val="sk-SK"/>
        </w:rPr>
        <w:t>Environmentálne problémy vrátane zdravotných problémov, ktoré sú relevantné z hľadiska strategického dokumentu alebo jeho zmeny;</w:t>
      </w:r>
    </w:p>
    <w:p w14:paraId="57B44C68" w14:textId="77777777" w:rsidR="00AB2B0D" w:rsidRPr="007519C0" w:rsidRDefault="00AB2B0D" w:rsidP="005A7AB3">
      <w:pPr>
        <w:numPr>
          <w:ilvl w:val="0"/>
          <w:numId w:val="135"/>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sk-SK"/>
        </w:rPr>
      </w:pPr>
      <w:r w:rsidRPr="007519C0">
        <w:rPr>
          <w:sz w:val="22"/>
          <w:szCs w:val="22"/>
          <w:lang w:val="sk-SK"/>
        </w:rPr>
        <w:t>Environmentálne aspekty vrátane zdravotných aspektov zistených na medzinárodnej, národnej a inej úrovni, ktoré sú relevantné z hľadiska strategického dokumentu alebo jeho zmeny, ako aj to, ako sa zohľadnili počas prípravy strategického dokumentu alebo jeho zmeny.</w:t>
      </w:r>
    </w:p>
    <w:p w14:paraId="3AE42805" w14:textId="77777777" w:rsidR="00AB2B0D" w:rsidRPr="007519C0" w:rsidRDefault="00AB2B0D" w:rsidP="00AB2B0D">
      <w:pPr>
        <w:jc w:val="both"/>
        <w:rPr>
          <w:bCs/>
          <w:sz w:val="22"/>
          <w:szCs w:val="22"/>
          <w:lang w:val="sk-SK"/>
        </w:rPr>
      </w:pPr>
    </w:p>
    <w:p w14:paraId="5DE0136B" w14:textId="77777777" w:rsidR="00AB2B0D" w:rsidRPr="007519C0" w:rsidRDefault="00AB2B0D" w:rsidP="005A7AB3">
      <w:pPr>
        <w:numPr>
          <w:ilvl w:val="0"/>
          <w:numId w:val="131"/>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b/>
          <w:bCs/>
          <w:caps/>
          <w:sz w:val="22"/>
          <w:szCs w:val="22"/>
          <w:lang w:val="sk-SK"/>
        </w:rPr>
      </w:pPr>
      <w:r w:rsidRPr="007519C0">
        <w:rPr>
          <w:b/>
          <w:bCs/>
          <w:caps/>
          <w:sz w:val="22"/>
          <w:szCs w:val="22"/>
          <w:lang w:val="sk-SK"/>
        </w:rPr>
        <w:t>Ú</w:t>
      </w:r>
      <w:r w:rsidRPr="007519C0">
        <w:rPr>
          <w:b/>
          <w:caps/>
          <w:sz w:val="22"/>
          <w:szCs w:val="22"/>
          <w:lang w:val="sk-SK"/>
        </w:rPr>
        <w:t>daje o PRAVDEPODOBNÝCH vplyvoch strategického dokumentu alebo jeho zmeny</w:t>
      </w:r>
    </w:p>
    <w:p w14:paraId="7855D446" w14:textId="77777777" w:rsidR="00AB2B0D" w:rsidRPr="007519C0" w:rsidRDefault="00AB2B0D" w:rsidP="00AB2B0D">
      <w:pPr>
        <w:jc w:val="both"/>
        <w:rPr>
          <w:bCs/>
          <w:sz w:val="22"/>
          <w:szCs w:val="22"/>
          <w:lang w:val="sk-SK"/>
        </w:rPr>
      </w:pPr>
      <w:r w:rsidRPr="007519C0">
        <w:rPr>
          <w:b/>
          <w:bCs/>
          <w:sz w:val="22"/>
          <w:szCs w:val="22"/>
          <w:lang w:val="sk-SK"/>
        </w:rPr>
        <w:t>1. Požiadavky na vstupy</w:t>
      </w:r>
    </w:p>
    <w:p w14:paraId="0FBD6A8F" w14:textId="77777777" w:rsidR="00AB2B0D" w:rsidRPr="007519C0" w:rsidRDefault="00AB2B0D" w:rsidP="005A7AB3">
      <w:pPr>
        <w:numPr>
          <w:ilvl w:val="0"/>
          <w:numId w:val="136"/>
        </w:numPr>
        <w:pBdr>
          <w:top w:val="none" w:sz="0" w:space="0" w:color="auto"/>
          <w:left w:val="none" w:sz="0" w:space="0" w:color="auto"/>
          <w:bottom w:val="none" w:sz="0" w:space="0" w:color="auto"/>
          <w:right w:val="none" w:sz="0" w:space="0" w:color="auto"/>
          <w:between w:val="none" w:sz="0" w:space="0" w:color="auto"/>
          <w:bar w:val="none" w:sz="0" w:color="auto"/>
        </w:pBdr>
        <w:ind w:hanging="294"/>
        <w:jc w:val="both"/>
        <w:rPr>
          <w:sz w:val="22"/>
          <w:szCs w:val="22"/>
          <w:lang w:val="sk-SK"/>
        </w:rPr>
      </w:pPr>
      <w:r w:rsidRPr="007519C0">
        <w:rPr>
          <w:sz w:val="22"/>
          <w:szCs w:val="22"/>
          <w:lang w:val="sk-SK"/>
        </w:rPr>
        <w:t>Pôda – záber pôdy celkom, z toho zastavané územie (poľnohospodársky pôdny fond, lesohospodársky pôdny fond), dočasný a trvalý záber, bonitovaná pôdno-ekologická jednotka, ak je to relevantné.</w:t>
      </w:r>
    </w:p>
    <w:p w14:paraId="70AD9D6E" w14:textId="77777777" w:rsidR="00AB2B0D" w:rsidRPr="007519C0" w:rsidRDefault="00AB2B0D" w:rsidP="005A7AB3">
      <w:pPr>
        <w:numPr>
          <w:ilvl w:val="0"/>
          <w:numId w:val="136"/>
        </w:numPr>
        <w:pBdr>
          <w:top w:val="none" w:sz="0" w:space="0" w:color="auto"/>
          <w:left w:val="none" w:sz="0" w:space="0" w:color="auto"/>
          <w:bottom w:val="none" w:sz="0" w:space="0" w:color="auto"/>
          <w:right w:val="none" w:sz="0" w:space="0" w:color="auto"/>
          <w:between w:val="none" w:sz="0" w:space="0" w:color="auto"/>
          <w:bar w:val="none" w:sz="0" w:color="auto"/>
        </w:pBdr>
        <w:ind w:hanging="294"/>
        <w:jc w:val="both"/>
        <w:rPr>
          <w:sz w:val="22"/>
          <w:szCs w:val="22"/>
          <w:lang w:val="sk-SK"/>
        </w:rPr>
      </w:pPr>
      <w:r w:rsidRPr="007519C0">
        <w:rPr>
          <w:sz w:val="22"/>
          <w:szCs w:val="22"/>
          <w:lang w:val="sk-SK"/>
        </w:rPr>
        <w:lastRenderedPageBreak/>
        <w:t>Voda – odber vody celkom, maximálny a priemerný odber (m</w:t>
      </w:r>
      <w:r w:rsidRPr="007519C0">
        <w:rPr>
          <w:sz w:val="22"/>
          <w:szCs w:val="22"/>
          <w:vertAlign w:val="superscript"/>
          <w:lang w:val="sk-SK"/>
        </w:rPr>
        <w:t>3</w:t>
      </w:r>
      <w:r w:rsidRPr="007519C0">
        <w:rPr>
          <w:sz w:val="22"/>
          <w:szCs w:val="22"/>
          <w:lang w:val="sk-SK"/>
        </w:rPr>
        <w:t>/hod., m</w:t>
      </w:r>
      <w:r w:rsidRPr="007519C0">
        <w:rPr>
          <w:sz w:val="22"/>
          <w:szCs w:val="22"/>
          <w:vertAlign w:val="superscript"/>
          <w:lang w:val="sk-SK"/>
        </w:rPr>
        <w:t>3</w:t>
      </w:r>
      <w:r w:rsidRPr="007519C0">
        <w:rPr>
          <w:sz w:val="22"/>
          <w:szCs w:val="22"/>
          <w:lang w:val="sk-SK"/>
        </w:rPr>
        <w:t>/rok), z toho voda pitná, úžitková, zdroj vody (verejný vodovod, povrchový zdroj, iný), umiestnenie odberného zariadenia, spotreba vody celkom (m</w:t>
      </w:r>
      <w:r w:rsidRPr="007519C0">
        <w:rPr>
          <w:sz w:val="22"/>
          <w:szCs w:val="22"/>
          <w:vertAlign w:val="superscript"/>
          <w:lang w:val="sk-SK"/>
        </w:rPr>
        <w:t>3</w:t>
      </w:r>
      <w:r w:rsidRPr="007519C0">
        <w:rPr>
          <w:sz w:val="22"/>
          <w:szCs w:val="22"/>
          <w:lang w:val="sk-SK"/>
        </w:rPr>
        <w:t>/hod., m</w:t>
      </w:r>
      <w:r w:rsidRPr="007519C0">
        <w:rPr>
          <w:sz w:val="22"/>
          <w:szCs w:val="22"/>
          <w:vertAlign w:val="superscript"/>
          <w:lang w:val="sk-SK"/>
        </w:rPr>
        <w:t>3</w:t>
      </w:r>
      <w:r w:rsidRPr="007519C0">
        <w:rPr>
          <w:sz w:val="22"/>
          <w:szCs w:val="22"/>
          <w:lang w:val="sk-SK"/>
        </w:rPr>
        <w:t>/rok), ak je to relevantné.</w:t>
      </w:r>
    </w:p>
    <w:p w14:paraId="4F7D689D" w14:textId="77777777" w:rsidR="00AB2B0D" w:rsidRPr="007519C0" w:rsidRDefault="00AB2B0D" w:rsidP="005A7AB3">
      <w:pPr>
        <w:numPr>
          <w:ilvl w:val="0"/>
          <w:numId w:val="136"/>
        </w:numPr>
        <w:pBdr>
          <w:top w:val="none" w:sz="0" w:space="0" w:color="auto"/>
          <w:left w:val="none" w:sz="0" w:space="0" w:color="auto"/>
          <w:bottom w:val="none" w:sz="0" w:space="0" w:color="auto"/>
          <w:right w:val="none" w:sz="0" w:space="0" w:color="auto"/>
          <w:between w:val="none" w:sz="0" w:space="0" w:color="auto"/>
          <w:bar w:val="none" w:sz="0" w:color="auto"/>
        </w:pBdr>
        <w:ind w:hanging="294"/>
        <w:jc w:val="both"/>
        <w:rPr>
          <w:sz w:val="22"/>
          <w:szCs w:val="22"/>
          <w:lang w:val="sk-SK"/>
        </w:rPr>
      </w:pPr>
      <w:r w:rsidRPr="007519C0">
        <w:rPr>
          <w:sz w:val="22"/>
          <w:szCs w:val="22"/>
          <w:lang w:val="sk-SK"/>
        </w:rPr>
        <w:t>Surovinové a materiálové zdroje – druh, spotreba (denná, ročná), spôsob získavania (vlastný zdroj, dovoz), ak je to relevantné.</w:t>
      </w:r>
    </w:p>
    <w:p w14:paraId="19233F5B" w14:textId="77777777" w:rsidR="00AB2B0D" w:rsidRPr="007519C0" w:rsidRDefault="00AB2B0D" w:rsidP="005A7AB3">
      <w:pPr>
        <w:numPr>
          <w:ilvl w:val="0"/>
          <w:numId w:val="136"/>
        </w:numPr>
        <w:pBdr>
          <w:top w:val="none" w:sz="0" w:space="0" w:color="auto"/>
          <w:left w:val="none" w:sz="0" w:space="0" w:color="auto"/>
          <w:bottom w:val="none" w:sz="0" w:space="0" w:color="auto"/>
          <w:right w:val="none" w:sz="0" w:space="0" w:color="auto"/>
          <w:between w:val="none" w:sz="0" w:space="0" w:color="auto"/>
          <w:bar w:val="none" w:sz="0" w:color="auto"/>
        </w:pBdr>
        <w:ind w:hanging="294"/>
        <w:jc w:val="both"/>
        <w:rPr>
          <w:sz w:val="22"/>
          <w:szCs w:val="22"/>
          <w:lang w:val="sk-SK"/>
        </w:rPr>
      </w:pPr>
      <w:r w:rsidRPr="007519C0">
        <w:rPr>
          <w:sz w:val="22"/>
          <w:szCs w:val="22"/>
          <w:lang w:val="sk-SK"/>
        </w:rPr>
        <w:t>Energetické zdroje – druh, spotreba (denná, ročná), spôsob získavania (vlastný zdroj, iné), ak je to relevantné.</w:t>
      </w:r>
    </w:p>
    <w:p w14:paraId="7842443F" w14:textId="77777777" w:rsidR="00AB2B0D" w:rsidRPr="007519C0" w:rsidRDefault="00AB2B0D" w:rsidP="005A7AB3">
      <w:pPr>
        <w:numPr>
          <w:ilvl w:val="0"/>
          <w:numId w:val="136"/>
        </w:numPr>
        <w:pBdr>
          <w:top w:val="none" w:sz="0" w:space="0" w:color="auto"/>
          <w:left w:val="none" w:sz="0" w:space="0" w:color="auto"/>
          <w:bottom w:val="none" w:sz="0" w:space="0" w:color="auto"/>
          <w:right w:val="none" w:sz="0" w:space="0" w:color="auto"/>
          <w:between w:val="none" w:sz="0" w:space="0" w:color="auto"/>
          <w:bar w:val="none" w:sz="0" w:color="auto"/>
        </w:pBdr>
        <w:ind w:hanging="294"/>
        <w:jc w:val="both"/>
        <w:rPr>
          <w:sz w:val="22"/>
          <w:szCs w:val="22"/>
          <w:lang w:val="sk-SK"/>
        </w:rPr>
      </w:pPr>
      <w:r w:rsidRPr="007519C0">
        <w:rPr>
          <w:sz w:val="22"/>
          <w:szCs w:val="22"/>
          <w:lang w:val="sk-SK"/>
        </w:rPr>
        <w:t>Nároky na dopravu a inú infraštruktúru – druh dopravy, intenzita (maximálna, priemerná a minimálna), ak je to relevantné.</w:t>
      </w:r>
    </w:p>
    <w:p w14:paraId="21411BF3" w14:textId="77777777" w:rsidR="00AB2B0D" w:rsidRPr="007519C0" w:rsidRDefault="00AB2B0D" w:rsidP="005A7AB3">
      <w:pPr>
        <w:numPr>
          <w:ilvl w:val="0"/>
          <w:numId w:val="136"/>
        </w:numPr>
        <w:pBdr>
          <w:top w:val="none" w:sz="0" w:space="0" w:color="auto"/>
          <w:left w:val="none" w:sz="0" w:space="0" w:color="auto"/>
          <w:bottom w:val="none" w:sz="0" w:space="0" w:color="auto"/>
          <w:right w:val="none" w:sz="0" w:space="0" w:color="auto"/>
          <w:between w:val="none" w:sz="0" w:space="0" w:color="auto"/>
          <w:bar w:val="none" w:sz="0" w:color="auto"/>
        </w:pBdr>
        <w:ind w:hanging="294"/>
        <w:jc w:val="both"/>
        <w:rPr>
          <w:sz w:val="22"/>
          <w:szCs w:val="22"/>
          <w:lang w:val="sk-SK"/>
        </w:rPr>
      </w:pPr>
      <w:r w:rsidRPr="007519C0">
        <w:rPr>
          <w:sz w:val="22"/>
          <w:szCs w:val="22"/>
          <w:lang w:val="sk-SK"/>
        </w:rPr>
        <w:t>Iné relevantné požiadavky na vstupy.</w:t>
      </w:r>
    </w:p>
    <w:p w14:paraId="59DA04E1" w14:textId="77777777" w:rsidR="00AB2B0D" w:rsidRPr="007519C0" w:rsidRDefault="00AB2B0D" w:rsidP="00AB2B0D">
      <w:pPr>
        <w:jc w:val="both"/>
        <w:rPr>
          <w:b/>
          <w:bCs/>
          <w:sz w:val="22"/>
          <w:szCs w:val="22"/>
          <w:lang w:val="sk-SK"/>
        </w:rPr>
      </w:pPr>
    </w:p>
    <w:p w14:paraId="1BFA1025" w14:textId="77777777" w:rsidR="00AB2B0D" w:rsidRPr="007519C0" w:rsidRDefault="00AB2B0D" w:rsidP="00AB2B0D">
      <w:pPr>
        <w:jc w:val="both"/>
        <w:rPr>
          <w:b/>
          <w:bCs/>
          <w:sz w:val="22"/>
          <w:szCs w:val="22"/>
          <w:lang w:val="sk-SK"/>
        </w:rPr>
      </w:pPr>
      <w:r w:rsidRPr="007519C0">
        <w:rPr>
          <w:b/>
          <w:bCs/>
          <w:sz w:val="22"/>
          <w:szCs w:val="22"/>
          <w:lang w:val="sk-SK"/>
        </w:rPr>
        <w:t>2. Údaje o výstupoch</w:t>
      </w:r>
    </w:p>
    <w:p w14:paraId="634A1E33" w14:textId="77777777" w:rsidR="00AB2B0D" w:rsidRPr="007519C0" w:rsidRDefault="00AB2B0D" w:rsidP="005A7AB3">
      <w:pPr>
        <w:numPr>
          <w:ilvl w:val="0"/>
          <w:numId w:val="137"/>
        </w:numPr>
        <w:pBdr>
          <w:top w:val="none" w:sz="0" w:space="0" w:color="auto"/>
          <w:left w:val="none" w:sz="0" w:space="0" w:color="auto"/>
          <w:bottom w:val="none" w:sz="0" w:space="0" w:color="auto"/>
          <w:right w:val="none" w:sz="0" w:space="0" w:color="auto"/>
          <w:between w:val="none" w:sz="0" w:space="0" w:color="auto"/>
          <w:bar w:val="none" w:sz="0" w:color="auto"/>
        </w:pBdr>
        <w:ind w:hanging="294"/>
        <w:jc w:val="both"/>
        <w:rPr>
          <w:sz w:val="22"/>
          <w:szCs w:val="22"/>
          <w:lang w:val="sk-SK"/>
        </w:rPr>
      </w:pPr>
      <w:r w:rsidRPr="007519C0">
        <w:rPr>
          <w:sz w:val="22"/>
          <w:szCs w:val="22"/>
          <w:lang w:val="sk-SK"/>
        </w:rPr>
        <w:t>Ovzdušie – zdroje znečistenia ovzdušia (stacionárne, mobilné), kvalitatívna a kvantitatívna charakteristika emisií vrátane emisií skleníkových plynov, spôsob zachytávania emisií, spôsob merania emisií, časové pôsobenie zdroja (stále, pravidelné, náhodné).</w:t>
      </w:r>
    </w:p>
    <w:p w14:paraId="2D7584A9" w14:textId="77777777" w:rsidR="00AB2B0D" w:rsidRPr="007519C0" w:rsidRDefault="00AB2B0D" w:rsidP="005A7AB3">
      <w:pPr>
        <w:numPr>
          <w:ilvl w:val="0"/>
          <w:numId w:val="137"/>
        </w:numPr>
        <w:pBdr>
          <w:top w:val="none" w:sz="0" w:space="0" w:color="auto"/>
          <w:left w:val="none" w:sz="0" w:space="0" w:color="auto"/>
          <w:bottom w:val="none" w:sz="0" w:space="0" w:color="auto"/>
          <w:right w:val="none" w:sz="0" w:space="0" w:color="auto"/>
          <w:between w:val="none" w:sz="0" w:space="0" w:color="auto"/>
          <w:bar w:val="none" w:sz="0" w:color="auto"/>
        </w:pBdr>
        <w:ind w:hanging="294"/>
        <w:jc w:val="both"/>
        <w:rPr>
          <w:sz w:val="22"/>
          <w:szCs w:val="22"/>
          <w:lang w:val="sk-SK"/>
        </w:rPr>
      </w:pPr>
      <w:r w:rsidRPr="007519C0">
        <w:rPr>
          <w:sz w:val="22"/>
          <w:szCs w:val="22"/>
          <w:lang w:val="sk-SK"/>
        </w:rPr>
        <w:t>Zápach a iné výstupy (zdroj, intenzita).</w:t>
      </w:r>
    </w:p>
    <w:p w14:paraId="106F2416" w14:textId="77777777" w:rsidR="00AB2B0D" w:rsidRPr="007519C0" w:rsidRDefault="00AB2B0D" w:rsidP="005A7AB3">
      <w:pPr>
        <w:numPr>
          <w:ilvl w:val="0"/>
          <w:numId w:val="137"/>
        </w:numPr>
        <w:pBdr>
          <w:top w:val="none" w:sz="0" w:space="0" w:color="auto"/>
          <w:left w:val="none" w:sz="0" w:space="0" w:color="auto"/>
          <w:bottom w:val="none" w:sz="0" w:space="0" w:color="auto"/>
          <w:right w:val="none" w:sz="0" w:space="0" w:color="auto"/>
          <w:between w:val="none" w:sz="0" w:space="0" w:color="auto"/>
          <w:bar w:val="none" w:sz="0" w:color="auto"/>
        </w:pBdr>
        <w:ind w:hanging="294"/>
        <w:jc w:val="both"/>
        <w:rPr>
          <w:sz w:val="22"/>
          <w:szCs w:val="22"/>
          <w:lang w:val="sk-SK"/>
        </w:rPr>
      </w:pPr>
      <w:r w:rsidRPr="007519C0">
        <w:rPr>
          <w:sz w:val="22"/>
          <w:szCs w:val="22"/>
          <w:lang w:val="sk-SK"/>
        </w:rPr>
        <w:t>Odpadové vody – zdroje vzniku odpadových vôd, celkové množstvo (m</w:t>
      </w:r>
      <w:r w:rsidRPr="007519C0">
        <w:rPr>
          <w:sz w:val="22"/>
          <w:szCs w:val="22"/>
          <w:vertAlign w:val="superscript"/>
          <w:lang w:val="sk-SK"/>
        </w:rPr>
        <w:t>3</w:t>
      </w:r>
      <w:r w:rsidRPr="007519C0">
        <w:rPr>
          <w:sz w:val="22"/>
          <w:szCs w:val="22"/>
          <w:lang w:val="sk-SK"/>
        </w:rPr>
        <w:t xml:space="preserve">/rok), druh </w:t>
      </w:r>
      <w:r w:rsidRPr="007519C0">
        <w:rPr>
          <w:sz w:val="22"/>
          <w:szCs w:val="22"/>
          <w:lang w:val="sk-SK"/>
        </w:rPr>
        <w:br/>
        <w:t>a kvalitatívne ukazovatele, spôsob transportu, nakladanie (kanalizácia, čistiareň odpadových vôd, spoločná, vlastná, kapacita, účinnosť), kvalitatívne ukazovatele vypúšťaných odpadových vôd, miesto vypúšťania do recipient a ich celkové množstvo (m</w:t>
      </w:r>
      <w:r w:rsidRPr="007519C0">
        <w:rPr>
          <w:sz w:val="22"/>
          <w:szCs w:val="22"/>
          <w:vertAlign w:val="superscript"/>
          <w:lang w:val="sk-SK"/>
        </w:rPr>
        <w:t>3</w:t>
      </w:r>
      <w:r w:rsidRPr="007519C0">
        <w:rPr>
          <w:sz w:val="22"/>
          <w:szCs w:val="22"/>
          <w:lang w:val="sk-SK"/>
        </w:rPr>
        <w:t>/rok).</w:t>
      </w:r>
    </w:p>
    <w:p w14:paraId="12C8078F" w14:textId="77777777" w:rsidR="00AB2B0D" w:rsidRPr="007519C0" w:rsidRDefault="00AB2B0D" w:rsidP="005A7AB3">
      <w:pPr>
        <w:numPr>
          <w:ilvl w:val="0"/>
          <w:numId w:val="137"/>
        </w:numPr>
        <w:pBdr>
          <w:top w:val="none" w:sz="0" w:space="0" w:color="auto"/>
          <w:left w:val="none" w:sz="0" w:space="0" w:color="auto"/>
          <w:bottom w:val="none" w:sz="0" w:space="0" w:color="auto"/>
          <w:right w:val="none" w:sz="0" w:space="0" w:color="auto"/>
          <w:between w:val="none" w:sz="0" w:space="0" w:color="auto"/>
          <w:bar w:val="none" w:sz="0" w:color="auto"/>
        </w:pBdr>
        <w:ind w:hanging="294"/>
        <w:jc w:val="both"/>
        <w:rPr>
          <w:sz w:val="22"/>
          <w:szCs w:val="22"/>
          <w:lang w:val="sk-SK"/>
        </w:rPr>
      </w:pPr>
      <w:r w:rsidRPr="007519C0">
        <w:rPr>
          <w:sz w:val="22"/>
          <w:szCs w:val="22"/>
          <w:lang w:val="sk-SK"/>
        </w:rPr>
        <w:t>Odpady – druh, kategória a množstvo odpadu vrátane celkového množstva (t/rok), miesto vzniku odpadu, spôsob nakladania s odpadom.</w:t>
      </w:r>
    </w:p>
    <w:p w14:paraId="1ED6A8D5" w14:textId="77777777" w:rsidR="00AB2B0D" w:rsidRPr="007519C0" w:rsidRDefault="00AB2B0D" w:rsidP="005A7AB3">
      <w:pPr>
        <w:numPr>
          <w:ilvl w:val="0"/>
          <w:numId w:val="137"/>
        </w:numPr>
        <w:pBdr>
          <w:top w:val="none" w:sz="0" w:space="0" w:color="auto"/>
          <w:left w:val="none" w:sz="0" w:space="0" w:color="auto"/>
          <w:bottom w:val="none" w:sz="0" w:space="0" w:color="auto"/>
          <w:right w:val="none" w:sz="0" w:space="0" w:color="auto"/>
          <w:between w:val="none" w:sz="0" w:space="0" w:color="auto"/>
          <w:bar w:val="none" w:sz="0" w:color="auto"/>
        </w:pBdr>
        <w:ind w:hanging="294"/>
        <w:jc w:val="both"/>
        <w:rPr>
          <w:sz w:val="22"/>
          <w:szCs w:val="22"/>
          <w:lang w:val="sk-SK"/>
        </w:rPr>
      </w:pPr>
      <w:r w:rsidRPr="007519C0">
        <w:rPr>
          <w:sz w:val="22"/>
          <w:szCs w:val="22"/>
          <w:lang w:val="sk-SK"/>
        </w:rPr>
        <w:t>Hluk a vibrácie (zdroje, intenzita).</w:t>
      </w:r>
    </w:p>
    <w:p w14:paraId="2C17A97B" w14:textId="77777777" w:rsidR="00AB2B0D" w:rsidRPr="007519C0" w:rsidRDefault="00AB2B0D" w:rsidP="005A7AB3">
      <w:pPr>
        <w:numPr>
          <w:ilvl w:val="0"/>
          <w:numId w:val="137"/>
        </w:numPr>
        <w:pBdr>
          <w:top w:val="none" w:sz="0" w:space="0" w:color="auto"/>
          <w:left w:val="none" w:sz="0" w:space="0" w:color="auto"/>
          <w:bottom w:val="none" w:sz="0" w:space="0" w:color="auto"/>
          <w:right w:val="none" w:sz="0" w:space="0" w:color="auto"/>
          <w:between w:val="none" w:sz="0" w:space="0" w:color="auto"/>
          <w:bar w:val="none" w:sz="0" w:color="auto"/>
        </w:pBdr>
        <w:ind w:hanging="294"/>
        <w:jc w:val="both"/>
        <w:rPr>
          <w:sz w:val="22"/>
          <w:szCs w:val="22"/>
          <w:lang w:val="sk-SK"/>
        </w:rPr>
      </w:pPr>
      <w:r w:rsidRPr="007519C0">
        <w:rPr>
          <w:sz w:val="22"/>
          <w:szCs w:val="22"/>
          <w:lang w:val="sk-SK"/>
        </w:rPr>
        <w:t>Žiarenie a iné fyzikálne polia (svetelné, tepelné, magnetické a iné) – zdroj, intenzita.</w:t>
      </w:r>
    </w:p>
    <w:p w14:paraId="22CD8CB5" w14:textId="77777777" w:rsidR="00AB2B0D" w:rsidRPr="007519C0" w:rsidRDefault="00AB2B0D" w:rsidP="005A7AB3">
      <w:pPr>
        <w:numPr>
          <w:ilvl w:val="0"/>
          <w:numId w:val="137"/>
        </w:numPr>
        <w:pBdr>
          <w:top w:val="none" w:sz="0" w:space="0" w:color="auto"/>
          <w:left w:val="none" w:sz="0" w:space="0" w:color="auto"/>
          <w:bottom w:val="none" w:sz="0" w:space="0" w:color="auto"/>
          <w:right w:val="none" w:sz="0" w:space="0" w:color="auto"/>
          <w:between w:val="none" w:sz="0" w:space="0" w:color="auto"/>
          <w:bar w:val="none" w:sz="0" w:color="auto"/>
        </w:pBdr>
        <w:ind w:hanging="294"/>
        <w:jc w:val="both"/>
        <w:rPr>
          <w:sz w:val="22"/>
          <w:szCs w:val="22"/>
          <w:lang w:val="sk-SK"/>
        </w:rPr>
      </w:pPr>
      <w:r w:rsidRPr="007519C0">
        <w:rPr>
          <w:sz w:val="22"/>
          <w:szCs w:val="22"/>
          <w:lang w:val="sk-SK"/>
        </w:rPr>
        <w:t>Doplňujúce údaje (napr. významné terénne úpravy, zásahy do krajiny, chránených území a horninového prostredia).</w:t>
      </w:r>
    </w:p>
    <w:p w14:paraId="429BB7FF" w14:textId="77777777" w:rsidR="00AB2B0D" w:rsidRPr="007519C0" w:rsidRDefault="00AB2B0D" w:rsidP="00AB2B0D">
      <w:pPr>
        <w:jc w:val="both"/>
        <w:rPr>
          <w:b/>
          <w:bCs/>
          <w:sz w:val="22"/>
          <w:szCs w:val="22"/>
          <w:lang w:val="sk-SK"/>
        </w:rPr>
      </w:pPr>
    </w:p>
    <w:p w14:paraId="6AEE8CF9" w14:textId="77777777" w:rsidR="00AB2B0D" w:rsidRPr="007519C0" w:rsidRDefault="00AB2B0D" w:rsidP="00AB2B0D">
      <w:pPr>
        <w:jc w:val="both"/>
        <w:rPr>
          <w:b/>
          <w:sz w:val="22"/>
          <w:szCs w:val="22"/>
          <w:lang w:val="sk-SK"/>
        </w:rPr>
      </w:pPr>
      <w:r w:rsidRPr="007519C0">
        <w:rPr>
          <w:b/>
          <w:bCs/>
          <w:sz w:val="22"/>
          <w:szCs w:val="22"/>
          <w:lang w:val="sk-SK"/>
        </w:rPr>
        <w:t xml:space="preserve">3. </w:t>
      </w:r>
      <w:r w:rsidRPr="007519C0">
        <w:rPr>
          <w:b/>
          <w:sz w:val="22"/>
          <w:szCs w:val="22"/>
          <w:lang w:val="sk-SK"/>
        </w:rPr>
        <w:t>Údaje o pravdepodobne významných vplyvoch</w:t>
      </w:r>
    </w:p>
    <w:p w14:paraId="5CA31667" w14:textId="77777777" w:rsidR="00AB2B0D" w:rsidRPr="007519C0" w:rsidRDefault="00AB2B0D" w:rsidP="005A7AB3">
      <w:pPr>
        <w:numPr>
          <w:ilvl w:val="0"/>
          <w:numId w:val="13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sk-SK"/>
        </w:rPr>
      </w:pPr>
      <w:r w:rsidRPr="007519C0">
        <w:rPr>
          <w:sz w:val="22"/>
          <w:szCs w:val="22"/>
          <w:lang w:val="sk-SK"/>
        </w:rPr>
        <w:t>Obyvateľstvo – počet obyvateľov dotknutých vplyvmi v dotknutých obciach, zdravotné riziká, sociálne a ekonomické dôsledky a súvislosti, narušenie pohody a kvality života, prijateľnosť pre dotknuté obce (napr. podľa názorových stanovísk a pripomienok dotknutých obcí, sociologického prieskumu medzi obyvateľmi dotknutých obcí), iné vplyvy.</w:t>
      </w:r>
    </w:p>
    <w:p w14:paraId="779F679F" w14:textId="77777777" w:rsidR="00AB2B0D" w:rsidRPr="007519C0" w:rsidRDefault="00AB2B0D" w:rsidP="005A7AB3">
      <w:pPr>
        <w:numPr>
          <w:ilvl w:val="0"/>
          <w:numId w:val="13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294"/>
        <w:jc w:val="both"/>
        <w:rPr>
          <w:sz w:val="22"/>
          <w:szCs w:val="22"/>
          <w:lang w:val="sk-SK"/>
        </w:rPr>
      </w:pPr>
      <w:r w:rsidRPr="007519C0">
        <w:rPr>
          <w:sz w:val="22"/>
          <w:szCs w:val="22"/>
          <w:lang w:val="sk-SK"/>
        </w:rPr>
        <w:t xml:space="preserve">Horninové prostredie, nerastné suroviny, </w:t>
      </w:r>
      <w:proofErr w:type="spellStart"/>
      <w:r w:rsidRPr="007519C0">
        <w:rPr>
          <w:sz w:val="22"/>
          <w:szCs w:val="22"/>
          <w:lang w:val="sk-SK"/>
        </w:rPr>
        <w:t>geodynamické</w:t>
      </w:r>
      <w:proofErr w:type="spellEnd"/>
      <w:r w:rsidRPr="007519C0">
        <w:rPr>
          <w:sz w:val="22"/>
          <w:szCs w:val="22"/>
          <w:lang w:val="sk-SK"/>
        </w:rPr>
        <w:t xml:space="preserve"> javy a geomorfologické pomery.</w:t>
      </w:r>
    </w:p>
    <w:p w14:paraId="395748C8" w14:textId="77777777" w:rsidR="00AB2B0D" w:rsidRPr="007519C0" w:rsidRDefault="00AB2B0D" w:rsidP="005A7AB3">
      <w:pPr>
        <w:numPr>
          <w:ilvl w:val="0"/>
          <w:numId w:val="13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294"/>
        <w:jc w:val="both"/>
        <w:rPr>
          <w:sz w:val="22"/>
          <w:szCs w:val="22"/>
          <w:lang w:val="sk-SK"/>
        </w:rPr>
      </w:pPr>
      <w:r w:rsidRPr="007519C0">
        <w:rPr>
          <w:sz w:val="22"/>
          <w:szCs w:val="22"/>
          <w:lang w:val="sk-SK"/>
        </w:rPr>
        <w:t>Klimatické pomery.</w:t>
      </w:r>
    </w:p>
    <w:p w14:paraId="648FEA9C" w14:textId="77777777" w:rsidR="00AB2B0D" w:rsidRPr="007519C0" w:rsidRDefault="00AB2B0D" w:rsidP="005A7AB3">
      <w:pPr>
        <w:numPr>
          <w:ilvl w:val="0"/>
          <w:numId w:val="13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294"/>
        <w:jc w:val="both"/>
        <w:rPr>
          <w:sz w:val="22"/>
          <w:szCs w:val="22"/>
          <w:lang w:val="sk-SK"/>
        </w:rPr>
      </w:pPr>
      <w:r w:rsidRPr="007519C0">
        <w:rPr>
          <w:sz w:val="22"/>
          <w:szCs w:val="22"/>
          <w:lang w:val="sk-SK"/>
        </w:rPr>
        <w:t>Ovzdušie (napr. množstvo a koncentrácia emisií a imisií).</w:t>
      </w:r>
    </w:p>
    <w:p w14:paraId="0028473B" w14:textId="77777777" w:rsidR="00AB2B0D" w:rsidRPr="007519C0" w:rsidRDefault="00AB2B0D" w:rsidP="005A7AB3">
      <w:pPr>
        <w:numPr>
          <w:ilvl w:val="0"/>
          <w:numId w:val="13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294"/>
        <w:jc w:val="both"/>
        <w:rPr>
          <w:sz w:val="22"/>
          <w:szCs w:val="22"/>
          <w:lang w:val="sk-SK"/>
        </w:rPr>
      </w:pPr>
      <w:r w:rsidRPr="007519C0">
        <w:rPr>
          <w:sz w:val="22"/>
          <w:szCs w:val="22"/>
          <w:lang w:val="sk-SK"/>
        </w:rPr>
        <w:t>Vodné pomery (napr. kvalitu, režimy, odtokové pomery, zásoby).</w:t>
      </w:r>
    </w:p>
    <w:p w14:paraId="24414CC5" w14:textId="77777777" w:rsidR="00AB2B0D" w:rsidRPr="007519C0" w:rsidRDefault="00AB2B0D" w:rsidP="005A7AB3">
      <w:pPr>
        <w:numPr>
          <w:ilvl w:val="0"/>
          <w:numId w:val="13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294"/>
        <w:jc w:val="both"/>
        <w:rPr>
          <w:sz w:val="22"/>
          <w:szCs w:val="22"/>
          <w:lang w:val="sk-SK"/>
        </w:rPr>
      </w:pPr>
      <w:r w:rsidRPr="007519C0">
        <w:rPr>
          <w:sz w:val="22"/>
          <w:szCs w:val="22"/>
          <w:lang w:val="sk-SK"/>
        </w:rPr>
        <w:t>Pôda (napr. spôsob využívania, kontaminácia, pôdna erózia).</w:t>
      </w:r>
    </w:p>
    <w:p w14:paraId="782AED18" w14:textId="77777777" w:rsidR="00AB2B0D" w:rsidRPr="007519C0" w:rsidRDefault="00AB2B0D" w:rsidP="005A7AB3">
      <w:pPr>
        <w:numPr>
          <w:ilvl w:val="0"/>
          <w:numId w:val="13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294"/>
        <w:jc w:val="both"/>
        <w:rPr>
          <w:sz w:val="22"/>
          <w:szCs w:val="22"/>
          <w:lang w:val="sk-SK"/>
        </w:rPr>
      </w:pPr>
      <w:proofErr w:type="spellStart"/>
      <w:r w:rsidRPr="007519C0">
        <w:rPr>
          <w:sz w:val="22"/>
          <w:szCs w:val="22"/>
          <w:lang w:val="sk-SK"/>
        </w:rPr>
        <w:t>Biota</w:t>
      </w:r>
      <w:proofErr w:type="spellEnd"/>
      <w:r w:rsidRPr="007519C0">
        <w:rPr>
          <w:sz w:val="22"/>
          <w:szCs w:val="22"/>
          <w:lang w:val="sk-SK"/>
        </w:rPr>
        <w:t xml:space="preserve"> (napr. chránené, vzácne, ohrozené druhy a ich biotopy, migračné koridory živočíchov, biodiverzita, zdravotný stav vegetácie a živočíšstva).</w:t>
      </w:r>
    </w:p>
    <w:p w14:paraId="21D69D8B" w14:textId="77777777" w:rsidR="00AB2B0D" w:rsidRPr="007519C0" w:rsidRDefault="00AB2B0D" w:rsidP="005A7AB3">
      <w:pPr>
        <w:numPr>
          <w:ilvl w:val="0"/>
          <w:numId w:val="13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294"/>
        <w:jc w:val="both"/>
        <w:rPr>
          <w:sz w:val="22"/>
          <w:szCs w:val="22"/>
          <w:lang w:val="sk-SK"/>
        </w:rPr>
      </w:pPr>
      <w:r w:rsidRPr="007519C0">
        <w:rPr>
          <w:sz w:val="22"/>
          <w:szCs w:val="22"/>
          <w:lang w:val="sk-SK"/>
        </w:rPr>
        <w:t>Krajina – štruktúra, stabilita a scenéria, územný systém ekologickej stability (miestny, regionálny, nadregionálny).</w:t>
      </w:r>
    </w:p>
    <w:p w14:paraId="41669FA8" w14:textId="77777777" w:rsidR="00AB2B0D" w:rsidRPr="007519C0" w:rsidRDefault="00AB2B0D" w:rsidP="005A7AB3">
      <w:pPr>
        <w:numPr>
          <w:ilvl w:val="0"/>
          <w:numId w:val="13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294"/>
        <w:jc w:val="both"/>
        <w:rPr>
          <w:sz w:val="22"/>
          <w:szCs w:val="22"/>
          <w:lang w:val="sk-SK"/>
        </w:rPr>
      </w:pPr>
      <w:r w:rsidRPr="007519C0">
        <w:rPr>
          <w:sz w:val="22"/>
          <w:szCs w:val="22"/>
          <w:lang w:val="sk-SK"/>
        </w:rPr>
        <w:t>Chránené územia podľa osobitných predpisov a ich ochranné pásma</w:t>
      </w:r>
      <w:r w:rsidRPr="007519C0">
        <w:rPr>
          <w:sz w:val="22"/>
          <w:szCs w:val="22"/>
          <w:vertAlign w:val="superscript"/>
          <w:lang w:val="sk-SK"/>
        </w:rPr>
        <w:t>1</w:t>
      </w:r>
      <w:r w:rsidRPr="007519C0">
        <w:rPr>
          <w:sz w:val="22"/>
          <w:szCs w:val="22"/>
          <w:lang w:val="sk-SK"/>
        </w:rPr>
        <w:t>, prípadne iné ochranné pásma, ak je to relevantné.</w:t>
      </w:r>
    </w:p>
    <w:p w14:paraId="1907D8C9" w14:textId="77777777" w:rsidR="00AB2B0D" w:rsidRPr="007519C0" w:rsidRDefault="00AB2B0D" w:rsidP="005A7AB3">
      <w:pPr>
        <w:numPr>
          <w:ilvl w:val="0"/>
          <w:numId w:val="13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sk-SK"/>
        </w:rPr>
      </w:pPr>
      <w:r w:rsidRPr="007519C0">
        <w:rPr>
          <w:sz w:val="22"/>
          <w:szCs w:val="22"/>
          <w:lang w:val="sk-SK"/>
        </w:rPr>
        <w:t>Kultúrne a historické pamiatky a archeologické náleziská.</w:t>
      </w:r>
    </w:p>
    <w:p w14:paraId="5D1447F2" w14:textId="77777777" w:rsidR="00AB2B0D" w:rsidRPr="007519C0" w:rsidRDefault="00AB2B0D" w:rsidP="005A7AB3">
      <w:pPr>
        <w:numPr>
          <w:ilvl w:val="0"/>
          <w:numId w:val="13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sk-SK"/>
        </w:rPr>
      </w:pPr>
      <w:r w:rsidRPr="007519C0">
        <w:rPr>
          <w:sz w:val="22"/>
          <w:szCs w:val="22"/>
          <w:lang w:val="sk-SK"/>
        </w:rPr>
        <w:t>Paleontologické náleziská a významné geologické lokality.</w:t>
      </w:r>
    </w:p>
    <w:p w14:paraId="6E190034" w14:textId="77777777" w:rsidR="00AB2B0D" w:rsidRPr="007519C0" w:rsidRDefault="00AB2B0D" w:rsidP="005A7AB3">
      <w:pPr>
        <w:numPr>
          <w:ilvl w:val="0"/>
          <w:numId w:val="13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sk-SK"/>
        </w:rPr>
      </w:pPr>
      <w:r w:rsidRPr="007519C0">
        <w:rPr>
          <w:sz w:val="22"/>
          <w:szCs w:val="22"/>
          <w:lang w:val="sk-SK"/>
        </w:rPr>
        <w:t>Presahujúce štátne hranice.</w:t>
      </w:r>
    </w:p>
    <w:p w14:paraId="5029BD4E" w14:textId="77777777" w:rsidR="00AB2B0D" w:rsidRPr="007519C0" w:rsidRDefault="00AB2B0D" w:rsidP="005A7AB3">
      <w:pPr>
        <w:numPr>
          <w:ilvl w:val="0"/>
          <w:numId w:val="13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sk-SK"/>
        </w:rPr>
      </w:pPr>
      <w:r w:rsidRPr="007519C0">
        <w:rPr>
          <w:sz w:val="22"/>
          <w:szCs w:val="22"/>
          <w:lang w:val="sk-SK"/>
        </w:rPr>
        <w:t>Iné.</w:t>
      </w:r>
    </w:p>
    <w:p w14:paraId="6C504142" w14:textId="77777777" w:rsidR="00AB2B0D" w:rsidRPr="007519C0" w:rsidRDefault="00AB2B0D" w:rsidP="005A7AB3">
      <w:pPr>
        <w:numPr>
          <w:ilvl w:val="0"/>
          <w:numId w:val="13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sk-SK"/>
        </w:rPr>
      </w:pPr>
      <w:r w:rsidRPr="007519C0">
        <w:rPr>
          <w:bCs/>
          <w:sz w:val="22"/>
          <w:szCs w:val="22"/>
          <w:lang w:val="sk-SK"/>
        </w:rPr>
        <w:t xml:space="preserve">Komplexné hodnotenie pravdepodobne významných vplyvov </w:t>
      </w:r>
      <w:r w:rsidRPr="007519C0">
        <w:rPr>
          <w:sz w:val="22"/>
          <w:szCs w:val="22"/>
          <w:lang w:val="sk-SK"/>
        </w:rPr>
        <w:t>strategického dokumentu alebo jeho zmeny</w:t>
      </w:r>
      <w:r w:rsidRPr="007519C0">
        <w:rPr>
          <w:bCs/>
          <w:sz w:val="22"/>
          <w:szCs w:val="22"/>
          <w:lang w:val="sk-SK"/>
        </w:rPr>
        <w:t xml:space="preserve"> vrátane ich akceptovateľnosti z hľadiska </w:t>
      </w:r>
      <w:r w:rsidRPr="007519C0">
        <w:rPr>
          <w:sz w:val="22"/>
          <w:szCs w:val="22"/>
          <w:lang w:val="sk-SK"/>
        </w:rPr>
        <w:t>ich významnosti,</w:t>
      </w:r>
      <w:r w:rsidRPr="007519C0">
        <w:rPr>
          <w:bCs/>
          <w:sz w:val="22"/>
          <w:szCs w:val="22"/>
          <w:lang w:val="sk-SK"/>
        </w:rPr>
        <w:t xml:space="preserve"> </w:t>
      </w:r>
      <w:r w:rsidRPr="007519C0">
        <w:rPr>
          <w:sz w:val="22"/>
          <w:szCs w:val="22"/>
          <w:lang w:val="sk-SK"/>
        </w:rPr>
        <w:t xml:space="preserve">vzájomných vzťahov, </w:t>
      </w:r>
      <w:r w:rsidRPr="007519C0">
        <w:rPr>
          <w:bCs/>
          <w:sz w:val="22"/>
          <w:szCs w:val="22"/>
          <w:lang w:val="sk-SK"/>
        </w:rPr>
        <w:t>únosnosti a</w:t>
      </w:r>
      <w:r w:rsidRPr="007519C0">
        <w:rPr>
          <w:sz w:val="22"/>
          <w:szCs w:val="22"/>
          <w:lang w:val="sk-SK"/>
        </w:rPr>
        <w:t xml:space="preserve"> ich porovnanie s platnými právnymi predpismi.</w:t>
      </w:r>
    </w:p>
    <w:p w14:paraId="5DE47EB4" w14:textId="77777777" w:rsidR="00AB2B0D" w:rsidRPr="007519C0" w:rsidRDefault="00AB2B0D" w:rsidP="00AB2B0D">
      <w:pPr>
        <w:shd w:val="clear" w:color="auto" w:fill="FFFFFF"/>
        <w:ind w:left="284" w:hanging="284"/>
        <w:jc w:val="both"/>
        <w:rPr>
          <w:b/>
          <w:bCs/>
          <w:sz w:val="22"/>
          <w:szCs w:val="22"/>
          <w:lang w:val="sk-SK"/>
        </w:rPr>
      </w:pPr>
    </w:p>
    <w:p w14:paraId="21DDB7CD" w14:textId="77777777" w:rsidR="00AB2B0D" w:rsidRPr="007519C0" w:rsidRDefault="00AB2B0D" w:rsidP="005A7AB3">
      <w:pPr>
        <w:numPr>
          <w:ilvl w:val="0"/>
          <w:numId w:val="131"/>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b/>
          <w:bCs/>
          <w:caps/>
          <w:sz w:val="22"/>
          <w:szCs w:val="22"/>
          <w:lang w:val="sk-SK"/>
        </w:rPr>
      </w:pPr>
      <w:r w:rsidRPr="007519C0">
        <w:rPr>
          <w:b/>
          <w:bCs/>
          <w:caps/>
          <w:sz w:val="22"/>
          <w:szCs w:val="22"/>
          <w:lang w:val="sk-SK"/>
        </w:rPr>
        <w:t xml:space="preserve">Navrhované opatrenia a podmienky, ktorými sa predpokladá zabezpečenie predchádzania, eliminácie, zmiernenia a prípadne aj kompenzácie nepriaznivých vplyvov strategického dokumentu alebo jeho zmeny vrátane návrhu na sledovanie a vyhodnocovanie </w:t>
      </w:r>
      <w:r w:rsidRPr="007519C0">
        <w:rPr>
          <w:b/>
          <w:bCs/>
          <w:caps/>
          <w:sz w:val="22"/>
          <w:szCs w:val="22"/>
          <w:lang w:val="sk-SK"/>
        </w:rPr>
        <w:lastRenderedPageBreak/>
        <w:t>PRAVDEPODOBNE VÝZNAMNÝCH vplyvov strategického dokumentu alebo jeho zmeny</w:t>
      </w:r>
    </w:p>
    <w:p w14:paraId="51E10957" w14:textId="77777777" w:rsidR="00AB2B0D" w:rsidRPr="007519C0" w:rsidRDefault="00AB2B0D" w:rsidP="00AB2B0D">
      <w:pPr>
        <w:jc w:val="both"/>
        <w:rPr>
          <w:bCs/>
          <w:caps/>
          <w:sz w:val="22"/>
          <w:szCs w:val="22"/>
          <w:lang w:val="sk-SK"/>
        </w:rPr>
      </w:pPr>
    </w:p>
    <w:p w14:paraId="41302E97" w14:textId="77777777" w:rsidR="00AB2B0D" w:rsidRPr="007519C0" w:rsidRDefault="00AB2B0D" w:rsidP="005A7AB3">
      <w:pPr>
        <w:numPr>
          <w:ilvl w:val="0"/>
          <w:numId w:val="131"/>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b/>
          <w:sz w:val="22"/>
          <w:szCs w:val="22"/>
          <w:lang w:val="sk-SK"/>
        </w:rPr>
      </w:pPr>
      <w:r w:rsidRPr="007519C0">
        <w:rPr>
          <w:b/>
          <w:caps/>
          <w:sz w:val="22"/>
          <w:szCs w:val="22"/>
          <w:lang w:val="sk-SK"/>
        </w:rPr>
        <w:t xml:space="preserve">Dôvody výberu zvažovaných variantných riešení </w:t>
      </w:r>
      <w:r w:rsidRPr="007519C0">
        <w:rPr>
          <w:b/>
          <w:sz w:val="22"/>
          <w:szCs w:val="22"/>
          <w:lang w:val="sk-SK"/>
        </w:rPr>
        <w:t>(so zohľadnením cieľov a geografického rozmeru strategického dokumentu alebo jeho zmeny a opis vykonaného hodnotenia vrátane ťažkostí s poskytovaním potrebných informácií ako napr. technické nedostatky alebo neurčitosti)</w:t>
      </w:r>
    </w:p>
    <w:p w14:paraId="7078247B" w14:textId="77777777" w:rsidR="00AB2B0D" w:rsidRPr="007519C0" w:rsidRDefault="00AB2B0D" w:rsidP="005A7AB3">
      <w:pPr>
        <w:numPr>
          <w:ilvl w:val="0"/>
          <w:numId w:val="139"/>
        </w:numPr>
        <w:pBdr>
          <w:top w:val="none" w:sz="0" w:space="0" w:color="auto"/>
          <w:left w:val="none" w:sz="0" w:space="0" w:color="auto"/>
          <w:bottom w:val="none" w:sz="0" w:space="0" w:color="auto"/>
          <w:right w:val="none" w:sz="0" w:space="0" w:color="auto"/>
          <w:between w:val="none" w:sz="0" w:space="0" w:color="auto"/>
          <w:bar w:val="none" w:sz="0" w:color="auto"/>
        </w:pBdr>
        <w:ind w:hanging="294"/>
        <w:jc w:val="both"/>
        <w:rPr>
          <w:sz w:val="22"/>
          <w:szCs w:val="22"/>
          <w:lang w:val="sk-SK"/>
        </w:rPr>
      </w:pPr>
      <w:r w:rsidRPr="007519C0">
        <w:rPr>
          <w:sz w:val="22"/>
          <w:szCs w:val="22"/>
          <w:lang w:val="sk-SK"/>
        </w:rPr>
        <w:t>Tvorba súboru kritérií a určenie ich dôležitosti na výber optimálneho variantného riešenia.</w:t>
      </w:r>
    </w:p>
    <w:p w14:paraId="4C1C636A" w14:textId="77777777" w:rsidR="00AB2B0D" w:rsidRPr="007519C0" w:rsidRDefault="00AB2B0D" w:rsidP="005A7AB3">
      <w:pPr>
        <w:numPr>
          <w:ilvl w:val="0"/>
          <w:numId w:val="139"/>
        </w:numPr>
        <w:pBdr>
          <w:top w:val="none" w:sz="0" w:space="0" w:color="auto"/>
          <w:left w:val="none" w:sz="0" w:space="0" w:color="auto"/>
          <w:bottom w:val="none" w:sz="0" w:space="0" w:color="auto"/>
          <w:right w:val="none" w:sz="0" w:space="0" w:color="auto"/>
          <w:between w:val="none" w:sz="0" w:space="0" w:color="auto"/>
          <w:bar w:val="none" w:sz="0" w:color="auto"/>
        </w:pBdr>
        <w:ind w:hanging="294"/>
        <w:jc w:val="both"/>
        <w:rPr>
          <w:sz w:val="22"/>
          <w:szCs w:val="22"/>
          <w:lang w:val="sk-SK"/>
        </w:rPr>
      </w:pPr>
      <w:r w:rsidRPr="007519C0">
        <w:rPr>
          <w:sz w:val="22"/>
          <w:szCs w:val="22"/>
          <w:lang w:val="sk-SK"/>
        </w:rPr>
        <w:t>Porovnanie variantných riešení.</w:t>
      </w:r>
    </w:p>
    <w:p w14:paraId="781EC686" w14:textId="77777777" w:rsidR="00AB2B0D" w:rsidRPr="007519C0" w:rsidRDefault="00AB2B0D" w:rsidP="00AB2B0D">
      <w:pPr>
        <w:jc w:val="both"/>
        <w:rPr>
          <w:caps/>
          <w:sz w:val="22"/>
          <w:szCs w:val="22"/>
          <w:lang w:val="sk-SK"/>
        </w:rPr>
      </w:pPr>
    </w:p>
    <w:p w14:paraId="4FB30DE5" w14:textId="77777777" w:rsidR="00AB2B0D" w:rsidRPr="007519C0" w:rsidRDefault="00AB2B0D" w:rsidP="005A7AB3">
      <w:pPr>
        <w:numPr>
          <w:ilvl w:val="0"/>
          <w:numId w:val="13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426" w:hanging="426"/>
        <w:jc w:val="both"/>
        <w:rPr>
          <w:b/>
          <w:bCs/>
          <w:caps/>
          <w:sz w:val="22"/>
          <w:szCs w:val="22"/>
          <w:lang w:val="sk-SK"/>
        </w:rPr>
      </w:pPr>
      <w:r w:rsidRPr="007519C0">
        <w:rPr>
          <w:b/>
          <w:bCs/>
          <w:caps/>
          <w:sz w:val="22"/>
          <w:szCs w:val="22"/>
          <w:lang w:val="sk-SK"/>
        </w:rPr>
        <w:t>Metodika</w:t>
      </w:r>
    </w:p>
    <w:p w14:paraId="2328F6EA" w14:textId="77777777" w:rsidR="00AB2B0D" w:rsidRPr="007519C0" w:rsidRDefault="00AB2B0D" w:rsidP="005A7AB3">
      <w:pPr>
        <w:numPr>
          <w:ilvl w:val="0"/>
          <w:numId w:val="140"/>
        </w:numPr>
        <w:pBdr>
          <w:top w:val="none" w:sz="0" w:space="0" w:color="auto"/>
          <w:left w:val="none" w:sz="0" w:space="0" w:color="auto"/>
          <w:bottom w:val="none" w:sz="0" w:space="0" w:color="auto"/>
          <w:right w:val="none" w:sz="0" w:space="0" w:color="auto"/>
          <w:between w:val="none" w:sz="0" w:space="0" w:color="auto"/>
          <w:bar w:val="none" w:sz="0" w:color="auto"/>
        </w:pBdr>
        <w:ind w:hanging="294"/>
        <w:jc w:val="both"/>
        <w:rPr>
          <w:bCs/>
          <w:sz w:val="22"/>
          <w:szCs w:val="22"/>
          <w:lang w:val="sk-SK"/>
        </w:rPr>
      </w:pPr>
      <w:r w:rsidRPr="007519C0">
        <w:rPr>
          <w:bCs/>
          <w:sz w:val="22"/>
          <w:szCs w:val="22"/>
          <w:lang w:val="sk-SK"/>
        </w:rPr>
        <w:t>Spôsob a zdroje získavania údajov o súčasnom stave životného prostredia v dotknutom území.</w:t>
      </w:r>
    </w:p>
    <w:p w14:paraId="759537FC" w14:textId="77777777" w:rsidR="00AB2B0D" w:rsidRPr="007519C0" w:rsidRDefault="00AB2B0D" w:rsidP="005A7AB3">
      <w:pPr>
        <w:numPr>
          <w:ilvl w:val="0"/>
          <w:numId w:val="140"/>
        </w:numPr>
        <w:pBdr>
          <w:top w:val="none" w:sz="0" w:space="0" w:color="auto"/>
          <w:left w:val="none" w:sz="0" w:space="0" w:color="auto"/>
          <w:bottom w:val="none" w:sz="0" w:space="0" w:color="auto"/>
          <w:right w:val="none" w:sz="0" w:space="0" w:color="auto"/>
          <w:between w:val="none" w:sz="0" w:space="0" w:color="auto"/>
          <w:bar w:val="none" w:sz="0" w:color="auto"/>
        </w:pBdr>
        <w:ind w:hanging="294"/>
        <w:jc w:val="both"/>
        <w:rPr>
          <w:bCs/>
          <w:sz w:val="22"/>
          <w:szCs w:val="22"/>
          <w:lang w:val="sk-SK"/>
        </w:rPr>
      </w:pPr>
      <w:r w:rsidRPr="007519C0">
        <w:rPr>
          <w:bCs/>
          <w:sz w:val="22"/>
          <w:szCs w:val="22"/>
          <w:lang w:val="sk-SK"/>
        </w:rPr>
        <w:t xml:space="preserve">Metódy použité pri hodnotení vplyvov strategického dokumentu alebo jeho zmeny. </w:t>
      </w:r>
    </w:p>
    <w:p w14:paraId="7891BB99" w14:textId="77777777" w:rsidR="00AB2B0D" w:rsidRPr="007519C0" w:rsidRDefault="00AB2B0D" w:rsidP="005A7AB3">
      <w:pPr>
        <w:numPr>
          <w:ilvl w:val="0"/>
          <w:numId w:val="140"/>
        </w:numPr>
        <w:pBdr>
          <w:top w:val="none" w:sz="0" w:space="0" w:color="auto"/>
          <w:left w:val="none" w:sz="0" w:space="0" w:color="auto"/>
          <w:bottom w:val="none" w:sz="0" w:space="0" w:color="auto"/>
          <w:right w:val="none" w:sz="0" w:space="0" w:color="auto"/>
          <w:between w:val="none" w:sz="0" w:space="0" w:color="auto"/>
          <w:bar w:val="none" w:sz="0" w:color="auto"/>
        </w:pBdr>
        <w:ind w:hanging="294"/>
        <w:jc w:val="both"/>
        <w:rPr>
          <w:bCs/>
          <w:sz w:val="22"/>
          <w:szCs w:val="22"/>
          <w:lang w:val="sk-SK"/>
        </w:rPr>
      </w:pPr>
      <w:r w:rsidRPr="007519C0">
        <w:rPr>
          <w:bCs/>
          <w:sz w:val="22"/>
          <w:szCs w:val="22"/>
          <w:lang w:val="sk-SK"/>
        </w:rPr>
        <w:t xml:space="preserve">Nedostatky a neurčitosti v poznatkoch, ktoré sa vyskytli pri vypracovávaní správy </w:t>
      </w:r>
      <w:r w:rsidRPr="007519C0">
        <w:rPr>
          <w:bCs/>
          <w:sz w:val="22"/>
          <w:szCs w:val="22"/>
          <w:lang w:val="sk-SK"/>
        </w:rPr>
        <w:br/>
        <w:t>o hodnotení strategického dokumentu.</w:t>
      </w:r>
    </w:p>
    <w:p w14:paraId="09D6E2EF" w14:textId="77777777" w:rsidR="00AB2B0D" w:rsidRPr="007519C0" w:rsidRDefault="00AB2B0D" w:rsidP="00AB2B0D">
      <w:pPr>
        <w:jc w:val="both"/>
        <w:rPr>
          <w:bCs/>
          <w:sz w:val="22"/>
          <w:szCs w:val="22"/>
          <w:lang w:val="sk-SK"/>
        </w:rPr>
      </w:pPr>
    </w:p>
    <w:p w14:paraId="13CC922A" w14:textId="77777777" w:rsidR="00AB2B0D" w:rsidRPr="007519C0" w:rsidRDefault="00AB2B0D" w:rsidP="005A7AB3">
      <w:pPr>
        <w:numPr>
          <w:ilvl w:val="0"/>
          <w:numId w:val="131"/>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b/>
          <w:caps/>
          <w:sz w:val="22"/>
          <w:szCs w:val="22"/>
          <w:lang w:val="sk-SK"/>
        </w:rPr>
      </w:pPr>
      <w:r w:rsidRPr="007519C0">
        <w:rPr>
          <w:b/>
          <w:caps/>
          <w:sz w:val="22"/>
          <w:szCs w:val="22"/>
          <w:lang w:val="sk-SK"/>
        </w:rPr>
        <w:t xml:space="preserve">VšeobecnÉ záverečné zhrnutie </w:t>
      </w:r>
    </w:p>
    <w:p w14:paraId="2A101699" w14:textId="77777777" w:rsidR="00AB2B0D" w:rsidRPr="007519C0" w:rsidRDefault="00AB2B0D" w:rsidP="00AB2B0D">
      <w:pPr>
        <w:jc w:val="both"/>
        <w:rPr>
          <w:b/>
          <w:bCs/>
          <w:sz w:val="22"/>
          <w:szCs w:val="22"/>
          <w:lang w:val="sk-SK"/>
        </w:rPr>
      </w:pPr>
    </w:p>
    <w:p w14:paraId="463FAE0B" w14:textId="77777777" w:rsidR="00AB2B0D" w:rsidRPr="007519C0" w:rsidRDefault="00AB2B0D" w:rsidP="005A7AB3">
      <w:pPr>
        <w:numPr>
          <w:ilvl w:val="0"/>
          <w:numId w:val="13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26" w:hanging="426"/>
        <w:jc w:val="both"/>
        <w:rPr>
          <w:caps/>
          <w:sz w:val="22"/>
          <w:szCs w:val="22"/>
          <w:lang w:val="sk-SK"/>
        </w:rPr>
      </w:pPr>
      <w:r w:rsidRPr="007519C0">
        <w:rPr>
          <w:b/>
          <w:caps/>
          <w:sz w:val="22"/>
          <w:szCs w:val="22"/>
          <w:lang w:val="sk-SK"/>
        </w:rPr>
        <w:t>Miesto a dátum vypracovania správy o hodnotení strategického dokumentu, menný zoznam riešiteľov a organizácií, ktoré sa podieľali na jej vypracovaní</w:t>
      </w:r>
    </w:p>
    <w:p w14:paraId="1404BA42" w14:textId="77777777" w:rsidR="00AB2B0D" w:rsidRPr="007519C0" w:rsidRDefault="00AB2B0D" w:rsidP="00AB2B0D">
      <w:pPr>
        <w:shd w:val="clear" w:color="auto" w:fill="FFFFFF"/>
        <w:ind w:left="426"/>
        <w:jc w:val="both"/>
        <w:rPr>
          <w:caps/>
          <w:sz w:val="22"/>
          <w:szCs w:val="22"/>
          <w:lang w:val="sk-SK"/>
        </w:rPr>
      </w:pPr>
    </w:p>
    <w:p w14:paraId="146A3CC9" w14:textId="77777777" w:rsidR="00AB2B0D" w:rsidRPr="007519C0" w:rsidRDefault="00AB2B0D" w:rsidP="005A7AB3">
      <w:pPr>
        <w:numPr>
          <w:ilvl w:val="0"/>
          <w:numId w:val="13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26" w:hanging="426"/>
        <w:jc w:val="both"/>
        <w:rPr>
          <w:caps/>
          <w:sz w:val="22"/>
          <w:szCs w:val="22"/>
          <w:lang w:val="sk-SK"/>
        </w:rPr>
      </w:pPr>
      <w:r w:rsidRPr="007519C0">
        <w:rPr>
          <w:b/>
          <w:bCs/>
          <w:caps/>
          <w:sz w:val="22"/>
          <w:szCs w:val="22"/>
          <w:lang w:val="sk-SK"/>
        </w:rPr>
        <w:t>Meno, priezvisko a podpis (pečiatka) oprávneného zástupcu obstarávateľa</w:t>
      </w:r>
    </w:p>
    <w:p w14:paraId="4AAAB772" w14:textId="77777777" w:rsidR="00AB2B0D" w:rsidRPr="007519C0" w:rsidRDefault="00AB2B0D" w:rsidP="00AB2B0D">
      <w:pPr>
        <w:shd w:val="clear" w:color="auto" w:fill="FFFFFF"/>
        <w:ind w:left="426"/>
        <w:jc w:val="both"/>
        <w:rPr>
          <w:caps/>
          <w:sz w:val="22"/>
          <w:szCs w:val="22"/>
          <w:lang w:val="sk-SK"/>
        </w:rPr>
      </w:pPr>
    </w:p>
    <w:p w14:paraId="124C74BF" w14:textId="77777777" w:rsidR="00AB2B0D" w:rsidRPr="007519C0" w:rsidRDefault="00AB2B0D" w:rsidP="005A7AB3">
      <w:pPr>
        <w:numPr>
          <w:ilvl w:val="0"/>
          <w:numId w:val="13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26" w:hanging="426"/>
        <w:jc w:val="both"/>
        <w:rPr>
          <w:caps/>
          <w:sz w:val="22"/>
          <w:szCs w:val="22"/>
          <w:lang w:val="sk-SK"/>
        </w:rPr>
      </w:pPr>
      <w:r w:rsidRPr="007519C0">
        <w:rPr>
          <w:b/>
          <w:caps/>
          <w:sz w:val="22"/>
          <w:szCs w:val="22"/>
          <w:lang w:val="sk-SK"/>
        </w:rPr>
        <w:t>Prílohy</w:t>
      </w:r>
    </w:p>
    <w:p w14:paraId="1A277F2F" w14:textId="77777777" w:rsidR="00AB2B0D" w:rsidRPr="007519C0" w:rsidRDefault="00AB2B0D" w:rsidP="005A7AB3">
      <w:pPr>
        <w:numPr>
          <w:ilvl w:val="0"/>
          <w:numId w:val="14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sz w:val="22"/>
          <w:szCs w:val="22"/>
          <w:lang w:val="sk-SK"/>
        </w:rPr>
      </w:pPr>
      <w:r w:rsidRPr="007519C0">
        <w:rPr>
          <w:bCs/>
          <w:sz w:val="22"/>
          <w:szCs w:val="22"/>
          <w:lang w:val="sk-SK"/>
        </w:rPr>
        <w:t>Prehlásenie o spracovaní osobných údajov.</w:t>
      </w:r>
    </w:p>
    <w:p w14:paraId="7846DF99" w14:textId="77777777" w:rsidR="00AB2B0D" w:rsidRPr="007519C0" w:rsidRDefault="00AB2B0D" w:rsidP="005A7AB3">
      <w:pPr>
        <w:numPr>
          <w:ilvl w:val="0"/>
          <w:numId w:val="14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sz w:val="22"/>
          <w:szCs w:val="22"/>
          <w:lang w:val="sk-SK"/>
        </w:rPr>
      </w:pPr>
      <w:r w:rsidRPr="007519C0">
        <w:rPr>
          <w:sz w:val="22"/>
          <w:szCs w:val="22"/>
          <w:lang w:val="sk-SK"/>
        </w:rPr>
        <w:t>Mapová alebo iná grafická dokumentácia (napr. výkres v mierke primeranej charakteru a pôsobnosti strategického dokumentu alebo jeho zmeny).</w:t>
      </w:r>
    </w:p>
    <w:p w14:paraId="51FCF342" w14:textId="77777777" w:rsidR="00AB2B0D" w:rsidRPr="007519C0" w:rsidRDefault="00AB2B0D" w:rsidP="005A7AB3">
      <w:pPr>
        <w:numPr>
          <w:ilvl w:val="0"/>
          <w:numId w:val="14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sz w:val="22"/>
          <w:szCs w:val="22"/>
          <w:lang w:val="sk-SK"/>
        </w:rPr>
      </w:pPr>
      <w:r w:rsidRPr="007519C0">
        <w:rPr>
          <w:sz w:val="22"/>
          <w:szCs w:val="22"/>
          <w:lang w:val="sk-SK"/>
        </w:rPr>
        <w:t>Zoznam zdrojov použitých pri vypracovaní správy o hodnotení strategického dokumentu a strategického dokumentu alebo jeho zmeny.</w:t>
      </w:r>
    </w:p>
    <w:p w14:paraId="700CFC6C" w14:textId="77777777" w:rsidR="00AB2B0D" w:rsidRPr="007519C0" w:rsidRDefault="00AB2B0D" w:rsidP="005A7AB3">
      <w:pPr>
        <w:numPr>
          <w:ilvl w:val="0"/>
          <w:numId w:val="14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sz w:val="22"/>
          <w:szCs w:val="22"/>
          <w:lang w:val="sk-SK"/>
        </w:rPr>
      </w:pPr>
      <w:r w:rsidRPr="007519C0">
        <w:rPr>
          <w:sz w:val="22"/>
          <w:szCs w:val="22"/>
          <w:lang w:val="sk-SK"/>
        </w:rPr>
        <w:t>Iné relevantné prílohy.</w:t>
      </w:r>
    </w:p>
    <w:p w14:paraId="3D3CA615" w14:textId="77777777" w:rsidR="00AB2B0D" w:rsidRPr="007519C0" w:rsidRDefault="00AB2B0D" w:rsidP="00AB2B0D">
      <w:pPr>
        <w:ind w:left="426"/>
        <w:jc w:val="both"/>
        <w:rPr>
          <w:bCs/>
          <w:caps/>
          <w:sz w:val="22"/>
          <w:szCs w:val="22"/>
          <w:lang w:val="sk-SK"/>
        </w:rPr>
      </w:pPr>
    </w:p>
    <w:p w14:paraId="5ABC4E5E" w14:textId="77777777" w:rsidR="00AB2B0D" w:rsidRPr="00B8312B" w:rsidRDefault="00AB2B0D" w:rsidP="00AB2B0D">
      <w:pPr>
        <w:autoSpaceDE w:val="0"/>
        <w:autoSpaceDN w:val="0"/>
        <w:adjustRightInd w:val="0"/>
        <w:jc w:val="right"/>
        <w:rPr>
          <w:sz w:val="22"/>
          <w:szCs w:val="22"/>
          <w:lang w:val="sk-SK"/>
        </w:rPr>
      </w:pPr>
      <w:r w:rsidRPr="007519C0">
        <w:rPr>
          <w:rFonts w:cs="Arial"/>
          <w:sz w:val="22"/>
          <w:szCs w:val="22"/>
          <w:lang w:val="sk-SK"/>
        </w:rPr>
        <w:br w:type="page"/>
      </w:r>
      <w:r w:rsidRPr="002E4A7A">
        <w:rPr>
          <w:b/>
          <w:bCs/>
          <w:sz w:val="22"/>
          <w:szCs w:val="22"/>
          <w:lang w:val="sk-SK"/>
        </w:rPr>
        <w:lastRenderedPageBreak/>
        <w:t>Príloha č. 7</w:t>
      </w:r>
    </w:p>
    <w:p w14:paraId="4806339F" w14:textId="77777777" w:rsidR="002E4A7A" w:rsidRPr="007519C0" w:rsidRDefault="002E4A7A" w:rsidP="002E4A7A">
      <w:pPr>
        <w:autoSpaceDE w:val="0"/>
        <w:autoSpaceDN w:val="0"/>
        <w:adjustRightInd w:val="0"/>
        <w:jc w:val="center"/>
        <w:rPr>
          <w:b/>
          <w:bCs/>
          <w:sz w:val="22"/>
          <w:szCs w:val="22"/>
          <w:lang w:val="sk-SK"/>
        </w:rPr>
      </w:pPr>
      <w:r w:rsidRPr="007519C0">
        <w:rPr>
          <w:b/>
          <w:bCs/>
          <w:sz w:val="22"/>
          <w:szCs w:val="22"/>
          <w:lang w:val="sk-SK"/>
        </w:rPr>
        <w:t>OBSAH A ŠTRUKTÚRA ODBORNÉHO POSUDKU</w:t>
      </w:r>
    </w:p>
    <w:p w14:paraId="30F73F8B" w14:textId="77777777" w:rsidR="002E4A7A" w:rsidRPr="007519C0" w:rsidRDefault="002E4A7A" w:rsidP="002E4A7A">
      <w:pPr>
        <w:numPr>
          <w:ilvl w:val="0"/>
          <w:numId w:val="10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ind w:left="426" w:hanging="426"/>
        <w:jc w:val="both"/>
        <w:rPr>
          <w:b/>
          <w:bCs/>
          <w:caps/>
          <w:sz w:val="22"/>
          <w:szCs w:val="22"/>
          <w:lang w:val="sk-SK"/>
        </w:rPr>
      </w:pPr>
      <w:r w:rsidRPr="007519C0">
        <w:rPr>
          <w:b/>
          <w:bCs/>
          <w:caps/>
          <w:sz w:val="22"/>
          <w:szCs w:val="22"/>
          <w:lang w:val="sk-SK"/>
        </w:rPr>
        <w:t>Základné údaje</w:t>
      </w:r>
    </w:p>
    <w:p w14:paraId="184D76BD" w14:textId="77777777" w:rsidR="002E4A7A" w:rsidRPr="007519C0" w:rsidRDefault="002E4A7A" w:rsidP="002E4A7A">
      <w:pPr>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r w:rsidRPr="007519C0">
        <w:rPr>
          <w:sz w:val="22"/>
          <w:szCs w:val="22"/>
          <w:lang w:val="sk-SK"/>
        </w:rPr>
        <w:t>Názov (obchodné meno), identifikačné číslo, štatistická klasifikácia ekonomickej činnosti SK NACE, sídlo navrhovateľa.</w:t>
      </w:r>
    </w:p>
    <w:p w14:paraId="6ED0EFD2" w14:textId="77777777" w:rsidR="002E4A7A" w:rsidRPr="007519C0" w:rsidRDefault="002E4A7A" w:rsidP="002E4A7A">
      <w:pPr>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r w:rsidRPr="007519C0">
        <w:rPr>
          <w:sz w:val="22"/>
          <w:szCs w:val="22"/>
          <w:lang w:val="sk-SK"/>
        </w:rPr>
        <w:t>Názov projektu alebo jeho zmeny.</w:t>
      </w:r>
    </w:p>
    <w:p w14:paraId="608D5036" w14:textId="77777777" w:rsidR="002E4A7A" w:rsidRPr="007519C0" w:rsidRDefault="002E4A7A" w:rsidP="002E4A7A">
      <w:pPr>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r w:rsidRPr="007519C0">
        <w:rPr>
          <w:sz w:val="22"/>
          <w:szCs w:val="22"/>
          <w:lang w:val="sk-SK"/>
        </w:rPr>
        <w:t>Predmet, účel a rozsah projektu alebo jeho zmeny (v jednotkách podľa prílohy č. 8).</w:t>
      </w:r>
    </w:p>
    <w:p w14:paraId="284B0A73" w14:textId="77777777" w:rsidR="002E4A7A" w:rsidRPr="007519C0" w:rsidRDefault="002E4A7A" w:rsidP="002E4A7A">
      <w:pPr>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r w:rsidRPr="007519C0">
        <w:rPr>
          <w:sz w:val="22"/>
          <w:szCs w:val="22"/>
          <w:lang w:val="sk-SK"/>
        </w:rPr>
        <w:t>Zaradenie projektu alebo jeho zmeny podľa prílohy č. 8. (všetky relevantné kategórie) a jeho charakteristika (nový projekt, zmena projektu, ukončenie projektu a podobne); zaradenie podľa iných osobitných predpisov</w:t>
      </w:r>
      <w:r w:rsidRPr="007519C0">
        <w:rPr>
          <w:sz w:val="22"/>
          <w:szCs w:val="22"/>
          <w:vertAlign w:val="superscript"/>
          <w:lang w:val="sk-SK"/>
        </w:rPr>
        <w:t>7)</w:t>
      </w:r>
      <w:r w:rsidRPr="007519C0">
        <w:rPr>
          <w:sz w:val="22"/>
          <w:szCs w:val="22"/>
          <w:lang w:val="sk-SK"/>
        </w:rPr>
        <w:t>, ak je to relevantné.</w:t>
      </w:r>
    </w:p>
    <w:p w14:paraId="61DCA7A8" w14:textId="77777777" w:rsidR="002E4A7A" w:rsidRPr="007519C0" w:rsidRDefault="002E4A7A" w:rsidP="002E4A7A">
      <w:pPr>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r w:rsidRPr="007519C0">
        <w:rPr>
          <w:sz w:val="22"/>
          <w:szCs w:val="22"/>
          <w:lang w:val="sk-SK"/>
        </w:rPr>
        <w:t>Druh požadovaného povolenia projektu alebo jeho zmeny.</w:t>
      </w:r>
    </w:p>
    <w:p w14:paraId="6918B59D" w14:textId="77777777" w:rsidR="002E4A7A" w:rsidRPr="007519C0" w:rsidRDefault="002E4A7A" w:rsidP="002E4A7A">
      <w:pPr>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r w:rsidRPr="007519C0">
        <w:rPr>
          <w:sz w:val="22"/>
          <w:szCs w:val="22"/>
          <w:lang w:val="sk-SK"/>
        </w:rPr>
        <w:t>Termín začatia a skončenia výstavby a prevádzky projektu alebo jeho zmeny.</w:t>
      </w:r>
    </w:p>
    <w:p w14:paraId="73FC4337" w14:textId="77777777" w:rsidR="002E4A7A" w:rsidRPr="007519C0" w:rsidRDefault="002E4A7A" w:rsidP="002E4A7A">
      <w:pPr>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r w:rsidRPr="007519C0">
        <w:rPr>
          <w:sz w:val="22"/>
          <w:szCs w:val="22"/>
          <w:lang w:val="sk-SK"/>
        </w:rPr>
        <w:t>Umiestnenie projektu alebo jeho zmeny (kraj, okres, obec, katastrálne územie, parcelné číslo).</w:t>
      </w:r>
    </w:p>
    <w:p w14:paraId="2FAB8680" w14:textId="77777777" w:rsidR="002E4A7A" w:rsidRPr="007519C0" w:rsidRDefault="002E4A7A" w:rsidP="002E4A7A">
      <w:pPr>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r w:rsidRPr="007519C0">
        <w:rPr>
          <w:sz w:val="22"/>
          <w:szCs w:val="22"/>
          <w:lang w:val="sk-SK"/>
        </w:rPr>
        <w:t>Súlad s platnou územnoplánovacou dokumentáciou.</w:t>
      </w:r>
    </w:p>
    <w:p w14:paraId="6253972B" w14:textId="77777777" w:rsidR="002E4A7A" w:rsidRPr="007519C0" w:rsidRDefault="002E4A7A" w:rsidP="002E4A7A">
      <w:pPr>
        <w:numPr>
          <w:ilvl w:val="0"/>
          <w:numId w:val="10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ind w:left="426" w:hanging="426"/>
        <w:jc w:val="both"/>
        <w:rPr>
          <w:b/>
          <w:bCs/>
          <w:caps/>
          <w:sz w:val="22"/>
          <w:szCs w:val="22"/>
          <w:lang w:val="sk-SK"/>
        </w:rPr>
      </w:pPr>
      <w:r w:rsidRPr="007519C0">
        <w:rPr>
          <w:b/>
          <w:bCs/>
          <w:caps/>
          <w:sz w:val="22"/>
          <w:szCs w:val="22"/>
          <w:lang w:val="sk-SK"/>
        </w:rPr>
        <w:t>Vyhodnotenie správy o hodnotení z hľadiska:</w:t>
      </w:r>
    </w:p>
    <w:p w14:paraId="3BDB2F14" w14:textId="77777777" w:rsidR="002E4A7A" w:rsidRPr="007519C0" w:rsidRDefault="002E4A7A" w:rsidP="002E4A7A">
      <w:pPr>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bCs/>
          <w:sz w:val="22"/>
          <w:szCs w:val="22"/>
          <w:lang w:val="sk-SK"/>
        </w:rPr>
      </w:pPr>
      <w:r w:rsidRPr="007519C0">
        <w:rPr>
          <w:bCs/>
          <w:sz w:val="22"/>
          <w:szCs w:val="22"/>
          <w:lang w:val="sk-SK"/>
        </w:rPr>
        <w:t>úplnosti správy o hodnotení;</w:t>
      </w:r>
    </w:p>
    <w:p w14:paraId="62A9DFAA" w14:textId="77777777" w:rsidR="002E4A7A" w:rsidRPr="007519C0" w:rsidRDefault="002E4A7A" w:rsidP="002E4A7A">
      <w:pPr>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bCs/>
          <w:sz w:val="22"/>
          <w:szCs w:val="22"/>
          <w:lang w:val="sk-SK"/>
        </w:rPr>
      </w:pPr>
      <w:r w:rsidRPr="007519C0">
        <w:rPr>
          <w:bCs/>
          <w:sz w:val="22"/>
          <w:szCs w:val="22"/>
          <w:lang w:val="sk-SK"/>
        </w:rPr>
        <w:t>východiskových podkladov;</w:t>
      </w:r>
    </w:p>
    <w:p w14:paraId="29F66EF3" w14:textId="77777777" w:rsidR="002E4A7A" w:rsidRPr="007519C0" w:rsidRDefault="002E4A7A" w:rsidP="002E4A7A">
      <w:pPr>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bCs/>
          <w:sz w:val="22"/>
          <w:szCs w:val="22"/>
          <w:lang w:val="sk-SK"/>
        </w:rPr>
      </w:pPr>
      <w:r w:rsidRPr="007519C0">
        <w:rPr>
          <w:bCs/>
          <w:sz w:val="22"/>
          <w:szCs w:val="22"/>
          <w:lang w:val="sk-SK"/>
        </w:rPr>
        <w:t>použitých metód hodnotenia;</w:t>
      </w:r>
    </w:p>
    <w:p w14:paraId="6E0B3338" w14:textId="77777777" w:rsidR="002E4A7A" w:rsidRPr="007519C0" w:rsidRDefault="002E4A7A" w:rsidP="002E4A7A">
      <w:pPr>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bCs/>
          <w:sz w:val="22"/>
          <w:szCs w:val="22"/>
          <w:lang w:val="sk-SK"/>
        </w:rPr>
      </w:pPr>
      <w:r w:rsidRPr="007519C0">
        <w:rPr>
          <w:bCs/>
          <w:sz w:val="22"/>
          <w:szCs w:val="22"/>
          <w:lang w:val="sk-SK"/>
        </w:rPr>
        <w:t>vhodných variantov preštudovaných navrhovateľom;</w:t>
      </w:r>
    </w:p>
    <w:p w14:paraId="3EB8EE78" w14:textId="77777777" w:rsidR="002E4A7A" w:rsidRPr="007519C0" w:rsidRDefault="002E4A7A" w:rsidP="002E4A7A">
      <w:pPr>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bCs/>
          <w:sz w:val="22"/>
          <w:szCs w:val="22"/>
          <w:lang w:val="sk-SK"/>
        </w:rPr>
      </w:pPr>
      <w:r w:rsidRPr="007519C0">
        <w:rPr>
          <w:bCs/>
          <w:sz w:val="22"/>
          <w:szCs w:val="22"/>
          <w:lang w:val="sk-SK"/>
        </w:rPr>
        <w:t xml:space="preserve">technického, technologického a stavebného riešenia vybraného variantu projektu </w:t>
      </w:r>
      <w:r w:rsidRPr="007519C0">
        <w:rPr>
          <w:sz w:val="22"/>
          <w:szCs w:val="22"/>
          <w:lang w:val="sk-SK"/>
        </w:rPr>
        <w:t>alebo jeho zmeny</w:t>
      </w:r>
      <w:r w:rsidRPr="007519C0">
        <w:rPr>
          <w:bCs/>
          <w:sz w:val="22"/>
          <w:szCs w:val="22"/>
          <w:lang w:val="sk-SK"/>
        </w:rPr>
        <w:t xml:space="preserve"> s ohľadom na dosiahnutý stupeň poznania;</w:t>
      </w:r>
    </w:p>
    <w:p w14:paraId="57A146A3" w14:textId="77777777" w:rsidR="002E4A7A" w:rsidRPr="007519C0" w:rsidRDefault="002E4A7A" w:rsidP="002E4A7A">
      <w:pPr>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bCs/>
          <w:sz w:val="22"/>
          <w:szCs w:val="22"/>
          <w:lang w:val="sk-SK"/>
        </w:rPr>
      </w:pPr>
      <w:r w:rsidRPr="007519C0">
        <w:rPr>
          <w:bCs/>
          <w:sz w:val="22"/>
          <w:szCs w:val="22"/>
          <w:lang w:val="sk-SK"/>
        </w:rPr>
        <w:t xml:space="preserve">komplexného hodnotenia pravdepodobne významných vplyvov projektu </w:t>
      </w:r>
      <w:r w:rsidRPr="007519C0">
        <w:rPr>
          <w:sz w:val="22"/>
          <w:szCs w:val="22"/>
          <w:lang w:val="sk-SK"/>
        </w:rPr>
        <w:t>alebo jeho zmeny</w:t>
      </w:r>
      <w:r w:rsidRPr="007519C0">
        <w:rPr>
          <w:bCs/>
          <w:sz w:val="22"/>
          <w:szCs w:val="22"/>
          <w:lang w:val="sk-SK"/>
        </w:rPr>
        <w:t xml:space="preserve"> na jednotlivé zložky životného prostredia.</w:t>
      </w:r>
    </w:p>
    <w:p w14:paraId="611FBB45" w14:textId="77777777" w:rsidR="002E4A7A" w:rsidRPr="007519C0" w:rsidRDefault="002E4A7A" w:rsidP="002E4A7A">
      <w:pPr>
        <w:numPr>
          <w:ilvl w:val="0"/>
          <w:numId w:val="10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ind w:left="426" w:hanging="426"/>
        <w:jc w:val="both"/>
        <w:rPr>
          <w:b/>
          <w:bCs/>
          <w:caps/>
          <w:sz w:val="22"/>
          <w:szCs w:val="22"/>
          <w:lang w:val="sk-SK"/>
        </w:rPr>
      </w:pPr>
      <w:r w:rsidRPr="007519C0">
        <w:rPr>
          <w:b/>
          <w:bCs/>
          <w:caps/>
          <w:sz w:val="22"/>
          <w:szCs w:val="22"/>
          <w:lang w:val="sk-SK"/>
        </w:rPr>
        <w:t>Vyhodnotenie všetkých stanovísk doručených k správe o hodnotení, relevantných pripomienok K OZNÁMENIU, VYHODNOTENIE PRIPOMIENOK vyjadrených na verejnom prerokovaní a prípadných doplňujúcich informáciÍ vrátane odôvodnenia ich akceptovania a neakceptovania.</w:t>
      </w:r>
    </w:p>
    <w:p w14:paraId="19604107" w14:textId="77777777" w:rsidR="002E4A7A" w:rsidRPr="007519C0" w:rsidRDefault="002E4A7A" w:rsidP="002E4A7A">
      <w:pPr>
        <w:numPr>
          <w:ilvl w:val="0"/>
          <w:numId w:val="10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ind w:left="426" w:hanging="426"/>
        <w:jc w:val="both"/>
        <w:rPr>
          <w:b/>
          <w:bCs/>
          <w:caps/>
          <w:sz w:val="22"/>
          <w:szCs w:val="22"/>
          <w:lang w:val="sk-SK"/>
        </w:rPr>
      </w:pPr>
      <w:r w:rsidRPr="007519C0">
        <w:rPr>
          <w:b/>
          <w:bCs/>
          <w:caps/>
          <w:sz w:val="22"/>
          <w:szCs w:val="22"/>
          <w:lang w:val="sk-SK"/>
        </w:rPr>
        <w:t>Záver odborného posudku</w:t>
      </w:r>
    </w:p>
    <w:p w14:paraId="1CAB5FCB" w14:textId="77777777" w:rsidR="002E4A7A" w:rsidRPr="007519C0" w:rsidRDefault="002E4A7A" w:rsidP="002E4A7A">
      <w:pPr>
        <w:numPr>
          <w:ilvl w:val="0"/>
          <w:numId w:val="9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bCs/>
          <w:sz w:val="22"/>
          <w:szCs w:val="22"/>
          <w:lang w:val="sk-SK"/>
        </w:rPr>
      </w:pPr>
      <w:r w:rsidRPr="007519C0">
        <w:rPr>
          <w:bCs/>
          <w:sz w:val="22"/>
          <w:szCs w:val="22"/>
          <w:lang w:val="sk-SK"/>
        </w:rPr>
        <w:t xml:space="preserve">Konečné stanovisko (odporúčanie, neodporúčanie) k posudzovanému projektu </w:t>
      </w:r>
      <w:r w:rsidRPr="007519C0">
        <w:rPr>
          <w:sz w:val="22"/>
          <w:szCs w:val="22"/>
          <w:lang w:val="sk-SK"/>
        </w:rPr>
        <w:t>alebo jeho zmene</w:t>
      </w:r>
      <w:r w:rsidRPr="007519C0">
        <w:rPr>
          <w:bCs/>
          <w:sz w:val="22"/>
          <w:szCs w:val="22"/>
          <w:lang w:val="sk-SK"/>
        </w:rPr>
        <w:t xml:space="preserve"> s odôvodnením.</w:t>
      </w:r>
    </w:p>
    <w:p w14:paraId="7586B5B3" w14:textId="77777777" w:rsidR="002E4A7A" w:rsidRPr="007519C0" w:rsidRDefault="002E4A7A" w:rsidP="002E4A7A">
      <w:pPr>
        <w:numPr>
          <w:ilvl w:val="0"/>
          <w:numId w:val="9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bCs/>
          <w:sz w:val="22"/>
          <w:szCs w:val="22"/>
          <w:lang w:val="sk-SK"/>
        </w:rPr>
      </w:pPr>
      <w:r w:rsidRPr="007519C0">
        <w:rPr>
          <w:bCs/>
          <w:sz w:val="22"/>
          <w:szCs w:val="22"/>
          <w:lang w:val="sk-SK"/>
        </w:rPr>
        <w:t xml:space="preserve">Opatrenia a podmienky, ktorými sa predpokladá zabezpečenie predchádzania, eliminácie, zmiernenia a prípadne aj kompenzácie nepriaznivých vplyvov projektu </w:t>
      </w:r>
      <w:r w:rsidRPr="007519C0">
        <w:rPr>
          <w:sz w:val="22"/>
          <w:szCs w:val="22"/>
          <w:lang w:val="sk-SK"/>
        </w:rPr>
        <w:t>alebo jeho zmeny</w:t>
      </w:r>
      <w:r w:rsidRPr="007519C0">
        <w:rPr>
          <w:bCs/>
          <w:sz w:val="22"/>
          <w:szCs w:val="22"/>
          <w:lang w:val="sk-SK"/>
        </w:rPr>
        <w:t xml:space="preserve"> a miera ich efektívnosti </w:t>
      </w:r>
      <w:r w:rsidRPr="007519C0">
        <w:rPr>
          <w:sz w:val="22"/>
          <w:szCs w:val="22"/>
          <w:lang w:val="sk-SK"/>
        </w:rPr>
        <w:t>počas ich výstavby, prevádzky a ak je to relevantné, aj ukončenia projektu alebo jeho zmeny.</w:t>
      </w:r>
    </w:p>
    <w:p w14:paraId="4BF594C1" w14:textId="77777777" w:rsidR="002E4A7A" w:rsidRPr="007519C0" w:rsidRDefault="002E4A7A" w:rsidP="002E4A7A">
      <w:pPr>
        <w:numPr>
          <w:ilvl w:val="0"/>
          <w:numId w:val="9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bCs/>
          <w:sz w:val="22"/>
          <w:szCs w:val="22"/>
          <w:lang w:val="sk-SK"/>
        </w:rPr>
      </w:pPr>
      <w:r w:rsidRPr="007519C0">
        <w:rPr>
          <w:sz w:val="22"/>
          <w:szCs w:val="22"/>
          <w:lang w:val="sk-SK"/>
        </w:rPr>
        <w:t xml:space="preserve">Odporúčania (napr. na monitoring, pre nevýznamné vplyvy, </w:t>
      </w:r>
      <w:r w:rsidRPr="007519C0">
        <w:rPr>
          <w:rFonts w:eastAsia="Calibri"/>
          <w:sz w:val="22"/>
          <w:szCs w:val="22"/>
          <w:lang w:val="sk-SK"/>
        </w:rPr>
        <w:t>na zosúladenie so všeobecne záväznými právnymi predpismi a normami).</w:t>
      </w:r>
    </w:p>
    <w:p w14:paraId="27588C5A" w14:textId="77777777" w:rsidR="002E4A7A" w:rsidRPr="007519C0" w:rsidRDefault="002E4A7A" w:rsidP="002E4A7A">
      <w:pPr>
        <w:numPr>
          <w:ilvl w:val="0"/>
          <w:numId w:val="10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ind w:left="426" w:hanging="426"/>
        <w:jc w:val="both"/>
        <w:rPr>
          <w:b/>
          <w:bCs/>
          <w:caps/>
          <w:sz w:val="22"/>
          <w:szCs w:val="22"/>
          <w:lang w:val="sk-SK"/>
        </w:rPr>
      </w:pPr>
      <w:r w:rsidRPr="007519C0">
        <w:rPr>
          <w:b/>
          <w:bCs/>
          <w:caps/>
          <w:sz w:val="22"/>
          <w:szCs w:val="22"/>
          <w:lang w:val="sk-SK"/>
        </w:rPr>
        <w:t>Miesto a dátum vypracovania odborného posudku; meno, priezvisko a podpis (pečiatka) spracovateľa odborného posudku a menný zoznam osôb, ktoré sa na ňom podieľali</w:t>
      </w:r>
    </w:p>
    <w:p w14:paraId="0B0D232D" w14:textId="77777777" w:rsidR="002E4A7A" w:rsidRPr="007519C0" w:rsidRDefault="002E4A7A" w:rsidP="002E4A7A">
      <w:pPr>
        <w:numPr>
          <w:ilvl w:val="0"/>
          <w:numId w:val="10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ind w:left="426" w:hanging="426"/>
        <w:jc w:val="both"/>
        <w:rPr>
          <w:b/>
          <w:bCs/>
          <w:caps/>
          <w:sz w:val="22"/>
          <w:szCs w:val="22"/>
          <w:lang w:val="sk-SK"/>
        </w:rPr>
      </w:pPr>
      <w:r w:rsidRPr="007519C0">
        <w:rPr>
          <w:b/>
          <w:bCs/>
          <w:caps/>
          <w:sz w:val="22"/>
          <w:szCs w:val="22"/>
          <w:lang w:val="sk-SK"/>
        </w:rPr>
        <w:t>Prílohy</w:t>
      </w:r>
    </w:p>
    <w:p w14:paraId="120B3DF5" w14:textId="77777777" w:rsidR="002E4A7A" w:rsidRPr="007519C0" w:rsidRDefault="002E4A7A" w:rsidP="002E4A7A">
      <w:pPr>
        <w:pStyle w:val="Odsekzoznamu"/>
        <w:numPr>
          <w:ilvl w:val="0"/>
          <w:numId w:val="9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294"/>
        <w:contextualSpacing w:val="0"/>
        <w:jc w:val="both"/>
        <w:rPr>
          <w:bCs/>
          <w:sz w:val="22"/>
          <w:szCs w:val="22"/>
          <w:lang w:val="sk-SK"/>
        </w:rPr>
      </w:pPr>
      <w:r w:rsidRPr="007519C0">
        <w:rPr>
          <w:sz w:val="22"/>
          <w:szCs w:val="22"/>
          <w:lang w:val="sk-SK"/>
        </w:rPr>
        <w:t>Prehlásenie o spracovaní osobných údajov</w:t>
      </w:r>
    </w:p>
    <w:p w14:paraId="545493DA" w14:textId="77777777" w:rsidR="002E4A7A" w:rsidRPr="007519C0" w:rsidRDefault="002E4A7A" w:rsidP="002E4A7A">
      <w:pPr>
        <w:numPr>
          <w:ilvl w:val="0"/>
          <w:numId w:val="9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294"/>
        <w:jc w:val="both"/>
        <w:rPr>
          <w:bCs/>
          <w:sz w:val="22"/>
          <w:szCs w:val="22"/>
          <w:lang w:val="sk-SK"/>
        </w:rPr>
      </w:pPr>
      <w:r w:rsidRPr="007519C0">
        <w:rPr>
          <w:bCs/>
          <w:sz w:val="22"/>
          <w:szCs w:val="22"/>
          <w:lang w:val="sk-SK"/>
        </w:rPr>
        <w:t>Zápisnicu z obhliadky lokality s fotodokumentáciou.</w:t>
      </w:r>
    </w:p>
    <w:p w14:paraId="4BB906B5" w14:textId="77777777" w:rsidR="002E4A7A" w:rsidRPr="007519C0" w:rsidRDefault="002E4A7A" w:rsidP="002E4A7A">
      <w:pPr>
        <w:numPr>
          <w:ilvl w:val="0"/>
          <w:numId w:val="9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294"/>
        <w:jc w:val="both"/>
        <w:rPr>
          <w:b/>
          <w:bCs/>
          <w:sz w:val="22"/>
          <w:szCs w:val="22"/>
          <w:lang w:val="sk-SK"/>
        </w:rPr>
      </w:pPr>
      <w:r w:rsidRPr="007519C0">
        <w:rPr>
          <w:rFonts w:eastAsia="Calibri"/>
          <w:sz w:val="22"/>
          <w:szCs w:val="22"/>
          <w:lang w:val="sk-SK"/>
        </w:rPr>
        <w:t>Výkaz odpracovaných hodín s</w:t>
      </w:r>
      <w:r w:rsidRPr="007519C0">
        <w:rPr>
          <w:bCs/>
          <w:sz w:val="22"/>
          <w:szCs w:val="22"/>
          <w:lang w:val="sk-SK"/>
        </w:rPr>
        <w:t>pojených s vypracovaním odborného posudku (nezverejniteľné).</w:t>
      </w:r>
    </w:p>
    <w:p w14:paraId="144338E8" w14:textId="77777777" w:rsidR="002E4A7A" w:rsidRPr="007519C0" w:rsidRDefault="002E4A7A" w:rsidP="002E4A7A">
      <w:pPr>
        <w:numPr>
          <w:ilvl w:val="0"/>
          <w:numId w:val="9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294"/>
        <w:jc w:val="both"/>
        <w:rPr>
          <w:b/>
          <w:bCs/>
          <w:sz w:val="22"/>
          <w:szCs w:val="22"/>
          <w:lang w:val="sk-SK"/>
        </w:rPr>
      </w:pPr>
      <w:r w:rsidRPr="007519C0">
        <w:rPr>
          <w:bCs/>
          <w:sz w:val="22"/>
          <w:szCs w:val="22"/>
          <w:lang w:val="sk-SK"/>
        </w:rPr>
        <w:t>Iné relevantné prílohy.</w:t>
      </w:r>
    </w:p>
    <w:p w14:paraId="051744B8" w14:textId="71EAC603" w:rsidR="00AB2B0D" w:rsidRPr="00B8312B" w:rsidRDefault="002E4A7A" w:rsidP="002E4A7A">
      <w:pPr>
        <w:autoSpaceDE w:val="0"/>
        <w:autoSpaceDN w:val="0"/>
        <w:adjustRightInd w:val="0"/>
        <w:jc w:val="center"/>
        <w:rPr>
          <w:b/>
          <w:bCs/>
          <w:sz w:val="22"/>
          <w:szCs w:val="22"/>
          <w:lang w:val="sk-SK"/>
        </w:rPr>
      </w:pPr>
      <w:r w:rsidRPr="007519C0">
        <w:rPr>
          <w:rFonts w:cs="Arial"/>
          <w:b/>
          <w:bCs/>
          <w:sz w:val="22"/>
          <w:szCs w:val="22"/>
          <w:lang w:val="sk-SK"/>
        </w:rPr>
        <w:br w:type="page"/>
      </w:r>
    </w:p>
    <w:p w14:paraId="45BFA7BF" w14:textId="77777777" w:rsidR="002F1BBB" w:rsidRDefault="002F1BBB" w:rsidP="002F1BBB">
      <w:pPr>
        <w:jc w:val="center"/>
        <w:rPr>
          <w:b/>
          <w:szCs w:val="18"/>
          <w:lang w:val="sk-SK"/>
        </w:rPr>
        <w:sectPr w:rsidR="002F1BBB" w:rsidSect="001C6826">
          <w:footerReference w:type="default" r:id="rId15"/>
          <w:pgSz w:w="11900" w:h="16840"/>
          <w:pgMar w:top="1418" w:right="1410" w:bottom="1418" w:left="1276" w:header="709" w:footer="709" w:gutter="0"/>
          <w:cols w:space="708"/>
          <w:docGrid w:linePitch="326"/>
        </w:sectPr>
      </w:pPr>
    </w:p>
    <w:p w14:paraId="6D8F4BC3" w14:textId="1571597F" w:rsidR="005217DD" w:rsidRDefault="005217DD" w:rsidP="005217DD">
      <w:pPr>
        <w:ind w:left="709"/>
        <w:jc w:val="right"/>
        <w:rPr>
          <w:b/>
          <w:szCs w:val="18"/>
          <w:lang w:val="sk-SK"/>
        </w:rPr>
      </w:pPr>
      <w:r>
        <w:rPr>
          <w:b/>
          <w:szCs w:val="18"/>
          <w:lang w:val="sk-SK"/>
        </w:rPr>
        <w:lastRenderedPageBreak/>
        <w:t>Príloha č. 8</w:t>
      </w:r>
    </w:p>
    <w:p w14:paraId="67F873CB" w14:textId="77777777" w:rsidR="005217DD" w:rsidRDefault="005217DD" w:rsidP="002F1BBB">
      <w:pPr>
        <w:jc w:val="center"/>
        <w:rPr>
          <w:b/>
          <w:szCs w:val="18"/>
          <w:lang w:val="sk-SK"/>
        </w:rPr>
      </w:pPr>
    </w:p>
    <w:p w14:paraId="7D801ACE" w14:textId="21CD9C78" w:rsidR="002F1BBB" w:rsidRPr="006909EA" w:rsidRDefault="002F1BBB" w:rsidP="002F1BBB">
      <w:pPr>
        <w:jc w:val="center"/>
        <w:rPr>
          <w:b/>
          <w:szCs w:val="18"/>
          <w:lang w:val="sk-SK"/>
        </w:rPr>
      </w:pPr>
      <w:r w:rsidRPr="006909EA">
        <w:rPr>
          <w:b/>
          <w:szCs w:val="18"/>
          <w:lang w:val="sk-SK"/>
        </w:rPr>
        <w:t>ZOZNAM PROJEKTOV ALEBO ICH ZMIEN</w:t>
      </w:r>
    </w:p>
    <w:p w14:paraId="36914E91" w14:textId="77777777" w:rsidR="002F1BBB" w:rsidRPr="006909EA" w:rsidRDefault="002F1BBB" w:rsidP="002F1BBB">
      <w:pPr>
        <w:pStyle w:val="Odsekzoznamu"/>
        <w:numPr>
          <w:ilvl w:val="0"/>
          <w:numId w:val="172"/>
        </w:numPr>
        <w:pBdr>
          <w:top w:val="none" w:sz="0" w:space="0" w:color="auto"/>
          <w:left w:val="none" w:sz="0" w:space="0" w:color="auto"/>
          <w:bottom w:val="none" w:sz="0" w:space="0" w:color="auto"/>
          <w:right w:val="none" w:sz="0" w:space="0" w:color="auto"/>
          <w:between w:val="none" w:sz="0" w:space="0" w:color="auto"/>
          <w:bar w:val="none" w:sz="0" w:color="auto"/>
        </w:pBdr>
        <w:spacing w:before="240"/>
        <w:ind w:left="567" w:hanging="567"/>
        <w:rPr>
          <w:b/>
          <w:szCs w:val="18"/>
          <w:lang w:val="sk-SK"/>
        </w:rPr>
      </w:pPr>
      <w:r w:rsidRPr="006909EA">
        <w:rPr>
          <w:b/>
          <w:szCs w:val="18"/>
          <w:lang w:val="sk-SK"/>
        </w:rPr>
        <w:t>POĽNOHOSPODÁRSTVO, LESNÍCTVO A RYBOLOV</w:t>
      </w:r>
    </w:p>
    <w:p w14:paraId="7F7FE2B8" w14:textId="77777777" w:rsidR="002F1BBB" w:rsidRPr="006909EA" w:rsidRDefault="002F1BBB" w:rsidP="002F1BBB">
      <w:pPr>
        <w:pStyle w:val="Odsekzoznamu"/>
        <w:tabs>
          <w:tab w:val="num" w:pos="0"/>
        </w:tabs>
        <w:spacing w:after="120"/>
        <w:ind w:left="0"/>
        <w:rPr>
          <w:szCs w:val="18"/>
          <w:lang w:val="sk-SK"/>
        </w:rPr>
      </w:pPr>
      <w:r w:rsidRPr="006909EA">
        <w:rPr>
          <w:szCs w:val="18"/>
          <w:lang w:val="sk-SK"/>
        </w:rPr>
        <w:t>Rezortný orgán:</w:t>
      </w:r>
    </w:p>
    <w:p w14:paraId="6829A913" w14:textId="77777777" w:rsidR="002F1BBB" w:rsidRPr="006909EA" w:rsidRDefault="002F1BBB" w:rsidP="002F1BBB">
      <w:pPr>
        <w:pStyle w:val="Odsekzoznamu"/>
        <w:tabs>
          <w:tab w:val="num" w:pos="0"/>
        </w:tabs>
        <w:spacing w:after="120"/>
        <w:ind w:left="0"/>
        <w:rPr>
          <w:szCs w:val="18"/>
          <w:lang w:val="sk-SK"/>
        </w:rPr>
      </w:pPr>
      <w:r w:rsidRPr="006909EA">
        <w:rPr>
          <w:szCs w:val="18"/>
          <w:lang w:val="sk-SK"/>
        </w:rPr>
        <w:t>Ministerstvo pôdohospodárstva a rozvoja vidieka Slovenskej republiky pre všetky položky tejto kapitoly</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545"/>
        <w:gridCol w:w="5415"/>
        <w:gridCol w:w="3402"/>
        <w:gridCol w:w="3402"/>
      </w:tblGrid>
      <w:tr w:rsidR="002F1BBB" w:rsidRPr="00FE04BF" w14:paraId="2143CDD0" w14:textId="77777777" w:rsidTr="005217DD">
        <w:trPr>
          <w:trHeight w:val="684"/>
          <w:jc w:val="center"/>
        </w:trPr>
        <w:tc>
          <w:tcPr>
            <w:tcW w:w="1545" w:type="dxa"/>
            <w:tcBorders>
              <w:top w:val="single" w:sz="12" w:space="0" w:color="auto"/>
              <w:left w:val="single" w:sz="12" w:space="0" w:color="auto"/>
              <w:bottom w:val="single" w:sz="12" w:space="0" w:color="auto"/>
              <w:right w:val="single" w:sz="12" w:space="0" w:color="auto"/>
            </w:tcBorders>
            <w:vAlign w:val="center"/>
            <w:hideMark/>
          </w:tcPr>
          <w:p w14:paraId="21481E0A" w14:textId="77777777" w:rsidR="002F1BBB" w:rsidRPr="006909EA" w:rsidRDefault="002F1BBB" w:rsidP="002F1BBB">
            <w:pPr>
              <w:tabs>
                <w:tab w:val="num" w:pos="0"/>
                <w:tab w:val="num" w:pos="720"/>
              </w:tabs>
              <w:jc w:val="center"/>
              <w:rPr>
                <w:b/>
                <w:lang w:val="sk-SK"/>
              </w:rPr>
            </w:pPr>
            <w:r w:rsidRPr="006909EA">
              <w:rPr>
                <w:b/>
                <w:lang w:val="sk-SK"/>
              </w:rPr>
              <w:t>POLOŽKA</w:t>
            </w:r>
          </w:p>
        </w:tc>
        <w:tc>
          <w:tcPr>
            <w:tcW w:w="5415" w:type="dxa"/>
            <w:tcBorders>
              <w:top w:val="single" w:sz="12" w:space="0" w:color="auto"/>
              <w:left w:val="single" w:sz="12" w:space="0" w:color="auto"/>
              <w:bottom w:val="single" w:sz="12" w:space="0" w:color="auto"/>
              <w:right w:val="single" w:sz="12" w:space="0" w:color="auto"/>
            </w:tcBorders>
            <w:vAlign w:val="center"/>
          </w:tcPr>
          <w:p w14:paraId="66B51AD4" w14:textId="77777777" w:rsidR="002F1BBB" w:rsidRPr="006909EA" w:rsidRDefault="002F1BBB" w:rsidP="002F1BBB">
            <w:pPr>
              <w:tabs>
                <w:tab w:val="num" w:pos="0"/>
                <w:tab w:val="num" w:pos="720"/>
              </w:tabs>
              <w:jc w:val="center"/>
              <w:rPr>
                <w:b/>
                <w:lang w:val="sk-SK"/>
              </w:rPr>
            </w:pPr>
            <w:r w:rsidRPr="006909EA">
              <w:rPr>
                <w:b/>
                <w:lang w:val="sk-SK"/>
              </w:rPr>
              <w:t>PROJEKT</w:t>
            </w:r>
          </w:p>
        </w:tc>
        <w:tc>
          <w:tcPr>
            <w:tcW w:w="3402" w:type="dxa"/>
            <w:tcBorders>
              <w:top w:val="single" w:sz="12" w:space="0" w:color="auto"/>
              <w:left w:val="single" w:sz="12" w:space="0" w:color="auto"/>
              <w:bottom w:val="single" w:sz="12" w:space="0" w:color="auto"/>
              <w:right w:val="single" w:sz="12" w:space="0" w:color="auto"/>
            </w:tcBorders>
            <w:vAlign w:val="center"/>
            <w:hideMark/>
          </w:tcPr>
          <w:p w14:paraId="4CD335DE" w14:textId="77777777" w:rsidR="002F1BBB" w:rsidRPr="006909EA" w:rsidRDefault="002F1BBB" w:rsidP="002F1BBB">
            <w:pPr>
              <w:tabs>
                <w:tab w:val="num" w:pos="0"/>
                <w:tab w:val="num" w:pos="720"/>
              </w:tabs>
              <w:jc w:val="center"/>
              <w:rPr>
                <w:lang w:val="sk-SK"/>
              </w:rPr>
            </w:pPr>
            <w:r w:rsidRPr="006909EA">
              <w:rPr>
                <w:b/>
                <w:lang w:val="sk-SK"/>
              </w:rPr>
              <w:t>ČASŤ A</w:t>
            </w:r>
          </w:p>
        </w:tc>
        <w:tc>
          <w:tcPr>
            <w:tcW w:w="3402" w:type="dxa"/>
            <w:tcBorders>
              <w:top w:val="single" w:sz="12" w:space="0" w:color="auto"/>
              <w:left w:val="single" w:sz="12" w:space="0" w:color="auto"/>
              <w:bottom w:val="single" w:sz="12" w:space="0" w:color="auto"/>
              <w:right w:val="single" w:sz="12" w:space="0" w:color="auto"/>
            </w:tcBorders>
            <w:vAlign w:val="center"/>
            <w:hideMark/>
          </w:tcPr>
          <w:p w14:paraId="5DC67358" w14:textId="77777777" w:rsidR="002F1BBB" w:rsidRPr="006909EA" w:rsidRDefault="002F1BBB" w:rsidP="002F1BBB">
            <w:pPr>
              <w:tabs>
                <w:tab w:val="num" w:pos="0"/>
                <w:tab w:val="num" w:pos="720"/>
              </w:tabs>
              <w:jc w:val="center"/>
              <w:rPr>
                <w:lang w:val="sk-SK"/>
              </w:rPr>
            </w:pPr>
            <w:r w:rsidRPr="006909EA">
              <w:rPr>
                <w:b/>
                <w:lang w:val="sk-SK"/>
              </w:rPr>
              <w:t>ČASŤ B</w:t>
            </w:r>
          </w:p>
        </w:tc>
      </w:tr>
      <w:tr w:rsidR="002F1BBB" w:rsidRPr="00FE04BF" w14:paraId="41CC333B" w14:textId="77777777" w:rsidTr="005217DD">
        <w:trPr>
          <w:trHeight w:val="1134"/>
          <w:jc w:val="center"/>
        </w:trPr>
        <w:tc>
          <w:tcPr>
            <w:tcW w:w="1545" w:type="dxa"/>
            <w:tcBorders>
              <w:top w:val="single" w:sz="6" w:space="0" w:color="auto"/>
              <w:left w:val="single" w:sz="12" w:space="0" w:color="auto"/>
              <w:right w:val="single" w:sz="12" w:space="0" w:color="auto"/>
            </w:tcBorders>
            <w:vAlign w:val="center"/>
            <w:hideMark/>
          </w:tcPr>
          <w:p w14:paraId="413B6C0B" w14:textId="77777777" w:rsidR="002F1BBB" w:rsidRPr="006909EA" w:rsidRDefault="002F1BBB" w:rsidP="002F1BBB">
            <w:pPr>
              <w:tabs>
                <w:tab w:val="num" w:pos="0"/>
                <w:tab w:val="num" w:pos="720"/>
              </w:tabs>
              <w:jc w:val="center"/>
              <w:rPr>
                <w:b/>
                <w:lang w:val="sk-SK"/>
              </w:rPr>
            </w:pPr>
            <w:r w:rsidRPr="006909EA">
              <w:rPr>
                <w:b/>
                <w:lang w:val="sk-SK"/>
              </w:rPr>
              <w:t>1.</w:t>
            </w:r>
          </w:p>
        </w:tc>
        <w:tc>
          <w:tcPr>
            <w:tcW w:w="5415" w:type="dxa"/>
            <w:tcBorders>
              <w:top w:val="dotted" w:sz="4" w:space="0" w:color="auto"/>
              <w:left w:val="single" w:sz="12" w:space="0" w:color="auto"/>
              <w:right w:val="single" w:sz="12" w:space="0" w:color="auto"/>
            </w:tcBorders>
          </w:tcPr>
          <w:p w14:paraId="1FACC6C7" w14:textId="77777777" w:rsidR="002F1BBB" w:rsidRPr="006909EA" w:rsidRDefault="002F1BBB" w:rsidP="002F1BBB">
            <w:pPr>
              <w:tabs>
                <w:tab w:val="num" w:pos="0"/>
                <w:tab w:val="num" w:pos="720"/>
              </w:tabs>
              <w:jc w:val="both"/>
              <w:rPr>
                <w:lang w:val="sk-SK"/>
              </w:rPr>
            </w:pPr>
            <w:r w:rsidRPr="006909EA">
              <w:rPr>
                <w:lang w:val="sk-SK"/>
              </w:rPr>
              <w:t xml:space="preserve">Chov hospodárskych zvierat s kapacitou hydiny </w:t>
            </w:r>
          </w:p>
        </w:tc>
        <w:tc>
          <w:tcPr>
            <w:tcW w:w="3402" w:type="dxa"/>
            <w:tcBorders>
              <w:top w:val="dotted" w:sz="4" w:space="0" w:color="auto"/>
              <w:left w:val="single" w:sz="12" w:space="0" w:color="auto"/>
              <w:right w:val="single" w:sz="12" w:space="0" w:color="auto"/>
            </w:tcBorders>
            <w:hideMark/>
          </w:tcPr>
          <w:p w14:paraId="42527F88" w14:textId="77777777" w:rsidR="002F1BBB" w:rsidRPr="006909EA" w:rsidRDefault="002F1BBB" w:rsidP="002F1BBB">
            <w:pPr>
              <w:tabs>
                <w:tab w:val="num" w:pos="0"/>
                <w:tab w:val="num" w:pos="720"/>
              </w:tabs>
              <w:rPr>
                <w:lang w:val="sk-SK"/>
              </w:rPr>
            </w:pPr>
            <w:r w:rsidRPr="006909EA">
              <w:rPr>
                <w:lang w:val="sk-SK"/>
              </w:rPr>
              <w:t>od 85 000 miest pre brojlery vrátane</w:t>
            </w:r>
          </w:p>
          <w:p w14:paraId="71F369EE" w14:textId="77777777" w:rsidR="002F1BBB" w:rsidRPr="006909EA" w:rsidRDefault="002F1BBB" w:rsidP="002F1BBB">
            <w:pPr>
              <w:tabs>
                <w:tab w:val="num" w:pos="0"/>
                <w:tab w:val="num" w:pos="720"/>
              </w:tabs>
              <w:rPr>
                <w:lang w:val="sk-SK"/>
              </w:rPr>
            </w:pPr>
          </w:p>
          <w:p w14:paraId="2233D463" w14:textId="77777777" w:rsidR="002F1BBB" w:rsidRPr="006909EA" w:rsidRDefault="002F1BBB" w:rsidP="002F1BBB">
            <w:pPr>
              <w:tabs>
                <w:tab w:val="num" w:pos="0"/>
                <w:tab w:val="num" w:pos="720"/>
              </w:tabs>
              <w:rPr>
                <w:lang w:val="sk-SK"/>
              </w:rPr>
            </w:pPr>
            <w:r w:rsidRPr="006909EA">
              <w:rPr>
                <w:lang w:val="sk-SK"/>
              </w:rPr>
              <w:t xml:space="preserve">alebo od 40 000 miest pre sliepky vrátane </w:t>
            </w:r>
          </w:p>
          <w:p w14:paraId="3967966F" w14:textId="77777777" w:rsidR="002F1BBB" w:rsidRPr="006909EA" w:rsidRDefault="002F1BBB" w:rsidP="002F1BBB">
            <w:pPr>
              <w:tabs>
                <w:tab w:val="num" w:pos="0"/>
                <w:tab w:val="num" w:pos="720"/>
              </w:tabs>
              <w:rPr>
                <w:lang w:val="sk-SK"/>
              </w:rPr>
            </w:pPr>
          </w:p>
        </w:tc>
        <w:tc>
          <w:tcPr>
            <w:tcW w:w="3402" w:type="dxa"/>
            <w:tcBorders>
              <w:top w:val="dotted" w:sz="4" w:space="0" w:color="auto"/>
              <w:left w:val="single" w:sz="12" w:space="0" w:color="auto"/>
              <w:right w:val="single" w:sz="12" w:space="0" w:color="auto"/>
            </w:tcBorders>
          </w:tcPr>
          <w:p w14:paraId="5602EA34" w14:textId="77777777" w:rsidR="002F1BBB" w:rsidRPr="006909EA" w:rsidRDefault="002F1BBB" w:rsidP="002F1BBB">
            <w:pPr>
              <w:tabs>
                <w:tab w:val="num" w:pos="0"/>
                <w:tab w:val="num" w:pos="720"/>
              </w:tabs>
              <w:rPr>
                <w:lang w:val="sk-SK"/>
              </w:rPr>
            </w:pPr>
            <w:r w:rsidRPr="006909EA">
              <w:rPr>
                <w:lang w:val="sk-SK"/>
              </w:rPr>
              <w:t>od 10 000 do 85 000 miest pre brojlery</w:t>
            </w:r>
          </w:p>
          <w:p w14:paraId="48DFAA7A" w14:textId="77777777" w:rsidR="002F1BBB" w:rsidRPr="006909EA" w:rsidRDefault="002F1BBB" w:rsidP="002F1BBB">
            <w:pPr>
              <w:tabs>
                <w:tab w:val="num" w:pos="0"/>
                <w:tab w:val="num" w:pos="720"/>
              </w:tabs>
              <w:rPr>
                <w:lang w:val="sk-SK"/>
              </w:rPr>
            </w:pPr>
          </w:p>
          <w:p w14:paraId="479BDF24" w14:textId="77777777" w:rsidR="002F1BBB" w:rsidRPr="006909EA" w:rsidRDefault="002F1BBB" w:rsidP="002F1BBB">
            <w:pPr>
              <w:tabs>
                <w:tab w:val="num" w:pos="0"/>
                <w:tab w:val="num" w:pos="720"/>
              </w:tabs>
              <w:rPr>
                <w:lang w:val="sk-SK"/>
              </w:rPr>
            </w:pPr>
            <w:r w:rsidRPr="006909EA">
              <w:rPr>
                <w:lang w:val="sk-SK"/>
              </w:rPr>
              <w:t>alebo od 10 000 do 40 000 miest pre sliepky</w:t>
            </w:r>
          </w:p>
        </w:tc>
      </w:tr>
      <w:tr w:rsidR="002F1BBB" w:rsidRPr="00FE04BF" w14:paraId="524C55E6" w14:textId="77777777" w:rsidTr="005217DD">
        <w:trPr>
          <w:trHeight w:val="510"/>
          <w:jc w:val="center"/>
        </w:trPr>
        <w:tc>
          <w:tcPr>
            <w:tcW w:w="1545" w:type="dxa"/>
            <w:tcBorders>
              <w:top w:val="single" w:sz="12" w:space="0" w:color="auto"/>
              <w:left w:val="single" w:sz="12" w:space="0" w:color="auto"/>
              <w:bottom w:val="single" w:sz="12" w:space="0" w:color="auto"/>
              <w:right w:val="single" w:sz="12" w:space="0" w:color="auto"/>
            </w:tcBorders>
            <w:vAlign w:val="center"/>
            <w:hideMark/>
          </w:tcPr>
          <w:p w14:paraId="51D63F64" w14:textId="77777777" w:rsidR="002F1BBB" w:rsidRPr="006909EA" w:rsidRDefault="002F1BBB" w:rsidP="002F1BBB">
            <w:pPr>
              <w:pStyle w:val="Odsekzoznamu"/>
              <w:tabs>
                <w:tab w:val="num" w:pos="0"/>
                <w:tab w:val="num" w:pos="720"/>
              </w:tabs>
              <w:ind w:left="0"/>
              <w:jc w:val="center"/>
              <w:rPr>
                <w:b/>
                <w:lang w:val="sk-SK"/>
              </w:rPr>
            </w:pPr>
            <w:r w:rsidRPr="006909EA">
              <w:rPr>
                <w:b/>
                <w:lang w:val="sk-SK"/>
              </w:rPr>
              <w:t>2.</w:t>
            </w:r>
          </w:p>
        </w:tc>
        <w:tc>
          <w:tcPr>
            <w:tcW w:w="5415" w:type="dxa"/>
            <w:tcBorders>
              <w:top w:val="single" w:sz="12" w:space="0" w:color="auto"/>
              <w:left w:val="single" w:sz="12" w:space="0" w:color="auto"/>
              <w:right w:val="single" w:sz="12" w:space="0" w:color="auto"/>
            </w:tcBorders>
          </w:tcPr>
          <w:p w14:paraId="234ABAD1" w14:textId="77777777" w:rsidR="002F1BBB" w:rsidRPr="006909EA" w:rsidRDefault="002F1BBB" w:rsidP="002F1BBB">
            <w:pPr>
              <w:tabs>
                <w:tab w:val="num" w:pos="0"/>
                <w:tab w:val="num" w:pos="720"/>
              </w:tabs>
              <w:jc w:val="both"/>
              <w:rPr>
                <w:lang w:val="sk-SK"/>
              </w:rPr>
            </w:pPr>
            <w:r w:rsidRPr="006909EA">
              <w:rPr>
                <w:lang w:val="sk-SK"/>
              </w:rPr>
              <w:t>Chov hospodárskych zvierat s kapacitou ošípaných (nad 30 kg)</w:t>
            </w:r>
          </w:p>
        </w:tc>
        <w:tc>
          <w:tcPr>
            <w:tcW w:w="3402" w:type="dxa"/>
            <w:tcBorders>
              <w:top w:val="single" w:sz="12" w:space="0" w:color="auto"/>
              <w:left w:val="single" w:sz="12" w:space="0" w:color="auto"/>
              <w:right w:val="single" w:sz="12" w:space="0" w:color="auto"/>
            </w:tcBorders>
            <w:hideMark/>
          </w:tcPr>
          <w:p w14:paraId="04EDB574" w14:textId="77777777" w:rsidR="002F1BBB" w:rsidRPr="006909EA" w:rsidRDefault="002F1BBB" w:rsidP="002F1BBB">
            <w:pPr>
              <w:tabs>
                <w:tab w:val="num" w:pos="0"/>
                <w:tab w:val="num" w:pos="720"/>
              </w:tabs>
              <w:rPr>
                <w:lang w:val="sk-SK"/>
              </w:rPr>
            </w:pPr>
            <w:r w:rsidRPr="006909EA">
              <w:rPr>
                <w:lang w:val="sk-SK"/>
              </w:rPr>
              <w:t>od 2 000 miest vrátane</w:t>
            </w:r>
          </w:p>
        </w:tc>
        <w:tc>
          <w:tcPr>
            <w:tcW w:w="3402" w:type="dxa"/>
            <w:tcBorders>
              <w:top w:val="single" w:sz="12" w:space="0" w:color="auto"/>
              <w:left w:val="single" w:sz="12" w:space="0" w:color="auto"/>
              <w:right w:val="single" w:sz="12" w:space="0" w:color="auto"/>
            </w:tcBorders>
          </w:tcPr>
          <w:p w14:paraId="2E56C83B" w14:textId="77777777" w:rsidR="002F1BBB" w:rsidRPr="006909EA" w:rsidRDefault="002F1BBB" w:rsidP="002F1BBB">
            <w:pPr>
              <w:tabs>
                <w:tab w:val="num" w:pos="0"/>
                <w:tab w:val="num" w:pos="720"/>
              </w:tabs>
              <w:rPr>
                <w:lang w:val="sk-SK"/>
              </w:rPr>
            </w:pPr>
            <w:r w:rsidRPr="006909EA">
              <w:rPr>
                <w:lang w:val="sk-SK"/>
              </w:rPr>
              <w:t>od 100 do 2 000 miest</w:t>
            </w:r>
          </w:p>
        </w:tc>
      </w:tr>
      <w:tr w:rsidR="002F1BBB" w:rsidRPr="00FE04BF" w14:paraId="59344005" w14:textId="77777777" w:rsidTr="005217DD">
        <w:trPr>
          <w:trHeight w:val="624"/>
          <w:jc w:val="center"/>
        </w:trPr>
        <w:tc>
          <w:tcPr>
            <w:tcW w:w="1545" w:type="dxa"/>
            <w:tcBorders>
              <w:top w:val="single" w:sz="12" w:space="0" w:color="auto"/>
              <w:left w:val="single" w:sz="12" w:space="0" w:color="auto"/>
              <w:bottom w:val="single" w:sz="12" w:space="0" w:color="auto"/>
              <w:right w:val="single" w:sz="12" w:space="0" w:color="auto"/>
            </w:tcBorders>
            <w:vAlign w:val="center"/>
            <w:hideMark/>
          </w:tcPr>
          <w:p w14:paraId="558849EC" w14:textId="77777777" w:rsidR="002F1BBB" w:rsidRPr="006909EA" w:rsidRDefault="002F1BBB" w:rsidP="002F1BBB">
            <w:pPr>
              <w:tabs>
                <w:tab w:val="num" w:pos="0"/>
                <w:tab w:val="num" w:pos="720"/>
              </w:tabs>
              <w:jc w:val="center"/>
              <w:rPr>
                <w:b/>
                <w:lang w:val="sk-SK"/>
              </w:rPr>
            </w:pPr>
            <w:r w:rsidRPr="006909EA">
              <w:rPr>
                <w:b/>
                <w:lang w:val="sk-SK"/>
              </w:rPr>
              <w:t>3.</w:t>
            </w:r>
          </w:p>
        </w:tc>
        <w:tc>
          <w:tcPr>
            <w:tcW w:w="5415" w:type="dxa"/>
            <w:tcBorders>
              <w:top w:val="single" w:sz="12" w:space="0" w:color="auto"/>
              <w:left w:val="single" w:sz="12" w:space="0" w:color="auto"/>
              <w:right w:val="single" w:sz="12" w:space="0" w:color="auto"/>
            </w:tcBorders>
          </w:tcPr>
          <w:p w14:paraId="6888B5C1" w14:textId="77777777" w:rsidR="002F1BBB" w:rsidRPr="006909EA" w:rsidRDefault="002F1BBB" w:rsidP="002F1BBB">
            <w:pPr>
              <w:tabs>
                <w:tab w:val="num" w:pos="0"/>
                <w:tab w:val="num" w:pos="720"/>
              </w:tabs>
              <w:jc w:val="both"/>
              <w:rPr>
                <w:lang w:val="sk-SK"/>
              </w:rPr>
            </w:pPr>
            <w:r w:rsidRPr="006909EA">
              <w:rPr>
                <w:lang w:val="sk-SK"/>
              </w:rPr>
              <w:t>Chov hospodárskych zvierat s kapacitou prasníc</w:t>
            </w:r>
          </w:p>
        </w:tc>
        <w:tc>
          <w:tcPr>
            <w:tcW w:w="3402" w:type="dxa"/>
            <w:tcBorders>
              <w:top w:val="single" w:sz="12" w:space="0" w:color="auto"/>
              <w:left w:val="single" w:sz="12" w:space="0" w:color="auto"/>
              <w:right w:val="single" w:sz="12" w:space="0" w:color="auto"/>
            </w:tcBorders>
            <w:hideMark/>
          </w:tcPr>
          <w:p w14:paraId="5FB190D7" w14:textId="77777777" w:rsidR="002F1BBB" w:rsidRPr="006909EA" w:rsidRDefault="002F1BBB" w:rsidP="002F1BBB">
            <w:pPr>
              <w:tabs>
                <w:tab w:val="num" w:pos="0"/>
                <w:tab w:val="num" w:pos="720"/>
              </w:tabs>
              <w:rPr>
                <w:lang w:val="sk-SK"/>
              </w:rPr>
            </w:pPr>
            <w:r w:rsidRPr="006909EA">
              <w:rPr>
                <w:lang w:val="sk-SK"/>
              </w:rPr>
              <w:t>od 750 miest vrátane</w:t>
            </w:r>
          </w:p>
        </w:tc>
        <w:tc>
          <w:tcPr>
            <w:tcW w:w="3402" w:type="dxa"/>
            <w:tcBorders>
              <w:top w:val="single" w:sz="12" w:space="0" w:color="auto"/>
              <w:left w:val="single" w:sz="12" w:space="0" w:color="auto"/>
              <w:right w:val="single" w:sz="12" w:space="0" w:color="auto"/>
            </w:tcBorders>
          </w:tcPr>
          <w:p w14:paraId="3A0E7F3E" w14:textId="77777777" w:rsidR="002F1BBB" w:rsidRPr="006909EA" w:rsidRDefault="002F1BBB" w:rsidP="002F1BBB">
            <w:pPr>
              <w:tabs>
                <w:tab w:val="num" w:pos="0"/>
                <w:tab w:val="num" w:pos="720"/>
              </w:tabs>
              <w:rPr>
                <w:lang w:val="sk-SK"/>
              </w:rPr>
            </w:pPr>
            <w:r w:rsidRPr="006909EA">
              <w:rPr>
                <w:lang w:val="sk-SK"/>
              </w:rPr>
              <w:t>do 750 miest</w:t>
            </w:r>
          </w:p>
        </w:tc>
      </w:tr>
      <w:tr w:rsidR="002F1BBB" w:rsidRPr="00CB2DA4" w14:paraId="3E3AB546" w14:textId="77777777" w:rsidTr="005217DD">
        <w:trPr>
          <w:trHeight w:val="684"/>
          <w:jc w:val="center"/>
        </w:trPr>
        <w:tc>
          <w:tcPr>
            <w:tcW w:w="1545" w:type="dxa"/>
            <w:tcBorders>
              <w:top w:val="single" w:sz="12" w:space="0" w:color="auto"/>
              <w:left w:val="single" w:sz="12" w:space="0" w:color="auto"/>
              <w:bottom w:val="single" w:sz="12" w:space="0" w:color="auto"/>
              <w:right w:val="single" w:sz="12" w:space="0" w:color="auto"/>
            </w:tcBorders>
            <w:vAlign w:val="center"/>
            <w:hideMark/>
          </w:tcPr>
          <w:p w14:paraId="4488D922" w14:textId="77777777" w:rsidR="002F1BBB" w:rsidRPr="006909EA" w:rsidRDefault="002F1BBB" w:rsidP="002F1BBB">
            <w:pPr>
              <w:tabs>
                <w:tab w:val="num" w:pos="0"/>
                <w:tab w:val="num" w:pos="720"/>
              </w:tabs>
              <w:jc w:val="center"/>
              <w:rPr>
                <w:b/>
                <w:lang w:val="sk-SK"/>
              </w:rPr>
            </w:pPr>
            <w:r w:rsidRPr="006909EA">
              <w:rPr>
                <w:b/>
                <w:lang w:val="sk-SK"/>
              </w:rPr>
              <w:t>4.</w:t>
            </w:r>
          </w:p>
        </w:tc>
        <w:tc>
          <w:tcPr>
            <w:tcW w:w="5415" w:type="dxa"/>
            <w:tcBorders>
              <w:top w:val="single" w:sz="12" w:space="0" w:color="auto"/>
              <w:left w:val="single" w:sz="12" w:space="0" w:color="auto"/>
              <w:bottom w:val="single" w:sz="12" w:space="0" w:color="auto"/>
              <w:right w:val="single" w:sz="12" w:space="0" w:color="auto"/>
            </w:tcBorders>
          </w:tcPr>
          <w:p w14:paraId="50FEB49C" w14:textId="77777777" w:rsidR="002F1BBB" w:rsidRPr="006909EA" w:rsidRDefault="002F1BBB" w:rsidP="002F1BBB">
            <w:pPr>
              <w:tabs>
                <w:tab w:val="num" w:pos="0"/>
                <w:tab w:val="num" w:pos="720"/>
              </w:tabs>
              <w:jc w:val="both"/>
              <w:rPr>
                <w:lang w:val="sk-SK"/>
              </w:rPr>
            </w:pPr>
            <w:r w:rsidRPr="006909EA">
              <w:rPr>
                <w:lang w:val="sk-SK"/>
              </w:rPr>
              <w:t xml:space="preserve">Chov hospodárskych zvierat s kapacitou hovädzieho dobytka, vrátane mladého dobytka, dojníc a teliat </w:t>
            </w:r>
          </w:p>
        </w:tc>
        <w:tc>
          <w:tcPr>
            <w:tcW w:w="3402" w:type="dxa"/>
            <w:tcBorders>
              <w:top w:val="single" w:sz="12" w:space="0" w:color="auto"/>
              <w:left w:val="single" w:sz="12" w:space="0" w:color="auto"/>
              <w:bottom w:val="single" w:sz="12" w:space="0" w:color="auto"/>
              <w:right w:val="single" w:sz="12" w:space="0" w:color="auto"/>
            </w:tcBorders>
          </w:tcPr>
          <w:p w14:paraId="5663948B" w14:textId="77777777" w:rsidR="002F1BBB" w:rsidRPr="006909EA" w:rsidRDefault="002F1BBB" w:rsidP="002F1BBB">
            <w:pPr>
              <w:tabs>
                <w:tab w:val="num" w:pos="0"/>
                <w:tab w:val="num" w:pos="720"/>
              </w:tabs>
              <w:rPr>
                <w:lang w:val="sk-SK"/>
              </w:rPr>
            </w:pPr>
          </w:p>
        </w:tc>
        <w:tc>
          <w:tcPr>
            <w:tcW w:w="3402" w:type="dxa"/>
            <w:tcBorders>
              <w:top w:val="single" w:sz="12" w:space="0" w:color="auto"/>
              <w:left w:val="single" w:sz="12" w:space="0" w:color="auto"/>
              <w:bottom w:val="single" w:sz="12" w:space="0" w:color="auto"/>
              <w:right w:val="single" w:sz="12" w:space="0" w:color="auto"/>
            </w:tcBorders>
          </w:tcPr>
          <w:p w14:paraId="45468A76" w14:textId="77777777" w:rsidR="002F1BBB" w:rsidRPr="006909EA" w:rsidRDefault="002F1BBB" w:rsidP="002F1BBB">
            <w:pPr>
              <w:tabs>
                <w:tab w:val="num" w:pos="0"/>
                <w:tab w:val="num" w:pos="720"/>
              </w:tabs>
              <w:rPr>
                <w:lang w:val="sk-SK"/>
              </w:rPr>
            </w:pPr>
            <w:r w:rsidRPr="006909EA">
              <w:rPr>
                <w:lang w:val="sk-SK"/>
              </w:rPr>
              <w:t xml:space="preserve">100 ks </w:t>
            </w:r>
          </w:p>
        </w:tc>
      </w:tr>
      <w:tr w:rsidR="002F1BBB" w:rsidRPr="00CB2DA4" w14:paraId="47EE9829" w14:textId="77777777" w:rsidTr="005217DD">
        <w:trPr>
          <w:trHeight w:val="684"/>
          <w:jc w:val="center"/>
        </w:trPr>
        <w:tc>
          <w:tcPr>
            <w:tcW w:w="1545" w:type="dxa"/>
            <w:tcBorders>
              <w:top w:val="single" w:sz="12" w:space="0" w:color="auto"/>
              <w:left w:val="single" w:sz="12" w:space="0" w:color="auto"/>
              <w:bottom w:val="single" w:sz="12" w:space="0" w:color="auto"/>
              <w:right w:val="single" w:sz="12" w:space="0" w:color="auto"/>
            </w:tcBorders>
            <w:vAlign w:val="center"/>
            <w:hideMark/>
          </w:tcPr>
          <w:p w14:paraId="6D490130" w14:textId="77777777" w:rsidR="002F1BBB" w:rsidRPr="006909EA" w:rsidRDefault="002F1BBB" w:rsidP="002F1BBB">
            <w:pPr>
              <w:tabs>
                <w:tab w:val="num" w:pos="0"/>
                <w:tab w:val="num" w:pos="720"/>
              </w:tabs>
              <w:jc w:val="center"/>
              <w:rPr>
                <w:b/>
                <w:lang w:val="sk-SK"/>
              </w:rPr>
            </w:pPr>
            <w:r w:rsidRPr="006909EA">
              <w:rPr>
                <w:b/>
                <w:lang w:val="sk-SK"/>
              </w:rPr>
              <w:t>5.</w:t>
            </w:r>
          </w:p>
        </w:tc>
        <w:tc>
          <w:tcPr>
            <w:tcW w:w="5415" w:type="dxa"/>
            <w:tcBorders>
              <w:top w:val="single" w:sz="12" w:space="0" w:color="auto"/>
              <w:left w:val="single" w:sz="12" w:space="0" w:color="auto"/>
              <w:bottom w:val="single" w:sz="12" w:space="0" w:color="auto"/>
              <w:right w:val="single" w:sz="12" w:space="0" w:color="auto"/>
            </w:tcBorders>
          </w:tcPr>
          <w:p w14:paraId="24BF8893" w14:textId="77777777" w:rsidR="002F1BBB" w:rsidRPr="006909EA" w:rsidRDefault="002F1BBB" w:rsidP="002F1BBB">
            <w:pPr>
              <w:tabs>
                <w:tab w:val="num" w:pos="0"/>
                <w:tab w:val="num" w:pos="720"/>
              </w:tabs>
              <w:jc w:val="both"/>
              <w:rPr>
                <w:lang w:val="sk-SK"/>
              </w:rPr>
            </w:pPr>
            <w:r w:rsidRPr="006909EA">
              <w:rPr>
                <w:lang w:val="sk-SK"/>
              </w:rPr>
              <w:t>Chov hospodárskych zvierat neuvedené v inej časti prílohy s kapacitou</w:t>
            </w:r>
          </w:p>
        </w:tc>
        <w:tc>
          <w:tcPr>
            <w:tcW w:w="3402" w:type="dxa"/>
            <w:tcBorders>
              <w:top w:val="single" w:sz="12" w:space="0" w:color="auto"/>
              <w:left w:val="single" w:sz="12" w:space="0" w:color="auto"/>
              <w:bottom w:val="single" w:sz="12" w:space="0" w:color="auto"/>
              <w:right w:val="single" w:sz="12" w:space="0" w:color="auto"/>
            </w:tcBorders>
          </w:tcPr>
          <w:p w14:paraId="62E725E0" w14:textId="77777777" w:rsidR="002F1BBB" w:rsidRPr="006909EA" w:rsidRDefault="002F1BBB" w:rsidP="002F1BBB">
            <w:pPr>
              <w:tabs>
                <w:tab w:val="num" w:pos="0"/>
                <w:tab w:val="num" w:pos="720"/>
              </w:tabs>
              <w:rPr>
                <w:lang w:val="sk-SK"/>
              </w:rPr>
            </w:pPr>
          </w:p>
        </w:tc>
        <w:tc>
          <w:tcPr>
            <w:tcW w:w="3402" w:type="dxa"/>
            <w:tcBorders>
              <w:top w:val="single" w:sz="12" w:space="0" w:color="auto"/>
              <w:left w:val="single" w:sz="12" w:space="0" w:color="auto"/>
              <w:bottom w:val="single" w:sz="12" w:space="0" w:color="auto"/>
              <w:right w:val="single" w:sz="12" w:space="0" w:color="auto"/>
            </w:tcBorders>
          </w:tcPr>
          <w:p w14:paraId="58A4DE3C" w14:textId="77777777" w:rsidR="002F1BBB" w:rsidRPr="006909EA" w:rsidRDefault="002F1BBB" w:rsidP="002F1BBB">
            <w:pPr>
              <w:tabs>
                <w:tab w:val="num" w:pos="0"/>
                <w:tab w:val="num" w:pos="720"/>
              </w:tabs>
              <w:rPr>
                <w:lang w:val="sk-SK"/>
              </w:rPr>
            </w:pPr>
            <w:r w:rsidRPr="006909EA">
              <w:rPr>
                <w:lang w:val="sk-SK"/>
              </w:rPr>
              <w:t>od 100 veľkých dobytčích jednotiek (jedna veľká dobytčia jednotka je 500 kg živej hmotnosti)</w:t>
            </w:r>
          </w:p>
        </w:tc>
      </w:tr>
      <w:tr w:rsidR="002F1BBB" w:rsidRPr="00CB2DA4" w14:paraId="7E9C7DC9" w14:textId="77777777" w:rsidTr="005217DD">
        <w:trPr>
          <w:trHeight w:val="684"/>
          <w:jc w:val="center"/>
        </w:trPr>
        <w:tc>
          <w:tcPr>
            <w:tcW w:w="1545" w:type="dxa"/>
            <w:tcBorders>
              <w:top w:val="single" w:sz="6" w:space="0" w:color="auto"/>
              <w:left w:val="single" w:sz="12" w:space="0" w:color="auto"/>
              <w:bottom w:val="single" w:sz="12" w:space="0" w:color="auto"/>
              <w:right w:val="single" w:sz="12" w:space="0" w:color="auto"/>
            </w:tcBorders>
            <w:vAlign w:val="center"/>
            <w:hideMark/>
          </w:tcPr>
          <w:p w14:paraId="27503A1B" w14:textId="77777777" w:rsidR="002F1BBB" w:rsidRPr="006909EA" w:rsidRDefault="002F1BBB" w:rsidP="002F1BBB">
            <w:pPr>
              <w:tabs>
                <w:tab w:val="num" w:pos="0"/>
                <w:tab w:val="num" w:pos="720"/>
              </w:tabs>
              <w:jc w:val="center"/>
              <w:rPr>
                <w:b/>
                <w:lang w:val="sk-SK"/>
              </w:rPr>
            </w:pPr>
            <w:r w:rsidRPr="006909EA">
              <w:rPr>
                <w:b/>
                <w:lang w:val="sk-SK"/>
              </w:rPr>
              <w:t>6.</w:t>
            </w:r>
          </w:p>
        </w:tc>
        <w:tc>
          <w:tcPr>
            <w:tcW w:w="5415" w:type="dxa"/>
            <w:tcBorders>
              <w:top w:val="single" w:sz="12" w:space="0" w:color="auto"/>
              <w:left w:val="single" w:sz="12" w:space="0" w:color="auto"/>
              <w:bottom w:val="single" w:sz="12" w:space="0" w:color="auto"/>
              <w:right w:val="single" w:sz="12" w:space="0" w:color="auto"/>
            </w:tcBorders>
          </w:tcPr>
          <w:p w14:paraId="4BD1F626" w14:textId="77777777" w:rsidR="002F1BBB" w:rsidRPr="006909EA" w:rsidRDefault="002F1BBB" w:rsidP="002F1BBB">
            <w:pPr>
              <w:tabs>
                <w:tab w:val="num" w:pos="0"/>
                <w:tab w:val="num" w:pos="720"/>
              </w:tabs>
              <w:jc w:val="both"/>
              <w:rPr>
                <w:lang w:val="sk-SK"/>
              </w:rPr>
            </w:pPr>
            <w:r w:rsidRPr="006909EA">
              <w:rPr>
                <w:lang w:val="sk-SK"/>
              </w:rPr>
              <w:t xml:space="preserve">Intenzívna </w:t>
            </w:r>
            <w:proofErr w:type="spellStart"/>
            <w:r w:rsidRPr="006909EA">
              <w:rPr>
                <w:lang w:val="sk-SK"/>
              </w:rPr>
              <w:t>akvakultúra</w:t>
            </w:r>
            <w:proofErr w:type="spellEnd"/>
          </w:p>
        </w:tc>
        <w:tc>
          <w:tcPr>
            <w:tcW w:w="3402" w:type="dxa"/>
            <w:tcBorders>
              <w:top w:val="single" w:sz="12" w:space="0" w:color="auto"/>
              <w:left w:val="single" w:sz="12" w:space="0" w:color="auto"/>
              <w:bottom w:val="single" w:sz="12" w:space="0" w:color="auto"/>
              <w:right w:val="single" w:sz="12" w:space="0" w:color="auto"/>
            </w:tcBorders>
          </w:tcPr>
          <w:p w14:paraId="50DCEF90" w14:textId="77777777" w:rsidR="002F1BBB" w:rsidRPr="006909EA" w:rsidRDefault="002F1BBB" w:rsidP="002F1BBB">
            <w:pPr>
              <w:tabs>
                <w:tab w:val="num" w:pos="0"/>
                <w:tab w:val="num" w:pos="720"/>
              </w:tabs>
              <w:rPr>
                <w:lang w:val="sk-SK"/>
              </w:rPr>
            </w:pPr>
          </w:p>
        </w:tc>
        <w:tc>
          <w:tcPr>
            <w:tcW w:w="3402" w:type="dxa"/>
            <w:tcBorders>
              <w:top w:val="single" w:sz="12" w:space="0" w:color="auto"/>
              <w:left w:val="single" w:sz="12" w:space="0" w:color="auto"/>
              <w:bottom w:val="single" w:sz="12" w:space="0" w:color="auto"/>
              <w:right w:val="single" w:sz="12" w:space="0" w:color="auto"/>
            </w:tcBorders>
          </w:tcPr>
          <w:p w14:paraId="46DF4665" w14:textId="77777777" w:rsidR="002F1BBB" w:rsidRPr="006909EA" w:rsidRDefault="002F1BBB" w:rsidP="002F1BBB">
            <w:pPr>
              <w:tabs>
                <w:tab w:val="num" w:pos="0"/>
                <w:tab w:val="num" w:pos="720"/>
              </w:tabs>
              <w:rPr>
                <w:lang w:val="sk-SK"/>
              </w:rPr>
            </w:pPr>
            <w:r w:rsidRPr="006909EA">
              <w:rPr>
                <w:lang w:val="sk-SK"/>
              </w:rPr>
              <w:t xml:space="preserve">bez limitu </w:t>
            </w:r>
          </w:p>
        </w:tc>
      </w:tr>
      <w:tr w:rsidR="002F1BBB" w:rsidRPr="00CB2DA4" w14:paraId="14CBF013" w14:textId="77777777" w:rsidTr="005217DD">
        <w:trPr>
          <w:trHeight w:val="686"/>
          <w:jc w:val="center"/>
        </w:trPr>
        <w:tc>
          <w:tcPr>
            <w:tcW w:w="1545" w:type="dxa"/>
            <w:tcBorders>
              <w:top w:val="single" w:sz="12" w:space="0" w:color="auto"/>
              <w:left w:val="single" w:sz="12" w:space="0" w:color="auto"/>
              <w:bottom w:val="single" w:sz="6" w:space="0" w:color="auto"/>
              <w:right w:val="single" w:sz="12" w:space="0" w:color="auto"/>
            </w:tcBorders>
            <w:vAlign w:val="center"/>
            <w:hideMark/>
          </w:tcPr>
          <w:p w14:paraId="549273D7" w14:textId="77777777" w:rsidR="002F1BBB" w:rsidRPr="006909EA" w:rsidRDefault="002F1BBB" w:rsidP="002F1BBB">
            <w:pPr>
              <w:tabs>
                <w:tab w:val="num" w:pos="0"/>
                <w:tab w:val="num" w:pos="720"/>
              </w:tabs>
              <w:jc w:val="center"/>
              <w:rPr>
                <w:b/>
                <w:lang w:val="sk-SK"/>
              </w:rPr>
            </w:pPr>
            <w:r w:rsidRPr="006909EA">
              <w:rPr>
                <w:b/>
                <w:lang w:val="sk-SK"/>
              </w:rPr>
              <w:t>7.</w:t>
            </w:r>
          </w:p>
        </w:tc>
        <w:tc>
          <w:tcPr>
            <w:tcW w:w="5415" w:type="dxa"/>
            <w:tcBorders>
              <w:top w:val="single" w:sz="12" w:space="0" w:color="auto"/>
              <w:left w:val="single" w:sz="12" w:space="0" w:color="auto"/>
              <w:bottom w:val="single" w:sz="12" w:space="0" w:color="auto"/>
              <w:right w:val="single" w:sz="12" w:space="0" w:color="auto"/>
            </w:tcBorders>
          </w:tcPr>
          <w:p w14:paraId="1172E7A2" w14:textId="77777777" w:rsidR="002F1BBB" w:rsidRPr="006909EA" w:rsidRDefault="002F1BBB" w:rsidP="002F1BBB">
            <w:pPr>
              <w:tabs>
                <w:tab w:val="num" w:pos="0"/>
                <w:tab w:val="num" w:pos="720"/>
              </w:tabs>
              <w:jc w:val="both"/>
              <w:rPr>
                <w:lang w:val="sk-SK"/>
              </w:rPr>
            </w:pPr>
            <w:r w:rsidRPr="006909EA">
              <w:rPr>
                <w:lang w:val="sk-SK"/>
              </w:rPr>
              <w:t>Kafilérie, veterinárne asanačné ústavy alebo cintoríny pre zvieratá</w:t>
            </w:r>
          </w:p>
        </w:tc>
        <w:tc>
          <w:tcPr>
            <w:tcW w:w="3402" w:type="dxa"/>
            <w:tcBorders>
              <w:top w:val="single" w:sz="12" w:space="0" w:color="auto"/>
              <w:left w:val="single" w:sz="12" w:space="0" w:color="auto"/>
              <w:bottom w:val="single" w:sz="12" w:space="0" w:color="auto"/>
              <w:right w:val="single" w:sz="12" w:space="0" w:color="auto"/>
            </w:tcBorders>
            <w:hideMark/>
          </w:tcPr>
          <w:p w14:paraId="002CF43E" w14:textId="77777777" w:rsidR="002F1BBB" w:rsidRPr="006909EA" w:rsidRDefault="002F1BBB" w:rsidP="002F1BBB">
            <w:pPr>
              <w:tabs>
                <w:tab w:val="num" w:pos="0"/>
                <w:tab w:val="num" w:pos="720"/>
              </w:tabs>
              <w:rPr>
                <w:lang w:val="sk-SK"/>
              </w:rPr>
            </w:pPr>
          </w:p>
        </w:tc>
        <w:tc>
          <w:tcPr>
            <w:tcW w:w="3402" w:type="dxa"/>
            <w:tcBorders>
              <w:top w:val="single" w:sz="12" w:space="0" w:color="auto"/>
              <w:left w:val="single" w:sz="12" w:space="0" w:color="auto"/>
              <w:bottom w:val="single" w:sz="12" w:space="0" w:color="auto"/>
              <w:right w:val="single" w:sz="12" w:space="0" w:color="auto"/>
            </w:tcBorders>
          </w:tcPr>
          <w:p w14:paraId="57A29F73" w14:textId="77777777" w:rsidR="002F1BBB" w:rsidRPr="006909EA" w:rsidRDefault="002F1BBB" w:rsidP="002F1BBB">
            <w:pPr>
              <w:tabs>
                <w:tab w:val="num" w:pos="0"/>
                <w:tab w:val="num" w:pos="720"/>
              </w:tabs>
              <w:rPr>
                <w:lang w:val="sk-SK"/>
              </w:rPr>
            </w:pPr>
            <w:r w:rsidRPr="006909EA">
              <w:rPr>
                <w:lang w:val="sk-SK"/>
              </w:rPr>
              <w:t xml:space="preserve">bez limitu </w:t>
            </w:r>
          </w:p>
        </w:tc>
      </w:tr>
      <w:tr w:rsidR="002F1BBB" w:rsidRPr="00FE04BF" w14:paraId="04C1AFA0" w14:textId="77777777" w:rsidTr="005217DD">
        <w:trPr>
          <w:trHeight w:val="850"/>
          <w:jc w:val="center"/>
        </w:trPr>
        <w:tc>
          <w:tcPr>
            <w:tcW w:w="1545" w:type="dxa"/>
            <w:tcBorders>
              <w:top w:val="single" w:sz="12" w:space="0" w:color="auto"/>
              <w:left w:val="single" w:sz="12" w:space="0" w:color="auto"/>
              <w:bottom w:val="single" w:sz="12" w:space="0" w:color="auto"/>
              <w:right w:val="single" w:sz="12" w:space="0" w:color="auto"/>
            </w:tcBorders>
            <w:vAlign w:val="center"/>
            <w:hideMark/>
          </w:tcPr>
          <w:p w14:paraId="6EC5BCFA" w14:textId="77777777" w:rsidR="002F1BBB" w:rsidRPr="006909EA" w:rsidRDefault="002F1BBB" w:rsidP="002F1BBB">
            <w:pPr>
              <w:tabs>
                <w:tab w:val="num" w:pos="0"/>
                <w:tab w:val="num" w:pos="720"/>
              </w:tabs>
              <w:jc w:val="center"/>
              <w:rPr>
                <w:b/>
                <w:lang w:val="sk-SK"/>
              </w:rPr>
            </w:pPr>
            <w:r w:rsidRPr="006909EA">
              <w:rPr>
                <w:b/>
                <w:lang w:val="sk-SK"/>
              </w:rPr>
              <w:lastRenderedPageBreak/>
              <w:t>8.</w:t>
            </w:r>
          </w:p>
        </w:tc>
        <w:tc>
          <w:tcPr>
            <w:tcW w:w="5415" w:type="dxa"/>
            <w:tcBorders>
              <w:top w:val="single" w:sz="12" w:space="0" w:color="auto"/>
              <w:left w:val="single" w:sz="12" w:space="0" w:color="auto"/>
              <w:right w:val="single" w:sz="12" w:space="0" w:color="auto"/>
            </w:tcBorders>
          </w:tcPr>
          <w:p w14:paraId="32EFA5E0" w14:textId="77777777" w:rsidR="002F1BBB" w:rsidRPr="006909EA" w:rsidRDefault="002F1BBB" w:rsidP="002F1BBB">
            <w:pPr>
              <w:tabs>
                <w:tab w:val="num" w:pos="0"/>
                <w:tab w:val="num" w:pos="720"/>
              </w:tabs>
              <w:jc w:val="both"/>
              <w:rPr>
                <w:lang w:val="sk-SK"/>
              </w:rPr>
            </w:pPr>
            <w:r w:rsidRPr="006909EA">
              <w:rPr>
                <w:lang w:val="sk-SK"/>
              </w:rPr>
              <w:t>Vodohospodárske projekty pre poľnohospodárstvo vrátane melioračných zásahov, odvodnenia, závlah, protieróznej ochrany pôd a úpravy pozemkov</w:t>
            </w:r>
          </w:p>
        </w:tc>
        <w:tc>
          <w:tcPr>
            <w:tcW w:w="3402" w:type="dxa"/>
            <w:tcBorders>
              <w:top w:val="single" w:sz="12" w:space="0" w:color="auto"/>
              <w:left w:val="single" w:sz="12" w:space="0" w:color="auto"/>
              <w:right w:val="single" w:sz="12" w:space="0" w:color="auto"/>
            </w:tcBorders>
            <w:hideMark/>
          </w:tcPr>
          <w:p w14:paraId="2EBB614F" w14:textId="77777777" w:rsidR="002F1BBB" w:rsidRPr="006909EA" w:rsidRDefault="002F1BBB" w:rsidP="002F1BBB">
            <w:pPr>
              <w:tabs>
                <w:tab w:val="num" w:pos="0"/>
                <w:tab w:val="num" w:pos="720"/>
              </w:tabs>
              <w:rPr>
                <w:lang w:val="sk-SK"/>
              </w:rPr>
            </w:pPr>
            <w:r w:rsidRPr="006909EA">
              <w:rPr>
                <w:lang w:val="sk-SK"/>
              </w:rPr>
              <w:t>od 500 ha vrátane</w:t>
            </w:r>
          </w:p>
        </w:tc>
        <w:tc>
          <w:tcPr>
            <w:tcW w:w="3402" w:type="dxa"/>
            <w:tcBorders>
              <w:top w:val="single" w:sz="12" w:space="0" w:color="auto"/>
              <w:left w:val="single" w:sz="12" w:space="0" w:color="auto"/>
              <w:right w:val="single" w:sz="12" w:space="0" w:color="auto"/>
            </w:tcBorders>
          </w:tcPr>
          <w:p w14:paraId="6590F2DB" w14:textId="77777777" w:rsidR="002F1BBB" w:rsidRPr="006909EA" w:rsidRDefault="002F1BBB" w:rsidP="002F1BBB">
            <w:pPr>
              <w:tabs>
                <w:tab w:val="num" w:pos="0"/>
                <w:tab w:val="num" w:pos="720"/>
              </w:tabs>
              <w:rPr>
                <w:lang w:val="sk-SK"/>
              </w:rPr>
            </w:pPr>
            <w:r w:rsidRPr="006909EA">
              <w:rPr>
                <w:lang w:val="sk-SK"/>
              </w:rPr>
              <w:t>od 10 ha do 500 ha</w:t>
            </w:r>
          </w:p>
        </w:tc>
      </w:tr>
      <w:tr w:rsidR="002F1BBB" w:rsidRPr="00FE04BF" w14:paraId="25BC65E0" w14:textId="77777777" w:rsidTr="005217DD">
        <w:trPr>
          <w:trHeight w:val="964"/>
          <w:jc w:val="center"/>
        </w:trPr>
        <w:tc>
          <w:tcPr>
            <w:tcW w:w="1545" w:type="dxa"/>
            <w:tcBorders>
              <w:top w:val="single" w:sz="12" w:space="0" w:color="auto"/>
              <w:left w:val="single" w:sz="12" w:space="0" w:color="auto"/>
              <w:bottom w:val="single" w:sz="12" w:space="0" w:color="auto"/>
              <w:right w:val="single" w:sz="12" w:space="0" w:color="auto"/>
            </w:tcBorders>
            <w:vAlign w:val="center"/>
            <w:hideMark/>
          </w:tcPr>
          <w:p w14:paraId="157B4E77" w14:textId="77777777" w:rsidR="002F1BBB" w:rsidRPr="006909EA" w:rsidRDefault="002F1BBB" w:rsidP="002F1BBB">
            <w:pPr>
              <w:tabs>
                <w:tab w:val="num" w:pos="0"/>
                <w:tab w:val="num" w:pos="720"/>
              </w:tabs>
              <w:jc w:val="center"/>
              <w:rPr>
                <w:b/>
                <w:lang w:val="sk-SK"/>
              </w:rPr>
            </w:pPr>
            <w:r w:rsidRPr="006909EA">
              <w:rPr>
                <w:b/>
                <w:lang w:val="sk-SK"/>
              </w:rPr>
              <w:t>9.</w:t>
            </w:r>
          </w:p>
        </w:tc>
        <w:tc>
          <w:tcPr>
            <w:tcW w:w="5415" w:type="dxa"/>
            <w:tcBorders>
              <w:top w:val="single" w:sz="12" w:space="0" w:color="auto"/>
              <w:left w:val="single" w:sz="12" w:space="0" w:color="auto"/>
              <w:right w:val="single" w:sz="12" w:space="0" w:color="auto"/>
            </w:tcBorders>
          </w:tcPr>
          <w:p w14:paraId="367DEDB1" w14:textId="77777777" w:rsidR="002F1BBB" w:rsidRPr="006909EA" w:rsidRDefault="002F1BBB" w:rsidP="002F1BBB">
            <w:pPr>
              <w:tabs>
                <w:tab w:val="num" w:pos="0"/>
                <w:tab w:val="num" w:pos="720"/>
              </w:tabs>
              <w:jc w:val="both"/>
              <w:rPr>
                <w:lang w:val="sk-SK"/>
              </w:rPr>
            </w:pPr>
            <w:r w:rsidRPr="006909EA">
              <w:rPr>
                <w:lang w:val="sk-SK"/>
              </w:rPr>
              <w:t>Ťažba rašeliny</w:t>
            </w:r>
          </w:p>
        </w:tc>
        <w:tc>
          <w:tcPr>
            <w:tcW w:w="3402" w:type="dxa"/>
            <w:tcBorders>
              <w:top w:val="single" w:sz="12" w:space="0" w:color="auto"/>
              <w:left w:val="single" w:sz="12" w:space="0" w:color="auto"/>
              <w:right w:val="single" w:sz="12" w:space="0" w:color="auto"/>
            </w:tcBorders>
            <w:hideMark/>
          </w:tcPr>
          <w:p w14:paraId="18147D90" w14:textId="77777777" w:rsidR="002F1BBB" w:rsidRPr="006909EA" w:rsidRDefault="002F1BBB" w:rsidP="002F1BBB">
            <w:pPr>
              <w:tabs>
                <w:tab w:val="num" w:pos="0"/>
                <w:tab w:val="num" w:pos="720"/>
              </w:tabs>
              <w:rPr>
                <w:lang w:val="sk-SK"/>
              </w:rPr>
            </w:pPr>
            <w:r w:rsidRPr="006909EA">
              <w:rPr>
                <w:lang w:val="sk-SK"/>
              </w:rPr>
              <w:t>od 200 000 t/rok vrátane alebo</w:t>
            </w:r>
          </w:p>
          <w:p w14:paraId="6521C41E" w14:textId="77777777" w:rsidR="002F1BBB" w:rsidRPr="006909EA" w:rsidRDefault="002F1BBB" w:rsidP="002F1BBB">
            <w:pPr>
              <w:tabs>
                <w:tab w:val="num" w:pos="0"/>
                <w:tab w:val="num" w:pos="720"/>
              </w:tabs>
              <w:rPr>
                <w:lang w:val="sk-SK"/>
              </w:rPr>
            </w:pPr>
          </w:p>
          <w:p w14:paraId="5B6DA5B0" w14:textId="77777777" w:rsidR="002F1BBB" w:rsidRPr="006909EA" w:rsidRDefault="002F1BBB" w:rsidP="002F1BBB">
            <w:pPr>
              <w:tabs>
                <w:tab w:val="num" w:pos="0"/>
                <w:tab w:val="num" w:pos="720"/>
              </w:tabs>
              <w:rPr>
                <w:lang w:val="sk-SK"/>
              </w:rPr>
            </w:pPr>
            <w:r w:rsidRPr="006909EA">
              <w:rPr>
                <w:lang w:val="sk-SK"/>
              </w:rPr>
              <w:t xml:space="preserve"> od 20 ha ťažobného miesta vrátane</w:t>
            </w:r>
          </w:p>
        </w:tc>
        <w:tc>
          <w:tcPr>
            <w:tcW w:w="3402" w:type="dxa"/>
            <w:tcBorders>
              <w:top w:val="single" w:sz="12" w:space="0" w:color="auto"/>
              <w:left w:val="single" w:sz="12" w:space="0" w:color="auto"/>
              <w:right w:val="single" w:sz="12" w:space="0" w:color="auto"/>
            </w:tcBorders>
          </w:tcPr>
          <w:p w14:paraId="187A3545" w14:textId="77777777" w:rsidR="002F1BBB" w:rsidRPr="006909EA" w:rsidRDefault="002F1BBB" w:rsidP="002F1BBB">
            <w:pPr>
              <w:tabs>
                <w:tab w:val="num" w:pos="0"/>
                <w:tab w:val="num" w:pos="720"/>
              </w:tabs>
              <w:rPr>
                <w:lang w:val="sk-SK"/>
              </w:rPr>
            </w:pPr>
            <w:r w:rsidRPr="006909EA">
              <w:rPr>
                <w:lang w:val="sk-SK"/>
              </w:rPr>
              <w:t>do 200 000 t/rok alebo</w:t>
            </w:r>
          </w:p>
          <w:p w14:paraId="235A53DC" w14:textId="77777777" w:rsidR="002F1BBB" w:rsidRPr="006909EA" w:rsidRDefault="002F1BBB" w:rsidP="002F1BBB">
            <w:pPr>
              <w:tabs>
                <w:tab w:val="num" w:pos="0"/>
                <w:tab w:val="num" w:pos="720"/>
              </w:tabs>
              <w:rPr>
                <w:lang w:val="sk-SK"/>
              </w:rPr>
            </w:pPr>
          </w:p>
          <w:p w14:paraId="5B4FF6D0" w14:textId="77777777" w:rsidR="002F1BBB" w:rsidRPr="006909EA" w:rsidRDefault="002F1BBB" w:rsidP="002F1BBB">
            <w:pPr>
              <w:tabs>
                <w:tab w:val="num" w:pos="0"/>
                <w:tab w:val="num" w:pos="720"/>
              </w:tabs>
              <w:rPr>
                <w:lang w:val="sk-SK"/>
              </w:rPr>
            </w:pPr>
            <w:r w:rsidRPr="006909EA">
              <w:rPr>
                <w:lang w:val="sk-SK"/>
              </w:rPr>
              <w:t xml:space="preserve"> do 20 ha ťažobného miesta</w:t>
            </w:r>
          </w:p>
        </w:tc>
      </w:tr>
      <w:tr w:rsidR="002F1BBB" w:rsidRPr="00FE04BF" w14:paraId="31F71F38" w14:textId="77777777" w:rsidTr="005217DD">
        <w:trPr>
          <w:trHeight w:val="907"/>
          <w:jc w:val="center"/>
        </w:trPr>
        <w:tc>
          <w:tcPr>
            <w:tcW w:w="1545" w:type="dxa"/>
            <w:tcBorders>
              <w:top w:val="single" w:sz="12" w:space="0" w:color="auto"/>
              <w:left w:val="single" w:sz="12" w:space="0" w:color="auto"/>
              <w:bottom w:val="single" w:sz="6" w:space="0" w:color="auto"/>
              <w:right w:val="single" w:sz="12" w:space="0" w:color="auto"/>
            </w:tcBorders>
            <w:vAlign w:val="center"/>
            <w:hideMark/>
          </w:tcPr>
          <w:p w14:paraId="479D13D2" w14:textId="77777777" w:rsidR="002F1BBB" w:rsidRPr="006909EA" w:rsidRDefault="002F1BBB" w:rsidP="002F1BBB">
            <w:pPr>
              <w:tabs>
                <w:tab w:val="num" w:pos="0"/>
                <w:tab w:val="num" w:pos="720"/>
              </w:tabs>
              <w:jc w:val="center"/>
              <w:rPr>
                <w:b/>
                <w:lang w:val="sk-SK"/>
              </w:rPr>
            </w:pPr>
            <w:r w:rsidRPr="006909EA">
              <w:rPr>
                <w:b/>
                <w:lang w:val="sk-SK"/>
              </w:rPr>
              <w:t>10.</w:t>
            </w:r>
          </w:p>
        </w:tc>
        <w:tc>
          <w:tcPr>
            <w:tcW w:w="5415" w:type="dxa"/>
            <w:tcBorders>
              <w:top w:val="single" w:sz="12" w:space="0" w:color="auto"/>
              <w:left w:val="single" w:sz="12" w:space="0" w:color="auto"/>
              <w:right w:val="single" w:sz="12" w:space="0" w:color="auto"/>
            </w:tcBorders>
          </w:tcPr>
          <w:p w14:paraId="700E4A22" w14:textId="77777777" w:rsidR="002F1BBB" w:rsidRPr="006909EA" w:rsidRDefault="002F1BBB" w:rsidP="002F1BBB">
            <w:pPr>
              <w:tabs>
                <w:tab w:val="num" w:pos="0"/>
                <w:tab w:val="num" w:pos="720"/>
              </w:tabs>
              <w:jc w:val="both"/>
              <w:rPr>
                <w:lang w:val="sk-SK"/>
              </w:rPr>
            </w:pPr>
            <w:r w:rsidRPr="006909EA">
              <w:rPr>
                <w:lang w:val="sk-SK"/>
              </w:rPr>
              <w:t>Odlesňovanie alebo prvé zalesňovanie na účely zmeny na iný typ využitia krajiny</w:t>
            </w:r>
          </w:p>
        </w:tc>
        <w:tc>
          <w:tcPr>
            <w:tcW w:w="3402" w:type="dxa"/>
            <w:tcBorders>
              <w:top w:val="single" w:sz="12" w:space="0" w:color="auto"/>
              <w:left w:val="single" w:sz="12" w:space="0" w:color="auto"/>
              <w:right w:val="single" w:sz="12" w:space="0" w:color="auto"/>
            </w:tcBorders>
            <w:hideMark/>
          </w:tcPr>
          <w:p w14:paraId="6F3EFB4D" w14:textId="77777777" w:rsidR="002F1BBB" w:rsidRPr="006909EA" w:rsidRDefault="002F1BBB" w:rsidP="002F1BBB">
            <w:pPr>
              <w:tabs>
                <w:tab w:val="num" w:pos="0"/>
                <w:tab w:val="num" w:pos="720"/>
              </w:tabs>
              <w:rPr>
                <w:lang w:val="sk-SK"/>
              </w:rPr>
            </w:pPr>
            <w:r w:rsidRPr="006909EA">
              <w:rPr>
                <w:lang w:val="sk-SK"/>
              </w:rPr>
              <w:t>od 10 ha vrátane</w:t>
            </w:r>
          </w:p>
        </w:tc>
        <w:tc>
          <w:tcPr>
            <w:tcW w:w="3402" w:type="dxa"/>
            <w:tcBorders>
              <w:top w:val="single" w:sz="12" w:space="0" w:color="auto"/>
              <w:left w:val="single" w:sz="12" w:space="0" w:color="auto"/>
              <w:right w:val="single" w:sz="12" w:space="0" w:color="auto"/>
            </w:tcBorders>
          </w:tcPr>
          <w:p w14:paraId="5E3BAA0A" w14:textId="77777777" w:rsidR="002F1BBB" w:rsidRPr="006909EA" w:rsidRDefault="002F1BBB" w:rsidP="002F1BBB">
            <w:pPr>
              <w:tabs>
                <w:tab w:val="num" w:pos="0"/>
                <w:tab w:val="num" w:pos="720"/>
              </w:tabs>
              <w:rPr>
                <w:lang w:val="sk-SK"/>
              </w:rPr>
            </w:pPr>
            <w:r w:rsidRPr="006909EA">
              <w:rPr>
                <w:lang w:val="sk-SK"/>
              </w:rPr>
              <w:t>od 1 ha do 10 ha</w:t>
            </w:r>
          </w:p>
        </w:tc>
      </w:tr>
      <w:tr w:rsidR="002F1BBB" w:rsidRPr="00CB2DA4" w14:paraId="0ECABB3D" w14:textId="77777777" w:rsidTr="005217DD">
        <w:trPr>
          <w:trHeight w:val="686"/>
          <w:jc w:val="center"/>
        </w:trPr>
        <w:tc>
          <w:tcPr>
            <w:tcW w:w="1545" w:type="dxa"/>
            <w:tcBorders>
              <w:top w:val="single" w:sz="12" w:space="0" w:color="auto"/>
              <w:left w:val="single" w:sz="12" w:space="0" w:color="auto"/>
              <w:bottom w:val="single" w:sz="12" w:space="0" w:color="auto"/>
              <w:right w:val="single" w:sz="12" w:space="0" w:color="auto"/>
            </w:tcBorders>
            <w:vAlign w:val="center"/>
            <w:hideMark/>
          </w:tcPr>
          <w:p w14:paraId="70757C29" w14:textId="77777777" w:rsidR="002F1BBB" w:rsidRPr="006909EA" w:rsidRDefault="002F1BBB" w:rsidP="002F1BBB">
            <w:pPr>
              <w:tabs>
                <w:tab w:val="num" w:pos="0"/>
                <w:tab w:val="num" w:pos="720"/>
              </w:tabs>
              <w:jc w:val="center"/>
              <w:rPr>
                <w:b/>
                <w:lang w:val="sk-SK"/>
              </w:rPr>
            </w:pPr>
            <w:r w:rsidRPr="006909EA">
              <w:rPr>
                <w:b/>
                <w:lang w:val="sk-SK"/>
              </w:rPr>
              <w:t>11.</w:t>
            </w:r>
          </w:p>
        </w:tc>
        <w:tc>
          <w:tcPr>
            <w:tcW w:w="5415" w:type="dxa"/>
            <w:tcBorders>
              <w:top w:val="single" w:sz="12" w:space="0" w:color="auto"/>
              <w:left w:val="single" w:sz="12" w:space="0" w:color="auto"/>
              <w:bottom w:val="single" w:sz="12" w:space="0" w:color="auto"/>
              <w:right w:val="single" w:sz="12" w:space="0" w:color="auto"/>
            </w:tcBorders>
          </w:tcPr>
          <w:p w14:paraId="66292269" w14:textId="77777777" w:rsidR="002F1BBB" w:rsidRPr="006909EA" w:rsidRDefault="002F1BBB" w:rsidP="002F1BBB">
            <w:pPr>
              <w:tabs>
                <w:tab w:val="num" w:pos="0"/>
                <w:tab w:val="num" w:pos="720"/>
              </w:tabs>
              <w:jc w:val="both"/>
              <w:rPr>
                <w:lang w:val="sk-SK"/>
              </w:rPr>
            </w:pPr>
            <w:r w:rsidRPr="006909EA">
              <w:rPr>
                <w:lang w:val="sk-SK"/>
              </w:rPr>
              <w:t xml:space="preserve">Využitie neobrábaných alebo </w:t>
            </w:r>
            <w:proofErr w:type="spellStart"/>
            <w:r w:rsidRPr="006909EA">
              <w:rPr>
                <w:lang w:val="sk-SK"/>
              </w:rPr>
              <w:t>poloprírodných</w:t>
            </w:r>
            <w:proofErr w:type="spellEnd"/>
            <w:r w:rsidRPr="006909EA">
              <w:rPr>
                <w:lang w:val="sk-SK"/>
              </w:rPr>
              <w:t xml:space="preserve"> oblastí na intenzívne poľnohospodárske účely</w:t>
            </w:r>
          </w:p>
        </w:tc>
        <w:tc>
          <w:tcPr>
            <w:tcW w:w="3402" w:type="dxa"/>
            <w:tcBorders>
              <w:top w:val="single" w:sz="12" w:space="0" w:color="auto"/>
              <w:left w:val="single" w:sz="12" w:space="0" w:color="auto"/>
              <w:bottom w:val="single" w:sz="12" w:space="0" w:color="auto"/>
              <w:right w:val="single" w:sz="12" w:space="0" w:color="auto"/>
            </w:tcBorders>
          </w:tcPr>
          <w:p w14:paraId="5319F72D" w14:textId="77777777" w:rsidR="002F1BBB" w:rsidRPr="006909EA" w:rsidRDefault="002F1BBB" w:rsidP="002F1BBB">
            <w:pPr>
              <w:tabs>
                <w:tab w:val="num" w:pos="0"/>
                <w:tab w:val="num" w:pos="720"/>
              </w:tabs>
              <w:rPr>
                <w:lang w:val="sk-SK"/>
              </w:rPr>
            </w:pPr>
          </w:p>
        </w:tc>
        <w:tc>
          <w:tcPr>
            <w:tcW w:w="3402" w:type="dxa"/>
            <w:tcBorders>
              <w:top w:val="single" w:sz="12" w:space="0" w:color="auto"/>
              <w:left w:val="single" w:sz="12" w:space="0" w:color="auto"/>
              <w:bottom w:val="single" w:sz="12" w:space="0" w:color="auto"/>
              <w:right w:val="single" w:sz="12" w:space="0" w:color="auto"/>
            </w:tcBorders>
          </w:tcPr>
          <w:p w14:paraId="262C5BCE" w14:textId="77777777" w:rsidR="002F1BBB" w:rsidRPr="006909EA" w:rsidRDefault="002F1BBB" w:rsidP="002F1BBB">
            <w:pPr>
              <w:tabs>
                <w:tab w:val="num" w:pos="0"/>
                <w:tab w:val="num" w:pos="720"/>
              </w:tabs>
              <w:rPr>
                <w:lang w:val="sk-SK"/>
              </w:rPr>
            </w:pPr>
            <w:r w:rsidRPr="006909EA">
              <w:rPr>
                <w:lang w:val="sk-SK"/>
              </w:rPr>
              <w:t>bez limitu</w:t>
            </w:r>
          </w:p>
        </w:tc>
      </w:tr>
      <w:tr w:rsidR="002F1BBB" w:rsidRPr="00CB2DA4" w14:paraId="2C0090B3" w14:textId="77777777" w:rsidTr="005217DD">
        <w:trPr>
          <w:trHeight w:val="686"/>
          <w:jc w:val="center"/>
        </w:trPr>
        <w:tc>
          <w:tcPr>
            <w:tcW w:w="1545" w:type="dxa"/>
            <w:tcBorders>
              <w:top w:val="single" w:sz="12" w:space="0" w:color="auto"/>
              <w:left w:val="single" w:sz="12" w:space="0" w:color="auto"/>
              <w:bottom w:val="single" w:sz="12" w:space="0" w:color="auto"/>
              <w:right w:val="single" w:sz="12" w:space="0" w:color="auto"/>
            </w:tcBorders>
            <w:vAlign w:val="center"/>
            <w:hideMark/>
          </w:tcPr>
          <w:p w14:paraId="127DDEFE" w14:textId="77777777" w:rsidR="002F1BBB" w:rsidRPr="006909EA" w:rsidRDefault="002F1BBB" w:rsidP="002F1BBB">
            <w:pPr>
              <w:tabs>
                <w:tab w:val="num" w:pos="0"/>
                <w:tab w:val="num" w:pos="720"/>
              </w:tabs>
              <w:jc w:val="center"/>
              <w:rPr>
                <w:b/>
                <w:lang w:val="sk-SK"/>
              </w:rPr>
            </w:pPr>
            <w:r w:rsidRPr="006909EA">
              <w:rPr>
                <w:b/>
                <w:lang w:val="sk-SK"/>
              </w:rPr>
              <w:t>12.</w:t>
            </w:r>
          </w:p>
        </w:tc>
        <w:tc>
          <w:tcPr>
            <w:tcW w:w="5415" w:type="dxa"/>
            <w:tcBorders>
              <w:top w:val="single" w:sz="12" w:space="0" w:color="auto"/>
              <w:left w:val="single" w:sz="12" w:space="0" w:color="auto"/>
              <w:bottom w:val="single" w:sz="12" w:space="0" w:color="auto"/>
              <w:right w:val="single" w:sz="12" w:space="0" w:color="auto"/>
            </w:tcBorders>
          </w:tcPr>
          <w:p w14:paraId="01E062DC" w14:textId="77777777" w:rsidR="002F1BBB" w:rsidRPr="006909EA" w:rsidRDefault="002F1BBB" w:rsidP="002F1BBB">
            <w:pPr>
              <w:tabs>
                <w:tab w:val="num" w:pos="0"/>
                <w:tab w:val="num" w:pos="720"/>
              </w:tabs>
              <w:jc w:val="both"/>
              <w:rPr>
                <w:lang w:val="sk-SK"/>
              </w:rPr>
            </w:pPr>
            <w:r w:rsidRPr="006909EA">
              <w:rPr>
                <w:lang w:val="sk-SK"/>
              </w:rPr>
              <w:t>Reštrukturalizácia poľnohospodárskych území v krajine neuvedených v inej časti prílohy</w:t>
            </w:r>
          </w:p>
        </w:tc>
        <w:tc>
          <w:tcPr>
            <w:tcW w:w="3402" w:type="dxa"/>
            <w:tcBorders>
              <w:top w:val="single" w:sz="12" w:space="0" w:color="auto"/>
              <w:left w:val="single" w:sz="12" w:space="0" w:color="auto"/>
              <w:bottom w:val="single" w:sz="12" w:space="0" w:color="auto"/>
              <w:right w:val="single" w:sz="12" w:space="0" w:color="auto"/>
            </w:tcBorders>
          </w:tcPr>
          <w:p w14:paraId="183D4853" w14:textId="77777777" w:rsidR="002F1BBB" w:rsidRPr="006909EA" w:rsidRDefault="002F1BBB" w:rsidP="002F1BBB">
            <w:pPr>
              <w:tabs>
                <w:tab w:val="num" w:pos="0"/>
                <w:tab w:val="num" w:pos="720"/>
              </w:tabs>
              <w:rPr>
                <w:lang w:val="sk-SK"/>
              </w:rPr>
            </w:pPr>
          </w:p>
        </w:tc>
        <w:tc>
          <w:tcPr>
            <w:tcW w:w="3402" w:type="dxa"/>
            <w:tcBorders>
              <w:top w:val="single" w:sz="12" w:space="0" w:color="auto"/>
              <w:left w:val="single" w:sz="12" w:space="0" w:color="auto"/>
              <w:bottom w:val="single" w:sz="12" w:space="0" w:color="auto"/>
              <w:right w:val="single" w:sz="12" w:space="0" w:color="auto"/>
            </w:tcBorders>
          </w:tcPr>
          <w:p w14:paraId="020C46B0" w14:textId="77777777" w:rsidR="002F1BBB" w:rsidRPr="006909EA" w:rsidRDefault="002F1BBB" w:rsidP="002F1BBB">
            <w:pPr>
              <w:tabs>
                <w:tab w:val="num" w:pos="0"/>
                <w:tab w:val="num" w:pos="720"/>
              </w:tabs>
              <w:rPr>
                <w:lang w:val="sk-SK"/>
              </w:rPr>
            </w:pPr>
            <w:r w:rsidRPr="006909EA">
              <w:rPr>
                <w:lang w:val="sk-SK"/>
              </w:rPr>
              <w:t>bez limitu</w:t>
            </w:r>
          </w:p>
        </w:tc>
      </w:tr>
    </w:tbl>
    <w:p w14:paraId="3B33D08F" w14:textId="16AC388B" w:rsidR="005217DD" w:rsidRDefault="005217DD" w:rsidP="005217DD">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before="240"/>
        <w:ind w:left="567"/>
        <w:rPr>
          <w:b/>
          <w:lang w:val="sk-SK"/>
        </w:rPr>
      </w:pPr>
    </w:p>
    <w:p w14:paraId="6801EAE9" w14:textId="6DA717D9" w:rsidR="005217DD" w:rsidRDefault="005217DD" w:rsidP="005217DD">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before="240"/>
        <w:ind w:left="567"/>
        <w:rPr>
          <w:b/>
          <w:lang w:val="sk-SK"/>
        </w:rPr>
      </w:pPr>
    </w:p>
    <w:p w14:paraId="3E4AD8FE" w14:textId="6ED26DEC" w:rsidR="005217DD" w:rsidRDefault="005217DD" w:rsidP="005217DD">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before="240"/>
        <w:ind w:left="567"/>
        <w:rPr>
          <w:b/>
          <w:lang w:val="sk-SK"/>
        </w:rPr>
      </w:pPr>
    </w:p>
    <w:p w14:paraId="19CFE675" w14:textId="5D9D86BD" w:rsidR="005217DD" w:rsidRDefault="005217DD" w:rsidP="005217DD">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before="240"/>
        <w:ind w:left="567"/>
        <w:rPr>
          <w:b/>
          <w:lang w:val="sk-SK"/>
        </w:rPr>
      </w:pPr>
    </w:p>
    <w:p w14:paraId="7F46E86F" w14:textId="19D9B216" w:rsidR="005217DD" w:rsidRDefault="005217DD" w:rsidP="005217DD">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before="240"/>
        <w:ind w:left="567"/>
        <w:rPr>
          <w:b/>
          <w:lang w:val="sk-SK"/>
        </w:rPr>
      </w:pPr>
    </w:p>
    <w:p w14:paraId="4F91A45F" w14:textId="070A7494" w:rsidR="005217DD" w:rsidRDefault="005217DD" w:rsidP="005217DD">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before="240"/>
        <w:ind w:left="567"/>
        <w:rPr>
          <w:b/>
          <w:lang w:val="sk-SK"/>
        </w:rPr>
      </w:pPr>
    </w:p>
    <w:p w14:paraId="3727011F" w14:textId="0DF9AA63" w:rsidR="005217DD" w:rsidRDefault="005217DD" w:rsidP="005217DD">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before="240"/>
        <w:ind w:left="567"/>
        <w:rPr>
          <w:b/>
          <w:lang w:val="sk-SK"/>
        </w:rPr>
      </w:pPr>
    </w:p>
    <w:p w14:paraId="3E0A637E" w14:textId="735A4B66" w:rsidR="005217DD" w:rsidRDefault="005217DD" w:rsidP="005217DD">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before="240"/>
        <w:ind w:left="567"/>
        <w:rPr>
          <w:b/>
          <w:lang w:val="sk-SK"/>
        </w:rPr>
      </w:pPr>
    </w:p>
    <w:p w14:paraId="6A0B6C4E" w14:textId="7443847C" w:rsidR="005217DD" w:rsidRDefault="005217DD" w:rsidP="005217DD">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before="240"/>
        <w:ind w:left="567"/>
        <w:rPr>
          <w:b/>
          <w:lang w:val="sk-SK"/>
        </w:rPr>
      </w:pPr>
    </w:p>
    <w:p w14:paraId="5D3E91B7" w14:textId="28B37321" w:rsidR="005217DD" w:rsidRDefault="005217DD" w:rsidP="005217DD">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before="240"/>
        <w:ind w:left="567"/>
        <w:rPr>
          <w:b/>
          <w:lang w:val="sk-SK"/>
        </w:rPr>
      </w:pPr>
    </w:p>
    <w:p w14:paraId="075486F0" w14:textId="016965DB" w:rsidR="005217DD" w:rsidRDefault="005217DD" w:rsidP="005217DD">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before="240"/>
        <w:ind w:left="567"/>
        <w:rPr>
          <w:b/>
          <w:lang w:val="sk-SK"/>
        </w:rPr>
      </w:pPr>
    </w:p>
    <w:p w14:paraId="43752DDE" w14:textId="7F56EB6D" w:rsidR="005217DD" w:rsidRDefault="005217DD" w:rsidP="005217DD">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before="240"/>
        <w:ind w:left="567"/>
        <w:rPr>
          <w:b/>
          <w:lang w:val="sk-SK"/>
        </w:rPr>
      </w:pPr>
    </w:p>
    <w:p w14:paraId="4492AC8F" w14:textId="3567DC51" w:rsidR="005217DD" w:rsidRDefault="005217DD" w:rsidP="005217DD">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before="240"/>
        <w:ind w:left="567"/>
        <w:rPr>
          <w:b/>
          <w:lang w:val="sk-SK"/>
        </w:rPr>
      </w:pPr>
    </w:p>
    <w:p w14:paraId="6C7BE059" w14:textId="1EE36435" w:rsidR="005217DD" w:rsidRDefault="005217DD" w:rsidP="005217DD">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before="240"/>
        <w:ind w:left="567"/>
        <w:rPr>
          <w:b/>
          <w:lang w:val="sk-SK"/>
        </w:rPr>
      </w:pPr>
    </w:p>
    <w:p w14:paraId="14880672" w14:textId="29DCA520" w:rsidR="005217DD" w:rsidRDefault="005217DD" w:rsidP="005217DD">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before="240"/>
        <w:ind w:left="567"/>
        <w:rPr>
          <w:b/>
          <w:lang w:val="sk-SK"/>
        </w:rPr>
      </w:pPr>
    </w:p>
    <w:p w14:paraId="0CFA3EB0" w14:textId="39A54BCA" w:rsidR="005217DD" w:rsidRDefault="005217DD" w:rsidP="005217DD">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before="240"/>
        <w:ind w:left="567"/>
        <w:rPr>
          <w:b/>
          <w:lang w:val="sk-SK"/>
        </w:rPr>
      </w:pPr>
    </w:p>
    <w:p w14:paraId="2A80EA2D" w14:textId="1AA85061" w:rsidR="005217DD" w:rsidRDefault="005217DD" w:rsidP="005217DD">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before="240"/>
        <w:ind w:left="567"/>
        <w:rPr>
          <w:b/>
          <w:lang w:val="sk-SK"/>
        </w:rPr>
      </w:pPr>
    </w:p>
    <w:p w14:paraId="2CBBF6CD" w14:textId="5F94A64E" w:rsidR="002F1BBB" w:rsidRPr="006909EA" w:rsidRDefault="005217DD" w:rsidP="002F1BBB">
      <w:pPr>
        <w:pStyle w:val="Odsekzoznamu"/>
        <w:numPr>
          <w:ilvl w:val="0"/>
          <w:numId w:val="172"/>
        </w:numPr>
        <w:pBdr>
          <w:top w:val="none" w:sz="0" w:space="0" w:color="auto"/>
          <w:left w:val="none" w:sz="0" w:space="0" w:color="auto"/>
          <w:bottom w:val="none" w:sz="0" w:space="0" w:color="auto"/>
          <w:right w:val="none" w:sz="0" w:space="0" w:color="auto"/>
          <w:between w:val="none" w:sz="0" w:space="0" w:color="auto"/>
          <w:bar w:val="none" w:sz="0" w:color="auto"/>
        </w:pBdr>
        <w:spacing w:before="240"/>
        <w:ind w:left="567" w:hanging="567"/>
        <w:rPr>
          <w:b/>
          <w:lang w:val="sk-SK"/>
        </w:rPr>
      </w:pPr>
      <w:r>
        <w:rPr>
          <w:b/>
          <w:lang w:val="sk-SK"/>
        </w:rPr>
        <w:t>V</w:t>
      </w:r>
      <w:r w:rsidR="002F1BBB" w:rsidRPr="006909EA">
        <w:rPr>
          <w:b/>
          <w:lang w:val="sk-SK"/>
        </w:rPr>
        <w:t>ODNÉ HOSPODÁRSTVO</w:t>
      </w:r>
    </w:p>
    <w:p w14:paraId="41F7E3CD" w14:textId="77777777" w:rsidR="002F1BBB" w:rsidRPr="006909EA" w:rsidRDefault="002F1BBB" w:rsidP="002F1BBB">
      <w:pPr>
        <w:tabs>
          <w:tab w:val="num" w:pos="0"/>
        </w:tabs>
        <w:rPr>
          <w:lang w:val="sk-SK"/>
        </w:rPr>
      </w:pPr>
      <w:r w:rsidRPr="006909EA">
        <w:rPr>
          <w:lang w:val="sk-SK"/>
        </w:rPr>
        <w:t>Rezortný orgán:</w:t>
      </w:r>
    </w:p>
    <w:p w14:paraId="7DFDFE6D" w14:textId="5939DF0C" w:rsidR="002F1BBB" w:rsidRDefault="002F1BBB" w:rsidP="002F1BBB">
      <w:pPr>
        <w:tabs>
          <w:tab w:val="num" w:pos="0"/>
        </w:tabs>
        <w:spacing w:after="120"/>
        <w:rPr>
          <w:lang w:val="sk-SK"/>
        </w:rPr>
      </w:pPr>
    </w:p>
    <w:p w14:paraId="5DEAF455" w14:textId="6493324F" w:rsidR="002F1BBB" w:rsidRPr="006909EA" w:rsidRDefault="002F1BBB" w:rsidP="002F1BBB">
      <w:pPr>
        <w:tabs>
          <w:tab w:val="num" w:pos="0"/>
        </w:tabs>
        <w:spacing w:after="120"/>
        <w:rPr>
          <w:lang w:val="sk-SK"/>
        </w:rPr>
      </w:pPr>
      <w:r w:rsidRPr="006909EA">
        <w:rPr>
          <w:lang w:val="sk-SK"/>
        </w:rPr>
        <w:t>Ministerstvo životného prostredia Slovenskej republiky pre všetky položky tejto kapitoly</w:t>
      </w:r>
    </w:p>
    <w:tbl>
      <w:tblPr>
        <w:tblW w:w="137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686"/>
        <w:gridCol w:w="5100"/>
        <w:gridCol w:w="3402"/>
        <w:gridCol w:w="3547"/>
      </w:tblGrid>
      <w:tr w:rsidR="002F1BBB" w:rsidRPr="006909EA" w14:paraId="5F512643" w14:textId="77777777" w:rsidTr="005217DD">
        <w:trPr>
          <w:trHeight w:val="684"/>
          <w:jc w:val="center"/>
        </w:trPr>
        <w:tc>
          <w:tcPr>
            <w:tcW w:w="1686" w:type="dxa"/>
            <w:tcBorders>
              <w:top w:val="single" w:sz="12" w:space="0" w:color="auto"/>
              <w:left w:val="single" w:sz="12" w:space="0" w:color="auto"/>
              <w:bottom w:val="single" w:sz="6" w:space="0" w:color="auto"/>
              <w:right w:val="single" w:sz="12" w:space="0" w:color="auto"/>
            </w:tcBorders>
            <w:vAlign w:val="center"/>
            <w:hideMark/>
          </w:tcPr>
          <w:p w14:paraId="19AC37F3" w14:textId="77777777" w:rsidR="002F1BBB" w:rsidRPr="006909EA" w:rsidRDefault="002F1BBB" w:rsidP="002F1BBB">
            <w:pPr>
              <w:tabs>
                <w:tab w:val="num" w:pos="0"/>
                <w:tab w:val="num" w:pos="720"/>
              </w:tabs>
              <w:jc w:val="center"/>
              <w:rPr>
                <w:b/>
                <w:lang w:val="sk-SK"/>
              </w:rPr>
            </w:pPr>
            <w:r w:rsidRPr="006909EA">
              <w:rPr>
                <w:b/>
                <w:lang w:val="sk-SK"/>
              </w:rPr>
              <w:t>POLOŽKA</w:t>
            </w:r>
          </w:p>
        </w:tc>
        <w:tc>
          <w:tcPr>
            <w:tcW w:w="5100" w:type="dxa"/>
            <w:tcBorders>
              <w:top w:val="single" w:sz="12" w:space="0" w:color="auto"/>
              <w:left w:val="single" w:sz="12" w:space="0" w:color="auto"/>
              <w:bottom w:val="dashed" w:sz="4" w:space="0" w:color="auto"/>
              <w:right w:val="single" w:sz="12" w:space="0" w:color="auto"/>
            </w:tcBorders>
            <w:vAlign w:val="center"/>
          </w:tcPr>
          <w:p w14:paraId="7EEB1B4C" w14:textId="77777777" w:rsidR="002F1BBB" w:rsidRPr="006909EA" w:rsidRDefault="002F1BBB" w:rsidP="002F1BBB">
            <w:pPr>
              <w:tabs>
                <w:tab w:val="num" w:pos="0"/>
                <w:tab w:val="num" w:pos="720"/>
              </w:tabs>
              <w:jc w:val="center"/>
              <w:rPr>
                <w:b/>
                <w:lang w:val="sk-SK"/>
              </w:rPr>
            </w:pPr>
            <w:r w:rsidRPr="006909EA">
              <w:rPr>
                <w:b/>
                <w:lang w:val="sk-SK"/>
              </w:rPr>
              <w:t>PROJEKT</w:t>
            </w:r>
          </w:p>
        </w:tc>
        <w:tc>
          <w:tcPr>
            <w:tcW w:w="3402" w:type="dxa"/>
            <w:tcBorders>
              <w:top w:val="single" w:sz="12" w:space="0" w:color="auto"/>
              <w:left w:val="single" w:sz="12" w:space="0" w:color="auto"/>
              <w:bottom w:val="dashed" w:sz="4" w:space="0" w:color="auto"/>
              <w:right w:val="single" w:sz="12" w:space="0" w:color="auto"/>
            </w:tcBorders>
            <w:vAlign w:val="center"/>
            <w:hideMark/>
          </w:tcPr>
          <w:p w14:paraId="1C833164" w14:textId="77777777" w:rsidR="002F1BBB" w:rsidRPr="006909EA" w:rsidRDefault="002F1BBB" w:rsidP="002F1BBB">
            <w:pPr>
              <w:tabs>
                <w:tab w:val="num" w:pos="0"/>
                <w:tab w:val="num" w:pos="720"/>
              </w:tabs>
              <w:jc w:val="center"/>
              <w:rPr>
                <w:lang w:val="sk-SK"/>
              </w:rPr>
            </w:pPr>
            <w:r w:rsidRPr="006909EA">
              <w:rPr>
                <w:b/>
                <w:lang w:val="sk-SK"/>
              </w:rPr>
              <w:t>ČASŤ A</w:t>
            </w:r>
          </w:p>
        </w:tc>
        <w:tc>
          <w:tcPr>
            <w:tcW w:w="3547" w:type="dxa"/>
            <w:tcBorders>
              <w:top w:val="single" w:sz="12" w:space="0" w:color="auto"/>
              <w:left w:val="single" w:sz="12" w:space="0" w:color="auto"/>
              <w:bottom w:val="dashed" w:sz="4" w:space="0" w:color="auto"/>
              <w:right w:val="single" w:sz="12" w:space="0" w:color="auto"/>
            </w:tcBorders>
            <w:vAlign w:val="center"/>
            <w:hideMark/>
          </w:tcPr>
          <w:p w14:paraId="700A89B0" w14:textId="77777777" w:rsidR="002F1BBB" w:rsidRPr="006909EA" w:rsidRDefault="002F1BBB" w:rsidP="002F1BBB">
            <w:pPr>
              <w:tabs>
                <w:tab w:val="num" w:pos="0"/>
                <w:tab w:val="num" w:pos="720"/>
              </w:tabs>
              <w:jc w:val="center"/>
              <w:rPr>
                <w:lang w:val="sk-SK"/>
              </w:rPr>
            </w:pPr>
            <w:r w:rsidRPr="006909EA">
              <w:rPr>
                <w:b/>
                <w:lang w:val="sk-SK"/>
              </w:rPr>
              <w:t>ČASŤ B</w:t>
            </w:r>
          </w:p>
        </w:tc>
      </w:tr>
      <w:tr w:rsidR="002F1BBB" w:rsidRPr="006909EA" w14:paraId="1D23B59A" w14:textId="77777777" w:rsidTr="005217DD">
        <w:trPr>
          <w:trHeight w:val="2826"/>
          <w:jc w:val="center"/>
        </w:trPr>
        <w:tc>
          <w:tcPr>
            <w:tcW w:w="1686" w:type="dxa"/>
            <w:tcBorders>
              <w:top w:val="single" w:sz="12" w:space="0" w:color="auto"/>
              <w:left w:val="single" w:sz="12" w:space="0" w:color="auto"/>
              <w:bottom w:val="single" w:sz="12" w:space="0" w:color="auto"/>
              <w:right w:val="single" w:sz="12" w:space="0" w:color="auto"/>
            </w:tcBorders>
            <w:vAlign w:val="center"/>
            <w:hideMark/>
          </w:tcPr>
          <w:p w14:paraId="4735C5F6" w14:textId="77777777" w:rsidR="002F1BBB" w:rsidRPr="006909EA" w:rsidRDefault="002F1BBB" w:rsidP="002F1BBB">
            <w:pPr>
              <w:tabs>
                <w:tab w:val="num" w:pos="0"/>
                <w:tab w:val="num" w:pos="720"/>
              </w:tabs>
              <w:jc w:val="center"/>
              <w:rPr>
                <w:b/>
                <w:lang w:val="sk-SK"/>
              </w:rPr>
            </w:pPr>
            <w:r w:rsidRPr="006909EA">
              <w:rPr>
                <w:b/>
                <w:lang w:val="sk-SK"/>
              </w:rPr>
              <w:t>1.</w:t>
            </w:r>
          </w:p>
        </w:tc>
        <w:tc>
          <w:tcPr>
            <w:tcW w:w="5100" w:type="dxa"/>
            <w:tcBorders>
              <w:top w:val="single" w:sz="12" w:space="0" w:color="auto"/>
              <w:left w:val="single" w:sz="12" w:space="0" w:color="auto"/>
              <w:right w:val="single" w:sz="12" w:space="0" w:color="auto"/>
            </w:tcBorders>
          </w:tcPr>
          <w:p w14:paraId="74F83E3D" w14:textId="77777777" w:rsidR="002F1BBB" w:rsidRPr="006909EA" w:rsidRDefault="002F1BBB" w:rsidP="002F1BBB">
            <w:pPr>
              <w:tabs>
                <w:tab w:val="num" w:pos="0"/>
                <w:tab w:val="num" w:pos="720"/>
              </w:tabs>
              <w:jc w:val="both"/>
              <w:rPr>
                <w:lang w:val="sk-SK"/>
              </w:rPr>
            </w:pPr>
            <w:r w:rsidRPr="006909EA">
              <w:rPr>
                <w:lang w:val="sk-SK"/>
              </w:rPr>
              <w:t>Priehrady, nádrže alebo iné zariadenia určené na zadržiavanie alebo akumuláciu vody</w:t>
            </w:r>
          </w:p>
          <w:p w14:paraId="72789C20" w14:textId="77777777" w:rsidR="002F1BBB" w:rsidRPr="006909EA" w:rsidRDefault="002F1BBB" w:rsidP="002F1BBB">
            <w:pPr>
              <w:tabs>
                <w:tab w:val="num" w:pos="0"/>
                <w:tab w:val="num" w:pos="720"/>
              </w:tabs>
              <w:jc w:val="both"/>
              <w:rPr>
                <w:lang w:val="sk-SK"/>
              </w:rPr>
            </w:pPr>
          </w:p>
          <w:p w14:paraId="180A5C1B" w14:textId="77777777" w:rsidR="002F1BBB" w:rsidRPr="006909EA" w:rsidRDefault="002F1BBB" w:rsidP="002F1BBB">
            <w:pPr>
              <w:tabs>
                <w:tab w:val="num" w:pos="0"/>
                <w:tab w:val="num" w:pos="720"/>
              </w:tabs>
              <w:jc w:val="both"/>
              <w:rPr>
                <w:lang w:val="sk-SK"/>
              </w:rPr>
            </w:pPr>
          </w:p>
          <w:p w14:paraId="607C419C" w14:textId="77777777" w:rsidR="002F1BBB" w:rsidRPr="006909EA" w:rsidRDefault="002F1BBB" w:rsidP="002F1BBB">
            <w:pPr>
              <w:tabs>
                <w:tab w:val="num" w:pos="0"/>
                <w:tab w:val="num" w:pos="720"/>
              </w:tabs>
              <w:jc w:val="both"/>
              <w:rPr>
                <w:lang w:val="sk-SK"/>
              </w:rPr>
            </w:pPr>
            <w:r w:rsidRPr="006909EA">
              <w:rPr>
                <w:lang w:val="sk-SK"/>
              </w:rPr>
              <w:t xml:space="preserve"> výškou hrádze nad terénom </w:t>
            </w:r>
          </w:p>
          <w:p w14:paraId="19EDFAA8" w14:textId="77777777" w:rsidR="002F1BBB" w:rsidRPr="006909EA" w:rsidRDefault="002F1BBB" w:rsidP="002F1BBB">
            <w:pPr>
              <w:tabs>
                <w:tab w:val="num" w:pos="0"/>
                <w:tab w:val="num" w:pos="720"/>
              </w:tabs>
              <w:jc w:val="both"/>
              <w:rPr>
                <w:lang w:val="sk-SK"/>
              </w:rPr>
            </w:pPr>
          </w:p>
          <w:p w14:paraId="59B5B19B" w14:textId="77777777" w:rsidR="002F1BBB" w:rsidRPr="006909EA" w:rsidRDefault="002F1BBB" w:rsidP="002F1BBB">
            <w:pPr>
              <w:tabs>
                <w:tab w:val="num" w:pos="0"/>
                <w:tab w:val="num" w:pos="720"/>
              </w:tabs>
              <w:jc w:val="both"/>
              <w:rPr>
                <w:lang w:val="sk-SK"/>
              </w:rPr>
            </w:pPr>
          </w:p>
          <w:p w14:paraId="2A6B7874" w14:textId="77777777" w:rsidR="002F1BBB" w:rsidRPr="006909EA" w:rsidRDefault="002F1BBB" w:rsidP="002F1BBB">
            <w:pPr>
              <w:tabs>
                <w:tab w:val="num" w:pos="0"/>
                <w:tab w:val="num" w:pos="720"/>
              </w:tabs>
              <w:jc w:val="both"/>
              <w:rPr>
                <w:lang w:val="sk-SK"/>
              </w:rPr>
            </w:pPr>
            <w:r w:rsidRPr="006909EA">
              <w:rPr>
                <w:lang w:val="sk-SK"/>
              </w:rPr>
              <w:t xml:space="preserve">s celkovým novým objemom alebo dodatočne zadržaným objemom </w:t>
            </w:r>
          </w:p>
          <w:p w14:paraId="77F8B841" w14:textId="77777777" w:rsidR="002F1BBB" w:rsidRPr="006909EA" w:rsidRDefault="002F1BBB" w:rsidP="002F1BBB">
            <w:pPr>
              <w:tabs>
                <w:tab w:val="num" w:pos="0"/>
                <w:tab w:val="num" w:pos="720"/>
              </w:tabs>
              <w:jc w:val="both"/>
              <w:rPr>
                <w:lang w:val="sk-SK"/>
              </w:rPr>
            </w:pPr>
          </w:p>
          <w:p w14:paraId="1BC185B5" w14:textId="77777777" w:rsidR="002F1BBB" w:rsidRPr="006909EA" w:rsidRDefault="002F1BBB" w:rsidP="002F1BBB">
            <w:pPr>
              <w:tabs>
                <w:tab w:val="num" w:pos="0"/>
                <w:tab w:val="num" w:pos="720"/>
              </w:tabs>
              <w:jc w:val="both"/>
              <w:rPr>
                <w:lang w:val="sk-SK"/>
              </w:rPr>
            </w:pPr>
          </w:p>
          <w:p w14:paraId="6A334067" w14:textId="77777777" w:rsidR="002F1BBB" w:rsidRPr="006909EA" w:rsidRDefault="002F1BBB" w:rsidP="002F1BBB">
            <w:pPr>
              <w:tabs>
                <w:tab w:val="num" w:pos="0"/>
                <w:tab w:val="num" w:pos="720"/>
              </w:tabs>
              <w:jc w:val="both"/>
              <w:rPr>
                <w:lang w:val="sk-SK"/>
              </w:rPr>
            </w:pPr>
            <w:r w:rsidRPr="006909EA">
              <w:rPr>
                <w:lang w:val="sk-SK"/>
              </w:rPr>
              <w:t xml:space="preserve">s rozlohou </w:t>
            </w:r>
          </w:p>
        </w:tc>
        <w:tc>
          <w:tcPr>
            <w:tcW w:w="3402" w:type="dxa"/>
            <w:tcBorders>
              <w:top w:val="single" w:sz="12" w:space="0" w:color="auto"/>
              <w:left w:val="single" w:sz="12" w:space="0" w:color="auto"/>
              <w:right w:val="single" w:sz="12" w:space="0" w:color="auto"/>
            </w:tcBorders>
            <w:hideMark/>
          </w:tcPr>
          <w:p w14:paraId="4B3A8C7B" w14:textId="77777777" w:rsidR="002F1BBB" w:rsidRPr="006909EA" w:rsidRDefault="002F1BBB" w:rsidP="002F1BBB">
            <w:pPr>
              <w:tabs>
                <w:tab w:val="num" w:pos="0"/>
                <w:tab w:val="num" w:pos="720"/>
              </w:tabs>
              <w:rPr>
                <w:lang w:val="sk-SK"/>
              </w:rPr>
            </w:pPr>
          </w:p>
          <w:p w14:paraId="202C1517" w14:textId="77777777" w:rsidR="002F1BBB" w:rsidRPr="006909EA" w:rsidRDefault="002F1BBB" w:rsidP="002F1BBB">
            <w:pPr>
              <w:tabs>
                <w:tab w:val="num" w:pos="0"/>
                <w:tab w:val="num" w:pos="720"/>
              </w:tabs>
              <w:rPr>
                <w:lang w:val="sk-SK"/>
              </w:rPr>
            </w:pPr>
          </w:p>
          <w:p w14:paraId="5631D4FE" w14:textId="77777777" w:rsidR="002F1BBB" w:rsidRPr="006909EA" w:rsidRDefault="002F1BBB" w:rsidP="002F1BBB">
            <w:pPr>
              <w:tabs>
                <w:tab w:val="num" w:pos="0"/>
                <w:tab w:val="num" w:pos="720"/>
              </w:tabs>
              <w:rPr>
                <w:lang w:val="sk-SK"/>
              </w:rPr>
            </w:pPr>
          </w:p>
          <w:p w14:paraId="50C4F29C" w14:textId="77777777" w:rsidR="002F1BBB" w:rsidRPr="006909EA" w:rsidRDefault="002F1BBB" w:rsidP="002F1BBB">
            <w:pPr>
              <w:tabs>
                <w:tab w:val="num" w:pos="0"/>
                <w:tab w:val="num" w:pos="720"/>
              </w:tabs>
              <w:rPr>
                <w:lang w:val="sk-SK"/>
              </w:rPr>
            </w:pPr>
          </w:p>
          <w:p w14:paraId="2E9C1873" w14:textId="77777777" w:rsidR="002F1BBB" w:rsidRPr="006909EA" w:rsidRDefault="002F1BBB" w:rsidP="002F1BBB">
            <w:pPr>
              <w:tabs>
                <w:tab w:val="num" w:pos="0"/>
                <w:tab w:val="num" w:pos="720"/>
              </w:tabs>
              <w:rPr>
                <w:lang w:val="sk-SK"/>
              </w:rPr>
            </w:pPr>
            <w:r w:rsidRPr="006909EA">
              <w:rPr>
                <w:lang w:val="sk-SK"/>
              </w:rPr>
              <w:t>od 8 m vrátane alebo</w:t>
            </w:r>
          </w:p>
          <w:p w14:paraId="3562BC16" w14:textId="77777777" w:rsidR="002F1BBB" w:rsidRPr="006909EA" w:rsidRDefault="002F1BBB" w:rsidP="002F1BBB">
            <w:pPr>
              <w:tabs>
                <w:tab w:val="num" w:pos="0"/>
                <w:tab w:val="num" w:pos="720"/>
              </w:tabs>
              <w:rPr>
                <w:lang w:val="sk-SK"/>
              </w:rPr>
            </w:pPr>
          </w:p>
          <w:p w14:paraId="27D65656" w14:textId="77777777" w:rsidR="002F1BBB" w:rsidRPr="006909EA" w:rsidRDefault="002F1BBB" w:rsidP="002F1BBB">
            <w:pPr>
              <w:tabs>
                <w:tab w:val="num" w:pos="0"/>
                <w:tab w:val="num" w:pos="720"/>
              </w:tabs>
              <w:rPr>
                <w:lang w:val="sk-SK"/>
              </w:rPr>
            </w:pPr>
          </w:p>
          <w:p w14:paraId="64BAD983" w14:textId="77777777" w:rsidR="002F1BBB" w:rsidRPr="006909EA" w:rsidRDefault="002F1BBB" w:rsidP="002F1BBB">
            <w:pPr>
              <w:tabs>
                <w:tab w:val="num" w:pos="0"/>
                <w:tab w:val="num" w:pos="720"/>
              </w:tabs>
              <w:rPr>
                <w:lang w:val="sk-SK"/>
              </w:rPr>
            </w:pPr>
            <w:r w:rsidRPr="006909EA">
              <w:rPr>
                <w:lang w:val="sk-SK"/>
              </w:rPr>
              <w:t>od 1 mil. m</w:t>
            </w:r>
            <w:r w:rsidRPr="006909EA">
              <w:rPr>
                <w:vertAlign w:val="superscript"/>
                <w:lang w:val="sk-SK"/>
              </w:rPr>
              <w:t xml:space="preserve">3 </w:t>
            </w:r>
            <w:r w:rsidRPr="006909EA">
              <w:rPr>
                <w:lang w:val="sk-SK"/>
              </w:rPr>
              <w:t xml:space="preserve"> vrátane alebo</w:t>
            </w:r>
          </w:p>
          <w:p w14:paraId="6F37603C" w14:textId="77777777" w:rsidR="002F1BBB" w:rsidRPr="006909EA" w:rsidRDefault="002F1BBB" w:rsidP="002F1BBB">
            <w:pPr>
              <w:tabs>
                <w:tab w:val="num" w:pos="0"/>
                <w:tab w:val="num" w:pos="720"/>
              </w:tabs>
              <w:rPr>
                <w:lang w:val="sk-SK"/>
              </w:rPr>
            </w:pPr>
          </w:p>
          <w:p w14:paraId="3A73E258" w14:textId="77777777" w:rsidR="002F1BBB" w:rsidRPr="006909EA" w:rsidRDefault="002F1BBB" w:rsidP="002F1BBB">
            <w:pPr>
              <w:tabs>
                <w:tab w:val="num" w:pos="0"/>
                <w:tab w:val="num" w:pos="720"/>
              </w:tabs>
              <w:rPr>
                <w:lang w:val="sk-SK"/>
              </w:rPr>
            </w:pPr>
          </w:p>
          <w:p w14:paraId="0ABF3040" w14:textId="77777777" w:rsidR="002F1BBB" w:rsidRPr="006909EA" w:rsidRDefault="002F1BBB" w:rsidP="002F1BBB">
            <w:pPr>
              <w:tabs>
                <w:tab w:val="num" w:pos="0"/>
                <w:tab w:val="num" w:pos="720"/>
              </w:tabs>
              <w:rPr>
                <w:lang w:val="sk-SK"/>
              </w:rPr>
            </w:pPr>
            <w:r w:rsidRPr="006909EA">
              <w:rPr>
                <w:lang w:val="sk-SK"/>
              </w:rPr>
              <w:t>od 100 ha vrátane</w:t>
            </w:r>
          </w:p>
        </w:tc>
        <w:tc>
          <w:tcPr>
            <w:tcW w:w="3547" w:type="dxa"/>
            <w:tcBorders>
              <w:top w:val="single" w:sz="12" w:space="0" w:color="auto"/>
              <w:left w:val="single" w:sz="12" w:space="0" w:color="auto"/>
              <w:right w:val="single" w:sz="12" w:space="0" w:color="auto"/>
            </w:tcBorders>
          </w:tcPr>
          <w:p w14:paraId="63AAB867" w14:textId="77777777" w:rsidR="002F1BBB" w:rsidRPr="006909EA" w:rsidRDefault="002F1BBB" w:rsidP="002F1BBB">
            <w:pPr>
              <w:tabs>
                <w:tab w:val="num" w:pos="0"/>
                <w:tab w:val="num" w:pos="720"/>
              </w:tabs>
              <w:rPr>
                <w:lang w:val="sk-SK"/>
              </w:rPr>
            </w:pPr>
          </w:p>
          <w:p w14:paraId="27712741" w14:textId="77777777" w:rsidR="002F1BBB" w:rsidRPr="006909EA" w:rsidRDefault="002F1BBB" w:rsidP="002F1BBB">
            <w:pPr>
              <w:tabs>
                <w:tab w:val="num" w:pos="0"/>
                <w:tab w:val="num" w:pos="720"/>
              </w:tabs>
              <w:rPr>
                <w:lang w:val="sk-SK"/>
              </w:rPr>
            </w:pPr>
          </w:p>
          <w:p w14:paraId="3AFBA84E" w14:textId="77777777" w:rsidR="002F1BBB" w:rsidRPr="006909EA" w:rsidRDefault="002F1BBB" w:rsidP="002F1BBB">
            <w:pPr>
              <w:tabs>
                <w:tab w:val="num" w:pos="0"/>
                <w:tab w:val="num" w:pos="720"/>
              </w:tabs>
              <w:rPr>
                <w:lang w:val="sk-SK"/>
              </w:rPr>
            </w:pPr>
          </w:p>
          <w:p w14:paraId="63747AF2" w14:textId="77777777" w:rsidR="002F1BBB" w:rsidRPr="006909EA" w:rsidRDefault="002F1BBB" w:rsidP="002F1BBB">
            <w:pPr>
              <w:tabs>
                <w:tab w:val="num" w:pos="0"/>
                <w:tab w:val="num" w:pos="720"/>
              </w:tabs>
              <w:rPr>
                <w:lang w:val="sk-SK"/>
              </w:rPr>
            </w:pPr>
          </w:p>
          <w:p w14:paraId="069D821D" w14:textId="77777777" w:rsidR="002F1BBB" w:rsidRPr="006909EA" w:rsidRDefault="002F1BBB" w:rsidP="002F1BBB">
            <w:pPr>
              <w:tabs>
                <w:tab w:val="num" w:pos="0"/>
                <w:tab w:val="num" w:pos="720"/>
              </w:tabs>
              <w:rPr>
                <w:lang w:val="sk-SK"/>
              </w:rPr>
            </w:pPr>
            <w:r w:rsidRPr="006909EA">
              <w:rPr>
                <w:lang w:val="sk-SK"/>
              </w:rPr>
              <w:t>od 3m do 8 m alebo</w:t>
            </w:r>
          </w:p>
          <w:p w14:paraId="63955119" w14:textId="77777777" w:rsidR="002F1BBB" w:rsidRPr="006909EA" w:rsidRDefault="002F1BBB" w:rsidP="002F1BBB">
            <w:pPr>
              <w:tabs>
                <w:tab w:val="num" w:pos="0"/>
                <w:tab w:val="num" w:pos="720"/>
              </w:tabs>
              <w:rPr>
                <w:lang w:val="sk-SK"/>
              </w:rPr>
            </w:pPr>
          </w:p>
          <w:p w14:paraId="72551F9E" w14:textId="77777777" w:rsidR="002F1BBB" w:rsidRPr="006909EA" w:rsidRDefault="002F1BBB" w:rsidP="002F1BBB">
            <w:pPr>
              <w:tabs>
                <w:tab w:val="num" w:pos="0"/>
                <w:tab w:val="num" w:pos="720"/>
              </w:tabs>
              <w:rPr>
                <w:lang w:val="sk-SK"/>
              </w:rPr>
            </w:pPr>
          </w:p>
          <w:p w14:paraId="46AAF40C" w14:textId="77777777" w:rsidR="002F1BBB" w:rsidRPr="006909EA" w:rsidRDefault="002F1BBB" w:rsidP="002F1BBB">
            <w:pPr>
              <w:tabs>
                <w:tab w:val="num" w:pos="0"/>
                <w:tab w:val="num" w:pos="720"/>
              </w:tabs>
              <w:rPr>
                <w:lang w:val="sk-SK"/>
              </w:rPr>
            </w:pPr>
            <w:r w:rsidRPr="006909EA">
              <w:rPr>
                <w:lang w:val="sk-SK"/>
              </w:rPr>
              <w:t>od 0,5 mil. m</w:t>
            </w:r>
            <w:r w:rsidRPr="006909EA">
              <w:rPr>
                <w:vertAlign w:val="superscript"/>
                <w:lang w:val="sk-SK"/>
              </w:rPr>
              <w:t xml:space="preserve">3 </w:t>
            </w:r>
            <w:r w:rsidRPr="006909EA">
              <w:rPr>
                <w:lang w:val="sk-SK"/>
              </w:rPr>
              <w:t>do 1 mil. m</w:t>
            </w:r>
            <w:r w:rsidRPr="006909EA">
              <w:rPr>
                <w:vertAlign w:val="superscript"/>
                <w:lang w:val="sk-SK"/>
              </w:rPr>
              <w:t>3</w:t>
            </w:r>
            <w:r w:rsidRPr="006909EA">
              <w:rPr>
                <w:lang w:val="sk-SK"/>
              </w:rPr>
              <w:t xml:space="preserve"> alebo</w:t>
            </w:r>
          </w:p>
          <w:p w14:paraId="27614FBF" w14:textId="77777777" w:rsidR="002F1BBB" w:rsidRPr="006909EA" w:rsidRDefault="002F1BBB" w:rsidP="002F1BBB">
            <w:pPr>
              <w:tabs>
                <w:tab w:val="num" w:pos="0"/>
                <w:tab w:val="num" w:pos="720"/>
              </w:tabs>
              <w:rPr>
                <w:lang w:val="sk-SK"/>
              </w:rPr>
            </w:pPr>
          </w:p>
          <w:p w14:paraId="5B3D0EA1" w14:textId="77777777" w:rsidR="002F1BBB" w:rsidRPr="006909EA" w:rsidRDefault="002F1BBB" w:rsidP="002F1BBB">
            <w:pPr>
              <w:tabs>
                <w:tab w:val="num" w:pos="0"/>
                <w:tab w:val="num" w:pos="720"/>
              </w:tabs>
              <w:rPr>
                <w:lang w:val="sk-SK"/>
              </w:rPr>
            </w:pPr>
          </w:p>
          <w:p w14:paraId="506711D3" w14:textId="77777777" w:rsidR="002F1BBB" w:rsidRPr="006909EA" w:rsidRDefault="002F1BBB" w:rsidP="002F1BBB">
            <w:pPr>
              <w:tabs>
                <w:tab w:val="num" w:pos="0"/>
                <w:tab w:val="num" w:pos="720"/>
              </w:tabs>
              <w:rPr>
                <w:lang w:val="sk-SK"/>
              </w:rPr>
            </w:pPr>
            <w:r w:rsidRPr="006909EA">
              <w:rPr>
                <w:lang w:val="sk-SK"/>
              </w:rPr>
              <w:t>od 5 ha do 100 ha</w:t>
            </w:r>
          </w:p>
        </w:tc>
      </w:tr>
      <w:tr w:rsidR="002F1BBB" w:rsidRPr="006909EA" w14:paraId="4C6AE38A" w14:textId="77777777" w:rsidTr="005217DD">
        <w:trPr>
          <w:trHeight w:val="1020"/>
          <w:jc w:val="center"/>
        </w:trPr>
        <w:tc>
          <w:tcPr>
            <w:tcW w:w="1686" w:type="dxa"/>
            <w:tcBorders>
              <w:top w:val="single" w:sz="12" w:space="0" w:color="auto"/>
              <w:left w:val="single" w:sz="12" w:space="0" w:color="auto"/>
              <w:bottom w:val="single" w:sz="12" w:space="0" w:color="auto"/>
              <w:right w:val="single" w:sz="12" w:space="0" w:color="auto"/>
            </w:tcBorders>
            <w:vAlign w:val="center"/>
            <w:hideMark/>
          </w:tcPr>
          <w:p w14:paraId="7DFAA8A3" w14:textId="77777777" w:rsidR="002F1BBB" w:rsidRPr="006909EA" w:rsidRDefault="002F1BBB" w:rsidP="002F1BBB">
            <w:pPr>
              <w:pStyle w:val="Odsekzoznamu"/>
              <w:tabs>
                <w:tab w:val="num" w:pos="0"/>
                <w:tab w:val="num" w:pos="720"/>
              </w:tabs>
              <w:ind w:left="0"/>
              <w:jc w:val="center"/>
              <w:rPr>
                <w:b/>
                <w:lang w:val="sk-SK"/>
              </w:rPr>
            </w:pPr>
            <w:r w:rsidRPr="006909EA">
              <w:rPr>
                <w:b/>
                <w:lang w:val="sk-SK"/>
              </w:rPr>
              <w:t>2.</w:t>
            </w:r>
          </w:p>
        </w:tc>
        <w:tc>
          <w:tcPr>
            <w:tcW w:w="5100" w:type="dxa"/>
            <w:tcBorders>
              <w:top w:val="single" w:sz="12" w:space="0" w:color="000000"/>
              <w:left w:val="single" w:sz="12" w:space="0" w:color="auto"/>
              <w:right w:val="single" w:sz="12" w:space="0" w:color="auto"/>
            </w:tcBorders>
          </w:tcPr>
          <w:p w14:paraId="1424714D" w14:textId="77777777" w:rsidR="002F1BBB" w:rsidRPr="006909EA" w:rsidRDefault="002F1BBB" w:rsidP="002F1BBB">
            <w:pPr>
              <w:tabs>
                <w:tab w:val="num" w:pos="0"/>
                <w:tab w:val="num" w:pos="720"/>
              </w:tabs>
              <w:jc w:val="both"/>
              <w:rPr>
                <w:lang w:val="sk-SK"/>
              </w:rPr>
            </w:pPr>
            <w:r w:rsidRPr="006909EA">
              <w:rPr>
                <w:lang w:val="sk-SK"/>
              </w:rPr>
              <w:t>Odber podzemných vôd alebo umelé dopĺňanie podzemných vôd</w:t>
            </w:r>
          </w:p>
        </w:tc>
        <w:tc>
          <w:tcPr>
            <w:tcW w:w="3402" w:type="dxa"/>
            <w:tcBorders>
              <w:top w:val="single" w:sz="12" w:space="0" w:color="000000"/>
              <w:left w:val="single" w:sz="12" w:space="0" w:color="auto"/>
              <w:right w:val="single" w:sz="12" w:space="0" w:color="auto"/>
            </w:tcBorders>
            <w:hideMark/>
          </w:tcPr>
          <w:p w14:paraId="551B42A8" w14:textId="77777777" w:rsidR="002F1BBB" w:rsidRPr="006909EA" w:rsidRDefault="002F1BBB" w:rsidP="002F1BBB">
            <w:pPr>
              <w:tabs>
                <w:tab w:val="num" w:pos="0"/>
                <w:tab w:val="num" w:pos="720"/>
              </w:tabs>
              <w:rPr>
                <w:lang w:val="sk-SK"/>
              </w:rPr>
            </w:pPr>
            <w:r w:rsidRPr="006909EA">
              <w:rPr>
                <w:lang w:val="sk-SK"/>
              </w:rPr>
              <w:t>od 10 mil. m</w:t>
            </w:r>
            <w:r w:rsidRPr="006909EA">
              <w:rPr>
                <w:vertAlign w:val="superscript"/>
                <w:lang w:val="sk-SK"/>
              </w:rPr>
              <w:t>3</w:t>
            </w:r>
            <w:r w:rsidRPr="006909EA">
              <w:rPr>
                <w:lang w:val="sk-SK"/>
              </w:rPr>
              <w:t>/rok vrátane</w:t>
            </w:r>
          </w:p>
        </w:tc>
        <w:tc>
          <w:tcPr>
            <w:tcW w:w="3547" w:type="dxa"/>
            <w:tcBorders>
              <w:top w:val="single" w:sz="12" w:space="0" w:color="000000"/>
              <w:left w:val="single" w:sz="12" w:space="0" w:color="auto"/>
              <w:right w:val="single" w:sz="12" w:space="0" w:color="auto"/>
            </w:tcBorders>
          </w:tcPr>
          <w:p w14:paraId="11D8FCE7" w14:textId="77777777" w:rsidR="002F1BBB" w:rsidRPr="006909EA" w:rsidRDefault="002F1BBB" w:rsidP="002F1BBB">
            <w:pPr>
              <w:tabs>
                <w:tab w:val="num" w:pos="0"/>
                <w:tab w:val="num" w:pos="720"/>
              </w:tabs>
              <w:rPr>
                <w:lang w:val="sk-SK"/>
              </w:rPr>
            </w:pPr>
            <w:r w:rsidRPr="006909EA">
              <w:rPr>
                <w:lang w:val="sk-SK"/>
              </w:rPr>
              <w:t>od 1 mil. m</w:t>
            </w:r>
            <w:r w:rsidRPr="006909EA">
              <w:rPr>
                <w:vertAlign w:val="superscript"/>
                <w:lang w:val="sk-SK"/>
              </w:rPr>
              <w:t>3</w:t>
            </w:r>
            <w:r w:rsidRPr="006909EA">
              <w:rPr>
                <w:lang w:val="sk-SK"/>
              </w:rPr>
              <w:t>/rok do 10 mil. m</w:t>
            </w:r>
            <w:r w:rsidRPr="006909EA">
              <w:rPr>
                <w:vertAlign w:val="superscript"/>
                <w:lang w:val="sk-SK"/>
              </w:rPr>
              <w:t>3</w:t>
            </w:r>
            <w:r w:rsidRPr="006909EA">
              <w:rPr>
                <w:lang w:val="sk-SK"/>
              </w:rPr>
              <w:t>/rok</w:t>
            </w:r>
          </w:p>
        </w:tc>
      </w:tr>
      <w:tr w:rsidR="002F1BBB" w:rsidRPr="006909EA" w14:paraId="674885D6" w14:textId="77777777" w:rsidTr="005217DD">
        <w:trPr>
          <w:trHeight w:val="964"/>
          <w:jc w:val="center"/>
        </w:trPr>
        <w:tc>
          <w:tcPr>
            <w:tcW w:w="1686" w:type="dxa"/>
            <w:tcBorders>
              <w:top w:val="single" w:sz="12" w:space="0" w:color="auto"/>
              <w:left w:val="single" w:sz="12" w:space="0" w:color="auto"/>
              <w:bottom w:val="single" w:sz="12" w:space="0" w:color="auto"/>
              <w:right w:val="single" w:sz="12" w:space="0" w:color="auto"/>
            </w:tcBorders>
            <w:vAlign w:val="center"/>
            <w:hideMark/>
          </w:tcPr>
          <w:p w14:paraId="3BA7F2C2" w14:textId="77777777" w:rsidR="002F1BBB" w:rsidRPr="006909EA" w:rsidRDefault="002F1BBB" w:rsidP="002F1BBB">
            <w:pPr>
              <w:tabs>
                <w:tab w:val="num" w:pos="0"/>
                <w:tab w:val="num" w:pos="720"/>
              </w:tabs>
              <w:jc w:val="center"/>
              <w:rPr>
                <w:b/>
                <w:lang w:val="sk-SK"/>
              </w:rPr>
            </w:pPr>
            <w:r w:rsidRPr="006909EA">
              <w:rPr>
                <w:b/>
                <w:lang w:val="sk-SK"/>
              </w:rPr>
              <w:t>3.</w:t>
            </w:r>
          </w:p>
        </w:tc>
        <w:tc>
          <w:tcPr>
            <w:tcW w:w="5100" w:type="dxa"/>
            <w:tcBorders>
              <w:top w:val="single" w:sz="12" w:space="0" w:color="auto"/>
              <w:left w:val="single" w:sz="12" w:space="0" w:color="auto"/>
              <w:right w:val="single" w:sz="12" w:space="0" w:color="auto"/>
            </w:tcBorders>
          </w:tcPr>
          <w:p w14:paraId="3518DD36" w14:textId="77777777" w:rsidR="002F1BBB" w:rsidRPr="006909EA" w:rsidRDefault="002F1BBB" w:rsidP="002F1BBB">
            <w:pPr>
              <w:tabs>
                <w:tab w:val="num" w:pos="0"/>
                <w:tab w:val="num" w:pos="720"/>
              </w:tabs>
              <w:jc w:val="both"/>
              <w:rPr>
                <w:lang w:val="sk-SK"/>
              </w:rPr>
            </w:pPr>
            <w:r w:rsidRPr="006909EA">
              <w:rPr>
                <w:lang w:val="sk-SK"/>
              </w:rPr>
              <w:t>Zariadenia na prevod vodných zdrojov medzi povodiami, ak takýto prenos je zameraný na prevenciu pred možným nedostatkom vody</w:t>
            </w:r>
          </w:p>
        </w:tc>
        <w:tc>
          <w:tcPr>
            <w:tcW w:w="3402" w:type="dxa"/>
            <w:tcBorders>
              <w:top w:val="single" w:sz="12" w:space="0" w:color="auto"/>
              <w:left w:val="single" w:sz="12" w:space="0" w:color="auto"/>
              <w:right w:val="single" w:sz="12" w:space="0" w:color="auto"/>
            </w:tcBorders>
            <w:hideMark/>
          </w:tcPr>
          <w:p w14:paraId="15EB2734" w14:textId="77777777" w:rsidR="002F1BBB" w:rsidRPr="006909EA" w:rsidRDefault="002F1BBB" w:rsidP="002F1BBB">
            <w:pPr>
              <w:tabs>
                <w:tab w:val="num" w:pos="0"/>
                <w:tab w:val="num" w:pos="720"/>
              </w:tabs>
              <w:rPr>
                <w:lang w:val="sk-SK"/>
              </w:rPr>
            </w:pPr>
            <w:r w:rsidRPr="006909EA">
              <w:rPr>
                <w:lang w:val="sk-SK"/>
              </w:rPr>
              <w:t>od 10 mil. m</w:t>
            </w:r>
            <w:r w:rsidRPr="006909EA">
              <w:rPr>
                <w:vertAlign w:val="superscript"/>
                <w:lang w:val="sk-SK"/>
              </w:rPr>
              <w:t>3</w:t>
            </w:r>
            <w:r w:rsidRPr="006909EA">
              <w:rPr>
                <w:lang w:val="sk-SK"/>
              </w:rPr>
              <w:t>/rok vrátane</w:t>
            </w:r>
          </w:p>
        </w:tc>
        <w:tc>
          <w:tcPr>
            <w:tcW w:w="3547" w:type="dxa"/>
            <w:tcBorders>
              <w:top w:val="single" w:sz="12" w:space="0" w:color="auto"/>
              <w:left w:val="single" w:sz="12" w:space="0" w:color="auto"/>
              <w:right w:val="single" w:sz="12" w:space="0" w:color="auto"/>
            </w:tcBorders>
          </w:tcPr>
          <w:p w14:paraId="794BAD69" w14:textId="77777777" w:rsidR="002F1BBB" w:rsidRPr="006909EA" w:rsidRDefault="002F1BBB" w:rsidP="002F1BBB">
            <w:pPr>
              <w:tabs>
                <w:tab w:val="num" w:pos="0"/>
                <w:tab w:val="num" w:pos="720"/>
              </w:tabs>
              <w:rPr>
                <w:lang w:val="sk-SK"/>
              </w:rPr>
            </w:pPr>
            <w:r w:rsidRPr="006909EA">
              <w:rPr>
                <w:lang w:val="sk-SK"/>
              </w:rPr>
              <w:t>od 15 000 m</w:t>
            </w:r>
            <w:r w:rsidRPr="006909EA">
              <w:rPr>
                <w:vertAlign w:val="superscript"/>
                <w:lang w:val="sk-SK"/>
              </w:rPr>
              <w:t>3</w:t>
            </w:r>
            <w:r w:rsidRPr="006909EA">
              <w:rPr>
                <w:lang w:val="sk-SK"/>
              </w:rPr>
              <w:t>/rok do 10 mil. m</w:t>
            </w:r>
            <w:r w:rsidRPr="006909EA">
              <w:rPr>
                <w:vertAlign w:val="superscript"/>
                <w:lang w:val="sk-SK"/>
              </w:rPr>
              <w:t>3</w:t>
            </w:r>
            <w:r w:rsidRPr="006909EA">
              <w:rPr>
                <w:lang w:val="sk-SK"/>
              </w:rPr>
              <w:t>/rok</w:t>
            </w:r>
          </w:p>
        </w:tc>
      </w:tr>
      <w:tr w:rsidR="002F1BBB" w:rsidRPr="006909EA" w14:paraId="5A097AC4" w14:textId="77777777" w:rsidTr="005217DD">
        <w:trPr>
          <w:trHeight w:val="1077"/>
          <w:jc w:val="center"/>
        </w:trPr>
        <w:tc>
          <w:tcPr>
            <w:tcW w:w="1686" w:type="dxa"/>
            <w:tcBorders>
              <w:top w:val="single" w:sz="12" w:space="0" w:color="auto"/>
              <w:left w:val="single" w:sz="12" w:space="0" w:color="auto"/>
              <w:bottom w:val="single" w:sz="12" w:space="0" w:color="auto"/>
              <w:right w:val="single" w:sz="12" w:space="0" w:color="auto"/>
            </w:tcBorders>
            <w:vAlign w:val="center"/>
            <w:hideMark/>
          </w:tcPr>
          <w:p w14:paraId="644343C6" w14:textId="77777777" w:rsidR="002F1BBB" w:rsidRPr="006909EA" w:rsidRDefault="002F1BBB" w:rsidP="002F1BBB">
            <w:pPr>
              <w:tabs>
                <w:tab w:val="num" w:pos="0"/>
                <w:tab w:val="num" w:pos="720"/>
              </w:tabs>
              <w:jc w:val="center"/>
              <w:rPr>
                <w:b/>
                <w:lang w:val="sk-SK"/>
              </w:rPr>
            </w:pPr>
            <w:r w:rsidRPr="006909EA">
              <w:rPr>
                <w:b/>
                <w:lang w:val="sk-SK"/>
              </w:rPr>
              <w:t>4.</w:t>
            </w:r>
          </w:p>
        </w:tc>
        <w:tc>
          <w:tcPr>
            <w:tcW w:w="5100" w:type="dxa"/>
            <w:tcBorders>
              <w:top w:val="single" w:sz="12" w:space="0" w:color="auto"/>
              <w:left w:val="single" w:sz="12" w:space="0" w:color="auto"/>
              <w:right w:val="single" w:sz="12" w:space="0" w:color="auto"/>
            </w:tcBorders>
          </w:tcPr>
          <w:p w14:paraId="038BE564" w14:textId="77777777" w:rsidR="002F1BBB" w:rsidRPr="006909EA" w:rsidRDefault="002F1BBB" w:rsidP="002F1BBB">
            <w:pPr>
              <w:tabs>
                <w:tab w:val="num" w:pos="0"/>
                <w:tab w:val="num" w:pos="720"/>
              </w:tabs>
              <w:jc w:val="both"/>
              <w:rPr>
                <w:lang w:val="sk-SK"/>
              </w:rPr>
            </w:pPr>
            <w:r w:rsidRPr="006909EA">
              <w:rPr>
                <w:lang w:val="sk-SK"/>
              </w:rPr>
              <w:t>Zariadenia na prevod vodných zdrojov medzi povodiami, ak dlhoročný priemerný prietok toku, z ktorého sa má voda čerpať, presahuje</w:t>
            </w:r>
          </w:p>
        </w:tc>
        <w:tc>
          <w:tcPr>
            <w:tcW w:w="3402" w:type="dxa"/>
            <w:tcBorders>
              <w:top w:val="single" w:sz="12" w:space="0" w:color="auto"/>
              <w:left w:val="single" w:sz="12" w:space="0" w:color="auto"/>
              <w:right w:val="single" w:sz="12" w:space="0" w:color="auto"/>
            </w:tcBorders>
            <w:hideMark/>
          </w:tcPr>
          <w:p w14:paraId="28EBD45E" w14:textId="77777777" w:rsidR="002F1BBB" w:rsidRPr="006909EA" w:rsidRDefault="002F1BBB" w:rsidP="002F1BBB">
            <w:pPr>
              <w:tabs>
                <w:tab w:val="num" w:pos="0"/>
                <w:tab w:val="num" w:pos="720"/>
              </w:tabs>
              <w:rPr>
                <w:lang w:val="sk-SK"/>
              </w:rPr>
            </w:pPr>
            <w:r w:rsidRPr="006909EA">
              <w:rPr>
                <w:lang w:val="sk-SK"/>
              </w:rPr>
              <w:t>od 300 mil. m</w:t>
            </w:r>
            <w:r w:rsidRPr="006909EA">
              <w:rPr>
                <w:vertAlign w:val="superscript"/>
                <w:lang w:val="sk-SK"/>
              </w:rPr>
              <w:t>3</w:t>
            </w:r>
            <w:r w:rsidRPr="006909EA">
              <w:rPr>
                <w:lang w:val="sk-SK"/>
              </w:rPr>
              <w:t>/rok vrátane a keď množstvo prevádzanej vody presahuje 5 % prietoku</w:t>
            </w:r>
          </w:p>
        </w:tc>
        <w:tc>
          <w:tcPr>
            <w:tcW w:w="3547" w:type="dxa"/>
            <w:tcBorders>
              <w:top w:val="single" w:sz="12" w:space="0" w:color="auto"/>
              <w:left w:val="single" w:sz="12" w:space="0" w:color="auto"/>
              <w:right w:val="single" w:sz="12" w:space="0" w:color="auto"/>
            </w:tcBorders>
          </w:tcPr>
          <w:p w14:paraId="7A3EE5F9" w14:textId="77777777" w:rsidR="002F1BBB" w:rsidRPr="006909EA" w:rsidRDefault="002F1BBB" w:rsidP="002F1BBB">
            <w:pPr>
              <w:tabs>
                <w:tab w:val="num" w:pos="0"/>
                <w:tab w:val="num" w:pos="720"/>
              </w:tabs>
              <w:rPr>
                <w:lang w:val="sk-SK"/>
              </w:rPr>
            </w:pPr>
            <w:r w:rsidRPr="006909EA">
              <w:rPr>
                <w:lang w:val="sk-SK"/>
              </w:rPr>
              <w:t>od 60 mil. m</w:t>
            </w:r>
            <w:r w:rsidRPr="006909EA">
              <w:rPr>
                <w:vertAlign w:val="superscript"/>
                <w:lang w:val="sk-SK"/>
              </w:rPr>
              <w:t>3</w:t>
            </w:r>
            <w:r w:rsidRPr="006909EA">
              <w:rPr>
                <w:lang w:val="sk-SK"/>
              </w:rPr>
              <w:t>/rok do 300 mil. m</w:t>
            </w:r>
            <w:r w:rsidRPr="006909EA">
              <w:rPr>
                <w:vertAlign w:val="superscript"/>
                <w:lang w:val="sk-SK"/>
              </w:rPr>
              <w:t>3</w:t>
            </w:r>
            <w:r w:rsidRPr="006909EA">
              <w:rPr>
                <w:lang w:val="sk-SK"/>
              </w:rPr>
              <w:t>/rok</w:t>
            </w:r>
          </w:p>
        </w:tc>
      </w:tr>
    </w:tbl>
    <w:p w14:paraId="1BFE6B60" w14:textId="77777777" w:rsidR="002F1BBB" w:rsidRDefault="002F1BBB" w:rsidP="002F1BBB">
      <w:pPr>
        <w:tabs>
          <w:tab w:val="num" w:pos="0"/>
          <w:tab w:val="num" w:pos="720"/>
        </w:tabs>
        <w:jc w:val="center"/>
        <w:rPr>
          <w:b/>
          <w:lang w:val="sk-SK"/>
        </w:rPr>
        <w:sectPr w:rsidR="002F1BBB" w:rsidSect="002F1BBB">
          <w:pgSz w:w="16840" w:h="11900" w:orient="landscape"/>
          <w:pgMar w:top="1276" w:right="1418" w:bottom="1412" w:left="1418" w:header="709" w:footer="709" w:gutter="0"/>
          <w:cols w:space="708"/>
          <w:docGrid w:linePitch="326"/>
        </w:sectPr>
      </w:pPr>
    </w:p>
    <w:tbl>
      <w:tblPr>
        <w:tblW w:w="137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17"/>
        <w:gridCol w:w="5669"/>
        <w:gridCol w:w="3402"/>
        <w:gridCol w:w="3547"/>
      </w:tblGrid>
      <w:tr w:rsidR="002F1BBB" w:rsidRPr="006909EA" w14:paraId="3F22C64F" w14:textId="77777777" w:rsidTr="002F1BBB">
        <w:trPr>
          <w:trHeight w:val="684"/>
          <w:jc w:val="center"/>
        </w:trPr>
        <w:tc>
          <w:tcPr>
            <w:tcW w:w="1117" w:type="dxa"/>
            <w:tcBorders>
              <w:top w:val="single" w:sz="12" w:space="0" w:color="auto"/>
              <w:left w:val="single" w:sz="12" w:space="0" w:color="auto"/>
              <w:bottom w:val="single" w:sz="6" w:space="0" w:color="auto"/>
              <w:right w:val="single" w:sz="12" w:space="0" w:color="auto"/>
            </w:tcBorders>
            <w:vAlign w:val="center"/>
            <w:hideMark/>
          </w:tcPr>
          <w:p w14:paraId="38B78E0A" w14:textId="47C642D3" w:rsidR="002F1BBB" w:rsidRPr="006909EA" w:rsidRDefault="002F1BBB" w:rsidP="002F1BBB">
            <w:pPr>
              <w:tabs>
                <w:tab w:val="num" w:pos="0"/>
                <w:tab w:val="num" w:pos="720"/>
              </w:tabs>
              <w:jc w:val="center"/>
              <w:rPr>
                <w:b/>
                <w:lang w:val="sk-SK"/>
              </w:rPr>
            </w:pPr>
            <w:r w:rsidRPr="006909EA">
              <w:rPr>
                <w:b/>
                <w:lang w:val="sk-SK"/>
              </w:rPr>
              <w:lastRenderedPageBreak/>
              <w:t>5.</w:t>
            </w:r>
          </w:p>
        </w:tc>
        <w:tc>
          <w:tcPr>
            <w:tcW w:w="5669" w:type="dxa"/>
            <w:tcBorders>
              <w:top w:val="single" w:sz="12" w:space="0" w:color="auto"/>
              <w:left w:val="single" w:sz="12" w:space="0" w:color="auto"/>
              <w:bottom w:val="dashed" w:sz="4" w:space="0" w:color="auto"/>
              <w:right w:val="single" w:sz="12" w:space="0" w:color="auto"/>
            </w:tcBorders>
          </w:tcPr>
          <w:p w14:paraId="74D0F17E" w14:textId="77777777" w:rsidR="002F1BBB" w:rsidRPr="006909EA" w:rsidRDefault="002F1BBB" w:rsidP="002F1BBB">
            <w:pPr>
              <w:tabs>
                <w:tab w:val="num" w:pos="0"/>
                <w:tab w:val="num" w:pos="720"/>
              </w:tabs>
              <w:jc w:val="both"/>
              <w:rPr>
                <w:lang w:val="sk-SK"/>
              </w:rPr>
            </w:pPr>
            <w:r w:rsidRPr="006909EA">
              <w:rPr>
                <w:lang w:val="sk-SK"/>
              </w:rPr>
              <w:t>Diaľkové vodovody so súvislou dĺžkou</w:t>
            </w:r>
          </w:p>
        </w:tc>
        <w:tc>
          <w:tcPr>
            <w:tcW w:w="3402" w:type="dxa"/>
            <w:tcBorders>
              <w:top w:val="single" w:sz="12" w:space="0" w:color="auto"/>
              <w:left w:val="single" w:sz="12" w:space="0" w:color="auto"/>
              <w:bottom w:val="dashed" w:sz="4" w:space="0" w:color="auto"/>
              <w:right w:val="single" w:sz="12" w:space="0" w:color="auto"/>
            </w:tcBorders>
          </w:tcPr>
          <w:p w14:paraId="0ECD6324" w14:textId="77777777" w:rsidR="002F1BBB" w:rsidRPr="006909EA" w:rsidRDefault="002F1BBB" w:rsidP="002F1BBB">
            <w:pPr>
              <w:tabs>
                <w:tab w:val="num" w:pos="0"/>
                <w:tab w:val="num" w:pos="720"/>
              </w:tabs>
              <w:rPr>
                <w:lang w:val="sk-SK"/>
              </w:rPr>
            </w:pPr>
          </w:p>
        </w:tc>
        <w:tc>
          <w:tcPr>
            <w:tcW w:w="3547" w:type="dxa"/>
            <w:tcBorders>
              <w:top w:val="single" w:sz="12" w:space="0" w:color="auto"/>
              <w:left w:val="single" w:sz="12" w:space="0" w:color="auto"/>
              <w:bottom w:val="dashed" w:sz="4" w:space="0" w:color="auto"/>
              <w:right w:val="single" w:sz="12" w:space="0" w:color="auto"/>
            </w:tcBorders>
            <w:hideMark/>
          </w:tcPr>
          <w:p w14:paraId="786112FF" w14:textId="77777777" w:rsidR="002F1BBB" w:rsidRPr="006909EA" w:rsidRDefault="002F1BBB" w:rsidP="002F1BBB">
            <w:pPr>
              <w:tabs>
                <w:tab w:val="num" w:pos="0"/>
                <w:tab w:val="num" w:pos="720"/>
              </w:tabs>
              <w:rPr>
                <w:lang w:val="sk-SK"/>
              </w:rPr>
            </w:pPr>
            <w:r w:rsidRPr="006909EA">
              <w:rPr>
                <w:lang w:val="sk-SK"/>
              </w:rPr>
              <w:t>od 10 km</w:t>
            </w:r>
          </w:p>
        </w:tc>
      </w:tr>
      <w:tr w:rsidR="002F1BBB" w:rsidRPr="006909EA" w14:paraId="24717438" w14:textId="77777777" w:rsidTr="002F1BBB">
        <w:trPr>
          <w:trHeight w:val="964"/>
          <w:jc w:val="center"/>
        </w:trPr>
        <w:tc>
          <w:tcPr>
            <w:tcW w:w="1117" w:type="dxa"/>
            <w:tcBorders>
              <w:top w:val="single" w:sz="12" w:space="0" w:color="auto"/>
              <w:left w:val="single" w:sz="12" w:space="0" w:color="auto"/>
              <w:bottom w:val="single" w:sz="12" w:space="0" w:color="auto"/>
              <w:right w:val="single" w:sz="12" w:space="0" w:color="auto"/>
            </w:tcBorders>
            <w:vAlign w:val="center"/>
            <w:hideMark/>
          </w:tcPr>
          <w:p w14:paraId="341EA056" w14:textId="77777777" w:rsidR="002F1BBB" w:rsidRPr="006909EA" w:rsidRDefault="002F1BBB" w:rsidP="002F1BBB">
            <w:pPr>
              <w:tabs>
                <w:tab w:val="num" w:pos="0"/>
                <w:tab w:val="num" w:pos="720"/>
              </w:tabs>
              <w:jc w:val="center"/>
              <w:rPr>
                <w:b/>
                <w:lang w:val="sk-SK"/>
              </w:rPr>
            </w:pPr>
            <w:r w:rsidRPr="006909EA">
              <w:rPr>
                <w:b/>
                <w:lang w:val="sk-SK"/>
              </w:rPr>
              <w:t>6.</w:t>
            </w:r>
          </w:p>
        </w:tc>
        <w:tc>
          <w:tcPr>
            <w:tcW w:w="5669" w:type="dxa"/>
            <w:tcBorders>
              <w:top w:val="single" w:sz="12" w:space="0" w:color="auto"/>
              <w:left w:val="single" w:sz="12" w:space="0" w:color="auto"/>
              <w:right w:val="single" w:sz="12" w:space="0" w:color="auto"/>
            </w:tcBorders>
          </w:tcPr>
          <w:p w14:paraId="15F9E2B4" w14:textId="77777777" w:rsidR="002F1BBB" w:rsidRPr="006909EA" w:rsidRDefault="002F1BBB" w:rsidP="002F1BBB">
            <w:pPr>
              <w:tabs>
                <w:tab w:val="num" w:pos="0"/>
                <w:tab w:val="num" w:pos="720"/>
              </w:tabs>
              <w:jc w:val="both"/>
              <w:rPr>
                <w:lang w:val="sk-SK"/>
              </w:rPr>
            </w:pPr>
            <w:r w:rsidRPr="006909EA">
              <w:rPr>
                <w:lang w:val="sk-SK"/>
              </w:rPr>
              <w:t>Čistiarne odpadových vôd vrátane priemyselných alebo kanalizačné siete</w:t>
            </w:r>
          </w:p>
        </w:tc>
        <w:tc>
          <w:tcPr>
            <w:tcW w:w="3402" w:type="dxa"/>
            <w:tcBorders>
              <w:top w:val="single" w:sz="12" w:space="0" w:color="auto"/>
              <w:left w:val="single" w:sz="12" w:space="0" w:color="auto"/>
              <w:right w:val="single" w:sz="12" w:space="0" w:color="auto"/>
            </w:tcBorders>
            <w:hideMark/>
          </w:tcPr>
          <w:p w14:paraId="2E7AD69A" w14:textId="77777777" w:rsidR="002F1BBB" w:rsidRPr="006909EA" w:rsidRDefault="002F1BBB" w:rsidP="002F1BBB">
            <w:pPr>
              <w:tabs>
                <w:tab w:val="num" w:pos="0"/>
                <w:tab w:val="num" w:pos="720"/>
              </w:tabs>
              <w:rPr>
                <w:lang w:val="sk-SK"/>
              </w:rPr>
            </w:pPr>
            <w:r w:rsidRPr="006909EA">
              <w:rPr>
                <w:lang w:val="sk-SK"/>
              </w:rPr>
              <w:t>od 100 000 ekvivalentných obyvateľov vrátane</w:t>
            </w:r>
          </w:p>
        </w:tc>
        <w:tc>
          <w:tcPr>
            <w:tcW w:w="3547" w:type="dxa"/>
            <w:tcBorders>
              <w:top w:val="single" w:sz="12" w:space="0" w:color="auto"/>
              <w:left w:val="single" w:sz="12" w:space="0" w:color="auto"/>
              <w:right w:val="single" w:sz="12" w:space="0" w:color="auto"/>
            </w:tcBorders>
          </w:tcPr>
          <w:p w14:paraId="3987A92A" w14:textId="77777777" w:rsidR="002F1BBB" w:rsidRPr="006909EA" w:rsidRDefault="002F1BBB" w:rsidP="002F1BBB">
            <w:pPr>
              <w:tabs>
                <w:tab w:val="num" w:pos="0"/>
                <w:tab w:val="num" w:pos="720"/>
              </w:tabs>
              <w:rPr>
                <w:lang w:val="sk-SK"/>
              </w:rPr>
            </w:pPr>
            <w:r w:rsidRPr="006909EA">
              <w:rPr>
                <w:lang w:val="sk-SK"/>
              </w:rPr>
              <w:t>od 2 000 do 100 000 ekvivalentných obyvateľov</w:t>
            </w:r>
          </w:p>
        </w:tc>
      </w:tr>
      <w:tr w:rsidR="002F1BBB" w:rsidRPr="006909EA" w14:paraId="1D3CF079" w14:textId="77777777" w:rsidTr="002F1BBB">
        <w:trPr>
          <w:trHeight w:val="686"/>
          <w:jc w:val="center"/>
        </w:trPr>
        <w:tc>
          <w:tcPr>
            <w:tcW w:w="1117" w:type="dxa"/>
            <w:tcBorders>
              <w:top w:val="single" w:sz="12" w:space="0" w:color="auto"/>
              <w:left w:val="single" w:sz="12" w:space="0" w:color="auto"/>
              <w:bottom w:val="single" w:sz="12" w:space="0" w:color="auto"/>
              <w:right w:val="single" w:sz="12" w:space="0" w:color="auto"/>
            </w:tcBorders>
            <w:vAlign w:val="center"/>
            <w:hideMark/>
          </w:tcPr>
          <w:p w14:paraId="2F845885" w14:textId="77777777" w:rsidR="002F1BBB" w:rsidRPr="006909EA" w:rsidRDefault="002F1BBB" w:rsidP="002F1BBB">
            <w:pPr>
              <w:tabs>
                <w:tab w:val="num" w:pos="0"/>
                <w:tab w:val="num" w:pos="720"/>
              </w:tabs>
              <w:jc w:val="center"/>
              <w:rPr>
                <w:b/>
                <w:lang w:val="sk-SK"/>
              </w:rPr>
            </w:pPr>
            <w:r w:rsidRPr="006909EA">
              <w:rPr>
                <w:b/>
                <w:lang w:val="sk-SK"/>
              </w:rPr>
              <w:t>7.</w:t>
            </w:r>
          </w:p>
        </w:tc>
        <w:tc>
          <w:tcPr>
            <w:tcW w:w="5669" w:type="dxa"/>
            <w:tcBorders>
              <w:top w:val="single" w:sz="12" w:space="0" w:color="auto"/>
              <w:left w:val="single" w:sz="12" w:space="0" w:color="auto"/>
              <w:bottom w:val="single" w:sz="12" w:space="0" w:color="auto"/>
              <w:right w:val="single" w:sz="12" w:space="0" w:color="auto"/>
            </w:tcBorders>
          </w:tcPr>
          <w:p w14:paraId="0344A76F" w14:textId="77777777" w:rsidR="002F1BBB" w:rsidRPr="006909EA" w:rsidRDefault="002F1BBB" w:rsidP="002F1BBB">
            <w:pPr>
              <w:tabs>
                <w:tab w:val="num" w:pos="0"/>
                <w:tab w:val="num" w:pos="720"/>
              </w:tabs>
              <w:jc w:val="both"/>
              <w:rPr>
                <w:lang w:val="sk-SK"/>
              </w:rPr>
            </w:pPr>
            <w:r w:rsidRPr="006909EA">
              <w:rPr>
                <w:lang w:val="sk-SK"/>
              </w:rPr>
              <w:t>Opatrenia na ochranu pred povodňami vrátane suchých nádrží</w:t>
            </w:r>
          </w:p>
        </w:tc>
        <w:tc>
          <w:tcPr>
            <w:tcW w:w="3402" w:type="dxa"/>
            <w:tcBorders>
              <w:top w:val="single" w:sz="12" w:space="0" w:color="auto"/>
              <w:left w:val="single" w:sz="12" w:space="0" w:color="auto"/>
              <w:bottom w:val="single" w:sz="12" w:space="0" w:color="auto"/>
              <w:right w:val="single" w:sz="12" w:space="0" w:color="auto"/>
            </w:tcBorders>
          </w:tcPr>
          <w:p w14:paraId="7BD7FAE1" w14:textId="77777777" w:rsidR="002F1BBB" w:rsidRPr="006909EA" w:rsidRDefault="002F1BBB" w:rsidP="002F1BBB">
            <w:pPr>
              <w:tabs>
                <w:tab w:val="num" w:pos="0"/>
                <w:tab w:val="num" w:pos="720"/>
              </w:tabs>
              <w:rPr>
                <w:lang w:val="sk-SK"/>
              </w:rPr>
            </w:pPr>
          </w:p>
        </w:tc>
        <w:tc>
          <w:tcPr>
            <w:tcW w:w="3547" w:type="dxa"/>
            <w:tcBorders>
              <w:top w:val="single" w:sz="12" w:space="0" w:color="auto"/>
              <w:left w:val="single" w:sz="12" w:space="0" w:color="auto"/>
              <w:bottom w:val="single" w:sz="12" w:space="0" w:color="auto"/>
              <w:right w:val="single" w:sz="12" w:space="0" w:color="auto"/>
            </w:tcBorders>
            <w:hideMark/>
          </w:tcPr>
          <w:p w14:paraId="27C0745E" w14:textId="77777777" w:rsidR="002F1BBB" w:rsidRPr="006909EA" w:rsidRDefault="002F1BBB" w:rsidP="002F1BBB">
            <w:pPr>
              <w:tabs>
                <w:tab w:val="num" w:pos="0"/>
                <w:tab w:val="num" w:pos="720"/>
              </w:tabs>
              <w:rPr>
                <w:lang w:val="sk-SK"/>
              </w:rPr>
            </w:pPr>
            <w:r w:rsidRPr="006909EA">
              <w:rPr>
                <w:lang w:val="sk-SK"/>
              </w:rPr>
              <w:t>bez limitu</w:t>
            </w:r>
          </w:p>
        </w:tc>
      </w:tr>
    </w:tbl>
    <w:p w14:paraId="45E21FE2" w14:textId="77777777" w:rsidR="002F1BBB" w:rsidRPr="006909EA" w:rsidRDefault="002F1BBB" w:rsidP="002F1BBB">
      <w:pPr>
        <w:tabs>
          <w:tab w:val="num" w:pos="0"/>
          <w:tab w:val="num" w:pos="720"/>
        </w:tabs>
        <w:rPr>
          <w:lang w:val="sk-SK"/>
        </w:rPr>
      </w:pPr>
    </w:p>
    <w:p w14:paraId="0EEDF759" w14:textId="77777777" w:rsidR="002F1BBB" w:rsidRPr="006909EA" w:rsidRDefault="002F1BBB" w:rsidP="002F1BBB">
      <w:pPr>
        <w:pStyle w:val="Odsekzoznamu"/>
        <w:numPr>
          <w:ilvl w:val="0"/>
          <w:numId w:val="172"/>
        </w:numPr>
        <w:pBdr>
          <w:top w:val="none" w:sz="0" w:space="0" w:color="auto"/>
          <w:left w:val="none" w:sz="0" w:space="0" w:color="auto"/>
          <w:bottom w:val="none" w:sz="0" w:space="0" w:color="auto"/>
          <w:right w:val="none" w:sz="0" w:space="0" w:color="auto"/>
          <w:between w:val="none" w:sz="0" w:space="0" w:color="auto"/>
          <w:bar w:val="none" w:sz="0" w:color="auto"/>
        </w:pBdr>
        <w:spacing w:before="240"/>
        <w:ind w:left="567" w:hanging="567"/>
        <w:rPr>
          <w:b/>
          <w:lang w:val="sk-SK"/>
        </w:rPr>
      </w:pPr>
      <w:r w:rsidRPr="006909EA">
        <w:rPr>
          <w:b/>
          <w:lang w:val="sk-SK"/>
        </w:rPr>
        <w:t>DOBÝVANIE A ÚPRAVA NERASTOV</w:t>
      </w:r>
    </w:p>
    <w:p w14:paraId="5A36C76E" w14:textId="77777777" w:rsidR="002F1BBB" w:rsidRPr="006909EA" w:rsidRDefault="002F1BBB" w:rsidP="002F1BBB">
      <w:pPr>
        <w:pStyle w:val="Odsekzoznamu"/>
        <w:tabs>
          <w:tab w:val="num" w:pos="0"/>
        </w:tabs>
        <w:ind w:left="0"/>
        <w:rPr>
          <w:lang w:val="sk-SK"/>
        </w:rPr>
      </w:pPr>
      <w:r w:rsidRPr="006909EA">
        <w:rPr>
          <w:lang w:val="sk-SK"/>
        </w:rPr>
        <w:t>Rezortný orgán:</w:t>
      </w:r>
    </w:p>
    <w:p w14:paraId="028DA659" w14:textId="77777777" w:rsidR="002F1BBB" w:rsidRPr="006909EA" w:rsidRDefault="002F1BBB" w:rsidP="002F1BBB">
      <w:pPr>
        <w:pStyle w:val="Odsekzoznamu"/>
        <w:tabs>
          <w:tab w:val="num" w:pos="0"/>
        </w:tabs>
        <w:spacing w:after="120"/>
        <w:ind w:left="0"/>
        <w:rPr>
          <w:lang w:val="sk-SK"/>
        </w:rPr>
      </w:pPr>
      <w:r w:rsidRPr="006909EA">
        <w:rPr>
          <w:lang w:val="sk-SK"/>
        </w:rPr>
        <w:t>Ministerstvo hospodárstva Slovenskej republiky a Ministerstvo životného prostredia Slovenskej republiky pre všetky položky tejto kapitoly</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17"/>
        <w:gridCol w:w="5669"/>
        <w:gridCol w:w="3402"/>
        <w:gridCol w:w="3402"/>
      </w:tblGrid>
      <w:tr w:rsidR="002F1BBB" w:rsidRPr="00FE04BF" w14:paraId="40E6B24D" w14:textId="77777777" w:rsidTr="002F1BBB">
        <w:trPr>
          <w:trHeight w:val="684"/>
          <w:jc w:val="center"/>
        </w:trPr>
        <w:tc>
          <w:tcPr>
            <w:tcW w:w="0" w:type="auto"/>
            <w:tcBorders>
              <w:top w:val="single" w:sz="12" w:space="0" w:color="auto"/>
              <w:left w:val="single" w:sz="12" w:space="0" w:color="auto"/>
              <w:bottom w:val="single" w:sz="6" w:space="0" w:color="auto"/>
              <w:right w:val="single" w:sz="12" w:space="0" w:color="auto"/>
            </w:tcBorders>
            <w:vAlign w:val="center"/>
            <w:hideMark/>
          </w:tcPr>
          <w:p w14:paraId="0F336094" w14:textId="77777777" w:rsidR="002F1BBB" w:rsidRPr="006909EA" w:rsidRDefault="002F1BBB" w:rsidP="002F1BBB">
            <w:pPr>
              <w:tabs>
                <w:tab w:val="num" w:pos="0"/>
                <w:tab w:val="num" w:pos="720"/>
              </w:tabs>
              <w:jc w:val="center"/>
              <w:rPr>
                <w:b/>
                <w:lang w:val="sk-SK"/>
              </w:rPr>
            </w:pPr>
            <w:r w:rsidRPr="006909EA">
              <w:rPr>
                <w:b/>
                <w:lang w:val="sk-SK"/>
              </w:rPr>
              <w:t>POLOŽKA</w:t>
            </w:r>
          </w:p>
        </w:tc>
        <w:tc>
          <w:tcPr>
            <w:tcW w:w="5669" w:type="dxa"/>
            <w:tcBorders>
              <w:top w:val="single" w:sz="12" w:space="0" w:color="auto"/>
              <w:left w:val="single" w:sz="12" w:space="0" w:color="auto"/>
              <w:bottom w:val="dashed" w:sz="4" w:space="0" w:color="auto"/>
              <w:right w:val="single" w:sz="12" w:space="0" w:color="auto"/>
            </w:tcBorders>
            <w:vAlign w:val="center"/>
          </w:tcPr>
          <w:p w14:paraId="410CC2BE" w14:textId="77777777" w:rsidR="002F1BBB" w:rsidRPr="006909EA" w:rsidRDefault="002F1BBB" w:rsidP="002F1BBB">
            <w:pPr>
              <w:tabs>
                <w:tab w:val="num" w:pos="0"/>
                <w:tab w:val="num" w:pos="720"/>
              </w:tabs>
              <w:jc w:val="center"/>
              <w:rPr>
                <w:b/>
                <w:lang w:val="sk-SK"/>
              </w:rPr>
            </w:pPr>
            <w:r w:rsidRPr="006909EA">
              <w:rPr>
                <w:b/>
                <w:lang w:val="sk-SK"/>
              </w:rPr>
              <w:t>PROJEKT</w:t>
            </w:r>
          </w:p>
        </w:tc>
        <w:tc>
          <w:tcPr>
            <w:tcW w:w="3402" w:type="dxa"/>
            <w:tcBorders>
              <w:top w:val="single" w:sz="12" w:space="0" w:color="auto"/>
              <w:left w:val="single" w:sz="12" w:space="0" w:color="auto"/>
              <w:bottom w:val="dashed" w:sz="4" w:space="0" w:color="auto"/>
              <w:right w:val="single" w:sz="12" w:space="0" w:color="auto"/>
            </w:tcBorders>
            <w:vAlign w:val="center"/>
            <w:hideMark/>
          </w:tcPr>
          <w:p w14:paraId="2197CD9D" w14:textId="77777777" w:rsidR="002F1BBB" w:rsidRPr="006909EA" w:rsidRDefault="002F1BBB" w:rsidP="002F1BBB">
            <w:pPr>
              <w:tabs>
                <w:tab w:val="num" w:pos="0"/>
                <w:tab w:val="num" w:pos="720"/>
              </w:tabs>
              <w:jc w:val="center"/>
              <w:rPr>
                <w:lang w:val="sk-SK"/>
              </w:rPr>
            </w:pPr>
            <w:r w:rsidRPr="006909EA">
              <w:rPr>
                <w:b/>
                <w:lang w:val="sk-SK"/>
              </w:rPr>
              <w:t>ČASŤ A</w:t>
            </w:r>
          </w:p>
        </w:tc>
        <w:tc>
          <w:tcPr>
            <w:tcW w:w="3402" w:type="dxa"/>
            <w:tcBorders>
              <w:top w:val="single" w:sz="12" w:space="0" w:color="auto"/>
              <w:left w:val="single" w:sz="12" w:space="0" w:color="auto"/>
              <w:bottom w:val="dashed" w:sz="4" w:space="0" w:color="auto"/>
              <w:right w:val="single" w:sz="12" w:space="0" w:color="auto"/>
            </w:tcBorders>
            <w:vAlign w:val="center"/>
            <w:hideMark/>
          </w:tcPr>
          <w:p w14:paraId="57B7CAAA" w14:textId="77777777" w:rsidR="002F1BBB" w:rsidRPr="006909EA" w:rsidRDefault="002F1BBB" w:rsidP="002F1BBB">
            <w:pPr>
              <w:tabs>
                <w:tab w:val="num" w:pos="0"/>
                <w:tab w:val="num" w:pos="720"/>
              </w:tabs>
              <w:jc w:val="center"/>
              <w:rPr>
                <w:lang w:val="sk-SK"/>
              </w:rPr>
            </w:pPr>
            <w:r w:rsidRPr="006909EA">
              <w:rPr>
                <w:b/>
                <w:lang w:val="sk-SK"/>
              </w:rPr>
              <w:t>ČASŤ B</w:t>
            </w:r>
          </w:p>
        </w:tc>
      </w:tr>
      <w:tr w:rsidR="002F1BBB" w:rsidRPr="00FE04BF" w14:paraId="23FF59A9" w14:textId="77777777" w:rsidTr="002F1BBB">
        <w:trPr>
          <w:trHeight w:val="684"/>
          <w:jc w:val="center"/>
        </w:trPr>
        <w:tc>
          <w:tcPr>
            <w:tcW w:w="0" w:type="auto"/>
            <w:tcBorders>
              <w:top w:val="single" w:sz="12" w:space="0" w:color="auto"/>
              <w:left w:val="single" w:sz="12" w:space="0" w:color="auto"/>
              <w:bottom w:val="single" w:sz="6" w:space="0" w:color="auto"/>
              <w:right w:val="single" w:sz="12" w:space="0" w:color="auto"/>
            </w:tcBorders>
            <w:vAlign w:val="center"/>
            <w:hideMark/>
          </w:tcPr>
          <w:p w14:paraId="6D5305F1" w14:textId="77777777" w:rsidR="002F1BBB" w:rsidRPr="006909EA" w:rsidRDefault="002F1BBB" w:rsidP="002F1BBB">
            <w:pPr>
              <w:tabs>
                <w:tab w:val="num" w:pos="0"/>
                <w:tab w:val="num" w:pos="720"/>
              </w:tabs>
              <w:jc w:val="center"/>
              <w:rPr>
                <w:b/>
                <w:lang w:val="sk-SK"/>
              </w:rPr>
            </w:pPr>
            <w:r w:rsidRPr="006909EA">
              <w:rPr>
                <w:b/>
                <w:lang w:val="sk-SK"/>
              </w:rPr>
              <w:t>1.</w:t>
            </w:r>
          </w:p>
        </w:tc>
        <w:tc>
          <w:tcPr>
            <w:tcW w:w="5669" w:type="dxa"/>
            <w:tcBorders>
              <w:top w:val="single" w:sz="12" w:space="0" w:color="auto"/>
              <w:left w:val="single" w:sz="12" w:space="0" w:color="auto"/>
              <w:bottom w:val="dashed" w:sz="4" w:space="0" w:color="auto"/>
              <w:right w:val="single" w:sz="12" w:space="0" w:color="auto"/>
            </w:tcBorders>
          </w:tcPr>
          <w:p w14:paraId="2517E3D1" w14:textId="77777777" w:rsidR="002F1BBB" w:rsidRPr="006909EA" w:rsidRDefault="002F1BBB" w:rsidP="002F1BBB">
            <w:pPr>
              <w:tabs>
                <w:tab w:val="num" w:pos="0"/>
                <w:tab w:val="num" w:pos="720"/>
              </w:tabs>
              <w:jc w:val="both"/>
              <w:rPr>
                <w:lang w:val="sk-SK"/>
              </w:rPr>
            </w:pPr>
            <w:r w:rsidRPr="006909EA">
              <w:rPr>
                <w:lang w:val="sk-SK"/>
              </w:rPr>
              <w:t>Dobývanie, úprava a spracovanie azbestu</w:t>
            </w:r>
          </w:p>
        </w:tc>
        <w:tc>
          <w:tcPr>
            <w:tcW w:w="3402" w:type="dxa"/>
            <w:tcBorders>
              <w:top w:val="single" w:sz="12" w:space="0" w:color="auto"/>
              <w:left w:val="single" w:sz="12" w:space="0" w:color="auto"/>
              <w:bottom w:val="dashed" w:sz="4" w:space="0" w:color="auto"/>
              <w:right w:val="single" w:sz="12" w:space="0" w:color="auto"/>
            </w:tcBorders>
            <w:hideMark/>
          </w:tcPr>
          <w:p w14:paraId="208B86BE" w14:textId="77777777" w:rsidR="002F1BBB" w:rsidRPr="006909EA" w:rsidRDefault="002F1BBB" w:rsidP="002F1BBB">
            <w:pPr>
              <w:tabs>
                <w:tab w:val="num" w:pos="0"/>
                <w:tab w:val="num" w:pos="720"/>
              </w:tabs>
              <w:rPr>
                <w:lang w:val="sk-SK"/>
              </w:rPr>
            </w:pPr>
            <w:r w:rsidRPr="006909EA">
              <w:rPr>
                <w:lang w:val="sk-SK"/>
              </w:rPr>
              <w:t>bez limitu</w:t>
            </w:r>
          </w:p>
        </w:tc>
        <w:tc>
          <w:tcPr>
            <w:tcW w:w="3402" w:type="dxa"/>
            <w:tcBorders>
              <w:top w:val="single" w:sz="12" w:space="0" w:color="auto"/>
              <w:left w:val="single" w:sz="12" w:space="0" w:color="auto"/>
              <w:bottom w:val="dashed" w:sz="4" w:space="0" w:color="auto"/>
              <w:right w:val="single" w:sz="12" w:space="0" w:color="auto"/>
            </w:tcBorders>
          </w:tcPr>
          <w:p w14:paraId="23BCFB3F" w14:textId="77777777" w:rsidR="002F1BBB" w:rsidRPr="006909EA" w:rsidRDefault="002F1BBB" w:rsidP="002F1BBB">
            <w:pPr>
              <w:tabs>
                <w:tab w:val="num" w:pos="0"/>
                <w:tab w:val="num" w:pos="720"/>
              </w:tabs>
              <w:rPr>
                <w:lang w:val="sk-SK"/>
              </w:rPr>
            </w:pPr>
          </w:p>
        </w:tc>
      </w:tr>
      <w:tr w:rsidR="002F1BBB" w:rsidRPr="00FE04BF" w14:paraId="39B8623E" w14:textId="77777777" w:rsidTr="002F1BBB">
        <w:trPr>
          <w:trHeight w:val="850"/>
          <w:jc w:val="center"/>
        </w:trPr>
        <w:tc>
          <w:tcPr>
            <w:tcW w:w="0" w:type="auto"/>
            <w:tcBorders>
              <w:top w:val="single" w:sz="12" w:space="0" w:color="auto"/>
              <w:left w:val="single" w:sz="12" w:space="0" w:color="auto"/>
              <w:bottom w:val="single" w:sz="12" w:space="0" w:color="auto"/>
              <w:right w:val="single" w:sz="12" w:space="0" w:color="auto"/>
            </w:tcBorders>
            <w:vAlign w:val="center"/>
            <w:hideMark/>
          </w:tcPr>
          <w:p w14:paraId="161F5D99" w14:textId="77777777" w:rsidR="002F1BBB" w:rsidRPr="006909EA" w:rsidRDefault="002F1BBB" w:rsidP="002F1BBB">
            <w:pPr>
              <w:tabs>
                <w:tab w:val="num" w:pos="0"/>
                <w:tab w:val="num" w:pos="720"/>
              </w:tabs>
              <w:jc w:val="center"/>
              <w:rPr>
                <w:b/>
                <w:lang w:val="sk-SK"/>
              </w:rPr>
            </w:pPr>
            <w:r w:rsidRPr="006909EA">
              <w:rPr>
                <w:b/>
                <w:lang w:val="sk-SK"/>
              </w:rPr>
              <w:t>2.</w:t>
            </w:r>
          </w:p>
        </w:tc>
        <w:tc>
          <w:tcPr>
            <w:tcW w:w="5669" w:type="dxa"/>
            <w:tcBorders>
              <w:top w:val="single" w:sz="12" w:space="0" w:color="auto"/>
              <w:left w:val="single" w:sz="12" w:space="0" w:color="auto"/>
              <w:bottom w:val="single" w:sz="12" w:space="0" w:color="auto"/>
              <w:right w:val="single" w:sz="12" w:space="0" w:color="auto"/>
            </w:tcBorders>
          </w:tcPr>
          <w:p w14:paraId="4C5668B5" w14:textId="77777777" w:rsidR="002F1BBB" w:rsidRPr="006909EA" w:rsidRDefault="002F1BBB" w:rsidP="002F1BBB">
            <w:pPr>
              <w:tabs>
                <w:tab w:val="num" w:pos="0"/>
                <w:tab w:val="num" w:pos="720"/>
              </w:tabs>
              <w:jc w:val="both"/>
              <w:rPr>
                <w:lang w:val="sk-SK"/>
              </w:rPr>
            </w:pPr>
            <w:r w:rsidRPr="006909EA">
              <w:rPr>
                <w:lang w:val="sk-SK"/>
              </w:rPr>
              <w:t>Dobývanie a úprava ropy, okrem položky 5.</w:t>
            </w:r>
          </w:p>
        </w:tc>
        <w:tc>
          <w:tcPr>
            <w:tcW w:w="3402" w:type="dxa"/>
            <w:tcBorders>
              <w:top w:val="single" w:sz="12" w:space="0" w:color="auto"/>
              <w:left w:val="single" w:sz="12" w:space="0" w:color="auto"/>
              <w:bottom w:val="single" w:sz="12" w:space="0" w:color="auto"/>
              <w:right w:val="single" w:sz="12" w:space="0" w:color="auto"/>
            </w:tcBorders>
            <w:hideMark/>
          </w:tcPr>
          <w:p w14:paraId="29FBD573" w14:textId="77777777" w:rsidR="002F1BBB" w:rsidRPr="006909EA" w:rsidRDefault="002F1BBB" w:rsidP="002F1BBB">
            <w:pPr>
              <w:tabs>
                <w:tab w:val="num" w:pos="0"/>
                <w:tab w:val="num" w:pos="720"/>
              </w:tabs>
              <w:rPr>
                <w:lang w:val="sk-SK"/>
              </w:rPr>
            </w:pPr>
            <w:r w:rsidRPr="006909EA">
              <w:rPr>
                <w:lang w:val="sk-SK"/>
              </w:rPr>
              <w:t>od 500 t/deň vrátane</w:t>
            </w:r>
          </w:p>
        </w:tc>
        <w:tc>
          <w:tcPr>
            <w:tcW w:w="3402" w:type="dxa"/>
            <w:tcBorders>
              <w:top w:val="single" w:sz="12" w:space="0" w:color="auto"/>
              <w:left w:val="single" w:sz="12" w:space="0" w:color="auto"/>
              <w:bottom w:val="single" w:sz="12" w:space="0" w:color="auto"/>
              <w:right w:val="single" w:sz="12" w:space="0" w:color="auto"/>
            </w:tcBorders>
          </w:tcPr>
          <w:p w14:paraId="3D38739F" w14:textId="77777777" w:rsidR="002F1BBB" w:rsidRPr="006909EA" w:rsidRDefault="002F1BBB" w:rsidP="002F1BBB">
            <w:pPr>
              <w:tabs>
                <w:tab w:val="num" w:pos="0"/>
                <w:tab w:val="num" w:pos="720"/>
              </w:tabs>
              <w:rPr>
                <w:lang w:val="sk-SK"/>
              </w:rPr>
            </w:pPr>
            <w:r w:rsidRPr="006909EA">
              <w:rPr>
                <w:lang w:val="sk-SK"/>
              </w:rPr>
              <w:t>do 500 t/deň</w:t>
            </w:r>
          </w:p>
        </w:tc>
      </w:tr>
      <w:tr w:rsidR="002F1BBB" w:rsidRPr="00FE04BF" w14:paraId="538EF77F" w14:textId="77777777" w:rsidTr="002F1BBB">
        <w:trPr>
          <w:trHeight w:val="794"/>
          <w:jc w:val="center"/>
        </w:trPr>
        <w:tc>
          <w:tcPr>
            <w:tcW w:w="0" w:type="auto"/>
            <w:tcBorders>
              <w:top w:val="single" w:sz="12" w:space="0" w:color="auto"/>
              <w:left w:val="single" w:sz="12" w:space="0" w:color="auto"/>
              <w:bottom w:val="single" w:sz="12" w:space="0" w:color="auto"/>
              <w:right w:val="single" w:sz="12" w:space="0" w:color="auto"/>
            </w:tcBorders>
            <w:vAlign w:val="center"/>
            <w:hideMark/>
          </w:tcPr>
          <w:p w14:paraId="719DC94D" w14:textId="77777777" w:rsidR="002F1BBB" w:rsidRPr="006909EA" w:rsidRDefault="002F1BBB" w:rsidP="002F1BBB">
            <w:pPr>
              <w:pStyle w:val="Odsekzoznamu"/>
              <w:tabs>
                <w:tab w:val="num" w:pos="0"/>
                <w:tab w:val="num" w:pos="720"/>
              </w:tabs>
              <w:ind w:left="0"/>
              <w:jc w:val="center"/>
              <w:rPr>
                <w:b/>
                <w:lang w:val="sk-SK"/>
              </w:rPr>
            </w:pPr>
            <w:r w:rsidRPr="006909EA">
              <w:rPr>
                <w:b/>
                <w:lang w:val="sk-SK"/>
              </w:rPr>
              <w:t>3.</w:t>
            </w:r>
          </w:p>
        </w:tc>
        <w:tc>
          <w:tcPr>
            <w:tcW w:w="5669" w:type="dxa"/>
            <w:tcBorders>
              <w:top w:val="single" w:sz="12" w:space="0" w:color="auto"/>
              <w:left w:val="single" w:sz="12" w:space="0" w:color="auto"/>
              <w:bottom w:val="single" w:sz="12" w:space="0" w:color="auto"/>
              <w:right w:val="single" w:sz="12" w:space="0" w:color="auto"/>
            </w:tcBorders>
          </w:tcPr>
          <w:p w14:paraId="4D407493" w14:textId="77777777" w:rsidR="002F1BBB" w:rsidRPr="006909EA" w:rsidRDefault="002F1BBB" w:rsidP="002F1BBB">
            <w:pPr>
              <w:tabs>
                <w:tab w:val="num" w:pos="0"/>
                <w:tab w:val="num" w:pos="720"/>
              </w:tabs>
              <w:jc w:val="both"/>
              <w:rPr>
                <w:lang w:val="sk-SK"/>
              </w:rPr>
            </w:pPr>
            <w:r w:rsidRPr="006909EA">
              <w:rPr>
                <w:lang w:val="sk-SK"/>
              </w:rPr>
              <w:t>Dobývanie a úprava zemného plynu, okrem položky 5.</w:t>
            </w:r>
          </w:p>
        </w:tc>
        <w:tc>
          <w:tcPr>
            <w:tcW w:w="3402" w:type="dxa"/>
            <w:tcBorders>
              <w:top w:val="single" w:sz="12" w:space="0" w:color="auto"/>
              <w:left w:val="single" w:sz="12" w:space="0" w:color="auto"/>
              <w:bottom w:val="single" w:sz="12" w:space="0" w:color="auto"/>
              <w:right w:val="single" w:sz="12" w:space="0" w:color="auto"/>
            </w:tcBorders>
            <w:hideMark/>
          </w:tcPr>
          <w:p w14:paraId="3CC510EE" w14:textId="77777777" w:rsidR="002F1BBB" w:rsidRPr="006909EA" w:rsidRDefault="002F1BBB" w:rsidP="002F1BBB">
            <w:pPr>
              <w:tabs>
                <w:tab w:val="num" w:pos="0"/>
                <w:tab w:val="num" w:pos="720"/>
              </w:tabs>
              <w:rPr>
                <w:lang w:val="sk-SK"/>
              </w:rPr>
            </w:pPr>
            <w:r w:rsidRPr="006909EA">
              <w:rPr>
                <w:lang w:val="sk-SK"/>
              </w:rPr>
              <w:t>od 500 000 m</w:t>
            </w:r>
            <w:r w:rsidRPr="006909EA">
              <w:rPr>
                <w:vertAlign w:val="superscript"/>
                <w:lang w:val="sk-SK"/>
              </w:rPr>
              <w:t>3</w:t>
            </w:r>
            <w:r w:rsidRPr="006909EA">
              <w:rPr>
                <w:lang w:val="sk-SK"/>
              </w:rPr>
              <w:t>/deň vrátane</w:t>
            </w:r>
          </w:p>
        </w:tc>
        <w:tc>
          <w:tcPr>
            <w:tcW w:w="3402" w:type="dxa"/>
            <w:tcBorders>
              <w:top w:val="single" w:sz="12" w:space="0" w:color="auto"/>
              <w:left w:val="single" w:sz="12" w:space="0" w:color="auto"/>
              <w:bottom w:val="single" w:sz="12" w:space="0" w:color="auto"/>
              <w:right w:val="single" w:sz="12" w:space="0" w:color="auto"/>
            </w:tcBorders>
          </w:tcPr>
          <w:p w14:paraId="6F275905" w14:textId="77777777" w:rsidR="002F1BBB" w:rsidRPr="006909EA" w:rsidRDefault="002F1BBB" w:rsidP="002F1BBB">
            <w:pPr>
              <w:tabs>
                <w:tab w:val="num" w:pos="0"/>
                <w:tab w:val="num" w:pos="720"/>
              </w:tabs>
              <w:rPr>
                <w:lang w:val="sk-SK"/>
              </w:rPr>
            </w:pPr>
            <w:r w:rsidRPr="006909EA">
              <w:rPr>
                <w:lang w:val="sk-SK"/>
              </w:rPr>
              <w:t>do 500 000 m</w:t>
            </w:r>
            <w:r w:rsidRPr="006909EA">
              <w:rPr>
                <w:vertAlign w:val="superscript"/>
                <w:lang w:val="sk-SK"/>
              </w:rPr>
              <w:t>3</w:t>
            </w:r>
            <w:r w:rsidRPr="006909EA">
              <w:rPr>
                <w:lang w:val="sk-SK"/>
              </w:rPr>
              <w:t>/deň</w:t>
            </w:r>
          </w:p>
        </w:tc>
      </w:tr>
      <w:tr w:rsidR="002F1BBB" w:rsidRPr="00FE04BF" w14:paraId="73E5F4DD" w14:textId="77777777" w:rsidTr="002F1BBB">
        <w:trPr>
          <w:trHeight w:val="907"/>
          <w:jc w:val="center"/>
        </w:trPr>
        <w:tc>
          <w:tcPr>
            <w:tcW w:w="0" w:type="auto"/>
            <w:tcBorders>
              <w:top w:val="single" w:sz="12" w:space="0" w:color="auto"/>
              <w:left w:val="single" w:sz="12" w:space="0" w:color="auto"/>
              <w:bottom w:val="nil"/>
              <w:right w:val="single" w:sz="12" w:space="0" w:color="auto"/>
            </w:tcBorders>
            <w:vAlign w:val="center"/>
            <w:hideMark/>
          </w:tcPr>
          <w:p w14:paraId="2EB9A585" w14:textId="77777777" w:rsidR="002F1BBB" w:rsidRPr="006909EA" w:rsidRDefault="002F1BBB" w:rsidP="002F1BBB">
            <w:pPr>
              <w:tabs>
                <w:tab w:val="num" w:pos="0"/>
                <w:tab w:val="num" w:pos="720"/>
              </w:tabs>
              <w:jc w:val="center"/>
              <w:rPr>
                <w:b/>
                <w:lang w:val="sk-SK"/>
              </w:rPr>
            </w:pPr>
            <w:r w:rsidRPr="006909EA">
              <w:rPr>
                <w:b/>
                <w:lang w:val="sk-SK"/>
              </w:rPr>
              <w:t>4.</w:t>
            </w:r>
          </w:p>
        </w:tc>
        <w:tc>
          <w:tcPr>
            <w:tcW w:w="5669" w:type="dxa"/>
            <w:tcBorders>
              <w:top w:val="single" w:sz="12" w:space="0" w:color="auto"/>
              <w:left w:val="single" w:sz="12" w:space="0" w:color="auto"/>
              <w:right w:val="single" w:sz="12" w:space="0" w:color="auto"/>
            </w:tcBorders>
          </w:tcPr>
          <w:p w14:paraId="230FA5C0" w14:textId="77777777" w:rsidR="002F1BBB" w:rsidRPr="006909EA" w:rsidRDefault="002F1BBB" w:rsidP="002F1BBB">
            <w:pPr>
              <w:tabs>
                <w:tab w:val="num" w:pos="0"/>
                <w:tab w:val="num" w:pos="720"/>
              </w:tabs>
              <w:spacing w:after="160" w:line="256" w:lineRule="auto"/>
              <w:jc w:val="both"/>
              <w:rPr>
                <w:lang w:val="sk-SK"/>
              </w:rPr>
            </w:pPr>
            <w:r w:rsidRPr="006909EA">
              <w:rPr>
                <w:lang w:val="sk-SK"/>
              </w:rPr>
              <w:t>Dobývanie a úprava nerastov podzemným spôsobom, okrem položiek 1., 2., 3., 5., 6., 7. a 8. tejto kapitoly</w:t>
            </w:r>
          </w:p>
        </w:tc>
        <w:tc>
          <w:tcPr>
            <w:tcW w:w="3402" w:type="dxa"/>
            <w:tcBorders>
              <w:top w:val="single" w:sz="12" w:space="0" w:color="auto"/>
              <w:left w:val="single" w:sz="12" w:space="0" w:color="auto"/>
              <w:right w:val="single" w:sz="12" w:space="0" w:color="auto"/>
            </w:tcBorders>
            <w:hideMark/>
          </w:tcPr>
          <w:p w14:paraId="2A5686B3" w14:textId="77777777" w:rsidR="002F1BBB" w:rsidRPr="006909EA" w:rsidRDefault="002F1BBB" w:rsidP="002F1BBB">
            <w:pPr>
              <w:tabs>
                <w:tab w:val="num" w:pos="0"/>
                <w:tab w:val="num" w:pos="720"/>
              </w:tabs>
              <w:rPr>
                <w:lang w:val="sk-SK"/>
              </w:rPr>
            </w:pPr>
            <w:r w:rsidRPr="006909EA">
              <w:rPr>
                <w:lang w:val="sk-SK"/>
              </w:rPr>
              <w:t>od 200 000 t/rok vrátane</w:t>
            </w:r>
          </w:p>
        </w:tc>
        <w:tc>
          <w:tcPr>
            <w:tcW w:w="3402" w:type="dxa"/>
            <w:tcBorders>
              <w:top w:val="single" w:sz="12" w:space="0" w:color="auto"/>
              <w:left w:val="single" w:sz="12" w:space="0" w:color="auto"/>
              <w:right w:val="single" w:sz="12" w:space="0" w:color="auto"/>
            </w:tcBorders>
          </w:tcPr>
          <w:p w14:paraId="547A5399" w14:textId="77777777" w:rsidR="002F1BBB" w:rsidRPr="006909EA" w:rsidRDefault="002F1BBB" w:rsidP="002F1BBB">
            <w:pPr>
              <w:tabs>
                <w:tab w:val="num" w:pos="0"/>
                <w:tab w:val="num" w:pos="720"/>
              </w:tabs>
              <w:rPr>
                <w:lang w:val="sk-SK"/>
              </w:rPr>
            </w:pPr>
            <w:r w:rsidRPr="006909EA">
              <w:rPr>
                <w:lang w:val="sk-SK"/>
              </w:rPr>
              <w:t>do 200 000 t/rok</w:t>
            </w:r>
          </w:p>
        </w:tc>
      </w:tr>
      <w:tr w:rsidR="002F1BBB" w:rsidRPr="00FE04BF" w14:paraId="73085E51" w14:textId="77777777" w:rsidTr="002F1BBB">
        <w:trPr>
          <w:trHeight w:val="2268"/>
          <w:jc w:val="center"/>
        </w:trPr>
        <w:tc>
          <w:tcPr>
            <w:tcW w:w="0" w:type="auto"/>
            <w:tcBorders>
              <w:top w:val="single" w:sz="12" w:space="0" w:color="auto"/>
              <w:left w:val="single" w:sz="12" w:space="0" w:color="auto"/>
              <w:bottom w:val="single" w:sz="12" w:space="0" w:color="auto"/>
              <w:right w:val="single" w:sz="12" w:space="0" w:color="auto"/>
            </w:tcBorders>
            <w:vAlign w:val="center"/>
            <w:hideMark/>
          </w:tcPr>
          <w:p w14:paraId="57EFABC8" w14:textId="77777777" w:rsidR="002F1BBB" w:rsidRPr="006909EA" w:rsidRDefault="002F1BBB" w:rsidP="002F1BBB">
            <w:pPr>
              <w:tabs>
                <w:tab w:val="num" w:pos="0"/>
                <w:tab w:val="num" w:pos="720"/>
              </w:tabs>
              <w:jc w:val="center"/>
              <w:rPr>
                <w:b/>
                <w:lang w:val="sk-SK"/>
              </w:rPr>
            </w:pPr>
            <w:r w:rsidRPr="006909EA">
              <w:rPr>
                <w:b/>
                <w:lang w:val="sk-SK"/>
              </w:rPr>
              <w:lastRenderedPageBreak/>
              <w:t>5.</w:t>
            </w:r>
          </w:p>
        </w:tc>
        <w:tc>
          <w:tcPr>
            <w:tcW w:w="5669" w:type="dxa"/>
            <w:tcBorders>
              <w:top w:val="single" w:sz="12" w:space="0" w:color="auto"/>
              <w:left w:val="single" w:sz="12" w:space="0" w:color="auto"/>
              <w:bottom w:val="single" w:sz="6" w:space="0" w:color="auto"/>
              <w:right w:val="single" w:sz="12" w:space="0" w:color="auto"/>
            </w:tcBorders>
          </w:tcPr>
          <w:p w14:paraId="209E0E45" w14:textId="77777777" w:rsidR="002F1BBB" w:rsidRPr="006909EA" w:rsidRDefault="002F1BBB" w:rsidP="002F1BBB">
            <w:pPr>
              <w:tabs>
                <w:tab w:val="num" w:pos="0"/>
                <w:tab w:val="num" w:pos="720"/>
              </w:tabs>
              <w:jc w:val="both"/>
              <w:rPr>
                <w:lang w:val="sk-SK"/>
              </w:rPr>
            </w:pPr>
            <w:r w:rsidRPr="006909EA">
              <w:rPr>
                <w:lang w:val="sk-SK"/>
              </w:rPr>
              <w:t>Dobývanie a úprava nerastov povrchovým spôsobom, okrem položiek 1., 2., 3., 4., 6., 7. a 8. tejto kapitoly</w:t>
            </w:r>
          </w:p>
        </w:tc>
        <w:tc>
          <w:tcPr>
            <w:tcW w:w="3402" w:type="dxa"/>
            <w:tcBorders>
              <w:top w:val="single" w:sz="12" w:space="0" w:color="auto"/>
              <w:left w:val="single" w:sz="12" w:space="0" w:color="auto"/>
              <w:right w:val="single" w:sz="12" w:space="0" w:color="auto"/>
            </w:tcBorders>
            <w:hideMark/>
          </w:tcPr>
          <w:p w14:paraId="6A963525" w14:textId="77777777" w:rsidR="002F1BBB" w:rsidRPr="006909EA" w:rsidRDefault="002F1BBB" w:rsidP="002F1BBB">
            <w:pPr>
              <w:tabs>
                <w:tab w:val="num" w:pos="0"/>
                <w:tab w:val="num" w:pos="720"/>
              </w:tabs>
              <w:rPr>
                <w:rFonts w:eastAsia="Times New Roman"/>
                <w:i/>
                <w:highlight w:val="cyan"/>
                <w:lang w:val="sk-SK" w:eastAsia="sk-SK"/>
              </w:rPr>
            </w:pPr>
            <w:r w:rsidRPr="006909EA">
              <w:rPr>
                <w:lang w:val="sk-SK"/>
              </w:rPr>
              <w:t>od 200 000 t/rok vrátane</w:t>
            </w:r>
            <w:r w:rsidRPr="006909EA">
              <w:rPr>
                <w:rFonts w:eastAsia="Times New Roman"/>
                <w:i/>
                <w:lang w:val="sk-SK" w:eastAsia="sk-SK"/>
              </w:rPr>
              <w:t xml:space="preserve"> </w:t>
            </w:r>
            <w:r w:rsidRPr="006909EA">
              <w:rPr>
                <w:lang w:val="sk-SK"/>
              </w:rPr>
              <w:t>alebo</w:t>
            </w:r>
          </w:p>
          <w:p w14:paraId="1F81C29B" w14:textId="77777777" w:rsidR="002F1BBB" w:rsidRPr="006909EA" w:rsidRDefault="002F1BBB" w:rsidP="002F1BBB">
            <w:pPr>
              <w:tabs>
                <w:tab w:val="num" w:pos="0"/>
                <w:tab w:val="num" w:pos="720"/>
              </w:tabs>
              <w:rPr>
                <w:lang w:val="sk-SK"/>
              </w:rPr>
            </w:pPr>
          </w:p>
          <w:p w14:paraId="501378F1" w14:textId="77777777" w:rsidR="002F1BBB" w:rsidRPr="006909EA" w:rsidRDefault="002F1BBB" w:rsidP="002F1BBB">
            <w:pPr>
              <w:tabs>
                <w:tab w:val="num" w:pos="0"/>
                <w:tab w:val="num" w:pos="720"/>
              </w:tabs>
              <w:rPr>
                <w:lang w:val="sk-SK"/>
              </w:rPr>
            </w:pPr>
            <w:r w:rsidRPr="006909EA">
              <w:rPr>
                <w:lang w:val="sk-SK"/>
              </w:rPr>
              <w:t>od 25 ha záberu plochy vrátane alebo</w:t>
            </w:r>
          </w:p>
          <w:p w14:paraId="16139E14" w14:textId="77777777" w:rsidR="002F1BBB" w:rsidRPr="006909EA" w:rsidRDefault="002F1BBB" w:rsidP="002F1BBB">
            <w:pPr>
              <w:tabs>
                <w:tab w:val="num" w:pos="0"/>
                <w:tab w:val="num" w:pos="720"/>
              </w:tabs>
              <w:rPr>
                <w:lang w:val="sk-SK"/>
              </w:rPr>
            </w:pPr>
          </w:p>
          <w:p w14:paraId="09A427A8" w14:textId="77777777" w:rsidR="002F1BBB" w:rsidRPr="006909EA" w:rsidRDefault="002F1BBB" w:rsidP="002F1BBB">
            <w:pPr>
              <w:tabs>
                <w:tab w:val="num" w:pos="0"/>
                <w:tab w:val="num" w:pos="720"/>
              </w:tabs>
              <w:rPr>
                <w:rFonts w:eastAsia="Times New Roman"/>
                <w:i/>
                <w:highlight w:val="cyan"/>
                <w:lang w:val="sk-SK" w:eastAsia="sk-SK"/>
              </w:rPr>
            </w:pPr>
            <w:r w:rsidRPr="006909EA">
              <w:rPr>
                <w:lang w:val="sk-SK"/>
              </w:rPr>
              <w:t>v chránenej vodohospodárskej oblasti</w:t>
            </w:r>
          </w:p>
        </w:tc>
        <w:tc>
          <w:tcPr>
            <w:tcW w:w="3402" w:type="dxa"/>
            <w:tcBorders>
              <w:top w:val="single" w:sz="12" w:space="0" w:color="auto"/>
              <w:left w:val="single" w:sz="12" w:space="0" w:color="auto"/>
              <w:right w:val="single" w:sz="12" w:space="0" w:color="auto"/>
            </w:tcBorders>
          </w:tcPr>
          <w:p w14:paraId="799208F5" w14:textId="77777777" w:rsidR="002F1BBB" w:rsidRPr="006909EA" w:rsidRDefault="002F1BBB" w:rsidP="002F1BBB">
            <w:pPr>
              <w:tabs>
                <w:tab w:val="num" w:pos="0"/>
                <w:tab w:val="num" w:pos="720"/>
              </w:tabs>
              <w:rPr>
                <w:rFonts w:eastAsia="Times New Roman"/>
                <w:i/>
                <w:highlight w:val="cyan"/>
                <w:lang w:val="sk-SK" w:eastAsia="sk-SK"/>
              </w:rPr>
            </w:pPr>
            <w:r w:rsidRPr="006909EA">
              <w:rPr>
                <w:lang w:val="sk-SK"/>
              </w:rPr>
              <w:t>od 100 000 t/rok do 200 000 t/rok</w:t>
            </w:r>
            <w:r w:rsidRPr="006909EA">
              <w:rPr>
                <w:rFonts w:eastAsia="Times New Roman"/>
                <w:i/>
                <w:lang w:val="sk-SK" w:eastAsia="sk-SK"/>
              </w:rPr>
              <w:t xml:space="preserve"> </w:t>
            </w:r>
            <w:r w:rsidRPr="006909EA">
              <w:rPr>
                <w:lang w:val="sk-SK"/>
              </w:rPr>
              <w:t xml:space="preserve">alebo </w:t>
            </w:r>
          </w:p>
          <w:p w14:paraId="726E904B" w14:textId="77777777" w:rsidR="002F1BBB" w:rsidRPr="006909EA" w:rsidRDefault="002F1BBB" w:rsidP="002F1BBB">
            <w:pPr>
              <w:tabs>
                <w:tab w:val="num" w:pos="0"/>
                <w:tab w:val="num" w:pos="720"/>
              </w:tabs>
              <w:rPr>
                <w:lang w:val="sk-SK"/>
              </w:rPr>
            </w:pPr>
          </w:p>
          <w:p w14:paraId="16A27FAA" w14:textId="77777777" w:rsidR="002F1BBB" w:rsidRPr="006909EA" w:rsidRDefault="002F1BBB" w:rsidP="002F1BBB">
            <w:pPr>
              <w:tabs>
                <w:tab w:val="num" w:pos="0"/>
                <w:tab w:val="num" w:pos="720"/>
              </w:tabs>
              <w:rPr>
                <w:rFonts w:eastAsia="Times New Roman"/>
                <w:i/>
                <w:highlight w:val="cyan"/>
                <w:lang w:val="sk-SK" w:eastAsia="sk-SK"/>
              </w:rPr>
            </w:pPr>
            <w:r w:rsidRPr="006909EA">
              <w:rPr>
                <w:lang w:val="sk-SK"/>
              </w:rPr>
              <w:t>od 5 ha do 25 ha záberu plochy</w:t>
            </w:r>
          </w:p>
        </w:tc>
      </w:tr>
      <w:tr w:rsidR="002F1BBB" w:rsidRPr="00FE04BF" w14:paraId="6D740F71" w14:textId="77777777" w:rsidTr="002F1BBB">
        <w:trPr>
          <w:trHeight w:val="684"/>
          <w:jc w:val="center"/>
        </w:trPr>
        <w:tc>
          <w:tcPr>
            <w:tcW w:w="0" w:type="auto"/>
            <w:tcBorders>
              <w:top w:val="single" w:sz="12" w:space="0" w:color="auto"/>
              <w:left w:val="single" w:sz="12" w:space="0" w:color="auto"/>
              <w:bottom w:val="single" w:sz="12" w:space="0" w:color="auto"/>
              <w:right w:val="single" w:sz="12" w:space="0" w:color="auto"/>
            </w:tcBorders>
            <w:vAlign w:val="center"/>
            <w:hideMark/>
          </w:tcPr>
          <w:p w14:paraId="23174728" w14:textId="77777777" w:rsidR="002F1BBB" w:rsidRPr="006909EA" w:rsidRDefault="002F1BBB" w:rsidP="002F1BBB">
            <w:pPr>
              <w:tabs>
                <w:tab w:val="num" w:pos="0"/>
                <w:tab w:val="num" w:pos="720"/>
              </w:tabs>
              <w:jc w:val="center"/>
              <w:rPr>
                <w:b/>
                <w:lang w:val="sk-SK"/>
              </w:rPr>
            </w:pPr>
            <w:r w:rsidRPr="006909EA">
              <w:rPr>
                <w:b/>
                <w:lang w:val="sk-SK"/>
              </w:rPr>
              <w:t>6.</w:t>
            </w:r>
          </w:p>
        </w:tc>
        <w:tc>
          <w:tcPr>
            <w:tcW w:w="5669" w:type="dxa"/>
            <w:tcBorders>
              <w:top w:val="single" w:sz="12" w:space="0" w:color="auto"/>
              <w:left w:val="single" w:sz="12" w:space="0" w:color="auto"/>
              <w:bottom w:val="single" w:sz="12" w:space="0" w:color="auto"/>
              <w:right w:val="single" w:sz="12" w:space="0" w:color="auto"/>
            </w:tcBorders>
          </w:tcPr>
          <w:p w14:paraId="4F119B94" w14:textId="77777777" w:rsidR="002F1BBB" w:rsidRPr="006909EA" w:rsidRDefault="002F1BBB" w:rsidP="002F1BBB">
            <w:pPr>
              <w:tabs>
                <w:tab w:val="num" w:pos="0"/>
                <w:tab w:val="num" w:pos="720"/>
              </w:tabs>
              <w:jc w:val="both"/>
              <w:rPr>
                <w:lang w:val="sk-SK"/>
              </w:rPr>
            </w:pPr>
            <w:r w:rsidRPr="006909EA">
              <w:rPr>
                <w:lang w:val="sk-SK"/>
              </w:rPr>
              <w:t>Povrchové prevádzky na dobývanie uhlia, lignitu, ropy, zemného plynu, rúd a bituminóznych hornín</w:t>
            </w:r>
          </w:p>
        </w:tc>
        <w:tc>
          <w:tcPr>
            <w:tcW w:w="3402" w:type="dxa"/>
            <w:tcBorders>
              <w:top w:val="single" w:sz="12" w:space="0" w:color="auto"/>
              <w:left w:val="single" w:sz="12" w:space="0" w:color="auto"/>
              <w:bottom w:val="single" w:sz="12" w:space="0" w:color="auto"/>
              <w:right w:val="single" w:sz="12" w:space="0" w:color="auto"/>
            </w:tcBorders>
          </w:tcPr>
          <w:p w14:paraId="718A52A1" w14:textId="77777777" w:rsidR="002F1BBB" w:rsidRPr="006909EA" w:rsidRDefault="002F1BBB" w:rsidP="002F1BBB">
            <w:pPr>
              <w:tabs>
                <w:tab w:val="num" w:pos="0"/>
                <w:tab w:val="num" w:pos="720"/>
              </w:tabs>
              <w:rPr>
                <w:lang w:val="sk-SK"/>
              </w:rPr>
            </w:pPr>
          </w:p>
        </w:tc>
        <w:tc>
          <w:tcPr>
            <w:tcW w:w="3402" w:type="dxa"/>
            <w:tcBorders>
              <w:top w:val="single" w:sz="12" w:space="0" w:color="auto"/>
              <w:left w:val="single" w:sz="12" w:space="0" w:color="auto"/>
              <w:bottom w:val="single" w:sz="12" w:space="0" w:color="auto"/>
              <w:right w:val="single" w:sz="12" w:space="0" w:color="auto"/>
            </w:tcBorders>
            <w:hideMark/>
          </w:tcPr>
          <w:p w14:paraId="6290F0D5" w14:textId="77777777" w:rsidR="002F1BBB" w:rsidRPr="006909EA" w:rsidRDefault="002F1BBB" w:rsidP="002F1BBB">
            <w:pPr>
              <w:tabs>
                <w:tab w:val="num" w:pos="0"/>
                <w:tab w:val="num" w:pos="720"/>
              </w:tabs>
              <w:rPr>
                <w:lang w:val="sk-SK"/>
              </w:rPr>
            </w:pPr>
            <w:r w:rsidRPr="006909EA">
              <w:rPr>
                <w:lang w:val="sk-SK"/>
              </w:rPr>
              <w:t xml:space="preserve">bez limitu </w:t>
            </w:r>
          </w:p>
        </w:tc>
      </w:tr>
      <w:tr w:rsidR="002F1BBB" w:rsidRPr="00FE04BF" w14:paraId="39AA931A" w14:textId="77777777" w:rsidTr="002F1BBB">
        <w:trPr>
          <w:trHeight w:val="684"/>
          <w:jc w:val="center"/>
        </w:trPr>
        <w:tc>
          <w:tcPr>
            <w:tcW w:w="0" w:type="auto"/>
            <w:tcBorders>
              <w:top w:val="single" w:sz="12" w:space="0" w:color="auto"/>
              <w:left w:val="single" w:sz="12" w:space="0" w:color="auto"/>
              <w:bottom w:val="single" w:sz="12" w:space="0" w:color="auto"/>
              <w:right w:val="single" w:sz="12" w:space="0" w:color="auto"/>
            </w:tcBorders>
            <w:vAlign w:val="center"/>
            <w:hideMark/>
          </w:tcPr>
          <w:p w14:paraId="188149C1" w14:textId="77777777" w:rsidR="002F1BBB" w:rsidRPr="006909EA" w:rsidRDefault="002F1BBB" w:rsidP="002F1BBB">
            <w:pPr>
              <w:tabs>
                <w:tab w:val="num" w:pos="0"/>
                <w:tab w:val="num" w:pos="720"/>
              </w:tabs>
              <w:jc w:val="center"/>
              <w:rPr>
                <w:b/>
                <w:lang w:val="sk-SK"/>
              </w:rPr>
            </w:pPr>
            <w:r w:rsidRPr="006909EA">
              <w:rPr>
                <w:b/>
                <w:lang w:val="sk-SK"/>
              </w:rPr>
              <w:t>7.</w:t>
            </w:r>
          </w:p>
        </w:tc>
        <w:tc>
          <w:tcPr>
            <w:tcW w:w="5669" w:type="dxa"/>
            <w:tcBorders>
              <w:top w:val="single" w:sz="12" w:space="0" w:color="auto"/>
              <w:left w:val="single" w:sz="12" w:space="0" w:color="auto"/>
              <w:bottom w:val="dashed" w:sz="4" w:space="0" w:color="auto"/>
              <w:right w:val="single" w:sz="12" w:space="0" w:color="auto"/>
            </w:tcBorders>
          </w:tcPr>
          <w:p w14:paraId="32F73393" w14:textId="77777777" w:rsidR="002F1BBB" w:rsidRPr="006909EA" w:rsidRDefault="002F1BBB" w:rsidP="002F1BBB">
            <w:pPr>
              <w:tabs>
                <w:tab w:val="num" w:pos="0"/>
                <w:tab w:val="num" w:pos="720"/>
              </w:tabs>
              <w:jc w:val="both"/>
              <w:rPr>
                <w:lang w:val="sk-SK"/>
              </w:rPr>
            </w:pPr>
            <w:r w:rsidRPr="006909EA">
              <w:rPr>
                <w:lang w:val="sk-SK"/>
              </w:rPr>
              <w:t>Dobývanie a úprava nerastov s rádioaktívnymi vlastnosťami</w:t>
            </w:r>
          </w:p>
        </w:tc>
        <w:tc>
          <w:tcPr>
            <w:tcW w:w="3402" w:type="dxa"/>
            <w:tcBorders>
              <w:top w:val="single" w:sz="12" w:space="0" w:color="auto"/>
              <w:left w:val="single" w:sz="12" w:space="0" w:color="auto"/>
              <w:bottom w:val="dashed" w:sz="4" w:space="0" w:color="auto"/>
              <w:right w:val="single" w:sz="12" w:space="0" w:color="auto"/>
            </w:tcBorders>
            <w:hideMark/>
          </w:tcPr>
          <w:p w14:paraId="50826CA9" w14:textId="77777777" w:rsidR="002F1BBB" w:rsidRPr="006909EA" w:rsidRDefault="002F1BBB" w:rsidP="002F1BBB">
            <w:pPr>
              <w:tabs>
                <w:tab w:val="num" w:pos="0"/>
                <w:tab w:val="num" w:pos="720"/>
              </w:tabs>
              <w:rPr>
                <w:lang w:val="sk-SK"/>
              </w:rPr>
            </w:pPr>
            <w:r w:rsidRPr="006909EA">
              <w:rPr>
                <w:lang w:val="sk-SK"/>
              </w:rPr>
              <w:t>bez limitu</w:t>
            </w:r>
          </w:p>
        </w:tc>
        <w:tc>
          <w:tcPr>
            <w:tcW w:w="3402" w:type="dxa"/>
            <w:tcBorders>
              <w:top w:val="single" w:sz="12" w:space="0" w:color="auto"/>
              <w:left w:val="single" w:sz="12" w:space="0" w:color="auto"/>
              <w:bottom w:val="dashed" w:sz="4" w:space="0" w:color="auto"/>
              <w:right w:val="single" w:sz="12" w:space="0" w:color="auto"/>
            </w:tcBorders>
          </w:tcPr>
          <w:p w14:paraId="368F7C91" w14:textId="77777777" w:rsidR="002F1BBB" w:rsidRPr="006909EA" w:rsidRDefault="002F1BBB" w:rsidP="002F1BBB">
            <w:pPr>
              <w:tabs>
                <w:tab w:val="num" w:pos="0"/>
                <w:tab w:val="num" w:pos="720"/>
              </w:tabs>
              <w:rPr>
                <w:lang w:val="sk-SK"/>
              </w:rPr>
            </w:pPr>
          </w:p>
        </w:tc>
      </w:tr>
      <w:tr w:rsidR="002F1BBB" w:rsidRPr="00FE04BF" w14:paraId="0C6AB6F5" w14:textId="77777777" w:rsidTr="002F1BBB">
        <w:trPr>
          <w:trHeight w:val="819"/>
          <w:jc w:val="center"/>
        </w:trPr>
        <w:tc>
          <w:tcPr>
            <w:tcW w:w="0" w:type="auto"/>
            <w:tcBorders>
              <w:top w:val="single" w:sz="12" w:space="0" w:color="auto"/>
              <w:left w:val="single" w:sz="12" w:space="0" w:color="auto"/>
              <w:bottom w:val="single" w:sz="12" w:space="0" w:color="auto"/>
              <w:right w:val="single" w:sz="12" w:space="0" w:color="auto"/>
            </w:tcBorders>
            <w:vAlign w:val="center"/>
            <w:hideMark/>
          </w:tcPr>
          <w:p w14:paraId="5FDA30C6" w14:textId="77777777" w:rsidR="002F1BBB" w:rsidRPr="006909EA" w:rsidRDefault="002F1BBB" w:rsidP="002F1BBB">
            <w:pPr>
              <w:tabs>
                <w:tab w:val="num" w:pos="0"/>
                <w:tab w:val="num" w:pos="720"/>
              </w:tabs>
              <w:jc w:val="center"/>
              <w:rPr>
                <w:b/>
                <w:lang w:val="sk-SK"/>
              </w:rPr>
            </w:pPr>
            <w:r w:rsidRPr="006909EA">
              <w:rPr>
                <w:b/>
                <w:lang w:val="sk-SK"/>
              </w:rPr>
              <w:t>8.</w:t>
            </w:r>
          </w:p>
        </w:tc>
        <w:tc>
          <w:tcPr>
            <w:tcW w:w="5669" w:type="dxa"/>
            <w:tcBorders>
              <w:top w:val="single" w:sz="12" w:space="0" w:color="auto"/>
              <w:left w:val="single" w:sz="12" w:space="0" w:color="auto"/>
              <w:bottom w:val="single" w:sz="12" w:space="0" w:color="auto"/>
              <w:right w:val="single" w:sz="12" w:space="0" w:color="auto"/>
            </w:tcBorders>
          </w:tcPr>
          <w:p w14:paraId="508DFE16" w14:textId="77777777" w:rsidR="002F1BBB" w:rsidRPr="006909EA" w:rsidRDefault="002F1BBB" w:rsidP="002F1BBB">
            <w:pPr>
              <w:tabs>
                <w:tab w:val="num" w:pos="0"/>
                <w:tab w:val="num" w:pos="720"/>
              </w:tabs>
              <w:jc w:val="both"/>
              <w:rPr>
                <w:lang w:val="sk-SK"/>
              </w:rPr>
            </w:pPr>
            <w:r w:rsidRPr="006909EA">
              <w:rPr>
                <w:lang w:val="sk-SK"/>
              </w:rPr>
              <w:t>Ťažba nerastov v korytách vodných tokov a vo vodných plochách</w:t>
            </w:r>
          </w:p>
        </w:tc>
        <w:tc>
          <w:tcPr>
            <w:tcW w:w="3402" w:type="dxa"/>
            <w:tcBorders>
              <w:top w:val="single" w:sz="12" w:space="0" w:color="auto"/>
              <w:left w:val="single" w:sz="12" w:space="0" w:color="auto"/>
              <w:bottom w:val="single" w:sz="12" w:space="0" w:color="auto"/>
              <w:right w:val="single" w:sz="12" w:space="0" w:color="auto"/>
            </w:tcBorders>
          </w:tcPr>
          <w:p w14:paraId="725969E1" w14:textId="77777777" w:rsidR="002F1BBB" w:rsidRPr="006909EA" w:rsidRDefault="002F1BBB" w:rsidP="002F1BBB">
            <w:pPr>
              <w:tabs>
                <w:tab w:val="num" w:pos="0"/>
                <w:tab w:val="num" w:pos="720"/>
              </w:tabs>
              <w:rPr>
                <w:lang w:val="sk-SK"/>
              </w:rPr>
            </w:pPr>
          </w:p>
        </w:tc>
        <w:tc>
          <w:tcPr>
            <w:tcW w:w="3402" w:type="dxa"/>
            <w:tcBorders>
              <w:top w:val="single" w:sz="12" w:space="0" w:color="auto"/>
              <w:left w:val="single" w:sz="12" w:space="0" w:color="auto"/>
              <w:bottom w:val="single" w:sz="12" w:space="0" w:color="auto"/>
              <w:right w:val="single" w:sz="12" w:space="0" w:color="auto"/>
            </w:tcBorders>
            <w:hideMark/>
          </w:tcPr>
          <w:p w14:paraId="6B3FDF69" w14:textId="77777777" w:rsidR="002F1BBB" w:rsidRPr="006909EA" w:rsidRDefault="002F1BBB" w:rsidP="002F1BBB">
            <w:pPr>
              <w:tabs>
                <w:tab w:val="num" w:pos="0"/>
                <w:tab w:val="num" w:pos="720"/>
              </w:tabs>
              <w:rPr>
                <w:lang w:val="sk-SK"/>
              </w:rPr>
            </w:pPr>
            <w:r w:rsidRPr="006909EA">
              <w:rPr>
                <w:lang w:val="sk-SK"/>
              </w:rPr>
              <w:t>od 100 000 t/rok</w:t>
            </w:r>
          </w:p>
        </w:tc>
      </w:tr>
      <w:tr w:rsidR="002F1BBB" w:rsidRPr="00FE04BF" w14:paraId="58AB42B3" w14:textId="77777777" w:rsidTr="002F1BBB">
        <w:trPr>
          <w:trHeight w:val="2835"/>
          <w:jc w:val="center"/>
        </w:trPr>
        <w:tc>
          <w:tcPr>
            <w:tcW w:w="0" w:type="auto"/>
            <w:tcBorders>
              <w:top w:val="single" w:sz="12" w:space="0" w:color="auto"/>
              <w:left w:val="single" w:sz="12" w:space="0" w:color="auto"/>
              <w:bottom w:val="single" w:sz="12" w:space="0" w:color="auto"/>
              <w:right w:val="single" w:sz="12" w:space="0" w:color="auto"/>
            </w:tcBorders>
            <w:vAlign w:val="center"/>
          </w:tcPr>
          <w:p w14:paraId="74F9998F" w14:textId="77777777" w:rsidR="002F1BBB" w:rsidRPr="006909EA" w:rsidRDefault="002F1BBB" w:rsidP="002F1BBB">
            <w:pPr>
              <w:tabs>
                <w:tab w:val="num" w:pos="0"/>
                <w:tab w:val="num" w:pos="720"/>
              </w:tabs>
              <w:jc w:val="center"/>
              <w:rPr>
                <w:b/>
                <w:lang w:val="sk-SK"/>
              </w:rPr>
            </w:pPr>
            <w:r w:rsidRPr="006909EA">
              <w:rPr>
                <w:b/>
                <w:lang w:val="sk-SK"/>
              </w:rPr>
              <w:t>9.</w:t>
            </w:r>
          </w:p>
        </w:tc>
        <w:tc>
          <w:tcPr>
            <w:tcW w:w="5669" w:type="dxa"/>
            <w:tcBorders>
              <w:top w:val="single" w:sz="12" w:space="0" w:color="auto"/>
              <w:left w:val="single" w:sz="12" w:space="0" w:color="auto"/>
              <w:bottom w:val="single" w:sz="12" w:space="0" w:color="auto"/>
              <w:right w:val="single" w:sz="12" w:space="0" w:color="auto"/>
            </w:tcBorders>
          </w:tcPr>
          <w:p w14:paraId="26850ADF" w14:textId="77777777" w:rsidR="002F1BBB" w:rsidRPr="006909EA" w:rsidRDefault="002F1BBB" w:rsidP="002F1BBB">
            <w:pPr>
              <w:tabs>
                <w:tab w:val="num" w:pos="0"/>
                <w:tab w:val="num" w:pos="720"/>
              </w:tabs>
              <w:jc w:val="both"/>
              <w:rPr>
                <w:lang w:val="sk-SK"/>
              </w:rPr>
            </w:pPr>
            <w:r w:rsidRPr="006909EA">
              <w:rPr>
                <w:lang w:val="sk-SK"/>
              </w:rPr>
              <w:t xml:space="preserve">Vrty (okrem vrtov pre výskum a prieskum nesúvisiacich s ťažobnou činnosťou a pre monitorovanie a vrtov na skúmanie stability pôdy) alebo </w:t>
            </w:r>
          </w:p>
          <w:p w14:paraId="58FED3AB" w14:textId="77777777" w:rsidR="002F1BBB" w:rsidRPr="006909EA" w:rsidRDefault="002F1BBB" w:rsidP="002F1BBB">
            <w:pPr>
              <w:tabs>
                <w:tab w:val="num" w:pos="0"/>
                <w:tab w:val="num" w:pos="720"/>
              </w:tabs>
              <w:jc w:val="both"/>
              <w:rPr>
                <w:lang w:val="sk-SK"/>
              </w:rPr>
            </w:pPr>
          </w:p>
          <w:p w14:paraId="430B2BFA" w14:textId="77777777" w:rsidR="002F1BBB" w:rsidRPr="006909EA" w:rsidRDefault="002F1BBB" w:rsidP="002F1BBB">
            <w:pPr>
              <w:tabs>
                <w:tab w:val="num" w:pos="0"/>
                <w:tab w:val="num" w:pos="720"/>
              </w:tabs>
              <w:jc w:val="both"/>
              <w:rPr>
                <w:lang w:val="sk-SK"/>
              </w:rPr>
            </w:pPr>
          </w:p>
          <w:p w14:paraId="1EA2DC08" w14:textId="77777777" w:rsidR="002F1BBB" w:rsidRPr="006909EA" w:rsidRDefault="002F1BBB" w:rsidP="002F1BBB">
            <w:pPr>
              <w:tabs>
                <w:tab w:val="num" w:pos="0"/>
                <w:tab w:val="num" w:pos="720"/>
              </w:tabs>
              <w:jc w:val="both"/>
              <w:rPr>
                <w:lang w:val="sk-SK"/>
              </w:rPr>
            </w:pPr>
            <w:r w:rsidRPr="006909EA">
              <w:rPr>
                <w:lang w:val="sk-SK"/>
              </w:rPr>
              <w:t xml:space="preserve"> na využívanie geotermálnej energie a geotermálnych vôd alebo</w:t>
            </w:r>
          </w:p>
          <w:p w14:paraId="68DFD9F3" w14:textId="77777777" w:rsidR="002F1BBB" w:rsidRPr="006909EA" w:rsidRDefault="002F1BBB" w:rsidP="002F1BBB">
            <w:pPr>
              <w:tabs>
                <w:tab w:val="num" w:pos="0"/>
                <w:tab w:val="num" w:pos="720"/>
              </w:tabs>
              <w:jc w:val="both"/>
              <w:rPr>
                <w:lang w:val="sk-SK"/>
              </w:rPr>
            </w:pPr>
          </w:p>
          <w:p w14:paraId="6EB91E35" w14:textId="77777777" w:rsidR="002F1BBB" w:rsidRPr="006909EA" w:rsidRDefault="002F1BBB" w:rsidP="002F1BBB">
            <w:pPr>
              <w:tabs>
                <w:tab w:val="num" w:pos="0"/>
                <w:tab w:val="num" w:pos="720"/>
              </w:tabs>
              <w:jc w:val="both"/>
              <w:rPr>
                <w:lang w:val="sk-SK"/>
              </w:rPr>
            </w:pPr>
          </w:p>
          <w:p w14:paraId="4EC8DCC7" w14:textId="77777777" w:rsidR="002F1BBB" w:rsidRPr="006909EA" w:rsidRDefault="002F1BBB" w:rsidP="002F1BBB">
            <w:pPr>
              <w:tabs>
                <w:tab w:val="num" w:pos="0"/>
                <w:tab w:val="num" w:pos="720"/>
              </w:tabs>
              <w:jc w:val="both"/>
              <w:rPr>
                <w:lang w:val="sk-SK"/>
              </w:rPr>
            </w:pPr>
            <w:r w:rsidRPr="006909EA">
              <w:rPr>
                <w:lang w:val="sk-SK"/>
              </w:rPr>
              <w:t xml:space="preserve">pre vodné zdroje alebo </w:t>
            </w:r>
          </w:p>
          <w:p w14:paraId="0ACA8C26" w14:textId="77777777" w:rsidR="002F1BBB" w:rsidRPr="006909EA" w:rsidRDefault="002F1BBB" w:rsidP="002F1BBB">
            <w:pPr>
              <w:tabs>
                <w:tab w:val="num" w:pos="0"/>
                <w:tab w:val="num" w:pos="720"/>
              </w:tabs>
              <w:jc w:val="both"/>
              <w:rPr>
                <w:lang w:val="sk-SK"/>
              </w:rPr>
            </w:pPr>
          </w:p>
          <w:p w14:paraId="176F36B8" w14:textId="77777777" w:rsidR="002F1BBB" w:rsidRPr="006909EA" w:rsidRDefault="002F1BBB" w:rsidP="002F1BBB">
            <w:pPr>
              <w:tabs>
                <w:tab w:val="num" w:pos="0"/>
                <w:tab w:val="num" w:pos="720"/>
              </w:tabs>
              <w:jc w:val="both"/>
              <w:rPr>
                <w:lang w:val="sk-SK"/>
              </w:rPr>
            </w:pPr>
          </w:p>
          <w:p w14:paraId="2092EB11" w14:textId="77777777" w:rsidR="002F1BBB" w:rsidRPr="006909EA" w:rsidRDefault="002F1BBB" w:rsidP="002F1BBB">
            <w:pPr>
              <w:tabs>
                <w:tab w:val="num" w:pos="0"/>
                <w:tab w:val="num" w:pos="720"/>
              </w:tabs>
              <w:jc w:val="both"/>
              <w:rPr>
                <w:lang w:val="sk-SK"/>
              </w:rPr>
            </w:pPr>
            <w:r w:rsidRPr="006909EA">
              <w:rPr>
                <w:lang w:val="sk-SK"/>
              </w:rPr>
              <w:t>na ukladanie rádioaktívneho odpadu</w:t>
            </w:r>
          </w:p>
        </w:tc>
        <w:tc>
          <w:tcPr>
            <w:tcW w:w="3402" w:type="dxa"/>
            <w:tcBorders>
              <w:top w:val="single" w:sz="12" w:space="0" w:color="auto"/>
              <w:left w:val="single" w:sz="12" w:space="0" w:color="auto"/>
              <w:bottom w:val="single" w:sz="12" w:space="0" w:color="auto"/>
              <w:right w:val="single" w:sz="12" w:space="0" w:color="auto"/>
            </w:tcBorders>
          </w:tcPr>
          <w:p w14:paraId="3F50A3D2" w14:textId="77777777" w:rsidR="002F1BBB" w:rsidRPr="006909EA" w:rsidRDefault="002F1BBB" w:rsidP="002F1BBB">
            <w:pPr>
              <w:tabs>
                <w:tab w:val="num" w:pos="0"/>
                <w:tab w:val="num" w:pos="720"/>
              </w:tabs>
              <w:rPr>
                <w:lang w:val="sk-SK"/>
              </w:rPr>
            </w:pPr>
          </w:p>
          <w:p w14:paraId="13A9956B" w14:textId="77777777" w:rsidR="002F1BBB" w:rsidRPr="006909EA" w:rsidRDefault="002F1BBB" w:rsidP="002F1BBB">
            <w:pPr>
              <w:tabs>
                <w:tab w:val="num" w:pos="0"/>
                <w:tab w:val="num" w:pos="720"/>
              </w:tabs>
              <w:rPr>
                <w:lang w:val="sk-SK"/>
              </w:rPr>
            </w:pPr>
          </w:p>
          <w:p w14:paraId="6BD5F373" w14:textId="77777777" w:rsidR="002F1BBB" w:rsidRPr="006909EA" w:rsidRDefault="002F1BBB" w:rsidP="002F1BBB">
            <w:pPr>
              <w:tabs>
                <w:tab w:val="num" w:pos="0"/>
                <w:tab w:val="num" w:pos="720"/>
              </w:tabs>
              <w:rPr>
                <w:lang w:val="sk-SK"/>
              </w:rPr>
            </w:pPr>
          </w:p>
          <w:p w14:paraId="09E96ADB" w14:textId="77777777" w:rsidR="002F1BBB" w:rsidRPr="006909EA" w:rsidRDefault="002F1BBB" w:rsidP="002F1BBB">
            <w:pPr>
              <w:tabs>
                <w:tab w:val="num" w:pos="0"/>
                <w:tab w:val="num" w:pos="720"/>
              </w:tabs>
              <w:rPr>
                <w:lang w:val="sk-SK"/>
              </w:rPr>
            </w:pPr>
          </w:p>
          <w:p w14:paraId="5AB51292" w14:textId="77777777" w:rsidR="002F1BBB" w:rsidRPr="006909EA" w:rsidRDefault="002F1BBB" w:rsidP="002F1BBB">
            <w:pPr>
              <w:tabs>
                <w:tab w:val="num" w:pos="0"/>
                <w:tab w:val="num" w:pos="720"/>
              </w:tabs>
              <w:rPr>
                <w:lang w:val="sk-SK"/>
              </w:rPr>
            </w:pPr>
          </w:p>
          <w:p w14:paraId="6F966206" w14:textId="77777777" w:rsidR="002F1BBB" w:rsidRPr="006909EA" w:rsidRDefault="002F1BBB" w:rsidP="002F1BBB">
            <w:pPr>
              <w:tabs>
                <w:tab w:val="num" w:pos="0"/>
                <w:tab w:val="num" w:pos="720"/>
              </w:tabs>
              <w:rPr>
                <w:lang w:val="sk-SK"/>
              </w:rPr>
            </w:pPr>
          </w:p>
          <w:p w14:paraId="773B6B19" w14:textId="77777777" w:rsidR="002F1BBB" w:rsidRPr="006909EA" w:rsidRDefault="002F1BBB" w:rsidP="002F1BBB">
            <w:pPr>
              <w:tabs>
                <w:tab w:val="num" w:pos="0"/>
                <w:tab w:val="num" w:pos="720"/>
              </w:tabs>
              <w:rPr>
                <w:lang w:val="sk-SK"/>
              </w:rPr>
            </w:pPr>
          </w:p>
          <w:p w14:paraId="3D88A614" w14:textId="77777777" w:rsidR="002F1BBB" w:rsidRPr="006909EA" w:rsidRDefault="002F1BBB" w:rsidP="002F1BBB">
            <w:pPr>
              <w:tabs>
                <w:tab w:val="num" w:pos="0"/>
                <w:tab w:val="num" w:pos="720"/>
              </w:tabs>
              <w:rPr>
                <w:lang w:val="sk-SK"/>
              </w:rPr>
            </w:pPr>
          </w:p>
          <w:p w14:paraId="3E581AD1" w14:textId="77777777" w:rsidR="002F1BBB" w:rsidRPr="006909EA" w:rsidRDefault="002F1BBB" w:rsidP="002F1BBB">
            <w:pPr>
              <w:tabs>
                <w:tab w:val="num" w:pos="0"/>
                <w:tab w:val="num" w:pos="720"/>
              </w:tabs>
              <w:rPr>
                <w:lang w:val="sk-SK"/>
              </w:rPr>
            </w:pPr>
          </w:p>
          <w:p w14:paraId="55099DB0" w14:textId="77777777" w:rsidR="002F1BBB" w:rsidRDefault="002F1BBB" w:rsidP="002F1BBB">
            <w:pPr>
              <w:tabs>
                <w:tab w:val="num" w:pos="0"/>
                <w:tab w:val="num" w:pos="720"/>
              </w:tabs>
              <w:rPr>
                <w:lang w:val="sk-SK"/>
              </w:rPr>
            </w:pPr>
          </w:p>
          <w:p w14:paraId="6CF35A00" w14:textId="77777777" w:rsidR="002F1BBB" w:rsidRDefault="002F1BBB" w:rsidP="002F1BBB">
            <w:pPr>
              <w:tabs>
                <w:tab w:val="num" w:pos="0"/>
                <w:tab w:val="num" w:pos="720"/>
              </w:tabs>
              <w:rPr>
                <w:lang w:val="sk-SK"/>
              </w:rPr>
            </w:pPr>
          </w:p>
          <w:p w14:paraId="4ED0B5E0" w14:textId="77777777" w:rsidR="002F1BBB" w:rsidRPr="006909EA" w:rsidRDefault="002F1BBB" w:rsidP="002F1BBB">
            <w:pPr>
              <w:tabs>
                <w:tab w:val="num" w:pos="0"/>
                <w:tab w:val="num" w:pos="720"/>
              </w:tabs>
              <w:rPr>
                <w:lang w:val="sk-SK"/>
              </w:rPr>
            </w:pPr>
          </w:p>
          <w:p w14:paraId="37DE203A" w14:textId="77777777" w:rsidR="002F1BBB" w:rsidRPr="006909EA" w:rsidRDefault="002F1BBB" w:rsidP="002F1BBB">
            <w:pPr>
              <w:tabs>
                <w:tab w:val="num" w:pos="0"/>
                <w:tab w:val="num" w:pos="720"/>
              </w:tabs>
              <w:rPr>
                <w:lang w:val="sk-SK"/>
              </w:rPr>
            </w:pPr>
            <w:r w:rsidRPr="006909EA">
              <w:rPr>
                <w:lang w:val="sk-SK"/>
              </w:rPr>
              <w:t>bez limitu</w:t>
            </w:r>
          </w:p>
        </w:tc>
        <w:tc>
          <w:tcPr>
            <w:tcW w:w="3402" w:type="dxa"/>
            <w:tcBorders>
              <w:top w:val="single" w:sz="12" w:space="0" w:color="auto"/>
              <w:left w:val="single" w:sz="12" w:space="0" w:color="auto"/>
              <w:bottom w:val="single" w:sz="12" w:space="0" w:color="auto"/>
              <w:right w:val="single" w:sz="12" w:space="0" w:color="auto"/>
            </w:tcBorders>
          </w:tcPr>
          <w:p w14:paraId="5F872058" w14:textId="77777777" w:rsidR="002F1BBB" w:rsidRPr="006909EA" w:rsidRDefault="002F1BBB" w:rsidP="002F1BBB">
            <w:pPr>
              <w:tabs>
                <w:tab w:val="num" w:pos="0"/>
                <w:tab w:val="num" w:pos="720"/>
              </w:tabs>
              <w:rPr>
                <w:lang w:val="sk-SK"/>
              </w:rPr>
            </w:pPr>
            <w:r w:rsidRPr="006909EA">
              <w:rPr>
                <w:lang w:val="sk-SK"/>
              </w:rPr>
              <w:t>od 600 m</w:t>
            </w:r>
          </w:p>
          <w:p w14:paraId="5DF0B08D" w14:textId="77777777" w:rsidR="002F1BBB" w:rsidRPr="006909EA" w:rsidRDefault="002F1BBB" w:rsidP="002F1BBB">
            <w:pPr>
              <w:tabs>
                <w:tab w:val="num" w:pos="0"/>
                <w:tab w:val="num" w:pos="720"/>
              </w:tabs>
              <w:rPr>
                <w:lang w:val="sk-SK"/>
              </w:rPr>
            </w:pPr>
          </w:p>
          <w:p w14:paraId="75B1F03B" w14:textId="77777777" w:rsidR="002F1BBB" w:rsidRPr="006909EA" w:rsidRDefault="002F1BBB" w:rsidP="002F1BBB">
            <w:pPr>
              <w:tabs>
                <w:tab w:val="num" w:pos="0"/>
                <w:tab w:val="num" w:pos="720"/>
              </w:tabs>
              <w:rPr>
                <w:lang w:val="sk-SK"/>
              </w:rPr>
            </w:pPr>
          </w:p>
          <w:p w14:paraId="4659ED90" w14:textId="77777777" w:rsidR="002F1BBB" w:rsidRDefault="002F1BBB" w:rsidP="002F1BBB">
            <w:pPr>
              <w:tabs>
                <w:tab w:val="num" w:pos="0"/>
                <w:tab w:val="num" w:pos="720"/>
              </w:tabs>
              <w:rPr>
                <w:lang w:val="sk-SK"/>
              </w:rPr>
            </w:pPr>
          </w:p>
          <w:p w14:paraId="02FB76F9" w14:textId="77777777" w:rsidR="002F1BBB" w:rsidRPr="006909EA" w:rsidRDefault="002F1BBB" w:rsidP="002F1BBB">
            <w:pPr>
              <w:tabs>
                <w:tab w:val="num" w:pos="0"/>
                <w:tab w:val="num" w:pos="720"/>
              </w:tabs>
              <w:rPr>
                <w:lang w:val="sk-SK"/>
              </w:rPr>
            </w:pPr>
          </w:p>
          <w:p w14:paraId="040FD0C7" w14:textId="77777777" w:rsidR="002F1BBB" w:rsidRPr="006909EA" w:rsidRDefault="002F1BBB" w:rsidP="002F1BBB">
            <w:pPr>
              <w:tabs>
                <w:tab w:val="num" w:pos="0"/>
                <w:tab w:val="num" w:pos="720"/>
              </w:tabs>
              <w:rPr>
                <w:lang w:val="sk-SK"/>
              </w:rPr>
            </w:pPr>
            <w:r w:rsidRPr="006909EA">
              <w:rPr>
                <w:lang w:val="sk-SK"/>
              </w:rPr>
              <w:t>od 300 m</w:t>
            </w:r>
          </w:p>
          <w:p w14:paraId="6DC91D1D" w14:textId="77777777" w:rsidR="002F1BBB" w:rsidRPr="006909EA" w:rsidRDefault="002F1BBB" w:rsidP="002F1BBB">
            <w:pPr>
              <w:tabs>
                <w:tab w:val="num" w:pos="0"/>
                <w:tab w:val="num" w:pos="720"/>
              </w:tabs>
              <w:rPr>
                <w:lang w:val="sk-SK"/>
              </w:rPr>
            </w:pPr>
          </w:p>
          <w:p w14:paraId="576EC28F" w14:textId="77777777" w:rsidR="002F1BBB" w:rsidRDefault="002F1BBB" w:rsidP="002F1BBB">
            <w:pPr>
              <w:tabs>
                <w:tab w:val="num" w:pos="0"/>
                <w:tab w:val="num" w:pos="720"/>
              </w:tabs>
              <w:rPr>
                <w:lang w:val="sk-SK"/>
              </w:rPr>
            </w:pPr>
          </w:p>
          <w:p w14:paraId="4F2ABB32" w14:textId="77777777" w:rsidR="002F1BBB" w:rsidRPr="006909EA" w:rsidRDefault="002F1BBB" w:rsidP="002F1BBB">
            <w:pPr>
              <w:tabs>
                <w:tab w:val="num" w:pos="0"/>
                <w:tab w:val="num" w:pos="720"/>
              </w:tabs>
              <w:rPr>
                <w:lang w:val="sk-SK"/>
              </w:rPr>
            </w:pPr>
          </w:p>
          <w:p w14:paraId="355C3F70" w14:textId="77777777" w:rsidR="002F1BBB" w:rsidRPr="006909EA" w:rsidRDefault="002F1BBB" w:rsidP="002F1BBB">
            <w:pPr>
              <w:tabs>
                <w:tab w:val="num" w:pos="0"/>
                <w:tab w:val="num" w:pos="720"/>
              </w:tabs>
              <w:rPr>
                <w:lang w:val="sk-SK"/>
              </w:rPr>
            </w:pPr>
            <w:r w:rsidRPr="006909EA">
              <w:rPr>
                <w:lang w:val="sk-SK"/>
              </w:rPr>
              <w:t>od 300 m</w:t>
            </w:r>
          </w:p>
          <w:p w14:paraId="2EFA7019" w14:textId="77777777" w:rsidR="002F1BBB" w:rsidRPr="006909EA" w:rsidRDefault="002F1BBB" w:rsidP="002F1BBB">
            <w:pPr>
              <w:tabs>
                <w:tab w:val="num" w:pos="0"/>
                <w:tab w:val="num" w:pos="720"/>
              </w:tabs>
              <w:rPr>
                <w:lang w:val="sk-SK"/>
              </w:rPr>
            </w:pPr>
          </w:p>
        </w:tc>
      </w:tr>
    </w:tbl>
    <w:p w14:paraId="3D2AC224" w14:textId="77777777" w:rsidR="002F1BBB" w:rsidRPr="006909EA" w:rsidRDefault="002F1BBB" w:rsidP="002F1BBB">
      <w:pPr>
        <w:pStyle w:val="Odsekzoznamu"/>
        <w:numPr>
          <w:ilvl w:val="0"/>
          <w:numId w:val="172"/>
        </w:numPr>
        <w:pBdr>
          <w:top w:val="none" w:sz="0" w:space="0" w:color="auto"/>
          <w:left w:val="none" w:sz="0" w:space="0" w:color="auto"/>
          <w:bottom w:val="none" w:sz="0" w:space="0" w:color="auto"/>
          <w:right w:val="none" w:sz="0" w:space="0" w:color="auto"/>
          <w:between w:val="none" w:sz="0" w:space="0" w:color="auto"/>
          <w:bar w:val="none" w:sz="0" w:color="auto"/>
        </w:pBdr>
        <w:spacing w:before="600"/>
        <w:ind w:left="567" w:hanging="567"/>
        <w:rPr>
          <w:b/>
          <w:lang w:val="sk-SK"/>
        </w:rPr>
      </w:pPr>
      <w:r w:rsidRPr="006909EA">
        <w:rPr>
          <w:b/>
          <w:lang w:val="sk-SK"/>
        </w:rPr>
        <w:t>ENERGETIKA</w:t>
      </w:r>
    </w:p>
    <w:p w14:paraId="2C66B53F" w14:textId="77777777" w:rsidR="002F1BBB" w:rsidRPr="006909EA" w:rsidRDefault="002F1BBB" w:rsidP="002F1BBB">
      <w:pPr>
        <w:pStyle w:val="Odsekzoznamu"/>
        <w:tabs>
          <w:tab w:val="num" w:pos="0"/>
        </w:tabs>
        <w:spacing w:after="120"/>
        <w:ind w:left="0"/>
        <w:rPr>
          <w:lang w:val="sk-SK"/>
        </w:rPr>
      </w:pPr>
      <w:r w:rsidRPr="006909EA">
        <w:rPr>
          <w:lang w:val="sk-SK"/>
        </w:rPr>
        <w:lastRenderedPageBreak/>
        <w:t>Rezortný orgán:</w:t>
      </w:r>
    </w:p>
    <w:p w14:paraId="7B440760" w14:textId="77777777" w:rsidR="002F1BBB" w:rsidRPr="006909EA" w:rsidRDefault="002F1BBB" w:rsidP="002F1BBB">
      <w:pPr>
        <w:pStyle w:val="Odsekzoznamu"/>
        <w:tabs>
          <w:tab w:val="num" w:pos="0"/>
        </w:tabs>
        <w:spacing w:after="120"/>
        <w:ind w:left="0"/>
        <w:rPr>
          <w:lang w:val="sk-SK"/>
        </w:rPr>
      </w:pPr>
      <w:r w:rsidRPr="006909EA">
        <w:rPr>
          <w:lang w:val="sk-SK"/>
        </w:rPr>
        <w:t>Ministerstvo hospodárstva Slovenskej republiky pre všetky položky tejto kapitoly</w:t>
      </w:r>
    </w:p>
    <w:p w14:paraId="7BDBF7BD" w14:textId="77777777" w:rsidR="002F1BBB" w:rsidRPr="006909EA" w:rsidRDefault="002F1BBB" w:rsidP="002F1BBB">
      <w:pPr>
        <w:pStyle w:val="Odsekzoznamu"/>
        <w:tabs>
          <w:tab w:val="num" w:pos="0"/>
        </w:tabs>
        <w:spacing w:after="120"/>
        <w:ind w:left="0"/>
        <w:rPr>
          <w:lang w:val="sk-SK"/>
        </w:rPr>
      </w:pPr>
      <w:r w:rsidRPr="006909EA">
        <w:rPr>
          <w:lang w:val="sk-SK"/>
        </w:rPr>
        <w:t>Ministerstvo životného prostredia Slovenskej republiky pre položky 11. a 13.. tejto kapitoly</w:t>
      </w:r>
    </w:p>
    <w:tbl>
      <w:tblPr>
        <w:tblW w:w="1394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74"/>
        <w:gridCol w:w="5669"/>
        <w:gridCol w:w="3402"/>
        <w:gridCol w:w="3402"/>
      </w:tblGrid>
      <w:tr w:rsidR="002F1BBB" w:rsidRPr="00FE04BF" w14:paraId="2237337F" w14:textId="77777777" w:rsidTr="002F1BBB">
        <w:trPr>
          <w:trHeight w:val="684"/>
          <w:jc w:val="center"/>
        </w:trPr>
        <w:tc>
          <w:tcPr>
            <w:tcW w:w="1474" w:type="dxa"/>
            <w:tcBorders>
              <w:top w:val="single" w:sz="12" w:space="0" w:color="auto"/>
              <w:left w:val="single" w:sz="12" w:space="0" w:color="auto"/>
              <w:bottom w:val="single" w:sz="6" w:space="0" w:color="auto"/>
              <w:right w:val="single" w:sz="12" w:space="0" w:color="auto"/>
            </w:tcBorders>
            <w:vAlign w:val="center"/>
            <w:hideMark/>
          </w:tcPr>
          <w:p w14:paraId="40BC1641" w14:textId="77777777" w:rsidR="002F1BBB" w:rsidRPr="006909EA" w:rsidRDefault="002F1BBB" w:rsidP="002F1BBB">
            <w:pPr>
              <w:tabs>
                <w:tab w:val="num" w:pos="0"/>
                <w:tab w:val="num" w:pos="720"/>
              </w:tabs>
              <w:jc w:val="center"/>
              <w:rPr>
                <w:b/>
                <w:lang w:val="sk-SK"/>
              </w:rPr>
            </w:pPr>
            <w:r w:rsidRPr="006909EA">
              <w:rPr>
                <w:b/>
                <w:lang w:val="sk-SK"/>
              </w:rPr>
              <w:t>POLOŽKA</w:t>
            </w:r>
          </w:p>
        </w:tc>
        <w:tc>
          <w:tcPr>
            <w:tcW w:w="5669" w:type="dxa"/>
            <w:tcBorders>
              <w:top w:val="single" w:sz="12" w:space="0" w:color="auto"/>
              <w:left w:val="single" w:sz="12" w:space="0" w:color="auto"/>
              <w:bottom w:val="dashed" w:sz="4" w:space="0" w:color="auto"/>
              <w:right w:val="single" w:sz="12" w:space="0" w:color="auto"/>
            </w:tcBorders>
          </w:tcPr>
          <w:p w14:paraId="0AAE9A8D" w14:textId="77777777" w:rsidR="002F1BBB" w:rsidRPr="006909EA" w:rsidRDefault="002F1BBB" w:rsidP="002F1BBB">
            <w:pPr>
              <w:tabs>
                <w:tab w:val="num" w:pos="0"/>
                <w:tab w:val="num" w:pos="720"/>
              </w:tabs>
              <w:jc w:val="center"/>
              <w:rPr>
                <w:b/>
                <w:lang w:val="sk-SK"/>
              </w:rPr>
            </w:pPr>
          </w:p>
        </w:tc>
        <w:tc>
          <w:tcPr>
            <w:tcW w:w="3402" w:type="dxa"/>
            <w:tcBorders>
              <w:top w:val="single" w:sz="12" w:space="0" w:color="auto"/>
              <w:left w:val="single" w:sz="12" w:space="0" w:color="auto"/>
              <w:bottom w:val="dashed" w:sz="4" w:space="0" w:color="auto"/>
              <w:right w:val="single" w:sz="12" w:space="0" w:color="auto"/>
            </w:tcBorders>
            <w:vAlign w:val="center"/>
            <w:hideMark/>
          </w:tcPr>
          <w:p w14:paraId="676BCC04" w14:textId="77777777" w:rsidR="002F1BBB" w:rsidRPr="006909EA" w:rsidRDefault="002F1BBB" w:rsidP="002F1BBB">
            <w:pPr>
              <w:tabs>
                <w:tab w:val="num" w:pos="0"/>
                <w:tab w:val="num" w:pos="720"/>
              </w:tabs>
              <w:jc w:val="center"/>
              <w:rPr>
                <w:b/>
                <w:lang w:val="sk-SK"/>
              </w:rPr>
            </w:pPr>
            <w:r w:rsidRPr="006909EA">
              <w:rPr>
                <w:b/>
                <w:lang w:val="sk-SK"/>
              </w:rPr>
              <w:t>ČASŤ A</w:t>
            </w:r>
          </w:p>
          <w:p w14:paraId="2D7EA985" w14:textId="77777777" w:rsidR="002F1BBB" w:rsidRPr="006909EA" w:rsidRDefault="002F1BBB" w:rsidP="002F1BBB">
            <w:pPr>
              <w:tabs>
                <w:tab w:val="num" w:pos="0"/>
                <w:tab w:val="num" w:pos="720"/>
              </w:tabs>
              <w:jc w:val="center"/>
              <w:rPr>
                <w:lang w:val="sk-SK"/>
              </w:rPr>
            </w:pPr>
          </w:p>
        </w:tc>
        <w:tc>
          <w:tcPr>
            <w:tcW w:w="3402" w:type="dxa"/>
            <w:tcBorders>
              <w:top w:val="single" w:sz="12" w:space="0" w:color="auto"/>
              <w:left w:val="single" w:sz="12" w:space="0" w:color="auto"/>
              <w:bottom w:val="dashed" w:sz="4" w:space="0" w:color="auto"/>
              <w:right w:val="single" w:sz="12" w:space="0" w:color="auto"/>
            </w:tcBorders>
            <w:vAlign w:val="center"/>
            <w:hideMark/>
          </w:tcPr>
          <w:p w14:paraId="6F3A14A7" w14:textId="77777777" w:rsidR="002F1BBB" w:rsidRPr="006909EA" w:rsidRDefault="002F1BBB" w:rsidP="002F1BBB">
            <w:pPr>
              <w:tabs>
                <w:tab w:val="num" w:pos="0"/>
                <w:tab w:val="num" w:pos="720"/>
              </w:tabs>
              <w:jc w:val="center"/>
              <w:rPr>
                <w:lang w:val="sk-SK"/>
              </w:rPr>
            </w:pPr>
            <w:r w:rsidRPr="006909EA">
              <w:rPr>
                <w:b/>
                <w:lang w:val="sk-SK"/>
              </w:rPr>
              <w:t>ČASŤ B</w:t>
            </w:r>
          </w:p>
        </w:tc>
      </w:tr>
      <w:tr w:rsidR="002F1BBB" w:rsidRPr="00FE04BF" w14:paraId="72195603" w14:textId="77777777" w:rsidTr="002F1BBB">
        <w:trPr>
          <w:trHeight w:val="684"/>
          <w:jc w:val="center"/>
        </w:trPr>
        <w:tc>
          <w:tcPr>
            <w:tcW w:w="1474" w:type="dxa"/>
            <w:tcBorders>
              <w:top w:val="single" w:sz="12" w:space="0" w:color="auto"/>
              <w:left w:val="single" w:sz="12" w:space="0" w:color="auto"/>
              <w:bottom w:val="single" w:sz="6" w:space="0" w:color="auto"/>
              <w:right w:val="single" w:sz="12" w:space="0" w:color="auto"/>
            </w:tcBorders>
            <w:vAlign w:val="center"/>
            <w:hideMark/>
          </w:tcPr>
          <w:p w14:paraId="3ABF471C" w14:textId="77777777" w:rsidR="002F1BBB" w:rsidRPr="006909EA" w:rsidRDefault="002F1BBB" w:rsidP="002F1BBB">
            <w:pPr>
              <w:tabs>
                <w:tab w:val="num" w:pos="0"/>
                <w:tab w:val="num" w:pos="720"/>
              </w:tabs>
              <w:jc w:val="center"/>
              <w:rPr>
                <w:b/>
                <w:lang w:val="sk-SK"/>
              </w:rPr>
            </w:pPr>
            <w:r w:rsidRPr="006909EA">
              <w:rPr>
                <w:b/>
                <w:lang w:val="sk-SK"/>
              </w:rPr>
              <w:t>1.</w:t>
            </w:r>
          </w:p>
        </w:tc>
        <w:tc>
          <w:tcPr>
            <w:tcW w:w="5669" w:type="dxa"/>
            <w:tcBorders>
              <w:top w:val="single" w:sz="12" w:space="0" w:color="auto"/>
              <w:left w:val="single" w:sz="12" w:space="0" w:color="auto"/>
              <w:bottom w:val="dotted" w:sz="4" w:space="0" w:color="auto"/>
              <w:right w:val="single" w:sz="12" w:space="0" w:color="auto"/>
            </w:tcBorders>
          </w:tcPr>
          <w:p w14:paraId="5717CAF2" w14:textId="77777777" w:rsidR="002F1BBB" w:rsidRPr="006909EA" w:rsidRDefault="002F1BBB" w:rsidP="002F1BBB">
            <w:pPr>
              <w:tabs>
                <w:tab w:val="num" w:pos="0"/>
                <w:tab w:val="num" w:pos="720"/>
              </w:tabs>
              <w:jc w:val="both"/>
              <w:rPr>
                <w:lang w:val="sk-SK"/>
              </w:rPr>
            </w:pPr>
            <w:r w:rsidRPr="006909EA">
              <w:rPr>
                <w:lang w:val="sk-SK"/>
              </w:rPr>
              <w:t>Jadrové elektrárne a iné zariadenia s jadrovými reaktormi (s výnimkou výskumných zariadení na výrobu a konverziu štiepnych a obohatených materiálov, ktorých maximálny tepelný výkon nepresahuje 1 kW stáleho tepelného výkonu) vrátane jadrových elektrární a iných zariadení s jadrovými reaktormi vo vyraďovaní</w:t>
            </w:r>
          </w:p>
        </w:tc>
        <w:tc>
          <w:tcPr>
            <w:tcW w:w="3402" w:type="dxa"/>
            <w:tcBorders>
              <w:top w:val="single" w:sz="12" w:space="0" w:color="auto"/>
              <w:left w:val="single" w:sz="12" w:space="0" w:color="auto"/>
              <w:bottom w:val="dotted" w:sz="4" w:space="0" w:color="auto"/>
              <w:right w:val="single" w:sz="12" w:space="0" w:color="auto"/>
            </w:tcBorders>
            <w:hideMark/>
          </w:tcPr>
          <w:p w14:paraId="46D19495" w14:textId="77777777" w:rsidR="002F1BBB" w:rsidRPr="006909EA" w:rsidRDefault="002F1BBB" w:rsidP="002F1BBB">
            <w:pPr>
              <w:tabs>
                <w:tab w:val="num" w:pos="0"/>
                <w:tab w:val="num" w:pos="720"/>
              </w:tabs>
              <w:rPr>
                <w:lang w:val="sk-SK"/>
              </w:rPr>
            </w:pPr>
            <w:r w:rsidRPr="006909EA">
              <w:rPr>
                <w:lang w:val="sk-SK"/>
              </w:rPr>
              <w:t>bez limitu</w:t>
            </w:r>
          </w:p>
        </w:tc>
        <w:tc>
          <w:tcPr>
            <w:tcW w:w="3402" w:type="dxa"/>
            <w:tcBorders>
              <w:top w:val="single" w:sz="12" w:space="0" w:color="auto"/>
              <w:left w:val="single" w:sz="12" w:space="0" w:color="auto"/>
              <w:bottom w:val="dotted" w:sz="4" w:space="0" w:color="auto"/>
              <w:right w:val="single" w:sz="12" w:space="0" w:color="auto"/>
            </w:tcBorders>
          </w:tcPr>
          <w:p w14:paraId="713DFCD4" w14:textId="77777777" w:rsidR="002F1BBB" w:rsidRPr="006909EA" w:rsidRDefault="002F1BBB" w:rsidP="002F1BBB">
            <w:pPr>
              <w:tabs>
                <w:tab w:val="num" w:pos="0"/>
                <w:tab w:val="num" w:pos="720"/>
              </w:tabs>
              <w:rPr>
                <w:lang w:val="sk-SK"/>
              </w:rPr>
            </w:pPr>
          </w:p>
        </w:tc>
      </w:tr>
      <w:tr w:rsidR="002F1BBB" w:rsidRPr="00FE04BF" w14:paraId="25FF276F" w14:textId="77777777" w:rsidTr="002F1BBB">
        <w:trPr>
          <w:trHeight w:val="684"/>
          <w:jc w:val="center"/>
        </w:trPr>
        <w:tc>
          <w:tcPr>
            <w:tcW w:w="1474" w:type="dxa"/>
            <w:tcBorders>
              <w:top w:val="single" w:sz="12" w:space="0" w:color="auto"/>
              <w:left w:val="single" w:sz="12" w:space="0" w:color="auto"/>
              <w:bottom w:val="single" w:sz="6" w:space="0" w:color="auto"/>
              <w:right w:val="single" w:sz="12" w:space="0" w:color="auto"/>
            </w:tcBorders>
            <w:vAlign w:val="center"/>
            <w:hideMark/>
          </w:tcPr>
          <w:p w14:paraId="51059AD0" w14:textId="77777777" w:rsidR="002F1BBB" w:rsidRPr="006909EA" w:rsidRDefault="002F1BBB" w:rsidP="002F1BBB">
            <w:pPr>
              <w:tabs>
                <w:tab w:val="num" w:pos="0"/>
                <w:tab w:val="num" w:pos="720"/>
              </w:tabs>
              <w:jc w:val="center"/>
              <w:rPr>
                <w:b/>
                <w:lang w:val="sk-SK"/>
              </w:rPr>
            </w:pPr>
            <w:r w:rsidRPr="006909EA">
              <w:rPr>
                <w:b/>
                <w:lang w:val="sk-SK"/>
              </w:rPr>
              <w:t>2.</w:t>
            </w:r>
          </w:p>
        </w:tc>
        <w:tc>
          <w:tcPr>
            <w:tcW w:w="5669" w:type="dxa"/>
            <w:tcBorders>
              <w:top w:val="single" w:sz="12" w:space="0" w:color="auto"/>
              <w:left w:val="single" w:sz="12" w:space="0" w:color="auto"/>
              <w:bottom w:val="dotted" w:sz="4" w:space="0" w:color="auto"/>
              <w:right w:val="single" w:sz="12" w:space="0" w:color="auto"/>
            </w:tcBorders>
          </w:tcPr>
          <w:p w14:paraId="5F1102CA" w14:textId="77777777" w:rsidR="002F1BBB" w:rsidRPr="006909EA" w:rsidRDefault="002F1BBB" w:rsidP="002F1BBB">
            <w:pPr>
              <w:tabs>
                <w:tab w:val="num" w:pos="0"/>
                <w:tab w:val="num" w:pos="720"/>
              </w:tabs>
              <w:jc w:val="both"/>
              <w:rPr>
                <w:b/>
                <w:lang w:val="sk-SK"/>
              </w:rPr>
            </w:pPr>
            <w:r w:rsidRPr="006909EA">
              <w:rPr>
                <w:lang w:val="sk-SK"/>
              </w:rPr>
              <w:t xml:space="preserve">Zariadenia na prepracovanie vyhoretého jadrového paliva, resp. zariadenie, v ktorom prebieha proces alebo operácia, ktorej účelom je extrahovať štiepne materiály a </w:t>
            </w:r>
            <w:proofErr w:type="spellStart"/>
            <w:r w:rsidRPr="006909EA">
              <w:rPr>
                <w:lang w:val="sk-SK"/>
              </w:rPr>
              <w:t>množivé</w:t>
            </w:r>
            <w:proofErr w:type="spellEnd"/>
            <w:r w:rsidRPr="006909EA">
              <w:rPr>
                <w:lang w:val="sk-SK"/>
              </w:rPr>
              <w:t xml:space="preserve"> materiály z vyhoretého jadrového paliva na ďalšie použitie</w:t>
            </w:r>
          </w:p>
        </w:tc>
        <w:tc>
          <w:tcPr>
            <w:tcW w:w="3402" w:type="dxa"/>
            <w:tcBorders>
              <w:top w:val="single" w:sz="12" w:space="0" w:color="auto"/>
              <w:left w:val="single" w:sz="12" w:space="0" w:color="auto"/>
              <w:bottom w:val="dotted" w:sz="4" w:space="0" w:color="auto"/>
              <w:right w:val="single" w:sz="12" w:space="0" w:color="auto"/>
            </w:tcBorders>
            <w:hideMark/>
          </w:tcPr>
          <w:p w14:paraId="2AA4E86F" w14:textId="77777777" w:rsidR="002F1BBB" w:rsidRPr="006909EA" w:rsidRDefault="002F1BBB" w:rsidP="002F1BBB">
            <w:pPr>
              <w:tabs>
                <w:tab w:val="num" w:pos="0"/>
                <w:tab w:val="num" w:pos="720"/>
              </w:tabs>
              <w:rPr>
                <w:lang w:val="sk-SK"/>
              </w:rPr>
            </w:pPr>
            <w:r w:rsidRPr="006909EA">
              <w:rPr>
                <w:lang w:val="sk-SK"/>
              </w:rPr>
              <w:t>bez limitu</w:t>
            </w:r>
          </w:p>
        </w:tc>
        <w:tc>
          <w:tcPr>
            <w:tcW w:w="3402" w:type="dxa"/>
            <w:tcBorders>
              <w:top w:val="single" w:sz="12" w:space="0" w:color="auto"/>
              <w:left w:val="single" w:sz="12" w:space="0" w:color="auto"/>
              <w:bottom w:val="dotted" w:sz="4" w:space="0" w:color="auto"/>
              <w:right w:val="single" w:sz="12" w:space="0" w:color="auto"/>
            </w:tcBorders>
          </w:tcPr>
          <w:p w14:paraId="1375B721" w14:textId="77777777" w:rsidR="002F1BBB" w:rsidRPr="006909EA" w:rsidRDefault="002F1BBB" w:rsidP="002F1BBB">
            <w:pPr>
              <w:tabs>
                <w:tab w:val="num" w:pos="0"/>
                <w:tab w:val="num" w:pos="720"/>
              </w:tabs>
              <w:rPr>
                <w:lang w:val="sk-SK"/>
              </w:rPr>
            </w:pPr>
          </w:p>
        </w:tc>
      </w:tr>
      <w:tr w:rsidR="002F1BBB" w:rsidRPr="00FE04BF" w14:paraId="7B6CB578" w14:textId="77777777" w:rsidTr="002F1BBB">
        <w:trPr>
          <w:trHeight w:val="684"/>
          <w:jc w:val="center"/>
        </w:trPr>
        <w:tc>
          <w:tcPr>
            <w:tcW w:w="1474" w:type="dxa"/>
            <w:tcBorders>
              <w:top w:val="single" w:sz="12" w:space="0" w:color="auto"/>
              <w:left w:val="single" w:sz="12" w:space="0" w:color="auto"/>
              <w:bottom w:val="single" w:sz="6" w:space="0" w:color="auto"/>
              <w:right w:val="single" w:sz="12" w:space="0" w:color="auto"/>
            </w:tcBorders>
            <w:vAlign w:val="center"/>
            <w:hideMark/>
          </w:tcPr>
          <w:p w14:paraId="48989AE0" w14:textId="77777777" w:rsidR="002F1BBB" w:rsidRPr="006909EA" w:rsidRDefault="002F1BBB" w:rsidP="002F1BBB">
            <w:pPr>
              <w:tabs>
                <w:tab w:val="num" w:pos="0"/>
                <w:tab w:val="num" w:pos="720"/>
              </w:tabs>
              <w:jc w:val="center"/>
              <w:rPr>
                <w:b/>
                <w:lang w:val="sk-SK"/>
              </w:rPr>
            </w:pPr>
            <w:r w:rsidRPr="006909EA">
              <w:rPr>
                <w:b/>
                <w:lang w:val="sk-SK"/>
              </w:rPr>
              <w:t>3.</w:t>
            </w:r>
          </w:p>
        </w:tc>
        <w:tc>
          <w:tcPr>
            <w:tcW w:w="5669" w:type="dxa"/>
            <w:tcBorders>
              <w:top w:val="single" w:sz="12" w:space="0" w:color="auto"/>
              <w:left w:val="single" w:sz="12" w:space="0" w:color="auto"/>
              <w:bottom w:val="dotted" w:sz="4" w:space="0" w:color="auto"/>
              <w:right w:val="single" w:sz="12" w:space="0" w:color="auto"/>
            </w:tcBorders>
          </w:tcPr>
          <w:p w14:paraId="217A5D24" w14:textId="77777777" w:rsidR="002F1BBB" w:rsidRPr="006909EA" w:rsidRDefault="002F1BBB" w:rsidP="002F1BBB">
            <w:pPr>
              <w:tabs>
                <w:tab w:val="num" w:pos="0"/>
                <w:tab w:val="num" w:pos="720"/>
              </w:tabs>
              <w:jc w:val="both"/>
              <w:rPr>
                <w:lang w:val="sk-SK"/>
              </w:rPr>
            </w:pPr>
            <w:r w:rsidRPr="006909EA">
              <w:rPr>
                <w:lang w:val="sk-SK"/>
              </w:rPr>
              <w:t>Zariadenia určené na výrobu alebo obohacovanie jadrového paliva</w:t>
            </w:r>
          </w:p>
        </w:tc>
        <w:tc>
          <w:tcPr>
            <w:tcW w:w="3402" w:type="dxa"/>
            <w:tcBorders>
              <w:top w:val="single" w:sz="12" w:space="0" w:color="auto"/>
              <w:left w:val="single" w:sz="12" w:space="0" w:color="auto"/>
              <w:bottom w:val="dotted" w:sz="4" w:space="0" w:color="auto"/>
              <w:right w:val="single" w:sz="12" w:space="0" w:color="auto"/>
            </w:tcBorders>
          </w:tcPr>
          <w:p w14:paraId="6E53F8C7" w14:textId="77777777" w:rsidR="002F1BBB" w:rsidRPr="006909EA" w:rsidRDefault="002F1BBB" w:rsidP="002F1BBB">
            <w:pPr>
              <w:tabs>
                <w:tab w:val="num" w:pos="0"/>
                <w:tab w:val="num" w:pos="720"/>
              </w:tabs>
              <w:rPr>
                <w:lang w:val="sk-SK"/>
              </w:rPr>
            </w:pPr>
            <w:r w:rsidRPr="006909EA">
              <w:rPr>
                <w:lang w:val="sk-SK"/>
              </w:rPr>
              <w:t>bez limitu</w:t>
            </w:r>
          </w:p>
        </w:tc>
        <w:tc>
          <w:tcPr>
            <w:tcW w:w="3402" w:type="dxa"/>
            <w:tcBorders>
              <w:top w:val="single" w:sz="12" w:space="0" w:color="auto"/>
              <w:left w:val="single" w:sz="12" w:space="0" w:color="auto"/>
              <w:bottom w:val="dotted" w:sz="4" w:space="0" w:color="auto"/>
              <w:right w:val="single" w:sz="12" w:space="0" w:color="auto"/>
            </w:tcBorders>
          </w:tcPr>
          <w:p w14:paraId="267BEE2B" w14:textId="77777777" w:rsidR="002F1BBB" w:rsidRPr="006909EA" w:rsidRDefault="002F1BBB" w:rsidP="002F1BBB">
            <w:pPr>
              <w:tabs>
                <w:tab w:val="num" w:pos="0"/>
                <w:tab w:val="num" w:pos="720"/>
              </w:tabs>
              <w:rPr>
                <w:lang w:val="sk-SK"/>
              </w:rPr>
            </w:pPr>
          </w:p>
        </w:tc>
      </w:tr>
      <w:tr w:rsidR="002F1BBB" w:rsidRPr="00FE04BF" w14:paraId="3A00869F" w14:textId="77777777" w:rsidTr="002F1BBB">
        <w:trPr>
          <w:trHeight w:val="684"/>
          <w:jc w:val="center"/>
        </w:trPr>
        <w:tc>
          <w:tcPr>
            <w:tcW w:w="1474" w:type="dxa"/>
            <w:tcBorders>
              <w:top w:val="single" w:sz="12" w:space="0" w:color="auto"/>
              <w:left w:val="single" w:sz="12" w:space="0" w:color="auto"/>
              <w:bottom w:val="single" w:sz="6" w:space="0" w:color="auto"/>
              <w:right w:val="single" w:sz="12" w:space="0" w:color="auto"/>
            </w:tcBorders>
            <w:vAlign w:val="center"/>
            <w:hideMark/>
          </w:tcPr>
          <w:p w14:paraId="147AB23C" w14:textId="77777777" w:rsidR="002F1BBB" w:rsidRPr="006909EA" w:rsidRDefault="002F1BBB" w:rsidP="002F1BBB">
            <w:pPr>
              <w:tabs>
                <w:tab w:val="num" w:pos="0"/>
                <w:tab w:val="num" w:pos="720"/>
              </w:tabs>
              <w:jc w:val="center"/>
              <w:rPr>
                <w:b/>
                <w:lang w:val="sk-SK"/>
              </w:rPr>
            </w:pPr>
            <w:r w:rsidRPr="006909EA">
              <w:rPr>
                <w:b/>
                <w:lang w:val="sk-SK"/>
              </w:rPr>
              <w:t>4.</w:t>
            </w:r>
          </w:p>
        </w:tc>
        <w:tc>
          <w:tcPr>
            <w:tcW w:w="5669" w:type="dxa"/>
            <w:tcBorders>
              <w:top w:val="single" w:sz="12" w:space="0" w:color="auto"/>
              <w:left w:val="single" w:sz="12" w:space="0" w:color="auto"/>
              <w:bottom w:val="dotted" w:sz="4" w:space="0" w:color="auto"/>
              <w:right w:val="single" w:sz="12" w:space="0" w:color="auto"/>
            </w:tcBorders>
          </w:tcPr>
          <w:p w14:paraId="4214622B" w14:textId="77777777" w:rsidR="002F1BBB" w:rsidRPr="006909EA" w:rsidRDefault="002F1BBB" w:rsidP="002F1BBB">
            <w:pPr>
              <w:tabs>
                <w:tab w:val="num" w:pos="0"/>
                <w:tab w:val="num" w:pos="720"/>
              </w:tabs>
              <w:jc w:val="both"/>
              <w:rPr>
                <w:lang w:val="sk-SK"/>
              </w:rPr>
            </w:pPr>
            <w:r w:rsidRPr="006909EA">
              <w:rPr>
                <w:lang w:val="sk-SK"/>
              </w:rPr>
              <w:t>Zariadenia na spracovanie vyhoretého jadrového paliva</w:t>
            </w:r>
          </w:p>
        </w:tc>
        <w:tc>
          <w:tcPr>
            <w:tcW w:w="3402" w:type="dxa"/>
            <w:tcBorders>
              <w:top w:val="single" w:sz="12" w:space="0" w:color="auto"/>
              <w:left w:val="single" w:sz="12" w:space="0" w:color="auto"/>
              <w:bottom w:val="dotted" w:sz="4" w:space="0" w:color="auto"/>
              <w:right w:val="single" w:sz="12" w:space="0" w:color="auto"/>
            </w:tcBorders>
          </w:tcPr>
          <w:p w14:paraId="2306D235" w14:textId="77777777" w:rsidR="002F1BBB" w:rsidRPr="006909EA" w:rsidRDefault="002F1BBB" w:rsidP="002F1BBB">
            <w:pPr>
              <w:tabs>
                <w:tab w:val="num" w:pos="0"/>
                <w:tab w:val="num" w:pos="720"/>
              </w:tabs>
              <w:rPr>
                <w:lang w:val="sk-SK"/>
              </w:rPr>
            </w:pPr>
            <w:r w:rsidRPr="006909EA">
              <w:rPr>
                <w:lang w:val="sk-SK"/>
              </w:rPr>
              <w:t>bez limitu</w:t>
            </w:r>
          </w:p>
        </w:tc>
        <w:tc>
          <w:tcPr>
            <w:tcW w:w="3402" w:type="dxa"/>
            <w:tcBorders>
              <w:top w:val="single" w:sz="12" w:space="0" w:color="auto"/>
              <w:left w:val="single" w:sz="12" w:space="0" w:color="auto"/>
              <w:bottom w:val="dotted" w:sz="4" w:space="0" w:color="auto"/>
              <w:right w:val="single" w:sz="12" w:space="0" w:color="auto"/>
            </w:tcBorders>
          </w:tcPr>
          <w:p w14:paraId="57BAF2C6" w14:textId="77777777" w:rsidR="002F1BBB" w:rsidRPr="006909EA" w:rsidRDefault="002F1BBB" w:rsidP="002F1BBB">
            <w:pPr>
              <w:tabs>
                <w:tab w:val="num" w:pos="0"/>
                <w:tab w:val="num" w:pos="720"/>
              </w:tabs>
              <w:rPr>
                <w:lang w:val="sk-SK"/>
              </w:rPr>
            </w:pPr>
          </w:p>
        </w:tc>
      </w:tr>
      <w:tr w:rsidR="002F1BBB" w:rsidRPr="00FE04BF" w14:paraId="2093D0DA" w14:textId="77777777" w:rsidTr="002F1BBB">
        <w:trPr>
          <w:trHeight w:val="684"/>
          <w:jc w:val="center"/>
        </w:trPr>
        <w:tc>
          <w:tcPr>
            <w:tcW w:w="1474" w:type="dxa"/>
            <w:tcBorders>
              <w:top w:val="single" w:sz="12" w:space="0" w:color="auto"/>
              <w:left w:val="single" w:sz="12" w:space="0" w:color="auto"/>
              <w:bottom w:val="single" w:sz="6" w:space="0" w:color="auto"/>
              <w:right w:val="single" w:sz="12" w:space="0" w:color="auto"/>
            </w:tcBorders>
            <w:vAlign w:val="center"/>
            <w:hideMark/>
          </w:tcPr>
          <w:p w14:paraId="413962CB" w14:textId="77777777" w:rsidR="002F1BBB" w:rsidRPr="006909EA" w:rsidRDefault="002F1BBB" w:rsidP="002F1BBB">
            <w:pPr>
              <w:tabs>
                <w:tab w:val="num" w:pos="0"/>
                <w:tab w:val="num" w:pos="720"/>
              </w:tabs>
              <w:jc w:val="center"/>
              <w:rPr>
                <w:b/>
                <w:lang w:val="sk-SK"/>
              </w:rPr>
            </w:pPr>
            <w:r w:rsidRPr="006909EA">
              <w:rPr>
                <w:b/>
                <w:lang w:val="sk-SK"/>
              </w:rPr>
              <w:t>5.</w:t>
            </w:r>
          </w:p>
        </w:tc>
        <w:tc>
          <w:tcPr>
            <w:tcW w:w="5669" w:type="dxa"/>
            <w:tcBorders>
              <w:top w:val="single" w:sz="12" w:space="0" w:color="auto"/>
              <w:left w:val="single" w:sz="12" w:space="0" w:color="auto"/>
              <w:bottom w:val="dotted" w:sz="4" w:space="0" w:color="auto"/>
              <w:right w:val="single" w:sz="12" w:space="0" w:color="auto"/>
            </w:tcBorders>
          </w:tcPr>
          <w:p w14:paraId="518FE833" w14:textId="77777777" w:rsidR="002F1BBB" w:rsidRPr="006909EA" w:rsidRDefault="002F1BBB" w:rsidP="002F1BBB">
            <w:pPr>
              <w:tabs>
                <w:tab w:val="num" w:pos="0"/>
                <w:tab w:val="num" w:pos="720"/>
              </w:tabs>
              <w:jc w:val="both"/>
              <w:rPr>
                <w:lang w:val="sk-SK"/>
              </w:rPr>
            </w:pPr>
            <w:r w:rsidRPr="006909EA">
              <w:rPr>
                <w:lang w:val="sk-SK"/>
              </w:rPr>
              <w:t>Zariadenia na spracovanie a úpravu rádioaktívnych odpadov</w:t>
            </w:r>
          </w:p>
        </w:tc>
        <w:tc>
          <w:tcPr>
            <w:tcW w:w="3402" w:type="dxa"/>
            <w:tcBorders>
              <w:top w:val="single" w:sz="12" w:space="0" w:color="auto"/>
              <w:left w:val="single" w:sz="12" w:space="0" w:color="auto"/>
              <w:bottom w:val="dotted" w:sz="4" w:space="0" w:color="auto"/>
              <w:right w:val="single" w:sz="12" w:space="0" w:color="auto"/>
            </w:tcBorders>
          </w:tcPr>
          <w:p w14:paraId="18CBE04B" w14:textId="77777777" w:rsidR="002F1BBB" w:rsidRPr="006909EA" w:rsidRDefault="002F1BBB" w:rsidP="002F1BBB">
            <w:pPr>
              <w:tabs>
                <w:tab w:val="num" w:pos="0"/>
                <w:tab w:val="num" w:pos="720"/>
              </w:tabs>
              <w:rPr>
                <w:lang w:val="sk-SK"/>
              </w:rPr>
            </w:pPr>
            <w:r w:rsidRPr="006909EA">
              <w:rPr>
                <w:lang w:val="sk-SK"/>
              </w:rPr>
              <w:t xml:space="preserve">bez limitu </w:t>
            </w:r>
          </w:p>
        </w:tc>
        <w:tc>
          <w:tcPr>
            <w:tcW w:w="3402" w:type="dxa"/>
            <w:tcBorders>
              <w:top w:val="single" w:sz="12" w:space="0" w:color="auto"/>
              <w:left w:val="single" w:sz="12" w:space="0" w:color="auto"/>
              <w:bottom w:val="dotted" w:sz="4" w:space="0" w:color="auto"/>
              <w:right w:val="single" w:sz="12" w:space="0" w:color="auto"/>
            </w:tcBorders>
          </w:tcPr>
          <w:p w14:paraId="60686912" w14:textId="77777777" w:rsidR="002F1BBB" w:rsidRPr="006909EA" w:rsidRDefault="002F1BBB" w:rsidP="002F1BBB">
            <w:pPr>
              <w:tabs>
                <w:tab w:val="num" w:pos="0"/>
                <w:tab w:val="num" w:pos="720"/>
              </w:tabs>
              <w:rPr>
                <w:lang w:val="sk-SK"/>
              </w:rPr>
            </w:pPr>
          </w:p>
        </w:tc>
      </w:tr>
      <w:tr w:rsidR="002F1BBB" w:rsidRPr="00FE04BF" w14:paraId="750E2C82" w14:textId="77777777" w:rsidTr="002F1BBB">
        <w:trPr>
          <w:trHeight w:val="684"/>
          <w:jc w:val="center"/>
        </w:trPr>
        <w:tc>
          <w:tcPr>
            <w:tcW w:w="1474" w:type="dxa"/>
            <w:tcBorders>
              <w:top w:val="single" w:sz="12" w:space="0" w:color="auto"/>
              <w:left w:val="single" w:sz="12" w:space="0" w:color="auto"/>
              <w:bottom w:val="single" w:sz="6" w:space="0" w:color="auto"/>
              <w:right w:val="single" w:sz="12" w:space="0" w:color="auto"/>
            </w:tcBorders>
            <w:vAlign w:val="center"/>
            <w:hideMark/>
          </w:tcPr>
          <w:p w14:paraId="61BFF197" w14:textId="77777777" w:rsidR="002F1BBB" w:rsidRPr="006909EA" w:rsidRDefault="002F1BBB" w:rsidP="002F1BBB">
            <w:pPr>
              <w:tabs>
                <w:tab w:val="num" w:pos="0"/>
                <w:tab w:val="num" w:pos="720"/>
              </w:tabs>
              <w:jc w:val="center"/>
              <w:rPr>
                <w:b/>
                <w:lang w:val="sk-SK"/>
              </w:rPr>
            </w:pPr>
            <w:r w:rsidRPr="006909EA">
              <w:rPr>
                <w:b/>
                <w:lang w:val="sk-SK"/>
              </w:rPr>
              <w:t>6.</w:t>
            </w:r>
          </w:p>
        </w:tc>
        <w:tc>
          <w:tcPr>
            <w:tcW w:w="5669" w:type="dxa"/>
            <w:tcBorders>
              <w:top w:val="single" w:sz="12" w:space="0" w:color="auto"/>
              <w:left w:val="single" w:sz="12" w:space="0" w:color="auto"/>
              <w:bottom w:val="dotted" w:sz="4" w:space="0" w:color="auto"/>
              <w:right w:val="single" w:sz="12" w:space="0" w:color="auto"/>
            </w:tcBorders>
          </w:tcPr>
          <w:p w14:paraId="1BA4291D" w14:textId="77777777" w:rsidR="002F1BBB" w:rsidRPr="006909EA" w:rsidRDefault="002F1BBB" w:rsidP="002F1BBB">
            <w:pPr>
              <w:tabs>
                <w:tab w:val="num" w:pos="0"/>
                <w:tab w:val="num" w:pos="720"/>
              </w:tabs>
              <w:jc w:val="both"/>
              <w:rPr>
                <w:lang w:val="sk-SK"/>
              </w:rPr>
            </w:pPr>
            <w:r w:rsidRPr="006909EA">
              <w:rPr>
                <w:lang w:val="sk-SK"/>
              </w:rPr>
              <w:t>Zariadenia určené na ukladanie vyhoretého jadrového paliva alebo rádioaktívnych odpadov</w:t>
            </w:r>
          </w:p>
        </w:tc>
        <w:tc>
          <w:tcPr>
            <w:tcW w:w="3402" w:type="dxa"/>
            <w:tcBorders>
              <w:top w:val="single" w:sz="12" w:space="0" w:color="auto"/>
              <w:left w:val="single" w:sz="12" w:space="0" w:color="auto"/>
              <w:bottom w:val="dotted" w:sz="4" w:space="0" w:color="auto"/>
              <w:right w:val="single" w:sz="12" w:space="0" w:color="auto"/>
            </w:tcBorders>
          </w:tcPr>
          <w:p w14:paraId="03CA0FA9" w14:textId="77777777" w:rsidR="002F1BBB" w:rsidRPr="006909EA" w:rsidRDefault="002F1BBB" w:rsidP="002F1BBB">
            <w:pPr>
              <w:tabs>
                <w:tab w:val="num" w:pos="0"/>
                <w:tab w:val="num" w:pos="720"/>
              </w:tabs>
              <w:rPr>
                <w:lang w:val="sk-SK"/>
              </w:rPr>
            </w:pPr>
            <w:r w:rsidRPr="006909EA">
              <w:rPr>
                <w:lang w:val="sk-SK"/>
              </w:rPr>
              <w:t>bez limitu</w:t>
            </w:r>
          </w:p>
        </w:tc>
        <w:tc>
          <w:tcPr>
            <w:tcW w:w="3402" w:type="dxa"/>
            <w:tcBorders>
              <w:top w:val="single" w:sz="12" w:space="0" w:color="auto"/>
              <w:left w:val="single" w:sz="12" w:space="0" w:color="auto"/>
              <w:bottom w:val="dotted" w:sz="4" w:space="0" w:color="auto"/>
              <w:right w:val="single" w:sz="12" w:space="0" w:color="auto"/>
            </w:tcBorders>
          </w:tcPr>
          <w:p w14:paraId="79C77CDD" w14:textId="77777777" w:rsidR="002F1BBB" w:rsidRPr="006909EA" w:rsidRDefault="002F1BBB" w:rsidP="002F1BBB">
            <w:pPr>
              <w:tabs>
                <w:tab w:val="num" w:pos="0"/>
                <w:tab w:val="num" w:pos="720"/>
              </w:tabs>
              <w:rPr>
                <w:lang w:val="sk-SK"/>
              </w:rPr>
            </w:pPr>
          </w:p>
        </w:tc>
      </w:tr>
      <w:tr w:rsidR="002F1BBB" w:rsidRPr="00FE04BF" w14:paraId="73FFE3E1" w14:textId="77777777" w:rsidTr="002F1BBB">
        <w:trPr>
          <w:trHeight w:val="684"/>
          <w:jc w:val="center"/>
        </w:trPr>
        <w:tc>
          <w:tcPr>
            <w:tcW w:w="1474" w:type="dxa"/>
            <w:tcBorders>
              <w:top w:val="single" w:sz="12" w:space="0" w:color="auto"/>
              <w:left w:val="single" w:sz="12" w:space="0" w:color="auto"/>
              <w:bottom w:val="single" w:sz="6" w:space="0" w:color="auto"/>
              <w:right w:val="single" w:sz="12" w:space="0" w:color="auto"/>
            </w:tcBorders>
            <w:vAlign w:val="center"/>
            <w:hideMark/>
          </w:tcPr>
          <w:p w14:paraId="3BCE6BBE" w14:textId="77777777" w:rsidR="002F1BBB" w:rsidRPr="006909EA" w:rsidRDefault="002F1BBB" w:rsidP="002F1BBB">
            <w:pPr>
              <w:tabs>
                <w:tab w:val="num" w:pos="0"/>
                <w:tab w:val="num" w:pos="720"/>
              </w:tabs>
              <w:jc w:val="center"/>
              <w:rPr>
                <w:b/>
                <w:lang w:val="sk-SK"/>
              </w:rPr>
            </w:pPr>
            <w:r w:rsidRPr="006909EA">
              <w:rPr>
                <w:b/>
                <w:lang w:val="sk-SK"/>
              </w:rPr>
              <w:t>7.</w:t>
            </w:r>
          </w:p>
        </w:tc>
        <w:tc>
          <w:tcPr>
            <w:tcW w:w="5669" w:type="dxa"/>
            <w:tcBorders>
              <w:top w:val="single" w:sz="12" w:space="0" w:color="auto"/>
              <w:left w:val="single" w:sz="12" w:space="0" w:color="auto"/>
              <w:bottom w:val="dotted" w:sz="4" w:space="0" w:color="auto"/>
              <w:right w:val="single" w:sz="12" w:space="0" w:color="auto"/>
            </w:tcBorders>
          </w:tcPr>
          <w:p w14:paraId="79081CE1" w14:textId="77777777" w:rsidR="002F1BBB" w:rsidRPr="006909EA" w:rsidRDefault="002F1BBB" w:rsidP="002F1BBB">
            <w:pPr>
              <w:tabs>
                <w:tab w:val="num" w:pos="0"/>
                <w:tab w:val="num" w:pos="720"/>
              </w:tabs>
              <w:jc w:val="both"/>
              <w:rPr>
                <w:lang w:val="sk-SK"/>
              </w:rPr>
            </w:pPr>
            <w:r w:rsidRPr="006909EA">
              <w:rPr>
                <w:lang w:val="sk-SK"/>
              </w:rPr>
              <w:t>Zariadenia na skladovanie (plánované na viac ako 10 rokov) vyhoretého jadrového paliva alebo rádioaktívneho odpadu v inom jadrovom zariadení, ako bol vyprodukovaný</w:t>
            </w:r>
          </w:p>
        </w:tc>
        <w:tc>
          <w:tcPr>
            <w:tcW w:w="3402" w:type="dxa"/>
            <w:tcBorders>
              <w:top w:val="single" w:sz="12" w:space="0" w:color="auto"/>
              <w:left w:val="single" w:sz="12" w:space="0" w:color="auto"/>
              <w:bottom w:val="dotted" w:sz="4" w:space="0" w:color="auto"/>
              <w:right w:val="single" w:sz="12" w:space="0" w:color="auto"/>
            </w:tcBorders>
          </w:tcPr>
          <w:p w14:paraId="4748E12B" w14:textId="77777777" w:rsidR="002F1BBB" w:rsidRPr="006909EA" w:rsidRDefault="002F1BBB" w:rsidP="002F1BBB">
            <w:pPr>
              <w:tabs>
                <w:tab w:val="num" w:pos="0"/>
                <w:tab w:val="num" w:pos="720"/>
              </w:tabs>
              <w:rPr>
                <w:lang w:val="sk-SK"/>
              </w:rPr>
            </w:pPr>
            <w:r w:rsidRPr="006909EA">
              <w:rPr>
                <w:lang w:val="sk-SK"/>
              </w:rPr>
              <w:t>bez limitu</w:t>
            </w:r>
          </w:p>
        </w:tc>
        <w:tc>
          <w:tcPr>
            <w:tcW w:w="3402" w:type="dxa"/>
            <w:tcBorders>
              <w:top w:val="single" w:sz="12" w:space="0" w:color="auto"/>
              <w:left w:val="single" w:sz="12" w:space="0" w:color="auto"/>
              <w:bottom w:val="dotted" w:sz="4" w:space="0" w:color="auto"/>
              <w:right w:val="single" w:sz="12" w:space="0" w:color="auto"/>
            </w:tcBorders>
          </w:tcPr>
          <w:p w14:paraId="51F30B28" w14:textId="77777777" w:rsidR="002F1BBB" w:rsidRPr="006909EA" w:rsidRDefault="002F1BBB" w:rsidP="002F1BBB">
            <w:pPr>
              <w:tabs>
                <w:tab w:val="num" w:pos="0"/>
                <w:tab w:val="num" w:pos="720"/>
              </w:tabs>
              <w:rPr>
                <w:lang w:val="sk-SK"/>
              </w:rPr>
            </w:pPr>
          </w:p>
        </w:tc>
      </w:tr>
      <w:tr w:rsidR="002F1BBB" w:rsidRPr="00FE04BF" w14:paraId="62F41188" w14:textId="77777777" w:rsidTr="002F1BBB">
        <w:trPr>
          <w:trHeight w:val="684"/>
          <w:jc w:val="center"/>
        </w:trPr>
        <w:tc>
          <w:tcPr>
            <w:tcW w:w="1474" w:type="dxa"/>
            <w:tcBorders>
              <w:top w:val="single" w:sz="12" w:space="0" w:color="auto"/>
              <w:left w:val="single" w:sz="12" w:space="0" w:color="auto"/>
              <w:bottom w:val="single" w:sz="6" w:space="0" w:color="auto"/>
              <w:right w:val="single" w:sz="12" w:space="0" w:color="auto"/>
            </w:tcBorders>
            <w:vAlign w:val="center"/>
            <w:hideMark/>
          </w:tcPr>
          <w:p w14:paraId="3AD63396" w14:textId="77777777" w:rsidR="002F1BBB" w:rsidRPr="006909EA" w:rsidRDefault="002F1BBB" w:rsidP="002F1BBB">
            <w:pPr>
              <w:tabs>
                <w:tab w:val="num" w:pos="0"/>
                <w:tab w:val="num" w:pos="720"/>
              </w:tabs>
              <w:jc w:val="center"/>
              <w:rPr>
                <w:b/>
                <w:lang w:val="sk-SK"/>
              </w:rPr>
            </w:pPr>
            <w:r w:rsidRPr="006909EA">
              <w:rPr>
                <w:b/>
                <w:lang w:val="sk-SK"/>
              </w:rPr>
              <w:lastRenderedPageBreak/>
              <w:t>8.</w:t>
            </w:r>
          </w:p>
        </w:tc>
        <w:tc>
          <w:tcPr>
            <w:tcW w:w="5669" w:type="dxa"/>
            <w:tcBorders>
              <w:top w:val="single" w:sz="12" w:space="0" w:color="auto"/>
              <w:left w:val="single" w:sz="12" w:space="0" w:color="auto"/>
              <w:bottom w:val="dotted" w:sz="4" w:space="0" w:color="auto"/>
              <w:right w:val="single" w:sz="12" w:space="0" w:color="auto"/>
            </w:tcBorders>
          </w:tcPr>
          <w:p w14:paraId="4685DD47" w14:textId="77777777" w:rsidR="002F1BBB" w:rsidRPr="006909EA" w:rsidRDefault="002F1BBB" w:rsidP="002F1BBB">
            <w:pPr>
              <w:tabs>
                <w:tab w:val="num" w:pos="0"/>
                <w:tab w:val="num" w:pos="720"/>
              </w:tabs>
              <w:jc w:val="both"/>
              <w:rPr>
                <w:lang w:val="sk-SK"/>
              </w:rPr>
            </w:pPr>
            <w:r w:rsidRPr="006909EA">
              <w:rPr>
                <w:lang w:val="sk-SK"/>
              </w:rPr>
              <w:t>Zariadenia na nakladanie s rádioaktívnymi odpadmi, okrem položky 5. a 7. tejto kapitoly</w:t>
            </w:r>
          </w:p>
        </w:tc>
        <w:tc>
          <w:tcPr>
            <w:tcW w:w="3402" w:type="dxa"/>
            <w:tcBorders>
              <w:top w:val="single" w:sz="12" w:space="0" w:color="auto"/>
              <w:left w:val="single" w:sz="12" w:space="0" w:color="auto"/>
              <w:bottom w:val="dotted" w:sz="4" w:space="0" w:color="auto"/>
              <w:right w:val="single" w:sz="12" w:space="0" w:color="auto"/>
            </w:tcBorders>
          </w:tcPr>
          <w:p w14:paraId="1886DA31" w14:textId="77777777" w:rsidR="002F1BBB" w:rsidRPr="006909EA" w:rsidRDefault="002F1BBB" w:rsidP="002F1BBB">
            <w:pPr>
              <w:tabs>
                <w:tab w:val="num" w:pos="0"/>
                <w:tab w:val="num" w:pos="720"/>
              </w:tabs>
              <w:rPr>
                <w:lang w:val="sk-SK"/>
              </w:rPr>
            </w:pPr>
          </w:p>
        </w:tc>
        <w:tc>
          <w:tcPr>
            <w:tcW w:w="3402" w:type="dxa"/>
            <w:tcBorders>
              <w:top w:val="single" w:sz="12" w:space="0" w:color="auto"/>
              <w:left w:val="single" w:sz="12" w:space="0" w:color="auto"/>
              <w:bottom w:val="dotted" w:sz="4" w:space="0" w:color="auto"/>
              <w:right w:val="single" w:sz="12" w:space="0" w:color="auto"/>
            </w:tcBorders>
            <w:hideMark/>
          </w:tcPr>
          <w:p w14:paraId="086D44C6" w14:textId="77777777" w:rsidR="002F1BBB" w:rsidRPr="006909EA" w:rsidRDefault="002F1BBB" w:rsidP="002F1BBB">
            <w:pPr>
              <w:tabs>
                <w:tab w:val="num" w:pos="0"/>
                <w:tab w:val="num" w:pos="720"/>
              </w:tabs>
              <w:rPr>
                <w:lang w:val="sk-SK"/>
              </w:rPr>
            </w:pPr>
            <w:r w:rsidRPr="006909EA">
              <w:rPr>
                <w:lang w:val="sk-SK"/>
              </w:rPr>
              <w:t>bez limitu</w:t>
            </w:r>
          </w:p>
        </w:tc>
      </w:tr>
      <w:tr w:rsidR="002F1BBB" w:rsidRPr="00FE04BF" w14:paraId="3E48A37F" w14:textId="77777777" w:rsidTr="002F1BBB">
        <w:trPr>
          <w:trHeight w:val="684"/>
          <w:jc w:val="center"/>
        </w:trPr>
        <w:tc>
          <w:tcPr>
            <w:tcW w:w="1474" w:type="dxa"/>
            <w:tcBorders>
              <w:top w:val="single" w:sz="12" w:space="0" w:color="auto"/>
              <w:left w:val="single" w:sz="12" w:space="0" w:color="auto"/>
              <w:bottom w:val="single" w:sz="6" w:space="0" w:color="auto"/>
              <w:right w:val="single" w:sz="12" w:space="0" w:color="auto"/>
            </w:tcBorders>
            <w:vAlign w:val="center"/>
            <w:hideMark/>
          </w:tcPr>
          <w:p w14:paraId="485171B0" w14:textId="77777777" w:rsidR="002F1BBB" w:rsidRPr="006909EA" w:rsidRDefault="002F1BBB" w:rsidP="002F1BBB">
            <w:pPr>
              <w:tabs>
                <w:tab w:val="num" w:pos="0"/>
                <w:tab w:val="num" w:pos="720"/>
              </w:tabs>
              <w:jc w:val="center"/>
              <w:rPr>
                <w:b/>
                <w:lang w:val="sk-SK"/>
              </w:rPr>
            </w:pPr>
            <w:r w:rsidRPr="006909EA">
              <w:rPr>
                <w:b/>
                <w:lang w:val="sk-SK"/>
              </w:rPr>
              <w:t>9.</w:t>
            </w:r>
          </w:p>
        </w:tc>
        <w:tc>
          <w:tcPr>
            <w:tcW w:w="5669" w:type="dxa"/>
            <w:tcBorders>
              <w:top w:val="single" w:sz="12" w:space="0" w:color="auto"/>
              <w:left w:val="single" w:sz="12" w:space="0" w:color="auto"/>
              <w:bottom w:val="dotted" w:sz="4" w:space="0" w:color="auto"/>
              <w:right w:val="single" w:sz="12" w:space="0" w:color="auto"/>
            </w:tcBorders>
          </w:tcPr>
          <w:p w14:paraId="77833A43" w14:textId="77777777" w:rsidR="002F1BBB" w:rsidRPr="006909EA" w:rsidRDefault="002F1BBB" w:rsidP="002F1BBB">
            <w:pPr>
              <w:tabs>
                <w:tab w:val="num" w:pos="0"/>
                <w:tab w:val="num" w:pos="720"/>
              </w:tabs>
              <w:jc w:val="both"/>
              <w:rPr>
                <w:lang w:val="sk-SK"/>
              </w:rPr>
            </w:pPr>
            <w:r w:rsidRPr="006909EA">
              <w:rPr>
                <w:lang w:val="sk-SK"/>
              </w:rPr>
              <w:t>Vyraďovanie jadrových zariadení okrem položky 1. tejto kapitoly</w:t>
            </w:r>
          </w:p>
        </w:tc>
        <w:tc>
          <w:tcPr>
            <w:tcW w:w="3402" w:type="dxa"/>
            <w:tcBorders>
              <w:top w:val="single" w:sz="12" w:space="0" w:color="auto"/>
              <w:left w:val="single" w:sz="12" w:space="0" w:color="auto"/>
              <w:bottom w:val="dotted" w:sz="4" w:space="0" w:color="auto"/>
              <w:right w:val="single" w:sz="12" w:space="0" w:color="auto"/>
            </w:tcBorders>
          </w:tcPr>
          <w:p w14:paraId="005F0791" w14:textId="77777777" w:rsidR="002F1BBB" w:rsidRPr="006909EA" w:rsidRDefault="002F1BBB" w:rsidP="002F1BBB">
            <w:pPr>
              <w:tabs>
                <w:tab w:val="num" w:pos="0"/>
                <w:tab w:val="num" w:pos="720"/>
              </w:tabs>
              <w:rPr>
                <w:lang w:val="sk-SK"/>
              </w:rPr>
            </w:pPr>
          </w:p>
        </w:tc>
        <w:tc>
          <w:tcPr>
            <w:tcW w:w="3402" w:type="dxa"/>
            <w:tcBorders>
              <w:top w:val="single" w:sz="12" w:space="0" w:color="auto"/>
              <w:left w:val="single" w:sz="12" w:space="0" w:color="auto"/>
              <w:bottom w:val="dotted" w:sz="4" w:space="0" w:color="auto"/>
              <w:right w:val="single" w:sz="12" w:space="0" w:color="auto"/>
            </w:tcBorders>
            <w:hideMark/>
          </w:tcPr>
          <w:p w14:paraId="58B1F674" w14:textId="77777777" w:rsidR="002F1BBB" w:rsidRPr="006909EA" w:rsidRDefault="002F1BBB" w:rsidP="002F1BBB">
            <w:pPr>
              <w:tabs>
                <w:tab w:val="num" w:pos="0"/>
                <w:tab w:val="num" w:pos="720"/>
              </w:tabs>
              <w:rPr>
                <w:lang w:val="sk-SK"/>
              </w:rPr>
            </w:pPr>
            <w:r w:rsidRPr="006909EA">
              <w:rPr>
                <w:lang w:val="sk-SK"/>
              </w:rPr>
              <w:t>bez limitu</w:t>
            </w:r>
          </w:p>
        </w:tc>
      </w:tr>
      <w:tr w:rsidR="002F1BBB" w:rsidRPr="00FE04BF" w14:paraId="1E9D8E58" w14:textId="77777777" w:rsidTr="002F1BBB">
        <w:trPr>
          <w:trHeight w:val="964"/>
          <w:jc w:val="center"/>
        </w:trPr>
        <w:tc>
          <w:tcPr>
            <w:tcW w:w="1474" w:type="dxa"/>
            <w:tcBorders>
              <w:top w:val="single" w:sz="12" w:space="0" w:color="auto"/>
              <w:left w:val="single" w:sz="12" w:space="0" w:color="auto"/>
              <w:bottom w:val="single" w:sz="6" w:space="0" w:color="auto"/>
              <w:right w:val="single" w:sz="12" w:space="0" w:color="auto"/>
            </w:tcBorders>
            <w:vAlign w:val="center"/>
            <w:hideMark/>
          </w:tcPr>
          <w:p w14:paraId="03B521D2" w14:textId="77777777" w:rsidR="002F1BBB" w:rsidRPr="006909EA" w:rsidRDefault="002F1BBB" w:rsidP="002F1BBB">
            <w:pPr>
              <w:tabs>
                <w:tab w:val="num" w:pos="0"/>
                <w:tab w:val="num" w:pos="720"/>
              </w:tabs>
              <w:jc w:val="center"/>
              <w:rPr>
                <w:b/>
                <w:lang w:val="sk-SK"/>
              </w:rPr>
            </w:pPr>
            <w:r w:rsidRPr="006909EA">
              <w:rPr>
                <w:b/>
                <w:lang w:val="sk-SK"/>
              </w:rPr>
              <w:t>10.</w:t>
            </w:r>
          </w:p>
        </w:tc>
        <w:tc>
          <w:tcPr>
            <w:tcW w:w="5669" w:type="dxa"/>
            <w:tcBorders>
              <w:top w:val="single" w:sz="12" w:space="0" w:color="auto"/>
              <w:left w:val="single" w:sz="12" w:space="0" w:color="auto"/>
              <w:bottom w:val="single" w:sz="12" w:space="0" w:color="auto"/>
              <w:right w:val="single" w:sz="12" w:space="0" w:color="auto"/>
            </w:tcBorders>
          </w:tcPr>
          <w:p w14:paraId="56DF313B" w14:textId="77777777" w:rsidR="002F1BBB" w:rsidRPr="006909EA" w:rsidRDefault="002F1BBB" w:rsidP="002F1BBB">
            <w:pPr>
              <w:tabs>
                <w:tab w:val="num" w:pos="0"/>
                <w:tab w:val="num" w:pos="720"/>
              </w:tabs>
              <w:jc w:val="both"/>
              <w:rPr>
                <w:lang w:val="sk-SK"/>
              </w:rPr>
            </w:pPr>
            <w:r w:rsidRPr="006909EA">
              <w:rPr>
                <w:lang w:val="sk-SK"/>
              </w:rPr>
              <w:t>Tepelné elektrárne a ostatné spaľovacie zariadenia neuvedené v inej kapitole tejto prílohy s tepelným výkonom</w:t>
            </w:r>
          </w:p>
        </w:tc>
        <w:tc>
          <w:tcPr>
            <w:tcW w:w="3402" w:type="dxa"/>
            <w:tcBorders>
              <w:top w:val="single" w:sz="12" w:space="0" w:color="auto"/>
              <w:left w:val="single" w:sz="12" w:space="0" w:color="auto"/>
              <w:bottom w:val="single" w:sz="12" w:space="0" w:color="auto"/>
              <w:right w:val="single" w:sz="12" w:space="0" w:color="auto"/>
            </w:tcBorders>
            <w:hideMark/>
          </w:tcPr>
          <w:p w14:paraId="4B708A43" w14:textId="77777777" w:rsidR="002F1BBB" w:rsidRPr="006909EA" w:rsidRDefault="002F1BBB" w:rsidP="002F1BBB">
            <w:pPr>
              <w:tabs>
                <w:tab w:val="num" w:pos="0"/>
                <w:tab w:val="num" w:pos="720"/>
              </w:tabs>
              <w:rPr>
                <w:lang w:val="sk-SK"/>
              </w:rPr>
            </w:pPr>
            <w:r w:rsidRPr="006909EA">
              <w:rPr>
                <w:lang w:val="sk-SK"/>
              </w:rPr>
              <w:t>od 50 MW vrátane</w:t>
            </w:r>
          </w:p>
        </w:tc>
        <w:tc>
          <w:tcPr>
            <w:tcW w:w="3402" w:type="dxa"/>
            <w:tcBorders>
              <w:top w:val="single" w:sz="12" w:space="0" w:color="auto"/>
              <w:left w:val="single" w:sz="12" w:space="0" w:color="auto"/>
              <w:bottom w:val="single" w:sz="12" w:space="0" w:color="auto"/>
              <w:right w:val="single" w:sz="12" w:space="0" w:color="auto"/>
            </w:tcBorders>
          </w:tcPr>
          <w:p w14:paraId="37750069" w14:textId="77777777" w:rsidR="002F1BBB" w:rsidRPr="006909EA" w:rsidRDefault="002F1BBB" w:rsidP="002F1BBB">
            <w:pPr>
              <w:tabs>
                <w:tab w:val="num" w:pos="0"/>
                <w:tab w:val="num" w:pos="720"/>
              </w:tabs>
              <w:rPr>
                <w:lang w:val="sk-SK"/>
              </w:rPr>
            </w:pPr>
            <w:r w:rsidRPr="006909EA">
              <w:rPr>
                <w:lang w:val="sk-SK"/>
              </w:rPr>
              <w:t>od 5 MW do 50 MW</w:t>
            </w:r>
          </w:p>
        </w:tc>
      </w:tr>
      <w:tr w:rsidR="002F1BBB" w:rsidRPr="00FE04BF" w14:paraId="03EE36D9" w14:textId="77777777" w:rsidTr="002F1BBB">
        <w:trPr>
          <w:trHeight w:val="964"/>
          <w:jc w:val="center"/>
        </w:trPr>
        <w:tc>
          <w:tcPr>
            <w:tcW w:w="1474" w:type="dxa"/>
            <w:tcBorders>
              <w:top w:val="single" w:sz="12" w:space="0" w:color="auto"/>
              <w:left w:val="single" w:sz="12" w:space="0" w:color="auto"/>
              <w:bottom w:val="single" w:sz="6" w:space="0" w:color="auto"/>
              <w:right w:val="single" w:sz="12" w:space="0" w:color="auto"/>
            </w:tcBorders>
            <w:vAlign w:val="center"/>
            <w:hideMark/>
          </w:tcPr>
          <w:p w14:paraId="1D6A836A" w14:textId="77777777" w:rsidR="002F1BBB" w:rsidRPr="006909EA" w:rsidRDefault="002F1BBB" w:rsidP="002F1BBB">
            <w:pPr>
              <w:pStyle w:val="Odsekzoznamu"/>
              <w:tabs>
                <w:tab w:val="num" w:pos="0"/>
                <w:tab w:val="num" w:pos="720"/>
              </w:tabs>
              <w:ind w:left="0"/>
              <w:jc w:val="center"/>
              <w:rPr>
                <w:b/>
                <w:lang w:val="sk-SK"/>
              </w:rPr>
            </w:pPr>
            <w:r w:rsidRPr="006909EA">
              <w:rPr>
                <w:b/>
                <w:lang w:val="sk-SK"/>
              </w:rPr>
              <w:t>11.</w:t>
            </w:r>
          </w:p>
        </w:tc>
        <w:tc>
          <w:tcPr>
            <w:tcW w:w="5669" w:type="dxa"/>
            <w:tcBorders>
              <w:top w:val="single" w:sz="12" w:space="0" w:color="auto"/>
              <w:left w:val="single" w:sz="12" w:space="0" w:color="auto"/>
              <w:right w:val="single" w:sz="12" w:space="0" w:color="auto"/>
            </w:tcBorders>
          </w:tcPr>
          <w:p w14:paraId="1A402AE3" w14:textId="77777777" w:rsidR="002F1BBB" w:rsidRPr="006909EA" w:rsidRDefault="002F1BBB" w:rsidP="002F1BBB">
            <w:pPr>
              <w:tabs>
                <w:tab w:val="num" w:pos="0"/>
                <w:tab w:val="num" w:pos="720"/>
              </w:tabs>
              <w:jc w:val="both"/>
              <w:rPr>
                <w:lang w:val="sk-SK"/>
              </w:rPr>
            </w:pPr>
            <w:r w:rsidRPr="006909EA">
              <w:rPr>
                <w:lang w:val="sk-SK"/>
              </w:rPr>
              <w:t xml:space="preserve">Zariadenia na využívanie vody na výrobu energie (hydroelektrárne) s výkonom </w:t>
            </w:r>
          </w:p>
        </w:tc>
        <w:tc>
          <w:tcPr>
            <w:tcW w:w="3402" w:type="dxa"/>
            <w:tcBorders>
              <w:top w:val="single" w:sz="12" w:space="0" w:color="auto"/>
              <w:left w:val="single" w:sz="12" w:space="0" w:color="auto"/>
              <w:right w:val="single" w:sz="12" w:space="0" w:color="auto"/>
            </w:tcBorders>
            <w:hideMark/>
          </w:tcPr>
          <w:p w14:paraId="2ABA14D7" w14:textId="77777777" w:rsidR="002F1BBB" w:rsidRPr="006909EA" w:rsidRDefault="002F1BBB" w:rsidP="002F1BBB">
            <w:pPr>
              <w:tabs>
                <w:tab w:val="num" w:pos="0"/>
                <w:tab w:val="num" w:pos="720"/>
              </w:tabs>
              <w:rPr>
                <w:lang w:val="sk-SK"/>
              </w:rPr>
            </w:pPr>
            <w:r w:rsidRPr="006909EA">
              <w:rPr>
                <w:lang w:val="sk-SK"/>
              </w:rPr>
              <w:t>od 0,1 MW vrátane</w:t>
            </w:r>
          </w:p>
        </w:tc>
        <w:tc>
          <w:tcPr>
            <w:tcW w:w="3402" w:type="dxa"/>
            <w:tcBorders>
              <w:top w:val="single" w:sz="12" w:space="0" w:color="auto"/>
              <w:left w:val="single" w:sz="12" w:space="0" w:color="auto"/>
              <w:right w:val="single" w:sz="12" w:space="0" w:color="auto"/>
            </w:tcBorders>
          </w:tcPr>
          <w:p w14:paraId="3FBE55CC" w14:textId="77777777" w:rsidR="002F1BBB" w:rsidRPr="006909EA" w:rsidRDefault="002F1BBB" w:rsidP="002F1BBB">
            <w:pPr>
              <w:tabs>
                <w:tab w:val="num" w:pos="0"/>
                <w:tab w:val="num" w:pos="720"/>
              </w:tabs>
              <w:rPr>
                <w:lang w:val="sk-SK"/>
              </w:rPr>
            </w:pPr>
            <w:r w:rsidRPr="006909EA">
              <w:rPr>
                <w:lang w:val="sk-SK"/>
              </w:rPr>
              <w:t>do 0,1 MW</w:t>
            </w:r>
          </w:p>
        </w:tc>
      </w:tr>
      <w:tr w:rsidR="002F1BBB" w:rsidRPr="00FE04BF" w14:paraId="1EF7863B" w14:textId="77777777" w:rsidTr="002F1BBB">
        <w:trPr>
          <w:trHeight w:val="907"/>
          <w:jc w:val="center"/>
        </w:trPr>
        <w:tc>
          <w:tcPr>
            <w:tcW w:w="1474" w:type="dxa"/>
            <w:tcBorders>
              <w:top w:val="single" w:sz="12" w:space="0" w:color="auto"/>
              <w:left w:val="single" w:sz="12" w:space="0" w:color="auto"/>
              <w:bottom w:val="single" w:sz="6" w:space="0" w:color="auto"/>
              <w:right w:val="single" w:sz="12" w:space="0" w:color="auto"/>
            </w:tcBorders>
            <w:vAlign w:val="center"/>
            <w:hideMark/>
          </w:tcPr>
          <w:p w14:paraId="64BADE19" w14:textId="77777777" w:rsidR="002F1BBB" w:rsidRPr="006909EA" w:rsidRDefault="002F1BBB" w:rsidP="002F1BBB">
            <w:pPr>
              <w:tabs>
                <w:tab w:val="num" w:pos="0"/>
                <w:tab w:val="num" w:pos="720"/>
              </w:tabs>
              <w:jc w:val="center"/>
              <w:rPr>
                <w:b/>
                <w:lang w:val="sk-SK"/>
              </w:rPr>
            </w:pPr>
            <w:r w:rsidRPr="006909EA">
              <w:rPr>
                <w:b/>
                <w:lang w:val="sk-SK"/>
              </w:rPr>
              <w:t>12.</w:t>
            </w:r>
          </w:p>
        </w:tc>
        <w:tc>
          <w:tcPr>
            <w:tcW w:w="5669" w:type="dxa"/>
            <w:tcBorders>
              <w:top w:val="single" w:sz="12" w:space="0" w:color="auto"/>
              <w:left w:val="single" w:sz="12" w:space="0" w:color="auto"/>
              <w:right w:val="single" w:sz="12" w:space="0" w:color="auto"/>
            </w:tcBorders>
          </w:tcPr>
          <w:p w14:paraId="6FE758EB" w14:textId="77777777" w:rsidR="002F1BBB" w:rsidRPr="006909EA" w:rsidRDefault="002F1BBB" w:rsidP="002F1BBB">
            <w:pPr>
              <w:tabs>
                <w:tab w:val="num" w:pos="0"/>
                <w:tab w:val="num" w:pos="720"/>
              </w:tabs>
              <w:jc w:val="both"/>
              <w:rPr>
                <w:lang w:val="sk-SK"/>
              </w:rPr>
            </w:pPr>
            <w:r w:rsidRPr="006909EA">
              <w:rPr>
                <w:lang w:val="sk-SK"/>
              </w:rPr>
              <w:t>Zariadenia na využívanie vetra na výrobu energie (veterné elektrárne) s výkonom</w:t>
            </w:r>
          </w:p>
        </w:tc>
        <w:tc>
          <w:tcPr>
            <w:tcW w:w="3402" w:type="dxa"/>
            <w:tcBorders>
              <w:top w:val="single" w:sz="12" w:space="0" w:color="auto"/>
              <w:left w:val="single" w:sz="12" w:space="0" w:color="auto"/>
              <w:right w:val="single" w:sz="12" w:space="0" w:color="auto"/>
            </w:tcBorders>
            <w:hideMark/>
          </w:tcPr>
          <w:p w14:paraId="194B2888" w14:textId="77777777" w:rsidR="002F1BBB" w:rsidRPr="006909EA" w:rsidRDefault="002F1BBB" w:rsidP="002F1BBB">
            <w:pPr>
              <w:tabs>
                <w:tab w:val="num" w:pos="0"/>
                <w:tab w:val="num" w:pos="720"/>
              </w:tabs>
              <w:rPr>
                <w:lang w:val="sk-SK"/>
              </w:rPr>
            </w:pPr>
            <w:r w:rsidRPr="006909EA">
              <w:rPr>
                <w:lang w:val="sk-SK"/>
              </w:rPr>
              <w:t>od 0,1 MW vrátane</w:t>
            </w:r>
          </w:p>
          <w:p w14:paraId="735EB84E" w14:textId="77777777" w:rsidR="002F1BBB" w:rsidRPr="006909EA" w:rsidRDefault="002F1BBB" w:rsidP="002F1BBB">
            <w:pPr>
              <w:tabs>
                <w:tab w:val="num" w:pos="0"/>
                <w:tab w:val="num" w:pos="720"/>
              </w:tabs>
              <w:rPr>
                <w:lang w:val="sk-SK"/>
              </w:rPr>
            </w:pPr>
          </w:p>
        </w:tc>
        <w:tc>
          <w:tcPr>
            <w:tcW w:w="3402" w:type="dxa"/>
            <w:tcBorders>
              <w:top w:val="single" w:sz="12" w:space="0" w:color="auto"/>
              <w:left w:val="single" w:sz="12" w:space="0" w:color="auto"/>
              <w:right w:val="single" w:sz="12" w:space="0" w:color="auto"/>
            </w:tcBorders>
          </w:tcPr>
          <w:p w14:paraId="13D16C71" w14:textId="77777777" w:rsidR="002F1BBB" w:rsidRPr="006909EA" w:rsidRDefault="002F1BBB" w:rsidP="002F1BBB">
            <w:pPr>
              <w:tabs>
                <w:tab w:val="num" w:pos="0"/>
                <w:tab w:val="num" w:pos="720"/>
              </w:tabs>
              <w:rPr>
                <w:lang w:val="sk-SK"/>
              </w:rPr>
            </w:pPr>
            <w:r w:rsidRPr="006909EA">
              <w:rPr>
                <w:lang w:val="sk-SK"/>
              </w:rPr>
              <w:t xml:space="preserve">od 0,02 MW do 0,1 MW </w:t>
            </w:r>
          </w:p>
          <w:p w14:paraId="6439F84D" w14:textId="77777777" w:rsidR="002F1BBB" w:rsidRPr="006909EA" w:rsidRDefault="002F1BBB" w:rsidP="002F1BBB">
            <w:pPr>
              <w:tabs>
                <w:tab w:val="num" w:pos="0"/>
                <w:tab w:val="num" w:pos="720"/>
              </w:tabs>
              <w:rPr>
                <w:lang w:val="sk-SK"/>
              </w:rPr>
            </w:pPr>
          </w:p>
        </w:tc>
      </w:tr>
      <w:tr w:rsidR="002F1BBB" w:rsidRPr="00FE04BF" w14:paraId="0E4CA891" w14:textId="77777777" w:rsidTr="002F1BBB">
        <w:trPr>
          <w:trHeight w:val="1077"/>
          <w:jc w:val="center"/>
        </w:trPr>
        <w:tc>
          <w:tcPr>
            <w:tcW w:w="1474" w:type="dxa"/>
            <w:tcBorders>
              <w:top w:val="single" w:sz="12" w:space="0" w:color="auto"/>
              <w:left w:val="single" w:sz="12" w:space="0" w:color="auto"/>
              <w:bottom w:val="single" w:sz="12" w:space="0" w:color="auto"/>
              <w:right w:val="single" w:sz="12" w:space="0" w:color="auto"/>
            </w:tcBorders>
            <w:vAlign w:val="center"/>
            <w:hideMark/>
          </w:tcPr>
          <w:p w14:paraId="18E53A43" w14:textId="77777777" w:rsidR="002F1BBB" w:rsidRPr="006909EA" w:rsidRDefault="002F1BBB" w:rsidP="002F1BBB">
            <w:pPr>
              <w:tabs>
                <w:tab w:val="num" w:pos="0"/>
                <w:tab w:val="num" w:pos="720"/>
              </w:tabs>
              <w:jc w:val="center"/>
              <w:rPr>
                <w:b/>
                <w:lang w:val="sk-SK"/>
              </w:rPr>
            </w:pPr>
            <w:r w:rsidRPr="006909EA">
              <w:rPr>
                <w:b/>
                <w:lang w:val="sk-SK"/>
              </w:rPr>
              <w:t>13.</w:t>
            </w:r>
          </w:p>
        </w:tc>
        <w:tc>
          <w:tcPr>
            <w:tcW w:w="5669" w:type="dxa"/>
            <w:tcBorders>
              <w:top w:val="single" w:sz="12" w:space="0" w:color="auto"/>
              <w:left w:val="single" w:sz="12" w:space="0" w:color="auto"/>
              <w:right w:val="single" w:sz="12" w:space="0" w:color="auto"/>
            </w:tcBorders>
          </w:tcPr>
          <w:p w14:paraId="2CF8D1FD" w14:textId="77777777" w:rsidR="002F1BBB" w:rsidRPr="006909EA" w:rsidRDefault="002F1BBB" w:rsidP="002F1BBB">
            <w:pPr>
              <w:tabs>
                <w:tab w:val="num" w:pos="0"/>
                <w:tab w:val="num" w:pos="720"/>
              </w:tabs>
              <w:jc w:val="both"/>
              <w:rPr>
                <w:highlight w:val="yellow"/>
                <w:lang w:val="sk-SK"/>
              </w:rPr>
            </w:pPr>
            <w:r w:rsidRPr="006909EA">
              <w:rPr>
                <w:lang w:val="sk-SK"/>
              </w:rPr>
              <w:t>Priemyselné zariadenia na výrobu elektriny, pary a teplej vody, vrátane výroby energie prostredníctvom tepelných čerpadiel okrem položky 1., 10., 11. a 12. tejto kapitoly s príkonom/výkonom</w:t>
            </w:r>
          </w:p>
        </w:tc>
        <w:tc>
          <w:tcPr>
            <w:tcW w:w="3402" w:type="dxa"/>
            <w:tcBorders>
              <w:top w:val="single" w:sz="12" w:space="0" w:color="auto"/>
              <w:left w:val="single" w:sz="12" w:space="0" w:color="auto"/>
              <w:right w:val="single" w:sz="12" w:space="0" w:color="auto"/>
            </w:tcBorders>
            <w:hideMark/>
          </w:tcPr>
          <w:p w14:paraId="609CB2D8" w14:textId="77777777" w:rsidR="002F1BBB" w:rsidRPr="006909EA" w:rsidRDefault="002F1BBB" w:rsidP="002F1BBB">
            <w:pPr>
              <w:tabs>
                <w:tab w:val="num" w:pos="0"/>
                <w:tab w:val="num" w:pos="720"/>
              </w:tabs>
              <w:rPr>
                <w:highlight w:val="yellow"/>
                <w:lang w:val="sk-SK"/>
              </w:rPr>
            </w:pPr>
            <w:r w:rsidRPr="006909EA">
              <w:rPr>
                <w:lang w:val="sk-SK"/>
              </w:rPr>
              <w:t>od 50 MW vrátane</w:t>
            </w:r>
          </w:p>
        </w:tc>
        <w:tc>
          <w:tcPr>
            <w:tcW w:w="3402" w:type="dxa"/>
            <w:tcBorders>
              <w:top w:val="single" w:sz="12" w:space="0" w:color="auto"/>
              <w:left w:val="single" w:sz="12" w:space="0" w:color="auto"/>
              <w:right w:val="single" w:sz="12" w:space="0" w:color="auto"/>
            </w:tcBorders>
          </w:tcPr>
          <w:p w14:paraId="768603CC" w14:textId="77777777" w:rsidR="002F1BBB" w:rsidRPr="006909EA" w:rsidRDefault="002F1BBB" w:rsidP="002F1BBB">
            <w:pPr>
              <w:tabs>
                <w:tab w:val="num" w:pos="0"/>
                <w:tab w:val="num" w:pos="720"/>
              </w:tabs>
              <w:rPr>
                <w:highlight w:val="yellow"/>
                <w:lang w:val="sk-SK"/>
              </w:rPr>
            </w:pPr>
            <w:r w:rsidRPr="006909EA">
              <w:rPr>
                <w:lang w:val="sk-SK"/>
              </w:rPr>
              <w:t>od 5 MW do 50 MW</w:t>
            </w:r>
          </w:p>
        </w:tc>
      </w:tr>
      <w:tr w:rsidR="002F1BBB" w:rsidRPr="00FE04BF" w14:paraId="32F1BFE5" w14:textId="77777777" w:rsidTr="002F1BBB">
        <w:trPr>
          <w:trHeight w:val="1134"/>
          <w:jc w:val="center"/>
        </w:trPr>
        <w:tc>
          <w:tcPr>
            <w:tcW w:w="1474" w:type="dxa"/>
            <w:tcBorders>
              <w:top w:val="single" w:sz="12" w:space="0" w:color="auto"/>
              <w:left w:val="single" w:sz="12" w:space="0" w:color="auto"/>
              <w:bottom w:val="single" w:sz="12" w:space="0" w:color="auto"/>
              <w:right w:val="single" w:sz="12" w:space="0" w:color="auto"/>
            </w:tcBorders>
            <w:vAlign w:val="center"/>
          </w:tcPr>
          <w:p w14:paraId="2DEB751B" w14:textId="77777777" w:rsidR="002F1BBB" w:rsidRPr="006909EA" w:rsidRDefault="002F1BBB" w:rsidP="002F1BBB">
            <w:pPr>
              <w:tabs>
                <w:tab w:val="num" w:pos="0"/>
                <w:tab w:val="num" w:pos="720"/>
              </w:tabs>
              <w:jc w:val="center"/>
              <w:rPr>
                <w:b/>
                <w:lang w:val="sk-SK"/>
              </w:rPr>
            </w:pPr>
            <w:r w:rsidRPr="006909EA">
              <w:rPr>
                <w:b/>
                <w:lang w:val="sk-SK"/>
              </w:rPr>
              <w:t>14.</w:t>
            </w:r>
          </w:p>
        </w:tc>
        <w:tc>
          <w:tcPr>
            <w:tcW w:w="5669" w:type="dxa"/>
            <w:tcBorders>
              <w:top w:val="single" w:sz="12" w:space="0" w:color="auto"/>
              <w:left w:val="single" w:sz="12" w:space="0" w:color="auto"/>
              <w:bottom w:val="single" w:sz="12" w:space="0" w:color="auto"/>
              <w:right w:val="single" w:sz="12" w:space="0" w:color="auto"/>
            </w:tcBorders>
          </w:tcPr>
          <w:p w14:paraId="3CF849A7" w14:textId="77777777" w:rsidR="002F1BBB" w:rsidRPr="006909EA" w:rsidRDefault="002F1BBB" w:rsidP="002F1BBB">
            <w:pPr>
              <w:tabs>
                <w:tab w:val="num" w:pos="0"/>
                <w:tab w:val="num" w:pos="720"/>
              </w:tabs>
              <w:jc w:val="both"/>
              <w:rPr>
                <w:strike/>
                <w:lang w:val="sk-SK"/>
              </w:rPr>
            </w:pPr>
            <w:r w:rsidRPr="006909EA">
              <w:rPr>
                <w:iCs/>
                <w:lang w:val="sk-SK"/>
              </w:rPr>
              <w:t>Priemyselné zariadenia na vedenie pary, plynu a teplej vody a elektrickej energie</w:t>
            </w:r>
          </w:p>
        </w:tc>
        <w:tc>
          <w:tcPr>
            <w:tcW w:w="3402" w:type="dxa"/>
            <w:tcBorders>
              <w:top w:val="single" w:sz="12" w:space="0" w:color="auto"/>
              <w:left w:val="single" w:sz="12" w:space="0" w:color="auto"/>
              <w:bottom w:val="single" w:sz="12" w:space="0" w:color="auto"/>
              <w:right w:val="single" w:sz="12" w:space="0" w:color="auto"/>
            </w:tcBorders>
          </w:tcPr>
          <w:p w14:paraId="1C2E5207" w14:textId="77777777" w:rsidR="002F1BBB" w:rsidRPr="006909EA" w:rsidRDefault="002F1BBB" w:rsidP="002F1BBB">
            <w:pPr>
              <w:tabs>
                <w:tab w:val="num" w:pos="0"/>
                <w:tab w:val="num" w:pos="720"/>
              </w:tabs>
              <w:rPr>
                <w:strike/>
                <w:lang w:val="sk-SK"/>
              </w:rPr>
            </w:pPr>
          </w:p>
        </w:tc>
        <w:tc>
          <w:tcPr>
            <w:tcW w:w="3402" w:type="dxa"/>
            <w:tcBorders>
              <w:top w:val="single" w:sz="12" w:space="0" w:color="auto"/>
              <w:left w:val="single" w:sz="12" w:space="0" w:color="auto"/>
              <w:bottom w:val="single" w:sz="12" w:space="0" w:color="auto"/>
              <w:right w:val="single" w:sz="12" w:space="0" w:color="auto"/>
            </w:tcBorders>
          </w:tcPr>
          <w:p w14:paraId="380D9F86" w14:textId="77777777" w:rsidR="002F1BBB" w:rsidRPr="006909EA" w:rsidRDefault="002F1BBB" w:rsidP="002F1BBB">
            <w:pPr>
              <w:tabs>
                <w:tab w:val="num" w:pos="0"/>
                <w:tab w:val="num" w:pos="720"/>
              </w:tabs>
              <w:rPr>
                <w:iCs/>
                <w:lang w:val="sk-SK"/>
              </w:rPr>
            </w:pPr>
            <w:r w:rsidRPr="006909EA">
              <w:rPr>
                <w:iCs/>
                <w:lang w:val="sk-SK"/>
              </w:rPr>
              <w:t xml:space="preserve">so svetlosťou od 300 mm alebo </w:t>
            </w:r>
          </w:p>
          <w:p w14:paraId="7DADAE5E" w14:textId="77777777" w:rsidR="002F1BBB" w:rsidRPr="006909EA" w:rsidRDefault="002F1BBB" w:rsidP="002F1BBB">
            <w:pPr>
              <w:tabs>
                <w:tab w:val="num" w:pos="0"/>
                <w:tab w:val="num" w:pos="720"/>
              </w:tabs>
              <w:rPr>
                <w:iCs/>
                <w:lang w:val="sk-SK"/>
              </w:rPr>
            </w:pPr>
          </w:p>
          <w:p w14:paraId="0B07526C" w14:textId="77777777" w:rsidR="002F1BBB" w:rsidRPr="006909EA" w:rsidRDefault="002F1BBB" w:rsidP="002F1BBB">
            <w:pPr>
              <w:tabs>
                <w:tab w:val="num" w:pos="0"/>
                <w:tab w:val="num" w:pos="720"/>
              </w:tabs>
              <w:rPr>
                <w:iCs/>
                <w:lang w:val="sk-SK"/>
              </w:rPr>
            </w:pPr>
            <w:r w:rsidRPr="006909EA">
              <w:rPr>
                <w:iCs/>
                <w:lang w:val="sk-SK"/>
              </w:rPr>
              <w:t>súvislou dĺžkou od 5 km</w:t>
            </w:r>
          </w:p>
        </w:tc>
      </w:tr>
    </w:tbl>
    <w:p w14:paraId="7F5B72AE" w14:textId="77777777" w:rsidR="002F1BBB" w:rsidRPr="00FE04BF" w:rsidRDefault="002F1BBB" w:rsidP="002F1BBB">
      <w:pPr>
        <w:tabs>
          <w:tab w:val="num" w:pos="0"/>
          <w:tab w:val="num" w:pos="720"/>
        </w:tabs>
        <w:rPr>
          <w:sz w:val="18"/>
          <w:szCs w:val="18"/>
          <w:lang w:val="sk-SK"/>
        </w:rPr>
      </w:pPr>
    </w:p>
    <w:p w14:paraId="724B69C7" w14:textId="77777777" w:rsidR="002F1BBB" w:rsidRPr="006909EA" w:rsidRDefault="002F1BBB" w:rsidP="002F1BBB">
      <w:pPr>
        <w:pStyle w:val="Odsekzoznamu"/>
        <w:numPr>
          <w:ilvl w:val="0"/>
          <w:numId w:val="172"/>
        </w:numPr>
        <w:pBdr>
          <w:top w:val="none" w:sz="0" w:space="0" w:color="auto"/>
          <w:left w:val="none" w:sz="0" w:space="0" w:color="auto"/>
          <w:bottom w:val="none" w:sz="0" w:space="0" w:color="auto"/>
          <w:right w:val="none" w:sz="0" w:space="0" w:color="auto"/>
          <w:between w:val="none" w:sz="0" w:space="0" w:color="auto"/>
          <w:bar w:val="none" w:sz="0" w:color="auto"/>
        </w:pBdr>
        <w:spacing w:before="240"/>
        <w:ind w:left="0" w:firstLine="0"/>
        <w:rPr>
          <w:b/>
          <w:lang w:val="sk-SK"/>
        </w:rPr>
      </w:pPr>
      <w:r w:rsidRPr="006909EA">
        <w:rPr>
          <w:b/>
          <w:lang w:val="sk-SK"/>
        </w:rPr>
        <w:t>VÝROBA A SPRACOVANIE KOVOV</w:t>
      </w:r>
    </w:p>
    <w:p w14:paraId="5225FF23" w14:textId="77777777" w:rsidR="002F1BBB" w:rsidRPr="006909EA" w:rsidRDefault="002F1BBB" w:rsidP="002F1BBB">
      <w:pPr>
        <w:pStyle w:val="Odsekzoznamu"/>
        <w:tabs>
          <w:tab w:val="num" w:pos="0"/>
        </w:tabs>
        <w:spacing w:after="120"/>
        <w:ind w:left="0"/>
        <w:rPr>
          <w:lang w:val="sk-SK"/>
        </w:rPr>
      </w:pPr>
      <w:r w:rsidRPr="006909EA">
        <w:rPr>
          <w:lang w:val="sk-SK"/>
        </w:rPr>
        <w:t>Rezortný orgán:</w:t>
      </w:r>
    </w:p>
    <w:p w14:paraId="16B9C7B2" w14:textId="77777777" w:rsidR="002F1BBB" w:rsidRPr="006909EA" w:rsidRDefault="002F1BBB" w:rsidP="002F1BBB">
      <w:pPr>
        <w:pStyle w:val="Odsekzoznamu"/>
        <w:tabs>
          <w:tab w:val="num" w:pos="0"/>
        </w:tabs>
        <w:spacing w:after="120"/>
        <w:ind w:left="0"/>
        <w:rPr>
          <w:lang w:val="sk-SK"/>
        </w:rPr>
      </w:pPr>
      <w:r w:rsidRPr="006909EA">
        <w:rPr>
          <w:lang w:val="sk-SK"/>
        </w:rPr>
        <w:t>Ministerstvo hospodárstva Slovenskej republiky pre všetky položky tejto kapitoly</w:t>
      </w:r>
    </w:p>
    <w:tbl>
      <w:tblPr>
        <w:tblW w:w="1394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72"/>
        <w:gridCol w:w="5669"/>
        <w:gridCol w:w="3402"/>
        <w:gridCol w:w="3402"/>
      </w:tblGrid>
      <w:tr w:rsidR="002F1BBB" w:rsidRPr="00FE04BF" w14:paraId="148BA034" w14:textId="77777777" w:rsidTr="002F1BBB">
        <w:trPr>
          <w:trHeight w:val="684"/>
          <w:jc w:val="center"/>
        </w:trPr>
        <w:tc>
          <w:tcPr>
            <w:tcW w:w="1472" w:type="dxa"/>
            <w:tcBorders>
              <w:top w:val="single" w:sz="12" w:space="0" w:color="auto"/>
              <w:left w:val="single" w:sz="12" w:space="0" w:color="auto"/>
              <w:bottom w:val="single" w:sz="6" w:space="0" w:color="auto"/>
              <w:right w:val="single" w:sz="12" w:space="0" w:color="auto"/>
            </w:tcBorders>
            <w:vAlign w:val="center"/>
            <w:hideMark/>
          </w:tcPr>
          <w:p w14:paraId="702EB34E" w14:textId="77777777" w:rsidR="002F1BBB" w:rsidRPr="006909EA" w:rsidRDefault="002F1BBB" w:rsidP="002F1BBB">
            <w:pPr>
              <w:tabs>
                <w:tab w:val="num" w:pos="0"/>
                <w:tab w:val="num" w:pos="720"/>
              </w:tabs>
              <w:jc w:val="center"/>
              <w:rPr>
                <w:b/>
                <w:lang w:val="sk-SK"/>
              </w:rPr>
            </w:pPr>
            <w:r w:rsidRPr="006909EA">
              <w:rPr>
                <w:b/>
                <w:lang w:val="sk-SK"/>
              </w:rPr>
              <w:t>POLOŽKA</w:t>
            </w:r>
          </w:p>
        </w:tc>
        <w:tc>
          <w:tcPr>
            <w:tcW w:w="5669" w:type="dxa"/>
            <w:tcBorders>
              <w:top w:val="single" w:sz="12" w:space="0" w:color="000000"/>
              <w:left w:val="single" w:sz="12" w:space="0" w:color="auto"/>
              <w:bottom w:val="dashed" w:sz="4" w:space="0" w:color="auto"/>
              <w:right w:val="single" w:sz="12" w:space="0" w:color="auto"/>
            </w:tcBorders>
            <w:vAlign w:val="center"/>
          </w:tcPr>
          <w:p w14:paraId="4AA1A7A7" w14:textId="77777777" w:rsidR="002F1BBB" w:rsidRPr="006909EA" w:rsidRDefault="002F1BBB" w:rsidP="002F1BBB">
            <w:pPr>
              <w:tabs>
                <w:tab w:val="num" w:pos="0"/>
                <w:tab w:val="num" w:pos="720"/>
              </w:tabs>
              <w:jc w:val="center"/>
              <w:rPr>
                <w:b/>
                <w:lang w:val="sk-SK"/>
              </w:rPr>
            </w:pPr>
            <w:r w:rsidRPr="006909EA">
              <w:rPr>
                <w:b/>
                <w:lang w:val="sk-SK"/>
              </w:rPr>
              <w:t>PROJEKT</w:t>
            </w:r>
          </w:p>
        </w:tc>
        <w:tc>
          <w:tcPr>
            <w:tcW w:w="3402" w:type="dxa"/>
            <w:tcBorders>
              <w:top w:val="single" w:sz="12" w:space="0" w:color="000000"/>
              <w:left w:val="single" w:sz="12" w:space="0" w:color="auto"/>
              <w:bottom w:val="dashed" w:sz="4" w:space="0" w:color="auto"/>
              <w:right w:val="single" w:sz="12" w:space="0" w:color="auto"/>
            </w:tcBorders>
            <w:vAlign w:val="center"/>
            <w:hideMark/>
          </w:tcPr>
          <w:p w14:paraId="36A9964C" w14:textId="77777777" w:rsidR="002F1BBB" w:rsidRPr="006909EA" w:rsidRDefault="002F1BBB" w:rsidP="002F1BBB">
            <w:pPr>
              <w:tabs>
                <w:tab w:val="num" w:pos="0"/>
                <w:tab w:val="num" w:pos="720"/>
              </w:tabs>
              <w:jc w:val="center"/>
              <w:rPr>
                <w:lang w:val="sk-SK"/>
              </w:rPr>
            </w:pPr>
            <w:r w:rsidRPr="006909EA">
              <w:rPr>
                <w:b/>
                <w:lang w:val="sk-SK"/>
              </w:rPr>
              <w:t>ČASŤ A</w:t>
            </w:r>
          </w:p>
        </w:tc>
        <w:tc>
          <w:tcPr>
            <w:tcW w:w="3402" w:type="dxa"/>
            <w:tcBorders>
              <w:top w:val="single" w:sz="12" w:space="0" w:color="000000"/>
              <w:left w:val="single" w:sz="12" w:space="0" w:color="auto"/>
              <w:bottom w:val="dashed" w:sz="4" w:space="0" w:color="auto"/>
              <w:right w:val="single" w:sz="12" w:space="0" w:color="auto"/>
            </w:tcBorders>
            <w:vAlign w:val="center"/>
            <w:hideMark/>
          </w:tcPr>
          <w:p w14:paraId="22F7B947" w14:textId="77777777" w:rsidR="002F1BBB" w:rsidRPr="006909EA" w:rsidRDefault="002F1BBB" w:rsidP="002F1BBB">
            <w:pPr>
              <w:tabs>
                <w:tab w:val="num" w:pos="0"/>
                <w:tab w:val="num" w:pos="720"/>
              </w:tabs>
              <w:jc w:val="center"/>
              <w:rPr>
                <w:lang w:val="sk-SK"/>
              </w:rPr>
            </w:pPr>
            <w:r w:rsidRPr="006909EA">
              <w:rPr>
                <w:b/>
                <w:lang w:val="sk-SK"/>
              </w:rPr>
              <w:t>ČASŤ B</w:t>
            </w:r>
          </w:p>
        </w:tc>
      </w:tr>
      <w:tr w:rsidR="002F1BBB" w:rsidRPr="00FE04BF" w14:paraId="73B701FE" w14:textId="77777777" w:rsidTr="002F1BBB">
        <w:trPr>
          <w:trHeight w:val="684"/>
          <w:jc w:val="center"/>
        </w:trPr>
        <w:tc>
          <w:tcPr>
            <w:tcW w:w="1472" w:type="dxa"/>
            <w:tcBorders>
              <w:top w:val="single" w:sz="12" w:space="0" w:color="auto"/>
              <w:left w:val="single" w:sz="12" w:space="0" w:color="auto"/>
              <w:bottom w:val="single" w:sz="6" w:space="0" w:color="auto"/>
              <w:right w:val="single" w:sz="12" w:space="0" w:color="auto"/>
            </w:tcBorders>
            <w:vAlign w:val="center"/>
            <w:hideMark/>
          </w:tcPr>
          <w:p w14:paraId="4B8DA256" w14:textId="77777777" w:rsidR="002F1BBB" w:rsidRPr="006909EA" w:rsidRDefault="002F1BBB" w:rsidP="002F1BBB">
            <w:pPr>
              <w:tabs>
                <w:tab w:val="num" w:pos="0"/>
                <w:tab w:val="num" w:pos="720"/>
              </w:tabs>
              <w:jc w:val="center"/>
              <w:rPr>
                <w:b/>
                <w:lang w:val="sk-SK"/>
              </w:rPr>
            </w:pPr>
            <w:r w:rsidRPr="006909EA">
              <w:rPr>
                <w:b/>
                <w:lang w:val="sk-SK"/>
              </w:rPr>
              <w:lastRenderedPageBreak/>
              <w:t>1.</w:t>
            </w:r>
          </w:p>
        </w:tc>
        <w:tc>
          <w:tcPr>
            <w:tcW w:w="5669" w:type="dxa"/>
            <w:tcBorders>
              <w:top w:val="single" w:sz="12" w:space="0" w:color="auto"/>
              <w:left w:val="single" w:sz="12" w:space="0" w:color="auto"/>
              <w:bottom w:val="dashed" w:sz="4" w:space="0" w:color="auto"/>
              <w:right w:val="single" w:sz="12" w:space="0" w:color="auto"/>
            </w:tcBorders>
          </w:tcPr>
          <w:p w14:paraId="1399A6F8" w14:textId="77777777" w:rsidR="002F1BBB" w:rsidRPr="006909EA" w:rsidRDefault="002F1BBB" w:rsidP="002F1BBB">
            <w:pPr>
              <w:tabs>
                <w:tab w:val="num" w:pos="0"/>
                <w:tab w:val="num" w:pos="720"/>
              </w:tabs>
              <w:jc w:val="both"/>
              <w:rPr>
                <w:lang w:val="sk-SK"/>
              </w:rPr>
            </w:pPr>
            <w:r w:rsidRPr="006909EA">
              <w:rPr>
                <w:lang w:val="sk-SK"/>
              </w:rPr>
              <w:t>Výroba surového železa, liatiny alebo ocele z prvotných alebo druhotných surovín vrátane kontinuálneho odlievania</w:t>
            </w:r>
          </w:p>
        </w:tc>
        <w:tc>
          <w:tcPr>
            <w:tcW w:w="3402" w:type="dxa"/>
            <w:tcBorders>
              <w:top w:val="single" w:sz="12" w:space="0" w:color="auto"/>
              <w:left w:val="single" w:sz="12" w:space="0" w:color="auto"/>
              <w:bottom w:val="dashed" w:sz="4" w:space="0" w:color="auto"/>
              <w:right w:val="single" w:sz="12" w:space="0" w:color="auto"/>
            </w:tcBorders>
            <w:hideMark/>
          </w:tcPr>
          <w:p w14:paraId="08A736E3" w14:textId="77777777" w:rsidR="002F1BBB" w:rsidRPr="006909EA" w:rsidRDefault="002F1BBB" w:rsidP="002F1BBB">
            <w:pPr>
              <w:tabs>
                <w:tab w:val="num" w:pos="0"/>
                <w:tab w:val="num" w:pos="720"/>
              </w:tabs>
              <w:rPr>
                <w:lang w:val="sk-SK"/>
              </w:rPr>
            </w:pPr>
            <w:r w:rsidRPr="006909EA">
              <w:rPr>
                <w:lang w:val="sk-SK"/>
              </w:rPr>
              <w:t>bez limitu</w:t>
            </w:r>
          </w:p>
        </w:tc>
        <w:tc>
          <w:tcPr>
            <w:tcW w:w="3402" w:type="dxa"/>
            <w:tcBorders>
              <w:top w:val="single" w:sz="12" w:space="0" w:color="auto"/>
              <w:left w:val="single" w:sz="12" w:space="0" w:color="auto"/>
              <w:bottom w:val="dashed" w:sz="4" w:space="0" w:color="auto"/>
              <w:right w:val="single" w:sz="12" w:space="0" w:color="auto"/>
            </w:tcBorders>
          </w:tcPr>
          <w:p w14:paraId="11F15E30" w14:textId="77777777" w:rsidR="002F1BBB" w:rsidRPr="006909EA" w:rsidRDefault="002F1BBB" w:rsidP="002F1BBB">
            <w:pPr>
              <w:tabs>
                <w:tab w:val="num" w:pos="0"/>
                <w:tab w:val="num" w:pos="720"/>
              </w:tabs>
              <w:rPr>
                <w:lang w:val="sk-SK"/>
              </w:rPr>
            </w:pPr>
          </w:p>
        </w:tc>
      </w:tr>
      <w:tr w:rsidR="002F1BBB" w:rsidRPr="00FE04BF" w14:paraId="1AA41DFA" w14:textId="77777777" w:rsidTr="002F1BBB">
        <w:trPr>
          <w:trHeight w:val="684"/>
          <w:jc w:val="center"/>
        </w:trPr>
        <w:tc>
          <w:tcPr>
            <w:tcW w:w="1472" w:type="dxa"/>
            <w:tcBorders>
              <w:top w:val="single" w:sz="12" w:space="0" w:color="auto"/>
              <w:left w:val="single" w:sz="12" w:space="0" w:color="auto"/>
              <w:bottom w:val="single" w:sz="12" w:space="0" w:color="auto"/>
              <w:right w:val="single" w:sz="12" w:space="0" w:color="auto"/>
            </w:tcBorders>
            <w:vAlign w:val="center"/>
            <w:hideMark/>
          </w:tcPr>
          <w:p w14:paraId="4ED47412" w14:textId="77777777" w:rsidR="002F1BBB" w:rsidRPr="006909EA" w:rsidRDefault="002F1BBB" w:rsidP="002F1BBB">
            <w:pPr>
              <w:tabs>
                <w:tab w:val="num" w:pos="0"/>
                <w:tab w:val="num" w:pos="720"/>
              </w:tabs>
              <w:jc w:val="center"/>
              <w:rPr>
                <w:b/>
                <w:lang w:val="sk-SK"/>
              </w:rPr>
            </w:pPr>
            <w:r w:rsidRPr="006909EA">
              <w:rPr>
                <w:b/>
                <w:lang w:val="sk-SK"/>
              </w:rPr>
              <w:t>2.</w:t>
            </w:r>
          </w:p>
        </w:tc>
        <w:tc>
          <w:tcPr>
            <w:tcW w:w="5669" w:type="dxa"/>
            <w:tcBorders>
              <w:top w:val="single" w:sz="12" w:space="0" w:color="auto"/>
              <w:left w:val="single" w:sz="12" w:space="0" w:color="auto"/>
              <w:bottom w:val="single" w:sz="12" w:space="0" w:color="auto"/>
              <w:right w:val="single" w:sz="12" w:space="0" w:color="auto"/>
            </w:tcBorders>
          </w:tcPr>
          <w:p w14:paraId="4775A7B0" w14:textId="77777777" w:rsidR="002F1BBB" w:rsidRPr="006909EA" w:rsidRDefault="002F1BBB" w:rsidP="002F1BBB">
            <w:pPr>
              <w:tabs>
                <w:tab w:val="num" w:pos="0"/>
                <w:tab w:val="num" w:pos="720"/>
              </w:tabs>
              <w:jc w:val="both"/>
              <w:rPr>
                <w:lang w:val="sk-SK"/>
              </w:rPr>
            </w:pPr>
            <w:r w:rsidRPr="006909EA">
              <w:rPr>
                <w:lang w:val="sk-SK"/>
              </w:rPr>
              <w:t>Výroba surových neželezných kovov z rúd, koncentrátov alebo druhotných surovín metalurgickými, chemickými alebo elektrolytickými procesmi</w:t>
            </w:r>
          </w:p>
        </w:tc>
        <w:tc>
          <w:tcPr>
            <w:tcW w:w="3402" w:type="dxa"/>
            <w:tcBorders>
              <w:top w:val="single" w:sz="12" w:space="0" w:color="auto"/>
              <w:left w:val="single" w:sz="12" w:space="0" w:color="auto"/>
              <w:bottom w:val="single" w:sz="12" w:space="0" w:color="auto"/>
              <w:right w:val="single" w:sz="12" w:space="0" w:color="auto"/>
            </w:tcBorders>
            <w:hideMark/>
          </w:tcPr>
          <w:p w14:paraId="07AED9EA" w14:textId="77777777" w:rsidR="002F1BBB" w:rsidRPr="006909EA" w:rsidRDefault="002F1BBB" w:rsidP="002F1BBB">
            <w:pPr>
              <w:tabs>
                <w:tab w:val="num" w:pos="0"/>
                <w:tab w:val="num" w:pos="720"/>
              </w:tabs>
              <w:rPr>
                <w:highlight w:val="cyan"/>
                <w:lang w:val="sk-SK"/>
              </w:rPr>
            </w:pPr>
            <w:r w:rsidRPr="006909EA">
              <w:rPr>
                <w:lang w:val="sk-SK"/>
              </w:rPr>
              <w:t>bez limitu</w:t>
            </w:r>
          </w:p>
        </w:tc>
        <w:tc>
          <w:tcPr>
            <w:tcW w:w="3402" w:type="dxa"/>
            <w:tcBorders>
              <w:top w:val="single" w:sz="12" w:space="0" w:color="auto"/>
              <w:left w:val="single" w:sz="12" w:space="0" w:color="auto"/>
              <w:bottom w:val="single" w:sz="12" w:space="0" w:color="auto"/>
              <w:right w:val="single" w:sz="12" w:space="0" w:color="auto"/>
            </w:tcBorders>
          </w:tcPr>
          <w:p w14:paraId="59EAAAB7" w14:textId="77777777" w:rsidR="002F1BBB" w:rsidRPr="006909EA" w:rsidRDefault="002F1BBB" w:rsidP="002F1BBB">
            <w:pPr>
              <w:tabs>
                <w:tab w:val="num" w:pos="0"/>
                <w:tab w:val="num" w:pos="720"/>
              </w:tabs>
              <w:rPr>
                <w:lang w:val="sk-SK"/>
              </w:rPr>
            </w:pPr>
          </w:p>
        </w:tc>
      </w:tr>
      <w:tr w:rsidR="002F1BBB" w:rsidRPr="00FE04BF" w14:paraId="200A6619" w14:textId="77777777" w:rsidTr="002F1BBB">
        <w:trPr>
          <w:trHeight w:val="3540"/>
          <w:jc w:val="center"/>
        </w:trPr>
        <w:tc>
          <w:tcPr>
            <w:tcW w:w="1472" w:type="dxa"/>
            <w:tcBorders>
              <w:top w:val="single" w:sz="12" w:space="0" w:color="auto"/>
              <w:left w:val="single" w:sz="12" w:space="0" w:color="auto"/>
              <w:bottom w:val="single" w:sz="12" w:space="0" w:color="auto"/>
              <w:right w:val="single" w:sz="12" w:space="0" w:color="auto"/>
            </w:tcBorders>
            <w:vAlign w:val="center"/>
            <w:hideMark/>
          </w:tcPr>
          <w:p w14:paraId="251EBE16" w14:textId="77777777" w:rsidR="002F1BBB" w:rsidRPr="006909EA" w:rsidRDefault="002F1BBB" w:rsidP="002F1BBB">
            <w:pPr>
              <w:tabs>
                <w:tab w:val="num" w:pos="0"/>
                <w:tab w:val="num" w:pos="720"/>
              </w:tabs>
              <w:jc w:val="center"/>
              <w:rPr>
                <w:b/>
                <w:lang w:val="sk-SK"/>
              </w:rPr>
            </w:pPr>
            <w:r w:rsidRPr="006909EA">
              <w:rPr>
                <w:b/>
                <w:lang w:val="sk-SK"/>
              </w:rPr>
              <w:t>3.</w:t>
            </w:r>
          </w:p>
        </w:tc>
        <w:tc>
          <w:tcPr>
            <w:tcW w:w="5669" w:type="dxa"/>
            <w:tcBorders>
              <w:top w:val="single" w:sz="12" w:space="0" w:color="auto"/>
              <w:left w:val="single" w:sz="12" w:space="0" w:color="auto"/>
              <w:right w:val="single" w:sz="12" w:space="0" w:color="auto"/>
            </w:tcBorders>
          </w:tcPr>
          <w:p w14:paraId="276F29A9" w14:textId="77777777" w:rsidR="002F1BBB" w:rsidRPr="006909EA" w:rsidRDefault="002F1BBB" w:rsidP="002F1BBB">
            <w:pPr>
              <w:tabs>
                <w:tab w:val="num" w:pos="0"/>
                <w:tab w:val="num" w:pos="720"/>
              </w:tabs>
              <w:jc w:val="both"/>
              <w:rPr>
                <w:lang w:val="sk-SK"/>
              </w:rPr>
            </w:pPr>
            <w:r w:rsidRPr="006909EA">
              <w:rPr>
                <w:lang w:val="sk-SK"/>
              </w:rPr>
              <w:t>Spracovanie železných kovov</w:t>
            </w:r>
          </w:p>
          <w:p w14:paraId="6E9DFFCC" w14:textId="77777777" w:rsidR="002F1BBB" w:rsidRPr="006909EA" w:rsidRDefault="002F1BBB" w:rsidP="002F1BBB">
            <w:pPr>
              <w:tabs>
                <w:tab w:val="num" w:pos="0"/>
                <w:tab w:val="num" w:pos="720"/>
              </w:tabs>
              <w:jc w:val="both"/>
              <w:rPr>
                <w:lang w:val="sk-SK"/>
              </w:rPr>
            </w:pPr>
          </w:p>
          <w:p w14:paraId="3E6B3949" w14:textId="77777777" w:rsidR="002F1BBB" w:rsidRPr="006909EA" w:rsidRDefault="002F1BBB" w:rsidP="002F1BBB">
            <w:pPr>
              <w:tabs>
                <w:tab w:val="num" w:pos="0"/>
                <w:tab w:val="num" w:pos="720"/>
              </w:tabs>
              <w:jc w:val="both"/>
              <w:rPr>
                <w:lang w:val="sk-SK"/>
              </w:rPr>
            </w:pPr>
          </w:p>
          <w:p w14:paraId="328168E2" w14:textId="77777777" w:rsidR="002F1BBB" w:rsidRPr="006909EA" w:rsidRDefault="002F1BBB" w:rsidP="002F1BBB">
            <w:pPr>
              <w:tabs>
                <w:tab w:val="num" w:pos="0"/>
                <w:tab w:val="num" w:pos="720"/>
              </w:tabs>
              <w:jc w:val="both"/>
              <w:rPr>
                <w:lang w:val="sk-SK"/>
              </w:rPr>
            </w:pPr>
            <w:r w:rsidRPr="006909EA">
              <w:rPr>
                <w:lang w:val="sk-SK"/>
              </w:rPr>
              <w:t>a) prevádzkovaním valcovní na valcovanie za tepla s kapacitou</w:t>
            </w:r>
          </w:p>
          <w:p w14:paraId="29A164E5" w14:textId="77777777" w:rsidR="002F1BBB" w:rsidRPr="006909EA" w:rsidRDefault="002F1BBB" w:rsidP="002F1BBB">
            <w:pPr>
              <w:tabs>
                <w:tab w:val="num" w:pos="0"/>
                <w:tab w:val="num" w:pos="720"/>
              </w:tabs>
              <w:jc w:val="both"/>
              <w:rPr>
                <w:lang w:val="sk-SK"/>
              </w:rPr>
            </w:pPr>
          </w:p>
          <w:p w14:paraId="2FA860E9" w14:textId="77777777" w:rsidR="002F1BBB" w:rsidRPr="006909EA" w:rsidRDefault="002F1BBB" w:rsidP="002F1BBB">
            <w:pPr>
              <w:tabs>
                <w:tab w:val="num" w:pos="0"/>
                <w:tab w:val="num" w:pos="720"/>
              </w:tabs>
              <w:jc w:val="both"/>
              <w:rPr>
                <w:lang w:val="sk-SK"/>
              </w:rPr>
            </w:pPr>
          </w:p>
          <w:p w14:paraId="699A9B91" w14:textId="77777777" w:rsidR="002F1BBB" w:rsidRPr="006909EA" w:rsidRDefault="002F1BBB" w:rsidP="002F1BBB">
            <w:pPr>
              <w:tabs>
                <w:tab w:val="num" w:pos="0"/>
                <w:tab w:val="num" w:pos="720"/>
              </w:tabs>
              <w:jc w:val="both"/>
              <w:rPr>
                <w:lang w:val="sk-SK"/>
              </w:rPr>
            </w:pPr>
            <w:r w:rsidRPr="006909EA">
              <w:rPr>
                <w:lang w:val="sk-SK"/>
              </w:rPr>
              <w:t xml:space="preserve">b) prevádzkovaním kováční s kladivami </w:t>
            </w:r>
          </w:p>
          <w:p w14:paraId="6B4EEA1B" w14:textId="77777777" w:rsidR="002F1BBB" w:rsidRPr="006909EA" w:rsidRDefault="002F1BBB" w:rsidP="002F1BBB">
            <w:pPr>
              <w:tabs>
                <w:tab w:val="num" w:pos="0"/>
                <w:tab w:val="num" w:pos="720"/>
              </w:tabs>
              <w:jc w:val="both"/>
              <w:rPr>
                <w:lang w:val="sk-SK"/>
              </w:rPr>
            </w:pPr>
          </w:p>
          <w:p w14:paraId="4D78053E" w14:textId="77777777" w:rsidR="002F1BBB" w:rsidRDefault="002F1BBB" w:rsidP="002F1BBB">
            <w:pPr>
              <w:tabs>
                <w:tab w:val="num" w:pos="0"/>
                <w:tab w:val="num" w:pos="720"/>
              </w:tabs>
              <w:jc w:val="both"/>
              <w:rPr>
                <w:lang w:val="sk-SK"/>
              </w:rPr>
            </w:pPr>
          </w:p>
          <w:p w14:paraId="106E0A0C" w14:textId="77777777" w:rsidR="002F1BBB" w:rsidRPr="006909EA" w:rsidRDefault="002F1BBB" w:rsidP="002F1BBB">
            <w:pPr>
              <w:tabs>
                <w:tab w:val="num" w:pos="0"/>
                <w:tab w:val="num" w:pos="720"/>
              </w:tabs>
              <w:jc w:val="both"/>
              <w:rPr>
                <w:lang w:val="sk-SK"/>
              </w:rPr>
            </w:pPr>
          </w:p>
          <w:p w14:paraId="68841EC3" w14:textId="77777777" w:rsidR="002F1BBB" w:rsidRPr="006909EA" w:rsidRDefault="002F1BBB" w:rsidP="002F1BBB">
            <w:pPr>
              <w:tabs>
                <w:tab w:val="num" w:pos="0"/>
                <w:tab w:val="num" w:pos="720"/>
              </w:tabs>
              <w:jc w:val="both"/>
              <w:rPr>
                <w:lang w:val="sk-SK"/>
              </w:rPr>
            </w:pPr>
            <w:r w:rsidRPr="006909EA">
              <w:rPr>
                <w:lang w:val="sk-SK"/>
              </w:rPr>
              <w:t xml:space="preserve">c) kovanie výbuchom </w:t>
            </w:r>
          </w:p>
          <w:p w14:paraId="2F9D05B8" w14:textId="77777777" w:rsidR="002F1BBB" w:rsidRPr="006909EA" w:rsidRDefault="002F1BBB" w:rsidP="002F1BBB">
            <w:pPr>
              <w:tabs>
                <w:tab w:val="num" w:pos="0"/>
                <w:tab w:val="num" w:pos="720"/>
              </w:tabs>
              <w:jc w:val="both"/>
              <w:rPr>
                <w:lang w:val="sk-SK"/>
              </w:rPr>
            </w:pPr>
          </w:p>
          <w:p w14:paraId="35F12662" w14:textId="77777777" w:rsidR="002F1BBB" w:rsidRPr="006909EA" w:rsidRDefault="002F1BBB" w:rsidP="002F1BBB">
            <w:pPr>
              <w:tabs>
                <w:tab w:val="num" w:pos="0"/>
                <w:tab w:val="num" w:pos="720"/>
              </w:tabs>
              <w:jc w:val="both"/>
              <w:rPr>
                <w:lang w:val="sk-SK"/>
              </w:rPr>
            </w:pPr>
          </w:p>
          <w:p w14:paraId="7F5A3C76" w14:textId="77777777" w:rsidR="002F1BBB" w:rsidRPr="006909EA" w:rsidRDefault="002F1BBB" w:rsidP="002F1BBB">
            <w:pPr>
              <w:tabs>
                <w:tab w:val="num" w:pos="0"/>
                <w:tab w:val="num" w:pos="720"/>
              </w:tabs>
              <w:jc w:val="both"/>
              <w:rPr>
                <w:lang w:val="sk-SK"/>
              </w:rPr>
            </w:pPr>
            <w:r w:rsidRPr="006909EA">
              <w:rPr>
                <w:lang w:val="sk-SK"/>
              </w:rPr>
              <w:t xml:space="preserve">d) nanášanie ochranných povlakov z roztavených kovov so spracúvaným množstvom </w:t>
            </w:r>
          </w:p>
        </w:tc>
        <w:tc>
          <w:tcPr>
            <w:tcW w:w="3402" w:type="dxa"/>
            <w:tcBorders>
              <w:top w:val="single" w:sz="12" w:space="0" w:color="auto"/>
              <w:left w:val="single" w:sz="12" w:space="0" w:color="auto"/>
              <w:right w:val="single" w:sz="12" w:space="0" w:color="auto"/>
            </w:tcBorders>
          </w:tcPr>
          <w:p w14:paraId="43CE8A48" w14:textId="77777777" w:rsidR="002F1BBB" w:rsidRPr="006909EA" w:rsidRDefault="002F1BBB" w:rsidP="002F1BBB">
            <w:pPr>
              <w:tabs>
                <w:tab w:val="num" w:pos="0"/>
                <w:tab w:val="num" w:pos="720"/>
              </w:tabs>
              <w:rPr>
                <w:lang w:val="sk-SK"/>
              </w:rPr>
            </w:pPr>
          </w:p>
        </w:tc>
        <w:tc>
          <w:tcPr>
            <w:tcW w:w="3402" w:type="dxa"/>
            <w:tcBorders>
              <w:top w:val="single" w:sz="12" w:space="0" w:color="auto"/>
              <w:left w:val="single" w:sz="12" w:space="0" w:color="auto"/>
              <w:right w:val="single" w:sz="12" w:space="0" w:color="auto"/>
            </w:tcBorders>
            <w:hideMark/>
          </w:tcPr>
          <w:p w14:paraId="659BB91B" w14:textId="77777777" w:rsidR="002F1BBB" w:rsidRPr="006909EA" w:rsidRDefault="002F1BBB" w:rsidP="002F1BBB">
            <w:pPr>
              <w:tabs>
                <w:tab w:val="num" w:pos="0"/>
              </w:tabs>
              <w:rPr>
                <w:lang w:val="sk-SK"/>
              </w:rPr>
            </w:pPr>
          </w:p>
          <w:p w14:paraId="22192F8E" w14:textId="77777777" w:rsidR="002F1BBB" w:rsidRPr="006909EA" w:rsidRDefault="002F1BBB" w:rsidP="002F1BBB">
            <w:pPr>
              <w:tabs>
                <w:tab w:val="num" w:pos="0"/>
              </w:tabs>
              <w:rPr>
                <w:lang w:val="sk-SK"/>
              </w:rPr>
            </w:pPr>
          </w:p>
          <w:p w14:paraId="3B421FE5" w14:textId="77777777" w:rsidR="002F1BBB" w:rsidRPr="006909EA" w:rsidRDefault="002F1BBB" w:rsidP="002F1BBB">
            <w:pPr>
              <w:tabs>
                <w:tab w:val="num" w:pos="0"/>
              </w:tabs>
              <w:rPr>
                <w:lang w:val="sk-SK"/>
              </w:rPr>
            </w:pPr>
          </w:p>
          <w:p w14:paraId="72CE6EB4" w14:textId="77777777" w:rsidR="002F1BBB" w:rsidRPr="006909EA" w:rsidRDefault="002F1BBB" w:rsidP="002F1BBB">
            <w:pPr>
              <w:tabs>
                <w:tab w:val="num" w:pos="0"/>
              </w:tabs>
              <w:rPr>
                <w:lang w:val="sk-SK"/>
              </w:rPr>
            </w:pPr>
            <w:r w:rsidRPr="006909EA">
              <w:rPr>
                <w:lang w:val="sk-SK"/>
              </w:rPr>
              <w:t>od 20 t/hod surovej ocele</w:t>
            </w:r>
          </w:p>
          <w:p w14:paraId="7479D969" w14:textId="77777777" w:rsidR="002F1BBB" w:rsidRPr="006909EA" w:rsidRDefault="002F1BBB" w:rsidP="002F1BBB">
            <w:pPr>
              <w:tabs>
                <w:tab w:val="num" w:pos="0"/>
              </w:tabs>
              <w:rPr>
                <w:lang w:val="sk-SK"/>
              </w:rPr>
            </w:pPr>
          </w:p>
          <w:p w14:paraId="01969240" w14:textId="77777777" w:rsidR="002F1BBB" w:rsidRDefault="002F1BBB" w:rsidP="002F1BBB">
            <w:pPr>
              <w:tabs>
                <w:tab w:val="num" w:pos="0"/>
              </w:tabs>
              <w:rPr>
                <w:lang w:val="sk-SK"/>
              </w:rPr>
            </w:pPr>
          </w:p>
          <w:p w14:paraId="08755388" w14:textId="77777777" w:rsidR="002F1BBB" w:rsidRPr="006909EA" w:rsidRDefault="002F1BBB" w:rsidP="002F1BBB">
            <w:pPr>
              <w:tabs>
                <w:tab w:val="num" w:pos="0"/>
              </w:tabs>
              <w:rPr>
                <w:lang w:val="sk-SK"/>
              </w:rPr>
            </w:pPr>
          </w:p>
          <w:p w14:paraId="18123751" w14:textId="77777777" w:rsidR="002F1BBB" w:rsidRPr="006909EA" w:rsidRDefault="002F1BBB" w:rsidP="002F1BBB">
            <w:pPr>
              <w:tabs>
                <w:tab w:val="num" w:pos="0"/>
              </w:tabs>
              <w:rPr>
                <w:lang w:val="sk-SK"/>
              </w:rPr>
            </w:pPr>
            <w:r w:rsidRPr="006909EA">
              <w:rPr>
                <w:lang w:val="sk-SK"/>
              </w:rPr>
              <w:t xml:space="preserve">s energiou viac ako 50 </w:t>
            </w:r>
            <w:proofErr w:type="spellStart"/>
            <w:r w:rsidRPr="006909EA">
              <w:rPr>
                <w:lang w:val="sk-SK"/>
              </w:rPr>
              <w:t>kJ</w:t>
            </w:r>
            <w:proofErr w:type="spellEnd"/>
            <w:r w:rsidRPr="006909EA">
              <w:rPr>
                <w:lang w:val="sk-SK"/>
              </w:rPr>
              <w:t xml:space="preserve"> na jedno kladivo alebo od 20 MW spotreby tepelnej energie</w:t>
            </w:r>
          </w:p>
          <w:p w14:paraId="0DE0D22B" w14:textId="77777777" w:rsidR="002F1BBB" w:rsidRPr="006909EA" w:rsidRDefault="002F1BBB" w:rsidP="002F1BBB">
            <w:pPr>
              <w:tabs>
                <w:tab w:val="num" w:pos="0"/>
              </w:tabs>
              <w:rPr>
                <w:lang w:val="sk-SK"/>
              </w:rPr>
            </w:pPr>
          </w:p>
          <w:p w14:paraId="04EB6C24" w14:textId="77777777" w:rsidR="002F1BBB" w:rsidRPr="006909EA" w:rsidRDefault="002F1BBB" w:rsidP="002F1BBB">
            <w:pPr>
              <w:tabs>
                <w:tab w:val="num" w:pos="0"/>
              </w:tabs>
              <w:rPr>
                <w:lang w:val="sk-SK"/>
              </w:rPr>
            </w:pPr>
            <w:r w:rsidRPr="006909EA">
              <w:rPr>
                <w:lang w:val="sk-SK"/>
              </w:rPr>
              <w:t xml:space="preserve">bez limitu </w:t>
            </w:r>
          </w:p>
          <w:p w14:paraId="56A058DC" w14:textId="77777777" w:rsidR="002F1BBB" w:rsidRPr="006909EA" w:rsidRDefault="002F1BBB" w:rsidP="002F1BBB">
            <w:pPr>
              <w:tabs>
                <w:tab w:val="num" w:pos="0"/>
              </w:tabs>
              <w:rPr>
                <w:lang w:val="sk-SK"/>
              </w:rPr>
            </w:pPr>
          </w:p>
          <w:p w14:paraId="607DE5D2" w14:textId="77777777" w:rsidR="002F1BBB" w:rsidRPr="006909EA" w:rsidRDefault="002F1BBB" w:rsidP="002F1BBB">
            <w:pPr>
              <w:tabs>
                <w:tab w:val="num" w:pos="0"/>
              </w:tabs>
              <w:rPr>
                <w:lang w:val="sk-SK"/>
              </w:rPr>
            </w:pPr>
          </w:p>
          <w:p w14:paraId="58E68F0A" w14:textId="77777777" w:rsidR="002F1BBB" w:rsidRPr="006909EA" w:rsidRDefault="002F1BBB" w:rsidP="002F1BBB">
            <w:pPr>
              <w:tabs>
                <w:tab w:val="num" w:pos="0"/>
              </w:tabs>
              <w:rPr>
                <w:lang w:val="sk-SK"/>
              </w:rPr>
            </w:pPr>
            <w:r w:rsidRPr="006909EA">
              <w:rPr>
                <w:lang w:val="sk-SK"/>
              </w:rPr>
              <w:t>od 2 t/hod surovej ocele</w:t>
            </w:r>
          </w:p>
        </w:tc>
      </w:tr>
      <w:tr w:rsidR="002F1BBB" w:rsidRPr="00FE04BF" w14:paraId="02E8FF08" w14:textId="77777777" w:rsidTr="002F1BBB">
        <w:trPr>
          <w:trHeight w:val="684"/>
          <w:jc w:val="center"/>
        </w:trPr>
        <w:tc>
          <w:tcPr>
            <w:tcW w:w="1472" w:type="dxa"/>
            <w:tcBorders>
              <w:top w:val="single" w:sz="12" w:space="0" w:color="auto"/>
              <w:left w:val="single" w:sz="12" w:space="0" w:color="auto"/>
              <w:bottom w:val="single" w:sz="6" w:space="0" w:color="auto"/>
              <w:right w:val="single" w:sz="12" w:space="0" w:color="auto"/>
            </w:tcBorders>
            <w:vAlign w:val="center"/>
            <w:hideMark/>
          </w:tcPr>
          <w:p w14:paraId="49FBA366" w14:textId="77777777" w:rsidR="002F1BBB" w:rsidRPr="006909EA" w:rsidRDefault="002F1BBB" w:rsidP="002F1BBB">
            <w:pPr>
              <w:tabs>
                <w:tab w:val="num" w:pos="0"/>
                <w:tab w:val="num" w:pos="720"/>
              </w:tabs>
              <w:jc w:val="center"/>
              <w:rPr>
                <w:b/>
                <w:lang w:val="sk-SK"/>
              </w:rPr>
            </w:pPr>
            <w:r w:rsidRPr="006909EA">
              <w:rPr>
                <w:b/>
                <w:lang w:val="sk-SK"/>
              </w:rPr>
              <w:t>4.</w:t>
            </w:r>
          </w:p>
        </w:tc>
        <w:tc>
          <w:tcPr>
            <w:tcW w:w="5669" w:type="dxa"/>
            <w:tcBorders>
              <w:top w:val="single" w:sz="12" w:space="0" w:color="auto"/>
              <w:left w:val="single" w:sz="12" w:space="0" w:color="auto"/>
              <w:bottom w:val="dashed" w:sz="4" w:space="0" w:color="auto"/>
              <w:right w:val="single" w:sz="12" w:space="0" w:color="auto"/>
            </w:tcBorders>
          </w:tcPr>
          <w:p w14:paraId="55B8637C" w14:textId="77777777" w:rsidR="002F1BBB" w:rsidRPr="006909EA" w:rsidRDefault="002F1BBB" w:rsidP="002F1BBB">
            <w:pPr>
              <w:tabs>
                <w:tab w:val="num" w:pos="0"/>
                <w:tab w:val="num" w:pos="720"/>
              </w:tabs>
              <w:jc w:val="both"/>
              <w:rPr>
                <w:lang w:val="sk-SK"/>
              </w:rPr>
            </w:pPr>
            <w:r w:rsidRPr="006909EA">
              <w:rPr>
                <w:lang w:val="sk-SK"/>
              </w:rPr>
              <w:t>Zlievarne železných kovov</w:t>
            </w:r>
          </w:p>
        </w:tc>
        <w:tc>
          <w:tcPr>
            <w:tcW w:w="3402" w:type="dxa"/>
            <w:tcBorders>
              <w:top w:val="single" w:sz="12" w:space="0" w:color="auto"/>
              <w:left w:val="single" w:sz="12" w:space="0" w:color="auto"/>
              <w:bottom w:val="dashed" w:sz="4" w:space="0" w:color="auto"/>
              <w:right w:val="single" w:sz="12" w:space="0" w:color="auto"/>
            </w:tcBorders>
          </w:tcPr>
          <w:p w14:paraId="1DCD6750" w14:textId="77777777" w:rsidR="002F1BBB" w:rsidRPr="006909EA" w:rsidRDefault="002F1BBB" w:rsidP="002F1BBB">
            <w:pPr>
              <w:tabs>
                <w:tab w:val="num" w:pos="0"/>
                <w:tab w:val="num" w:pos="720"/>
              </w:tabs>
              <w:rPr>
                <w:lang w:val="sk-SK"/>
              </w:rPr>
            </w:pPr>
          </w:p>
        </w:tc>
        <w:tc>
          <w:tcPr>
            <w:tcW w:w="3402" w:type="dxa"/>
            <w:tcBorders>
              <w:top w:val="single" w:sz="12" w:space="0" w:color="auto"/>
              <w:left w:val="single" w:sz="12" w:space="0" w:color="auto"/>
              <w:bottom w:val="dashed" w:sz="4" w:space="0" w:color="auto"/>
              <w:right w:val="single" w:sz="12" w:space="0" w:color="auto"/>
            </w:tcBorders>
            <w:hideMark/>
          </w:tcPr>
          <w:p w14:paraId="6C0124AD" w14:textId="77777777" w:rsidR="002F1BBB" w:rsidRPr="006909EA" w:rsidRDefault="002F1BBB" w:rsidP="002F1BBB">
            <w:pPr>
              <w:tabs>
                <w:tab w:val="num" w:pos="0"/>
                <w:tab w:val="num" w:pos="720"/>
              </w:tabs>
              <w:rPr>
                <w:lang w:val="sk-SK"/>
              </w:rPr>
            </w:pPr>
            <w:r w:rsidRPr="006909EA">
              <w:rPr>
                <w:lang w:val="sk-SK"/>
              </w:rPr>
              <w:t>od 20 t/deň</w:t>
            </w:r>
          </w:p>
        </w:tc>
      </w:tr>
      <w:tr w:rsidR="002F1BBB" w:rsidRPr="00FE04BF" w14:paraId="0C0AE76A" w14:textId="77777777" w:rsidTr="002F1BBB">
        <w:trPr>
          <w:trHeight w:val="1361"/>
          <w:jc w:val="center"/>
        </w:trPr>
        <w:tc>
          <w:tcPr>
            <w:tcW w:w="1472" w:type="dxa"/>
            <w:tcBorders>
              <w:top w:val="single" w:sz="12" w:space="0" w:color="auto"/>
              <w:left w:val="single" w:sz="12" w:space="0" w:color="auto"/>
              <w:bottom w:val="single" w:sz="12" w:space="0" w:color="auto"/>
              <w:right w:val="single" w:sz="12" w:space="0" w:color="auto"/>
            </w:tcBorders>
            <w:vAlign w:val="center"/>
            <w:hideMark/>
          </w:tcPr>
          <w:p w14:paraId="3F8C84E3" w14:textId="77777777" w:rsidR="002F1BBB" w:rsidRPr="006909EA" w:rsidRDefault="002F1BBB" w:rsidP="002F1BBB">
            <w:pPr>
              <w:tabs>
                <w:tab w:val="num" w:pos="0"/>
                <w:tab w:val="num" w:pos="720"/>
              </w:tabs>
              <w:jc w:val="center"/>
              <w:rPr>
                <w:b/>
                <w:lang w:val="sk-SK"/>
              </w:rPr>
            </w:pPr>
            <w:r w:rsidRPr="006909EA">
              <w:rPr>
                <w:b/>
                <w:lang w:val="sk-SK"/>
              </w:rPr>
              <w:t>5.</w:t>
            </w:r>
          </w:p>
        </w:tc>
        <w:tc>
          <w:tcPr>
            <w:tcW w:w="5669" w:type="dxa"/>
            <w:tcBorders>
              <w:top w:val="single" w:sz="12" w:space="0" w:color="auto"/>
              <w:left w:val="single" w:sz="12" w:space="0" w:color="auto"/>
              <w:bottom w:val="single" w:sz="12" w:space="0" w:color="auto"/>
              <w:right w:val="single" w:sz="12" w:space="0" w:color="auto"/>
            </w:tcBorders>
          </w:tcPr>
          <w:p w14:paraId="0CD2CE0A" w14:textId="77777777" w:rsidR="002F1BBB" w:rsidRPr="006909EA" w:rsidRDefault="002F1BBB" w:rsidP="002F1BBB">
            <w:pPr>
              <w:tabs>
                <w:tab w:val="num" w:pos="0"/>
                <w:tab w:val="num" w:pos="720"/>
              </w:tabs>
              <w:jc w:val="both"/>
              <w:rPr>
                <w:lang w:val="sk-SK"/>
              </w:rPr>
            </w:pPr>
            <w:r w:rsidRPr="006909EA">
              <w:rPr>
                <w:lang w:val="sk-SK"/>
              </w:rPr>
              <w:t>Tavenie vrátane zlievania zliatin (legovania) neželezných kovov okrem vzácnych kovov vrátane pretavovania recyklovaných výrobkov (rafinácia, výroba odliatkov a pod.) s kapacitou tavenia</w:t>
            </w:r>
          </w:p>
        </w:tc>
        <w:tc>
          <w:tcPr>
            <w:tcW w:w="3402" w:type="dxa"/>
            <w:tcBorders>
              <w:top w:val="single" w:sz="12" w:space="0" w:color="auto"/>
              <w:left w:val="single" w:sz="12" w:space="0" w:color="auto"/>
              <w:bottom w:val="single" w:sz="12" w:space="0" w:color="auto"/>
              <w:right w:val="single" w:sz="12" w:space="0" w:color="auto"/>
            </w:tcBorders>
            <w:hideMark/>
          </w:tcPr>
          <w:p w14:paraId="0E370A63" w14:textId="77777777" w:rsidR="002F1BBB" w:rsidRPr="006909EA" w:rsidRDefault="002F1BBB" w:rsidP="002F1BBB">
            <w:pPr>
              <w:tabs>
                <w:tab w:val="num" w:pos="0"/>
                <w:tab w:val="num" w:pos="720"/>
              </w:tabs>
              <w:rPr>
                <w:lang w:val="sk-SK"/>
              </w:rPr>
            </w:pPr>
            <w:r w:rsidRPr="006909EA">
              <w:rPr>
                <w:lang w:val="sk-SK"/>
              </w:rPr>
              <w:t>od 4 t/deň pre olovo a kadmium vrátane alebo</w:t>
            </w:r>
          </w:p>
          <w:p w14:paraId="709626A4" w14:textId="77777777" w:rsidR="002F1BBB" w:rsidRDefault="002F1BBB" w:rsidP="002F1BBB">
            <w:pPr>
              <w:tabs>
                <w:tab w:val="num" w:pos="0"/>
                <w:tab w:val="num" w:pos="720"/>
              </w:tabs>
              <w:rPr>
                <w:lang w:val="sk-SK"/>
              </w:rPr>
            </w:pPr>
          </w:p>
          <w:p w14:paraId="4B556800" w14:textId="77777777" w:rsidR="002F1BBB" w:rsidRPr="006909EA" w:rsidRDefault="002F1BBB" w:rsidP="002F1BBB">
            <w:pPr>
              <w:tabs>
                <w:tab w:val="num" w:pos="0"/>
                <w:tab w:val="num" w:pos="720"/>
              </w:tabs>
              <w:rPr>
                <w:lang w:val="sk-SK"/>
              </w:rPr>
            </w:pPr>
          </w:p>
          <w:p w14:paraId="26839CBF" w14:textId="77777777" w:rsidR="002F1BBB" w:rsidRPr="006909EA" w:rsidRDefault="002F1BBB" w:rsidP="002F1BBB">
            <w:pPr>
              <w:tabs>
                <w:tab w:val="num" w:pos="0"/>
                <w:tab w:val="num" w:pos="720"/>
              </w:tabs>
              <w:rPr>
                <w:lang w:val="sk-SK"/>
              </w:rPr>
            </w:pPr>
            <w:r w:rsidRPr="006909EA">
              <w:rPr>
                <w:lang w:val="sk-SK"/>
              </w:rPr>
              <w:t>od 20t/deň pre ostatné kovy vrátane</w:t>
            </w:r>
          </w:p>
        </w:tc>
        <w:tc>
          <w:tcPr>
            <w:tcW w:w="3402" w:type="dxa"/>
            <w:tcBorders>
              <w:top w:val="single" w:sz="12" w:space="0" w:color="auto"/>
              <w:left w:val="single" w:sz="12" w:space="0" w:color="auto"/>
              <w:bottom w:val="single" w:sz="12" w:space="0" w:color="auto"/>
              <w:right w:val="single" w:sz="12" w:space="0" w:color="auto"/>
            </w:tcBorders>
          </w:tcPr>
          <w:p w14:paraId="22210F93" w14:textId="77777777" w:rsidR="002F1BBB" w:rsidRPr="006909EA" w:rsidRDefault="002F1BBB" w:rsidP="002F1BBB">
            <w:pPr>
              <w:tabs>
                <w:tab w:val="num" w:pos="0"/>
                <w:tab w:val="num" w:pos="720"/>
              </w:tabs>
              <w:rPr>
                <w:lang w:val="sk-SK"/>
              </w:rPr>
            </w:pPr>
            <w:r w:rsidRPr="006909EA">
              <w:rPr>
                <w:lang w:val="sk-SK"/>
              </w:rPr>
              <w:t xml:space="preserve">do 4 t/deň pre olovo a kadmium alebo </w:t>
            </w:r>
          </w:p>
          <w:p w14:paraId="695F391D" w14:textId="77777777" w:rsidR="002F1BBB" w:rsidRPr="006909EA" w:rsidRDefault="002F1BBB" w:rsidP="002F1BBB">
            <w:pPr>
              <w:tabs>
                <w:tab w:val="num" w:pos="0"/>
                <w:tab w:val="num" w:pos="720"/>
              </w:tabs>
              <w:rPr>
                <w:lang w:val="sk-SK"/>
              </w:rPr>
            </w:pPr>
          </w:p>
          <w:p w14:paraId="051F0F04" w14:textId="77777777" w:rsidR="002F1BBB" w:rsidRPr="006909EA" w:rsidRDefault="002F1BBB" w:rsidP="002F1BBB">
            <w:pPr>
              <w:tabs>
                <w:tab w:val="num" w:pos="0"/>
                <w:tab w:val="num" w:pos="720"/>
              </w:tabs>
              <w:rPr>
                <w:lang w:val="sk-SK"/>
              </w:rPr>
            </w:pPr>
          </w:p>
          <w:p w14:paraId="138FBB23" w14:textId="77777777" w:rsidR="002F1BBB" w:rsidRPr="006909EA" w:rsidRDefault="002F1BBB" w:rsidP="002F1BBB">
            <w:pPr>
              <w:tabs>
                <w:tab w:val="num" w:pos="0"/>
                <w:tab w:val="num" w:pos="720"/>
              </w:tabs>
              <w:rPr>
                <w:lang w:val="sk-SK"/>
              </w:rPr>
            </w:pPr>
            <w:r w:rsidRPr="006909EA">
              <w:rPr>
                <w:lang w:val="sk-SK"/>
              </w:rPr>
              <w:t>do 20t/deň pre ostatné kovy</w:t>
            </w:r>
          </w:p>
        </w:tc>
      </w:tr>
      <w:tr w:rsidR="002F1BBB" w:rsidRPr="00FE04BF" w14:paraId="7A441C99" w14:textId="77777777" w:rsidTr="002F1BBB">
        <w:trPr>
          <w:trHeight w:val="1020"/>
          <w:jc w:val="center"/>
        </w:trPr>
        <w:tc>
          <w:tcPr>
            <w:tcW w:w="1472" w:type="dxa"/>
            <w:tcBorders>
              <w:top w:val="single" w:sz="12" w:space="0" w:color="auto"/>
              <w:left w:val="single" w:sz="12" w:space="0" w:color="auto"/>
              <w:bottom w:val="single" w:sz="12" w:space="0" w:color="auto"/>
              <w:right w:val="single" w:sz="12" w:space="0" w:color="auto"/>
            </w:tcBorders>
            <w:vAlign w:val="center"/>
            <w:hideMark/>
          </w:tcPr>
          <w:p w14:paraId="195C7BBE" w14:textId="77777777" w:rsidR="002F1BBB" w:rsidRPr="006909EA" w:rsidRDefault="002F1BBB" w:rsidP="002F1BBB">
            <w:pPr>
              <w:pStyle w:val="Odsekzoznamu"/>
              <w:tabs>
                <w:tab w:val="num" w:pos="0"/>
                <w:tab w:val="num" w:pos="720"/>
              </w:tabs>
              <w:ind w:left="0"/>
              <w:jc w:val="center"/>
              <w:rPr>
                <w:b/>
                <w:lang w:val="sk-SK"/>
              </w:rPr>
            </w:pPr>
            <w:r w:rsidRPr="006909EA">
              <w:rPr>
                <w:b/>
                <w:lang w:val="sk-SK"/>
              </w:rPr>
              <w:lastRenderedPageBreak/>
              <w:t>6.</w:t>
            </w:r>
          </w:p>
        </w:tc>
        <w:tc>
          <w:tcPr>
            <w:tcW w:w="5669" w:type="dxa"/>
            <w:tcBorders>
              <w:top w:val="single" w:sz="12" w:space="0" w:color="auto"/>
              <w:left w:val="single" w:sz="12" w:space="0" w:color="auto"/>
              <w:right w:val="single" w:sz="12" w:space="0" w:color="auto"/>
            </w:tcBorders>
          </w:tcPr>
          <w:p w14:paraId="0C03DE46" w14:textId="77777777" w:rsidR="002F1BBB" w:rsidRPr="006909EA" w:rsidRDefault="002F1BBB" w:rsidP="002F1BBB">
            <w:pPr>
              <w:tabs>
                <w:tab w:val="num" w:pos="0"/>
                <w:tab w:val="num" w:pos="720"/>
              </w:tabs>
              <w:jc w:val="both"/>
              <w:rPr>
                <w:lang w:val="sk-SK"/>
              </w:rPr>
            </w:pPr>
            <w:r w:rsidRPr="006909EA">
              <w:rPr>
                <w:lang w:val="sk-SK"/>
              </w:rPr>
              <w:t>Povrchová úprava kovov a plastov využívajúca elektrolytické alebo chemické procesy upravenej plochy</w:t>
            </w:r>
          </w:p>
        </w:tc>
        <w:tc>
          <w:tcPr>
            <w:tcW w:w="3402" w:type="dxa"/>
            <w:tcBorders>
              <w:top w:val="single" w:sz="12" w:space="0" w:color="auto"/>
              <w:left w:val="single" w:sz="12" w:space="0" w:color="auto"/>
              <w:right w:val="single" w:sz="12" w:space="0" w:color="auto"/>
            </w:tcBorders>
            <w:hideMark/>
          </w:tcPr>
          <w:p w14:paraId="0B72EA64" w14:textId="77777777" w:rsidR="002F1BBB" w:rsidRPr="006909EA" w:rsidRDefault="002F1BBB" w:rsidP="002F1BBB">
            <w:pPr>
              <w:tabs>
                <w:tab w:val="num" w:pos="0"/>
                <w:tab w:val="num" w:pos="720"/>
              </w:tabs>
              <w:rPr>
                <w:lang w:val="sk-SK"/>
              </w:rPr>
            </w:pPr>
            <w:r w:rsidRPr="006909EA">
              <w:rPr>
                <w:lang w:val="sk-SK"/>
              </w:rPr>
              <w:t>od 30 m</w:t>
            </w:r>
            <w:r w:rsidRPr="006909EA">
              <w:rPr>
                <w:vertAlign w:val="superscript"/>
                <w:lang w:val="sk-SK"/>
              </w:rPr>
              <w:t>3</w:t>
            </w:r>
            <w:r w:rsidRPr="006909EA">
              <w:rPr>
                <w:lang w:val="sk-SK"/>
              </w:rPr>
              <w:t xml:space="preserve"> kapacity používaných vaní vrátane</w:t>
            </w:r>
          </w:p>
        </w:tc>
        <w:tc>
          <w:tcPr>
            <w:tcW w:w="3402" w:type="dxa"/>
            <w:tcBorders>
              <w:top w:val="single" w:sz="12" w:space="0" w:color="auto"/>
              <w:left w:val="single" w:sz="12" w:space="0" w:color="auto"/>
              <w:right w:val="single" w:sz="12" w:space="0" w:color="auto"/>
            </w:tcBorders>
          </w:tcPr>
          <w:p w14:paraId="5296B254" w14:textId="77777777" w:rsidR="002F1BBB" w:rsidRPr="006909EA" w:rsidRDefault="002F1BBB" w:rsidP="002F1BBB">
            <w:pPr>
              <w:tabs>
                <w:tab w:val="num" w:pos="0"/>
                <w:tab w:val="num" w:pos="720"/>
              </w:tabs>
              <w:rPr>
                <w:lang w:val="sk-SK"/>
              </w:rPr>
            </w:pPr>
            <w:r w:rsidRPr="006909EA">
              <w:rPr>
                <w:lang w:val="sk-SK"/>
              </w:rPr>
              <w:t>do 30 m</w:t>
            </w:r>
            <w:r w:rsidRPr="006909EA">
              <w:rPr>
                <w:vertAlign w:val="superscript"/>
                <w:lang w:val="sk-SK"/>
              </w:rPr>
              <w:t xml:space="preserve"> 3 </w:t>
            </w:r>
            <w:r w:rsidRPr="006909EA">
              <w:rPr>
                <w:lang w:val="sk-SK"/>
              </w:rPr>
              <w:t>kapacity používaných vaní</w:t>
            </w:r>
          </w:p>
        </w:tc>
      </w:tr>
      <w:tr w:rsidR="002F1BBB" w:rsidRPr="00FE04BF" w14:paraId="129EC630" w14:textId="77777777" w:rsidTr="002F1BBB">
        <w:trPr>
          <w:trHeight w:val="684"/>
          <w:jc w:val="center"/>
        </w:trPr>
        <w:tc>
          <w:tcPr>
            <w:tcW w:w="1472" w:type="dxa"/>
            <w:tcBorders>
              <w:top w:val="single" w:sz="12" w:space="0" w:color="auto"/>
              <w:left w:val="single" w:sz="12" w:space="0" w:color="auto"/>
              <w:bottom w:val="single" w:sz="12" w:space="0" w:color="auto"/>
              <w:right w:val="single" w:sz="12" w:space="0" w:color="auto"/>
            </w:tcBorders>
            <w:vAlign w:val="center"/>
          </w:tcPr>
          <w:p w14:paraId="220A22DA" w14:textId="77777777" w:rsidR="002F1BBB" w:rsidRPr="006909EA" w:rsidRDefault="002F1BBB" w:rsidP="002F1BBB">
            <w:pPr>
              <w:tabs>
                <w:tab w:val="num" w:pos="0"/>
                <w:tab w:val="num" w:pos="720"/>
              </w:tabs>
              <w:jc w:val="center"/>
              <w:rPr>
                <w:b/>
                <w:lang w:val="sk-SK"/>
              </w:rPr>
            </w:pPr>
            <w:proofErr w:type="spellStart"/>
            <w:r w:rsidRPr="006909EA">
              <w:rPr>
                <w:b/>
                <w:lang w:val="sk-SK"/>
              </w:rPr>
              <w:t>vb</w:t>
            </w:r>
            <w:proofErr w:type="spellEnd"/>
          </w:p>
        </w:tc>
        <w:tc>
          <w:tcPr>
            <w:tcW w:w="5669" w:type="dxa"/>
            <w:tcBorders>
              <w:top w:val="single" w:sz="12" w:space="0" w:color="auto"/>
              <w:left w:val="single" w:sz="12" w:space="0" w:color="auto"/>
              <w:bottom w:val="single" w:sz="12" w:space="0" w:color="auto"/>
              <w:right w:val="single" w:sz="12" w:space="0" w:color="auto"/>
            </w:tcBorders>
          </w:tcPr>
          <w:p w14:paraId="79E7D60A" w14:textId="77777777" w:rsidR="002F1BBB" w:rsidRPr="006909EA" w:rsidRDefault="002F1BBB" w:rsidP="002F1BBB">
            <w:pPr>
              <w:tabs>
                <w:tab w:val="num" w:pos="0"/>
                <w:tab w:val="num" w:pos="720"/>
              </w:tabs>
              <w:jc w:val="both"/>
              <w:rPr>
                <w:lang w:val="sk-SK"/>
              </w:rPr>
            </w:pPr>
            <w:r w:rsidRPr="006909EA">
              <w:rPr>
                <w:lang w:val="sk-SK"/>
              </w:rPr>
              <w:t>Praženie alebo spekanie kovovej rudy (vrátane sírnikových rúd)</w:t>
            </w:r>
          </w:p>
        </w:tc>
        <w:tc>
          <w:tcPr>
            <w:tcW w:w="3402" w:type="dxa"/>
            <w:tcBorders>
              <w:top w:val="single" w:sz="12" w:space="0" w:color="auto"/>
              <w:left w:val="single" w:sz="12" w:space="0" w:color="auto"/>
              <w:bottom w:val="single" w:sz="12" w:space="0" w:color="auto"/>
              <w:right w:val="single" w:sz="12" w:space="0" w:color="auto"/>
            </w:tcBorders>
          </w:tcPr>
          <w:p w14:paraId="4E0B3D76" w14:textId="77777777" w:rsidR="002F1BBB" w:rsidRPr="006909EA" w:rsidRDefault="002F1BBB" w:rsidP="002F1BBB">
            <w:pPr>
              <w:tabs>
                <w:tab w:val="num" w:pos="0"/>
                <w:tab w:val="num" w:pos="720"/>
              </w:tabs>
              <w:rPr>
                <w:lang w:val="sk-SK"/>
              </w:rPr>
            </w:pPr>
          </w:p>
        </w:tc>
        <w:tc>
          <w:tcPr>
            <w:tcW w:w="3402" w:type="dxa"/>
            <w:tcBorders>
              <w:top w:val="single" w:sz="12" w:space="0" w:color="auto"/>
              <w:left w:val="single" w:sz="12" w:space="0" w:color="auto"/>
              <w:bottom w:val="single" w:sz="12" w:space="0" w:color="auto"/>
              <w:right w:val="single" w:sz="12" w:space="0" w:color="auto"/>
            </w:tcBorders>
          </w:tcPr>
          <w:p w14:paraId="2041AD36" w14:textId="77777777" w:rsidR="002F1BBB" w:rsidRPr="006909EA" w:rsidRDefault="002F1BBB" w:rsidP="002F1BBB">
            <w:pPr>
              <w:tabs>
                <w:tab w:val="num" w:pos="0"/>
                <w:tab w:val="num" w:pos="720"/>
              </w:tabs>
              <w:rPr>
                <w:lang w:val="sk-SK"/>
              </w:rPr>
            </w:pPr>
            <w:r w:rsidRPr="006909EA">
              <w:rPr>
                <w:lang w:val="sk-SK"/>
              </w:rPr>
              <w:t xml:space="preserve"> bez limitu</w:t>
            </w:r>
          </w:p>
        </w:tc>
      </w:tr>
    </w:tbl>
    <w:p w14:paraId="7025E38B" w14:textId="77777777" w:rsidR="002F1BBB" w:rsidRPr="00FE04BF" w:rsidRDefault="002F1BBB" w:rsidP="002F1BBB">
      <w:pPr>
        <w:pStyle w:val="Odsekzoznamu"/>
        <w:tabs>
          <w:tab w:val="num" w:pos="0"/>
          <w:tab w:val="num" w:pos="720"/>
        </w:tabs>
        <w:spacing w:before="240"/>
        <w:rPr>
          <w:b/>
          <w:sz w:val="18"/>
          <w:szCs w:val="18"/>
          <w:lang w:val="sk-SK"/>
        </w:rPr>
      </w:pPr>
    </w:p>
    <w:p w14:paraId="78974FF7" w14:textId="77777777" w:rsidR="002F1BBB" w:rsidRPr="006909EA" w:rsidRDefault="002F1BBB" w:rsidP="002F1BBB">
      <w:pPr>
        <w:pStyle w:val="Odsekzoznamu"/>
        <w:numPr>
          <w:ilvl w:val="0"/>
          <w:numId w:val="172"/>
        </w:numPr>
        <w:pBdr>
          <w:top w:val="none" w:sz="0" w:space="0" w:color="auto"/>
          <w:left w:val="none" w:sz="0" w:space="0" w:color="auto"/>
          <w:bottom w:val="none" w:sz="0" w:space="0" w:color="auto"/>
          <w:right w:val="none" w:sz="0" w:space="0" w:color="auto"/>
          <w:between w:val="none" w:sz="0" w:space="0" w:color="auto"/>
          <w:bar w:val="none" w:sz="0" w:color="auto"/>
        </w:pBdr>
        <w:spacing w:before="240"/>
        <w:ind w:left="0" w:firstLine="0"/>
        <w:rPr>
          <w:b/>
          <w:lang w:val="sk-SK"/>
        </w:rPr>
      </w:pPr>
      <w:r w:rsidRPr="006909EA">
        <w:rPr>
          <w:b/>
          <w:lang w:val="sk-SK"/>
        </w:rPr>
        <w:t>CHEMICKÝ PRIEMYSEL</w:t>
      </w:r>
    </w:p>
    <w:p w14:paraId="5FE3BC53" w14:textId="77777777" w:rsidR="002F1BBB" w:rsidRPr="006909EA" w:rsidRDefault="002F1BBB" w:rsidP="002F1BBB">
      <w:pPr>
        <w:pStyle w:val="Odsekzoznamu"/>
        <w:tabs>
          <w:tab w:val="num" w:pos="0"/>
        </w:tabs>
        <w:ind w:left="0"/>
        <w:rPr>
          <w:lang w:val="sk-SK"/>
        </w:rPr>
      </w:pPr>
      <w:r w:rsidRPr="006909EA">
        <w:rPr>
          <w:lang w:val="sk-SK"/>
        </w:rPr>
        <w:t>Rezortný orgán:</w:t>
      </w:r>
    </w:p>
    <w:p w14:paraId="3EBCB743" w14:textId="77777777" w:rsidR="002F1BBB" w:rsidRPr="006909EA" w:rsidRDefault="002F1BBB" w:rsidP="002F1BBB">
      <w:pPr>
        <w:pStyle w:val="Odsekzoznamu"/>
        <w:tabs>
          <w:tab w:val="num" w:pos="0"/>
        </w:tabs>
        <w:ind w:left="0"/>
        <w:rPr>
          <w:lang w:val="sk-SK"/>
        </w:rPr>
      </w:pPr>
      <w:r w:rsidRPr="006909EA">
        <w:rPr>
          <w:lang w:val="sk-SK"/>
        </w:rPr>
        <w:t>Ministerstvo hospodárstva Slovenskej republiky pre všetky položky tejto kapitoly</w:t>
      </w:r>
    </w:p>
    <w:p w14:paraId="68CF4986" w14:textId="77777777" w:rsidR="002F1BBB" w:rsidRPr="006909EA" w:rsidRDefault="002F1BBB" w:rsidP="002F1BBB">
      <w:pPr>
        <w:pStyle w:val="Odsekzoznamu"/>
        <w:tabs>
          <w:tab w:val="num" w:pos="0"/>
        </w:tabs>
        <w:spacing w:after="120"/>
        <w:ind w:left="0"/>
        <w:rPr>
          <w:lang w:val="sk-SK"/>
        </w:rPr>
      </w:pPr>
      <w:r w:rsidRPr="006909EA">
        <w:rPr>
          <w:lang w:val="sk-SK"/>
        </w:rPr>
        <w:t>Ministerstvo pôdohospodárstva a rozvoja vidieka Slovenskej republiky len pre položky 6., 7., 11. a 12. tejto kapitoly</w:t>
      </w:r>
    </w:p>
    <w:tbl>
      <w:tblPr>
        <w:tblW w:w="1393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61"/>
        <w:gridCol w:w="5669"/>
        <w:gridCol w:w="3402"/>
        <w:gridCol w:w="3402"/>
      </w:tblGrid>
      <w:tr w:rsidR="002F1BBB" w:rsidRPr="00FE04BF" w14:paraId="530F52A1" w14:textId="77777777" w:rsidTr="002F1BBB">
        <w:trPr>
          <w:trHeight w:val="684"/>
          <w:jc w:val="center"/>
        </w:trPr>
        <w:tc>
          <w:tcPr>
            <w:tcW w:w="1461" w:type="dxa"/>
            <w:tcBorders>
              <w:top w:val="single" w:sz="12" w:space="0" w:color="auto"/>
              <w:left w:val="single" w:sz="12" w:space="0" w:color="auto"/>
              <w:bottom w:val="single" w:sz="6" w:space="0" w:color="auto"/>
              <w:right w:val="single" w:sz="12" w:space="0" w:color="auto"/>
            </w:tcBorders>
            <w:vAlign w:val="center"/>
            <w:hideMark/>
          </w:tcPr>
          <w:p w14:paraId="73447EC1" w14:textId="77777777" w:rsidR="002F1BBB" w:rsidRPr="006909EA" w:rsidRDefault="002F1BBB" w:rsidP="002F1BBB">
            <w:pPr>
              <w:tabs>
                <w:tab w:val="num" w:pos="0"/>
                <w:tab w:val="num" w:pos="720"/>
              </w:tabs>
              <w:jc w:val="center"/>
              <w:rPr>
                <w:b/>
                <w:lang w:val="sk-SK"/>
              </w:rPr>
            </w:pPr>
            <w:r w:rsidRPr="006909EA">
              <w:rPr>
                <w:b/>
                <w:lang w:val="sk-SK"/>
              </w:rPr>
              <w:t>POLOŽKA</w:t>
            </w:r>
          </w:p>
        </w:tc>
        <w:tc>
          <w:tcPr>
            <w:tcW w:w="5669" w:type="dxa"/>
            <w:tcBorders>
              <w:top w:val="single" w:sz="12" w:space="0" w:color="auto"/>
              <w:left w:val="single" w:sz="12" w:space="0" w:color="auto"/>
              <w:bottom w:val="dashed" w:sz="4" w:space="0" w:color="auto"/>
              <w:right w:val="single" w:sz="12" w:space="0" w:color="auto"/>
            </w:tcBorders>
            <w:vAlign w:val="center"/>
          </w:tcPr>
          <w:p w14:paraId="25BFB397" w14:textId="77777777" w:rsidR="002F1BBB" w:rsidRPr="006909EA" w:rsidRDefault="002F1BBB" w:rsidP="002F1BBB">
            <w:pPr>
              <w:tabs>
                <w:tab w:val="num" w:pos="0"/>
                <w:tab w:val="num" w:pos="720"/>
              </w:tabs>
              <w:jc w:val="center"/>
              <w:rPr>
                <w:b/>
                <w:lang w:val="sk-SK"/>
              </w:rPr>
            </w:pPr>
            <w:r w:rsidRPr="006909EA">
              <w:rPr>
                <w:b/>
                <w:lang w:val="sk-SK"/>
              </w:rPr>
              <w:t>PROJEKT</w:t>
            </w:r>
          </w:p>
        </w:tc>
        <w:tc>
          <w:tcPr>
            <w:tcW w:w="3402" w:type="dxa"/>
            <w:tcBorders>
              <w:top w:val="single" w:sz="12" w:space="0" w:color="auto"/>
              <w:left w:val="single" w:sz="12" w:space="0" w:color="auto"/>
              <w:bottom w:val="dashed" w:sz="4" w:space="0" w:color="auto"/>
              <w:right w:val="single" w:sz="12" w:space="0" w:color="auto"/>
            </w:tcBorders>
            <w:vAlign w:val="center"/>
            <w:hideMark/>
          </w:tcPr>
          <w:p w14:paraId="46597CE6" w14:textId="77777777" w:rsidR="002F1BBB" w:rsidRPr="006909EA" w:rsidRDefault="002F1BBB" w:rsidP="002F1BBB">
            <w:pPr>
              <w:tabs>
                <w:tab w:val="num" w:pos="0"/>
                <w:tab w:val="num" w:pos="720"/>
              </w:tabs>
              <w:jc w:val="center"/>
              <w:rPr>
                <w:lang w:val="sk-SK"/>
              </w:rPr>
            </w:pPr>
            <w:r w:rsidRPr="006909EA">
              <w:rPr>
                <w:b/>
                <w:lang w:val="sk-SK"/>
              </w:rPr>
              <w:t>ČASŤ A</w:t>
            </w:r>
          </w:p>
        </w:tc>
        <w:tc>
          <w:tcPr>
            <w:tcW w:w="3402" w:type="dxa"/>
            <w:tcBorders>
              <w:top w:val="single" w:sz="12" w:space="0" w:color="auto"/>
              <w:left w:val="single" w:sz="12" w:space="0" w:color="auto"/>
              <w:bottom w:val="dashed" w:sz="4" w:space="0" w:color="auto"/>
              <w:right w:val="single" w:sz="12" w:space="0" w:color="auto"/>
            </w:tcBorders>
            <w:vAlign w:val="center"/>
            <w:hideMark/>
          </w:tcPr>
          <w:p w14:paraId="7219639C" w14:textId="77777777" w:rsidR="002F1BBB" w:rsidRPr="006909EA" w:rsidRDefault="002F1BBB" w:rsidP="002F1BBB">
            <w:pPr>
              <w:tabs>
                <w:tab w:val="num" w:pos="0"/>
                <w:tab w:val="num" w:pos="720"/>
              </w:tabs>
              <w:jc w:val="center"/>
              <w:rPr>
                <w:lang w:val="sk-SK"/>
              </w:rPr>
            </w:pPr>
            <w:r w:rsidRPr="006909EA">
              <w:rPr>
                <w:b/>
                <w:lang w:val="sk-SK"/>
              </w:rPr>
              <w:t>ČASŤ B</w:t>
            </w:r>
          </w:p>
        </w:tc>
      </w:tr>
      <w:tr w:rsidR="002F1BBB" w:rsidRPr="00FE04BF" w14:paraId="5C035B4C" w14:textId="77777777" w:rsidTr="002F1BBB">
        <w:trPr>
          <w:trHeight w:val="684"/>
          <w:jc w:val="center"/>
        </w:trPr>
        <w:tc>
          <w:tcPr>
            <w:tcW w:w="1461" w:type="dxa"/>
            <w:tcBorders>
              <w:top w:val="single" w:sz="12" w:space="0" w:color="auto"/>
              <w:left w:val="single" w:sz="12" w:space="0" w:color="auto"/>
              <w:bottom w:val="single" w:sz="6" w:space="0" w:color="auto"/>
              <w:right w:val="single" w:sz="12" w:space="0" w:color="auto"/>
            </w:tcBorders>
            <w:vAlign w:val="center"/>
            <w:hideMark/>
          </w:tcPr>
          <w:p w14:paraId="0DE1C72E" w14:textId="77777777" w:rsidR="002F1BBB" w:rsidRPr="006909EA" w:rsidRDefault="002F1BBB" w:rsidP="002F1BBB">
            <w:pPr>
              <w:tabs>
                <w:tab w:val="num" w:pos="0"/>
                <w:tab w:val="num" w:pos="720"/>
              </w:tabs>
              <w:jc w:val="center"/>
              <w:rPr>
                <w:b/>
                <w:lang w:val="sk-SK"/>
              </w:rPr>
            </w:pPr>
            <w:r w:rsidRPr="006909EA">
              <w:rPr>
                <w:b/>
                <w:lang w:val="sk-SK"/>
              </w:rPr>
              <w:t>1.</w:t>
            </w:r>
          </w:p>
        </w:tc>
        <w:tc>
          <w:tcPr>
            <w:tcW w:w="5669" w:type="dxa"/>
            <w:tcBorders>
              <w:top w:val="single" w:sz="12" w:space="0" w:color="auto"/>
              <w:left w:val="single" w:sz="12" w:space="0" w:color="auto"/>
              <w:bottom w:val="dashed" w:sz="4" w:space="0" w:color="auto"/>
              <w:right w:val="single" w:sz="12" w:space="0" w:color="auto"/>
            </w:tcBorders>
          </w:tcPr>
          <w:p w14:paraId="29A2D746" w14:textId="77777777" w:rsidR="002F1BBB" w:rsidRPr="006909EA" w:rsidRDefault="002F1BBB" w:rsidP="002F1BBB">
            <w:pPr>
              <w:tabs>
                <w:tab w:val="num" w:pos="0"/>
                <w:tab w:val="num" w:pos="720"/>
              </w:tabs>
              <w:jc w:val="both"/>
              <w:rPr>
                <w:lang w:val="sk-SK"/>
              </w:rPr>
            </w:pPr>
            <w:r w:rsidRPr="006909EA">
              <w:rPr>
                <w:lang w:val="sk-SK"/>
              </w:rPr>
              <w:t>Výroba brikiet z čierneho a hnedého uhlia</w:t>
            </w:r>
          </w:p>
        </w:tc>
        <w:tc>
          <w:tcPr>
            <w:tcW w:w="3402" w:type="dxa"/>
            <w:tcBorders>
              <w:top w:val="single" w:sz="12" w:space="0" w:color="auto"/>
              <w:left w:val="single" w:sz="12" w:space="0" w:color="auto"/>
              <w:bottom w:val="dashed" w:sz="4" w:space="0" w:color="auto"/>
              <w:right w:val="single" w:sz="12" w:space="0" w:color="auto"/>
            </w:tcBorders>
          </w:tcPr>
          <w:p w14:paraId="67296EAC" w14:textId="77777777" w:rsidR="002F1BBB" w:rsidRPr="006909EA" w:rsidRDefault="002F1BBB" w:rsidP="002F1BBB">
            <w:pPr>
              <w:tabs>
                <w:tab w:val="num" w:pos="0"/>
                <w:tab w:val="num" w:pos="720"/>
              </w:tabs>
              <w:rPr>
                <w:lang w:val="sk-SK"/>
              </w:rPr>
            </w:pPr>
          </w:p>
        </w:tc>
        <w:tc>
          <w:tcPr>
            <w:tcW w:w="3402" w:type="dxa"/>
            <w:tcBorders>
              <w:top w:val="single" w:sz="12" w:space="0" w:color="auto"/>
              <w:left w:val="single" w:sz="12" w:space="0" w:color="auto"/>
              <w:bottom w:val="dashed" w:sz="4" w:space="0" w:color="auto"/>
              <w:right w:val="single" w:sz="12" w:space="0" w:color="auto"/>
            </w:tcBorders>
            <w:hideMark/>
          </w:tcPr>
          <w:p w14:paraId="3B8798F2" w14:textId="77777777" w:rsidR="002F1BBB" w:rsidRPr="006909EA" w:rsidRDefault="002F1BBB" w:rsidP="002F1BBB">
            <w:pPr>
              <w:tabs>
                <w:tab w:val="num" w:pos="0"/>
                <w:tab w:val="num" w:pos="720"/>
              </w:tabs>
              <w:rPr>
                <w:lang w:val="sk-SK"/>
              </w:rPr>
            </w:pPr>
            <w:r w:rsidRPr="006909EA">
              <w:rPr>
                <w:lang w:val="sk-SK"/>
              </w:rPr>
              <w:t>bez limitu</w:t>
            </w:r>
          </w:p>
        </w:tc>
      </w:tr>
      <w:tr w:rsidR="002F1BBB" w:rsidRPr="00FE04BF" w14:paraId="37296BD5" w14:textId="77777777" w:rsidTr="002F1BBB">
        <w:trPr>
          <w:trHeight w:val="794"/>
          <w:jc w:val="center"/>
        </w:trPr>
        <w:tc>
          <w:tcPr>
            <w:tcW w:w="1461" w:type="dxa"/>
            <w:tcBorders>
              <w:top w:val="single" w:sz="12" w:space="0" w:color="auto"/>
              <w:left w:val="single" w:sz="12" w:space="0" w:color="auto"/>
              <w:bottom w:val="single" w:sz="12" w:space="0" w:color="auto"/>
              <w:right w:val="single" w:sz="12" w:space="0" w:color="auto"/>
            </w:tcBorders>
            <w:vAlign w:val="center"/>
            <w:hideMark/>
          </w:tcPr>
          <w:p w14:paraId="07D25538" w14:textId="77777777" w:rsidR="002F1BBB" w:rsidRPr="006909EA" w:rsidRDefault="002F1BBB" w:rsidP="002F1BBB">
            <w:pPr>
              <w:tabs>
                <w:tab w:val="num" w:pos="0"/>
                <w:tab w:val="num" w:pos="720"/>
              </w:tabs>
              <w:jc w:val="center"/>
              <w:rPr>
                <w:b/>
                <w:lang w:val="sk-SK"/>
              </w:rPr>
            </w:pPr>
            <w:r w:rsidRPr="006909EA">
              <w:rPr>
                <w:b/>
                <w:lang w:val="sk-SK"/>
              </w:rPr>
              <w:t>2.</w:t>
            </w:r>
          </w:p>
        </w:tc>
        <w:tc>
          <w:tcPr>
            <w:tcW w:w="5669" w:type="dxa"/>
            <w:tcBorders>
              <w:top w:val="single" w:sz="12" w:space="0" w:color="auto"/>
              <w:left w:val="single" w:sz="12" w:space="0" w:color="auto"/>
              <w:bottom w:val="single" w:sz="12" w:space="0" w:color="auto"/>
              <w:right w:val="single" w:sz="12" w:space="0" w:color="auto"/>
            </w:tcBorders>
          </w:tcPr>
          <w:p w14:paraId="2B1BFA52" w14:textId="77777777" w:rsidR="002F1BBB" w:rsidRPr="006909EA" w:rsidRDefault="002F1BBB" w:rsidP="002F1BBB">
            <w:pPr>
              <w:tabs>
                <w:tab w:val="num" w:pos="0"/>
                <w:tab w:val="num" w:pos="720"/>
              </w:tabs>
              <w:jc w:val="both"/>
              <w:rPr>
                <w:lang w:val="sk-SK"/>
              </w:rPr>
            </w:pPr>
            <w:r w:rsidRPr="006909EA">
              <w:rPr>
                <w:lang w:val="sk-SK"/>
              </w:rPr>
              <w:t>Splyňovanie a skvapalňovanie uhlia, lignitu alebo bituminóznych hornín (plynárne), výroba koksu (koksárne)</w:t>
            </w:r>
          </w:p>
        </w:tc>
        <w:tc>
          <w:tcPr>
            <w:tcW w:w="3402" w:type="dxa"/>
            <w:tcBorders>
              <w:top w:val="single" w:sz="12" w:space="0" w:color="auto"/>
              <w:left w:val="single" w:sz="12" w:space="0" w:color="auto"/>
              <w:bottom w:val="single" w:sz="12" w:space="0" w:color="auto"/>
              <w:right w:val="single" w:sz="12" w:space="0" w:color="auto"/>
            </w:tcBorders>
            <w:hideMark/>
          </w:tcPr>
          <w:p w14:paraId="6B5EDF5F" w14:textId="77777777" w:rsidR="002F1BBB" w:rsidRPr="006909EA" w:rsidRDefault="002F1BBB" w:rsidP="002F1BBB">
            <w:pPr>
              <w:tabs>
                <w:tab w:val="num" w:pos="0"/>
                <w:tab w:val="num" w:pos="720"/>
              </w:tabs>
              <w:rPr>
                <w:lang w:val="sk-SK"/>
              </w:rPr>
            </w:pPr>
            <w:r w:rsidRPr="006909EA">
              <w:rPr>
                <w:lang w:val="sk-SK"/>
              </w:rPr>
              <w:t>od 100 000 t/rok vrátane</w:t>
            </w:r>
          </w:p>
        </w:tc>
        <w:tc>
          <w:tcPr>
            <w:tcW w:w="3402" w:type="dxa"/>
            <w:tcBorders>
              <w:top w:val="single" w:sz="12" w:space="0" w:color="auto"/>
              <w:left w:val="single" w:sz="12" w:space="0" w:color="auto"/>
              <w:bottom w:val="single" w:sz="12" w:space="0" w:color="auto"/>
              <w:right w:val="single" w:sz="12" w:space="0" w:color="auto"/>
            </w:tcBorders>
          </w:tcPr>
          <w:p w14:paraId="31AC3992" w14:textId="77777777" w:rsidR="002F1BBB" w:rsidRPr="006909EA" w:rsidRDefault="002F1BBB" w:rsidP="002F1BBB">
            <w:pPr>
              <w:tabs>
                <w:tab w:val="num" w:pos="0"/>
                <w:tab w:val="num" w:pos="720"/>
              </w:tabs>
              <w:rPr>
                <w:lang w:val="sk-SK"/>
              </w:rPr>
            </w:pPr>
            <w:r w:rsidRPr="006909EA">
              <w:rPr>
                <w:lang w:val="sk-SK"/>
              </w:rPr>
              <w:t>od 2 000 t/rok do 100 000 t/rok</w:t>
            </w:r>
          </w:p>
        </w:tc>
      </w:tr>
      <w:tr w:rsidR="002F1BBB" w:rsidRPr="00FE04BF" w14:paraId="433DA75C" w14:textId="77777777" w:rsidTr="002F1BBB">
        <w:trPr>
          <w:trHeight w:val="684"/>
          <w:jc w:val="center"/>
        </w:trPr>
        <w:tc>
          <w:tcPr>
            <w:tcW w:w="1461" w:type="dxa"/>
            <w:tcBorders>
              <w:top w:val="single" w:sz="6" w:space="0" w:color="auto"/>
              <w:left w:val="single" w:sz="12" w:space="0" w:color="auto"/>
              <w:bottom w:val="single" w:sz="12" w:space="0" w:color="auto"/>
              <w:right w:val="single" w:sz="12" w:space="0" w:color="auto"/>
            </w:tcBorders>
            <w:vAlign w:val="center"/>
            <w:hideMark/>
          </w:tcPr>
          <w:p w14:paraId="4B1AA365" w14:textId="77777777" w:rsidR="002F1BBB" w:rsidRPr="006909EA" w:rsidRDefault="002F1BBB" w:rsidP="002F1BBB">
            <w:pPr>
              <w:tabs>
                <w:tab w:val="num" w:pos="0"/>
                <w:tab w:val="num" w:pos="720"/>
              </w:tabs>
              <w:jc w:val="center"/>
              <w:rPr>
                <w:b/>
                <w:lang w:val="sk-SK"/>
              </w:rPr>
            </w:pPr>
            <w:r w:rsidRPr="006909EA">
              <w:rPr>
                <w:b/>
                <w:lang w:val="sk-SK"/>
              </w:rPr>
              <w:t>3.</w:t>
            </w:r>
          </w:p>
        </w:tc>
        <w:tc>
          <w:tcPr>
            <w:tcW w:w="5669" w:type="dxa"/>
            <w:tcBorders>
              <w:top w:val="single" w:sz="12" w:space="0" w:color="auto"/>
              <w:left w:val="single" w:sz="12" w:space="0" w:color="auto"/>
              <w:bottom w:val="single" w:sz="12" w:space="0" w:color="auto"/>
              <w:right w:val="single" w:sz="12" w:space="0" w:color="auto"/>
            </w:tcBorders>
          </w:tcPr>
          <w:p w14:paraId="57FB2B70" w14:textId="77777777" w:rsidR="002F1BBB" w:rsidRPr="006909EA" w:rsidRDefault="002F1BBB" w:rsidP="002F1BBB">
            <w:pPr>
              <w:tabs>
                <w:tab w:val="num" w:pos="0"/>
                <w:tab w:val="num" w:pos="720"/>
              </w:tabs>
              <w:jc w:val="both"/>
              <w:rPr>
                <w:lang w:val="sk-SK"/>
              </w:rPr>
            </w:pPr>
            <w:r w:rsidRPr="006909EA">
              <w:rPr>
                <w:lang w:val="sk-SK"/>
              </w:rPr>
              <w:t>Rafinácia ropy, minerálnych olejov a plynu (okrem zariadení na výrobu mazív z ropy)</w:t>
            </w:r>
          </w:p>
        </w:tc>
        <w:tc>
          <w:tcPr>
            <w:tcW w:w="3402" w:type="dxa"/>
            <w:tcBorders>
              <w:top w:val="single" w:sz="12" w:space="0" w:color="auto"/>
              <w:left w:val="single" w:sz="12" w:space="0" w:color="auto"/>
              <w:bottom w:val="single" w:sz="12" w:space="0" w:color="auto"/>
              <w:right w:val="single" w:sz="12" w:space="0" w:color="auto"/>
            </w:tcBorders>
            <w:hideMark/>
          </w:tcPr>
          <w:p w14:paraId="59BE480B" w14:textId="77777777" w:rsidR="002F1BBB" w:rsidRPr="006909EA" w:rsidRDefault="002F1BBB" w:rsidP="002F1BBB">
            <w:pPr>
              <w:tabs>
                <w:tab w:val="num" w:pos="0"/>
                <w:tab w:val="num" w:pos="720"/>
              </w:tabs>
              <w:rPr>
                <w:lang w:val="sk-SK"/>
              </w:rPr>
            </w:pPr>
            <w:r w:rsidRPr="006909EA">
              <w:rPr>
                <w:lang w:val="sk-SK"/>
              </w:rPr>
              <w:t>bez limitu</w:t>
            </w:r>
          </w:p>
        </w:tc>
        <w:tc>
          <w:tcPr>
            <w:tcW w:w="3402" w:type="dxa"/>
            <w:tcBorders>
              <w:top w:val="single" w:sz="12" w:space="0" w:color="auto"/>
              <w:left w:val="single" w:sz="12" w:space="0" w:color="auto"/>
              <w:bottom w:val="single" w:sz="12" w:space="0" w:color="auto"/>
              <w:right w:val="single" w:sz="12" w:space="0" w:color="auto"/>
            </w:tcBorders>
          </w:tcPr>
          <w:p w14:paraId="73DEBE76" w14:textId="77777777" w:rsidR="002F1BBB" w:rsidRPr="006909EA" w:rsidRDefault="002F1BBB" w:rsidP="002F1BBB">
            <w:pPr>
              <w:tabs>
                <w:tab w:val="num" w:pos="0"/>
                <w:tab w:val="num" w:pos="720"/>
              </w:tabs>
              <w:rPr>
                <w:lang w:val="sk-SK"/>
              </w:rPr>
            </w:pPr>
          </w:p>
        </w:tc>
      </w:tr>
      <w:tr w:rsidR="002F1BBB" w:rsidRPr="00FE04BF" w14:paraId="395FD701" w14:textId="77777777" w:rsidTr="002F1BBB">
        <w:trPr>
          <w:trHeight w:val="684"/>
          <w:jc w:val="center"/>
        </w:trPr>
        <w:tc>
          <w:tcPr>
            <w:tcW w:w="1461" w:type="dxa"/>
            <w:tcBorders>
              <w:top w:val="single" w:sz="6" w:space="0" w:color="auto"/>
              <w:left w:val="single" w:sz="12" w:space="0" w:color="auto"/>
              <w:bottom w:val="single" w:sz="12" w:space="0" w:color="auto"/>
              <w:right w:val="single" w:sz="12" w:space="0" w:color="auto"/>
            </w:tcBorders>
            <w:vAlign w:val="center"/>
            <w:hideMark/>
          </w:tcPr>
          <w:p w14:paraId="2F4A3CE1" w14:textId="77777777" w:rsidR="002F1BBB" w:rsidRPr="006909EA" w:rsidRDefault="002F1BBB" w:rsidP="002F1BBB">
            <w:pPr>
              <w:tabs>
                <w:tab w:val="num" w:pos="0"/>
                <w:tab w:val="num" w:pos="720"/>
              </w:tabs>
              <w:jc w:val="center"/>
              <w:rPr>
                <w:b/>
                <w:lang w:val="sk-SK"/>
              </w:rPr>
            </w:pPr>
            <w:r w:rsidRPr="006909EA">
              <w:rPr>
                <w:b/>
                <w:lang w:val="sk-SK"/>
              </w:rPr>
              <w:t>4.</w:t>
            </w:r>
          </w:p>
        </w:tc>
        <w:tc>
          <w:tcPr>
            <w:tcW w:w="5669" w:type="dxa"/>
            <w:tcBorders>
              <w:top w:val="dotted" w:sz="4" w:space="0" w:color="auto"/>
              <w:left w:val="single" w:sz="12" w:space="0" w:color="auto"/>
              <w:bottom w:val="single" w:sz="12" w:space="0" w:color="auto"/>
              <w:right w:val="single" w:sz="12" w:space="0" w:color="auto"/>
            </w:tcBorders>
          </w:tcPr>
          <w:p w14:paraId="4E0E5004" w14:textId="77777777" w:rsidR="002F1BBB" w:rsidRPr="006909EA" w:rsidRDefault="002F1BBB" w:rsidP="002F1BBB">
            <w:pPr>
              <w:tabs>
                <w:tab w:val="num" w:pos="0"/>
                <w:tab w:val="num" w:pos="720"/>
              </w:tabs>
              <w:jc w:val="both"/>
              <w:rPr>
                <w:lang w:val="sk-SK"/>
              </w:rPr>
            </w:pPr>
            <w:r w:rsidRPr="006909EA">
              <w:rPr>
                <w:lang w:val="sk-SK"/>
              </w:rPr>
              <w:t>Integrovaná výroba organických chemikálií ktorými sú najmä:</w:t>
            </w:r>
          </w:p>
          <w:p w14:paraId="16207FD9" w14:textId="77777777" w:rsidR="002F1BBB" w:rsidRPr="006909EA" w:rsidRDefault="002F1BBB" w:rsidP="002F1BBB">
            <w:pPr>
              <w:tabs>
                <w:tab w:val="num" w:pos="0"/>
                <w:tab w:val="num" w:pos="720"/>
              </w:tabs>
              <w:jc w:val="both"/>
              <w:rPr>
                <w:lang w:val="sk-SK"/>
              </w:rPr>
            </w:pPr>
            <w:r w:rsidRPr="006909EA">
              <w:rPr>
                <w:lang w:val="sk-SK"/>
              </w:rPr>
              <w:t>a)</w:t>
            </w:r>
            <w:r w:rsidRPr="006909EA">
              <w:rPr>
                <w:lang w:val="sk-SK"/>
              </w:rPr>
              <w:tab/>
              <w:t>jednoduché uhľovodíky, ako sú lineárne alebo cyklické, nasýtené alebo nenasýtené, alifatické alebo aromatické uhľovodíky;</w:t>
            </w:r>
          </w:p>
          <w:p w14:paraId="77D56BDD" w14:textId="77777777" w:rsidR="002F1BBB" w:rsidRPr="006909EA" w:rsidRDefault="002F1BBB" w:rsidP="002F1BBB">
            <w:pPr>
              <w:tabs>
                <w:tab w:val="num" w:pos="0"/>
                <w:tab w:val="num" w:pos="720"/>
              </w:tabs>
              <w:jc w:val="both"/>
              <w:rPr>
                <w:lang w:val="sk-SK"/>
              </w:rPr>
            </w:pPr>
            <w:r w:rsidRPr="006909EA">
              <w:rPr>
                <w:lang w:val="sk-SK"/>
              </w:rPr>
              <w:t>b)</w:t>
            </w:r>
            <w:r w:rsidRPr="006909EA">
              <w:rPr>
                <w:lang w:val="sk-SK"/>
              </w:rPr>
              <w:tab/>
              <w:t xml:space="preserve">organické zlúčeniny obsahujúce kyslík, ako sú alkoholy, aldehydy, ketóny, karboxylové kyseliny, estery a zmesi esterov, </w:t>
            </w:r>
            <w:proofErr w:type="spellStart"/>
            <w:r w:rsidRPr="006909EA">
              <w:rPr>
                <w:lang w:val="sk-SK"/>
              </w:rPr>
              <w:t>acetáty</w:t>
            </w:r>
            <w:proofErr w:type="spellEnd"/>
            <w:r w:rsidRPr="006909EA">
              <w:rPr>
                <w:lang w:val="sk-SK"/>
              </w:rPr>
              <w:t>, étery, peroxidy, epoxidové živice;</w:t>
            </w:r>
          </w:p>
          <w:p w14:paraId="5197FACA" w14:textId="77777777" w:rsidR="002F1BBB" w:rsidRPr="006909EA" w:rsidRDefault="002F1BBB" w:rsidP="002F1BBB">
            <w:pPr>
              <w:tabs>
                <w:tab w:val="num" w:pos="0"/>
                <w:tab w:val="num" w:pos="720"/>
              </w:tabs>
              <w:jc w:val="both"/>
              <w:rPr>
                <w:lang w:val="sk-SK"/>
              </w:rPr>
            </w:pPr>
            <w:r w:rsidRPr="006909EA">
              <w:rPr>
                <w:lang w:val="sk-SK"/>
              </w:rPr>
              <w:lastRenderedPageBreak/>
              <w:t>c)</w:t>
            </w:r>
            <w:r w:rsidRPr="006909EA">
              <w:rPr>
                <w:lang w:val="sk-SK"/>
              </w:rPr>
              <w:tab/>
              <w:t>organické zlúčeniny síry;</w:t>
            </w:r>
          </w:p>
          <w:p w14:paraId="4E7CFAD0" w14:textId="77777777" w:rsidR="002F1BBB" w:rsidRPr="006909EA" w:rsidRDefault="002F1BBB" w:rsidP="002F1BBB">
            <w:pPr>
              <w:tabs>
                <w:tab w:val="num" w:pos="0"/>
                <w:tab w:val="num" w:pos="720"/>
              </w:tabs>
              <w:jc w:val="both"/>
              <w:rPr>
                <w:lang w:val="sk-SK"/>
              </w:rPr>
            </w:pPr>
            <w:r w:rsidRPr="006909EA">
              <w:rPr>
                <w:lang w:val="sk-SK"/>
              </w:rPr>
              <w:t>d)</w:t>
            </w:r>
            <w:r w:rsidRPr="006909EA">
              <w:rPr>
                <w:lang w:val="sk-SK"/>
              </w:rPr>
              <w:tab/>
              <w:t xml:space="preserve">organické zlúčeniny obsahujúce dusík, ako sú </w:t>
            </w:r>
            <w:proofErr w:type="spellStart"/>
            <w:r w:rsidRPr="006909EA">
              <w:rPr>
                <w:lang w:val="sk-SK"/>
              </w:rPr>
              <w:t>amíny</w:t>
            </w:r>
            <w:proofErr w:type="spellEnd"/>
            <w:r w:rsidRPr="006909EA">
              <w:rPr>
                <w:lang w:val="sk-SK"/>
              </w:rPr>
              <w:t xml:space="preserve">, </w:t>
            </w:r>
            <w:proofErr w:type="spellStart"/>
            <w:r w:rsidRPr="006909EA">
              <w:rPr>
                <w:lang w:val="sk-SK"/>
              </w:rPr>
              <w:t>amidy</w:t>
            </w:r>
            <w:proofErr w:type="spellEnd"/>
            <w:r w:rsidRPr="006909EA">
              <w:rPr>
                <w:lang w:val="sk-SK"/>
              </w:rPr>
              <w:t xml:space="preserve">, </w:t>
            </w:r>
            <w:proofErr w:type="spellStart"/>
            <w:r w:rsidRPr="006909EA">
              <w:rPr>
                <w:lang w:val="sk-SK"/>
              </w:rPr>
              <w:t>nitroderiváty</w:t>
            </w:r>
            <w:proofErr w:type="spellEnd"/>
            <w:r w:rsidRPr="006909EA">
              <w:rPr>
                <w:lang w:val="sk-SK"/>
              </w:rPr>
              <w:t xml:space="preserve">, </w:t>
            </w:r>
            <w:proofErr w:type="spellStart"/>
            <w:r w:rsidRPr="006909EA">
              <w:rPr>
                <w:lang w:val="sk-SK"/>
              </w:rPr>
              <w:t>nitrily</w:t>
            </w:r>
            <w:proofErr w:type="spellEnd"/>
            <w:r w:rsidRPr="006909EA">
              <w:rPr>
                <w:lang w:val="sk-SK"/>
              </w:rPr>
              <w:t xml:space="preserve">, </w:t>
            </w:r>
            <w:proofErr w:type="spellStart"/>
            <w:r w:rsidRPr="006909EA">
              <w:rPr>
                <w:lang w:val="sk-SK"/>
              </w:rPr>
              <w:t>kyanáty</w:t>
            </w:r>
            <w:proofErr w:type="spellEnd"/>
            <w:r w:rsidRPr="006909EA">
              <w:rPr>
                <w:lang w:val="sk-SK"/>
              </w:rPr>
              <w:t xml:space="preserve">, </w:t>
            </w:r>
            <w:proofErr w:type="spellStart"/>
            <w:r w:rsidRPr="006909EA">
              <w:rPr>
                <w:lang w:val="sk-SK"/>
              </w:rPr>
              <w:t>izokyanáty</w:t>
            </w:r>
            <w:proofErr w:type="spellEnd"/>
            <w:r w:rsidRPr="006909EA">
              <w:rPr>
                <w:lang w:val="sk-SK"/>
              </w:rPr>
              <w:t>;</w:t>
            </w:r>
          </w:p>
          <w:p w14:paraId="2BAED8D4" w14:textId="77777777" w:rsidR="002F1BBB" w:rsidRPr="006909EA" w:rsidRDefault="002F1BBB" w:rsidP="002F1BBB">
            <w:pPr>
              <w:tabs>
                <w:tab w:val="num" w:pos="0"/>
                <w:tab w:val="num" w:pos="720"/>
              </w:tabs>
              <w:jc w:val="both"/>
              <w:rPr>
                <w:lang w:val="sk-SK"/>
              </w:rPr>
            </w:pPr>
            <w:r w:rsidRPr="006909EA">
              <w:rPr>
                <w:lang w:val="sk-SK"/>
              </w:rPr>
              <w:t>e)</w:t>
            </w:r>
            <w:r w:rsidRPr="006909EA">
              <w:rPr>
                <w:lang w:val="sk-SK"/>
              </w:rPr>
              <w:tab/>
              <w:t>organické zlúčeniny fosforu;</w:t>
            </w:r>
          </w:p>
          <w:p w14:paraId="6DC0F9A1" w14:textId="77777777" w:rsidR="002F1BBB" w:rsidRPr="006909EA" w:rsidRDefault="002F1BBB" w:rsidP="002F1BBB">
            <w:pPr>
              <w:tabs>
                <w:tab w:val="num" w:pos="0"/>
                <w:tab w:val="num" w:pos="720"/>
              </w:tabs>
              <w:jc w:val="both"/>
              <w:rPr>
                <w:lang w:val="sk-SK"/>
              </w:rPr>
            </w:pPr>
            <w:r w:rsidRPr="006909EA">
              <w:rPr>
                <w:lang w:val="sk-SK"/>
              </w:rPr>
              <w:t>f)</w:t>
            </w:r>
            <w:r w:rsidRPr="006909EA">
              <w:rPr>
                <w:lang w:val="sk-SK"/>
              </w:rPr>
              <w:tab/>
            </w:r>
            <w:proofErr w:type="spellStart"/>
            <w:r w:rsidRPr="006909EA">
              <w:rPr>
                <w:lang w:val="sk-SK"/>
              </w:rPr>
              <w:t>halogénderiváty</w:t>
            </w:r>
            <w:proofErr w:type="spellEnd"/>
            <w:r w:rsidRPr="006909EA">
              <w:rPr>
                <w:lang w:val="sk-SK"/>
              </w:rPr>
              <w:t xml:space="preserve"> uhľovodíkov;</w:t>
            </w:r>
          </w:p>
          <w:p w14:paraId="1F3593AB" w14:textId="77777777" w:rsidR="002F1BBB" w:rsidRPr="006909EA" w:rsidRDefault="002F1BBB" w:rsidP="002F1BBB">
            <w:pPr>
              <w:tabs>
                <w:tab w:val="num" w:pos="0"/>
                <w:tab w:val="num" w:pos="720"/>
              </w:tabs>
              <w:jc w:val="both"/>
              <w:rPr>
                <w:lang w:val="sk-SK"/>
              </w:rPr>
            </w:pPr>
            <w:r w:rsidRPr="006909EA">
              <w:rPr>
                <w:lang w:val="sk-SK"/>
              </w:rPr>
              <w:t>g)</w:t>
            </w:r>
            <w:r w:rsidRPr="006909EA">
              <w:rPr>
                <w:lang w:val="sk-SK"/>
              </w:rPr>
              <w:tab/>
            </w:r>
            <w:proofErr w:type="spellStart"/>
            <w:r w:rsidRPr="006909EA">
              <w:rPr>
                <w:lang w:val="sk-SK"/>
              </w:rPr>
              <w:t>organokovové</w:t>
            </w:r>
            <w:proofErr w:type="spellEnd"/>
            <w:r w:rsidRPr="006909EA">
              <w:rPr>
                <w:lang w:val="sk-SK"/>
              </w:rPr>
              <w:t xml:space="preserve"> zlúčeniny;</w:t>
            </w:r>
          </w:p>
          <w:p w14:paraId="656EDC76" w14:textId="77777777" w:rsidR="002F1BBB" w:rsidRPr="006909EA" w:rsidRDefault="002F1BBB" w:rsidP="002F1BBB">
            <w:pPr>
              <w:tabs>
                <w:tab w:val="num" w:pos="0"/>
                <w:tab w:val="num" w:pos="720"/>
              </w:tabs>
              <w:jc w:val="both"/>
              <w:rPr>
                <w:lang w:val="sk-SK"/>
              </w:rPr>
            </w:pPr>
            <w:r w:rsidRPr="006909EA">
              <w:rPr>
                <w:lang w:val="sk-SK"/>
              </w:rPr>
              <w:t>h)</w:t>
            </w:r>
            <w:r w:rsidRPr="006909EA">
              <w:rPr>
                <w:lang w:val="sk-SK"/>
              </w:rPr>
              <w:tab/>
              <w:t>plastické hmoty , ktorými sú polyméry, syntetické vlákna a vlákna na celulózovom základe;</w:t>
            </w:r>
          </w:p>
          <w:p w14:paraId="690C96CC" w14:textId="77777777" w:rsidR="002F1BBB" w:rsidRPr="006909EA" w:rsidRDefault="002F1BBB" w:rsidP="002F1BBB">
            <w:pPr>
              <w:tabs>
                <w:tab w:val="num" w:pos="0"/>
                <w:tab w:val="num" w:pos="720"/>
              </w:tabs>
              <w:jc w:val="both"/>
              <w:rPr>
                <w:lang w:val="sk-SK"/>
              </w:rPr>
            </w:pPr>
            <w:r w:rsidRPr="006909EA">
              <w:rPr>
                <w:lang w:val="sk-SK"/>
              </w:rPr>
              <w:t>i)</w:t>
            </w:r>
            <w:r w:rsidRPr="006909EA">
              <w:rPr>
                <w:lang w:val="sk-SK"/>
              </w:rPr>
              <w:tab/>
              <w:t>syntetické kaučuky;</w:t>
            </w:r>
          </w:p>
          <w:p w14:paraId="2301FA96" w14:textId="77777777" w:rsidR="002F1BBB" w:rsidRPr="006909EA" w:rsidRDefault="002F1BBB" w:rsidP="002F1BBB">
            <w:pPr>
              <w:tabs>
                <w:tab w:val="num" w:pos="0"/>
                <w:tab w:val="num" w:pos="720"/>
              </w:tabs>
              <w:jc w:val="both"/>
              <w:rPr>
                <w:lang w:val="sk-SK"/>
              </w:rPr>
            </w:pPr>
            <w:r w:rsidRPr="006909EA">
              <w:rPr>
                <w:lang w:val="sk-SK"/>
              </w:rPr>
              <w:t>j)</w:t>
            </w:r>
            <w:r w:rsidRPr="006909EA">
              <w:rPr>
                <w:lang w:val="sk-SK"/>
              </w:rPr>
              <w:tab/>
              <w:t>farbivá a pigmenty;</w:t>
            </w:r>
          </w:p>
          <w:p w14:paraId="1DF7043E" w14:textId="77777777" w:rsidR="002F1BBB" w:rsidRPr="006909EA" w:rsidRDefault="002F1BBB" w:rsidP="002F1BBB">
            <w:pPr>
              <w:tabs>
                <w:tab w:val="num" w:pos="0"/>
                <w:tab w:val="num" w:pos="720"/>
              </w:tabs>
              <w:jc w:val="both"/>
              <w:rPr>
                <w:lang w:val="sk-SK"/>
              </w:rPr>
            </w:pPr>
            <w:r w:rsidRPr="006909EA">
              <w:rPr>
                <w:lang w:val="sk-SK"/>
              </w:rPr>
              <w:t>k)</w:t>
            </w:r>
            <w:r w:rsidRPr="006909EA">
              <w:rPr>
                <w:lang w:val="sk-SK"/>
              </w:rPr>
              <w:tab/>
              <w:t>povrchovo aktívne látky;</w:t>
            </w:r>
          </w:p>
        </w:tc>
        <w:tc>
          <w:tcPr>
            <w:tcW w:w="3402" w:type="dxa"/>
            <w:tcBorders>
              <w:top w:val="dotted" w:sz="4" w:space="0" w:color="auto"/>
              <w:left w:val="single" w:sz="12" w:space="0" w:color="auto"/>
              <w:bottom w:val="single" w:sz="12" w:space="0" w:color="auto"/>
              <w:right w:val="single" w:sz="12" w:space="0" w:color="auto"/>
            </w:tcBorders>
            <w:hideMark/>
          </w:tcPr>
          <w:p w14:paraId="286A7765" w14:textId="77777777" w:rsidR="002F1BBB" w:rsidRPr="006909EA" w:rsidRDefault="002F1BBB" w:rsidP="002F1BBB">
            <w:pPr>
              <w:tabs>
                <w:tab w:val="num" w:pos="0"/>
                <w:tab w:val="num" w:pos="720"/>
              </w:tabs>
              <w:rPr>
                <w:lang w:val="sk-SK"/>
              </w:rPr>
            </w:pPr>
            <w:r w:rsidRPr="006909EA">
              <w:rPr>
                <w:lang w:val="sk-SK"/>
              </w:rPr>
              <w:lastRenderedPageBreak/>
              <w:t>bez limitu</w:t>
            </w:r>
          </w:p>
        </w:tc>
        <w:tc>
          <w:tcPr>
            <w:tcW w:w="3402" w:type="dxa"/>
            <w:tcBorders>
              <w:top w:val="dotted" w:sz="4" w:space="0" w:color="auto"/>
              <w:left w:val="single" w:sz="12" w:space="0" w:color="auto"/>
              <w:bottom w:val="single" w:sz="12" w:space="0" w:color="auto"/>
              <w:right w:val="single" w:sz="12" w:space="0" w:color="auto"/>
            </w:tcBorders>
          </w:tcPr>
          <w:p w14:paraId="1773325D" w14:textId="77777777" w:rsidR="002F1BBB" w:rsidRPr="006909EA" w:rsidRDefault="002F1BBB" w:rsidP="002F1BBB">
            <w:pPr>
              <w:tabs>
                <w:tab w:val="num" w:pos="0"/>
                <w:tab w:val="num" w:pos="720"/>
              </w:tabs>
              <w:rPr>
                <w:lang w:val="sk-SK"/>
              </w:rPr>
            </w:pPr>
          </w:p>
        </w:tc>
      </w:tr>
      <w:tr w:rsidR="002F1BBB" w:rsidRPr="00FE04BF" w14:paraId="01A0471F" w14:textId="77777777" w:rsidTr="002F1BBB">
        <w:trPr>
          <w:trHeight w:val="684"/>
          <w:jc w:val="center"/>
        </w:trPr>
        <w:tc>
          <w:tcPr>
            <w:tcW w:w="1461" w:type="dxa"/>
            <w:tcBorders>
              <w:top w:val="single" w:sz="6" w:space="0" w:color="auto"/>
              <w:left w:val="single" w:sz="12" w:space="0" w:color="auto"/>
              <w:bottom w:val="single" w:sz="12" w:space="0" w:color="auto"/>
              <w:right w:val="single" w:sz="12" w:space="0" w:color="auto"/>
            </w:tcBorders>
            <w:vAlign w:val="center"/>
            <w:hideMark/>
          </w:tcPr>
          <w:p w14:paraId="2CC80433" w14:textId="77777777" w:rsidR="002F1BBB" w:rsidRPr="006909EA" w:rsidRDefault="002F1BBB" w:rsidP="002F1BBB">
            <w:pPr>
              <w:tabs>
                <w:tab w:val="num" w:pos="0"/>
                <w:tab w:val="num" w:pos="720"/>
              </w:tabs>
              <w:jc w:val="center"/>
              <w:rPr>
                <w:b/>
                <w:lang w:val="sk-SK"/>
              </w:rPr>
            </w:pPr>
            <w:r w:rsidRPr="006909EA">
              <w:rPr>
                <w:b/>
                <w:lang w:val="sk-SK"/>
              </w:rPr>
              <w:t>5.</w:t>
            </w:r>
          </w:p>
        </w:tc>
        <w:tc>
          <w:tcPr>
            <w:tcW w:w="5669" w:type="dxa"/>
            <w:tcBorders>
              <w:top w:val="dotted" w:sz="4" w:space="0" w:color="auto"/>
              <w:left w:val="single" w:sz="12" w:space="0" w:color="auto"/>
              <w:bottom w:val="single" w:sz="12" w:space="0" w:color="auto"/>
              <w:right w:val="single" w:sz="12" w:space="0" w:color="auto"/>
            </w:tcBorders>
          </w:tcPr>
          <w:p w14:paraId="1055F345" w14:textId="77777777" w:rsidR="002F1BBB" w:rsidRPr="006909EA" w:rsidRDefault="002F1BBB" w:rsidP="002F1BBB">
            <w:pPr>
              <w:tabs>
                <w:tab w:val="num" w:pos="0"/>
                <w:tab w:val="num" w:pos="720"/>
              </w:tabs>
              <w:jc w:val="both"/>
              <w:rPr>
                <w:lang w:val="sk-SK"/>
              </w:rPr>
            </w:pPr>
            <w:r w:rsidRPr="006909EA">
              <w:rPr>
                <w:lang w:val="sk-SK"/>
              </w:rPr>
              <w:t>Integrovaná výroba anorganických látok, ktorými sú najmä:</w:t>
            </w:r>
          </w:p>
          <w:p w14:paraId="4C625045" w14:textId="77777777" w:rsidR="002F1BBB" w:rsidRPr="006909EA" w:rsidRDefault="002F1BBB" w:rsidP="002F1BBB">
            <w:pPr>
              <w:tabs>
                <w:tab w:val="num" w:pos="0"/>
                <w:tab w:val="num" w:pos="720"/>
              </w:tabs>
              <w:jc w:val="both"/>
              <w:rPr>
                <w:lang w:val="sk-SK"/>
              </w:rPr>
            </w:pPr>
            <w:r w:rsidRPr="006909EA">
              <w:rPr>
                <w:lang w:val="sk-SK"/>
              </w:rPr>
              <w:t>a)</w:t>
            </w:r>
            <w:r w:rsidRPr="006909EA">
              <w:rPr>
                <w:lang w:val="sk-SK"/>
              </w:rPr>
              <w:tab/>
              <w:t xml:space="preserve">plyny, a to amoniak, chlór alebo chlorovodík, fluór alebo fluorovodík, oxidy uhlíka, zlúčeniny síry, oxidy dusíka, vodík, oxid siričitý, </w:t>
            </w:r>
            <w:proofErr w:type="spellStart"/>
            <w:r w:rsidRPr="006909EA">
              <w:rPr>
                <w:lang w:val="sk-SK"/>
              </w:rPr>
              <w:t>karbonylchlorid-fosfén</w:t>
            </w:r>
            <w:proofErr w:type="spellEnd"/>
            <w:r w:rsidRPr="006909EA">
              <w:rPr>
                <w:lang w:val="sk-SK"/>
              </w:rPr>
              <w:t>;</w:t>
            </w:r>
          </w:p>
          <w:p w14:paraId="72AE355D" w14:textId="77777777" w:rsidR="002F1BBB" w:rsidRPr="006909EA" w:rsidRDefault="002F1BBB" w:rsidP="002F1BBB">
            <w:pPr>
              <w:tabs>
                <w:tab w:val="num" w:pos="0"/>
                <w:tab w:val="num" w:pos="720"/>
              </w:tabs>
              <w:jc w:val="both"/>
              <w:rPr>
                <w:lang w:val="sk-SK"/>
              </w:rPr>
            </w:pPr>
            <w:r w:rsidRPr="006909EA">
              <w:rPr>
                <w:lang w:val="sk-SK"/>
              </w:rPr>
              <w:t>b)</w:t>
            </w:r>
            <w:r w:rsidRPr="006909EA">
              <w:rPr>
                <w:lang w:val="sk-SK"/>
              </w:rPr>
              <w:tab/>
              <w:t xml:space="preserve">kyseliny, a to kyselina chrómová, kyselina fluorovodíková, kyselina fosforečná, kyselina dusičná, kyselina chlorovodíková, kyselina sírová, </w:t>
            </w:r>
            <w:proofErr w:type="spellStart"/>
            <w:r w:rsidRPr="006909EA">
              <w:rPr>
                <w:lang w:val="sk-SK"/>
              </w:rPr>
              <w:t>oleum</w:t>
            </w:r>
            <w:proofErr w:type="spellEnd"/>
            <w:r w:rsidRPr="006909EA">
              <w:rPr>
                <w:lang w:val="sk-SK"/>
              </w:rPr>
              <w:t xml:space="preserve"> a kyselina siričitá;</w:t>
            </w:r>
          </w:p>
          <w:p w14:paraId="204229DF" w14:textId="77777777" w:rsidR="002F1BBB" w:rsidRPr="006909EA" w:rsidRDefault="002F1BBB" w:rsidP="002F1BBB">
            <w:pPr>
              <w:tabs>
                <w:tab w:val="num" w:pos="0"/>
                <w:tab w:val="num" w:pos="720"/>
              </w:tabs>
              <w:jc w:val="both"/>
              <w:rPr>
                <w:lang w:val="sk-SK"/>
              </w:rPr>
            </w:pPr>
            <w:r w:rsidRPr="006909EA">
              <w:rPr>
                <w:lang w:val="sk-SK"/>
              </w:rPr>
              <w:t>c)</w:t>
            </w:r>
            <w:r w:rsidRPr="006909EA">
              <w:rPr>
                <w:lang w:val="sk-SK"/>
              </w:rPr>
              <w:tab/>
              <w:t>zásady, a to hydroxid amónny, hydroxid draselný, hydroxid sodný,</w:t>
            </w:r>
          </w:p>
          <w:p w14:paraId="254D17DF" w14:textId="77777777" w:rsidR="002F1BBB" w:rsidRPr="006909EA" w:rsidRDefault="002F1BBB" w:rsidP="002F1BBB">
            <w:pPr>
              <w:tabs>
                <w:tab w:val="num" w:pos="0"/>
                <w:tab w:val="num" w:pos="720"/>
              </w:tabs>
              <w:jc w:val="both"/>
              <w:rPr>
                <w:lang w:val="sk-SK"/>
              </w:rPr>
            </w:pPr>
            <w:r w:rsidRPr="006909EA">
              <w:rPr>
                <w:lang w:val="sk-SK"/>
              </w:rPr>
              <w:t>d)</w:t>
            </w:r>
            <w:r w:rsidRPr="006909EA">
              <w:rPr>
                <w:lang w:val="sk-SK"/>
              </w:rPr>
              <w:tab/>
              <w:t xml:space="preserve">soli, a to chlorid amónny, chlorečnan draselný, uhličitan draselný, uhličitan sodný, </w:t>
            </w:r>
            <w:proofErr w:type="spellStart"/>
            <w:r w:rsidRPr="006909EA">
              <w:rPr>
                <w:lang w:val="sk-SK"/>
              </w:rPr>
              <w:t>peroxoboritan</w:t>
            </w:r>
            <w:proofErr w:type="spellEnd"/>
            <w:r w:rsidRPr="006909EA">
              <w:rPr>
                <w:lang w:val="sk-SK"/>
              </w:rPr>
              <w:t>, dusičnan strieborný,</w:t>
            </w:r>
          </w:p>
          <w:p w14:paraId="199980E8" w14:textId="77777777" w:rsidR="002F1BBB" w:rsidRPr="006909EA" w:rsidRDefault="002F1BBB" w:rsidP="002F1BBB">
            <w:pPr>
              <w:tabs>
                <w:tab w:val="num" w:pos="0"/>
                <w:tab w:val="num" w:pos="720"/>
              </w:tabs>
              <w:jc w:val="both"/>
              <w:rPr>
                <w:lang w:val="sk-SK"/>
              </w:rPr>
            </w:pPr>
            <w:r w:rsidRPr="006909EA">
              <w:rPr>
                <w:lang w:val="sk-SK"/>
              </w:rPr>
              <w:t>e)</w:t>
            </w:r>
            <w:r w:rsidRPr="006909EA">
              <w:rPr>
                <w:lang w:val="sk-SK"/>
              </w:rPr>
              <w:tab/>
              <w:t>nekovy, oxidy kovov alebo iné anorganické zlúčeniny, najmä karbid vápnika, kremík, karbid kremíka;</w:t>
            </w:r>
          </w:p>
        </w:tc>
        <w:tc>
          <w:tcPr>
            <w:tcW w:w="3402" w:type="dxa"/>
            <w:tcBorders>
              <w:top w:val="dotted" w:sz="4" w:space="0" w:color="auto"/>
              <w:left w:val="single" w:sz="12" w:space="0" w:color="auto"/>
              <w:bottom w:val="single" w:sz="12" w:space="0" w:color="auto"/>
              <w:right w:val="single" w:sz="12" w:space="0" w:color="auto"/>
            </w:tcBorders>
            <w:hideMark/>
          </w:tcPr>
          <w:p w14:paraId="30F31548" w14:textId="77777777" w:rsidR="002F1BBB" w:rsidRPr="006909EA" w:rsidRDefault="002F1BBB" w:rsidP="002F1BBB">
            <w:pPr>
              <w:tabs>
                <w:tab w:val="num" w:pos="0"/>
                <w:tab w:val="num" w:pos="720"/>
              </w:tabs>
              <w:rPr>
                <w:lang w:val="sk-SK"/>
              </w:rPr>
            </w:pPr>
            <w:r w:rsidRPr="006909EA">
              <w:rPr>
                <w:lang w:val="sk-SK"/>
              </w:rPr>
              <w:t>bez limitu</w:t>
            </w:r>
          </w:p>
        </w:tc>
        <w:tc>
          <w:tcPr>
            <w:tcW w:w="3402" w:type="dxa"/>
            <w:tcBorders>
              <w:top w:val="dotted" w:sz="4" w:space="0" w:color="auto"/>
              <w:left w:val="single" w:sz="12" w:space="0" w:color="auto"/>
              <w:bottom w:val="single" w:sz="12" w:space="0" w:color="auto"/>
              <w:right w:val="single" w:sz="12" w:space="0" w:color="auto"/>
            </w:tcBorders>
          </w:tcPr>
          <w:p w14:paraId="78842C31" w14:textId="77777777" w:rsidR="002F1BBB" w:rsidRPr="006909EA" w:rsidRDefault="002F1BBB" w:rsidP="002F1BBB">
            <w:pPr>
              <w:tabs>
                <w:tab w:val="num" w:pos="0"/>
                <w:tab w:val="num" w:pos="720"/>
              </w:tabs>
              <w:rPr>
                <w:lang w:val="sk-SK"/>
              </w:rPr>
            </w:pPr>
          </w:p>
        </w:tc>
      </w:tr>
      <w:tr w:rsidR="002F1BBB" w:rsidRPr="00FE04BF" w14:paraId="2E700C8E" w14:textId="77777777" w:rsidTr="002F1BBB">
        <w:trPr>
          <w:trHeight w:val="684"/>
          <w:jc w:val="center"/>
        </w:trPr>
        <w:tc>
          <w:tcPr>
            <w:tcW w:w="1461" w:type="dxa"/>
            <w:tcBorders>
              <w:top w:val="single" w:sz="6" w:space="0" w:color="auto"/>
              <w:left w:val="single" w:sz="12" w:space="0" w:color="auto"/>
              <w:bottom w:val="single" w:sz="12" w:space="0" w:color="auto"/>
              <w:right w:val="single" w:sz="12" w:space="0" w:color="auto"/>
            </w:tcBorders>
            <w:vAlign w:val="center"/>
            <w:hideMark/>
          </w:tcPr>
          <w:p w14:paraId="7CD5125A" w14:textId="77777777" w:rsidR="002F1BBB" w:rsidRPr="006909EA" w:rsidRDefault="002F1BBB" w:rsidP="002F1BBB">
            <w:pPr>
              <w:tabs>
                <w:tab w:val="num" w:pos="0"/>
                <w:tab w:val="num" w:pos="720"/>
              </w:tabs>
              <w:jc w:val="center"/>
              <w:rPr>
                <w:b/>
                <w:lang w:val="sk-SK"/>
              </w:rPr>
            </w:pPr>
            <w:r w:rsidRPr="006909EA">
              <w:rPr>
                <w:b/>
                <w:lang w:val="sk-SK"/>
              </w:rPr>
              <w:t>6.</w:t>
            </w:r>
          </w:p>
        </w:tc>
        <w:tc>
          <w:tcPr>
            <w:tcW w:w="5669" w:type="dxa"/>
            <w:tcBorders>
              <w:top w:val="dotted" w:sz="4" w:space="0" w:color="auto"/>
              <w:left w:val="single" w:sz="12" w:space="0" w:color="auto"/>
              <w:bottom w:val="single" w:sz="12" w:space="0" w:color="auto"/>
              <w:right w:val="single" w:sz="12" w:space="0" w:color="auto"/>
            </w:tcBorders>
          </w:tcPr>
          <w:p w14:paraId="152DF957" w14:textId="77777777" w:rsidR="002F1BBB" w:rsidRPr="006909EA" w:rsidRDefault="002F1BBB" w:rsidP="002F1BBB">
            <w:pPr>
              <w:tabs>
                <w:tab w:val="num" w:pos="0"/>
                <w:tab w:val="num" w:pos="720"/>
              </w:tabs>
              <w:jc w:val="both"/>
              <w:rPr>
                <w:lang w:val="sk-SK"/>
              </w:rPr>
            </w:pPr>
            <w:r w:rsidRPr="006909EA">
              <w:rPr>
                <w:lang w:val="sk-SK"/>
              </w:rPr>
              <w:t>Integrovaná výroba hnojív založených na báze fosforu, dusíka alebo draslíka - jednoduché alebo zložené hnojivá</w:t>
            </w:r>
          </w:p>
        </w:tc>
        <w:tc>
          <w:tcPr>
            <w:tcW w:w="3402" w:type="dxa"/>
            <w:tcBorders>
              <w:top w:val="dotted" w:sz="4" w:space="0" w:color="auto"/>
              <w:left w:val="single" w:sz="12" w:space="0" w:color="auto"/>
              <w:bottom w:val="single" w:sz="12" w:space="0" w:color="auto"/>
              <w:right w:val="single" w:sz="12" w:space="0" w:color="auto"/>
            </w:tcBorders>
            <w:hideMark/>
          </w:tcPr>
          <w:p w14:paraId="1FC33A2D" w14:textId="77777777" w:rsidR="002F1BBB" w:rsidRPr="006909EA" w:rsidRDefault="002F1BBB" w:rsidP="002F1BBB">
            <w:pPr>
              <w:tabs>
                <w:tab w:val="num" w:pos="0"/>
                <w:tab w:val="num" w:pos="720"/>
              </w:tabs>
              <w:rPr>
                <w:lang w:val="sk-SK"/>
              </w:rPr>
            </w:pPr>
            <w:r w:rsidRPr="006909EA">
              <w:rPr>
                <w:lang w:val="sk-SK"/>
              </w:rPr>
              <w:t>bez limitu</w:t>
            </w:r>
          </w:p>
        </w:tc>
        <w:tc>
          <w:tcPr>
            <w:tcW w:w="3402" w:type="dxa"/>
            <w:tcBorders>
              <w:top w:val="dotted" w:sz="4" w:space="0" w:color="auto"/>
              <w:left w:val="single" w:sz="12" w:space="0" w:color="auto"/>
              <w:bottom w:val="single" w:sz="12" w:space="0" w:color="auto"/>
              <w:right w:val="single" w:sz="12" w:space="0" w:color="auto"/>
            </w:tcBorders>
          </w:tcPr>
          <w:p w14:paraId="1F9B9356" w14:textId="77777777" w:rsidR="002F1BBB" w:rsidRPr="006909EA" w:rsidRDefault="002F1BBB" w:rsidP="002F1BBB">
            <w:pPr>
              <w:tabs>
                <w:tab w:val="num" w:pos="0"/>
                <w:tab w:val="num" w:pos="720"/>
              </w:tabs>
              <w:rPr>
                <w:lang w:val="sk-SK"/>
              </w:rPr>
            </w:pPr>
          </w:p>
        </w:tc>
      </w:tr>
      <w:tr w:rsidR="002F1BBB" w:rsidRPr="00FE04BF" w14:paraId="4384B7D3" w14:textId="77777777" w:rsidTr="002F1BBB">
        <w:trPr>
          <w:trHeight w:val="684"/>
          <w:jc w:val="center"/>
        </w:trPr>
        <w:tc>
          <w:tcPr>
            <w:tcW w:w="1461" w:type="dxa"/>
            <w:tcBorders>
              <w:top w:val="single" w:sz="6" w:space="0" w:color="auto"/>
              <w:left w:val="single" w:sz="12" w:space="0" w:color="auto"/>
              <w:bottom w:val="single" w:sz="12" w:space="0" w:color="auto"/>
              <w:right w:val="single" w:sz="12" w:space="0" w:color="auto"/>
            </w:tcBorders>
            <w:vAlign w:val="center"/>
            <w:hideMark/>
          </w:tcPr>
          <w:p w14:paraId="1B9E73E9" w14:textId="77777777" w:rsidR="002F1BBB" w:rsidRPr="006909EA" w:rsidRDefault="002F1BBB" w:rsidP="002F1BBB">
            <w:pPr>
              <w:tabs>
                <w:tab w:val="num" w:pos="0"/>
                <w:tab w:val="num" w:pos="720"/>
              </w:tabs>
              <w:jc w:val="center"/>
              <w:rPr>
                <w:b/>
                <w:lang w:val="sk-SK"/>
              </w:rPr>
            </w:pPr>
            <w:r w:rsidRPr="006909EA">
              <w:rPr>
                <w:b/>
                <w:lang w:val="sk-SK"/>
              </w:rPr>
              <w:lastRenderedPageBreak/>
              <w:t>7.</w:t>
            </w:r>
          </w:p>
        </w:tc>
        <w:tc>
          <w:tcPr>
            <w:tcW w:w="5669" w:type="dxa"/>
            <w:tcBorders>
              <w:top w:val="dotted" w:sz="4" w:space="0" w:color="auto"/>
              <w:left w:val="single" w:sz="12" w:space="0" w:color="auto"/>
              <w:bottom w:val="single" w:sz="12" w:space="0" w:color="auto"/>
              <w:right w:val="single" w:sz="12" w:space="0" w:color="auto"/>
            </w:tcBorders>
          </w:tcPr>
          <w:p w14:paraId="28D180B2" w14:textId="77777777" w:rsidR="002F1BBB" w:rsidRPr="006909EA" w:rsidRDefault="002F1BBB" w:rsidP="002F1BBB">
            <w:pPr>
              <w:tabs>
                <w:tab w:val="num" w:pos="0"/>
                <w:tab w:val="num" w:pos="720"/>
              </w:tabs>
              <w:jc w:val="both"/>
              <w:rPr>
                <w:lang w:val="sk-SK"/>
              </w:rPr>
            </w:pPr>
            <w:r w:rsidRPr="006909EA">
              <w:rPr>
                <w:lang w:val="sk-SK"/>
              </w:rPr>
              <w:t xml:space="preserve">Integrovaná výroba prípravkov na ochranu rastlín alebo výrobu </w:t>
            </w:r>
            <w:proofErr w:type="spellStart"/>
            <w:r w:rsidRPr="006909EA">
              <w:rPr>
                <w:lang w:val="sk-SK"/>
              </w:rPr>
              <w:t>biocídov</w:t>
            </w:r>
            <w:proofErr w:type="spellEnd"/>
          </w:p>
        </w:tc>
        <w:tc>
          <w:tcPr>
            <w:tcW w:w="3402" w:type="dxa"/>
            <w:tcBorders>
              <w:top w:val="dotted" w:sz="4" w:space="0" w:color="auto"/>
              <w:left w:val="single" w:sz="12" w:space="0" w:color="auto"/>
              <w:bottom w:val="single" w:sz="12" w:space="0" w:color="auto"/>
              <w:right w:val="single" w:sz="12" w:space="0" w:color="auto"/>
            </w:tcBorders>
            <w:hideMark/>
          </w:tcPr>
          <w:p w14:paraId="0842F858" w14:textId="77777777" w:rsidR="002F1BBB" w:rsidRPr="006909EA" w:rsidRDefault="002F1BBB" w:rsidP="002F1BBB">
            <w:pPr>
              <w:tabs>
                <w:tab w:val="num" w:pos="0"/>
                <w:tab w:val="num" w:pos="720"/>
              </w:tabs>
              <w:rPr>
                <w:highlight w:val="cyan"/>
                <w:lang w:val="sk-SK"/>
              </w:rPr>
            </w:pPr>
            <w:r w:rsidRPr="006909EA">
              <w:rPr>
                <w:lang w:val="sk-SK"/>
              </w:rPr>
              <w:t>bez limitu</w:t>
            </w:r>
          </w:p>
        </w:tc>
        <w:tc>
          <w:tcPr>
            <w:tcW w:w="3402" w:type="dxa"/>
            <w:tcBorders>
              <w:top w:val="dotted" w:sz="4" w:space="0" w:color="auto"/>
              <w:left w:val="single" w:sz="12" w:space="0" w:color="auto"/>
              <w:bottom w:val="single" w:sz="12" w:space="0" w:color="auto"/>
              <w:right w:val="single" w:sz="12" w:space="0" w:color="auto"/>
            </w:tcBorders>
          </w:tcPr>
          <w:p w14:paraId="0C3E0CFB" w14:textId="77777777" w:rsidR="002F1BBB" w:rsidRPr="006909EA" w:rsidRDefault="002F1BBB" w:rsidP="002F1BBB">
            <w:pPr>
              <w:tabs>
                <w:tab w:val="num" w:pos="0"/>
                <w:tab w:val="num" w:pos="720"/>
              </w:tabs>
              <w:rPr>
                <w:lang w:val="sk-SK"/>
              </w:rPr>
            </w:pPr>
          </w:p>
        </w:tc>
      </w:tr>
      <w:tr w:rsidR="002F1BBB" w:rsidRPr="00FE04BF" w14:paraId="355EDA86" w14:textId="77777777" w:rsidTr="002F1BBB">
        <w:trPr>
          <w:trHeight w:val="684"/>
          <w:jc w:val="center"/>
        </w:trPr>
        <w:tc>
          <w:tcPr>
            <w:tcW w:w="1461" w:type="dxa"/>
            <w:tcBorders>
              <w:top w:val="single" w:sz="6" w:space="0" w:color="auto"/>
              <w:left w:val="single" w:sz="12" w:space="0" w:color="auto"/>
              <w:bottom w:val="single" w:sz="12" w:space="0" w:color="auto"/>
              <w:right w:val="single" w:sz="12" w:space="0" w:color="auto"/>
            </w:tcBorders>
            <w:vAlign w:val="center"/>
            <w:hideMark/>
          </w:tcPr>
          <w:p w14:paraId="558CEDCC" w14:textId="77777777" w:rsidR="002F1BBB" w:rsidRPr="006909EA" w:rsidRDefault="002F1BBB" w:rsidP="002F1BBB">
            <w:pPr>
              <w:tabs>
                <w:tab w:val="num" w:pos="0"/>
                <w:tab w:val="num" w:pos="720"/>
              </w:tabs>
              <w:jc w:val="center"/>
              <w:rPr>
                <w:b/>
                <w:lang w:val="sk-SK"/>
              </w:rPr>
            </w:pPr>
            <w:r w:rsidRPr="006909EA">
              <w:rPr>
                <w:b/>
                <w:lang w:val="sk-SK"/>
              </w:rPr>
              <w:t>8.</w:t>
            </w:r>
          </w:p>
        </w:tc>
        <w:tc>
          <w:tcPr>
            <w:tcW w:w="5669" w:type="dxa"/>
            <w:tcBorders>
              <w:top w:val="dotted" w:sz="4" w:space="0" w:color="auto"/>
              <w:left w:val="single" w:sz="12" w:space="0" w:color="auto"/>
              <w:bottom w:val="single" w:sz="12" w:space="0" w:color="auto"/>
              <w:right w:val="single" w:sz="12" w:space="0" w:color="auto"/>
            </w:tcBorders>
          </w:tcPr>
          <w:p w14:paraId="1A8B8447" w14:textId="77777777" w:rsidR="002F1BBB" w:rsidRPr="006909EA" w:rsidRDefault="002F1BBB" w:rsidP="002F1BBB">
            <w:pPr>
              <w:tabs>
                <w:tab w:val="num" w:pos="0"/>
                <w:tab w:val="num" w:pos="720"/>
              </w:tabs>
              <w:jc w:val="both"/>
              <w:rPr>
                <w:lang w:val="sk-SK"/>
              </w:rPr>
            </w:pPr>
            <w:r w:rsidRPr="006909EA">
              <w:rPr>
                <w:lang w:val="sk-SK"/>
              </w:rPr>
              <w:t>Integrovaná výroba farmaceutických výrobkov vrátane medziproduktov</w:t>
            </w:r>
          </w:p>
        </w:tc>
        <w:tc>
          <w:tcPr>
            <w:tcW w:w="3402" w:type="dxa"/>
            <w:tcBorders>
              <w:top w:val="dotted" w:sz="4" w:space="0" w:color="auto"/>
              <w:left w:val="single" w:sz="12" w:space="0" w:color="auto"/>
              <w:bottom w:val="single" w:sz="12" w:space="0" w:color="auto"/>
              <w:right w:val="single" w:sz="12" w:space="0" w:color="auto"/>
            </w:tcBorders>
            <w:hideMark/>
          </w:tcPr>
          <w:p w14:paraId="755E511C" w14:textId="77777777" w:rsidR="002F1BBB" w:rsidRPr="006909EA" w:rsidRDefault="002F1BBB" w:rsidP="002F1BBB">
            <w:pPr>
              <w:tabs>
                <w:tab w:val="num" w:pos="0"/>
                <w:tab w:val="num" w:pos="720"/>
              </w:tabs>
              <w:rPr>
                <w:lang w:val="sk-SK"/>
              </w:rPr>
            </w:pPr>
            <w:r w:rsidRPr="006909EA">
              <w:rPr>
                <w:lang w:val="sk-SK"/>
              </w:rPr>
              <w:t>bez limitu</w:t>
            </w:r>
          </w:p>
        </w:tc>
        <w:tc>
          <w:tcPr>
            <w:tcW w:w="3402" w:type="dxa"/>
            <w:tcBorders>
              <w:top w:val="dotted" w:sz="4" w:space="0" w:color="auto"/>
              <w:left w:val="single" w:sz="12" w:space="0" w:color="auto"/>
              <w:bottom w:val="single" w:sz="12" w:space="0" w:color="auto"/>
              <w:right w:val="single" w:sz="12" w:space="0" w:color="auto"/>
            </w:tcBorders>
          </w:tcPr>
          <w:p w14:paraId="3E5A9DA7" w14:textId="77777777" w:rsidR="002F1BBB" w:rsidRPr="006909EA" w:rsidRDefault="002F1BBB" w:rsidP="002F1BBB">
            <w:pPr>
              <w:tabs>
                <w:tab w:val="num" w:pos="0"/>
                <w:tab w:val="num" w:pos="720"/>
              </w:tabs>
              <w:rPr>
                <w:lang w:val="sk-SK"/>
              </w:rPr>
            </w:pPr>
          </w:p>
        </w:tc>
      </w:tr>
      <w:tr w:rsidR="002F1BBB" w:rsidRPr="00FE04BF" w14:paraId="222D5513" w14:textId="77777777" w:rsidTr="002F1BBB">
        <w:trPr>
          <w:trHeight w:val="684"/>
          <w:jc w:val="center"/>
        </w:trPr>
        <w:tc>
          <w:tcPr>
            <w:tcW w:w="1461" w:type="dxa"/>
            <w:tcBorders>
              <w:top w:val="single" w:sz="6" w:space="0" w:color="auto"/>
              <w:left w:val="single" w:sz="12" w:space="0" w:color="auto"/>
              <w:bottom w:val="single" w:sz="12" w:space="0" w:color="auto"/>
              <w:right w:val="single" w:sz="12" w:space="0" w:color="auto"/>
            </w:tcBorders>
            <w:vAlign w:val="center"/>
            <w:hideMark/>
          </w:tcPr>
          <w:p w14:paraId="12F20BC4" w14:textId="77777777" w:rsidR="002F1BBB" w:rsidRPr="006909EA" w:rsidRDefault="002F1BBB" w:rsidP="002F1BBB">
            <w:pPr>
              <w:tabs>
                <w:tab w:val="num" w:pos="0"/>
                <w:tab w:val="num" w:pos="720"/>
              </w:tabs>
              <w:jc w:val="center"/>
              <w:rPr>
                <w:b/>
                <w:lang w:val="sk-SK"/>
              </w:rPr>
            </w:pPr>
            <w:r w:rsidRPr="006909EA">
              <w:rPr>
                <w:b/>
                <w:lang w:val="sk-SK"/>
              </w:rPr>
              <w:t>9.</w:t>
            </w:r>
          </w:p>
        </w:tc>
        <w:tc>
          <w:tcPr>
            <w:tcW w:w="5669" w:type="dxa"/>
            <w:tcBorders>
              <w:top w:val="dotted" w:sz="4" w:space="0" w:color="auto"/>
              <w:left w:val="single" w:sz="12" w:space="0" w:color="auto"/>
              <w:bottom w:val="single" w:sz="12" w:space="0" w:color="auto"/>
              <w:right w:val="single" w:sz="12" w:space="0" w:color="auto"/>
            </w:tcBorders>
          </w:tcPr>
          <w:p w14:paraId="6ABA23CF" w14:textId="77777777" w:rsidR="002F1BBB" w:rsidRPr="006909EA" w:rsidRDefault="002F1BBB" w:rsidP="002F1BBB">
            <w:pPr>
              <w:tabs>
                <w:tab w:val="num" w:pos="0"/>
                <w:tab w:val="num" w:pos="720"/>
              </w:tabs>
              <w:jc w:val="both"/>
              <w:rPr>
                <w:lang w:val="sk-SK"/>
              </w:rPr>
            </w:pPr>
            <w:r w:rsidRPr="006909EA">
              <w:rPr>
                <w:lang w:val="sk-SK"/>
              </w:rPr>
              <w:t>Integrovaná výroba výbušnín</w:t>
            </w:r>
          </w:p>
        </w:tc>
        <w:tc>
          <w:tcPr>
            <w:tcW w:w="3402" w:type="dxa"/>
            <w:tcBorders>
              <w:top w:val="dotted" w:sz="4" w:space="0" w:color="auto"/>
              <w:left w:val="single" w:sz="12" w:space="0" w:color="auto"/>
              <w:bottom w:val="single" w:sz="12" w:space="0" w:color="auto"/>
              <w:right w:val="single" w:sz="12" w:space="0" w:color="auto"/>
            </w:tcBorders>
            <w:hideMark/>
          </w:tcPr>
          <w:p w14:paraId="01FCB297" w14:textId="77777777" w:rsidR="002F1BBB" w:rsidRPr="006909EA" w:rsidRDefault="002F1BBB" w:rsidP="002F1BBB">
            <w:pPr>
              <w:tabs>
                <w:tab w:val="num" w:pos="0"/>
                <w:tab w:val="num" w:pos="720"/>
              </w:tabs>
              <w:rPr>
                <w:lang w:val="sk-SK"/>
              </w:rPr>
            </w:pPr>
            <w:r w:rsidRPr="006909EA">
              <w:rPr>
                <w:lang w:val="sk-SK"/>
              </w:rPr>
              <w:t>bez limitu</w:t>
            </w:r>
          </w:p>
        </w:tc>
        <w:tc>
          <w:tcPr>
            <w:tcW w:w="3402" w:type="dxa"/>
            <w:tcBorders>
              <w:top w:val="dotted" w:sz="4" w:space="0" w:color="auto"/>
              <w:left w:val="single" w:sz="12" w:space="0" w:color="auto"/>
              <w:bottom w:val="single" w:sz="12" w:space="0" w:color="auto"/>
              <w:right w:val="single" w:sz="12" w:space="0" w:color="auto"/>
            </w:tcBorders>
          </w:tcPr>
          <w:p w14:paraId="565BFE08" w14:textId="77777777" w:rsidR="002F1BBB" w:rsidRPr="006909EA" w:rsidRDefault="002F1BBB" w:rsidP="002F1BBB">
            <w:pPr>
              <w:tabs>
                <w:tab w:val="num" w:pos="0"/>
                <w:tab w:val="num" w:pos="720"/>
              </w:tabs>
              <w:rPr>
                <w:lang w:val="sk-SK"/>
              </w:rPr>
            </w:pPr>
          </w:p>
        </w:tc>
      </w:tr>
      <w:tr w:rsidR="002F1BBB" w:rsidRPr="00FE04BF" w14:paraId="3E31F3F4" w14:textId="77777777" w:rsidTr="002F1BBB">
        <w:trPr>
          <w:trHeight w:val="684"/>
          <w:jc w:val="center"/>
        </w:trPr>
        <w:tc>
          <w:tcPr>
            <w:tcW w:w="1461" w:type="dxa"/>
            <w:tcBorders>
              <w:top w:val="single" w:sz="12" w:space="0" w:color="auto"/>
              <w:left w:val="single" w:sz="12" w:space="0" w:color="auto"/>
              <w:bottom w:val="single" w:sz="12" w:space="0" w:color="auto"/>
              <w:right w:val="single" w:sz="12" w:space="0" w:color="auto"/>
            </w:tcBorders>
            <w:vAlign w:val="center"/>
            <w:hideMark/>
          </w:tcPr>
          <w:p w14:paraId="40256E0E" w14:textId="77777777" w:rsidR="002F1BBB" w:rsidRPr="006909EA" w:rsidRDefault="002F1BBB" w:rsidP="002F1BBB">
            <w:pPr>
              <w:tabs>
                <w:tab w:val="num" w:pos="0"/>
                <w:tab w:val="num" w:pos="720"/>
              </w:tabs>
              <w:jc w:val="center"/>
              <w:rPr>
                <w:b/>
                <w:lang w:val="sk-SK"/>
              </w:rPr>
            </w:pPr>
            <w:r w:rsidRPr="006909EA">
              <w:rPr>
                <w:b/>
                <w:lang w:val="sk-SK"/>
              </w:rPr>
              <w:t>10.</w:t>
            </w:r>
          </w:p>
        </w:tc>
        <w:tc>
          <w:tcPr>
            <w:tcW w:w="5669" w:type="dxa"/>
            <w:tcBorders>
              <w:top w:val="single" w:sz="12" w:space="0" w:color="auto"/>
              <w:left w:val="single" w:sz="12" w:space="0" w:color="auto"/>
              <w:bottom w:val="single" w:sz="12" w:space="0" w:color="auto"/>
              <w:right w:val="single" w:sz="12" w:space="0" w:color="auto"/>
            </w:tcBorders>
          </w:tcPr>
          <w:p w14:paraId="76FBD2BE" w14:textId="77777777" w:rsidR="002F1BBB" w:rsidRPr="006909EA" w:rsidRDefault="002F1BBB" w:rsidP="002F1BBB">
            <w:pPr>
              <w:tabs>
                <w:tab w:val="num" w:pos="0"/>
                <w:tab w:val="num" w:pos="720"/>
              </w:tabs>
              <w:jc w:val="both"/>
              <w:rPr>
                <w:lang w:val="sk-SK"/>
              </w:rPr>
            </w:pPr>
            <w:r w:rsidRPr="006909EA">
              <w:rPr>
                <w:lang w:val="sk-SK"/>
              </w:rPr>
              <w:t xml:space="preserve">Výroba alebo spracovanie elastomérov vrátane </w:t>
            </w:r>
            <w:proofErr w:type="spellStart"/>
            <w:r w:rsidRPr="006909EA">
              <w:rPr>
                <w:lang w:val="sk-SK"/>
              </w:rPr>
              <w:t>elastomérnych</w:t>
            </w:r>
            <w:proofErr w:type="spellEnd"/>
            <w:r w:rsidRPr="006909EA">
              <w:rPr>
                <w:lang w:val="sk-SK"/>
              </w:rPr>
              <w:t xml:space="preserve"> produktov</w:t>
            </w:r>
          </w:p>
        </w:tc>
        <w:tc>
          <w:tcPr>
            <w:tcW w:w="3402" w:type="dxa"/>
            <w:tcBorders>
              <w:top w:val="single" w:sz="12" w:space="0" w:color="auto"/>
              <w:left w:val="single" w:sz="12" w:space="0" w:color="auto"/>
              <w:bottom w:val="single" w:sz="12" w:space="0" w:color="auto"/>
              <w:right w:val="single" w:sz="12" w:space="0" w:color="auto"/>
            </w:tcBorders>
          </w:tcPr>
          <w:p w14:paraId="35D0C40D" w14:textId="77777777" w:rsidR="002F1BBB" w:rsidRPr="006909EA" w:rsidRDefault="002F1BBB" w:rsidP="002F1BBB">
            <w:pPr>
              <w:tabs>
                <w:tab w:val="num" w:pos="0"/>
                <w:tab w:val="num" w:pos="720"/>
              </w:tabs>
              <w:rPr>
                <w:lang w:val="sk-SK"/>
              </w:rPr>
            </w:pPr>
          </w:p>
        </w:tc>
        <w:tc>
          <w:tcPr>
            <w:tcW w:w="3402" w:type="dxa"/>
            <w:tcBorders>
              <w:top w:val="single" w:sz="12" w:space="0" w:color="auto"/>
              <w:left w:val="single" w:sz="12" w:space="0" w:color="auto"/>
              <w:bottom w:val="single" w:sz="12" w:space="0" w:color="auto"/>
              <w:right w:val="single" w:sz="12" w:space="0" w:color="auto"/>
            </w:tcBorders>
            <w:hideMark/>
          </w:tcPr>
          <w:p w14:paraId="24FDF879" w14:textId="77777777" w:rsidR="002F1BBB" w:rsidRPr="006909EA" w:rsidRDefault="002F1BBB" w:rsidP="002F1BBB">
            <w:pPr>
              <w:tabs>
                <w:tab w:val="num" w:pos="0"/>
                <w:tab w:val="num" w:pos="720"/>
              </w:tabs>
              <w:rPr>
                <w:lang w:val="sk-SK"/>
              </w:rPr>
            </w:pPr>
            <w:r w:rsidRPr="006909EA">
              <w:rPr>
                <w:lang w:val="sk-SK"/>
              </w:rPr>
              <w:t>bez limitu</w:t>
            </w:r>
          </w:p>
        </w:tc>
      </w:tr>
      <w:tr w:rsidR="002F1BBB" w:rsidRPr="00FE04BF" w14:paraId="472505A0" w14:textId="77777777" w:rsidTr="002F1BBB">
        <w:trPr>
          <w:trHeight w:val="684"/>
          <w:jc w:val="center"/>
        </w:trPr>
        <w:tc>
          <w:tcPr>
            <w:tcW w:w="1461" w:type="dxa"/>
            <w:tcBorders>
              <w:top w:val="single" w:sz="12" w:space="0" w:color="auto"/>
              <w:left w:val="single" w:sz="12" w:space="0" w:color="auto"/>
              <w:bottom w:val="single" w:sz="12" w:space="0" w:color="auto"/>
              <w:right w:val="single" w:sz="12" w:space="0" w:color="auto"/>
            </w:tcBorders>
            <w:vAlign w:val="center"/>
            <w:hideMark/>
          </w:tcPr>
          <w:p w14:paraId="1D68A1BF" w14:textId="77777777" w:rsidR="002F1BBB" w:rsidRPr="006909EA" w:rsidRDefault="002F1BBB" w:rsidP="002F1BBB">
            <w:pPr>
              <w:tabs>
                <w:tab w:val="num" w:pos="0"/>
                <w:tab w:val="num" w:pos="720"/>
              </w:tabs>
              <w:jc w:val="center"/>
              <w:rPr>
                <w:b/>
                <w:lang w:val="sk-SK"/>
              </w:rPr>
            </w:pPr>
            <w:r w:rsidRPr="006909EA">
              <w:rPr>
                <w:b/>
                <w:lang w:val="sk-SK"/>
              </w:rPr>
              <w:t>11.</w:t>
            </w:r>
          </w:p>
        </w:tc>
        <w:tc>
          <w:tcPr>
            <w:tcW w:w="5669" w:type="dxa"/>
            <w:tcBorders>
              <w:top w:val="single" w:sz="12" w:space="0" w:color="auto"/>
              <w:left w:val="single" w:sz="12" w:space="0" w:color="auto"/>
              <w:bottom w:val="single" w:sz="12" w:space="0" w:color="auto"/>
              <w:right w:val="single" w:sz="12" w:space="0" w:color="auto"/>
            </w:tcBorders>
          </w:tcPr>
          <w:p w14:paraId="5211E883" w14:textId="77777777" w:rsidR="002F1BBB" w:rsidRPr="006909EA" w:rsidRDefault="002F1BBB" w:rsidP="002F1BBB">
            <w:pPr>
              <w:tabs>
                <w:tab w:val="num" w:pos="0"/>
                <w:tab w:val="num" w:pos="720"/>
              </w:tabs>
              <w:jc w:val="both"/>
              <w:rPr>
                <w:lang w:val="sk-SK"/>
              </w:rPr>
            </w:pPr>
            <w:r w:rsidRPr="006909EA">
              <w:rPr>
                <w:lang w:val="sk-SK"/>
              </w:rPr>
              <w:t xml:space="preserve">Výroba prípravkov na ochranu rastlín, </w:t>
            </w:r>
            <w:proofErr w:type="spellStart"/>
            <w:r w:rsidRPr="006909EA">
              <w:rPr>
                <w:lang w:val="sk-SK"/>
              </w:rPr>
              <w:t>biocídov</w:t>
            </w:r>
            <w:proofErr w:type="spellEnd"/>
            <w:r w:rsidRPr="006909EA">
              <w:rPr>
                <w:lang w:val="sk-SK"/>
              </w:rPr>
              <w:t xml:space="preserve"> a hnojív, iných ako uvedené v položke 6. a 7. tejto kapitoly</w:t>
            </w:r>
          </w:p>
        </w:tc>
        <w:tc>
          <w:tcPr>
            <w:tcW w:w="3402" w:type="dxa"/>
            <w:tcBorders>
              <w:top w:val="single" w:sz="12" w:space="0" w:color="auto"/>
              <w:left w:val="single" w:sz="12" w:space="0" w:color="auto"/>
              <w:bottom w:val="single" w:sz="12" w:space="0" w:color="auto"/>
              <w:right w:val="single" w:sz="12" w:space="0" w:color="auto"/>
            </w:tcBorders>
          </w:tcPr>
          <w:p w14:paraId="1411D869" w14:textId="77777777" w:rsidR="002F1BBB" w:rsidRPr="006909EA" w:rsidRDefault="002F1BBB" w:rsidP="002F1BBB">
            <w:pPr>
              <w:tabs>
                <w:tab w:val="num" w:pos="0"/>
                <w:tab w:val="num" w:pos="720"/>
              </w:tabs>
              <w:rPr>
                <w:lang w:val="sk-SK"/>
              </w:rPr>
            </w:pPr>
          </w:p>
        </w:tc>
        <w:tc>
          <w:tcPr>
            <w:tcW w:w="3402" w:type="dxa"/>
            <w:tcBorders>
              <w:top w:val="single" w:sz="12" w:space="0" w:color="auto"/>
              <w:left w:val="single" w:sz="12" w:space="0" w:color="auto"/>
              <w:bottom w:val="single" w:sz="12" w:space="0" w:color="auto"/>
              <w:right w:val="single" w:sz="12" w:space="0" w:color="auto"/>
            </w:tcBorders>
            <w:hideMark/>
          </w:tcPr>
          <w:p w14:paraId="0BA8006D" w14:textId="77777777" w:rsidR="002F1BBB" w:rsidRPr="006909EA" w:rsidRDefault="002F1BBB" w:rsidP="002F1BBB">
            <w:pPr>
              <w:tabs>
                <w:tab w:val="num" w:pos="0"/>
                <w:tab w:val="num" w:pos="720"/>
              </w:tabs>
              <w:rPr>
                <w:lang w:val="sk-SK"/>
              </w:rPr>
            </w:pPr>
            <w:r w:rsidRPr="006909EA">
              <w:rPr>
                <w:lang w:val="sk-SK"/>
              </w:rPr>
              <w:t>bez limitu</w:t>
            </w:r>
          </w:p>
        </w:tc>
      </w:tr>
      <w:tr w:rsidR="002F1BBB" w:rsidRPr="00FE04BF" w14:paraId="571FB3F0" w14:textId="77777777" w:rsidTr="002F1BBB">
        <w:trPr>
          <w:trHeight w:val="684"/>
          <w:jc w:val="center"/>
        </w:trPr>
        <w:tc>
          <w:tcPr>
            <w:tcW w:w="1461" w:type="dxa"/>
            <w:tcBorders>
              <w:top w:val="single" w:sz="12" w:space="0" w:color="auto"/>
              <w:left w:val="single" w:sz="12" w:space="0" w:color="auto"/>
              <w:bottom w:val="single" w:sz="12" w:space="0" w:color="auto"/>
              <w:right w:val="single" w:sz="12" w:space="0" w:color="auto"/>
            </w:tcBorders>
            <w:vAlign w:val="center"/>
            <w:hideMark/>
          </w:tcPr>
          <w:p w14:paraId="7255B585" w14:textId="77777777" w:rsidR="002F1BBB" w:rsidRPr="006909EA" w:rsidRDefault="002F1BBB" w:rsidP="002F1BBB">
            <w:pPr>
              <w:tabs>
                <w:tab w:val="num" w:pos="0"/>
                <w:tab w:val="num" w:pos="720"/>
              </w:tabs>
              <w:jc w:val="center"/>
              <w:rPr>
                <w:b/>
                <w:lang w:val="sk-SK"/>
              </w:rPr>
            </w:pPr>
            <w:r w:rsidRPr="006909EA">
              <w:rPr>
                <w:b/>
                <w:lang w:val="sk-SK"/>
              </w:rPr>
              <w:t>12.</w:t>
            </w:r>
          </w:p>
        </w:tc>
        <w:tc>
          <w:tcPr>
            <w:tcW w:w="5669" w:type="dxa"/>
            <w:tcBorders>
              <w:top w:val="single" w:sz="12" w:space="0" w:color="auto"/>
              <w:left w:val="single" w:sz="12" w:space="0" w:color="auto"/>
              <w:bottom w:val="single" w:sz="12" w:space="0" w:color="auto"/>
              <w:right w:val="single" w:sz="12" w:space="0" w:color="auto"/>
            </w:tcBorders>
          </w:tcPr>
          <w:p w14:paraId="5D21ACD2" w14:textId="77777777" w:rsidR="002F1BBB" w:rsidRPr="006909EA" w:rsidRDefault="002F1BBB" w:rsidP="002F1BBB">
            <w:pPr>
              <w:tabs>
                <w:tab w:val="num" w:pos="0"/>
                <w:tab w:val="num" w:pos="720"/>
              </w:tabs>
              <w:jc w:val="both"/>
              <w:rPr>
                <w:lang w:val="sk-SK"/>
              </w:rPr>
            </w:pPr>
            <w:r w:rsidRPr="006909EA">
              <w:rPr>
                <w:lang w:val="sk-SK"/>
              </w:rPr>
              <w:t>Výroba farmaceutických výrobkov alebo prípravkov a peroxidov</w:t>
            </w:r>
          </w:p>
        </w:tc>
        <w:tc>
          <w:tcPr>
            <w:tcW w:w="3402" w:type="dxa"/>
            <w:tcBorders>
              <w:top w:val="single" w:sz="12" w:space="0" w:color="auto"/>
              <w:left w:val="single" w:sz="12" w:space="0" w:color="auto"/>
              <w:bottom w:val="single" w:sz="12" w:space="0" w:color="auto"/>
              <w:right w:val="single" w:sz="12" w:space="0" w:color="auto"/>
            </w:tcBorders>
          </w:tcPr>
          <w:p w14:paraId="6FEFD7B7" w14:textId="77777777" w:rsidR="002F1BBB" w:rsidRPr="006909EA" w:rsidRDefault="002F1BBB" w:rsidP="002F1BBB">
            <w:pPr>
              <w:tabs>
                <w:tab w:val="num" w:pos="0"/>
                <w:tab w:val="num" w:pos="720"/>
              </w:tabs>
              <w:rPr>
                <w:lang w:val="sk-SK"/>
              </w:rPr>
            </w:pPr>
          </w:p>
        </w:tc>
        <w:tc>
          <w:tcPr>
            <w:tcW w:w="3402" w:type="dxa"/>
            <w:tcBorders>
              <w:top w:val="single" w:sz="12" w:space="0" w:color="auto"/>
              <w:left w:val="single" w:sz="12" w:space="0" w:color="auto"/>
              <w:bottom w:val="single" w:sz="12" w:space="0" w:color="auto"/>
              <w:right w:val="single" w:sz="12" w:space="0" w:color="auto"/>
            </w:tcBorders>
            <w:hideMark/>
          </w:tcPr>
          <w:p w14:paraId="5F33891B" w14:textId="77777777" w:rsidR="002F1BBB" w:rsidRPr="006909EA" w:rsidRDefault="002F1BBB" w:rsidP="002F1BBB">
            <w:pPr>
              <w:tabs>
                <w:tab w:val="num" w:pos="0"/>
                <w:tab w:val="num" w:pos="720"/>
              </w:tabs>
              <w:rPr>
                <w:lang w:val="sk-SK"/>
              </w:rPr>
            </w:pPr>
            <w:r w:rsidRPr="006909EA">
              <w:rPr>
                <w:lang w:val="sk-SK"/>
              </w:rPr>
              <w:t>bez limitu</w:t>
            </w:r>
          </w:p>
        </w:tc>
      </w:tr>
      <w:tr w:rsidR="002F1BBB" w:rsidRPr="00FE04BF" w14:paraId="69A1AAF9" w14:textId="77777777" w:rsidTr="002F1BBB">
        <w:trPr>
          <w:trHeight w:val="850"/>
          <w:jc w:val="center"/>
        </w:trPr>
        <w:tc>
          <w:tcPr>
            <w:tcW w:w="1461" w:type="dxa"/>
            <w:tcBorders>
              <w:top w:val="single" w:sz="12" w:space="0" w:color="auto"/>
              <w:left w:val="single" w:sz="12" w:space="0" w:color="auto"/>
              <w:bottom w:val="single" w:sz="12" w:space="0" w:color="auto"/>
              <w:right w:val="single" w:sz="12" w:space="0" w:color="auto"/>
            </w:tcBorders>
            <w:vAlign w:val="center"/>
            <w:hideMark/>
          </w:tcPr>
          <w:p w14:paraId="7646E3F0" w14:textId="77777777" w:rsidR="002F1BBB" w:rsidRPr="006909EA" w:rsidRDefault="002F1BBB" w:rsidP="002F1BBB">
            <w:pPr>
              <w:tabs>
                <w:tab w:val="num" w:pos="0"/>
                <w:tab w:val="num" w:pos="720"/>
              </w:tabs>
              <w:jc w:val="center"/>
              <w:rPr>
                <w:b/>
                <w:lang w:val="sk-SK"/>
              </w:rPr>
            </w:pPr>
            <w:r w:rsidRPr="006909EA">
              <w:rPr>
                <w:b/>
                <w:lang w:val="sk-SK"/>
              </w:rPr>
              <w:t>13.</w:t>
            </w:r>
          </w:p>
        </w:tc>
        <w:tc>
          <w:tcPr>
            <w:tcW w:w="5669" w:type="dxa"/>
            <w:tcBorders>
              <w:top w:val="single" w:sz="12" w:space="0" w:color="auto"/>
              <w:left w:val="single" w:sz="12" w:space="0" w:color="auto"/>
              <w:right w:val="single" w:sz="12" w:space="0" w:color="auto"/>
            </w:tcBorders>
          </w:tcPr>
          <w:p w14:paraId="18A361A8" w14:textId="77777777" w:rsidR="002F1BBB" w:rsidRPr="006909EA" w:rsidRDefault="002F1BBB" w:rsidP="002F1BBB">
            <w:pPr>
              <w:tabs>
                <w:tab w:val="num" w:pos="0"/>
                <w:tab w:val="num" w:pos="720"/>
              </w:tabs>
              <w:jc w:val="both"/>
              <w:rPr>
                <w:lang w:val="sk-SK"/>
              </w:rPr>
            </w:pPr>
            <w:r w:rsidRPr="006909EA">
              <w:rPr>
                <w:lang w:val="sk-SK"/>
              </w:rPr>
              <w:t>Výroba farieb a lakov</w:t>
            </w:r>
          </w:p>
        </w:tc>
        <w:tc>
          <w:tcPr>
            <w:tcW w:w="3402" w:type="dxa"/>
            <w:tcBorders>
              <w:top w:val="single" w:sz="12" w:space="0" w:color="auto"/>
              <w:left w:val="single" w:sz="12" w:space="0" w:color="auto"/>
              <w:right w:val="single" w:sz="12" w:space="0" w:color="auto"/>
            </w:tcBorders>
            <w:hideMark/>
          </w:tcPr>
          <w:p w14:paraId="4EE61A0F" w14:textId="77777777" w:rsidR="002F1BBB" w:rsidRPr="006909EA" w:rsidRDefault="002F1BBB" w:rsidP="002F1BBB">
            <w:pPr>
              <w:tabs>
                <w:tab w:val="num" w:pos="0"/>
                <w:tab w:val="num" w:pos="720"/>
              </w:tabs>
              <w:rPr>
                <w:lang w:val="sk-SK"/>
              </w:rPr>
            </w:pPr>
            <w:r w:rsidRPr="006909EA">
              <w:rPr>
                <w:lang w:val="sk-SK"/>
              </w:rPr>
              <w:t>od 200 t/rok vrátane</w:t>
            </w:r>
          </w:p>
        </w:tc>
        <w:tc>
          <w:tcPr>
            <w:tcW w:w="3402" w:type="dxa"/>
            <w:tcBorders>
              <w:top w:val="single" w:sz="12" w:space="0" w:color="auto"/>
              <w:left w:val="single" w:sz="12" w:space="0" w:color="auto"/>
              <w:right w:val="single" w:sz="12" w:space="0" w:color="auto"/>
            </w:tcBorders>
          </w:tcPr>
          <w:p w14:paraId="6C829BD8" w14:textId="77777777" w:rsidR="002F1BBB" w:rsidRPr="006909EA" w:rsidRDefault="002F1BBB" w:rsidP="002F1BBB">
            <w:pPr>
              <w:tabs>
                <w:tab w:val="num" w:pos="0"/>
                <w:tab w:val="num" w:pos="720"/>
              </w:tabs>
              <w:rPr>
                <w:lang w:val="sk-SK"/>
              </w:rPr>
            </w:pPr>
            <w:r w:rsidRPr="006909EA">
              <w:rPr>
                <w:lang w:val="sk-SK"/>
              </w:rPr>
              <w:t>od 10 t/rok do 200 t/rok</w:t>
            </w:r>
          </w:p>
        </w:tc>
      </w:tr>
      <w:tr w:rsidR="002F1BBB" w:rsidRPr="00FE04BF" w14:paraId="4F484FC2" w14:textId="77777777" w:rsidTr="002F1BBB">
        <w:trPr>
          <w:trHeight w:val="684"/>
          <w:jc w:val="center"/>
        </w:trPr>
        <w:tc>
          <w:tcPr>
            <w:tcW w:w="1461" w:type="dxa"/>
            <w:tcBorders>
              <w:top w:val="single" w:sz="12" w:space="0" w:color="auto"/>
              <w:left w:val="single" w:sz="12" w:space="0" w:color="auto"/>
              <w:bottom w:val="single" w:sz="12" w:space="0" w:color="auto"/>
              <w:right w:val="single" w:sz="12" w:space="0" w:color="auto"/>
            </w:tcBorders>
            <w:vAlign w:val="center"/>
            <w:hideMark/>
          </w:tcPr>
          <w:p w14:paraId="7A28F5E2" w14:textId="77777777" w:rsidR="002F1BBB" w:rsidRPr="006909EA" w:rsidRDefault="002F1BBB" w:rsidP="002F1BBB">
            <w:pPr>
              <w:tabs>
                <w:tab w:val="num" w:pos="0"/>
                <w:tab w:val="num" w:pos="720"/>
              </w:tabs>
              <w:jc w:val="center"/>
              <w:rPr>
                <w:b/>
                <w:lang w:val="sk-SK"/>
              </w:rPr>
            </w:pPr>
            <w:r w:rsidRPr="006909EA">
              <w:rPr>
                <w:b/>
                <w:lang w:val="sk-SK"/>
              </w:rPr>
              <w:t>14.</w:t>
            </w:r>
          </w:p>
        </w:tc>
        <w:tc>
          <w:tcPr>
            <w:tcW w:w="5669" w:type="dxa"/>
            <w:tcBorders>
              <w:top w:val="single" w:sz="12" w:space="0" w:color="auto"/>
              <w:left w:val="single" w:sz="12" w:space="0" w:color="auto"/>
              <w:bottom w:val="single" w:sz="12" w:space="0" w:color="auto"/>
              <w:right w:val="single" w:sz="12" w:space="0" w:color="auto"/>
            </w:tcBorders>
          </w:tcPr>
          <w:p w14:paraId="106DE0BB" w14:textId="77777777" w:rsidR="002F1BBB" w:rsidRPr="006909EA" w:rsidRDefault="002F1BBB" w:rsidP="002F1BBB">
            <w:pPr>
              <w:tabs>
                <w:tab w:val="num" w:pos="0"/>
                <w:tab w:val="num" w:pos="720"/>
              </w:tabs>
              <w:jc w:val="both"/>
              <w:rPr>
                <w:lang w:val="sk-SK"/>
              </w:rPr>
            </w:pPr>
            <w:r w:rsidRPr="006909EA">
              <w:rPr>
                <w:lang w:val="sk-SK"/>
              </w:rPr>
              <w:t>Spracovanie chemických medziproduktov alebo produktov alebo výroba produktov využívajúca fyzikálnochemické procesy</w:t>
            </w:r>
          </w:p>
        </w:tc>
        <w:tc>
          <w:tcPr>
            <w:tcW w:w="3402" w:type="dxa"/>
            <w:tcBorders>
              <w:top w:val="single" w:sz="12" w:space="0" w:color="auto"/>
              <w:left w:val="single" w:sz="12" w:space="0" w:color="auto"/>
              <w:bottom w:val="single" w:sz="12" w:space="0" w:color="auto"/>
              <w:right w:val="single" w:sz="12" w:space="0" w:color="auto"/>
            </w:tcBorders>
          </w:tcPr>
          <w:p w14:paraId="625322B3" w14:textId="77777777" w:rsidR="002F1BBB" w:rsidRPr="006909EA" w:rsidRDefault="002F1BBB" w:rsidP="002F1BBB">
            <w:pPr>
              <w:tabs>
                <w:tab w:val="num" w:pos="0"/>
                <w:tab w:val="num" w:pos="720"/>
              </w:tabs>
              <w:rPr>
                <w:lang w:val="sk-SK"/>
              </w:rPr>
            </w:pPr>
          </w:p>
        </w:tc>
        <w:tc>
          <w:tcPr>
            <w:tcW w:w="3402" w:type="dxa"/>
            <w:tcBorders>
              <w:top w:val="single" w:sz="12" w:space="0" w:color="auto"/>
              <w:left w:val="single" w:sz="12" w:space="0" w:color="auto"/>
              <w:bottom w:val="single" w:sz="12" w:space="0" w:color="auto"/>
              <w:right w:val="single" w:sz="12" w:space="0" w:color="auto"/>
            </w:tcBorders>
            <w:hideMark/>
          </w:tcPr>
          <w:p w14:paraId="2A6712C8" w14:textId="77777777" w:rsidR="002F1BBB" w:rsidRPr="006909EA" w:rsidRDefault="002F1BBB" w:rsidP="002F1BBB">
            <w:pPr>
              <w:tabs>
                <w:tab w:val="num" w:pos="0"/>
                <w:tab w:val="num" w:pos="720"/>
              </w:tabs>
              <w:rPr>
                <w:lang w:val="sk-SK"/>
              </w:rPr>
            </w:pPr>
            <w:r w:rsidRPr="006909EA">
              <w:rPr>
                <w:lang w:val="sk-SK"/>
              </w:rPr>
              <w:t>bez limitu</w:t>
            </w:r>
          </w:p>
        </w:tc>
      </w:tr>
    </w:tbl>
    <w:p w14:paraId="24289BCC" w14:textId="77777777" w:rsidR="002F1BBB" w:rsidRPr="006909EA" w:rsidRDefault="002F1BBB" w:rsidP="002F1BBB">
      <w:pPr>
        <w:pStyle w:val="Odsekzoznamu"/>
        <w:numPr>
          <w:ilvl w:val="0"/>
          <w:numId w:val="172"/>
        </w:numPr>
        <w:pBdr>
          <w:top w:val="none" w:sz="0" w:space="0" w:color="auto"/>
          <w:left w:val="none" w:sz="0" w:space="0" w:color="auto"/>
          <w:bottom w:val="none" w:sz="0" w:space="0" w:color="auto"/>
          <w:right w:val="none" w:sz="0" w:space="0" w:color="auto"/>
          <w:between w:val="none" w:sz="0" w:space="0" w:color="auto"/>
          <w:bar w:val="none" w:sz="0" w:color="auto"/>
        </w:pBdr>
        <w:spacing w:before="240"/>
        <w:ind w:left="0" w:firstLine="0"/>
        <w:rPr>
          <w:b/>
          <w:lang w:val="sk-SK"/>
        </w:rPr>
      </w:pPr>
      <w:r w:rsidRPr="006909EA">
        <w:rPr>
          <w:b/>
          <w:lang w:val="sk-SK"/>
        </w:rPr>
        <w:t>SPRACOVANIE DREVA, VÝROBA PAPIERA A PAPIEROVÝCH VÝROBKOV, TLAČ</w:t>
      </w:r>
    </w:p>
    <w:p w14:paraId="44ED9E2D" w14:textId="77777777" w:rsidR="002F1BBB" w:rsidRPr="006909EA" w:rsidRDefault="002F1BBB" w:rsidP="002F1BBB">
      <w:pPr>
        <w:pStyle w:val="Odsekzoznamu"/>
        <w:tabs>
          <w:tab w:val="num" w:pos="0"/>
        </w:tabs>
        <w:spacing w:after="120"/>
        <w:ind w:left="0"/>
        <w:rPr>
          <w:lang w:val="sk-SK"/>
        </w:rPr>
      </w:pPr>
      <w:r w:rsidRPr="006909EA">
        <w:rPr>
          <w:lang w:val="sk-SK"/>
        </w:rPr>
        <w:t>Rezortný orgán:</w:t>
      </w:r>
    </w:p>
    <w:p w14:paraId="6AD9FF9C" w14:textId="77777777" w:rsidR="002F1BBB" w:rsidRPr="006909EA" w:rsidRDefault="002F1BBB" w:rsidP="002F1BBB">
      <w:pPr>
        <w:pStyle w:val="Odsekzoznamu"/>
        <w:tabs>
          <w:tab w:val="num" w:pos="0"/>
        </w:tabs>
        <w:spacing w:after="120"/>
        <w:ind w:left="0"/>
        <w:rPr>
          <w:lang w:val="sk-SK"/>
        </w:rPr>
      </w:pPr>
      <w:r w:rsidRPr="006909EA">
        <w:rPr>
          <w:lang w:val="sk-SK"/>
        </w:rPr>
        <w:t>Ministerstvo hospodárstva Slovenskej republiky pre položku 1. a 4. tejto kapitoly</w:t>
      </w:r>
    </w:p>
    <w:p w14:paraId="482FE6A7" w14:textId="77777777" w:rsidR="002F1BBB" w:rsidRPr="006909EA" w:rsidRDefault="002F1BBB" w:rsidP="002F1BBB">
      <w:pPr>
        <w:pStyle w:val="Odsekzoznamu"/>
        <w:tabs>
          <w:tab w:val="num" w:pos="0"/>
        </w:tabs>
        <w:spacing w:after="120"/>
        <w:ind w:left="0"/>
        <w:rPr>
          <w:lang w:val="sk-SK"/>
        </w:rPr>
      </w:pPr>
      <w:r w:rsidRPr="006909EA">
        <w:rPr>
          <w:lang w:val="sk-SK"/>
        </w:rPr>
        <w:t>Ministerstvo pôdohospodárstva a rozvoja vidieka Slovenskej republiky pre položku 2. a 3. tejto kapitoly</w:t>
      </w:r>
    </w:p>
    <w:tbl>
      <w:tblPr>
        <w:tblStyle w:val="Mriekatabuky"/>
        <w:tblW w:w="13877" w:type="dxa"/>
        <w:tblLook w:val="04A0" w:firstRow="1" w:lastRow="0" w:firstColumn="1" w:lastColumn="0" w:noHBand="0" w:noVBand="1"/>
      </w:tblPr>
      <w:tblGrid>
        <w:gridCol w:w="1417"/>
        <w:gridCol w:w="5547"/>
        <w:gridCol w:w="3322"/>
        <w:gridCol w:w="3591"/>
      </w:tblGrid>
      <w:tr w:rsidR="002F1BBB" w:rsidRPr="006909EA" w14:paraId="31BEF53D" w14:textId="77777777" w:rsidTr="002F1BBB">
        <w:trPr>
          <w:trHeight w:val="684"/>
        </w:trPr>
        <w:tc>
          <w:tcPr>
            <w:tcW w:w="1417" w:type="dxa"/>
            <w:tcBorders>
              <w:top w:val="single" w:sz="12" w:space="0" w:color="auto"/>
              <w:left w:val="single" w:sz="12" w:space="0" w:color="auto"/>
              <w:bottom w:val="single" w:sz="12" w:space="0" w:color="auto"/>
              <w:right w:val="single" w:sz="12" w:space="0" w:color="auto"/>
            </w:tcBorders>
            <w:hideMark/>
          </w:tcPr>
          <w:p w14:paraId="70B06C8E" w14:textId="77777777" w:rsidR="002F1BBB" w:rsidRPr="006909EA" w:rsidRDefault="002F1BBB" w:rsidP="002F1BBB">
            <w:pPr>
              <w:tabs>
                <w:tab w:val="num" w:pos="0"/>
                <w:tab w:val="num" w:pos="720"/>
              </w:tabs>
              <w:jc w:val="center"/>
              <w:rPr>
                <w:b/>
                <w:lang w:val="sk-SK"/>
              </w:rPr>
            </w:pPr>
            <w:r w:rsidRPr="006909EA">
              <w:rPr>
                <w:b/>
                <w:lang w:val="sk-SK"/>
              </w:rPr>
              <w:t>POLOŽKA</w:t>
            </w:r>
          </w:p>
        </w:tc>
        <w:tc>
          <w:tcPr>
            <w:tcW w:w="5547" w:type="dxa"/>
            <w:tcBorders>
              <w:top w:val="single" w:sz="12" w:space="0" w:color="auto"/>
              <w:left w:val="single" w:sz="12" w:space="0" w:color="auto"/>
              <w:bottom w:val="single" w:sz="12" w:space="0" w:color="auto"/>
              <w:right w:val="single" w:sz="12" w:space="0" w:color="auto"/>
            </w:tcBorders>
          </w:tcPr>
          <w:p w14:paraId="3B418643" w14:textId="77777777" w:rsidR="002F1BBB" w:rsidRPr="006909EA" w:rsidRDefault="002F1BBB" w:rsidP="002F1BBB">
            <w:pPr>
              <w:tabs>
                <w:tab w:val="num" w:pos="0"/>
                <w:tab w:val="num" w:pos="720"/>
              </w:tabs>
              <w:jc w:val="center"/>
              <w:rPr>
                <w:b/>
                <w:lang w:val="sk-SK"/>
              </w:rPr>
            </w:pPr>
            <w:r w:rsidRPr="006909EA">
              <w:rPr>
                <w:b/>
                <w:lang w:val="sk-SK"/>
              </w:rPr>
              <w:t>PROJEKT</w:t>
            </w:r>
          </w:p>
        </w:tc>
        <w:tc>
          <w:tcPr>
            <w:tcW w:w="3322" w:type="dxa"/>
            <w:tcBorders>
              <w:top w:val="single" w:sz="12" w:space="0" w:color="auto"/>
              <w:left w:val="single" w:sz="12" w:space="0" w:color="auto"/>
              <w:bottom w:val="single" w:sz="12" w:space="0" w:color="auto"/>
              <w:right w:val="single" w:sz="12" w:space="0" w:color="auto"/>
            </w:tcBorders>
            <w:hideMark/>
          </w:tcPr>
          <w:p w14:paraId="5BC889C9" w14:textId="77777777" w:rsidR="002F1BBB" w:rsidRPr="006909EA" w:rsidRDefault="002F1BBB" w:rsidP="002F1BBB">
            <w:pPr>
              <w:tabs>
                <w:tab w:val="num" w:pos="0"/>
                <w:tab w:val="num" w:pos="720"/>
              </w:tabs>
              <w:jc w:val="center"/>
              <w:rPr>
                <w:lang w:val="sk-SK"/>
              </w:rPr>
            </w:pPr>
            <w:r w:rsidRPr="006909EA">
              <w:rPr>
                <w:b/>
                <w:lang w:val="sk-SK"/>
              </w:rPr>
              <w:t>ČASŤ A</w:t>
            </w:r>
          </w:p>
        </w:tc>
        <w:tc>
          <w:tcPr>
            <w:tcW w:w="3591" w:type="dxa"/>
            <w:tcBorders>
              <w:top w:val="single" w:sz="12" w:space="0" w:color="auto"/>
              <w:left w:val="single" w:sz="12" w:space="0" w:color="auto"/>
              <w:bottom w:val="single" w:sz="12" w:space="0" w:color="auto"/>
              <w:right w:val="single" w:sz="12" w:space="0" w:color="auto"/>
            </w:tcBorders>
            <w:hideMark/>
          </w:tcPr>
          <w:p w14:paraId="375ACEDE" w14:textId="77777777" w:rsidR="002F1BBB" w:rsidRPr="006909EA" w:rsidRDefault="002F1BBB" w:rsidP="002F1BBB">
            <w:pPr>
              <w:tabs>
                <w:tab w:val="num" w:pos="0"/>
                <w:tab w:val="num" w:pos="720"/>
              </w:tabs>
              <w:jc w:val="center"/>
              <w:rPr>
                <w:lang w:val="sk-SK"/>
              </w:rPr>
            </w:pPr>
            <w:r w:rsidRPr="006909EA">
              <w:rPr>
                <w:b/>
                <w:lang w:val="sk-SK"/>
              </w:rPr>
              <w:t>ČASŤ B</w:t>
            </w:r>
          </w:p>
        </w:tc>
      </w:tr>
      <w:tr w:rsidR="002F1BBB" w:rsidRPr="006909EA" w14:paraId="64A4B5DD" w14:textId="77777777" w:rsidTr="002F1BBB">
        <w:trPr>
          <w:trHeight w:val="684"/>
        </w:trPr>
        <w:tc>
          <w:tcPr>
            <w:tcW w:w="1417" w:type="dxa"/>
            <w:tcBorders>
              <w:top w:val="single" w:sz="12" w:space="0" w:color="auto"/>
              <w:left w:val="single" w:sz="12" w:space="0" w:color="auto"/>
              <w:bottom w:val="single" w:sz="12" w:space="0" w:color="auto"/>
              <w:right w:val="single" w:sz="12" w:space="0" w:color="auto"/>
            </w:tcBorders>
            <w:hideMark/>
          </w:tcPr>
          <w:p w14:paraId="05D2EFCB" w14:textId="77777777" w:rsidR="002F1BBB" w:rsidRPr="006909EA" w:rsidRDefault="002F1BBB" w:rsidP="002F1BBB">
            <w:pPr>
              <w:tabs>
                <w:tab w:val="num" w:pos="0"/>
                <w:tab w:val="num" w:pos="720"/>
              </w:tabs>
              <w:jc w:val="center"/>
              <w:rPr>
                <w:b/>
                <w:lang w:val="sk-SK"/>
              </w:rPr>
            </w:pPr>
            <w:r w:rsidRPr="006909EA">
              <w:rPr>
                <w:b/>
                <w:lang w:val="sk-SK"/>
              </w:rPr>
              <w:t>1.</w:t>
            </w:r>
          </w:p>
        </w:tc>
        <w:tc>
          <w:tcPr>
            <w:tcW w:w="5547" w:type="dxa"/>
            <w:tcBorders>
              <w:top w:val="single" w:sz="12" w:space="0" w:color="auto"/>
              <w:left w:val="single" w:sz="12" w:space="0" w:color="auto"/>
              <w:bottom w:val="single" w:sz="12" w:space="0" w:color="auto"/>
              <w:right w:val="single" w:sz="12" w:space="0" w:color="auto"/>
            </w:tcBorders>
          </w:tcPr>
          <w:p w14:paraId="0845EEEE" w14:textId="77777777" w:rsidR="002F1BBB" w:rsidRPr="006909EA" w:rsidRDefault="002F1BBB" w:rsidP="002F1BBB">
            <w:pPr>
              <w:tabs>
                <w:tab w:val="num" w:pos="0"/>
                <w:tab w:val="num" w:pos="720"/>
              </w:tabs>
              <w:jc w:val="both"/>
              <w:rPr>
                <w:lang w:val="sk-SK"/>
              </w:rPr>
            </w:pPr>
            <w:r w:rsidRPr="006909EA">
              <w:rPr>
                <w:lang w:val="sk-SK"/>
              </w:rPr>
              <w:t>Výroba drevovláknitých a drevotrieskových dosiek s výrobnou kapacitou</w:t>
            </w:r>
          </w:p>
        </w:tc>
        <w:tc>
          <w:tcPr>
            <w:tcW w:w="3322" w:type="dxa"/>
            <w:tcBorders>
              <w:top w:val="single" w:sz="12" w:space="0" w:color="auto"/>
              <w:left w:val="single" w:sz="12" w:space="0" w:color="auto"/>
              <w:bottom w:val="single" w:sz="12" w:space="0" w:color="auto"/>
              <w:right w:val="single" w:sz="12" w:space="0" w:color="auto"/>
            </w:tcBorders>
          </w:tcPr>
          <w:p w14:paraId="7DEBCC11" w14:textId="77777777" w:rsidR="002F1BBB" w:rsidRPr="006909EA" w:rsidRDefault="002F1BBB" w:rsidP="002F1BBB">
            <w:pPr>
              <w:tabs>
                <w:tab w:val="num" w:pos="0"/>
                <w:tab w:val="num" w:pos="720"/>
              </w:tabs>
              <w:rPr>
                <w:lang w:val="sk-SK"/>
              </w:rPr>
            </w:pPr>
          </w:p>
        </w:tc>
        <w:tc>
          <w:tcPr>
            <w:tcW w:w="3591" w:type="dxa"/>
            <w:tcBorders>
              <w:top w:val="single" w:sz="12" w:space="0" w:color="auto"/>
              <w:left w:val="single" w:sz="12" w:space="0" w:color="auto"/>
              <w:bottom w:val="single" w:sz="12" w:space="0" w:color="auto"/>
              <w:right w:val="single" w:sz="12" w:space="0" w:color="auto"/>
            </w:tcBorders>
            <w:hideMark/>
          </w:tcPr>
          <w:p w14:paraId="5A009D70" w14:textId="77777777" w:rsidR="002F1BBB" w:rsidRPr="006909EA" w:rsidRDefault="002F1BBB" w:rsidP="002F1BBB">
            <w:pPr>
              <w:tabs>
                <w:tab w:val="num" w:pos="0"/>
                <w:tab w:val="num" w:pos="720"/>
              </w:tabs>
              <w:rPr>
                <w:highlight w:val="cyan"/>
                <w:lang w:val="sk-SK"/>
              </w:rPr>
            </w:pPr>
            <w:r w:rsidRPr="006909EA">
              <w:rPr>
                <w:lang w:val="sk-SK"/>
              </w:rPr>
              <w:t>od 600 m</w:t>
            </w:r>
            <w:r w:rsidRPr="006909EA">
              <w:rPr>
                <w:vertAlign w:val="superscript"/>
                <w:lang w:val="sk-SK"/>
              </w:rPr>
              <w:t>3</w:t>
            </w:r>
            <w:r w:rsidRPr="006909EA">
              <w:rPr>
                <w:lang w:val="sk-SK"/>
              </w:rPr>
              <w:t>/deň</w:t>
            </w:r>
          </w:p>
        </w:tc>
      </w:tr>
      <w:tr w:rsidR="002F1BBB" w:rsidRPr="006909EA" w14:paraId="5BADB5E4" w14:textId="77777777" w:rsidTr="002F1BBB">
        <w:trPr>
          <w:trHeight w:val="684"/>
        </w:trPr>
        <w:tc>
          <w:tcPr>
            <w:tcW w:w="1417" w:type="dxa"/>
            <w:tcBorders>
              <w:top w:val="single" w:sz="12" w:space="0" w:color="auto"/>
              <w:left w:val="single" w:sz="12" w:space="0" w:color="auto"/>
              <w:bottom w:val="single" w:sz="12" w:space="0" w:color="auto"/>
              <w:right w:val="single" w:sz="12" w:space="0" w:color="auto"/>
            </w:tcBorders>
            <w:hideMark/>
          </w:tcPr>
          <w:p w14:paraId="1DE1D9DF" w14:textId="77777777" w:rsidR="002F1BBB" w:rsidRPr="006909EA" w:rsidRDefault="002F1BBB" w:rsidP="002F1BBB">
            <w:pPr>
              <w:tabs>
                <w:tab w:val="num" w:pos="0"/>
                <w:tab w:val="num" w:pos="720"/>
              </w:tabs>
              <w:jc w:val="center"/>
              <w:rPr>
                <w:b/>
                <w:lang w:val="sk-SK"/>
              </w:rPr>
            </w:pPr>
            <w:r w:rsidRPr="006909EA">
              <w:rPr>
                <w:b/>
                <w:lang w:val="sk-SK"/>
              </w:rPr>
              <w:lastRenderedPageBreak/>
              <w:t>2.</w:t>
            </w:r>
          </w:p>
        </w:tc>
        <w:tc>
          <w:tcPr>
            <w:tcW w:w="5547" w:type="dxa"/>
            <w:tcBorders>
              <w:top w:val="single" w:sz="12" w:space="0" w:color="auto"/>
              <w:left w:val="single" w:sz="12" w:space="0" w:color="auto"/>
              <w:bottom w:val="single" w:sz="12" w:space="0" w:color="auto"/>
              <w:right w:val="single" w:sz="12" w:space="0" w:color="auto"/>
            </w:tcBorders>
          </w:tcPr>
          <w:p w14:paraId="7C6FF9C7" w14:textId="77777777" w:rsidR="002F1BBB" w:rsidRPr="006909EA" w:rsidRDefault="002F1BBB" w:rsidP="002F1BBB">
            <w:pPr>
              <w:tabs>
                <w:tab w:val="num" w:pos="0"/>
                <w:tab w:val="num" w:pos="720"/>
              </w:tabs>
              <w:jc w:val="both"/>
              <w:rPr>
                <w:lang w:val="sk-SK"/>
              </w:rPr>
            </w:pPr>
            <w:r w:rsidRPr="006909EA">
              <w:rPr>
                <w:lang w:val="sk-SK"/>
              </w:rPr>
              <w:t>Výroba buničiny (celulózy) z dreva alebo iných vláknitých materiálov</w:t>
            </w:r>
          </w:p>
        </w:tc>
        <w:tc>
          <w:tcPr>
            <w:tcW w:w="3322" w:type="dxa"/>
            <w:tcBorders>
              <w:top w:val="single" w:sz="12" w:space="0" w:color="auto"/>
              <w:left w:val="single" w:sz="12" w:space="0" w:color="auto"/>
              <w:bottom w:val="single" w:sz="12" w:space="0" w:color="auto"/>
              <w:right w:val="single" w:sz="12" w:space="0" w:color="auto"/>
            </w:tcBorders>
            <w:hideMark/>
          </w:tcPr>
          <w:p w14:paraId="6ECE4937" w14:textId="77777777" w:rsidR="002F1BBB" w:rsidRPr="006909EA" w:rsidRDefault="002F1BBB" w:rsidP="002F1BBB">
            <w:pPr>
              <w:tabs>
                <w:tab w:val="num" w:pos="0"/>
                <w:tab w:val="num" w:pos="720"/>
              </w:tabs>
              <w:rPr>
                <w:lang w:val="sk-SK"/>
              </w:rPr>
            </w:pPr>
            <w:r w:rsidRPr="006909EA">
              <w:rPr>
                <w:lang w:val="sk-SK"/>
              </w:rPr>
              <w:t>bez limitu</w:t>
            </w:r>
          </w:p>
        </w:tc>
        <w:tc>
          <w:tcPr>
            <w:tcW w:w="3591" w:type="dxa"/>
            <w:tcBorders>
              <w:top w:val="single" w:sz="12" w:space="0" w:color="auto"/>
              <w:left w:val="single" w:sz="12" w:space="0" w:color="auto"/>
              <w:bottom w:val="single" w:sz="12" w:space="0" w:color="auto"/>
              <w:right w:val="single" w:sz="12" w:space="0" w:color="auto"/>
            </w:tcBorders>
          </w:tcPr>
          <w:p w14:paraId="7ADBC1FB" w14:textId="77777777" w:rsidR="002F1BBB" w:rsidRPr="006909EA" w:rsidRDefault="002F1BBB" w:rsidP="002F1BBB">
            <w:pPr>
              <w:tabs>
                <w:tab w:val="num" w:pos="0"/>
                <w:tab w:val="num" w:pos="720"/>
              </w:tabs>
              <w:rPr>
                <w:highlight w:val="cyan"/>
                <w:lang w:val="sk-SK"/>
              </w:rPr>
            </w:pPr>
          </w:p>
        </w:tc>
      </w:tr>
      <w:tr w:rsidR="002F1BBB" w:rsidRPr="006909EA" w14:paraId="33055FA4" w14:textId="77777777" w:rsidTr="002F1BBB">
        <w:trPr>
          <w:trHeight w:val="684"/>
        </w:trPr>
        <w:tc>
          <w:tcPr>
            <w:tcW w:w="1417" w:type="dxa"/>
            <w:tcBorders>
              <w:top w:val="single" w:sz="12" w:space="0" w:color="auto"/>
              <w:left w:val="single" w:sz="12" w:space="0" w:color="auto"/>
              <w:bottom w:val="single" w:sz="12" w:space="0" w:color="auto"/>
              <w:right w:val="single" w:sz="12" w:space="0" w:color="auto"/>
            </w:tcBorders>
            <w:hideMark/>
          </w:tcPr>
          <w:p w14:paraId="3227C179" w14:textId="77777777" w:rsidR="002F1BBB" w:rsidRPr="006909EA" w:rsidRDefault="002F1BBB" w:rsidP="002F1BBB">
            <w:pPr>
              <w:tabs>
                <w:tab w:val="num" w:pos="0"/>
                <w:tab w:val="num" w:pos="720"/>
              </w:tabs>
              <w:jc w:val="center"/>
              <w:rPr>
                <w:b/>
                <w:lang w:val="sk-SK"/>
              </w:rPr>
            </w:pPr>
            <w:r w:rsidRPr="006909EA">
              <w:rPr>
                <w:b/>
                <w:lang w:val="sk-SK"/>
              </w:rPr>
              <w:t>3.</w:t>
            </w:r>
          </w:p>
        </w:tc>
        <w:tc>
          <w:tcPr>
            <w:tcW w:w="5547" w:type="dxa"/>
            <w:tcBorders>
              <w:top w:val="single" w:sz="12" w:space="0" w:color="auto"/>
              <w:left w:val="single" w:sz="12" w:space="0" w:color="auto"/>
              <w:right w:val="single" w:sz="12" w:space="0" w:color="auto"/>
            </w:tcBorders>
          </w:tcPr>
          <w:p w14:paraId="3A360A09" w14:textId="77777777" w:rsidR="002F1BBB" w:rsidRPr="006909EA" w:rsidRDefault="002F1BBB" w:rsidP="002F1BBB">
            <w:pPr>
              <w:tabs>
                <w:tab w:val="num" w:pos="0"/>
                <w:tab w:val="num" w:pos="720"/>
              </w:tabs>
              <w:jc w:val="both"/>
              <w:rPr>
                <w:lang w:val="sk-SK"/>
              </w:rPr>
            </w:pPr>
            <w:r w:rsidRPr="006909EA">
              <w:rPr>
                <w:lang w:val="sk-SK"/>
              </w:rPr>
              <w:t>Spracovanie celulózy</w:t>
            </w:r>
          </w:p>
        </w:tc>
        <w:tc>
          <w:tcPr>
            <w:tcW w:w="3322" w:type="dxa"/>
            <w:tcBorders>
              <w:top w:val="single" w:sz="12" w:space="0" w:color="auto"/>
              <w:left w:val="single" w:sz="12" w:space="0" w:color="auto"/>
              <w:right w:val="single" w:sz="12" w:space="0" w:color="auto"/>
            </w:tcBorders>
          </w:tcPr>
          <w:p w14:paraId="462BD542" w14:textId="77777777" w:rsidR="002F1BBB" w:rsidRPr="006909EA" w:rsidRDefault="002F1BBB" w:rsidP="002F1BBB">
            <w:pPr>
              <w:tabs>
                <w:tab w:val="num" w:pos="0"/>
                <w:tab w:val="num" w:pos="720"/>
              </w:tabs>
              <w:rPr>
                <w:lang w:val="sk-SK"/>
              </w:rPr>
            </w:pPr>
          </w:p>
        </w:tc>
        <w:tc>
          <w:tcPr>
            <w:tcW w:w="3591" w:type="dxa"/>
            <w:tcBorders>
              <w:top w:val="single" w:sz="12" w:space="0" w:color="auto"/>
              <w:left w:val="single" w:sz="12" w:space="0" w:color="auto"/>
              <w:right w:val="single" w:sz="12" w:space="0" w:color="auto"/>
            </w:tcBorders>
            <w:hideMark/>
          </w:tcPr>
          <w:p w14:paraId="1AA12496" w14:textId="77777777" w:rsidR="002F1BBB" w:rsidRPr="006909EA" w:rsidRDefault="002F1BBB" w:rsidP="002F1BBB">
            <w:pPr>
              <w:tabs>
                <w:tab w:val="num" w:pos="0"/>
                <w:tab w:val="num" w:pos="720"/>
              </w:tabs>
              <w:rPr>
                <w:highlight w:val="cyan"/>
                <w:lang w:val="sk-SK"/>
              </w:rPr>
            </w:pPr>
            <w:r w:rsidRPr="006909EA">
              <w:rPr>
                <w:lang w:val="sk-SK"/>
              </w:rPr>
              <w:t xml:space="preserve">bez limitu </w:t>
            </w:r>
          </w:p>
        </w:tc>
      </w:tr>
      <w:tr w:rsidR="002F1BBB" w:rsidRPr="006909EA" w14:paraId="30B4F050" w14:textId="77777777" w:rsidTr="002F1BBB">
        <w:trPr>
          <w:trHeight w:val="794"/>
        </w:trPr>
        <w:tc>
          <w:tcPr>
            <w:tcW w:w="1417" w:type="dxa"/>
            <w:tcBorders>
              <w:top w:val="single" w:sz="12" w:space="0" w:color="auto"/>
              <w:left w:val="single" w:sz="12" w:space="0" w:color="auto"/>
              <w:bottom w:val="single" w:sz="12" w:space="0" w:color="auto"/>
              <w:right w:val="single" w:sz="12" w:space="0" w:color="auto"/>
            </w:tcBorders>
            <w:hideMark/>
          </w:tcPr>
          <w:p w14:paraId="7032E58D" w14:textId="77777777" w:rsidR="002F1BBB" w:rsidRPr="006909EA" w:rsidRDefault="002F1BBB" w:rsidP="002F1BBB">
            <w:pPr>
              <w:tabs>
                <w:tab w:val="num" w:pos="0"/>
                <w:tab w:val="num" w:pos="720"/>
              </w:tabs>
              <w:jc w:val="center"/>
              <w:rPr>
                <w:b/>
                <w:lang w:val="sk-SK"/>
              </w:rPr>
            </w:pPr>
            <w:r w:rsidRPr="006909EA">
              <w:rPr>
                <w:b/>
                <w:lang w:val="sk-SK"/>
              </w:rPr>
              <w:t>4.</w:t>
            </w:r>
          </w:p>
        </w:tc>
        <w:tc>
          <w:tcPr>
            <w:tcW w:w="5547" w:type="dxa"/>
            <w:tcBorders>
              <w:top w:val="single" w:sz="12" w:space="0" w:color="auto"/>
              <w:left w:val="single" w:sz="12" w:space="0" w:color="auto"/>
              <w:bottom w:val="single" w:sz="12" w:space="0" w:color="auto"/>
              <w:right w:val="single" w:sz="12" w:space="0" w:color="auto"/>
            </w:tcBorders>
          </w:tcPr>
          <w:p w14:paraId="6B9D3D4B" w14:textId="77777777" w:rsidR="002F1BBB" w:rsidRPr="006909EA" w:rsidRDefault="002F1BBB" w:rsidP="002F1BBB">
            <w:pPr>
              <w:tabs>
                <w:tab w:val="num" w:pos="0"/>
                <w:tab w:val="num" w:pos="720"/>
              </w:tabs>
              <w:jc w:val="both"/>
              <w:rPr>
                <w:lang w:val="sk-SK"/>
              </w:rPr>
            </w:pPr>
            <w:r w:rsidRPr="006909EA">
              <w:rPr>
                <w:lang w:val="sk-SK"/>
              </w:rPr>
              <w:t>Výroba papiera a lepenky s výrobnou kapacitou</w:t>
            </w:r>
          </w:p>
        </w:tc>
        <w:tc>
          <w:tcPr>
            <w:tcW w:w="3322" w:type="dxa"/>
            <w:tcBorders>
              <w:top w:val="single" w:sz="12" w:space="0" w:color="auto"/>
              <w:left w:val="single" w:sz="12" w:space="0" w:color="auto"/>
              <w:bottom w:val="single" w:sz="12" w:space="0" w:color="auto"/>
              <w:right w:val="single" w:sz="12" w:space="0" w:color="auto"/>
            </w:tcBorders>
            <w:hideMark/>
          </w:tcPr>
          <w:p w14:paraId="0A4555D1" w14:textId="77777777" w:rsidR="002F1BBB" w:rsidRPr="006909EA" w:rsidRDefault="002F1BBB" w:rsidP="002F1BBB">
            <w:pPr>
              <w:tabs>
                <w:tab w:val="num" w:pos="0"/>
                <w:tab w:val="num" w:pos="720"/>
              </w:tabs>
              <w:rPr>
                <w:lang w:val="sk-SK"/>
              </w:rPr>
            </w:pPr>
            <w:r w:rsidRPr="006909EA">
              <w:rPr>
                <w:lang w:val="sk-SK"/>
              </w:rPr>
              <w:t>od 20t/deň vrátane</w:t>
            </w:r>
          </w:p>
        </w:tc>
        <w:tc>
          <w:tcPr>
            <w:tcW w:w="3591" w:type="dxa"/>
            <w:tcBorders>
              <w:top w:val="single" w:sz="12" w:space="0" w:color="auto"/>
              <w:left w:val="single" w:sz="12" w:space="0" w:color="auto"/>
              <w:bottom w:val="single" w:sz="12" w:space="0" w:color="auto"/>
              <w:right w:val="single" w:sz="12" w:space="0" w:color="auto"/>
            </w:tcBorders>
          </w:tcPr>
          <w:p w14:paraId="20F9F83D" w14:textId="77777777" w:rsidR="002F1BBB" w:rsidRPr="006909EA" w:rsidRDefault="002F1BBB" w:rsidP="002F1BBB">
            <w:pPr>
              <w:tabs>
                <w:tab w:val="num" w:pos="0"/>
                <w:tab w:val="num" w:pos="720"/>
              </w:tabs>
              <w:rPr>
                <w:lang w:val="sk-SK"/>
              </w:rPr>
            </w:pPr>
            <w:r w:rsidRPr="006909EA">
              <w:rPr>
                <w:lang w:val="sk-SK"/>
              </w:rPr>
              <w:t>od 1 t/deň do 20 t/deň</w:t>
            </w:r>
          </w:p>
        </w:tc>
      </w:tr>
    </w:tbl>
    <w:p w14:paraId="2873F0B9" w14:textId="77777777" w:rsidR="002F1BBB" w:rsidRPr="006909EA" w:rsidRDefault="002F1BBB" w:rsidP="002F1BBB">
      <w:pPr>
        <w:pStyle w:val="Odsekzoznamu"/>
        <w:numPr>
          <w:ilvl w:val="0"/>
          <w:numId w:val="172"/>
        </w:numPr>
        <w:pBdr>
          <w:top w:val="none" w:sz="0" w:space="0" w:color="auto"/>
          <w:left w:val="none" w:sz="0" w:space="0" w:color="auto"/>
          <w:bottom w:val="none" w:sz="0" w:space="0" w:color="auto"/>
          <w:right w:val="none" w:sz="0" w:space="0" w:color="auto"/>
          <w:between w:val="none" w:sz="0" w:space="0" w:color="auto"/>
          <w:bar w:val="none" w:sz="0" w:color="auto"/>
        </w:pBdr>
        <w:spacing w:before="600"/>
        <w:ind w:left="567" w:hanging="567"/>
        <w:rPr>
          <w:b/>
          <w:lang w:val="sk-SK"/>
        </w:rPr>
      </w:pPr>
      <w:r w:rsidRPr="006909EA">
        <w:rPr>
          <w:b/>
          <w:lang w:val="sk-SK"/>
        </w:rPr>
        <w:t>STROJÁRSKY A ELEKTROTECHNICKÝ PRIEMYSEL</w:t>
      </w:r>
    </w:p>
    <w:p w14:paraId="02E6C3E0" w14:textId="77777777" w:rsidR="002F1BBB" w:rsidRPr="006909EA" w:rsidRDefault="002F1BBB" w:rsidP="002F1BBB">
      <w:pPr>
        <w:pStyle w:val="Odsekzoznamu"/>
        <w:tabs>
          <w:tab w:val="num" w:pos="0"/>
        </w:tabs>
        <w:spacing w:after="120"/>
        <w:ind w:left="0"/>
        <w:rPr>
          <w:lang w:val="sk-SK"/>
        </w:rPr>
      </w:pPr>
      <w:r w:rsidRPr="006909EA">
        <w:rPr>
          <w:lang w:val="sk-SK"/>
        </w:rPr>
        <w:t>Rezortný orgán:</w:t>
      </w:r>
    </w:p>
    <w:p w14:paraId="69F5139B" w14:textId="77777777" w:rsidR="002F1BBB" w:rsidRPr="006909EA" w:rsidRDefault="002F1BBB" w:rsidP="002F1BBB">
      <w:pPr>
        <w:pStyle w:val="Odsekzoznamu"/>
        <w:tabs>
          <w:tab w:val="num" w:pos="0"/>
        </w:tabs>
        <w:spacing w:after="120"/>
        <w:ind w:left="0"/>
        <w:rPr>
          <w:lang w:val="sk-SK"/>
        </w:rPr>
      </w:pPr>
      <w:r w:rsidRPr="006909EA">
        <w:rPr>
          <w:lang w:val="sk-SK"/>
        </w:rPr>
        <w:t>Ministerstvo hospodárstva Slovenskej republiky pre všetky položky tejto kapitoly</w:t>
      </w:r>
    </w:p>
    <w:tbl>
      <w:tblPr>
        <w:tblStyle w:val="Mriekatabuky"/>
        <w:tblW w:w="4965" w:type="pct"/>
        <w:tblLook w:val="04A0" w:firstRow="1" w:lastRow="0" w:firstColumn="1" w:lastColumn="0" w:noHBand="0" w:noVBand="1"/>
      </w:tblPr>
      <w:tblGrid>
        <w:gridCol w:w="1419"/>
        <w:gridCol w:w="5575"/>
        <w:gridCol w:w="3308"/>
        <w:gridCol w:w="3574"/>
      </w:tblGrid>
      <w:tr w:rsidR="002F1BBB" w:rsidRPr="006909EA" w14:paraId="73071825" w14:textId="77777777" w:rsidTr="002F1BBB">
        <w:trPr>
          <w:trHeight w:val="684"/>
        </w:trPr>
        <w:tc>
          <w:tcPr>
            <w:tcW w:w="511" w:type="pct"/>
            <w:tcBorders>
              <w:top w:val="single" w:sz="12" w:space="0" w:color="auto"/>
              <w:left w:val="single" w:sz="12" w:space="0" w:color="auto"/>
              <w:bottom w:val="single" w:sz="12" w:space="0" w:color="auto"/>
              <w:right w:val="single" w:sz="12" w:space="0" w:color="auto"/>
            </w:tcBorders>
            <w:hideMark/>
          </w:tcPr>
          <w:p w14:paraId="79FE1A18" w14:textId="77777777" w:rsidR="002F1BBB" w:rsidRPr="006909EA" w:rsidRDefault="002F1BBB" w:rsidP="002F1BBB">
            <w:pPr>
              <w:tabs>
                <w:tab w:val="num" w:pos="0"/>
                <w:tab w:val="num" w:pos="720"/>
              </w:tabs>
              <w:jc w:val="center"/>
              <w:rPr>
                <w:b/>
                <w:lang w:val="sk-SK"/>
              </w:rPr>
            </w:pPr>
            <w:r w:rsidRPr="006909EA">
              <w:rPr>
                <w:b/>
                <w:lang w:val="sk-SK"/>
              </w:rPr>
              <w:t>POLOŽKA</w:t>
            </w:r>
          </w:p>
        </w:tc>
        <w:tc>
          <w:tcPr>
            <w:tcW w:w="2009" w:type="pct"/>
            <w:tcBorders>
              <w:top w:val="single" w:sz="12" w:space="0" w:color="auto"/>
              <w:left w:val="single" w:sz="12" w:space="0" w:color="auto"/>
              <w:bottom w:val="single" w:sz="12" w:space="0" w:color="auto"/>
              <w:right w:val="single" w:sz="12" w:space="0" w:color="auto"/>
            </w:tcBorders>
          </w:tcPr>
          <w:p w14:paraId="243BF412" w14:textId="77777777" w:rsidR="002F1BBB" w:rsidRPr="006909EA" w:rsidRDefault="002F1BBB" w:rsidP="002F1BBB">
            <w:pPr>
              <w:tabs>
                <w:tab w:val="num" w:pos="0"/>
                <w:tab w:val="num" w:pos="720"/>
              </w:tabs>
              <w:jc w:val="center"/>
              <w:rPr>
                <w:b/>
                <w:lang w:val="sk-SK"/>
              </w:rPr>
            </w:pPr>
            <w:r w:rsidRPr="006909EA">
              <w:rPr>
                <w:b/>
                <w:lang w:val="sk-SK"/>
              </w:rPr>
              <w:t>PROJEKT</w:t>
            </w:r>
          </w:p>
        </w:tc>
        <w:tc>
          <w:tcPr>
            <w:tcW w:w="1192" w:type="pct"/>
            <w:tcBorders>
              <w:top w:val="single" w:sz="12" w:space="0" w:color="auto"/>
              <w:left w:val="single" w:sz="12" w:space="0" w:color="auto"/>
              <w:bottom w:val="single" w:sz="12" w:space="0" w:color="auto"/>
              <w:right w:val="single" w:sz="12" w:space="0" w:color="auto"/>
            </w:tcBorders>
            <w:hideMark/>
          </w:tcPr>
          <w:p w14:paraId="2B0F1901" w14:textId="77777777" w:rsidR="002F1BBB" w:rsidRPr="006909EA" w:rsidRDefault="002F1BBB" w:rsidP="002F1BBB">
            <w:pPr>
              <w:tabs>
                <w:tab w:val="num" w:pos="0"/>
                <w:tab w:val="num" w:pos="720"/>
              </w:tabs>
              <w:jc w:val="center"/>
              <w:rPr>
                <w:lang w:val="sk-SK"/>
              </w:rPr>
            </w:pPr>
            <w:r w:rsidRPr="006909EA">
              <w:rPr>
                <w:b/>
                <w:lang w:val="sk-SK"/>
              </w:rPr>
              <w:t>ČASŤ A</w:t>
            </w:r>
          </w:p>
        </w:tc>
        <w:tc>
          <w:tcPr>
            <w:tcW w:w="1289" w:type="pct"/>
            <w:tcBorders>
              <w:top w:val="single" w:sz="12" w:space="0" w:color="auto"/>
              <w:left w:val="single" w:sz="12" w:space="0" w:color="auto"/>
              <w:bottom w:val="single" w:sz="12" w:space="0" w:color="auto"/>
              <w:right w:val="single" w:sz="12" w:space="0" w:color="auto"/>
            </w:tcBorders>
            <w:hideMark/>
          </w:tcPr>
          <w:p w14:paraId="7D3EF342" w14:textId="77777777" w:rsidR="002F1BBB" w:rsidRPr="006909EA" w:rsidRDefault="002F1BBB" w:rsidP="002F1BBB">
            <w:pPr>
              <w:tabs>
                <w:tab w:val="num" w:pos="0"/>
                <w:tab w:val="num" w:pos="720"/>
              </w:tabs>
              <w:jc w:val="center"/>
              <w:rPr>
                <w:lang w:val="sk-SK"/>
              </w:rPr>
            </w:pPr>
            <w:r w:rsidRPr="006909EA">
              <w:rPr>
                <w:b/>
                <w:lang w:val="sk-SK"/>
              </w:rPr>
              <w:t>ČASŤ B</w:t>
            </w:r>
          </w:p>
        </w:tc>
      </w:tr>
      <w:tr w:rsidR="002F1BBB" w:rsidRPr="006909EA" w14:paraId="48B5E5D1" w14:textId="77777777" w:rsidTr="002F1BBB">
        <w:trPr>
          <w:trHeight w:val="684"/>
        </w:trPr>
        <w:tc>
          <w:tcPr>
            <w:tcW w:w="511" w:type="pct"/>
            <w:tcBorders>
              <w:top w:val="single" w:sz="12" w:space="0" w:color="auto"/>
              <w:left w:val="single" w:sz="12" w:space="0" w:color="auto"/>
              <w:bottom w:val="single" w:sz="12" w:space="0" w:color="auto"/>
              <w:right w:val="single" w:sz="12" w:space="0" w:color="auto"/>
            </w:tcBorders>
            <w:hideMark/>
          </w:tcPr>
          <w:p w14:paraId="7236364E" w14:textId="77777777" w:rsidR="002F1BBB" w:rsidRPr="006909EA" w:rsidRDefault="002F1BBB" w:rsidP="002F1BBB">
            <w:pPr>
              <w:tabs>
                <w:tab w:val="num" w:pos="0"/>
                <w:tab w:val="num" w:pos="720"/>
              </w:tabs>
              <w:jc w:val="center"/>
              <w:rPr>
                <w:b/>
                <w:lang w:val="sk-SK"/>
              </w:rPr>
            </w:pPr>
            <w:r w:rsidRPr="006909EA">
              <w:rPr>
                <w:b/>
                <w:lang w:val="sk-SK"/>
              </w:rPr>
              <w:t>1.</w:t>
            </w:r>
          </w:p>
        </w:tc>
        <w:tc>
          <w:tcPr>
            <w:tcW w:w="2009" w:type="pct"/>
            <w:tcBorders>
              <w:top w:val="single" w:sz="12" w:space="0" w:color="auto"/>
              <w:left w:val="single" w:sz="12" w:space="0" w:color="auto"/>
              <w:bottom w:val="single" w:sz="12" w:space="0" w:color="auto"/>
              <w:right w:val="single" w:sz="12" w:space="0" w:color="auto"/>
            </w:tcBorders>
          </w:tcPr>
          <w:p w14:paraId="24CE39B6" w14:textId="77777777" w:rsidR="002F1BBB" w:rsidRPr="006909EA" w:rsidRDefault="002F1BBB" w:rsidP="002F1BBB">
            <w:pPr>
              <w:tabs>
                <w:tab w:val="num" w:pos="0"/>
                <w:tab w:val="num" w:pos="720"/>
              </w:tabs>
              <w:rPr>
                <w:lang w:val="sk-SK"/>
              </w:rPr>
            </w:pPr>
            <w:r w:rsidRPr="006909EA">
              <w:rPr>
                <w:lang w:val="sk-SK"/>
              </w:rPr>
              <w:t>Výroba a montáž motorových vozidiel alebo výroba motorov motorových vozidiel</w:t>
            </w:r>
          </w:p>
        </w:tc>
        <w:tc>
          <w:tcPr>
            <w:tcW w:w="1192" w:type="pct"/>
            <w:tcBorders>
              <w:top w:val="single" w:sz="12" w:space="0" w:color="auto"/>
              <w:left w:val="single" w:sz="12" w:space="0" w:color="auto"/>
              <w:bottom w:val="single" w:sz="12" w:space="0" w:color="auto"/>
              <w:right w:val="single" w:sz="12" w:space="0" w:color="auto"/>
            </w:tcBorders>
          </w:tcPr>
          <w:p w14:paraId="1688B9D6" w14:textId="77777777" w:rsidR="002F1BBB" w:rsidRPr="006909EA" w:rsidRDefault="002F1BBB" w:rsidP="002F1BBB">
            <w:pPr>
              <w:tabs>
                <w:tab w:val="num" w:pos="0"/>
                <w:tab w:val="num" w:pos="720"/>
              </w:tabs>
              <w:rPr>
                <w:lang w:val="sk-SK"/>
              </w:rPr>
            </w:pPr>
          </w:p>
        </w:tc>
        <w:tc>
          <w:tcPr>
            <w:tcW w:w="1289" w:type="pct"/>
            <w:tcBorders>
              <w:top w:val="single" w:sz="12" w:space="0" w:color="auto"/>
              <w:left w:val="single" w:sz="12" w:space="0" w:color="auto"/>
              <w:bottom w:val="single" w:sz="12" w:space="0" w:color="auto"/>
              <w:right w:val="single" w:sz="12" w:space="0" w:color="auto"/>
            </w:tcBorders>
            <w:hideMark/>
          </w:tcPr>
          <w:p w14:paraId="164DFB7F" w14:textId="77777777" w:rsidR="002F1BBB" w:rsidRPr="006909EA" w:rsidRDefault="002F1BBB" w:rsidP="002F1BBB">
            <w:pPr>
              <w:tabs>
                <w:tab w:val="num" w:pos="0"/>
                <w:tab w:val="num" w:pos="720"/>
              </w:tabs>
              <w:rPr>
                <w:lang w:val="sk-SK"/>
              </w:rPr>
            </w:pPr>
            <w:r w:rsidRPr="006909EA">
              <w:rPr>
                <w:lang w:val="sk-SK"/>
              </w:rPr>
              <w:t>bez limitu</w:t>
            </w:r>
          </w:p>
        </w:tc>
      </w:tr>
      <w:tr w:rsidR="002F1BBB" w:rsidRPr="006909EA" w14:paraId="0036BA58" w14:textId="77777777" w:rsidTr="002F1BBB">
        <w:trPr>
          <w:trHeight w:val="684"/>
        </w:trPr>
        <w:tc>
          <w:tcPr>
            <w:tcW w:w="511" w:type="pct"/>
            <w:tcBorders>
              <w:top w:val="single" w:sz="12" w:space="0" w:color="auto"/>
              <w:left w:val="single" w:sz="12" w:space="0" w:color="auto"/>
              <w:bottom w:val="single" w:sz="12" w:space="0" w:color="auto"/>
              <w:right w:val="single" w:sz="12" w:space="0" w:color="auto"/>
            </w:tcBorders>
            <w:hideMark/>
          </w:tcPr>
          <w:p w14:paraId="053E62FD" w14:textId="77777777" w:rsidR="002F1BBB" w:rsidRPr="006909EA" w:rsidRDefault="002F1BBB" w:rsidP="002F1BBB">
            <w:pPr>
              <w:tabs>
                <w:tab w:val="num" w:pos="0"/>
                <w:tab w:val="num" w:pos="720"/>
              </w:tabs>
              <w:jc w:val="center"/>
              <w:rPr>
                <w:b/>
                <w:lang w:val="sk-SK"/>
              </w:rPr>
            </w:pPr>
            <w:r w:rsidRPr="006909EA">
              <w:rPr>
                <w:b/>
                <w:lang w:val="sk-SK"/>
              </w:rPr>
              <w:t>2.</w:t>
            </w:r>
          </w:p>
        </w:tc>
        <w:tc>
          <w:tcPr>
            <w:tcW w:w="2009" w:type="pct"/>
            <w:tcBorders>
              <w:top w:val="single" w:sz="12" w:space="0" w:color="auto"/>
              <w:left w:val="single" w:sz="12" w:space="0" w:color="auto"/>
              <w:bottom w:val="single" w:sz="12" w:space="0" w:color="auto"/>
              <w:right w:val="single" w:sz="12" w:space="0" w:color="auto"/>
            </w:tcBorders>
          </w:tcPr>
          <w:p w14:paraId="45683224" w14:textId="77777777" w:rsidR="002F1BBB" w:rsidRPr="006909EA" w:rsidRDefault="002F1BBB" w:rsidP="002F1BBB">
            <w:pPr>
              <w:tabs>
                <w:tab w:val="num" w:pos="0"/>
                <w:tab w:val="num" w:pos="720"/>
              </w:tabs>
              <w:rPr>
                <w:lang w:val="sk-SK"/>
              </w:rPr>
            </w:pPr>
            <w:r w:rsidRPr="006909EA">
              <w:rPr>
                <w:lang w:val="sk-SK"/>
              </w:rPr>
              <w:t>Výroba a oprava lodí</w:t>
            </w:r>
          </w:p>
        </w:tc>
        <w:tc>
          <w:tcPr>
            <w:tcW w:w="1192" w:type="pct"/>
            <w:tcBorders>
              <w:top w:val="single" w:sz="12" w:space="0" w:color="auto"/>
              <w:left w:val="single" w:sz="12" w:space="0" w:color="auto"/>
              <w:bottom w:val="single" w:sz="12" w:space="0" w:color="auto"/>
              <w:right w:val="single" w:sz="12" w:space="0" w:color="auto"/>
            </w:tcBorders>
          </w:tcPr>
          <w:p w14:paraId="49586BB0" w14:textId="77777777" w:rsidR="002F1BBB" w:rsidRPr="006909EA" w:rsidRDefault="002F1BBB" w:rsidP="002F1BBB">
            <w:pPr>
              <w:tabs>
                <w:tab w:val="num" w:pos="0"/>
                <w:tab w:val="num" w:pos="720"/>
              </w:tabs>
              <w:rPr>
                <w:lang w:val="sk-SK"/>
              </w:rPr>
            </w:pPr>
          </w:p>
        </w:tc>
        <w:tc>
          <w:tcPr>
            <w:tcW w:w="1289" w:type="pct"/>
            <w:tcBorders>
              <w:top w:val="single" w:sz="12" w:space="0" w:color="auto"/>
              <w:left w:val="single" w:sz="12" w:space="0" w:color="auto"/>
              <w:bottom w:val="single" w:sz="12" w:space="0" w:color="auto"/>
              <w:right w:val="single" w:sz="12" w:space="0" w:color="auto"/>
            </w:tcBorders>
            <w:hideMark/>
          </w:tcPr>
          <w:p w14:paraId="60282C42" w14:textId="77777777" w:rsidR="002F1BBB" w:rsidRPr="006909EA" w:rsidRDefault="002F1BBB" w:rsidP="002F1BBB">
            <w:pPr>
              <w:tabs>
                <w:tab w:val="num" w:pos="0"/>
                <w:tab w:val="num" w:pos="720"/>
              </w:tabs>
              <w:rPr>
                <w:lang w:val="sk-SK"/>
              </w:rPr>
            </w:pPr>
            <w:r w:rsidRPr="006909EA">
              <w:rPr>
                <w:lang w:val="sk-SK"/>
              </w:rPr>
              <w:t>bez limitu</w:t>
            </w:r>
          </w:p>
        </w:tc>
      </w:tr>
      <w:tr w:rsidR="002F1BBB" w:rsidRPr="006909EA" w14:paraId="4D24B6D8" w14:textId="77777777" w:rsidTr="002F1BBB">
        <w:trPr>
          <w:trHeight w:val="684"/>
        </w:trPr>
        <w:tc>
          <w:tcPr>
            <w:tcW w:w="511" w:type="pct"/>
            <w:tcBorders>
              <w:top w:val="single" w:sz="12" w:space="0" w:color="auto"/>
              <w:left w:val="single" w:sz="12" w:space="0" w:color="auto"/>
              <w:bottom w:val="single" w:sz="12" w:space="0" w:color="auto"/>
              <w:right w:val="single" w:sz="12" w:space="0" w:color="auto"/>
            </w:tcBorders>
            <w:hideMark/>
          </w:tcPr>
          <w:p w14:paraId="4E9777B1" w14:textId="77777777" w:rsidR="002F1BBB" w:rsidRPr="006909EA" w:rsidRDefault="002F1BBB" w:rsidP="002F1BBB">
            <w:pPr>
              <w:tabs>
                <w:tab w:val="num" w:pos="0"/>
                <w:tab w:val="num" w:pos="720"/>
              </w:tabs>
              <w:jc w:val="center"/>
              <w:rPr>
                <w:b/>
                <w:lang w:val="sk-SK"/>
              </w:rPr>
            </w:pPr>
            <w:r w:rsidRPr="006909EA">
              <w:rPr>
                <w:b/>
                <w:lang w:val="sk-SK"/>
              </w:rPr>
              <w:t>3.</w:t>
            </w:r>
          </w:p>
        </w:tc>
        <w:tc>
          <w:tcPr>
            <w:tcW w:w="2009" w:type="pct"/>
            <w:tcBorders>
              <w:top w:val="single" w:sz="12" w:space="0" w:color="auto"/>
              <w:left w:val="single" w:sz="12" w:space="0" w:color="auto"/>
              <w:bottom w:val="single" w:sz="12" w:space="0" w:color="auto"/>
              <w:right w:val="single" w:sz="12" w:space="0" w:color="auto"/>
            </w:tcBorders>
          </w:tcPr>
          <w:p w14:paraId="23D7A436" w14:textId="77777777" w:rsidR="002F1BBB" w:rsidRPr="006909EA" w:rsidRDefault="002F1BBB" w:rsidP="002F1BBB">
            <w:pPr>
              <w:tabs>
                <w:tab w:val="num" w:pos="0"/>
                <w:tab w:val="num" w:pos="720"/>
              </w:tabs>
              <w:rPr>
                <w:lang w:val="sk-SK"/>
              </w:rPr>
            </w:pPr>
            <w:r w:rsidRPr="006909EA">
              <w:rPr>
                <w:lang w:val="sk-SK"/>
              </w:rPr>
              <w:t>Výroba a oprava lietadiel</w:t>
            </w:r>
          </w:p>
        </w:tc>
        <w:tc>
          <w:tcPr>
            <w:tcW w:w="1192" w:type="pct"/>
            <w:tcBorders>
              <w:top w:val="single" w:sz="12" w:space="0" w:color="auto"/>
              <w:left w:val="single" w:sz="12" w:space="0" w:color="auto"/>
              <w:bottom w:val="single" w:sz="12" w:space="0" w:color="auto"/>
              <w:right w:val="single" w:sz="12" w:space="0" w:color="auto"/>
            </w:tcBorders>
          </w:tcPr>
          <w:p w14:paraId="22C3647D" w14:textId="77777777" w:rsidR="002F1BBB" w:rsidRPr="006909EA" w:rsidRDefault="002F1BBB" w:rsidP="002F1BBB">
            <w:pPr>
              <w:tabs>
                <w:tab w:val="num" w:pos="0"/>
                <w:tab w:val="num" w:pos="720"/>
              </w:tabs>
              <w:rPr>
                <w:lang w:val="sk-SK"/>
              </w:rPr>
            </w:pPr>
          </w:p>
        </w:tc>
        <w:tc>
          <w:tcPr>
            <w:tcW w:w="1289" w:type="pct"/>
            <w:tcBorders>
              <w:top w:val="single" w:sz="12" w:space="0" w:color="auto"/>
              <w:left w:val="single" w:sz="12" w:space="0" w:color="auto"/>
              <w:bottom w:val="single" w:sz="12" w:space="0" w:color="auto"/>
              <w:right w:val="single" w:sz="12" w:space="0" w:color="auto"/>
            </w:tcBorders>
            <w:hideMark/>
          </w:tcPr>
          <w:p w14:paraId="3CF2E414" w14:textId="77777777" w:rsidR="002F1BBB" w:rsidRPr="006909EA" w:rsidRDefault="002F1BBB" w:rsidP="002F1BBB">
            <w:pPr>
              <w:tabs>
                <w:tab w:val="num" w:pos="0"/>
                <w:tab w:val="num" w:pos="720"/>
              </w:tabs>
              <w:rPr>
                <w:lang w:val="sk-SK"/>
              </w:rPr>
            </w:pPr>
            <w:r w:rsidRPr="006909EA">
              <w:rPr>
                <w:lang w:val="sk-SK"/>
              </w:rPr>
              <w:t xml:space="preserve">bez limitu </w:t>
            </w:r>
          </w:p>
        </w:tc>
      </w:tr>
      <w:tr w:rsidR="002F1BBB" w:rsidRPr="006909EA" w14:paraId="7EB804D6" w14:textId="77777777" w:rsidTr="002F1BBB">
        <w:trPr>
          <w:trHeight w:val="684"/>
        </w:trPr>
        <w:tc>
          <w:tcPr>
            <w:tcW w:w="511" w:type="pct"/>
            <w:tcBorders>
              <w:top w:val="single" w:sz="12" w:space="0" w:color="auto"/>
              <w:left w:val="single" w:sz="12" w:space="0" w:color="auto"/>
              <w:bottom w:val="single" w:sz="12" w:space="0" w:color="auto"/>
              <w:right w:val="single" w:sz="12" w:space="0" w:color="auto"/>
            </w:tcBorders>
            <w:hideMark/>
          </w:tcPr>
          <w:p w14:paraId="148765AC" w14:textId="77777777" w:rsidR="002F1BBB" w:rsidRPr="006909EA" w:rsidRDefault="002F1BBB" w:rsidP="002F1BBB">
            <w:pPr>
              <w:tabs>
                <w:tab w:val="num" w:pos="0"/>
                <w:tab w:val="num" w:pos="720"/>
              </w:tabs>
              <w:jc w:val="center"/>
              <w:rPr>
                <w:b/>
                <w:lang w:val="sk-SK"/>
              </w:rPr>
            </w:pPr>
            <w:r w:rsidRPr="006909EA">
              <w:rPr>
                <w:b/>
                <w:lang w:val="sk-SK"/>
              </w:rPr>
              <w:t>4.</w:t>
            </w:r>
          </w:p>
        </w:tc>
        <w:tc>
          <w:tcPr>
            <w:tcW w:w="2009" w:type="pct"/>
            <w:tcBorders>
              <w:top w:val="single" w:sz="12" w:space="0" w:color="auto"/>
              <w:left w:val="single" w:sz="12" w:space="0" w:color="auto"/>
              <w:bottom w:val="single" w:sz="12" w:space="0" w:color="auto"/>
              <w:right w:val="single" w:sz="12" w:space="0" w:color="auto"/>
            </w:tcBorders>
          </w:tcPr>
          <w:p w14:paraId="29542BDC" w14:textId="77777777" w:rsidR="002F1BBB" w:rsidRPr="006909EA" w:rsidRDefault="002F1BBB" w:rsidP="002F1BBB">
            <w:pPr>
              <w:tabs>
                <w:tab w:val="num" w:pos="0"/>
                <w:tab w:val="num" w:pos="720"/>
              </w:tabs>
              <w:rPr>
                <w:lang w:val="sk-SK"/>
              </w:rPr>
            </w:pPr>
            <w:r w:rsidRPr="006909EA">
              <w:rPr>
                <w:lang w:val="sk-SK"/>
              </w:rPr>
              <w:t>Výroba železničných zariadení</w:t>
            </w:r>
          </w:p>
        </w:tc>
        <w:tc>
          <w:tcPr>
            <w:tcW w:w="1192" w:type="pct"/>
            <w:tcBorders>
              <w:top w:val="single" w:sz="12" w:space="0" w:color="auto"/>
              <w:left w:val="single" w:sz="12" w:space="0" w:color="auto"/>
              <w:bottom w:val="single" w:sz="12" w:space="0" w:color="auto"/>
              <w:right w:val="single" w:sz="12" w:space="0" w:color="auto"/>
            </w:tcBorders>
          </w:tcPr>
          <w:p w14:paraId="1D236F7D" w14:textId="77777777" w:rsidR="002F1BBB" w:rsidRPr="006909EA" w:rsidRDefault="002F1BBB" w:rsidP="002F1BBB">
            <w:pPr>
              <w:tabs>
                <w:tab w:val="num" w:pos="0"/>
                <w:tab w:val="num" w:pos="720"/>
              </w:tabs>
              <w:rPr>
                <w:lang w:val="sk-SK"/>
              </w:rPr>
            </w:pPr>
          </w:p>
        </w:tc>
        <w:tc>
          <w:tcPr>
            <w:tcW w:w="1289" w:type="pct"/>
            <w:tcBorders>
              <w:top w:val="single" w:sz="12" w:space="0" w:color="auto"/>
              <w:left w:val="single" w:sz="12" w:space="0" w:color="auto"/>
              <w:bottom w:val="single" w:sz="12" w:space="0" w:color="auto"/>
              <w:right w:val="single" w:sz="12" w:space="0" w:color="auto"/>
            </w:tcBorders>
            <w:hideMark/>
          </w:tcPr>
          <w:p w14:paraId="7378DCB5" w14:textId="77777777" w:rsidR="002F1BBB" w:rsidRPr="006909EA" w:rsidRDefault="002F1BBB" w:rsidP="002F1BBB">
            <w:pPr>
              <w:tabs>
                <w:tab w:val="num" w:pos="0"/>
                <w:tab w:val="num" w:pos="720"/>
              </w:tabs>
              <w:rPr>
                <w:lang w:val="sk-SK"/>
              </w:rPr>
            </w:pPr>
            <w:r w:rsidRPr="006909EA">
              <w:rPr>
                <w:lang w:val="sk-SK"/>
              </w:rPr>
              <w:t>bez limitu</w:t>
            </w:r>
          </w:p>
        </w:tc>
      </w:tr>
      <w:tr w:rsidR="002F1BBB" w:rsidRPr="006909EA" w14:paraId="3FAFB8AC" w14:textId="77777777" w:rsidTr="002F1BBB">
        <w:trPr>
          <w:trHeight w:val="684"/>
        </w:trPr>
        <w:tc>
          <w:tcPr>
            <w:tcW w:w="511" w:type="pct"/>
            <w:tcBorders>
              <w:top w:val="single" w:sz="12" w:space="0" w:color="auto"/>
              <w:left w:val="single" w:sz="12" w:space="0" w:color="auto"/>
              <w:bottom w:val="single" w:sz="12" w:space="0" w:color="auto"/>
              <w:right w:val="single" w:sz="12" w:space="0" w:color="auto"/>
            </w:tcBorders>
            <w:hideMark/>
          </w:tcPr>
          <w:p w14:paraId="749E73F5" w14:textId="77777777" w:rsidR="002F1BBB" w:rsidRPr="006909EA" w:rsidRDefault="002F1BBB" w:rsidP="002F1BBB">
            <w:pPr>
              <w:tabs>
                <w:tab w:val="num" w:pos="0"/>
                <w:tab w:val="num" w:pos="720"/>
              </w:tabs>
              <w:jc w:val="center"/>
              <w:rPr>
                <w:b/>
                <w:lang w:val="sk-SK"/>
              </w:rPr>
            </w:pPr>
            <w:r w:rsidRPr="006909EA">
              <w:rPr>
                <w:b/>
                <w:lang w:val="sk-SK"/>
              </w:rPr>
              <w:t>5.</w:t>
            </w:r>
          </w:p>
        </w:tc>
        <w:tc>
          <w:tcPr>
            <w:tcW w:w="2009" w:type="pct"/>
            <w:tcBorders>
              <w:top w:val="single" w:sz="12" w:space="0" w:color="auto"/>
              <w:left w:val="single" w:sz="12" w:space="0" w:color="auto"/>
              <w:bottom w:val="single" w:sz="12" w:space="0" w:color="auto"/>
              <w:right w:val="single" w:sz="12" w:space="0" w:color="auto"/>
            </w:tcBorders>
          </w:tcPr>
          <w:p w14:paraId="7DD385B2" w14:textId="77777777" w:rsidR="002F1BBB" w:rsidRPr="006909EA" w:rsidRDefault="002F1BBB" w:rsidP="002F1BBB">
            <w:pPr>
              <w:tabs>
                <w:tab w:val="num" w:pos="0"/>
                <w:tab w:val="num" w:pos="720"/>
              </w:tabs>
              <w:rPr>
                <w:lang w:val="sk-SK"/>
              </w:rPr>
            </w:pPr>
            <w:r w:rsidRPr="006909EA">
              <w:rPr>
                <w:lang w:val="sk-SK"/>
              </w:rPr>
              <w:t>Testovanie motorov, turbín a reaktorov</w:t>
            </w:r>
          </w:p>
        </w:tc>
        <w:tc>
          <w:tcPr>
            <w:tcW w:w="1192" w:type="pct"/>
            <w:tcBorders>
              <w:top w:val="single" w:sz="12" w:space="0" w:color="auto"/>
              <w:left w:val="single" w:sz="12" w:space="0" w:color="auto"/>
              <w:bottom w:val="single" w:sz="12" w:space="0" w:color="auto"/>
              <w:right w:val="single" w:sz="12" w:space="0" w:color="auto"/>
            </w:tcBorders>
          </w:tcPr>
          <w:p w14:paraId="36BCFC12" w14:textId="77777777" w:rsidR="002F1BBB" w:rsidRPr="006909EA" w:rsidRDefault="002F1BBB" w:rsidP="002F1BBB">
            <w:pPr>
              <w:tabs>
                <w:tab w:val="num" w:pos="0"/>
                <w:tab w:val="num" w:pos="720"/>
              </w:tabs>
              <w:rPr>
                <w:lang w:val="sk-SK"/>
              </w:rPr>
            </w:pPr>
          </w:p>
        </w:tc>
        <w:tc>
          <w:tcPr>
            <w:tcW w:w="1289" w:type="pct"/>
            <w:tcBorders>
              <w:top w:val="single" w:sz="12" w:space="0" w:color="auto"/>
              <w:left w:val="single" w:sz="12" w:space="0" w:color="auto"/>
              <w:bottom w:val="single" w:sz="12" w:space="0" w:color="auto"/>
              <w:right w:val="single" w:sz="12" w:space="0" w:color="auto"/>
            </w:tcBorders>
            <w:hideMark/>
          </w:tcPr>
          <w:p w14:paraId="0B1F0281" w14:textId="77777777" w:rsidR="002F1BBB" w:rsidRPr="006909EA" w:rsidRDefault="002F1BBB" w:rsidP="002F1BBB">
            <w:pPr>
              <w:tabs>
                <w:tab w:val="num" w:pos="0"/>
                <w:tab w:val="num" w:pos="720"/>
              </w:tabs>
              <w:rPr>
                <w:lang w:val="sk-SK"/>
              </w:rPr>
            </w:pPr>
            <w:r w:rsidRPr="006909EA">
              <w:rPr>
                <w:lang w:val="sk-SK"/>
              </w:rPr>
              <w:t>bez limitu</w:t>
            </w:r>
          </w:p>
        </w:tc>
      </w:tr>
    </w:tbl>
    <w:p w14:paraId="534C85F6" w14:textId="77777777" w:rsidR="002F1BBB" w:rsidRPr="006909EA" w:rsidRDefault="002F1BBB" w:rsidP="002F1BBB">
      <w:pPr>
        <w:pStyle w:val="Odsekzoznamu"/>
        <w:numPr>
          <w:ilvl w:val="0"/>
          <w:numId w:val="172"/>
        </w:numPr>
        <w:pBdr>
          <w:top w:val="none" w:sz="0" w:space="0" w:color="auto"/>
          <w:left w:val="none" w:sz="0" w:space="0" w:color="auto"/>
          <w:bottom w:val="none" w:sz="0" w:space="0" w:color="auto"/>
          <w:right w:val="none" w:sz="0" w:space="0" w:color="auto"/>
          <w:between w:val="none" w:sz="0" w:space="0" w:color="auto"/>
          <w:bar w:val="none" w:sz="0" w:color="auto"/>
        </w:pBdr>
        <w:spacing w:before="240"/>
        <w:ind w:left="567" w:hanging="567"/>
        <w:rPr>
          <w:b/>
          <w:lang w:val="sk-SK"/>
        </w:rPr>
      </w:pPr>
      <w:r w:rsidRPr="006909EA">
        <w:rPr>
          <w:b/>
          <w:lang w:val="sk-SK"/>
        </w:rPr>
        <w:t>OSTATNÉ PRIEMYSELNÉ ODVETVIA A INÉ PROJEKTY</w:t>
      </w:r>
    </w:p>
    <w:p w14:paraId="39BC024A" w14:textId="77777777" w:rsidR="002F1BBB" w:rsidRPr="006909EA" w:rsidRDefault="002F1BBB" w:rsidP="002F1BBB">
      <w:pPr>
        <w:pStyle w:val="Odsekzoznamu"/>
        <w:tabs>
          <w:tab w:val="num" w:pos="0"/>
        </w:tabs>
        <w:ind w:left="0"/>
        <w:rPr>
          <w:lang w:val="sk-SK"/>
        </w:rPr>
      </w:pPr>
      <w:r w:rsidRPr="006909EA">
        <w:rPr>
          <w:lang w:val="sk-SK"/>
        </w:rPr>
        <w:t>Rezortný orgán:</w:t>
      </w:r>
    </w:p>
    <w:p w14:paraId="7CB09524" w14:textId="77777777" w:rsidR="002F1BBB" w:rsidRPr="006909EA" w:rsidRDefault="002F1BBB" w:rsidP="002F1BBB">
      <w:pPr>
        <w:pStyle w:val="Odsekzoznamu"/>
        <w:tabs>
          <w:tab w:val="num" w:pos="0"/>
        </w:tabs>
        <w:ind w:left="0"/>
        <w:rPr>
          <w:lang w:val="sk-SK"/>
        </w:rPr>
      </w:pPr>
      <w:r w:rsidRPr="006909EA">
        <w:rPr>
          <w:lang w:val="sk-SK"/>
        </w:rPr>
        <w:t>Ministerstvo hospodárstva Slovenskej republiky pre všetky položky tejto kapitoly</w:t>
      </w:r>
    </w:p>
    <w:p w14:paraId="1D567221" w14:textId="77777777" w:rsidR="002F1BBB" w:rsidRPr="006909EA" w:rsidRDefault="002F1BBB" w:rsidP="002F1BBB">
      <w:pPr>
        <w:pStyle w:val="Odsekzoznamu"/>
        <w:tabs>
          <w:tab w:val="num" w:pos="0"/>
        </w:tabs>
        <w:spacing w:after="120"/>
        <w:ind w:left="0"/>
        <w:rPr>
          <w:lang w:val="sk-SK"/>
        </w:rPr>
      </w:pPr>
      <w:r w:rsidRPr="006909EA">
        <w:rPr>
          <w:lang w:val="sk-SK"/>
        </w:rPr>
        <w:lastRenderedPageBreak/>
        <w:t>Ministerstvo životného prostredia Slovenskej republiky len pre položku  trocha 15. tejto kapitoly</w:t>
      </w:r>
    </w:p>
    <w:p w14:paraId="18650CC5" w14:textId="77777777" w:rsidR="002F1BBB" w:rsidRPr="006909EA" w:rsidRDefault="002F1BBB" w:rsidP="002F1BBB">
      <w:pPr>
        <w:pStyle w:val="Odsekzoznamu"/>
        <w:tabs>
          <w:tab w:val="num" w:pos="0"/>
        </w:tabs>
        <w:spacing w:after="120"/>
        <w:ind w:left="0"/>
        <w:rPr>
          <w:lang w:val="sk-SK"/>
        </w:rPr>
      </w:pPr>
      <w:r w:rsidRPr="008C2245">
        <w:rPr>
          <w:lang w:val="sk-SK"/>
        </w:rPr>
        <w:t>Ministerstvo dopravy Slovenskej republiky len pre položku 3. tejto kapitoly</w:t>
      </w:r>
    </w:p>
    <w:tbl>
      <w:tblPr>
        <w:tblW w:w="4965"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18"/>
        <w:gridCol w:w="5670"/>
        <w:gridCol w:w="3402"/>
        <w:gridCol w:w="3386"/>
      </w:tblGrid>
      <w:tr w:rsidR="002F1BBB" w:rsidRPr="006909EA" w14:paraId="24108B4E" w14:textId="77777777" w:rsidTr="002F1BBB">
        <w:trPr>
          <w:trHeight w:val="684"/>
          <w:jc w:val="center"/>
        </w:trPr>
        <w:tc>
          <w:tcPr>
            <w:tcW w:w="511" w:type="pct"/>
            <w:tcBorders>
              <w:top w:val="single" w:sz="12" w:space="0" w:color="auto"/>
              <w:left w:val="single" w:sz="12" w:space="0" w:color="auto"/>
              <w:bottom w:val="single" w:sz="6" w:space="0" w:color="auto"/>
              <w:right w:val="single" w:sz="12" w:space="0" w:color="auto"/>
            </w:tcBorders>
            <w:vAlign w:val="center"/>
            <w:hideMark/>
          </w:tcPr>
          <w:p w14:paraId="77A79E8E" w14:textId="77777777" w:rsidR="002F1BBB" w:rsidRPr="006909EA" w:rsidRDefault="002F1BBB" w:rsidP="002F1BBB">
            <w:pPr>
              <w:tabs>
                <w:tab w:val="num" w:pos="0"/>
                <w:tab w:val="num" w:pos="720"/>
              </w:tabs>
              <w:jc w:val="center"/>
              <w:rPr>
                <w:b/>
                <w:lang w:val="sk-SK"/>
              </w:rPr>
            </w:pPr>
            <w:r w:rsidRPr="006909EA">
              <w:rPr>
                <w:b/>
                <w:lang w:val="sk-SK"/>
              </w:rPr>
              <w:t>POLOŽKA</w:t>
            </w:r>
          </w:p>
        </w:tc>
        <w:tc>
          <w:tcPr>
            <w:tcW w:w="2043" w:type="pct"/>
            <w:tcBorders>
              <w:top w:val="single" w:sz="12" w:space="0" w:color="auto"/>
              <w:left w:val="single" w:sz="12" w:space="0" w:color="auto"/>
              <w:bottom w:val="dashed" w:sz="4" w:space="0" w:color="auto"/>
              <w:right w:val="single" w:sz="12" w:space="0" w:color="auto"/>
            </w:tcBorders>
            <w:vAlign w:val="center"/>
          </w:tcPr>
          <w:p w14:paraId="747AA83E" w14:textId="77777777" w:rsidR="002F1BBB" w:rsidRPr="006909EA" w:rsidRDefault="002F1BBB" w:rsidP="002F1BBB">
            <w:pPr>
              <w:tabs>
                <w:tab w:val="num" w:pos="0"/>
                <w:tab w:val="num" w:pos="720"/>
              </w:tabs>
              <w:jc w:val="center"/>
              <w:rPr>
                <w:b/>
                <w:lang w:val="sk-SK"/>
              </w:rPr>
            </w:pPr>
            <w:r w:rsidRPr="006909EA">
              <w:rPr>
                <w:b/>
                <w:lang w:val="sk-SK"/>
              </w:rPr>
              <w:t>PROJEKT</w:t>
            </w:r>
          </w:p>
        </w:tc>
        <w:tc>
          <w:tcPr>
            <w:tcW w:w="1226" w:type="pct"/>
            <w:tcBorders>
              <w:top w:val="single" w:sz="12" w:space="0" w:color="auto"/>
              <w:left w:val="single" w:sz="12" w:space="0" w:color="auto"/>
              <w:bottom w:val="dashed" w:sz="4" w:space="0" w:color="auto"/>
              <w:right w:val="single" w:sz="12" w:space="0" w:color="auto"/>
            </w:tcBorders>
            <w:vAlign w:val="center"/>
            <w:hideMark/>
          </w:tcPr>
          <w:p w14:paraId="209539B4" w14:textId="77777777" w:rsidR="002F1BBB" w:rsidRPr="006909EA" w:rsidRDefault="002F1BBB" w:rsidP="002F1BBB">
            <w:pPr>
              <w:tabs>
                <w:tab w:val="num" w:pos="0"/>
                <w:tab w:val="num" w:pos="720"/>
              </w:tabs>
              <w:jc w:val="center"/>
              <w:rPr>
                <w:lang w:val="sk-SK"/>
              </w:rPr>
            </w:pPr>
            <w:r w:rsidRPr="006909EA">
              <w:rPr>
                <w:b/>
                <w:lang w:val="sk-SK"/>
              </w:rPr>
              <w:t>ČASŤ A</w:t>
            </w:r>
          </w:p>
        </w:tc>
        <w:tc>
          <w:tcPr>
            <w:tcW w:w="1220" w:type="pct"/>
            <w:tcBorders>
              <w:top w:val="single" w:sz="12" w:space="0" w:color="auto"/>
              <w:left w:val="single" w:sz="12" w:space="0" w:color="auto"/>
              <w:bottom w:val="dashed" w:sz="4" w:space="0" w:color="auto"/>
              <w:right w:val="single" w:sz="12" w:space="0" w:color="auto"/>
            </w:tcBorders>
            <w:vAlign w:val="center"/>
            <w:hideMark/>
          </w:tcPr>
          <w:p w14:paraId="17D36684" w14:textId="77777777" w:rsidR="002F1BBB" w:rsidRPr="006909EA" w:rsidRDefault="002F1BBB" w:rsidP="002F1BBB">
            <w:pPr>
              <w:tabs>
                <w:tab w:val="num" w:pos="0"/>
                <w:tab w:val="num" w:pos="720"/>
              </w:tabs>
              <w:jc w:val="center"/>
              <w:rPr>
                <w:lang w:val="sk-SK"/>
              </w:rPr>
            </w:pPr>
            <w:r w:rsidRPr="006909EA">
              <w:rPr>
                <w:b/>
                <w:lang w:val="sk-SK"/>
              </w:rPr>
              <w:t>ČASŤ B</w:t>
            </w:r>
          </w:p>
        </w:tc>
      </w:tr>
      <w:tr w:rsidR="002F1BBB" w:rsidRPr="006909EA" w14:paraId="4E588080" w14:textId="77777777" w:rsidTr="002F1BBB">
        <w:trPr>
          <w:trHeight w:val="1398"/>
          <w:jc w:val="center"/>
        </w:trPr>
        <w:tc>
          <w:tcPr>
            <w:tcW w:w="511" w:type="pct"/>
            <w:tcBorders>
              <w:top w:val="single" w:sz="12" w:space="0" w:color="auto"/>
              <w:left w:val="single" w:sz="12" w:space="0" w:color="auto"/>
              <w:bottom w:val="single" w:sz="12" w:space="0" w:color="auto"/>
              <w:right w:val="single" w:sz="12" w:space="0" w:color="auto"/>
            </w:tcBorders>
            <w:vAlign w:val="center"/>
            <w:hideMark/>
          </w:tcPr>
          <w:p w14:paraId="29BCEF67" w14:textId="77777777" w:rsidR="002F1BBB" w:rsidRPr="006909EA" w:rsidRDefault="002F1BBB" w:rsidP="002F1BBB">
            <w:pPr>
              <w:tabs>
                <w:tab w:val="num" w:pos="0"/>
                <w:tab w:val="num" w:pos="720"/>
              </w:tabs>
              <w:jc w:val="center"/>
              <w:rPr>
                <w:b/>
                <w:lang w:val="sk-SK"/>
              </w:rPr>
            </w:pPr>
            <w:r w:rsidRPr="006909EA">
              <w:rPr>
                <w:b/>
                <w:lang w:val="sk-SK"/>
              </w:rPr>
              <w:t>1.</w:t>
            </w:r>
          </w:p>
        </w:tc>
        <w:tc>
          <w:tcPr>
            <w:tcW w:w="2043" w:type="pct"/>
            <w:tcBorders>
              <w:top w:val="single" w:sz="12" w:space="0" w:color="auto"/>
              <w:left w:val="single" w:sz="12" w:space="0" w:color="auto"/>
              <w:bottom w:val="single" w:sz="12" w:space="0" w:color="auto"/>
              <w:right w:val="single" w:sz="12" w:space="0" w:color="auto"/>
            </w:tcBorders>
          </w:tcPr>
          <w:p w14:paraId="50390182" w14:textId="77777777" w:rsidR="002F1BBB" w:rsidRPr="006909EA" w:rsidRDefault="002F1BBB" w:rsidP="002F1BBB">
            <w:pPr>
              <w:tabs>
                <w:tab w:val="num" w:pos="0"/>
                <w:tab w:val="num" w:pos="720"/>
              </w:tabs>
              <w:jc w:val="both"/>
              <w:rPr>
                <w:highlight w:val="yellow"/>
                <w:lang w:val="sk-SK"/>
              </w:rPr>
            </w:pPr>
            <w:r w:rsidRPr="006909EA">
              <w:rPr>
                <w:lang w:val="sk-SK"/>
              </w:rPr>
              <w:t>Výroba cementového slinku a/alebo cementu (cementárne) s rotačnými alebo inými pecami s výrobnou kapacitou</w:t>
            </w:r>
          </w:p>
        </w:tc>
        <w:tc>
          <w:tcPr>
            <w:tcW w:w="1226" w:type="pct"/>
            <w:tcBorders>
              <w:top w:val="single" w:sz="12" w:space="0" w:color="auto"/>
              <w:left w:val="single" w:sz="12" w:space="0" w:color="auto"/>
              <w:bottom w:val="single" w:sz="12" w:space="0" w:color="auto"/>
              <w:right w:val="single" w:sz="12" w:space="0" w:color="auto"/>
            </w:tcBorders>
            <w:hideMark/>
          </w:tcPr>
          <w:p w14:paraId="35FBAFD2" w14:textId="77777777" w:rsidR="002F1BBB" w:rsidRPr="006909EA" w:rsidRDefault="002F1BBB" w:rsidP="002F1BBB">
            <w:pPr>
              <w:tabs>
                <w:tab w:val="num" w:pos="0"/>
                <w:tab w:val="num" w:pos="720"/>
              </w:tabs>
              <w:rPr>
                <w:highlight w:val="yellow"/>
                <w:lang w:val="sk-SK"/>
              </w:rPr>
            </w:pPr>
            <w:r w:rsidRPr="006909EA">
              <w:rPr>
                <w:lang w:val="sk-SK"/>
              </w:rPr>
              <w:t>od 500 t/deň vrátane</w:t>
            </w:r>
          </w:p>
        </w:tc>
        <w:tc>
          <w:tcPr>
            <w:tcW w:w="1220" w:type="pct"/>
            <w:tcBorders>
              <w:top w:val="single" w:sz="12" w:space="0" w:color="auto"/>
              <w:left w:val="single" w:sz="12" w:space="0" w:color="auto"/>
              <w:bottom w:val="single" w:sz="12" w:space="0" w:color="auto"/>
              <w:right w:val="single" w:sz="12" w:space="0" w:color="auto"/>
            </w:tcBorders>
          </w:tcPr>
          <w:p w14:paraId="1394CBBB" w14:textId="77777777" w:rsidR="002F1BBB" w:rsidRPr="006909EA" w:rsidRDefault="002F1BBB" w:rsidP="002F1BBB">
            <w:pPr>
              <w:tabs>
                <w:tab w:val="num" w:pos="0"/>
                <w:tab w:val="num" w:pos="720"/>
              </w:tabs>
              <w:rPr>
                <w:highlight w:val="yellow"/>
                <w:lang w:val="sk-SK"/>
              </w:rPr>
            </w:pPr>
            <w:r w:rsidRPr="006909EA">
              <w:rPr>
                <w:lang w:val="sk-SK"/>
              </w:rPr>
              <w:t>do 500 t/deň</w:t>
            </w:r>
          </w:p>
        </w:tc>
      </w:tr>
      <w:tr w:rsidR="002F1BBB" w:rsidRPr="006909EA" w14:paraId="6932C41B" w14:textId="77777777" w:rsidTr="002F1BBB">
        <w:trPr>
          <w:trHeight w:val="684"/>
          <w:jc w:val="center"/>
        </w:trPr>
        <w:tc>
          <w:tcPr>
            <w:tcW w:w="511" w:type="pct"/>
            <w:tcBorders>
              <w:top w:val="single" w:sz="6" w:space="0" w:color="auto"/>
              <w:left w:val="single" w:sz="12" w:space="0" w:color="auto"/>
              <w:bottom w:val="single" w:sz="12" w:space="0" w:color="auto"/>
              <w:right w:val="single" w:sz="12" w:space="0" w:color="auto"/>
            </w:tcBorders>
            <w:vAlign w:val="center"/>
            <w:hideMark/>
          </w:tcPr>
          <w:p w14:paraId="344697DA" w14:textId="77777777" w:rsidR="002F1BBB" w:rsidRPr="006909EA" w:rsidRDefault="002F1BBB" w:rsidP="002F1BBB">
            <w:pPr>
              <w:tabs>
                <w:tab w:val="num" w:pos="0"/>
                <w:tab w:val="num" w:pos="720"/>
              </w:tabs>
              <w:jc w:val="center"/>
              <w:rPr>
                <w:b/>
                <w:lang w:val="sk-SK"/>
              </w:rPr>
            </w:pPr>
            <w:r w:rsidRPr="006909EA">
              <w:rPr>
                <w:b/>
                <w:lang w:val="sk-SK"/>
              </w:rPr>
              <w:t>2.</w:t>
            </w:r>
          </w:p>
        </w:tc>
        <w:tc>
          <w:tcPr>
            <w:tcW w:w="2043" w:type="pct"/>
            <w:tcBorders>
              <w:top w:val="single" w:sz="12" w:space="0" w:color="auto"/>
              <w:left w:val="single" w:sz="12" w:space="0" w:color="auto"/>
              <w:bottom w:val="single" w:sz="12" w:space="0" w:color="auto"/>
              <w:right w:val="single" w:sz="12" w:space="0" w:color="auto"/>
            </w:tcBorders>
          </w:tcPr>
          <w:p w14:paraId="133C4883" w14:textId="77777777" w:rsidR="002F1BBB" w:rsidRPr="006909EA" w:rsidRDefault="002F1BBB" w:rsidP="002F1BBB">
            <w:pPr>
              <w:tabs>
                <w:tab w:val="num" w:pos="0"/>
                <w:tab w:val="num" w:pos="720"/>
              </w:tabs>
              <w:jc w:val="both"/>
              <w:rPr>
                <w:lang w:val="sk-SK"/>
              </w:rPr>
            </w:pPr>
            <w:r w:rsidRPr="006909EA">
              <w:rPr>
                <w:lang w:val="sk-SK"/>
              </w:rPr>
              <w:t>Výroba vápna (vápenky) s rotačnými alebo inými pecami s výrobnou kapacitou</w:t>
            </w:r>
          </w:p>
        </w:tc>
        <w:tc>
          <w:tcPr>
            <w:tcW w:w="1226" w:type="pct"/>
            <w:tcBorders>
              <w:top w:val="single" w:sz="12" w:space="0" w:color="auto"/>
              <w:left w:val="single" w:sz="12" w:space="0" w:color="auto"/>
              <w:bottom w:val="single" w:sz="12" w:space="0" w:color="auto"/>
              <w:right w:val="single" w:sz="12" w:space="0" w:color="auto"/>
            </w:tcBorders>
          </w:tcPr>
          <w:p w14:paraId="0AB6738E" w14:textId="77777777" w:rsidR="002F1BBB" w:rsidRPr="006909EA" w:rsidRDefault="002F1BBB" w:rsidP="002F1BBB">
            <w:pPr>
              <w:tabs>
                <w:tab w:val="num" w:pos="0"/>
                <w:tab w:val="num" w:pos="720"/>
              </w:tabs>
              <w:rPr>
                <w:lang w:val="sk-SK"/>
              </w:rPr>
            </w:pPr>
          </w:p>
        </w:tc>
        <w:tc>
          <w:tcPr>
            <w:tcW w:w="1220" w:type="pct"/>
            <w:tcBorders>
              <w:top w:val="single" w:sz="12" w:space="0" w:color="auto"/>
              <w:left w:val="single" w:sz="12" w:space="0" w:color="auto"/>
              <w:bottom w:val="single" w:sz="12" w:space="0" w:color="auto"/>
              <w:right w:val="single" w:sz="12" w:space="0" w:color="auto"/>
            </w:tcBorders>
            <w:hideMark/>
          </w:tcPr>
          <w:p w14:paraId="147BB746" w14:textId="77777777" w:rsidR="002F1BBB" w:rsidRPr="006909EA" w:rsidRDefault="002F1BBB" w:rsidP="002F1BBB">
            <w:pPr>
              <w:tabs>
                <w:tab w:val="num" w:pos="0"/>
                <w:tab w:val="num" w:pos="720"/>
              </w:tabs>
              <w:rPr>
                <w:lang w:val="sk-SK"/>
              </w:rPr>
            </w:pPr>
            <w:r w:rsidRPr="006909EA">
              <w:rPr>
                <w:lang w:val="sk-SK"/>
              </w:rPr>
              <w:t>od 50 t/deň</w:t>
            </w:r>
          </w:p>
        </w:tc>
      </w:tr>
      <w:tr w:rsidR="002F1BBB" w:rsidRPr="006909EA" w14:paraId="1039E592" w14:textId="77777777" w:rsidTr="002F1BBB">
        <w:trPr>
          <w:trHeight w:val="1398"/>
          <w:jc w:val="center"/>
        </w:trPr>
        <w:tc>
          <w:tcPr>
            <w:tcW w:w="511" w:type="pct"/>
            <w:tcBorders>
              <w:top w:val="single" w:sz="12" w:space="0" w:color="auto"/>
              <w:left w:val="single" w:sz="12" w:space="0" w:color="auto"/>
              <w:bottom w:val="single" w:sz="12" w:space="0" w:color="auto"/>
              <w:right w:val="single" w:sz="12" w:space="0" w:color="auto"/>
            </w:tcBorders>
            <w:vAlign w:val="center"/>
            <w:hideMark/>
          </w:tcPr>
          <w:p w14:paraId="5B9A2B2E" w14:textId="77777777" w:rsidR="002F1BBB" w:rsidRPr="006909EA" w:rsidRDefault="002F1BBB" w:rsidP="002F1BBB">
            <w:pPr>
              <w:pStyle w:val="Odsekzoznamu"/>
              <w:tabs>
                <w:tab w:val="num" w:pos="0"/>
                <w:tab w:val="num" w:pos="720"/>
              </w:tabs>
              <w:ind w:left="0"/>
              <w:jc w:val="center"/>
              <w:rPr>
                <w:b/>
                <w:lang w:val="sk-SK"/>
              </w:rPr>
            </w:pPr>
            <w:r w:rsidRPr="006909EA">
              <w:rPr>
                <w:b/>
                <w:lang w:val="sk-SK"/>
              </w:rPr>
              <w:t>3.</w:t>
            </w:r>
          </w:p>
        </w:tc>
        <w:tc>
          <w:tcPr>
            <w:tcW w:w="2043" w:type="pct"/>
            <w:tcBorders>
              <w:top w:val="dashed" w:sz="4" w:space="0" w:color="auto"/>
              <w:left w:val="single" w:sz="12" w:space="0" w:color="auto"/>
              <w:right w:val="single" w:sz="12" w:space="0" w:color="auto"/>
            </w:tcBorders>
          </w:tcPr>
          <w:p w14:paraId="447768B7" w14:textId="77777777" w:rsidR="002F1BBB" w:rsidRPr="006909EA" w:rsidRDefault="002F1BBB" w:rsidP="002F1BBB">
            <w:pPr>
              <w:tabs>
                <w:tab w:val="num" w:pos="0"/>
                <w:tab w:val="num" w:pos="720"/>
              </w:tabs>
              <w:jc w:val="both"/>
              <w:rPr>
                <w:lang w:val="sk-SK"/>
              </w:rPr>
            </w:pPr>
            <w:r w:rsidRPr="006909EA">
              <w:rPr>
                <w:lang w:val="sk-SK"/>
              </w:rPr>
              <w:t>Výroba stavebných hmôt a stavebných výrobkov</w:t>
            </w:r>
          </w:p>
        </w:tc>
        <w:tc>
          <w:tcPr>
            <w:tcW w:w="1226" w:type="pct"/>
            <w:tcBorders>
              <w:top w:val="dashed" w:sz="4" w:space="0" w:color="auto"/>
              <w:left w:val="single" w:sz="12" w:space="0" w:color="auto"/>
              <w:right w:val="single" w:sz="12" w:space="0" w:color="auto"/>
            </w:tcBorders>
            <w:hideMark/>
          </w:tcPr>
          <w:p w14:paraId="33F908A0" w14:textId="77777777" w:rsidR="002F1BBB" w:rsidRPr="006909EA" w:rsidRDefault="002F1BBB" w:rsidP="002F1BBB">
            <w:pPr>
              <w:tabs>
                <w:tab w:val="num" w:pos="0"/>
                <w:tab w:val="num" w:pos="720"/>
              </w:tabs>
              <w:rPr>
                <w:lang w:val="sk-SK"/>
              </w:rPr>
            </w:pPr>
            <w:r w:rsidRPr="006909EA">
              <w:rPr>
                <w:lang w:val="sk-SK"/>
              </w:rPr>
              <w:t>od 100 000 t/rok vrátane</w:t>
            </w:r>
          </w:p>
        </w:tc>
        <w:tc>
          <w:tcPr>
            <w:tcW w:w="1220" w:type="pct"/>
            <w:tcBorders>
              <w:top w:val="dashed" w:sz="4" w:space="0" w:color="auto"/>
              <w:left w:val="single" w:sz="12" w:space="0" w:color="auto"/>
              <w:right w:val="single" w:sz="12" w:space="0" w:color="auto"/>
            </w:tcBorders>
          </w:tcPr>
          <w:p w14:paraId="73CCBB49" w14:textId="77777777" w:rsidR="002F1BBB" w:rsidRPr="006909EA" w:rsidRDefault="002F1BBB" w:rsidP="002F1BBB">
            <w:pPr>
              <w:tabs>
                <w:tab w:val="num" w:pos="0"/>
                <w:tab w:val="num" w:pos="720"/>
              </w:tabs>
              <w:rPr>
                <w:lang w:val="sk-SK"/>
              </w:rPr>
            </w:pPr>
            <w:r w:rsidRPr="006909EA">
              <w:rPr>
                <w:lang w:val="sk-SK"/>
              </w:rPr>
              <w:t>od 50 000 t/rok do 100 000 t/rok</w:t>
            </w:r>
          </w:p>
        </w:tc>
      </w:tr>
      <w:tr w:rsidR="002F1BBB" w:rsidRPr="006909EA" w14:paraId="01C60938" w14:textId="77777777" w:rsidTr="002F1BBB">
        <w:trPr>
          <w:trHeight w:val="680"/>
          <w:jc w:val="center"/>
        </w:trPr>
        <w:tc>
          <w:tcPr>
            <w:tcW w:w="511" w:type="pct"/>
            <w:tcBorders>
              <w:top w:val="single" w:sz="12" w:space="0" w:color="auto"/>
              <w:left w:val="single" w:sz="12" w:space="0" w:color="auto"/>
              <w:bottom w:val="single" w:sz="12" w:space="0" w:color="auto"/>
              <w:right w:val="single" w:sz="12" w:space="0" w:color="auto"/>
            </w:tcBorders>
            <w:vAlign w:val="center"/>
          </w:tcPr>
          <w:p w14:paraId="1828C3DE" w14:textId="77777777" w:rsidR="002F1BBB" w:rsidRPr="006909EA" w:rsidRDefault="002F1BBB" w:rsidP="002F1BBB">
            <w:pPr>
              <w:tabs>
                <w:tab w:val="num" w:pos="0"/>
                <w:tab w:val="num" w:pos="720"/>
              </w:tabs>
              <w:jc w:val="center"/>
              <w:rPr>
                <w:b/>
                <w:lang w:val="sk-SK"/>
              </w:rPr>
            </w:pPr>
            <w:r w:rsidRPr="006909EA">
              <w:rPr>
                <w:b/>
                <w:lang w:val="sk-SK"/>
              </w:rPr>
              <w:t>4.</w:t>
            </w:r>
          </w:p>
        </w:tc>
        <w:tc>
          <w:tcPr>
            <w:tcW w:w="2043" w:type="pct"/>
            <w:tcBorders>
              <w:top w:val="single" w:sz="12" w:space="0" w:color="auto"/>
              <w:left w:val="single" w:sz="12" w:space="0" w:color="auto"/>
              <w:bottom w:val="dotted" w:sz="4" w:space="0" w:color="000000"/>
              <w:right w:val="single" w:sz="12" w:space="0" w:color="auto"/>
            </w:tcBorders>
          </w:tcPr>
          <w:p w14:paraId="6EEEED78" w14:textId="77777777" w:rsidR="002F1BBB" w:rsidRPr="006909EA" w:rsidRDefault="002F1BBB" w:rsidP="002F1BBB">
            <w:pPr>
              <w:tabs>
                <w:tab w:val="num" w:pos="0"/>
                <w:tab w:val="num" w:pos="720"/>
              </w:tabs>
              <w:jc w:val="both"/>
              <w:rPr>
                <w:lang w:val="sk-SK"/>
              </w:rPr>
            </w:pPr>
            <w:r w:rsidRPr="006909EA">
              <w:rPr>
                <w:lang w:val="sk-SK"/>
              </w:rPr>
              <w:t>Výroba azbestu alebo výroba výrobkov s obsahom azbestu</w:t>
            </w:r>
          </w:p>
        </w:tc>
        <w:tc>
          <w:tcPr>
            <w:tcW w:w="1226" w:type="pct"/>
            <w:tcBorders>
              <w:top w:val="single" w:sz="12" w:space="0" w:color="auto"/>
              <w:left w:val="single" w:sz="12" w:space="0" w:color="auto"/>
              <w:bottom w:val="dotted" w:sz="4" w:space="0" w:color="000000"/>
              <w:right w:val="single" w:sz="12" w:space="0" w:color="auto"/>
            </w:tcBorders>
          </w:tcPr>
          <w:p w14:paraId="5F18FBEB" w14:textId="77777777" w:rsidR="002F1BBB" w:rsidRPr="006909EA" w:rsidRDefault="002F1BBB" w:rsidP="002F1BBB">
            <w:pPr>
              <w:tabs>
                <w:tab w:val="num" w:pos="0"/>
                <w:tab w:val="num" w:pos="720"/>
              </w:tabs>
              <w:rPr>
                <w:lang w:val="sk-SK"/>
              </w:rPr>
            </w:pPr>
            <w:r w:rsidRPr="006909EA">
              <w:rPr>
                <w:lang w:val="sk-SK"/>
              </w:rPr>
              <w:t xml:space="preserve">bez limitu </w:t>
            </w:r>
          </w:p>
        </w:tc>
        <w:tc>
          <w:tcPr>
            <w:tcW w:w="1220" w:type="pct"/>
            <w:tcBorders>
              <w:top w:val="single" w:sz="12" w:space="0" w:color="auto"/>
              <w:left w:val="single" w:sz="12" w:space="0" w:color="auto"/>
              <w:bottom w:val="dotted" w:sz="4" w:space="0" w:color="000000"/>
              <w:right w:val="single" w:sz="12" w:space="0" w:color="auto"/>
            </w:tcBorders>
          </w:tcPr>
          <w:p w14:paraId="5C8552CA" w14:textId="77777777" w:rsidR="002F1BBB" w:rsidRPr="006909EA" w:rsidRDefault="002F1BBB" w:rsidP="002F1BBB">
            <w:pPr>
              <w:tabs>
                <w:tab w:val="num" w:pos="0"/>
                <w:tab w:val="num" w:pos="720"/>
              </w:tabs>
              <w:rPr>
                <w:lang w:val="sk-SK"/>
              </w:rPr>
            </w:pPr>
          </w:p>
        </w:tc>
      </w:tr>
      <w:tr w:rsidR="002F1BBB" w:rsidRPr="006909EA" w14:paraId="579B5042" w14:textId="77777777" w:rsidTr="002F1BBB">
        <w:trPr>
          <w:trHeight w:val="907"/>
          <w:jc w:val="center"/>
        </w:trPr>
        <w:tc>
          <w:tcPr>
            <w:tcW w:w="511" w:type="pct"/>
            <w:tcBorders>
              <w:top w:val="single" w:sz="12" w:space="0" w:color="auto"/>
              <w:left w:val="single" w:sz="12" w:space="0" w:color="auto"/>
              <w:bottom w:val="single" w:sz="12" w:space="0" w:color="auto"/>
              <w:right w:val="single" w:sz="12" w:space="0" w:color="auto"/>
            </w:tcBorders>
            <w:vAlign w:val="center"/>
          </w:tcPr>
          <w:p w14:paraId="255C6A29" w14:textId="77777777" w:rsidR="002F1BBB" w:rsidRPr="006909EA" w:rsidRDefault="002F1BBB" w:rsidP="002F1BBB">
            <w:pPr>
              <w:tabs>
                <w:tab w:val="num" w:pos="0"/>
                <w:tab w:val="num" w:pos="720"/>
              </w:tabs>
              <w:jc w:val="center"/>
              <w:rPr>
                <w:b/>
                <w:lang w:val="sk-SK"/>
              </w:rPr>
            </w:pPr>
            <w:r w:rsidRPr="006909EA">
              <w:rPr>
                <w:b/>
                <w:lang w:val="sk-SK"/>
              </w:rPr>
              <w:t>5.</w:t>
            </w:r>
          </w:p>
        </w:tc>
        <w:tc>
          <w:tcPr>
            <w:tcW w:w="2043" w:type="pct"/>
            <w:tcBorders>
              <w:top w:val="single" w:sz="12" w:space="0" w:color="auto"/>
              <w:left w:val="single" w:sz="12" w:space="0" w:color="auto"/>
              <w:right w:val="single" w:sz="12" w:space="0" w:color="auto"/>
            </w:tcBorders>
          </w:tcPr>
          <w:p w14:paraId="65615EF1" w14:textId="77777777" w:rsidR="002F1BBB" w:rsidRPr="006909EA" w:rsidRDefault="002F1BBB" w:rsidP="002F1BBB">
            <w:pPr>
              <w:tabs>
                <w:tab w:val="num" w:pos="0"/>
                <w:tab w:val="num" w:pos="720"/>
              </w:tabs>
              <w:jc w:val="both"/>
              <w:rPr>
                <w:lang w:val="sk-SK"/>
              </w:rPr>
            </w:pPr>
            <w:proofErr w:type="spellStart"/>
            <w:r w:rsidRPr="006909EA">
              <w:rPr>
                <w:lang w:val="sk-SK"/>
              </w:rPr>
              <w:t>Obaľovne</w:t>
            </w:r>
            <w:proofErr w:type="spellEnd"/>
            <w:r w:rsidRPr="006909EA">
              <w:rPr>
                <w:lang w:val="sk-SK"/>
              </w:rPr>
              <w:t xml:space="preserve"> živičných zmesí</w:t>
            </w:r>
          </w:p>
        </w:tc>
        <w:tc>
          <w:tcPr>
            <w:tcW w:w="1226" w:type="pct"/>
            <w:tcBorders>
              <w:top w:val="single" w:sz="12" w:space="0" w:color="auto"/>
              <w:left w:val="single" w:sz="12" w:space="0" w:color="auto"/>
              <w:right w:val="single" w:sz="12" w:space="0" w:color="auto"/>
            </w:tcBorders>
            <w:hideMark/>
          </w:tcPr>
          <w:p w14:paraId="63842F4C" w14:textId="77777777" w:rsidR="002F1BBB" w:rsidRPr="006909EA" w:rsidRDefault="002F1BBB" w:rsidP="002F1BBB">
            <w:pPr>
              <w:tabs>
                <w:tab w:val="num" w:pos="0"/>
                <w:tab w:val="num" w:pos="720"/>
              </w:tabs>
              <w:rPr>
                <w:lang w:val="sk-SK"/>
              </w:rPr>
            </w:pPr>
            <w:r w:rsidRPr="006909EA">
              <w:rPr>
                <w:lang w:val="sk-SK"/>
              </w:rPr>
              <w:t>od 10 000 t/rok vrátane</w:t>
            </w:r>
          </w:p>
        </w:tc>
        <w:tc>
          <w:tcPr>
            <w:tcW w:w="1220" w:type="pct"/>
            <w:tcBorders>
              <w:top w:val="single" w:sz="12" w:space="0" w:color="auto"/>
              <w:left w:val="single" w:sz="12" w:space="0" w:color="auto"/>
              <w:right w:val="single" w:sz="12" w:space="0" w:color="auto"/>
            </w:tcBorders>
          </w:tcPr>
          <w:p w14:paraId="61175817" w14:textId="77777777" w:rsidR="002F1BBB" w:rsidRPr="006909EA" w:rsidRDefault="002F1BBB" w:rsidP="002F1BBB">
            <w:pPr>
              <w:tabs>
                <w:tab w:val="num" w:pos="0"/>
                <w:tab w:val="num" w:pos="720"/>
              </w:tabs>
              <w:rPr>
                <w:lang w:val="sk-SK"/>
              </w:rPr>
            </w:pPr>
            <w:r w:rsidRPr="006909EA">
              <w:rPr>
                <w:lang w:val="sk-SK"/>
              </w:rPr>
              <w:t>od 5 000 t/rok do 10 000 t/rok</w:t>
            </w:r>
          </w:p>
        </w:tc>
      </w:tr>
      <w:tr w:rsidR="002F1BBB" w:rsidRPr="006909EA" w14:paraId="6F0A96F4" w14:textId="77777777" w:rsidTr="002F1BBB">
        <w:trPr>
          <w:trHeight w:val="1020"/>
          <w:jc w:val="center"/>
        </w:trPr>
        <w:tc>
          <w:tcPr>
            <w:tcW w:w="511" w:type="pct"/>
            <w:tcBorders>
              <w:top w:val="single" w:sz="12" w:space="0" w:color="auto"/>
              <w:left w:val="single" w:sz="12" w:space="0" w:color="auto"/>
              <w:bottom w:val="single" w:sz="12" w:space="0" w:color="auto"/>
              <w:right w:val="single" w:sz="12" w:space="0" w:color="auto"/>
            </w:tcBorders>
            <w:vAlign w:val="center"/>
          </w:tcPr>
          <w:p w14:paraId="7C62CF03" w14:textId="77777777" w:rsidR="002F1BBB" w:rsidRPr="006909EA" w:rsidRDefault="002F1BBB" w:rsidP="002F1BBB">
            <w:pPr>
              <w:tabs>
                <w:tab w:val="num" w:pos="0"/>
                <w:tab w:val="num" w:pos="720"/>
              </w:tabs>
              <w:jc w:val="center"/>
              <w:rPr>
                <w:b/>
                <w:lang w:val="sk-SK"/>
              </w:rPr>
            </w:pPr>
            <w:r w:rsidRPr="006909EA">
              <w:rPr>
                <w:b/>
                <w:lang w:val="sk-SK"/>
              </w:rPr>
              <w:t>6.</w:t>
            </w:r>
          </w:p>
        </w:tc>
        <w:tc>
          <w:tcPr>
            <w:tcW w:w="2043" w:type="pct"/>
            <w:tcBorders>
              <w:top w:val="single" w:sz="12" w:space="0" w:color="auto"/>
              <w:left w:val="single" w:sz="12" w:space="0" w:color="auto"/>
              <w:bottom w:val="single" w:sz="12" w:space="0" w:color="auto"/>
              <w:right w:val="single" w:sz="12" w:space="0" w:color="auto"/>
            </w:tcBorders>
          </w:tcPr>
          <w:p w14:paraId="75AC9A87" w14:textId="77777777" w:rsidR="002F1BBB" w:rsidRPr="006909EA" w:rsidRDefault="002F1BBB" w:rsidP="002F1BBB">
            <w:pPr>
              <w:tabs>
                <w:tab w:val="num" w:pos="0"/>
                <w:tab w:val="num" w:pos="720"/>
              </w:tabs>
              <w:jc w:val="both"/>
              <w:rPr>
                <w:lang w:val="sk-SK"/>
              </w:rPr>
            </w:pPr>
            <w:r w:rsidRPr="006909EA">
              <w:rPr>
                <w:lang w:val="sk-SK"/>
              </w:rPr>
              <w:t>Výroba skla alebo sklenených vláken s kapacitou tavenia</w:t>
            </w:r>
          </w:p>
        </w:tc>
        <w:tc>
          <w:tcPr>
            <w:tcW w:w="1226" w:type="pct"/>
            <w:tcBorders>
              <w:top w:val="single" w:sz="12" w:space="0" w:color="auto"/>
              <w:left w:val="single" w:sz="12" w:space="0" w:color="auto"/>
              <w:bottom w:val="single" w:sz="12" w:space="0" w:color="auto"/>
              <w:right w:val="single" w:sz="12" w:space="0" w:color="auto"/>
            </w:tcBorders>
            <w:hideMark/>
          </w:tcPr>
          <w:p w14:paraId="79B1115E" w14:textId="77777777" w:rsidR="002F1BBB" w:rsidRPr="006909EA" w:rsidRDefault="002F1BBB" w:rsidP="002F1BBB">
            <w:pPr>
              <w:tabs>
                <w:tab w:val="num" w:pos="0"/>
                <w:tab w:val="num" w:pos="720"/>
              </w:tabs>
              <w:rPr>
                <w:lang w:val="sk-SK"/>
              </w:rPr>
            </w:pPr>
            <w:r w:rsidRPr="006909EA">
              <w:rPr>
                <w:lang w:val="sk-SK"/>
              </w:rPr>
              <w:t xml:space="preserve">od 20 t/deň vrátane </w:t>
            </w:r>
          </w:p>
        </w:tc>
        <w:tc>
          <w:tcPr>
            <w:tcW w:w="1220" w:type="pct"/>
            <w:tcBorders>
              <w:top w:val="single" w:sz="12" w:space="0" w:color="auto"/>
              <w:left w:val="single" w:sz="12" w:space="0" w:color="auto"/>
              <w:bottom w:val="single" w:sz="12" w:space="0" w:color="auto"/>
              <w:right w:val="single" w:sz="12" w:space="0" w:color="auto"/>
            </w:tcBorders>
          </w:tcPr>
          <w:p w14:paraId="18F44BBF" w14:textId="77777777" w:rsidR="002F1BBB" w:rsidRPr="006909EA" w:rsidRDefault="002F1BBB" w:rsidP="002F1BBB">
            <w:pPr>
              <w:tabs>
                <w:tab w:val="num" w:pos="0"/>
                <w:tab w:val="num" w:pos="720"/>
              </w:tabs>
              <w:rPr>
                <w:lang w:val="sk-SK"/>
              </w:rPr>
            </w:pPr>
            <w:r w:rsidRPr="006909EA">
              <w:rPr>
                <w:lang w:val="sk-SK"/>
              </w:rPr>
              <w:t>od 5 t/deň do 20 t/deň</w:t>
            </w:r>
          </w:p>
        </w:tc>
      </w:tr>
      <w:tr w:rsidR="002F1BBB" w:rsidRPr="006909EA" w14:paraId="703BB0A5" w14:textId="77777777" w:rsidTr="002F1BBB">
        <w:trPr>
          <w:trHeight w:val="1383"/>
          <w:jc w:val="center"/>
        </w:trPr>
        <w:tc>
          <w:tcPr>
            <w:tcW w:w="511" w:type="pct"/>
            <w:tcBorders>
              <w:top w:val="single" w:sz="6" w:space="0" w:color="auto"/>
              <w:left w:val="single" w:sz="12" w:space="0" w:color="auto"/>
              <w:bottom w:val="single" w:sz="12" w:space="0" w:color="auto"/>
              <w:right w:val="single" w:sz="12" w:space="0" w:color="auto"/>
            </w:tcBorders>
            <w:vAlign w:val="center"/>
          </w:tcPr>
          <w:p w14:paraId="044E142B" w14:textId="77777777" w:rsidR="002F1BBB" w:rsidRPr="006909EA" w:rsidRDefault="002F1BBB" w:rsidP="002F1BBB">
            <w:pPr>
              <w:tabs>
                <w:tab w:val="num" w:pos="0"/>
                <w:tab w:val="num" w:pos="720"/>
              </w:tabs>
              <w:jc w:val="center"/>
              <w:rPr>
                <w:b/>
                <w:lang w:val="sk-SK"/>
              </w:rPr>
            </w:pPr>
            <w:r w:rsidRPr="006909EA">
              <w:rPr>
                <w:b/>
                <w:lang w:val="sk-SK"/>
              </w:rPr>
              <w:t>7.</w:t>
            </w:r>
          </w:p>
        </w:tc>
        <w:tc>
          <w:tcPr>
            <w:tcW w:w="2043" w:type="pct"/>
            <w:tcBorders>
              <w:top w:val="single" w:sz="12" w:space="0" w:color="auto"/>
              <w:left w:val="single" w:sz="12" w:space="0" w:color="auto"/>
              <w:right w:val="single" w:sz="12" w:space="0" w:color="auto"/>
            </w:tcBorders>
          </w:tcPr>
          <w:p w14:paraId="42685D1C" w14:textId="77777777" w:rsidR="002F1BBB" w:rsidRPr="006909EA" w:rsidRDefault="002F1BBB" w:rsidP="002F1BBB">
            <w:pPr>
              <w:tabs>
                <w:tab w:val="num" w:pos="0"/>
                <w:tab w:val="num" w:pos="720"/>
              </w:tabs>
              <w:jc w:val="both"/>
              <w:rPr>
                <w:lang w:val="sk-SK"/>
              </w:rPr>
            </w:pPr>
            <w:r w:rsidRPr="006909EA">
              <w:rPr>
                <w:lang w:val="sk-SK"/>
              </w:rPr>
              <w:t>Tavenie nerastných látok vrátane výroby minerálnych vlákien s kapacitou tavenia</w:t>
            </w:r>
          </w:p>
        </w:tc>
        <w:tc>
          <w:tcPr>
            <w:tcW w:w="1226" w:type="pct"/>
            <w:tcBorders>
              <w:top w:val="single" w:sz="12" w:space="0" w:color="auto"/>
              <w:left w:val="single" w:sz="12" w:space="0" w:color="auto"/>
              <w:right w:val="single" w:sz="12" w:space="0" w:color="auto"/>
            </w:tcBorders>
            <w:hideMark/>
          </w:tcPr>
          <w:p w14:paraId="38C8CA72" w14:textId="77777777" w:rsidR="002F1BBB" w:rsidRPr="006909EA" w:rsidRDefault="002F1BBB" w:rsidP="002F1BBB">
            <w:pPr>
              <w:tabs>
                <w:tab w:val="num" w:pos="0"/>
                <w:tab w:val="num" w:pos="720"/>
              </w:tabs>
              <w:rPr>
                <w:lang w:val="sk-SK"/>
              </w:rPr>
            </w:pPr>
            <w:r w:rsidRPr="006909EA">
              <w:rPr>
                <w:lang w:val="sk-SK"/>
              </w:rPr>
              <w:t>od 20 t/deň vrátane</w:t>
            </w:r>
          </w:p>
        </w:tc>
        <w:tc>
          <w:tcPr>
            <w:tcW w:w="1220" w:type="pct"/>
            <w:tcBorders>
              <w:top w:val="single" w:sz="12" w:space="0" w:color="auto"/>
              <w:left w:val="single" w:sz="12" w:space="0" w:color="auto"/>
              <w:right w:val="single" w:sz="12" w:space="0" w:color="auto"/>
            </w:tcBorders>
          </w:tcPr>
          <w:p w14:paraId="0A0B5800" w14:textId="77777777" w:rsidR="002F1BBB" w:rsidRPr="006909EA" w:rsidRDefault="002F1BBB" w:rsidP="002F1BBB">
            <w:pPr>
              <w:tabs>
                <w:tab w:val="num" w:pos="0"/>
                <w:tab w:val="num" w:pos="720"/>
              </w:tabs>
              <w:rPr>
                <w:lang w:val="sk-SK"/>
              </w:rPr>
            </w:pPr>
            <w:r w:rsidRPr="006909EA">
              <w:rPr>
                <w:lang w:val="sk-SK"/>
              </w:rPr>
              <w:t>do 20 t/deň</w:t>
            </w:r>
          </w:p>
        </w:tc>
      </w:tr>
      <w:tr w:rsidR="002F1BBB" w:rsidRPr="006909EA" w14:paraId="244FA5B3" w14:textId="77777777" w:rsidTr="002F1BBB">
        <w:trPr>
          <w:trHeight w:val="684"/>
          <w:jc w:val="center"/>
        </w:trPr>
        <w:tc>
          <w:tcPr>
            <w:tcW w:w="511" w:type="pct"/>
            <w:tcBorders>
              <w:top w:val="single" w:sz="12" w:space="0" w:color="auto"/>
              <w:left w:val="single" w:sz="12" w:space="0" w:color="auto"/>
              <w:bottom w:val="single" w:sz="12" w:space="0" w:color="auto"/>
              <w:right w:val="single" w:sz="12" w:space="0" w:color="auto"/>
            </w:tcBorders>
            <w:vAlign w:val="center"/>
          </w:tcPr>
          <w:p w14:paraId="3CF49012" w14:textId="77777777" w:rsidR="002F1BBB" w:rsidRPr="006909EA" w:rsidRDefault="002F1BBB" w:rsidP="002F1BBB">
            <w:pPr>
              <w:tabs>
                <w:tab w:val="num" w:pos="0"/>
                <w:tab w:val="num" w:pos="720"/>
              </w:tabs>
              <w:jc w:val="center"/>
              <w:rPr>
                <w:b/>
                <w:lang w:val="sk-SK"/>
              </w:rPr>
            </w:pPr>
            <w:r w:rsidRPr="006909EA">
              <w:rPr>
                <w:b/>
                <w:lang w:val="sk-SK"/>
              </w:rPr>
              <w:lastRenderedPageBreak/>
              <w:t>8.</w:t>
            </w:r>
          </w:p>
        </w:tc>
        <w:tc>
          <w:tcPr>
            <w:tcW w:w="2043" w:type="pct"/>
            <w:tcBorders>
              <w:top w:val="single" w:sz="12" w:space="0" w:color="auto"/>
              <w:left w:val="single" w:sz="12" w:space="0" w:color="auto"/>
              <w:bottom w:val="single" w:sz="12" w:space="0" w:color="auto"/>
              <w:right w:val="single" w:sz="12" w:space="0" w:color="auto"/>
            </w:tcBorders>
          </w:tcPr>
          <w:p w14:paraId="0D47CC32" w14:textId="77777777" w:rsidR="002F1BBB" w:rsidRPr="006909EA" w:rsidRDefault="002F1BBB" w:rsidP="002F1BBB">
            <w:pPr>
              <w:tabs>
                <w:tab w:val="num" w:pos="0"/>
                <w:tab w:val="num" w:pos="720"/>
              </w:tabs>
              <w:jc w:val="both"/>
              <w:rPr>
                <w:lang w:val="sk-SK"/>
              </w:rPr>
            </w:pPr>
            <w:r w:rsidRPr="006909EA">
              <w:rPr>
                <w:lang w:val="sk-SK"/>
              </w:rPr>
              <w:t>Výroba minerálnych umelých vlákien</w:t>
            </w:r>
          </w:p>
        </w:tc>
        <w:tc>
          <w:tcPr>
            <w:tcW w:w="1226" w:type="pct"/>
            <w:tcBorders>
              <w:top w:val="single" w:sz="12" w:space="0" w:color="auto"/>
              <w:left w:val="single" w:sz="12" w:space="0" w:color="auto"/>
              <w:bottom w:val="single" w:sz="12" w:space="0" w:color="auto"/>
              <w:right w:val="single" w:sz="12" w:space="0" w:color="auto"/>
            </w:tcBorders>
          </w:tcPr>
          <w:p w14:paraId="167162D9" w14:textId="77777777" w:rsidR="002F1BBB" w:rsidRPr="006909EA" w:rsidRDefault="002F1BBB" w:rsidP="002F1BBB">
            <w:pPr>
              <w:tabs>
                <w:tab w:val="num" w:pos="0"/>
                <w:tab w:val="num" w:pos="720"/>
              </w:tabs>
              <w:rPr>
                <w:lang w:val="sk-SK"/>
              </w:rPr>
            </w:pPr>
          </w:p>
        </w:tc>
        <w:tc>
          <w:tcPr>
            <w:tcW w:w="1220" w:type="pct"/>
            <w:tcBorders>
              <w:top w:val="single" w:sz="12" w:space="0" w:color="auto"/>
              <w:left w:val="single" w:sz="12" w:space="0" w:color="auto"/>
              <w:bottom w:val="single" w:sz="12" w:space="0" w:color="auto"/>
              <w:right w:val="single" w:sz="12" w:space="0" w:color="auto"/>
            </w:tcBorders>
            <w:hideMark/>
          </w:tcPr>
          <w:p w14:paraId="16E9D9A7" w14:textId="77777777" w:rsidR="002F1BBB" w:rsidRPr="006909EA" w:rsidRDefault="002F1BBB" w:rsidP="002F1BBB">
            <w:pPr>
              <w:tabs>
                <w:tab w:val="num" w:pos="0"/>
                <w:tab w:val="num" w:pos="720"/>
              </w:tabs>
              <w:rPr>
                <w:lang w:val="sk-SK"/>
              </w:rPr>
            </w:pPr>
            <w:r w:rsidRPr="006909EA">
              <w:rPr>
                <w:lang w:val="sk-SK"/>
              </w:rPr>
              <w:t>bez limitu</w:t>
            </w:r>
          </w:p>
        </w:tc>
      </w:tr>
      <w:tr w:rsidR="002F1BBB" w:rsidRPr="006909EA" w14:paraId="64683B92" w14:textId="77777777" w:rsidTr="002F1BBB">
        <w:trPr>
          <w:trHeight w:val="1542"/>
          <w:jc w:val="center"/>
        </w:trPr>
        <w:tc>
          <w:tcPr>
            <w:tcW w:w="511" w:type="pct"/>
            <w:tcBorders>
              <w:top w:val="single" w:sz="12" w:space="0" w:color="auto"/>
              <w:left w:val="single" w:sz="12" w:space="0" w:color="auto"/>
              <w:bottom w:val="single" w:sz="12" w:space="0" w:color="auto"/>
              <w:right w:val="single" w:sz="12" w:space="0" w:color="auto"/>
            </w:tcBorders>
            <w:vAlign w:val="center"/>
          </w:tcPr>
          <w:p w14:paraId="1E948930" w14:textId="77777777" w:rsidR="002F1BBB" w:rsidRPr="006909EA" w:rsidRDefault="002F1BBB" w:rsidP="002F1BBB">
            <w:pPr>
              <w:tabs>
                <w:tab w:val="num" w:pos="0"/>
                <w:tab w:val="num" w:pos="720"/>
              </w:tabs>
              <w:jc w:val="center"/>
              <w:rPr>
                <w:b/>
                <w:lang w:val="sk-SK"/>
              </w:rPr>
            </w:pPr>
            <w:r w:rsidRPr="006909EA">
              <w:rPr>
                <w:b/>
                <w:lang w:val="sk-SK"/>
              </w:rPr>
              <w:t>9.</w:t>
            </w:r>
          </w:p>
        </w:tc>
        <w:tc>
          <w:tcPr>
            <w:tcW w:w="2043" w:type="pct"/>
            <w:tcBorders>
              <w:top w:val="single" w:sz="12" w:space="0" w:color="auto"/>
              <w:left w:val="single" w:sz="12" w:space="0" w:color="auto"/>
              <w:right w:val="single" w:sz="12" w:space="0" w:color="auto"/>
            </w:tcBorders>
          </w:tcPr>
          <w:p w14:paraId="435FC304" w14:textId="77777777" w:rsidR="002F1BBB" w:rsidRPr="006909EA" w:rsidRDefault="002F1BBB" w:rsidP="002F1BBB">
            <w:pPr>
              <w:tabs>
                <w:tab w:val="num" w:pos="0"/>
                <w:tab w:val="num" w:pos="720"/>
              </w:tabs>
              <w:jc w:val="both"/>
              <w:rPr>
                <w:lang w:val="sk-SK"/>
              </w:rPr>
            </w:pPr>
            <w:r w:rsidRPr="006909EA">
              <w:rPr>
                <w:lang w:val="sk-SK"/>
              </w:rPr>
              <w:t>Výroba keramických výrobkov vypaľovaním, najmä strešných škridiel, tehál, žiaruvzdorných tvárnic, obkladačiek, kameniny alebo porcelánu s výrobnou kapacitou</w:t>
            </w:r>
          </w:p>
        </w:tc>
        <w:tc>
          <w:tcPr>
            <w:tcW w:w="1226" w:type="pct"/>
            <w:tcBorders>
              <w:top w:val="single" w:sz="12" w:space="0" w:color="auto"/>
              <w:left w:val="single" w:sz="12" w:space="0" w:color="auto"/>
              <w:right w:val="single" w:sz="12" w:space="0" w:color="auto"/>
            </w:tcBorders>
            <w:hideMark/>
          </w:tcPr>
          <w:p w14:paraId="4BC93C5B" w14:textId="77777777" w:rsidR="002F1BBB" w:rsidRPr="006909EA" w:rsidRDefault="002F1BBB" w:rsidP="002F1BBB">
            <w:pPr>
              <w:tabs>
                <w:tab w:val="num" w:pos="0"/>
                <w:tab w:val="num" w:pos="720"/>
              </w:tabs>
              <w:rPr>
                <w:lang w:val="sk-SK"/>
              </w:rPr>
            </w:pPr>
            <w:r w:rsidRPr="006909EA">
              <w:rPr>
                <w:lang w:val="sk-SK"/>
              </w:rPr>
              <w:t>od 75 t/deň vrátane alebo</w:t>
            </w:r>
          </w:p>
          <w:p w14:paraId="021D48FA" w14:textId="77777777" w:rsidR="002F1BBB" w:rsidRPr="006909EA" w:rsidRDefault="002F1BBB" w:rsidP="002F1BBB">
            <w:pPr>
              <w:tabs>
                <w:tab w:val="num" w:pos="0"/>
                <w:tab w:val="num" w:pos="720"/>
              </w:tabs>
              <w:rPr>
                <w:lang w:val="sk-SK"/>
              </w:rPr>
            </w:pPr>
          </w:p>
          <w:p w14:paraId="38855119" w14:textId="77777777" w:rsidR="002F1BBB" w:rsidRPr="006909EA" w:rsidRDefault="002F1BBB" w:rsidP="002F1BBB">
            <w:pPr>
              <w:tabs>
                <w:tab w:val="num" w:pos="0"/>
                <w:tab w:val="num" w:pos="720"/>
              </w:tabs>
              <w:rPr>
                <w:lang w:val="sk-SK"/>
              </w:rPr>
            </w:pPr>
            <w:r w:rsidRPr="006909EA">
              <w:rPr>
                <w:lang w:val="sk-SK"/>
              </w:rPr>
              <w:t>s kapacitou pece od 4 m</w:t>
            </w:r>
            <w:r w:rsidRPr="006909EA">
              <w:rPr>
                <w:vertAlign w:val="superscript"/>
                <w:lang w:val="sk-SK"/>
              </w:rPr>
              <w:t>3</w:t>
            </w:r>
            <w:r w:rsidRPr="006909EA">
              <w:rPr>
                <w:lang w:val="sk-SK"/>
              </w:rPr>
              <w:t xml:space="preserve"> vrátane, alebo </w:t>
            </w:r>
          </w:p>
          <w:p w14:paraId="6D85015A" w14:textId="77777777" w:rsidR="002F1BBB" w:rsidRPr="006909EA" w:rsidRDefault="002F1BBB" w:rsidP="002F1BBB">
            <w:pPr>
              <w:tabs>
                <w:tab w:val="num" w:pos="0"/>
                <w:tab w:val="num" w:pos="720"/>
              </w:tabs>
              <w:rPr>
                <w:lang w:val="sk-SK"/>
              </w:rPr>
            </w:pPr>
          </w:p>
          <w:p w14:paraId="2291BF4D" w14:textId="77777777" w:rsidR="002F1BBB" w:rsidRPr="006909EA" w:rsidRDefault="002F1BBB" w:rsidP="002F1BBB">
            <w:pPr>
              <w:tabs>
                <w:tab w:val="num" w:pos="0"/>
                <w:tab w:val="num" w:pos="720"/>
              </w:tabs>
              <w:rPr>
                <w:lang w:val="sk-SK"/>
              </w:rPr>
            </w:pPr>
          </w:p>
          <w:p w14:paraId="4C64AC23" w14:textId="77777777" w:rsidR="002F1BBB" w:rsidRPr="006909EA" w:rsidRDefault="002F1BBB" w:rsidP="002F1BBB">
            <w:pPr>
              <w:tabs>
                <w:tab w:val="num" w:pos="0"/>
                <w:tab w:val="num" w:pos="720"/>
              </w:tabs>
              <w:rPr>
                <w:lang w:val="sk-SK"/>
              </w:rPr>
            </w:pPr>
            <w:r w:rsidRPr="006909EA">
              <w:rPr>
                <w:lang w:val="sk-SK"/>
              </w:rPr>
              <w:t>hustotou vsádzky na jednu pec od 300 kg/m</w:t>
            </w:r>
            <w:r w:rsidRPr="006909EA">
              <w:rPr>
                <w:vertAlign w:val="superscript"/>
                <w:lang w:val="sk-SK"/>
              </w:rPr>
              <w:t>3</w:t>
            </w:r>
            <w:r w:rsidRPr="006909EA">
              <w:rPr>
                <w:lang w:val="sk-SK"/>
              </w:rPr>
              <w:t xml:space="preserve"> vrátane</w:t>
            </w:r>
          </w:p>
        </w:tc>
        <w:tc>
          <w:tcPr>
            <w:tcW w:w="1220" w:type="pct"/>
            <w:tcBorders>
              <w:top w:val="single" w:sz="12" w:space="0" w:color="auto"/>
              <w:left w:val="single" w:sz="12" w:space="0" w:color="auto"/>
              <w:right w:val="single" w:sz="12" w:space="0" w:color="auto"/>
            </w:tcBorders>
          </w:tcPr>
          <w:p w14:paraId="4D2C9946" w14:textId="77777777" w:rsidR="002F1BBB" w:rsidRPr="006909EA" w:rsidRDefault="002F1BBB" w:rsidP="002F1BBB">
            <w:pPr>
              <w:tabs>
                <w:tab w:val="num" w:pos="0"/>
                <w:tab w:val="num" w:pos="720"/>
              </w:tabs>
              <w:rPr>
                <w:lang w:val="sk-SK"/>
              </w:rPr>
            </w:pPr>
            <w:r w:rsidRPr="006909EA">
              <w:rPr>
                <w:lang w:val="sk-SK"/>
              </w:rPr>
              <w:t>od 30 t/deň do 75 t/deň alebo</w:t>
            </w:r>
          </w:p>
          <w:p w14:paraId="4300F51C" w14:textId="77777777" w:rsidR="002F1BBB" w:rsidRPr="006909EA" w:rsidRDefault="002F1BBB" w:rsidP="002F1BBB">
            <w:pPr>
              <w:tabs>
                <w:tab w:val="num" w:pos="0"/>
                <w:tab w:val="num" w:pos="720"/>
              </w:tabs>
              <w:rPr>
                <w:lang w:val="sk-SK"/>
              </w:rPr>
            </w:pPr>
          </w:p>
          <w:p w14:paraId="16C8157B" w14:textId="77777777" w:rsidR="002F1BBB" w:rsidRPr="006909EA" w:rsidRDefault="002F1BBB" w:rsidP="002F1BBB">
            <w:pPr>
              <w:tabs>
                <w:tab w:val="num" w:pos="0"/>
                <w:tab w:val="num" w:pos="720"/>
              </w:tabs>
              <w:rPr>
                <w:lang w:val="sk-SK"/>
              </w:rPr>
            </w:pPr>
            <w:r w:rsidRPr="006909EA">
              <w:rPr>
                <w:lang w:val="sk-SK"/>
              </w:rPr>
              <w:t>s kapacitou pece od 2 m</w:t>
            </w:r>
            <w:r w:rsidRPr="006909EA">
              <w:rPr>
                <w:vertAlign w:val="superscript"/>
                <w:lang w:val="sk-SK"/>
              </w:rPr>
              <w:t>3</w:t>
            </w:r>
            <w:r w:rsidRPr="006909EA">
              <w:rPr>
                <w:lang w:val="sk-SK"/>
              </w:rPr>
              <w:t xml:space="preserve"> do 4 m</w:t>
            </w:r>
            <w:r w:rsidRPr="006909EA">
              <w:rPr>
                <w:vertAlign w:val="superscript"/>
                <w:lang w:val="sk-SK"/>
              </w:rPr>
              <w:t>3</w:t>
            </w:r>
            <w:r w:rsidRPr="006909EA">
              <w:rPr>
                <w:lang w:val="sk-SK"/>
              </w:rPr>
              <w:t xml:space="preserve">, alebo </w:t>
            </w:r>
          </w:p>
          <w:p w14:paraId="14ECCF27" w14:textId="77777777" w:rsidR="002F1BBB" w:rsidRPr="006909EA" w:rsidRDefault="002F1BBB" w:rsidP="002F1BBB">
            <w:pPr>
              <w:tabs>
                <w:tab w:val="num" w:pos="0"/>
                <w:tab w:val="num" w:pos="720"/>
              </w:tabs>
              <w:rPr>
                <w:lang w:val="sk-SK"/>
              </w:rPr>
            </w:pPr>
          </w:p>
          <w:p w14:paraId="5BD3B8DF" w14:textId="77777777" w:rsidR="002F1BBB" w:rsidRPr="006909EA" w:rsidRDefault="002F1BBB" w:rsidP="002F1BBB">
            <w:pPr>
              <w:tabs>
                <w:tab w:val="num" w:pos="0"/>
                <w:tab w:val="num" w:pos="720"/>
              </w:tabs>
              <w:rPr>
                <w:lang w:val="sk-SK"/>
              </w:rPr>
            </w:pPr>
            <w:r w:rsidRPr="006909EA">
              <w:rPr>
                <w:lang w:val="sk-SK"/>
              </w:rPr>
              <w:t>s úžitkovou kapacitou pece od 150 kg/m</w:t>
            </w:r>
            <w:r w:rsidRPr="006909EA">
              <w:rPr>
                <w:vertAlign w:val="superscript"/>
                <w:lang w:val="sk-SK"/>
              </w:rPr>
              <w:t>3</w:t>
            </w:r>
            <w:r w:rsidRPr="006909EA">
              <w:rPr>
                <w:lang w:val="sk-SK"/>
              </w:rPr>
              <w:t xml:space="preserve"> do 300kg/m</w:t>
            </w:r>
            <w:r w:rsidRPr="006909EA">
              <w:rPr>
                <w:vertAlign w:val="superscript"/>
                <w:lang w:val="sk-SK"/>
              </w:rPr>
              <w:t>3</w:t>
            </w:r>
          </w:p>
        </w:tc>
      </w:tr>
      <w:tr w:rsidR="002F1BBB" w:rsidRPr="006909EA" w14:paraId="30E7AA35" w14:textId="77777777" w:rsidTr="002F1BBB">
        <w:trPr>
          <w:trHeight w:val="1398"/>
          <w:jc w:val="center"/>
        </w:trPr>
        <w:tc>
          <w:tcPr>
            <w:tcW w:w="511" w:type="pct"/>
            <w:tcBorders>
              <w:top w:val="single" w:sz="12" w:space="0" w:color="auto"/>
              <w:left w:val="single" w:sz="12" w:space="0" w:color="auto"/>
              <w:bottom w:val="single" w:sz="12" w:space="0" w:color="auto"/>
              <w:right w:val="single" w:sz="12" w:space="0" w:color="auto"/>
            </w:tcBorders>
            <w:vAlign w:val="center"/>
          </w:tcPr>
          <w:p w14:paraId="0DC233D9" w14:textId="77777777" w:rsidR="002F1BBB" w:rsidRPr="006909EA" w:rsidRDefault="002F1BBB" w:rsidP="002F1BBB">
            <w:pPr>
              <w:tabs>
                <w:tab w:val="num" w:pos="0"/>
                <w:tab w:val="num" w:pos="720"/>
              </w:tabs>
              <w:jc w:val="center"/>
              <w:rPr>
                <w:b/>
                <w:lang w:val="sk-SK"/>
              </w:rPr>
            </w:pPr>
            <w:r w:rsidRPr="006909EA">
              <w:rPr>
                <w:b/>
                <w:lang w:val="sk-SK"/>
              </w:rPr>
              <w:t>10.</w:t>
            </w:r>
          </w:p>
        </w:tc>
        <w:tc>
          <w:tcPr>
            <w:tcW w:w="2043" w:type="pct"/>
            <w:tcBorders>
              <w:top w:val="single" w:sz="12" w:space="0" w:color="auto"/>
              <w:left w:val="single" w:sz="12" w:space="0" w:color="auto"/>
              <w:right w:val="single" w:sz="12" w:space="0" w:color="auto"/>
            </w:tcBorders>
          </w:tcPr>
          <w:p w14:paraId="6E4BBD35" w14:textId="77777777" w:rsidR="002F1BBB" w:rsidRPr="006909EA" w:rsidRDefault="002F1BBB" w:rsidP="002F1BBB">
            <w:pPr>
              <w:tabs>
                <w:tab w:val="num" w:pos="0"/>
                <w:tab w:val="num" w:pos="720"/>
              </w:tabs>
              <w:jc w:val="both"/>
              <w:rPr>
                <w:lang w:val="sk-SK"/>
              </w:rPr>
            </w:pPr>
            <w:r w:rsidRPr="006909EA">
              <w:rPr>
                <w:lang w:val="sk-SK"/>
              </w:rPr>
              <w:t xml:space="preserve">Predpríprava, ktorá obsahuje činnosti ako je pranie, bielenie, </w:t>
            </w:r>
            <w:proofErr w:type="spellStart"/>
            <w:r w:rsidRPr="006909EA">
              <w:rPr>
                <w:lang w:val="sk-SK"/>
              </w:rPr>
              <w:t>mercerizácia</w:t>
            </w:r>
            <w:proofErr w:type="spellEnd"/>
            <w:r w:rsidRPr="006909EA">
              <w:rPr>
                <w:lang w:val="sk-SK"/>
              </w:rPr>
              <w:t xml:space="preserve"> alebo farbenie textilných vláken alebo textílií s kapacitou spracovania</w:t>
            </w:r>
          </w:p>
        </w:tc>
        <w:tc>
          <w:tcPr>
            <w:tcW w:w="1226" w:type="pct"/>
            <w:tcBorders>
              <w:top w:val="single" w:sz="12" w:space="0" w:color="auto"/>
              <w:left w:val="single" w:sz="12" w:space="0" w:color="auto"/>
              <w:right w:val="single" w:sz="12" w:space="0" w:color="auto"/>
            </w:tcBorders>
          </w:tcPr>
          <w:p w14:paraId="6AA68EFD" w14:textId="77777777" w:rsidR="002F1BBB" w:rsidRPr="006909EA" w:rsidRDefault="002F1BBB" w:rsidP="002F1BBB">
            <w:pPr>
              <w:tabs>
                <w:tab w:val="num" w:pos="0"/>
                <w:tab w:val="num" w:pos="720"/>
              </w:tabs>
              <w:rPr>
                <w:lang w:val="sk-SK"/>
              </w:rPr>
            </w:pPr>
            <w:r w:rsidRPr="006909EA">
              <w:rPr>
                <w:lang w:val="sk-SK"/>
              </w:rPr>
              <w:t>od 10 t/deň vrátane</w:t>
            </w:r>
          </w:p>
        </w:tc>
        <w:tc>
          <w:tcPr>
            <w:tcW w:w="1220" w:type="pct"/>
            <w:tcBorders>
              <w:top w:val="single" w:sz="12" w:space="0" w:color="auto"/>
              <w:left w:val="single" w:sz="12" w:space="0" w:color="auto"/>
              <w:right w:val="single" w:sz="12" w:space="0" w:color="auto"/>
            </w:tcBorders>
          </w:tcPr>
          <w:p w14:paraId="12C8801E" w14:textId="77777777" w:rsidR="002F1BBB" w:rsidRPr="006909EA" w:rsidRDefault="002F1BBB" w:rsidP="002F1BBB">
            <w:pPr>
              <w:tabs>
                <w:tab w:val="num" w:pos="0"/>
                <w:tab w:val="num" w:pos="720"/>
              </w:tabs>
              <w:rPr>
                <w:lang w:val="sk-SK"/>
              </w:rPr>
            </w:pPr>
            <w:r w:rsidRPr="006909EA">
              <w:rPr>
                <w:lang w:val="sk-SK"/>
              </w:rPr>
              <w:t>od 5 t/deň do 10 t/deň</w:t>
            </w:r>
          </w:p>
        </w:tc>
      </w:tr>
      <w:tr w:rsidR="002F1BBB" w:rsidRPr="006909EA" w14:paraId="14901B3B" w14:textId="77777777" w:rsidTr="002F1BBB">
        <w:trPr>
          <w:trHeight w:val="1398"/>
          <w:jc w:val="center"/>
        </w:trPr>
        <w:tc>
          <w:tcPr>
            <w:tcW w:w="511" w:type="pct"/>
            <w:tcBorders>
              <w:top w:val="single" w:sz="12" w:space="0" w:color="auto"/>
              <w:left w:val="single" w:sz="12" w:space="0" w:color="auto"/>
              <w:bottom w:val="single" w:sz="12" w:space="0" w:color="auto"/>
              <w:right w:val="single" w:sz="12" w:space="0" w:color="auto"/>
            </w:tcBorders>
            <w:vAlign w:val="center"/>
          </w:tcPr>
          <w:p w14:paraId="42798CA5" w14:textId="77777777" w:rsidR="002F1BBB" w:rsidRPr="006909EA" w:rsidRDefault="002F1BBB" w:rsidP="002F1BBB">
            <w:pPr>
              <w:tabs>
                <w:tab w:val="num" w:pos="0"/>
                <w:tab w:val="num" w:pos="720"/>
              </w:tabs>
              <w:jc w:val="center"/>
              <w:rPr>
                <w:b/>
                <w:lang w:val="sk-SK"/>
              </w:rPr>
            </w:pPr>
            <w:r w:rsidRPr="006909EA">
              <w:rPr>
                <w:b/>
                <w:lang w:val="sk-SK"/>
              </w:rPr>
              <w:t>11.</w:t>
            </w:r>
          </w:p>
        </w:tc>
        <w:tc>
          <w:tcPr>
            <w:tcW w:w="2043" w:type="pct"/>
            <w:tcBorders>
              <w:top w:val="single" w:sz="12" w:space="0" w:color="auto"/>
              <w:left w:val="single" w:sz="12" w:space="0" w:color="auto"/>
              <w:right w:val="single" w:sz="12" w:space="0" w:color="auto"/>
            </w:tcBorders>
          </w:tcPr>
          <w:p w14:paraId="4C15642B" w14:textId="77777777" w:rsidR="002F1BBB" w:rsidRPr="006909EA" w:rsidRDefault="002F1BBB" w:rsidP="002F1BBB">
            <w:pPr>
              <w:tabs>
                <w:tab w:val="num" w:pos="0"/>
                <w:tab w:val="num" w:pos="720"/>
              </w:tabs>
              <w:jc w:val="both"/>
              <w:rPr>
                <w:lang w:val="sk-SK"/>
              </w:rPr>
            </w:pPr>
            <w:r w:rsidRPr="006909EA">
              <w:rPr>
                <w:lang w:val="sk-SK"/>
              </w:rPr>
              <w:t>Vyčiňovanie koží a kožušín s kapacitou spracovanie</w:t>
            </w:r>
          </w:p>
        </w:tc>
        <w:tc>
          <w:tcPr>
            <w:tcW w:w="1226" w:type="pct"/>
            <w:tcBorders>
              <w:top w:val="single" w:sz="12" w:space="0" w:color="auto"/>
              <w:left w:val="single" w:sz="12" w:space="0" w:color="auto"/>
              <w:right w:val="single" w:sz="12" w:space="0" w:color="auto"/>
            </w:tcBorders>
            <w:hideMark/>
          </w:tcPr>
          <w:p w14:paraId="6BB0915F" w14:textId="77777777" w:rsidR="002F1BBB" w:rsidRPr="006909EA" w:rsidRDefault="002F1BBB" w:rsidP="002F1BBB">
            <w:pPr>
              <w:tabs>
                <w:tab w:val="num" w:pos="0"/>
                <w:tab w:val="num" w:pos="720"/>
              </w:tabs>
              <w:rPr>
                <w:lang w:val="sk-SK"/>
              </w:rPr>
            </w:pPr>
            <w:r w:rsidRPr="006909EA">
              <w:rPr>
                <w:lang w:val="sk-SK"/>
              </w:rPr>
              <w:t>od 12 t/deň hotových výrobkov vrátane</w:t>
            </w:r>
          </w:p>
        </w:tc>
        <w:tc>
          <w:tcPr>
            <w:tcW w:w="1220" w:type="pct"/>
            <w:tcBorders>
              <w:top w:val="single" w:sz="12" w:space="0" w:color="auto"/>
              <w:left w:val="single" w:sz="12" w:space="0" w:color="auto"/>
              <w:right w:val="single" w:sz="12" w:space="0" w:color="auto"/>
            </w:tcBorders>
          </w:tcPr>
          <w:p w14:paraId="6FC5DBDA" w14:textId="77777777" w:rsidR="002F1BBB" w:rsidRPr="006909EA" w:rsidRDefault="002F1BBB" w:rsidP="002F1BBB">
            <w:pPr>
              <w:tabs>
                <w:tab w:val="num" w:pos="0"/>
                <w:tab w:val="num" w:pos="720"/>
              </w:tabs>
              <w:rPr>
                <w:lang w:val="sk-SK"/>
              </w:rPr>
            </w:pPr>
            <w:r w:rsidRPr="006909EA">
              <w:rPr>
                <w:lang w:val="sk-SK"/>
              </w:rPr>
              <w:t>od 3t/deň do 12 t/deň hotových výrobkov</w:t>
            </w:r>
          </w:p>
        </w:tc>
      </w:tr>
      <w:tr w:rsidR="002F1BBB" w:rsidRPr="006909EA" w14:paraId="2619DF82" w14:textId="77777777" w:rsidTr="002F1BBB">
        <w:trPr>
          <w:trHeight w:val="1965"/>
          <w:jc w:val="center"/>
        </w:trPr>
        <w:tc>
          <w:tcPr>
            <w:tcW w:w="511" w:type="pct"/>
            <w:tcBorders>
              <w:top w:val="single" w:sz="12" w:space="0" w:color="auto"/>
              <w:left w:val="single" w:sz="12" w:space="0" w:color="auto"/>
              <w:bottom w:val="single" w:sz="12" w:space="0" w:color="auto"/>
              <w:right w:val="single" w:sz="12" w:space="0" w:color="auto"/>
            </w:tcBorders>
            <w:vAlign w:val="center"/>
          </w:tcPr>
          <w:p w14:paraId="77716299" w14:textId="77777777" w:rsidR="002F1BBB" w:rsidRPr="006909EA" w:rsidRDefault="002F1BBB" w:rsidP="002F1BBB">
            <w:pPr>
              <w:tabs>
                <w:tab w:val="num" w:pos="0"/>
                <w:tab w:val="num" w:pos="720"/>
              </w:tabs>
              <w:jc w:val="center"/>
              <w:rPr>
                <w:b/>
                <w:lang w:val="sk-SK"/>
              </w:rPr>
            </w:pPr>
            <w:r w:rsidRPr="006909EA">
              <w:rPr>
                <w:b/>
                <w:lang w:val="sk-SK"/>
              </w:rPr>
              <w:t>12.</w:t>
            </w:r>
          </w:p>
        </w:tc>
        <w:tc>
          <w:tcPr>
            <w:tcW w:w="2043" w:type="pct"/>
            <w:tcBorders>
              <w:top w:val="single" w:sz="12" w:space="0" w:color="auto"/>
              <w:left w:val="single" w:sz="12" w:space="0" w:color="auto"/>
              <w:right w:val="single" w:sz="12" w:space="0" w:color="auto"/>
            </w:tcBorders>
          </w:tcPr>
          <w:p w14:paraId="53E08250" w14:textId="77777777" w:rsidR="002F1BBB" w:rsidRPr="006909EA" w:rsidRDefault="002F1BBB" w:rsidP="002F1BBB">
            <w:pPr>
              <w:tabs>
                <w:tab w:val="num" w:pos="0"/>
                <w:tab w:val="num" w:pos="720"/>
              </w:tabs>
              <w:jc w:val="both"/>
              <w:rPr>
                <w:lang w:val="sk-SK"/>
              </w:rPr>
            </w:pPr>
            <w:r w:rsidRPr="006909EA">
              <w:rPr>
                <w:lang w:val="sk-SK"/>
              </w:rPr>
              <w:t>Povrchová úpravu látok, predmetov alebo výrobkov s použitím organických rozpúšťadiel, hlavne na apretáciu, tlač, pokovovanie, odmasťovanie, vodovzdornú úpravu, lepenie, lakovanie, čistenie úprava rozmerov, farbenie alebo impregnovanie s kapacitou spotreby používanej látky</w:t>
            </w:r>
          </w:p>
        </w:tc>
        <w:tc>
          <w:tcPr>
            <w:tcW w:w="1226" w:type="pct"/>
            <w:tcBorders>
              <w:top w:val="single" w:sz="12" w:space="0" w:color="auto"/>
              <w:left w:val="single" w:sz="12" w:space="0" w:color="auto"/>
              <w:right w:val="single" w:sz="12" w:space="0" w:color="auto"/>
            </w:tcBorders>
            <w:hideMark/>
          </w:tcPr>
          <w:p w14:paraId="66F42548" w14:textId="77777777" w:rsidR="002F1BBB" w:rsidRPr="006909EA" w:rsidRDefault="002F1BBB" w:rsidP="002F1BBB">
            <w:pPr>
              <w:tabs>
                <w:tab w:val="num" w:pos="0"/>
                <w:tab w:val="num" w:pos="720"/>
              </w:tabs>
              <w:rPr>
                <w:lang w:val="sk-SK"/>
              </w:rPr>
            </w:pPr>
            <w:r w:rsidRPr="006909EA">
              <w:rPr>
                <w:lang w:val="sk-SK"/>
              </w:rPr>
              <w:t>od 200 t/rok vrátane alebo 150 kg/hodinu vrátane</w:t>
            </w:r>
          </w:p>
        </w:tc>
        <w:tc>
          <w:tcPr>
            <w:tcW w:w="1220" w:type="pct"/>
            <w:tcBorders>
              <w:top w:val="single" w:sz="12" w:space="0" w:color="auto"/>
              <w:left w:val="single" w:sz="12" w:space="0" w:color="auto"/>
              <w:right w:val="single" w:sz="12" w:space="0" w:color="auto"/>
            </w:tcBorders>
          </w:tcPr>
          <w:p w14:paraId="3F471C6A" w14:textId="77777777" w:rsidR="002F1BBB" w:rsidRPr="006909EA" w:rsidRDefault="002F1BBB" w:rsidP="002F1BBB">
            <w:pPr>
              <w:tabs>
                <w:tab w:val="num" w:pos="0"/>
                <w:tab w:val="num" w:pos="720"/>
              </w:tabs>
              <w:rPr>
                <w:lang w:val="sk-SK"/>
              </w:rPr>
            </w:pPr>
            <w:r w:rsidRPr="006909EA">
              <w:rPr>
                <w:lang w:val="sk-SK"/>
              </w:rPr>
              <w:t>od 100 t/rok alebo 75 kg/deň do 200 t/rok alebo 150 kg/hodinu</w:t>
            </w:r>
          </w:p>
        </w:tc>
      </w:tr>
      <w:tr w:rsidR="002F1BBB" w:rsidRPr="006909EA" w14:paraId="50549483" w14:textId="77777777" w:rsidTr="002F1BBB">
        <w:trPr>
          <w:trHeight w:val="684"/>
          <w:jc w:val="center"/>
        </w:trPr>
        <w:tc>
          <w:tcPr>
            <w:tcW w:w="511" w:type="pct"/>
            <w:tcBorders>
              <w:top w:val="single" w:sz="12" w:space="0" w:color="auto"/>
              <w:left w:val="single" w:sz="12" w:space="0" w:color="auto"/>
              <w:bottom w:val="single" w:sz="12" w:space="0" w:color="auto"/>
              <w:right w:val="single" w:sz="12" w:space="0" w:color="auto"/>
            </w:tcBorders>
            <w:vAlign w:val="center"/>
          </w:tcPr>
          <w:p w14:paraId="49A03F44" w14:textId="77777777" w:rsidR="002F1BBB" w:rsidRPr="006909EA" w:rsidRDefault="002F1BBB" w:rsidP="002F1BBB">
            <w:pPr>
              <w:tabs>
                <w:tab w:val="num" w:pos="0"/>
                <w:tab w:val="num" w:pos="720"/>
              </w:tabs>
              <w:jc w:val="center"/>
              <w:rPr>
                <w:b/>
                <w:lang w:val="sk-SK"/>
              </w:rPr>
            </w:pPr>
            <w:r w:rsidRPr="006909EA">
              <w:rPr>
                <w:b/>
                <w:lang w:val="sk-SK"/>
              </w:rPr>
              <w:t>13.</w:t>
            </w:r>
          </w:p>
        </w:tc>
        <w:tc>
          <w:tcPr>
            <w:tcW w:w="2043" w:type="pct"/>
            <w:tcBorders>
              <w:top w:val="single" w:sz="12" w:space="0" w:color="auto"/>
              <w:left w:val="single" w:sz="12" w:space="0" w:color="auto"/>
              <w:bottom w:val="single" w:sz="12" w:space="0" w:color="auto"/>
              <w:right w:val="single" w:sz="12" w:space="0" w:color="auto"/>
            </w:tcBorders>
          </w:tcPr>
          <w:p w14:paraId="23A7E0A8" w14:textId="77777777" w:rsidR="002F1BBB" w:rsidRPr="006909EA" w:rsidRDefault="002F1BBB" w:rsidP="002F1BBB">
            <w:pPr>
              <w:tabs>
                <w:tab w:val="num" w:pos="0"/>
                <w:tab w:val="num" w:pos="720"/>
              </w:tabs>
              <w:jc w:val="both"/>
              <w:rPr>
                <w:lang w:val="sk-SK"/>
              </w:rPr>
            </w:pPr>
            <w:r w:rsidRPr="006909EA">
              <w:rPr>
                <w:lang w:val="sk-SK"/>
              </w:rPr>
              <w:t>Zhodnotenie alebo zneškodňovanie výbušných látok</w:t>
            </w:r>
          </w:p>
        </w:tc>
        <w:tc>
          <w:tcPr>
            <w:tcW w:w="1226" w:type="pct"/>
            <w:tcBorders>
              <w:top w:val="single" w:sz="12" w:space="0" w:color="auto"/>
              <w:left w:val="single" w:sz="12" w:space="0" w:color="auto"/>
              <w:bottom w:val="single" w:sz="12" w:space="0" w:color="auto"/>
              <w:right w:val="single" w:sz="12" w:space="0" w:color="auto"/>
            </w:tcBorders>
          </w:tcPr>
          <w:p w14:paraId="7A625569" w14:textId="77777777" w:rsidR="002F1BBB" w:rsidRPr="006909EA" w:rsidRDefault="002F1BBB" w:rsidP="002F1BBB">
            <w:pPr>
              <w:tabs>
                <w:tab w:val="num" w:pos="0"/>
                <w:tab w:val="num" w:pos="720"/>
              </w:tabs>
              <w:rPr>
                <w:lang w:val="sk-SK"/>
              </w:rPr>
            </w:pPr>
          </w:p>
        </w:tc>
        <w:tc>
          <w:tcPr>
            <w:tcW w:w="1220" w:type="pct"/>
            <w:tcBorders>
              <w:top w:val="single" w:sz="12" w:space="0" w:color="auto"/>
              <w:left w:val="single" w:sz="12" w:space="0" w:color="auto"/>
              <w:bottom w:val="single" w:sz="12" w:space="0" w:color="auto"/>
              <w:right w:val="single" w:sz="12" w:space="0" w:color="auto"/>
            </w:tcBorders>
            <w:hideMark/>
          </w:tcPr>
          <w:p w14:paraId="297388D1" w14:textId="77777777" w:rsidR="002F1BBB" w:rsidRPr="006909EA" w:rsidRDefault="002F1BBB" w:rsidP="002F1BBB">
            <w:pPr>
              <w:tabs>
                <w:tab w:val="num" w:pos="0"/>
                <w:tab w:val="num" w:pos="720"/>
              </w:tabs>
              <w:rPr>
                <w:lang w:val="sk-SK"/>
              </w:rPr>
            </w:pPr>
            <w:r w:rsidRPr="006909EA">
              <w:rPr>
                <w:lang w:val="sk-SK"/>
              </w:rPr>
              <w:t>bez limitu</w:t>
            </w:r>
          </w:p>
        </w:tc>
      </w:tr>
      <w:tr w:rsidR="002F1BBB" w:rsidRPr="006909EA" w14:paraId="5F634E85" w14:textId="77777777" w:rsidTr="002F1BBB">
        <w:trPr>
          <w:trHeight w:val="684"/>
          <w:jc w:val="center"/>
        </w:trPr>
        <w:tc>
          <w:tcPr>
            <w:tcW w:w="511" w:type="pct"/>
            <w:tcBorders>
              <w:top w:val="single" w:sz="12" w:space="0" w:color="auto"/>
              <w:left w:val="single" w:sz="12" w:space="0" w:color="auto"/>
              <w:bottom w:val="single" w:sz="12" w:space="0" w:color="auto"/>
              <w:right w:val="single" w:sz="12" w:space="0" w:color="auto"/>
            </w:tcBorders>
            <w:vAlign w:val="center"/>
          </w:tcPr>
          <w:p w14:paraId="57D25695" w14:textId="77777777" w:rsidR="002F1BBB" w:rsidRPr="006909EA" w:rsidRDefault="002F1BBB" w:rsidP="002F1BBB">
            <w:pPr>
              <w:tabs>
                <w:tab w:val="num" w:pos="0"/>
                <w:tab w:val="num" w:pos="720"/>
              </w:tabs>
              <w:jc w:val="center"/>
              <w:rPr>
                <w:b/>
                <w:lang w:val="sk-SK"/>
              </w:rPr>
            </w:pPr>
            <w:r w:rsidRPr="006909EA">
              <w:rPr>
                <w:b/>
                <w:lang w:val="sk-SK"/>
              </w:rPr>
              <w:lastRenderedPageBreak/>
              <w:t>14.</w:t>
            </w:r>
          </w:p>
        </w:tc>
        <w:tc>
          <w:tcPr>
            <w:tcW w:w="2043" w:type="pct"/>
            <w:tcBorders>
              <w:top w:val="single" w:sz="12" w:space="0" w:color="auto"/>
              <w:left w:val="single" w:sz="12" w:space="0" w:color="auto"/>
              <w:bottom w:val="single" w:sz="12" w:space="0" w:color="auto"/>
              <w:right w:val="single" w:sz="12" w:space="0" w:color="auto"/>
            </w:tcBorders>
          </w:tcPr>
          <w:p w14:paraId="3B5068AC" w14:textId="77777777" w:rsidR="002F1BBB" w:rsidRPr="006909EA" w:rsidRDefault="002F1BBB" w:rsidP="002F1BBB">
            <w:pPr>
              <w:tabs>
                <w:tab w:val="num" w:pos="0"/>
                <w:tab w:val="num" w:pos="720"/>
              </w:tabs>
              <w:jc w:val="both"/>
              <w:rPr>
                <w:lang w:val="sk-SK"/>
              </w:rPr>
            </w:pPr>
            <w:r w:rsidRPr="006909EA">
              <w:rPr>
                <w:lang w:val="sk-SK"/>
              </w:rPr>
              <w:t xml:space="preserve">Ostatná výroba, neuvedená v iných kapitolách tejto prílohy so záberom plochy  </w:t>
            </w:r>
          </w:p>
        </w:tc>
        <w:tc>
          <w:tcPr>
            <w:tcW w:w="1226" w:type="pct"/>
            <w:tcBorders>
              <w:top w:val="single" w:sz="12" w:space="0" w:color="auto"/>
              <w:left w:val="single" w:sz="12" w:space="0" w:color="auto"/>
              <w:bottom w:val="single" w:sz="12" w:space="0" w:color="auto"/>
              <w:right w:val="single" w:sz="12" w:space="0" w:color="auto"/>
            </w:tcBorders>
          </w:tcPr>
          <w:p w14:paraId="16CC6075" w14:textId="77777777" w:rsidR="002F1BBB" w:rsidRPr="006909EA" w:rsidRDefault="002F1BBB" w:rsidP="002F1BBB">
            <w:pPr>
              <w:tabs>
                <w:tab w:val="num" w:pos="0"/>
                <w:tab w:val="num" w:pos="720"/>
              </w:tabs>
              <w:rPr>
                <w:lang w:val="sk-SK"/>
              </w:rPr>
            </w:pPr>
          </w:p>
        </w:tc>
        <w:tc>
          <w:tcPr>
            <w:tcW w:w="1220" w:type="pct"/>
            <w:tcBorders>
              <w:top w:val="single" w:sz="12" w:space="0" w:color="auto"/>
              <w:left w:val="single" w:sz="12" w:space="0" w:color="auto"/>
              <w:bottom w:val="single" w:sz="12" w:space="0" w:color="auto"/>
              <w:right w:val="single" w:sz="12" w:space="0" w:color="auto"/>
            </w:tcBorders>
            <w:hideMark/>
          </w:tcPr>
          <w:p w14:paraId="399D3767" w14:textId="77777777" w:rsidR="002F1BBB" w:rsidRPr="006909EA" w:rsidRDefault="002F1BBB" w:rsidP="002F1BBB">
            <w:pPr>
              <w:tabs>
                <w:tab w:val="num" w:pos="0"/>
                <w:tab w:val="num" w:pos="720"/>
              </w:tabs>
              <w:rPr>
                <w:strike/>
                <w:lang w:val="sk-SK"/>
              </w:rPr>
            </w:pPr>
            <w:r w:rsidRPr="006909EA">
              <w:rPr>
                <w:lang w:val="sk-SK"/>
              </w:rPr>
              <w:t>od 3000 m</w:t>
            </w:r>
            <w:r w:rsidRPr="006909EA">
              <w:rPr>
                <w:vertAlign w:val="superscript"/>
                <w:lang w:val="sk-SK"/>
              </w:rPr>
              <w:t>2</w:t>
            </w:r>
          </w:p>
        </w:tc>
      </w:tr>
      <w:tr w:rsidR="002F1BBB" w:rsidRPr="006909EA" w14:paraId="54854012" w14:textId="77777777" w:rsidTr="002F1BBB">
        <w:trPr>
          <w:trHeight w:val="954"/>
          <w:jc w:val="center"/>
        </w:trPr>
        <w:tc>
          <w:tcPr>
            <w:tcW w:w="511" w:type="pct"/>
            <w:tcBorders>
              <w:top w:val="single" w:sz="12" w:space="0" w:color="auto"/>
              <w:left w:val="single" w:sz="12" w:space="0" w:color="auto"/>
              <w:bottom w:val="single" w:sz="12" w:space="0" w:color="auto"/>
              <w:right w:val="single" w:sz="12" w:space="0" w:color="auto"/>
            </w:tcBorders>
            <w:vAlign w:val="center"/>
          </w:tcPr>
          <w:p w14:paraId="7FC837ED" w14:textId="77777777" w:rsidR="002F1BBB" w:rsidRPr="006909EA" w:rsidRDefault="002F1BBB" w:rsidP="002F1BBB">
            <w:pPr>
              <w:tabs>
                <w:tab w:val="num" w:pos="0"/>
                <w:tab w:val="num" w:pos="720"/>
              </w:tabs>
              <w:jc w:val="center"/>
              <w:rPr>
                <w:b/>
                <w:lang w:val="sk-SK"/>
              </w:rPr>
            </w:pPr>
            <w:r w:rsidRPr="006909EA">
              <w:rPr>
                <w:b/>
                <w:lang w:val="sk-SK"/>
              </w:rPr>
              <w:t>15.</w:t>
            </w:r>
          </w:p>
        </w:tc>
        <w:tc>
          <w:tcPr>
            <w:tcW w:w="2043" w:type="pct"/>
            <w:tcBorders>
              <w:top w:val="single" w:sz="12" w:space="0" w:color="auto"/>
              <w:left w:val="single" w:sz="12" w:space="0" w:color="auto"/>
              <w:bottom w:val="single" w:sz="12" w:space="0" w:color="auto"/>
              <w:right w:val="single" w:sz="12" w:space="0" w:color="auto"/>
            </w:tcBorders>
          </w:tcPr>
          <w:p w14:paraId="3F1689B7" w14:textId="77777777" w:rsidR="002F1BBB" w:rsidRPr="006909EA" w:rsidRDefault="002F1BBB" w:rsidP="002F1BBB">
            <w:pPr>
              <w:tabs>
                <w:tab w:val="num" w:pos="0"/>
                <w:tab w:val="num" w:pos="720"/>
              </w:tabs>
              <w:jc w:val="both"/>
              <w:rPr>
                <w:lang w:val="sk-SK"/>
              </w:rPr>
            </w:pPr>
            <w:r w:rsidRPr="006909EA">
              <w:rPr>
                <w:lang w:val="sk-SK"/>
              </w:rPr>
              <w:t>Projekty, na ktoré sa vzťahuje zákon</w:t>
            </w:r>
            <w:r w:rsidRPr="006909EA">
              <w:t xml:space="preserve"> č. 128/2015 Z. z o </w:t>
            </w:r>
            <w:r w:rsidRPr="006909EA">
              <w:rPr>
                <w:lang w:val="sk-SK"/>
              </w:rPr>
              <w:t>prevencii závažných priemyselných havárií a o zmene a doplnení niektorých zákonov v znení neskorších predpisov, ak nie sú uvedené na inom mieste tejto prílohy</w:t>
            </w:r>
          </w:p>
        </w:tc>
        <w:tc>
          <w:tcPr>
            <w:tcW w:w="1226" w:type="pct"/>
            <w:tcBorders>
              <w:top w:val="single" w:sz="12" w:space="0" w:color="auto"/>
              <w:left w:val="single" w:sz="12" w:space="0" w:color="auto"/>
              <w:bottom w:val="single" w:sz="12" w:space="0" w:color="auto"/>
              <w:right w:val="single" w:sz="12" w:space="0" w:color="auto"/>
            </w:tcBorders>
            <w:vAlign w:val="center"/>
          </w:tcPr>
          <w:p w14:paraId="5EAE0CD1" w14:textId="77777777" w:rsidR="002F1BBB" w:rsidRPr="006909EA" w:rsidRDefault="002F1BBB" w:rsidP="002F1BBB">
            <w:pPr>
              <w:tabs>
                <w:tab w:val="num" w:pos="0"/>
                <w:tab w:val="num" w:pos="720"/>
              </w:tabs>
              <w:jc w:val="center"/>
              <w:rPr>
                <w:lang w:val="sk-SK"/>
              </w:rPr>
            </w:pPr>
          </w:p>
        </w:tc>
        <w:tc>
          <w:tcPr>
            <w:tcW w:w="1220" w:type="pct"/>
            <w:tcBorders>
              <w:top w:val="single" w:sz="12" w:space="0" w:color="auto"/>
              <w:left w:val="single" w:sz="12" w:space="0" w:color="auto"/>
              <w:bottom w:val="single" w:sz="12" w:space="0" w:color="auto"/>
              <w:right w:val="single" w:sz="12" w:space="0" w:color="auto"/>
            </w:tcBorders>
          </w:tcPr>
          <w:p w14:paraId="562E97E0" w14:textId="77777777" w:rsidR="002F1BBB" w:rsidRPr="006909EA" w:rsidRDefault="002F1BBB" w:rsidP="002F1BBB">
            <w:pPr>
              <w:tabs>
                <w:tab w:val="num" w:pos="0"/>
                <w:tab w:val="num" w:pos="720"/>
              </w:tabs>
              <w:rPr>
                <w:lang w:val="sk-SK"/>
              </w:rPr>
            </w:pPr>
            <w:r w:rsidRPr="006909EA">
              <w:rPr>
                <w:lang w:val="sk-SK"/>
              </w:rPr>
              <w:t>bez limitu</w:t>
            </w:r>
          </w:p>
        </w:tc>
      </w:tr>
    </w:tbl>
    <w:p w14:paraId="16F7C843" w14:textId="77777777" w:rsidR="002F1BBB" w:rsidRPr="00FE04BF" w:rsidRDefault="002F1BBB" w:rsidP="002F1BBB">
      <w:pPr>
        <w:tabs>
          <w:tab w:val="num" w:pos="0"/>
          <w:tab w:val="num" w:pos="720"/>
        </w:tabs>
        <w:rPr>
          <w:sz w:val="18"/>
          <w:szCs w:val="18"/>
          <w:lang w:val="sk-SK"/>
        </w:rPr>
      </w:pPr>
    </w:p>
    <w:p w14:paraId="3ACA5E06" w14:textId="77777777" w:rsidR="002F1BBB" w:rsidRPr="006909EA" w:rsidRDefault="002F1BBB" w:rsidP="002F1BBB">
      <w:pPr>
        <w:pStyle w:val="Odsekzoznamu"/>
        <w:numPr>
          <w:ilvl w:val="0"/>
          <w:numId w:val="172"/>
        </w:numPr>
        <w:pBdr>
          <w:top w:val="none" w:sz="0" w:space="0" w:color="auto"/>
          <w:left w:val="none" w:sz="0" w:space="0" w:color="auto"/>
          <w:bottom w:val="none" w:sz="0" w:space="0" w:color="auto"/>
          <w:right w:val="none" w:sz="0" w:space="0" w:color="auto"/>
          <w:between w:val="none" w:sz="0" w:space="0" w:color="auto"/>
          <w:bar w:val="none" w:sz="0" w:color="auto"/>
        </w:pBdr>
        <w:tabs>
          <w:tab w:val="num" w:pos="0"/>
        </w:tabs>
        <w:spacing w:before="240"/>
        <w:ind w:left="-142" w:firstLine="142"/>
        <w:rPr>
          <w:b/>
          <w:lang w:val="sk-SK"/>
        </w:rPr>
      </w:pPr>
      <w:r w:rsidRPr="006909EA">
        <w:rPr>
          <w:b/>
          <w:lang w:val="sk-SK"/>
        </w:rPr>
        <w:t>POTRAVINÁRSKY PRIEMYSEL</w:t>
      </w:r>
    </w:p>
    <w:p w14:paraId="0085E20D" w14:textId="77777777" w:rsidR="002F1BBB" w:rsidRPr="006909EA" w:rsidRDefault="002F1BBB" w:rsidP="002F1BBB">
      <w:pPr>
        <w:tabs>
          <w:tab w:val="num" w:pos="0"/>
        </w:tabs>
        <w:rPr>
          <w:lang w:val="sk-SK"/>
        </w:rPr>
      </w:pPr>
      <w:r w:rsidRPr="006909EA">
        <w:rPr>
          <w:lang w:val="sk-SK"/>
        </w:rPr>
        <w:t>Rezortný orgán:</w:t>
      </w:r>
    </w:p>
    <w:p w14:paraId="2B3DC658" w14:textId="77777777" w:rsidR="002F1BBB" w:rsidRPr="006909EA" w:rsidRDefault="002F1BBB" w:rsidP="002F1BBB">
      <w:pPr>
        <w:tabs>
          <w:tab w:val="num" w:pos="0"/>
        </w:tabs>
        <w:rPr>
          <w:lang w:val="sk-SK"/>
        </w:rPr>
      </w:pPr>
      <w:r w:rsidRPr="006909EA">
        <w:rPr>
          <w:lang w:val="sk-SK"/>
        </w:rPr>
        <w:t>Ministerstvo pôdohospodárstva a rozvoja vidieka Slovenskej republiky pre všetky položky tejto kapitoly</w:t>
      </w:r>
    </w:p>
    <w:tbl>
      <w:tblPr>
        <w:tblW w:w="4969"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44"/>
        <w:gridCol w:w="5657"/>
        <w:gridCol w:w="3393"/>
        <w:gridCol w:w="3393"/>
      </w:tblGrid>
      <w:tr w:rsidR="002F1BBB" w:rsidRPr="006909EA" w14:paraId="64C37C82" w14:textId="77777777" w:rsidTr="002F1BBB">
        <w:trPr>
          <w:trHeight w:val="684"/>
          <w:jc w:val="center"/>
        </w:trPr>
        <w:tc>
          <w:tcPr>
            <w:tcW w:w="510" w:type="pct"/>
            <w:tcBorders>
              <w:top w:val="single" w:sz="12" w:space="0" w:color="auto"/>
              <w:left w:val="single" w:sz="12" w:space="0" w:color="auto"/>
              <w:bottom w:val="single" w:sz="6" w:space="0" w:color="auto"/>
              <w:right w:val="single" w:sz="12" w:space="0" w:color="auto"/>
            </w:tcBorders>
            <w:vAlign w:val="center"/>
            <w:hideMark/>
          </w:tcPr>
          <w:p w14:paraId="7BEEEB98" w14:textId="77777777" w:rsidR="002F1BBB" w:rsidRPr="006909EA" w:rsidRDefault="002F1BBB" w:rsidP="002F1BBB">
            <w:pPr>
              <w:tabs>
                <w:tab w:val="num" w:pos="0"/>
                <w:tab w:val="num" w:pos="720"/>
              </w:tabs>
              <w:ind w:firstLine="27"/>
              <w:jc w:val="center"/>
              <w:rPr>
                <w:b/>
                <w:lang w:val="sk-SK"/>
              </w:rPr>
            </w:pPr>
            <w:r w:rsidRPr="006909EA">
              <w:rPr>
                <w:b/>
                <w:lang w:val="sk-SK"/>
              </w:rPr>
              <w:t>POLOŽKA</w:t>
            </w:r>
          </w:p>
        </w:tc>
        <w:tc>
          <w:tcPr>
            <w:tcW w:w="2040" w:type="pct"/>
            <w:tcBorders>
              <w:top w:val="single" w:sz="12" w:space="0" w:color="auto"/>
              <w:left w:val="single" w:sz="12" w:space="0" w:color="auto"/>
              <w:bottom w:val="dashed" w:sz="4" w:space="0" w:color="auto"/>
              <w:right w:val="single" w:sz="12" w:space="0" w:color="auto"/>
            </w:tcBorders>
            <w:vAlign w:val="center"/>
          </w:tcPr>
          <w:p w14:paraId="17D11275" w14:textId="77777777" w:rsidR="002F1BBB" w:rsidRPr="006909EA" w:rsidRDefault="002F1BBB" w:rsidP="002F1BBB">
            <w:pPr>
              <w:tabs>
                <w:tab w:val="num" w:pos="0"/>
                <w:tab w:val="num" w:pos="720"/>
              </w:tabs>
              <w:ind w:firstLine="27"/>
              <w:jc w:val="center"/>
              <w:rPr>
                <w:b/>
                <w:lang w:val="sk-SK"/>
              </w:rPr>
            </w:pPr>
            <w:r w:rsidRPr="006909EA">
              <w:rPr>
                <w:b/>
                <w:lang w:val="sk-SK"/>
              </w:rPr>
              <w:t>PROJEKT</w:t>
            </w:r>
          </w:p>
        </w:tc>
        <w:tc>
          <w:tcPr>
            <w:tcW w:w="1225" w:type="pct"/>
            <w:tcBorders>
              <w:top w:val="single" w:sz="12" w:space="0" w:color="auto"/>
              <w:left w:val="single" w:sz="12" w:space="0" w:color="auto"/>
              <w:bottom w:val="dashed" w:sz="4" w:space="0" w:color="auto"/>
              <w:right w:val="single" w:sz="12" w:space="0" w:color="auto"/>
            </w:tcBorders>
            <w:vAlign w:val="center"/>
            <w:hideMark/>
          </w:tcPr>
          <w:p w14:paraId="4ABDC17C" w14:textId="77777777" w:rsidR="002F1BBB" w:rsidRPr="006909EA" w:rsidRDefault="002F1BBB" w:rsidP="002F1BBB">
            <w:pPr>
              <w:tabs>
                <w:tab w:val="num" w:pos="0"/>
                <w:tab w:val="num" w:pos="720"/>
              </w:tabs>
              <w:ind w:firstLine="27"/>
              <w:jc w:val="center"/>
              <w:rPr>
                <w:lang w:val="sk-SK"/>
              </w:rPr>
            </w:pPr>
            <w:r w:rsidRPr="006909EA">
              <w:rPr>
                <w:b/>
                <w:lang w:val="sk-SK"/>
              </w:rPr>
              <w:t>ČASŤ A</w:t>
            </w:r>
          </w:p>
        </w:tc>
        <w:tc>
          <w:tcPr>
            <w:tcW w:w="1225" w:type="pct"/>
            <w:tcBorders>
              <w:top w:val="single" w:sz="12" w:space="0" w:color="auto"/>
              <w:left w:val="single" w:sz="12" w:space="0" w:color="auto"/>
              <w:bottom w:val="dashed" w:sz="4" w:space="0" w:color="auto"/>
              <w:right w:val="single" w:sz="12" w:space="0" w:color="auto"/>
            </w:tcBorders>
            <w:vAlign w:val="center"/>
            <w:hideMark/>
          </w:tcPr>
          <w:p w14:paraId="6CB4879D" w14:textId="77777777" w:rsidR="002F1BBB" w:rsidRPr="006909EA" w:rsidRDefault="002F1BBB" w:rsidP="002F1BBB">
            <w:pPr>
              <w:tabs>
                <w:tab w:val="num" w:pos="0"/>
                <w:tab w:val="num" w:pos="720"/>
              </w:tabs>
              <w:ind w:firstLine="27"/>
              <w:jc w:val="center"/>
              <w:rPr>
                <w:lang w:val="sk-SK"/>
              </w:rPr>
            </w:pPr>
            <w:r w:rsidRPr="006909EA">
              <w:rPr>
                <w:b/>
                <w:lang w:val="sk-SK"/>
              </w:rPr>
              <w:t>ČASŤ B</w:t>
            </w:r>
          </w:p>
        </w:tc>
      </w:tr>
      <w:tr w:rsidR="002F1BBB" w:rsidRPr="006909EA" w14:paraId="2B0E2FFB" w14:textId="77777777" w:rsidTr="002F1BBB">
        <w:trPr>
          <w:trHeight w:val="684"/>
          <w:jc w:val="center"/>
        </w:trPr>
        <w:tc>
          <w:tcPr>
            <w:tcW w:w="510" w:type="pct"/>
            <w:tcBorders>
              <w:top w:val="single" w:sz="12" w:space="0" w:color="auto"/>
              <w:left w:val="single" w:sz="12" w:space="0" w:color="auto"/>
              <w:bottom w:val="single" w:sz="6" w:space="0" w:color="auto"/>
              <w:right w:val="single" w:sz="12" w:space="0" w:color="auto"/>
            </w:tcBorders>
            <w:vAlign w:val="center"/>
            <w:hideMark/>
          </w:tcPr>
          <w:p w14:paraId="3A8C6569" w14:textId="77777777" w:rsidR="002F1BBB" w:rsidRPr="006909EA" w:rsidRDefault="002F1BBB" w:rsidP="002F1BBB">
            <w:pPr>
              <w:tabs>
                <w:tab w:val="num" w:pos="0"/>
                <w:tab w:val="num" w:pos="720"/>
              </w:tabs>
              <w:ind w:firstLine="27"/>
              <w:jc w:val="center"/>
              <w:rPr>
                <w:lang w:val="sk-SK"/>
              </w:rPr>
            </w:pPr>
            <w:r w:rsidRPr="006909EA">
              <w:rPr>
                <w:b/>
                <w:lang w:val="sk-SK"/>
              </w:rPr>
              <w:t>1</w:t>
            </w:r>
            <w:r w:rsidRPr="006909EA">
              <w:rPr>
                <w:lang w:val="sk-SK"/>
              </w:rPr>
              <w:t>.</w:t>
            </w:r>
          </w:p>
        </w:tc>
        <w:tc>
          <w:tcPr>
            <w:tcW w:w="2040" w:type="pct"/>
            <w:tcBorders>
              <w:top w:val="single" w:sz="12" w:space="0" w:color="auto"/>
              <w:left w:val="single" w:sz="12" w:space="0" w:color="auto"/>
              <w:bottom w:val="dashed" w:sz="4" w:space="0" w:color="auto"/>
              <w:right w:val="single" w:sz="12" w:space="0" w:color="auto"/>
            </w:tcBorders>
          </w:tcPr>
          <w:p w14:paraId="371B5359" w14:textId="77777777" w:rsidR="002F1BBB" w:rsidRPr="006909EA" w:rsidRDefault="002F1BBB" w:rsidP="002F1BBB">
            <w:pPr>
              <w:tabs>
                <w:tab w:val="num" w:pos="0"/>
                <w:tab w:val="num" w:pos="720"/>
              </w:tabs>
              <w:ind w:firstLine="27"/>
              <w:jc w:val="both"/>
              <w:rPr>
                <w:lang w:val="sk-SK"/>
              </w:rPr>
            </w:pPr>
            <w:r w:rsidRPr="006909EA">
              <w:rPr>
                <w:lang w:val="sk-SK"/>
              </w:rPr>
              <w:t>Priemyselná výroba piva alebo sladu</w:t>
            </w:r>
          </w:p>
        </w:tc>
        <w:tc>
          <w:tcPr>
            <w:tcW w:w="1225" w:type="pct"/>
            <w:tcBorders>
              <w:top w:val="single" w:sz="12" w:space="0" w:color="auto"/>
              <w:left w:val="single" w:sz="12" w:space="0" w:color="auto"/>
              <w:bottom w:val="dashed" w:sz="4" w:space="0" w:color="auto"/>
              <w:right w:val="single" w:sz="12" w:space="0" w:color="auto"/>
            </w:tcBorders>
          </w:tcPr>
          <w:p w14:paraId="2E594DE2" w14:textId="77777777" w:rsidR="002F1BBB" w:rsidRPr="006909EA" w:rsidRDefault="002F1BBB" w:rsidP="002F1BBB">
            <w:pPr>
              <w:tabs>
                <w:tab w:val="num" w:pos="0"/>
                <w:tab w:val="num" w:pos="720"/>
              </w:tabs>
              <w:ind w:firstLine="27"/>
              <w:rPr>
                <w:lang w:val="sk-SK"/>
              </w:rPr>
            </w:pPr>
          </w:p>
        </w:tc>
        <w:tc>
          <w:tcPr>
            <w:tcW w:w="1225" w:type="pct"/>
            <w:tcBorders>
              <w:top w:val="single" w:sz="12" w:space="0" w:color="auto"/>
              <w:left w:val="single" w:sz="12" w:space="0" w:color="auto"/>
              <w:bottom w:val="dashed" w:sz="4" w:space="0" w:color="auto"/>
              <w:right w:val="single" w:sz="12" w:space="0" w:color="auto"/>
            </w:tcBorders>
            <w:hideMark/>
          </w:tcPr>
          <w:p w14:paraId="330D94B2" w14:textId="77777777" w:rsidR="002F1BBB" w:rsidRPr="006909EA" w:rsidRDefault="002F1BBB" w:rsidP="002F1BBB">
            <w:pPr>
              <w:tabs>
                <w:tab w:val="num" w:pos="0"/>
                <w:tab w:val="num" w:pos="720"/>
              </w:tabs>
              <w:ind w:firstLine="27"/>
              <w:rPr>
                <w:lang w:val="sk-SK"/>
              </w:rPr>
            </w:pPr>
            <w:r w:rsidRPr="006909EA">
              <w:rPr>
                <w:lang w:val="sk-SK"/>
              </w:rPr>
              <w:t>bez limitu</w:t>
            </w:r>
          </w:p>
        </w:tc>
      </w:tr>
      <w:tr w:rsidR="002F1BBB" w:rsidRPr="006909EA" w14:paraId="7F93258C" w14:textId="77777777" w:rsidTr="002F1BBB">
        <w:trPr>
          <w:trHeight w:val="907"/>
          <w:jc w:val="center"/>
        </w:trPr>
        <w:tc>
          <w:tcPr>
            <w:tcW w:w="510" w:type="pct"/>
            <w:tcBorders>
              <w:top w:val="single" w:sz="12" w:space="0" w:color="auto"/>
              <w:left w:val="single" w:sz="12" w:space="0" w:color="auto"/>
              <w:bottom w:val="single" w:sz="12" w:space="0" w:color="auto"/>
              <w:right w:val="single" w:sz="12" w:space="0" w:color="auto"/>
            </w:tcBorders>
            <w:vAlign w:val="center"/>
            <w:hideMark/>
          </w:tcPr>
          <w:p w14:paraId="5A537651" w14:textId="77777777" w:rsidR="002F1BBB" w:rsidRPr="006909EA" w:rsidRDefault="002F1BBB" w:rsidP="002F1BBB">
            <w:pPr>
              <w:tabs>
                <w:tab w:val="num" w:pos="0"/>
                <w:tab w:val="num" w:pos="720"/>
              </w:tabs>
              <w:ind w:firstLine="27"/>
              <w:jc w:val="center"/>
              <w:rPr>
                <w:b/>
                <w:lang w:val="sk-SK"/>
              </w:rPr>
            </w:pPr>
            <w:r w:rsidRPr="006909EA">
              <w:rPr>
                <w:b/>
                <w:lang w:val="sk-SK"/>
              </w:rPr>
              <w:t>2.</w:t>
            </w:r>
          </w:p>
        </w:tc>
        <w:tc>
          <w:tcPr>
            <w:tcW w:w="2040" w:type="pct"/>
            <w:tcBorders>
              <w:top w:val="single" w:sz="12" w:space="0" w:color="auto"/>
              <w:left w:val="single" w:sz="12" w:space="0" w:color="auto"/>
              <w:right w:val="single" w:sz="12" w:space="0" w:color="auto"/>
            </w:tcBorders>
          </w:tcPr>
          <w:p w14:paraId="4EEEDBDD" w14:textId="77777777" w:rsidR="002F1BBB" w:rsidRPr="006909EA" w:rsidRDefault="002F1BBB" w:rsidP="002F1BBB">
            <w:pPr>
              <w:tabs>
                <w:tab w:val="num" w:pos="0"/>
                <w:tab w:val="num" w:pos="720"/>
              </w:tabs>
              <w:ind w:firstLine="27"/>
              <w:jc w:val="both"/>
              <w:rPr>
                <w:lang w:val="sk-SK"/>
              </w:rPr>
            </w:pPr>
            <w:r w:rsidRPr="006909EA">
              <w:rPr>
                <w:lang w:val="sk-SK"/>
              </w:rPr>
              <w:t>Bitúnky a zariadenie na porážku zvierat s kapacitou porážky zvierat</w:t>
            </w:r>
          </w:p>
        </w:tc>
        <w:tc>
          <w:tcPr>
            <w:tcW w:w="1225" w:type="pct"/>
            <w:tcBorders>
              <w:top w:val="single" w:sz="12" w:space="0" w:color="auto"/>
              <w:left w:val="single" w:sz="12" w:space="0" w:color="auto"/>
            </w:tcBorders>
            <w:hideMark/>
          </w:tcPr>
          <w:p w14:paraId="3C759057" w14:textId="77777777" w:rsidR="002F1BBB" w:rsidRPr="006909EA" w:rsidRDefault="002F1BBB" w:rsidP="002F1BBB">
            <w:pPr>
              <w:tabs>
                <w:tab w:val="num" w:pos="0"/>
                <w:tab w:val="num" w:pos="720"/>
              </w:tabs>
              <w:ind w:firstLine="27"/>
              <w:rPr>
                <w:lang w:val="sk-SK"/>
              </w:rPr>
            </w:pPr>
            <w:r w:rsidRPr="006909EA">
              <w:rPr>
                <w:lang w:val="sk-SK"/>
              </w:rPr>
              <w:t>od 50 t/deň živej váhy vrátane</w:t>
            </w:r>
          </w:p>
        </w:tc>
        <w:tc>
          <w:tcPr>
            <w:tcW w:w="1225" w:type="pct"/>
            <w:tcBorders>
              <w:top w:val="single" w:sz="12" w:space="0" w:color="auto"/>
              <w:left w:val="single" w:sz="12" w:space="0" w:color="auto"/>
            </w:tcBorders>
          </w:tcPr>
          <w:p w14:paraId="052F3865" w14:textId="77777777" w:rsidR="002F1BBB" w:rsidRPr="006909EA" w:rsidRDefault="002F1BBB" w:rsidP="002F1BBB">
            <w:pPr>
              <w:tabs>
                <w:tab w:val="num" w:pos="0"/>
                <w:tab w:val="num" w:pos="720"/>
              </w:tabs>
              <w:ind w:firstLine="27"/>
              <w:rPr>
                <w:lang w:val="sk-SK"/>
              </w:rPr>
            </w:pPr>
            <w:r w:rsidRPr="006909EA">
              <w:rPr>
                <w:iCs/>
                <w:lang w:val="sk-SK"/>
              </w:rPr>
              <w:t>od 1 t/deň</w:t>
            </w:r>
            <w:r w:rsidRPr="006909EA">
              <w:rPr>
                <w:lang w:val="sk-SK"/>
              </w:rPr>
              <w:t xml:space="preserve"> do 50 t/deň živej váhy </w:t>
            </w:r>
          </w:p>
        </w:tc>
      </w:tr>
      <w:tr w:rsidR="002F1BBB" w:rsidRPr="006909EA" w14:paraId="581B88C6" w14:textId="77777777" w:rsidTr="002F1BBB">
        <w:trPr>
          <w:trHeight w:val="964"/>
          <w:jc w:val="center"/>
        </w:trPr>
        <w:tc>
          <w:tcPr>
            <w:tcW w:w="510" w:type="pct"/>
            <w:tcBorders>
              <w:top w:val="single" w:sz="12" w:space="0" w:color="auto"/>
              <w:left w:val="single" w:sz="12" w:space="0" w:color="auto"/>
              <w:bottom w:val="single" w:sz="12" w:space="0" w:color="auto"/>
              <w:right w:val="single" w:sz="12" w:space="0" w:color="auto"/>
            </w:tcBorders>
            <w:vAlign w:val="center"/>
            <w:hideMark/>
          </w:tcPr>
          <w:p w14:paraId="4B14682A" w14:textId="77777777" w:rsidR="002F1BBB" w:rsidRPr="006909EA" w:rsidRDefault="002F1BBB" w:rsidP="002F1BBB">
            <w:pPr>
              <w:pStyle w:val="Odsekzoznamu"/>
              <w:tabs>
                <w:tab w:val="num" w:pos="0"/>
                <w:tab w:val="num" w:pos="720"/>
              </w:tabs>
              <w:ind w:left="0" w:firstLine="27"/>
              <w:jc w:val="center"/>
              <w:rPr>
                <w:b/>
                <w:lang w:val="sk-SK"/>
              </w:rPr>
            </w:pPr>
            <w:r w:rsidRPr="006909EA">
              <w:rPr>
                <w:b/>
                <w:lang w:val="sk-SK"/>
              </w:rPr>
              <w:t>3.</w:t>
            </w:r>
          </w:p>
        </w:tc>
        <w:tc>
          <w:tcPr>
            <w:tcW w:w="2040" w:type="pct"/>
            <w:tcBorders>
              <w:top w:val="single" w:sz="12" w:space="0" w:color="auto"/>
              <w:left w:val="single" w:sz="12" w:space="0" w:color="auto"/>
              <w:right w:val="single" w:sz="12" w:space="0" w:color="auto"/>
            </w:tcBorders>
          </w:tcPr>
          <w:p w14:paraId="68ECFA48" w14:textId="77777777" w:rsidR="002F1BBB" w:rsidRPr="006909EA" w:rsidRDefault="002F1BBB" w:rsidP="002F1BBB">
            <w:pPr>
              <w:tabs>
                <w:tab w:val="num" w:pos="0"/>
                <w:tab w:val="num" w:pos="720"/>
              </w:tabs>
              <w:ind w:firstLine="27"/>
              <w:jc w:val="both"/>
              <w:rPr>
                <w:lang w:val="sk-SK"/>
              </w:rPr>
            </w:pPr>
            <w:r w:rsidRPr="006909EA">
              <w:rPr>
                <w:lang w:val="sk-SK"/>
              </w:rPr>
              <w:t>Spracovanie mäsa alebo mäsových výrobkov</w:t>
            </w:r>
          </w:p>
        </w:tc>
        <w:tc>
          <w:tcPr>
            <w:tcW w:w="1225" w:type="pct"/>
            <w:tcBorders>
              <w:top w:val="single" w:sz="12" w:space="0" w:color="auto"/>
              <w:left w:val="single" w:sz="12" w:space="0" w:color="auto"/>
              <w:right w:val="single" w:sz="12" w:space="0" w:color="auto"/>
            </w:tcBorders>
            <w:hideMark/>
          </w:tcPr>
          <w:p w14:paraId="664A92FE" w14:textId="77777777" w:rsidR="002F1BBB" w:rsidRPr="006909EA" w:rsidRDefault="002F1BBB" w:rsidP="002F1BBB">
            <w:pPr>
              <w:tabs>
                <w:tab w:val="num" w:pos="0"/>
                <w:tab w:val="num" w:pos="720"/>
              </w:tabs>
              <w:ind w:firstLine="27"/>
              <w:rPr>
                <w:lang w:val="sk-SK"/>
              </w:rPr>
            </w:pPr>
            <w:r w:rsidRPr="006909EA">
              <w:rPr>
                <w:lang w:val="sk-SK"/>
              </w:rPr>
              <w:t>od 75 t/deň hotových výrobkov vrátane</w:t>
            </w:r>
          </w:p>
        </w:tc>
        <w:tc>
          <w:tcPr>
            <w:tcW w:w="1225" w:type="pct"/>
            <w:tcBorders>
              <w:top w:val="single" w:sz="12" w:space="0" w:color="auto"/>
              <w:left w:val="single" w:sz="12" w:space="0" w:color="auto"/>
              <w:right w:val="single" w:sz="12" w:space="0" w:color="auto"/>
            </w:tcBorders>
          </w:tcPr>
          <w:p w14:paraId="55F5F742" w14:textId="77777777" w:rsidR="002F1BBB" w:rsidRPr="006909EA" w:rsidRDefault="002F1BBB" w:rsidP="002F1BBB">
            <w:pPr>
              <w:tabs>
                <w:tab w:val="num" w:pos="0"/>
                <w:tab w:val="num" w:pos="720"/>
              </w:tabs>
              <w:ind w:firstLine="27"/>
              <w:rPr>
                <w:lang w:val="sk-SK"/>
              </w:rPr>
            </w:pPr>
            <w:r w:rsidRPr="006909EA">
              <w:rPr>
                <w:lang w:val="sk-SK"/>
              </w:rPr>
              <w:t>od 1 t/deň do 75 t/deň hotových výrobkov</w:t>
            </w:r>
          </w:p>
        </w:tc>
      </w:tr>
      <w:tr w:rsidR="002F1BBB" w:rsidRPr="006909EA" w14:paraId="07A7F592" w14:textId="77777777" w:rsidTr="002F1BBB">
        <w:trPr>
          <w:trHeight w:val="684"/>
          <w:jc w:val="center"/>
        </w:trPr>
        <w:tc>
          <w:tcPr>
            <w:tcW w:w="510" w:type="pct"/>
            <w:tcBorders>
              <w:top w:val="single" w:sz="6" w:space="0" w:color="auto"/>
              <w:left w:val="single" w:sz="12" w:space="0" w:color="auto"/>
              <w:bottom w:val="single" w:sz="12" w:space="0" w:color="auto"/>
              <w:right w:val="single" w:sz="12" w:space="0" w:color="auto"/>
            </w:tcBorders>
            <w:vAlign w:val="center"/>
            <w:hideMark/>
          </w:tcPr>
          <w:p w14:paraId="335B000D" w14:textId="77777777" w:rsidR="002F1BBB" w:rsidRPr="006909EA" w:rsidRDefault="002F1BBB" w:rsidP="002F1BBB">
            <w:pPr>
              <w:tabs>
                <w:tab w:val="num" w:pos="0"/>
                <w:tab w:val="num" w:pos="720"/>
              </w:tabs>
              <w:ind w:firstLine="27"/>
              <w:jc w:val="center"/>
              <w:rPr>
                <w:b/>
                <w:lang w:val="sk-SK"/>
              </w:rPr>
            </w:pPr>
            <w:r w:rsidRPr="006909EA">
              <w:rPr>
                <w:b/>
                <w:lang w:val="sk-SK"/>
              </w:rPr>
              <w:t>4.</w:t>
            </w:r>
          </w:p>
        </w:tc>
        <w:tc>
          <w:tcPr>
            <w:tcW w:w="2040" w:type="pct"/>
            <w:tcBorders>
              <w:top w:val="single" w:sz="12" w:space="0" w:color="auto"/>
              <w:left w:val="single" w:sz="12" w:space="0" w:color="auto"/>
              <w:bottom w:val="single" w:sz="12" w:space="0" w:color="auto"/>
              <w:right w:val="single" w:sz="12" w:space="0" w:color="auto"/>
            </w:tcBorders>
          </w:tcPr>
          <w:p w14:paraId="451DD0AF" w14:textId="77777777" w:rsidR="002F1BBB" w:rsidRPr="006909EA" w:rsidRDefault="002F1BBB" w:rsidP="002F1BBB">
            <w:pPr>
              <w:tabs>
                <w:tab w:val="num" w:pos="0"/>
                <w:tab w:val="num" w:pos="720"/>
              </w:tabs>
              <w:ind w:firstLine="27"/>
              <w:jc w:val="both"/>
              <w:rPr>
                <w:lang w:val="sk-SK"/>
              </w:rPr>
            </w:pPr>
            <w:r w:rsidRPr="006909EA">
              <w:rPr>
                <w:lang w:val="sk-SK"/>
              </w:rPr>
              <w:t>Priemyselná výroba škrobu alebo škrobových výrobkov</w:t>
            </w:r>
          </w:p>
        </w:tc>
        <w:tc>
          <w:tcPr>
            <w:tcW w:w="1225" w:type="pct"/>
            <w:tcBorders>
              <w:top w:val="single" w:sz="12" w:space="0" w:color="auto"/>
              <w:left w:val="single" w:sz="12" w:space="0" w:color="auto"/>
              <w:bottom w:val="single" w:sz="12" w:space="0" w:color="auto"/>
              <w:right w:val="single" w:sz="12" w:space="0" w:color="auto"/>
            </w:tcBorders>
          </w:tcPr>
          <w:p w14:paraId="23DB9AE0" w14:textId="77777777" w:rsidR="002F1BBB" w:rsidRPr="006909EA" w:rsidRDefault="002F1BBB" w:rsidP="002F1BBB">
            <w:pPr>
              <w:tabs>
                <w:tab w:val="num" w:pos="0"/>
                <w:tab w:val="num" w:pos="720"/>
              </w:tabs>
              <w:ind w:firstLine="27"/>
              <w:rPr>
                <w:lang w:val="sk-SK"/>
              </w:rPr>
            </w:pPr>
          </w:p>
        </w:tc>
        <w:tc>
          <w:tcPr>
            <w:tcW w:w="1225" w:type="pct"/>
            <w:tcBorders>
              <w:top w:val="single" w:sz="12" w:space="0" w:color="auto"/>
              <w:left w:val="single" w:sz="12" w:space="0" w:color="auto"/>
              <w:bottom w:val="single" w:sz="12" w:space="0" w:color="auto"/>
              <w:right w:val="single" w:sz="12" w:space="0" w:color="auto"/>
            </w:tcBorders>
            <w:hideMark/>
          </w:tcPr>
          <w:p w14:paraId="3AD139EC" w14:textId="77777777" w:rsidR="002F1BBB" w:rsidRPr="006909EA" w:rsidRDefault="002F1BBB" w:rsidP="002F1BBB">
            <w:pPr>
              <w:tabs>
                <w:tab w:val="num" w:pos="0"/>
                <w:tab w:val="num" w:pos="720"/>
              </w:tabs>
              <w:ind w:firstLine="27"/>
              <w:rPr>
                <w:lang w:val="sk-SK"/>
              </w:rPr>
            </w:pPr>
            <w:r w:rsidRPr="006909EA">
              <w:rPr>
                <w:lang w:val="sk-SK"/>
              </w:rPr>
              <w:t>bez limitu</w:t>
            </w:r>
          </w:p>
        </w:tc>
      </w:tr>
      <w:tr w:rsidR="002F1BBB" w:rsidRPr="006909EA" w14:paraId="546749DE" w14:textId="77777777" w:rsidTr="002F1BBB">
        <w:trPr>
          <w:trHeight w:val="684"/>
          <w:jc w:val="center"/>
        </w:trPr>
        <w:tc>
          <w:tcPr>
            <w:tcW w:w="510" w:type="pct"/>
            <w:tcBorders>
              <w:top w:val="single" w:sz="6" w:space="0" w:color="auto"/>
              <w:left w:val="single" w:sz="12" w:space="0" w:color="auto"/>
              <w:bottom w:val="single" w:sz="12" w:space="0" w:color="auto"/>
              <w:right w:val="single" w:sz="12" w:space="0" w:color="auto"/>
            </w:tcBorders>
            <w:vAlign w:val="center"/>
            <w:hideMark/>
          </w:tcPr>
          <w:p w14:paraId="5184858E" w14:textId="77777777" w:rsidR="002F1BBB" w:rsidRPr="006909EA" w:rsidRDefault="002F1BBB" w:rsidP="002F1BBB">
            <w:pPr>
              <w:tabs>
                <w:tab w:val="num" w:pos="0"/>
                <w:tab w:val="num" w:pos="720"/>
              </w:tabs>
              <w:jc w:val="center"/>
              <w:rPr>
                <w:b/>
                <w:lang w:val="sk-SK"/>
              </w:rPr>
            </w:pPr>
            <w:r w:rsidRPr="006909EA">
              <w:rPr>
                <w:b/>
                <w:lang w:val="sk-SK"/>
              </w:rPr>
              <w:t>5.</w:t>
            </w:r>
          </w:p>
        </w:tc>
        <w:tc>
          <w:tcPr>
            <w:tcW w:w="2040" w:type="pct"/>
            <w:tcBorders>
              <w:top w:val="single" w:sz="12" w:space="0" w:color="auto"/>
              <w:left w:val="single" w:sz="12" w:space="0" w:color="auto"/>
              <w:bottom w:val="dashed" w:sz="4" w:space="0" w:color="auto"/>
              <w:right w:val="single" w:sz="12" w:space="0" w:color="auto"/>
            </w:tcBorders>
          </w:tcPr>
          <w:p w14:paraId="6404762B" w14:textId="77777777" w:rsidR="002F1BBB" w:rsidRPr="006909EA" w:rsidRDefault="002F1BBB" w:rsidP="002F1BBB">
            <w:pPr>
              <w:tabs>
                <w:tab w:val="num" w:pos="0"/>
                <w:tab w:val="num" w:pos="720"/>
              </w:tabs>
              <w:jc w:val="both"/>
              <w:rPr>
                <w:lang w:val="sk-SK"/>
              </w:rPr>
            </w:pPr>
            <w:r w:rsidRPr="006909EA">
              <w:rPr>
                <w:lang w:val="sk-SK"/>
              </w:rPr>
              <w:t>Priemyselná výroba cukru</w:t>
            </w:r>
          </w:p>
        </w:tc>
        <w:tc>
          <w:tcPr>
            <w:tcW w:w="1225" w:type="pct"/>
            <w:tcBorders>
              <w:top w:val="single" w:sz="12" w:space="0" w:color="auto"/>
              <w:left w:val="single" w:sz="12" w:space="0" w:color="auto"/>
              <w:bottom w:val="dashed" w:sz="4" w:space="0" w:color="auto"/>
              <w:right w:val="single" w:sz="12" w:space="0" w:color="auto"/>
            </w:tcBorders>
          </w:tcPr>
          <w:p w14:paraId="1A364ACE" w14:textId="77777777" w:rsidR="002F1BBB" w:rsidRPr="006909EA" w:rsidRDefault="002F1BBB" w:rsidP="002F1BBB">
            <w:pPr>
              <w:tabs>
                <w:tab w:val="num" w:pos="0"/>
                <w:tab w:val="num" w:pos="720"/>
              </w:tabs>
              <w:rPr>
                <w:lang w:val="sk-SK"/>
              </w:rPr>
            </w:pPr>
          </w:p>
        </w:tc>
        <w:tc>
          <w:tcPr>
            <w:tcW w:w="1225" w:type="pct"/>
            <w:tcBorders>
              <w:top w:val="single" w:sz="12" w:space="0" w:color="auto"/>
              <w:left w:val="single" w:sz="12" w:space="0" w:color="auto"/>
              <w:bottom w:val="dashed" w:sz="4" w:space="0" w:color="auto"/>
              <w:right w:val="single" w:sz="12" w:space="0" w:color="auto"/>
            </w:tcBorders>
            <w:hideMark/>
          </w:tcPr>
          <w:p w14:paraId="2FE08BFE" w14:textId="77777777" w:rsidR="002F1BBB" w:rsidRPr="006909EA" w:rsidRDefault="002F1BBB" w:rsidP="002F1BBB">
            <w:pPr>
              <w:tabs>
                <w:tab w:val="num" w:pos="0"/>
                <w:tab w:val="num" w:pos="720"/>
              </w:tabs>
              <w:rPr>
                <w:lang w:val="sk-SK"/>
              </w:rPr>
            </w:pPr>
            <w:r w:rsidRPr="006909EA">
              <w:rPr>
                <w:lang w:val="sk-SK"/>
              </w:rPr>
              <w:t>bez limitu</w:t>
            </w:r>
          </w:p>
        </w:tc>
      </w:tr>
      <w:tr w:rsidR="002F1BBB" w:rsidRPr="006909EA" w14:paraId="526C94DE" w14:textId="77777777" w:rsidTr="002F1BBB">
        <w:trPr>
          <w:trHeight w:val="684"/>
          <w:jc w:val="center"/>
        </w:trPr>
        <w:tc>
          <w:tcPr>
            <w:tcW w:w="510" w:type="pct"/>
            <w:tcBorders>
              <w:top w:val="single" w:sz="6" w:space="0" w:color="auto"/>
              <w:left w:val="single" w:sz="12" w:space="0" w:color="auto"/>
              <w:bottom w:val="single" w:sz="12" w:space="0" w:color="auto"/>
              <w:right w:val="single" w:sz="12" w:space="0" w:color="auto"/>
            </w:tcBorders>
            <w:vAlign w:val="center"/>
            <w:hideMark/>
          </w:tcPr>
          <w:p w14:paraId="1989A523" w14:textId="77777777" w:rsidR="002F1BBB" w:rsidRPr="006909EA" w:rsidRDefault="002F1BBB" w:rsidP="002F1BBB">
            <w:pPr>
              <w:tabs>
                <w:tab w:val="num" w:pos="0"/>
                <w:tab w:val="num" w:pos="720"/>
              </w:tabs>
              <w:jc w:val="center"/>
              <w:rPr>
                <w:b/>
                <w:lang w:val="sk-SK"/>
              </w:rPr>
            </w:pPr>
            <w:r w:rsidRPr="006909EA">
              <w:rPr>
                <w:b/>
                <w:lang w:val="sk-SK"/>
              </w:rPr>
              <w:t>6.</w:t>
            </w:r>
          </w:p>
        </w:tc>
        <w:tc>
          <w:tcPr>
            <w:tcW w:w="2040" w:type="pct"/>
            <w:tcBorders>
              <w:top w:val="single" w:sz="12" w:space="0" w:color="auto"/>
              <w:left w:val="single" w:sz="12" w:space="0" w:color="auto"/>
              <w:bottom w:val="dashed" w:sz="4" w:space="0" w:color="auto"/>
              <w:right w:val="single" w:sz="12" w:space="0" w:color="auto"/>
            </w:tcBorders>
          </w:tcPr>
          <w:p w14:paraId="5091013C" w14:textId="77777777" w:rsidR="002F1BBB" w:rsidRPr="006909EA" w:rsidRDefault="002F1BBB" w:rsidP="002F1BBB">
            <w:pPr>
              <w:tabs>
                <w:tab w:val="num" w:pos="0"/>
                <w:tab w:val="num" w:pos="720"/>
              </w:tabs>
              <w:jc w:val="both"/>
              <w:rPr>
                <w:lang w:val="sk-SK"/>
              </w:rPr>
            </w:pPr>
            <w:r w:rsidRPr="006909EA">
              <w:rPr>
                <w:lang w:val="sk-SK"/>
              </w:rPr>
              <w:t>Priemyselná výroba čokolády, cukroviniek alebo sirupov</w:t>
            </w:r>
          </w:p>
        </w:tc>
        <w:tc>
          <w:tcPr>
            <w:tcW w:w="1225" w:type="pct"/>
            <w:tcBorders>
              <w:top w:val="single" w:sz="12" w:space="0" w:color="auto"/>
              <w:left w:val="single" w:sz="12" w:space="0" w:color="auto"/>
              <w:bottom w:val="dashed" w:sz="4" w:space="0" w:color="auto"/>
              <w:right w:val="single" w:sz="12" w:space="0" w:color="auto"/>
            </w:tcBorders>
          </w:tcPr>
          <w:p w14:paraId="65E94C9C" w14:textId="77777777" w:rsidR="002F1BBB" w:rsidRPr="006909EA" w:rsidRDefault="002F1BBB" w:rsidP="002F1BBB">
            <w:pPr>
              <w:tabs>
                <w:tab w:val="num" w:pos="0"/>
                <w:tab w:val="num" w:pos="720"/>
              </w:tabs>
              <w:rPr>
                <w:lang w:val="sk-SK"/>
              </w:rPr>
            </w:pPr>
          </w:p>
        </w:tc>
        <w:tc>
          <w:tcPr>
            <w:tcW w:w="1225" w:type="pct"/>
            <w:tcBorders>
              <w:top w:val="single" w:sz="12" w:space="0" w:color="auto"/>
              <w:left w:val="single" w:sz="12" w:space="0" w:color="auto"/>
              <w:bottom w:val="dashed" w:sz="4" w:space="0" w:color="auto"/>
              <w:right w:val="single" w:sz="12" w:space="0" w:color="auto"/>
            </w:tcBorders>
            <w:hideMark/>
          </w:tcPr>
          <w:p w14:paraId="422CF981" w14:textId="77777777" w:rsidR="002F1BBB" w:rsidRPr="006909EA" w:rsidRDefault="002F1BBB" w:rsidP="002F1BBB">
            <w:pPr>
              <w:tabs>
                <w:tab w:val="num" w:pos="0"/>
                <w:tab w:val="num" w:pos="720"/>
              </w:tabs>
              <w:rPr>
                <w:lang w:val="sk-SK"/>
              </w:rPr>
            </w:pPr>
            <w:r w:rsidRPr="006909EA">
              <w:rPr>
                <w:lang w:val="sk-SK"/>
              </w:rPr>
              <w:t xml:space="preserve"> bez limitu</w:t>
            </w:r>
          </w:p>
        </w:tc>
      </w:tr>
      <w:tr w:rsidR="002F1BBB" w:rsidRPr="006909EA" w14:paraId="6D67F32B" w14:textId="77777777" w:rsidTr="002F1BBB">
        <w:trPr>
          <w:trHeight w:val="907"/>
          <w:jc w:val="center"/>
        </w:trPr>
        <w:tc>
          <w:tcPr>
            <w:tcW w:w="510" w:type="pct"/>
            <w:tcBorders>
              <w:top w:val="single" w:sz="12" w:space="0" w:color="auto"/>
              <w:left w:val="single" w:sz="12" w:space="0" w:color="auto"/>
              <w:bottom w:val="single" w:sz="12" w:space="0" w:color="auto"/>
              <w:right w:val="single" w:sz="12" w:space="0" w:color="auto"/>
            </w:tcBorders>
            <w:vAlign w:val="center"/>
            <w:hideMark/>
          </w:tcPr>
          <w:p w14:paraId="2A97DBAC" w14:textId="77777777" w:rsidR="002F1BBB" w:rsidRPr="006909EA" w:rsidRDefault="002F1BBB" w:rsidP="002F1BBB">
            <w:pPr>
              <w:tabs>
                <w:tab w:val="num" w:pos="0"/>
                <w:tab w:val="num" w:pos="720"/>
              </w:tabs>
              <w:jc w:val="center"/>
              <w:rPr>
                <w:b/>
                <w:lang w:val="sk-SK"/>
              </w:rPr>
            </w:pPr>
            <w:r w:rsidRPr="006909EA">
              <w:rPr>
                <w:b/>
                <w:lang w:val="sk-SK"/>
              </w:rPr>
              <w:lastRenderedPageBreak/>
              <w:t>7.</w:t>
            </w:r>
          </w:p>
        </w:tc>
        <w:tc>
          <w:tcPr>
            <w:tcW w:w="2040" w:type="pct"/>
            <w:tcBorders>
              <w:top w:val="single" w:sz="12" w:space="0" w:color="auto"/>
              <w:left w:val="single" w:sz="12" w:space="0" w:color="auto"/>
              <w:right w:val="single" w:sz="12" w:space="0" w:color="auto"/>
            </w:tcBorders>
          </w:tcPr>
          <w:p w14:paraId="1ED312DA" w14:textId="77777777" w:rsidR="002F1BBB" w:rsidRPr="006909EA" w:rsidRDefault="002F1BBB" w:rsidP="002F1BBB">
            <w:pPr>
              <w:tabs>
                <w:tab w:val="num" w:pos="0"/>
                <w:tab w:val="num" w:pos="720"/>
              </w:tabs>
              <w:jc w:val="both"/>
              <w:rPr>
                <w:lang w:val="sk-SK"/>
              </w:rPr>
            </w:pPr>
            <w:r w:rsidRPr="006909EA">
              <w:rPr>
                <w:lang w:val="sk-SK"/>
              </w:rPr>
              <w:t>Výroba rastlinných, živočíšnych olejov alebo tukov</w:t>
            </w:r>
          </w:p>
        </w:tc>
        <w:tc>
          <w:tcPr>
            <w:tcW w:w="1225" w:type="pct"/>
            <w:tcBorders>
              <w:top w:val="single" w:sz="12" w:space="0" w:color="auto"/>
              <w:left w:val="single" w:sz="12" w:space="0" w:color="auto"/>
              <w:right w:val="single" w:sz="12" w:space="0" w:color="auto"/>
            </w:tcBorders>
            <w:hideMark/>
          </w:tcPr>
          <w:p w14:paraId="228705F8" w14:textId="77777777" w:rsidR="002F1BBB" w:rsidRPr="006909EA" w:rsidRDefault="002F1BBB" w:rsidP="002F1BBB">
            <w:pPr>
              <w:tabs>
                <w:tab w:val="num" w:pos="0"/>
                <w:tab w:val="num" w:pos="720"/>
              </w:tabs>
              <w:rPr>
                <w:lang w:val="sk-SK"/>
              </w:rPr>
            </w:pPr>
            <w:r w:rsidRPr="006909EA">
              <w:rPr>
                <w:lang w:val="sk-SK"/>
              </w:rPr>
              <w:t>od 75 t/deň výrobkov vrátane</w:t>
            </w:r>
          </w:p>
        </w:tc>
        <w:tc>
          <w:tcPr>
            <w:tcW w:w="1225" w:type="pct"/>
            <w:tcBorders>
              <w:top w:val="single" w:sz="12" w:space="0" w:color="auto"/>
              <w:left w:val="single" w:sz="12" w:space="0" w:color="auto"/>
              <w:right w:val="single" w:sz="12" w:space="0" w:color="auto"/>
            </w:tcBorders>
          </w:tcPr>
          <w:p w14:paraId="30FCCD97" w14:textId="77777777" w:rsidR="002F1BBB" w:rsidRPr="006909EA" w:rsidRDefault="002F1BBB" w:rsidP="002F1BBB">
            <w:pPr>
              <w:tabs>
                <w:tab w:val="num" w:pos="0"/>
                <w:tab w:val="num" w:pos="720"/>
              </w:tabs>
              <w:rPr>
                <w:lang w:val="sk-SK"/>
              </w:rPr>
            </w:pPr>
            <w:r w:rsidRPr="006909EA">
              <w:rPr>
                <w:lang w:val="sk-SK"/>
              </w:rPr>
              <w:t>od 1 t/deň do 75 t/deň výrobkov</w:t>
            </w:r>
          </w:p>
        </w:tc>
      </w:tr>
      <w:tr w:rsidR="002F1BBB" w:rsidRPr="006909EA" w14:paraId="5B0BC4A6" w14:textId="77777777" w:rsidTr="002F1BBB">
        <w:trPr>
          <w:trHeight w:val="907"/>
          <w:jc w:val="center"/>
        </w:trPr>
        <w:tc>
          <w:tcPr>
            <w:tcW w:w="510" w:type="pct"/>
            <w:tcBorders>
              <w:top w:val="single" w:sz="12" w:space="0" w:color="auto"/>
              <w:left w:val="single" w:sz="12" w:space="0" w:color="auto"/>
              <w:bottom w:val="single" w:sz="12" w:space="0" w:color="auto"/>
              <w:right w:val="single" w:sz="12" w:space="0" w:color="auto"/>
            </w:tcBorders>
            <w:vAlign w:val="center"/>
            <w:hideMark/>
          </w:tcPr>
          <w:p w14:paraId="47E8A63E" w14:textId="77777777" w:rsidR="002F1BBB" w:rsidRPr="006909EA" w:rsidRDefault="002F1BBB" w:rsidP="002F1BBB">
            <w:pPr>
              <w:tabs>
                <w:tab w:val="num" w:pos="0"/>
                <w:tab w:val="num" w:pos="720"/>
              </w:tabs>
              <w:jc w:val="center"/>
              <w:rPr>
                <w:b/>
                <w:lang w:val="sk-SK"/>
              </w:rPr>
            </w:pPr>
            <w:r w:rsidRPr="006909EA">
              <w:rPr>
                <w:b/>
                <w:lang w:val="sk-SK"/>
              </w:rPr>
              <w:t>8.</w:t>
            </w:r>
          </w:p>
        </w:tc>
        <w:tc>
          <w:tcPr>
            <w:tcW w:w="2040" w:type="pct"/>
            <w:tcBorders>
              <w:top w:val="single" w:sz="12" w:space="0" w:color="auto"/>
              <w:left w:val="single" w:sz="12" w:space="0" w:color="auto"/>
              <w:right w:val="single" w:sz="12" w:space="0" w:color="auto"/>
            </w:tcBorders>
          </w:tcPr>
          <w:p w14:paraId="433E6879" w14:textId="77777777" w:rsidR="002F1BBB" w:rsidRPr="006909EA" w:rsidRDefault="002F1BBB" w:rsidP="002F1BBB">
            <w:pPr>
              <w:tabs>
                <w:tab w:val="num" w:pos="0"/>
                <w:tab w:val="num" w:pos="720"/>
              </w:tabs>
              <w:jc w:val="both"/>
              <w:rPr>
                <w:lang w:val="sk-SK"/>
              </w:rPr>
            </w:pPr>
            <w:r w:rsidRPr="006909EA">
              <w:rPr>
                <w:lang w:val="sk-SK"/>
              </w:rPr>
              <w:t>Výroba mliečnych výrobkov</w:t>
            </w:r>
          </w:p>
        </w:tc>
        <w:tc>
          <w:tcPr>
            <w:tcW w:w="1225" w:type="pct"/>
            <w:tcBorders>
              <w:top w:val="single" w:sz="12" w:space="0" w:color="auto"/>
              <w:left w:val="single" w:sz="12" w:space="0" w:color="auto"/>
              <w:right w:val="single" w:sz="12" w:space="0" w:color="auto"/>
            </w:tcBorders>
            <w:hideMark/>
          </w:tcPr>
          <w:p w14:paraId="4C3ABC87" w14:textId="77777777" w:rsidR="002F1BBB" w:rsidRPr="006909EA" w:rsidRDefault="002F1BBB" w:rsidP="002F1BBB">
            <w:pPr>
              <w:tabs>
                <w:tab w:val="num" w:pos="0"/>
                <w:tab w:val="num" w:pos="720"/>
              </w:tabs>
              <w:rPr>
                <w:lang w:val="sk-SK"/>
              </w:rPr>
            </w:pPr>
            <w:r w:rsidRPr="006909EA">
              <w:rPr>
                <w:lang w:val="sk-SK"/>
              </w:rPr>
              <w:t>od 200 t/deň vrátane</w:t>
            </w:r>
          </w:p>
        </w:tc>
        <w:tc>
          <w:tcPr>
            <w:tcW w:w="1225" w:type="pct"/>
            <w:tcBorders>
              <w:top w:val="single" w:sz="12" w:space="0" w:color="auto"/>
              <w:left w:val="single" w:sz="12" w:space="0" w:color="auto"/>
              <w:right w:val="single" w:sz="12" w:space="0" w:color="auto"/>
            </w:tcBorders>
          </w:tcPr>
          <w:p w14:paraId="045F6754" w14:textId="77777777" w:rsidR="002F1BBB" w:rsidRPr="006909EA" w:rsidRDefault="002F1BBB" w:rsidP="002F1BBB">
            <w:pPr>
              <w:tabs>
                <w:tab w:val="num" w:pos="0"/>
                <w:tab w:val="num" w:pos="720"/>
              </w:tabs>
              <w:rPr>
                <w:lang w:val="sk-SK"/>
              </w:rPr>
            </w:pPr>
            <w:r w:rsidRPr="006909EA">
              <w:rPr>
                <w:lang w:val="sk-SK"/>
              </w:rPr>
              <w:t>od 1 t/deň do 200 t/deň</w:t>
            </w:r>
          </w:p>
        </w:tc>
      </w:tr>
      <w:tr w:rsidR="002F1BBB" w:rsidRPr="006909EA" w14:paraId="3ACD5F40" w14:textId="77777777" w:rsidTr="002F1BBB">
        <w:trPr>
          <w:trHeight w:val="684"/>
          <w:jc w:val="center"/>
        </w:trPr>
        <w:tc>
          <w:tcPr>
            <w:tcW w:w="510" w:type="pct"/>
            <w:tcBorders>
              <w:top w:val="single" w:sz="12" w:space="0" w:color="auto"/>
              <w:left w:val="single" w:sz="12" w:space="0" w:color="auto"/>
              <w:bottom w:val="single" w:sz="6" w:space="0" w:color="auto"/>
              <w:right w:val="single" w:sz="12" w:space="0" w:color="auto"/>
            </w:tcBorders>
            <w:vAlign w:val="center"/>
            <w:hideMark/>
          </w:tcPr>
          <w:p w14:paraId="6D840AEA" w14:textId="77777777" w:rsidR="002F1BBB" w:rsidRPr="006909EA" w:rsidRDefault="002F1BBB" w:rsidP="002F1BBB">
            <w:pPr>
              <w:tabs>
                <w:tab w:val="num" w:pos="0"/>
                <w:tab w:val="num" w:pos="720"/>
              </w:tabs>
              <w:jc w:val="center"/>
              <w:rPr>
                <w:b/>
                <w:lang w:val="sk-SK"/>
              </w:rPr>
            </w:pPr>
            <w:r w:rsidRPr="006909EA">
              <w:rPr>
                <w:b/>
                <w:lang w:val="sk-SK"/>
              </w:rPr>
              <w:t>9.</w:t>
            </w:r>
          </w:p>
        </w:tc>
        <w:tc>
          <w:tcPr>
            <w:tcW w:w="2040" w:type="pct"/>
            <w:tcBorders>
              <w:top w:val="single" w:sz="12" w:space="0" w:color="auto"/>
              <w:left w:val="single" w:sz="12" w:space="0" w:color="auto"/>
              <w:bottom w:val="dashed" w:sz="4" w:space="0" w:color="auto"/>
              <w:right w:val="single" w:sz="12" w:space="0" w:color="auto"/>
            </w:tcBorders>
          </w:tcPr>
          <w:p w14:paraId="7DA3A173" w14:textId="77777777" w:rsidR="002F1BBB" w:rsidRPr="006909EA" w:rsidRDefault="002F1BBB" w:rsidP="002F1BBB">
            <w:pPr>
              <w:tabs>
                <w:tab w:val="num" w:pos="0"/>
                <w:tab w:val="num" w:pos="720"/>
              </w:tabs>
              <w:jc w:val="both"/>
              <w:rPr>
                <w:lang w:val="sk-SK"/>
              </w:rPr>
            </w:pPr>
            <w:r w:rsidRPr="006909EA">
              <w:rPr>
                <w:lang w:val="sk-SK"/>
              </w:rPr>
              <w:t>Spracovanie, konzervovanie rýb alebo výroba rybieho oleja</w:t>
            </w:r>
          </w:p>
        </w:tc>
        <w:tc>
          <w:tcPr>
            <w:tcW w:w="1225" w:type="pct"/>
            <w:tcBorders>
              <w:top w:val="single" w:sz="12" w:space="0" w:color="auto"/>
              <w:left w:val="single" w:sz="12" w:space="0" w:color="auto"/>
              <w:bottom w:val="dashed" w:sz="4" w:space="0" w:color="auto"/>
              <w:right w:val="single" w:sz="12" w:space="0" w:color="auto"/>
            </w:tcBorders>
          </w:tcPr>
          <w:p w14:paraId="0975AF18" w14:textId="77777777" w:rsidR="002F1BBB" w:rsidRPr="006909EA" w:rsidRDefault="002F1BBB" w:rsidP="002F1BBB">
            <w:pPr>
              <w:tabs>
                <w:tab w:val="num" w:pos="0"/>
                <w:tab w:val="num" w:pos="720"/>
              </w:tabs>
              <w:rPr>
                <w:lang w:val="sk-SK"/>
              </w:rPr>
            </w:pPr>
          </w:p>
        </w:tc>
        <w:tc>
          <w:tcPr>
            <w:tcW w:w="1225" w:type="pct"/>
            <w:tcBorders>
              <w:top w:val="single" w:sz="12" w:space="0" w:color="auto"/>
              <w:left w:val="single" w:sz="12" w:space="0" w:color="auto"/>
              <w:bottom w:val="dashed" w:sz="4" w:space="0" w:color="auto"/>
              <w:right w:val="single" w:sz="12" w:space="0" w:color="auto"/>
            </w:tcBorders>
            <w:hideMark/>
          </w:tcPr>
          <w:p w14:paraId="02CAD801" w14:textId="77777777" w:rsidR="002F1BBB" w:rsidRPr="006909EA" w:rsidRDefault="002F1BBB" w:rsidP="002F1BBB">
            <w:pPr>
              <w:tabs>
                <w:tab w:val="num" w:pos="0"/>
                <w:tab w:val="num" w:pos="720"/>
              </w:tabs>
              <w:rPr>
                <w:lang w:val="sk-SK"/>
              </w:rPr>
            </w:pPr>
            <w:r w:rsidRPr="006909EA">
              <w:rPr>
                <w:lang w:val="sk-SK"/>
              </w:rPr>
              <w:t>bez limitu</w:t>
            </w:r>
          </w:p>
        </w:tc>
      </w:tr>
      <w:tr w:rsidR="002F1BBB" w:rsidRPr="006909EA" w14:paraId="4EFADD50" w14:textId="77777777" w:rsidTr="002F1BBB">
        <w:trPr>
          <w:trHeight w:val="684"/>
          <w:jc w:val="center"/>
        </w:trPr>
        <w:tc>
          <w:tcPr>
            <w:tcW w:w="510" w:type="pct"/>
            <w:tcBorders>
              <w:top w:val="single" w:sz="12" w:space="0" w:color="auto"/>
              <w:left w:val="single" w:sz="12" w:space="0" w:color="auto"/>
              <w:bottom w:val="single" w:sz="6" w:space="0" w:color="auto"/>
              <w:right w:val="single" w:sz="12" w:space="0" w:color="auto"/>
            </w:tcBorders>
            <w:vAlign w:val="center"/>
            <w:hideMark/>
          </w:tcPr>
          <w:p w14:paraId="73CBFFA1" w14:textId="77777777" w:rsidR="002F1BBB" w:rsidRPr="006909EA" w:rsidRDefault="002F1BBB" w:rsidP="002F1BBB">
            <w:pPr>
              <w:tabs>
                <w:tab w:val="num" w:pos="0"/>
                <w:tab w:val="num" w:pos="720"/>
              </w:tabs>
              <w:jc w:val="center"/>
              <w:rPr>
                <w:b/>
                <w:lang w:val="sk-SK"/>
              </w:rPr>
            </w:pPr>
            <w:r w:rsidRPr="006909EA">
              <w:rPr>
                <w:b/>
                <w:lang w:val="sk-SK"/>
              </w:rPr>
              <w:t>10.</w:t>
            </w:r>
          </w:p>
        </w:tc>
        <w:tc>
          <w:tcPr>
            <w:tcW w:w="2040" w:type="pct"/>
            <w:tcBorders>
              <w:top w:val="single" w:sz="12" w:space="0" w:color="auto"/>
              <w:left w:val="single" w:sz="12" w:space="0" w:color="auto"/>
              <w:bottom w:val="dashed" w:sz="4" w:space="0" w:color="auto"/>
              <w:right w:val="single" w:sz="12" w:space="0" w:color="auto"/>
            </w:tcBorders>
          </w:tcPr>
          <w:p w14:paraId="741AAB1C" w14:textId="77777777" w:rsidR="002F1BBB" w:rsidRPr="006909EA" w:rsidRDefault="002F1BBB" w:rsidP="002F1BBB">
            <w:pPr>
              <w:tabs>
                <w:tab w:val="num" w:pos="0"/>
                <w:tab w:val="num" w:pos="720"/>
              </w:tabs>
              <w:jc w:val="both"/>
              <w:rPr>
                <w:lang w:val="sk-SK"/>
              </w:rPr>
            </w:pPr>
            <w:r w:rsidRPr="006909EA">
              <w:rPr>
                <w:lang w:val="sk-SK"/>
              </w:rPr>
              <w:t>Konzervárne, baliarne živočíšnych alebo rastlinných výrobkov</w:t>
            </w:r>
          </w:p>
        </w:tc>
        <w:tc>
          <w:tcPr>
            <w:tcW w:w="1225" w:type="pct"/>
            <w:tcBorders>
              <w:top w:val="single" w:sz="12" w:space="0" w:color="auto"/>
              <w:left w:val="single" w:sz="12" w:space="0" w:color="auto"/>
              <w:bottom w:val="dashed" w:sz="4" w:space="0" w:color="auto"/>
              <w:right w:val="single" w:sz="12" w:space="0" w:color="auto"/>
            </w:tcBorders>
          </w:tcPr>
          <w:p w14:paraId="3E235978" w14:textId="77777777" w:rsidR="002F1BBB" w:rsidRPr="006909EA" w:rsidRDefault="002F1BBB" w:rsidP="002F1BBB">
            <w:pPr>
              <w:tabs>
                <w:tab w:val="num" w:pos="0"/>
                <w:tab w:val="num" w:pos="720"/>
              </w:tabs>
              <w:rPr>
                <w:lang w:val="sk-SK"/>
              </w:rPr>
            </w:pPr>
          </w:p>
        </w:tc>
        <w:tc>
          <w:tcPr>
            <w:tcW w:w="1225" w:type="pct"/>
            <w:tcBorders>
              <w:top w:val="single" w:sz="12" w:space="0" w:color="auto"/>
              <w:left w:val="single" w:sz="12" w:space="0" w:color="auto"/>
              <w:bottom w:val="dashed" w:sz="4" w:space="0" w:color="auto"/>
              <w:right w:val="single" w:sz="12" w:space="0" w:color="auto"/>
            </w:tcBorders>
            <w:hideMark/>
          </w:tcPr>
          <w:p w14:paraId="6D2C13A7" w14:textId="77777777" w:rsidR="002F1BBB" w:rsidRPr="006909EA" w:rsidRDefault="002F1BBB" w:rsidP="002F1BBB">
            <w:pPr>
              <w:tabs>
                <w:tab w:val="num" w:pos="0"/>
                <w:tab w:val="num" w:pos="720"/>
              </w:tabs>
              <w:rPr>
                <w:lang w:val="sk-SK"/>
              </w:rPr>
            </w:pPr>
            <w:r w:rsidRPr="006909EA">
              <w:rPr>
                <w:lang w:val="sk-SK"/>
              </w:rPr>
              <w:t>od 1 t/deň</w:t>
            </w:r>
          </w:p>
        </w:tc>
      </w:tr>
      <w:tr w:rsidR="002F1BBB" w:rsidRPr="006909EA" w14:paraId="1BE5DCDF" w14:textId="77777777" w:rsidTr="002F1BBB">
        <w:trPr>
          <w:trHeight w:val="684"/>
          <w:jc w:val="center"/>
        </w:trPr>
        <w:tc>
          <w:tcPr>
            <w:tcW w:w="510" w:type="pct"/>
            <w:tcBorders>
              <w:top w:val="single" w:sz="12" w:space="0" w:color="auto"/>
              <w:left w:val="single" w:sz="12" w:space="0" w:color="auto"/>
              <w:bottom w:val="single" w:sz="12" w:space="0" w:color="auto"/>
              <w:right w:val="single" w:sz="12" w:space="0" w:color="auto"/>
            </w:tcBorders>
            <w:vAlign w:val="center"/>
            <w:hideMark/>
          </w:tcPr>
          <w:p w14:paraId="0909126B" w14:textId="77777777" w:rsidR="002F1BBB" w:rsidRPr="006909EA" w:rsidRDefault="002F1BBB" w:rsidP="002F1BBB">
            <w:pPr>
              <w:tabs>
                <w:tab w:val="num" w:pos="0"/>
                <w:tab w:val="num" w:pos="720"/>
              </w:tabs>
              <w:jc w:val="center"/>
              <w:rPr>
                <w:b/>
                <w:lang w:val="sk-SK"/>
              </w:rPr>
            </w:pPr>
            <w:r w:rsidRPr="006909EA">
              <w:rPr>
                <w:b/>
                <w:lang w:val="sk-SK"/>
              </w:rPr>
              <w:t>11.</w:t>
            </w:r>
          </w:p>
        </w:tc>
        <w:tc>
          <w:tcPr>
            <w:tcW w:w="2040" w:type="pct"/>
            <w:tcBorders>
              <w:top w:val="single" w:sz="12" w:space="0" w:color="auto"/>
              <w:left w:val="single" w:sz="12" w:space="0" w:color="auto"/>
              <w:bottom w:val="single" w:sz="12" w:space="0" w:color="auto"/>
              <w:right w:val="single" w:sz="12" w:space="0" w:color="auto"/>
            </w:tcBorders>
          </w:tcPr>
          <w:p w14:paraId="3C1449DE" w14:textId="77777777" w:rsidR="002F1BBB" w:rsidRPr="006909EA" w:rsidRDefault="002F1BBB" w:rsidP="002F1BBB">
            <w:pPr>
              <w:tabs>
                <w:tab w:val="num" w:pos="0"/>
                <w:tab w:val="num" w:pos="720"/>
              </w:tabs>
              <w:jc w:val="both"/>
              <w:rPr>
                <w:lang w:val="sk-SK"/>
              </w:rPr>
            </w:pPr>
            <w:r w:rsidRPr="006909EA">
              <w:rPr>
                <w:lang w:val="sk-SK"/>
              </w:rPr>
              <w:t>Prevádzky na spracovanie ostatných rastlinných alebo živočíšnych surovín okrem položky 1. až 10. tejto prílohy</w:t>
            </w:r>
          </w:p>
        </w:tc>
        <w:tc>
          <w:tcPr>
            <w:tcW w:w="1225" w:type="pct"/>
            <w:tcBorders>
              <w:top w:val="single" w:sz="12" w:space="0" w:color="auto"/>
              <w:left w:val="single" w:sz="12" w:space="0" w:color="auto"/>
              <w:bottom w:val="single" w:sz="12" w:space="0" w:color="auto"/>
              <w:right w:val="single" w:sz="12" w:space="0" w:color="auto"/>
            </w:tcBorders>
          </w:tcPr>
          <w:p w14:paraId="7162AFEC" w14:textId="77777777" w:rsidR="002F1BBB" w:rsidRPr="006909EA" w:rsidRDefault="002F1BBB" w:rsidP="002F1BBB">
            <w:pPr>
              <w:tabs>
                <w:tab w:val="num" w:pos="0"/>
                <w:tab w:val="num" w:pos="720"/>
              </w:tabs>
              <w:rPr>
                <w:lang w:val="sk-SK"/>
              </w:rPr>
            </w:pPr>
          </w:p>
        </w:tc>
        <w:tc>
          <w:tcPr>
            <w:tcW w:w="1225" w:type="pct"/>
            <w:tcBorders>
              <w:top w:val="single" w:sz="12" w:space="0" w:color="auto"/>
              <w:left w:val="single" w:sz="12" w:space="0" w:color="auto"/>
              <w:bottom w:val="single" w:sz="12" w:space="0" w:color="auto"/>
              <w:right w:val="single" w:sz="12" w:space="0" w:color="auto"/>
            </w:tcBorders>
            <w:hideMark/>
          </w:tcPr>
          <w:p w14:paraId="7203EE9C" w14:textId="77777777" w:rsidR="002F1BBB" w:rsidRPr="006909EA" w:rsidRDefault="002F1BBB" w:rsidP="002F1BBB">
            <w:pPr>
              <w:tabs>
                <w:tab w:val="num" w:pos="0"/>
                <w:tab w:val="num" w:pos="720"/>
              </w:tabs>
              <w:rPr>
                <w:lang w:val="sk-SK"/>
              </w:rPr>
            </w:pPr>
            <w:r w:rsidRPr="006909EA">
              <w:rPr>
                <w:lang w:val="sk-SK"/>
              </w:rPr>
              <w:t>od 75 t/deň výrobkov</w:t>
            </w:r>
          </w:p>
        </w:tc>
      </w:tr>
    </w:tbl>
    <w:p w14:paraId="5C5716C6" w14:textId="77777777" w:rsidR="002F1BBB" w:rsidRPr="006909EA" w:rsidRDefault="002F1BBB" w:rsidP="002F1BBB">
      <w:pPr>
        <w:pStyle w:val="Odsekzoznamu"/>
        <w:numPr>
          <w:ilvl w:val="0"/>
          <w:numId w:val="172"/>
        </w:numPr>
        <w:pBdr>
          <w:top w:val="none" w:sz="0" w:space="0" w:color="auto"/>
          <w:left w:val="none" w:sz="0" w:space="0" w:color="auto"/>
          <w:bottom w:val="none" w:sz="0" w:space="0" w:color="auto"/>
          <w:right w:val="none" w:sz="0" w:space="0" w:color="auto"/>
          <w:between w:val="none" w:sz="0" w:space="0" w:color="auto"/>
          <w:bar w:val="none" w:sz="0" w:color="auto"/>
        </w:pBdr>
        <w:tabs>
          <w:tab w:val="num" w:pos="567"/>
        </w:tabs>
        <w:spacing w:before="240"/>
        <w:ind w:left="567" w:hanging="567"/>
        <w:rPr>
          <w:b/>
          <w:lang w:val="sk-SK"/>
        </w:rPr>
      </w:pPr>
      <w:r w:rsidRPr="006909EA">
        <w:rPr>
          <w:b/>
          <w:lang w:val="sk-SK"/>
        </w:rPr>
        <w:t>ODPADOVÉ HOSPODÁRSTVO</w:t>
      </w:r>
    </w:p>
    <w:p w14:paraId="141199E0" w14:textId="77777777" w:rsidR="002F1BBB" w:rsidRPr="006909EA" w:rsidRDefault="002F1BBB" w:rsidP="002F1BBB">
      <w:pPr>
        <w:tabs>
          <w:tab w:val="num" w:pos="0"/>
        </w:tabs>
        <w:rPr>
          <w:lang w:val="sk-SK"/>
        </w:rPr>
      </w:pPr>
      <w:r w:rsidRPr="006909EA">
        <w:rPr>
          <w:lang w:val="sk-SK"/>
        </w:rPr>
        <w:t>Rezortný orgán:</w:t>
      </w:r>
    </w:p>
    <w:p w14:paraId="0248E817" w14:textId="77777777" w:rsidR="002F1BBB" w:rsidRPr="006909EA" w:rsidRDefault="002F1BBB" w:rsidP="002F1BBB">
      <w:pPr>
        <w:tabs>
          <w:tab w:val="num" w:pos="0"/>
        </w:tabs>
        <w:spacing w:after="120"/>
        <w:rPr>
          <w:lang w:val="sk-SK"/>
        </w:rPr>
      </w:pPr>
      <w:r w:rsidRPr="006909EA">
        <w:rPr>
          <w:lang w:val="sk-SK"/>
        </w:rPr>
        <w:t>Ministerstvo životného prostredia Slovenskej republiky pre všetky položky tejto kapitoly</w:t>
      </w:r>
    </w:p>
    <w:tbl>
      <w:tblPr>
        <w:tblW w:w="4971"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17"/>
        <w:gridCol w:w="5671"/>
        <w:gridCol w:w="3404"/>
        <w:gridCol w:w="3401"/>
      </w:tblGrid>
      <w:tr w:rsidR="002F1BBB" w:rsidRPr="006909EA" w14:paraId="614C607B" w14:textId="77777777" w:rsidTr="002F1BBB">
        <w:trPr>
          <w:trHeight w:val="684"/>
          <w:jc w:val="center"/>
        </w:trPr>
        <w:tc>
          <w:tcPr>
            <w:tcW w:w="510" w:type="pct"/>
            <w:tcBorders>
              <w:top w:val="single" w:sz="12" w:space="0" w:color="auto"/>
              <w:left w:val="single" w:sz="12" w:space="0" w:color="auto"/>
              <w:bottom w:val="single" w:sz="6" w:space="0" w:color="auto"/>
              <w:right w:val="single" w:sz="12" w:space="0" w:color="auto"/>
            </w:tcBorders>
            <w:vAlign w:val="center"/>
            <w:hideMark/>
          </w:tcPr>
          <w:p w14:paraId="41FC794C" w14:textId="77777777" w:rsidR="002F1BBB" w:rsidRPr="006909EA" w:rsidRDefault="002F1BBB" w:rsidP="002F1BBB">
            <w:pPr>
              <w:tabs>
                <w:tab w:val="num" w:pos="0"/>
                <w:tab w:val="num" w:pos="720"/>
              </w:tabs>
              <w:jc w:val="center"/>
              <w:rPr>
                <w:b/>
                <w:lang w:val="sk-SK"/>
              </w:rPr>
            </w:pPr>
            <w:r w:rsidRPr="006909EA">
              <w:rPr>
                <w:b/>
                <w:lang w:val="sk-SK"/>
              </w:rPr>
              <w:t>POLOŽKA</w:t>
            </w:r>
          </w:p>
        </w:tc>
        <w:tc>
          <w:tcPr>
            <w:tcW w:w="2041" w:type="pct"/>
            <w:tcBorders>
              <w:top w:val="single" w:sz="12" w:space="0" w:color="auto"/>
              <w:left w:val="single" w:sz="12" w:space="0" w:color="auto"/>
              <w:bottom w:val="dashed" w:sz="4" w:space="0" w:color="auto"/>
              <w:right w:val="single" w:sz="12" w:space="0" w:color="auto"/>
            </w:tcBorders>
            <w:vAlign w:val="center"/>
          </w:tcPr>
          <w:p w14:paraId="0DC62245" w14:textId="77777777" w:rsidR="002F1BBB" w:rsidRPr="006909EA" w:rsidRDefault="002F1BBB" w:rsidP="002F1BBB">
            <w:pPr>
              <w:tabs>
                <w:tab w:val="num" w:pos="0"/>
                <w:tab w:val="num" w:pos="720"/>
              </w:tabs>
              <w:jc w:val="center"/>
              <w:rPr>
                <w:b/>
                <w:lang w:val="sk-SK"/>
              </w:rPr>
            </w:pPr>
            <w:r w:rsidRPr="006909EA">
              <w:rPr>
                <w:b/>
                <w:lang w:val="sk-SK"/>
              </w:rPr>
              <w:t>PROJEKT</w:t>
            </w:r>
          </w:p>
        </w:tc>
        <w:tc>
          <w:tcPr>
            <w:tcW w:w="1225" w:type="pct"/>
            <w:tcBorders>
              <w:top w:val="single" w:sz="12" w:space="0" w:color="auto"/>
              <w:left w:val="single" w:sz="12" w:space="0" w:color="auto"/>
              <w:bottom w:val="dashed" w:sz="4" w:space="0" w:color="auto"/>
              <w:right w:val="single" w:sz="12" w:space="0" w:color="auto"/>
            </w:tcBorders>
            <w:vAlign w:val="center"/>
            <w:hideMark/>
          </w:tcPr>
          <w:p w14:paraId="051D6A64" w14:textId="77777777" w:rsidR="002F1BBB" w:rsidRPr="006909EA" w:rsidRDefault="002F1BBB" w:rsidP="002F1BBB">
            <w:pPr>
              <w:tabs>
                <w:tab w:val="num" w:pos="0"/>
                <w:tab w:val="num" w:pos="720"/>
              </w:tabs>
              <w:jc w:val="center"/>
              <w:rPr>
                <w:lang w:val="sk-SK"/>
              </w:rPr>
            </w:pPr>
            <w:r w:rsidRPr="006909EA">
              <w:rPr>
                <w:b/>
                <w:lang w:val="sk-SK"/>
              </w:rPr>
              <w:t>ČASŤ A</w:t>
            </w:r>
          </w:p>
        </w:tc>
        <w:tc>
          <w:tcPr>
            <w:tcW w:w="1224" w:type="pct"/>
            <w:tcBorders>
              <w:top w:val="single" w:sz="12" w:space="0" w:color="auto"/>
              <w:left w:val="single" w:sz="12" w:space="0" w:color="auto"/>
              <w:bottom w:val="dashed" w:sz="4" w:space="0" w:color="auto"/>
              <w:right w:val="single" w:sz="12" w:space="0" w:color="auto"/>
            </w:tcBorders>
            <w:vAlign w:val="center"/>
            <w:hideMark/>
          </w:tcPr>
          <w:p w14:paraId="54873014" w14:textId="77777777" w:rsidR="002F1BBB" w:rsidRPr="006909EA" w:rsidRDefault="002F1BBB" w:rsidP="002F1BBB">
            <w:pPr>
              <w:tabs>
                <w:tab w:val="num" w:pos="0"/>
                <w:tab w:val="num" w:pos="720"/>
              </w:tabs>
              <w:jc w:val="center"/>
              <w:rPr>
                <w:lang w:val="sk-SK"/>
              </w:rPr>
            </w:pPr>
            <w:r w:rsidRPr="006909EA">
              <w:rPr>
                <w:b/>
                <w:lang w:val="sk-SK"/>
              </w:rPr>
              <w:t>ČASŤ B</w:t>
            </w:r>
          </w:p>
        </w:tc>
      </w:tr>
      <w:tr w:rsidR="002F1BBB" w:rsidRPr="006909EA" w14:paraId="3EA701D0" w14:textId="77777777" w:rsidTr="002F1BBB">
        <w:trPr>
          <w:trHeight w:val="684"/>
          <w:jc w:val="center"/>
        </w:trPr>
        <w:tc>
          <w:tcPr>
            <w:tcW w:w="510" w:type="pct"/>
            <w:tcBorders>
              <w:top w:val="single" w:sz="12" w:space="0" w:color="auto"/>
              <w:left w:val="single" w:sz="12" w:space="0" w:color="auto"/>
              <w:bottom w:val="single" w:sz="6" w:space="0" w:color="auto"/>
              <w:right w:val="single" w:sz="12" w:space="0" w:color="auto"/>
            </w:tcBorders>
            <w:vAlign w:val="center"/>
            <w:hideMark/>
          </w:tcPr>
          <w:p w14:paraId="4A1E3A21" w14:textId="77777777" w:rsidR="002F1BBB" w:rsidRPr="006909EA" w:rsidRDefault="002F1BBB" w:rsidP="002F1BBB">
            <w:pPr>
              <w:tabs>
                <w:tab w:val="num" w:pos="0"/>
                <w:tab w:val="num" w:pos="720"/>
              </w:tabs>
              <w:jc w:val="center"/>
              <w:rPr>
                <w:b/>
                <w:lang w:val="sk-SK"/>
              </w:rPr>
            </w:pPr>
            <w:r w:rsidRPr="006909EA">
              <w:rPr>
                <w:b/>
                <w:lang w:val="sk-SK"/>
              </w:rPr>
              <w:t>1.</w:t>
            </w:r>
          </w:p>
        </w:tc>
        <w:tc>
          <w:tcPr>
            <w:tcW w:w="2041" w:type="pct"/>
            <w:tcBorders>
              <w:top w:val="single" w:sz="12" w:space="0" w:color="auto"/>
              <w:left w:val="single" w:sz="12" w:space="0" w:color="auto"/>
              <w:bottom w:val="dashed" w:sz="4" w:space="0" w:color="auto"/>
              <w:right w:val="single" w:sz="12" w:space="0" w:color="auto"/>
            </w:tcBorders>
          </w:tcPr>
          <w:p w14:paraId="04A8EFF7" w14:textId="77777777" w:rsidR="002F1BBB" w:rsidRPr="006909EA" w:rsidRDefault="002F1BBB" w:rsidP="002F1BBB">
            <w:pPr>
              <w:tabs>
                <w:tab w:val="num" w:pos="0"/>
                <w:tab w:val="num" w:pos="720"/>
              </w:tabs>
              <w:jc w:val="both"/>
              <w:rPr>
                <w:lang w:val="sk-SK"/>
              </w:rPr>
            </w:pPr>
            <w:r w:rsidRPr="006909EA">
              <w:rPr>
                <w:lang w:val="sk-SK"/>
              </w:rPr>
              <w:t>Zneškodňovanie alebo zhodnocovanie nebezpečných odpadov ak nie je uvedené v iných položkách tejto kapitoly</w:t>
            </w:r>
          </w:p>
        </w:tc>
        <w:tc>
          <w:tcPr>
            <w:tcW w:w="1225" w:type="pct"/>
            <w:tcBorders>
              <w:top w:val="single" w:sz="12" w:space="0" w:color="auto"/>
              <w:left w:val="single" w:sz="12" w:space="0" w:color="auto"/>
              <w:bottom w:val="dashed" w:sz="4" w:space="0" w:color="auto"/>
              <w:right w:val="single" w:sz="12" w:space="0" w:color="auto"/>
            </w:tcBorders>
            <w:hideMark/>
          </w:tcPr>
          <w:p w14:paraId="600A8064" w14:textId="77777777" w:rsidR="002F1BBB" w:rsidRPr="006909EA" w:rsidRDefault="002F1BBB" w:rsidP="002F1BBB">
            <w:pPr>
              <w:tabs>
                <w:tab w:val="num" w:pos="0"/>
                <w:tab w:val="num" w:pos="720"/>
              </w:tabs>
              <w:rPr>
                <w:lang w:val="sk-SK"/>
              </w:rPr>
            </w:pPr>
            <w:r w:rsidRPr="006909EA">
              <w:rPr>
                <w:lang w:val="sk-SK"/>
              </w:rPr>
              <w:t>bez limitu</w:t>
            </w:r>
          </w:p>
        </w:tc>
        <w:tc>
          <w:tcPr>
            <w:tcW w:w="1224" w:type="pct"/>
            <w:tcBorders>
              <w:top w:val="single" w:sz="12" w:space="0" w:color="auto"/>
              <w:left w:val="single" w:sz="12" w:space="0" w:color="auto"/>
              <w:bottom w:val="dashed" w:sz="4" w:space="0" w:color="auto"/>
              <w:right w:val="single" w:sz="12" w:space="0" w:color="auto"/>
            </w:tcBorders>
            <w:vAlign w:val="center"/>
          </w:tcPr>
          <w:p w14:paraId="0DEC55DF" w14:textId="77777777" w:rsidR="002F1BBB" w:rsidRPr="006909EA" w:rsidRDefault="002F1BBB" w:rsidP="002F1BBB">
            <w:pPr>
              <w:tabs>
                <w:tab w:val="num" w:pos="0"/>
                <w:tab w:val="num" w:pos="720"/>
              </w:tabs>
              <w:jc w:val="center"/>
              <w:rPr>
                <w:lang w:val="sk-SK"/>
              </w:rPr>
            </w:pPr>
          </w:p>
        </w:tc>
      </w:tr>
      <w:tr w:rsidR="002F1BBB" w:rsidRPr="006909EA" w14:paraId="29EE61D4" w14:textId="77777777" w:rsidTr="002F1BBB">
        <w:trPr>
          <w:trHeight w:val="684"/>
          <w:jc w:val="center"/>
        </w:trPr>
        <w:tc>
          <w:tcPr>
            <w:tcW w:w="510" w:type="pct"/>
            <w:tcBorders>
              <w:top w:val="single" w:sz="12" w:space="0" w:color="auto"/>
              <w:left w:val="single" w:sz="12" w:space="0" w:color="auto"/>
              <w:bottom w:val="single" w:sz="6" w:space="0" w:color="auto"/>
              <w:right w:val="single" w:sz="12" w:space="0" w:color="auto"/>
            </w:tcBorders>
            <w:vAlign w:val="center"/>
            <w:hideMark/>
          </w:tcPr>
          <w:p w14:paraId="27FD4C13" w14:textId="77777777" w:rsidR="002F1BBB" w:rsidRPr="006909EA" w:rsidRDefault="002F1BBB" w:rsidP="002F1BBB">
            <w:pPr>
              <w:tabs>
                <w:tab w:val="num" w:pos="0"/>
                <w:tab w:val="num" w:pos="720"/>
              </w:tabs>
              <w:jc w:val="center"/>
              <w:rPr>
                <w:b/>
                <w:lang w:val="sk-SK"/>
              </w:rPr>
            </w:pPr>
            <w:r w:rsidRPr="006909EA">
              <w:rPr>
                <w:b/>
                <w:lang w:val="sk-SK"/>
              </w:rPr>
              <w:t>2.</w:t>
            </w:r>
          </w:p>
        </w:tc>
        <w:tc>
          <w:tcPr>
            <w:tcW w:w="2041" w:type="pct"/>
            <w:tcBorders>
              <w:top w:val="single" w:sz="12" w:space="0" w:color="auto"/>
              <w:left w:val="single" w:sz="12" w:space="0" w:color="auto"/>
              <w:bottom w:val="dashed" w:sz="4" w:space="0" w:color="auto"/>
              <w:right w:val="single" w:sz="12" w:space="0" w:color="auto"/>
            </w:tcBorders>
            <w:vAlign w:val="center"/>
          </w:tcPr>
          <w:p w14:paraId="3B5C41A1" w14:textId="77777777" w:rsidR="002F1BBB" w:rsidRPr="006909EA" w:rsidRDefault="002F1BBB" w:rsidP="002F1BBB">
            <w:pPr>
              <w:tabs>
                <w:tab w:val="num" w:pos="0"/>
                <w:tab w:val="num" w:pos="720"/>
              </w:tabs>
              <w:jc w:val="both"/>
              <w:rPr>
                <w:lang w:val="sk-SK"/>
              </w:rPr>
            </w:pPr>
            <w:r w:rsidRPr="006909EA">
              <w:rPr>
                <w:lang w:val="sk-SK"/>
              </w:rPr>
              <w:t xml:space="preserve">Zneškodňovanie alebo zhodnocovanie ostatných odpadov v spaľovniach, zariadeniach na spoluspaľovanie alebo v zariadeniach na iné postupy tepelnej úpravy odpadov, ako je </w:t>
            </w:r>
            <w:proofErr w:type="spellStart"/>
            <w:r w:rsidRPr="006909EA">
              <w:rPr>
                <w:lang w:val="sk-SK"/>
              </w:rPr>
              <w:t>pyrolýza</w:t>
            </w:r>
            <w:proofErr w:type="spellEnd"/>
            <w:r w:rsidRPr="006909EA">
              <w:rPr>
                <w:lang w:val="sk-SK"/>
              </w:rPr>
              <w:t>, splyňovanie alebo plazmové procesy</w:t>
            </w:r>
          </w:p>
        </w:tc>
        <w:tc>
          <w:tcPr>
            <w:tcW w:w="1225" w:type="pct"/>
            <w:tcBorders>
              <w:top w:val="single" w:sz="12" w:space="0" w:color="auto"/>
              <w:left w:val="single" w:sz="12" w:space="0" w:color="auto"/>
              <w:bottom w:val="dashed" w:sz="4" w:space="0" w:color="auto"/>
              <w:right w:val="single" w:sz="12" w:space="0" w:color="auto"/>
            </w:tcBorders>
            <w:hideMark/>
          </w:tcPr>
          <w:p w14:paraId="5D4E9753" w14:textId="77777777" w:rsidR="002F1BBB" w:rsidRPr="006909EA" w:rsidRDefault="002F1BBB" w:rsidP="002F1BBB">
            <w:pPr>
              <w:tabs>
                <w:tab w:val="num" w:pos="0"/>
                <w:tab w:val="num" w:pos="720"/>
              </w:tabs>
              <w:rPr>
                <w:lang w:val="sk-SK"/>
              </w:rPr>
            </w:pPr>
            <w:r w:rsidRPr="006909EA">
              <w:rPr>
                <w:lang w:val="sk-SK"/>
              </w:rPr>
              <w:t>bez limitu</w:t>
            </w:r>
          </w:p>
        </w:tc>
        <w:tc>
          <w:tcPr>
            <w:tcW w:w="1224" w:type="pct"/>
            <w:tcBorders>
              <w:top w:val="single" w:sz="12" w:space="0" w:color="auto"/>
              <w:left w:val="single" w:sz="12" w:space="0" w:color="auto"/>
              <w:bottom w:val="dashed" w:sz="4" w:space="0" w:color="auto"/>
              <w:right w:val="single" w:sz="12" w:space="0" w:color="auto"/>
            </w:tcBorders>
            <w:vAlign w:val="center"/>
          </w:tcPr>
          <w:p w14:paraId="2B104330" w14:textId="77777777" w:rsidR="002F1BBB" w:rsidRPr="006909EA" w:rsidRDefault="002F1BBB" w:rsidP="002F1BBB">
            <w:pPr>
              <w:tabs>
                <w:tab w:val="num" w:pos="0"/>
                <w:tab w:val="num" w:pos="720"/>
              </w:tabs>
              <w:jc w:val="center"/>
              <w:rPr>
                <w:lang w:val="sk-SK"/>
              </w:rPr>
            </w:pPr>
          </w:p>
        </w:tc>
      </w:tr>
      <w:tr w:rsidR="002F1BBB" w:rsidRPr="006909EA" w14:paraId="6015834B" w14:textId="77777777" w:rsidTr="002F1BBB">
        <w:trPr>
          <w:trHeight w:val="684"/>
          <w:jc w:val="center"/>
        </w:trPr>
        <w:tc>
          <w:tcPr>
            <w:tcW w:w="510" w:type="pct"/>
            <w:tcBorders>
              <w:top w:val="single" w:sz="12" w:space="0" w:color="auto"/>
              <w:left w:val="single" w:sz="12" w:space="0" w:color="auto"/>
              <w:bottom w:val="single" w:sz="12" w:space="0" w:color="auto"/>
              <w:right w:val="single" w:sz="12" w:space="0" w:color="auto"/>
            </w:tcBorders>
            <w:vAlign w:val="center"/>
            <w:hideMark/>
          </w:tcPr>
          <w:p w14:paraId="392BD03E" w14:textId="77777777" w:rsidR="002F1BBB" w:rsidRPr="006909EA" w:rsidRDefault="002F1BBB" w:rsidP="002F1BBB">
            <w:pPr>
              <w:tabs>
                <w:tab w:val="num" w:pos="0"/>
                <w:tab w:val="num" w:pos="720"/>
              </w:tabs>
              <w:jc w:val="center"/>
              <w:rPr>
                <w:b/>
                <w:lang w:val="sk-SK"/>
              </w:rPr>
            </w:pPr>
            <w:r w:rsidRPr="006909EA">
              <w:rPr>
                <w:b/>
                <w:lang w:val="sk-SK"/>
              </w:rPr>
              <w:t>3.</w:t>
            </w:r>
          </w:p>
        </w:tc>
        <w:tc>
          <w:tcPr>
            <w:tcW w:w="2041" w:type="pct"/>
            <w:tcBorders>
              <w:top w:val="single" w:sz="12" w:space="0" w:color="auto"/>
              <w:left w:val="single" w:sz="12" w:space="0" w:color="auto"/>
              <w:bottom w:val="single" w:sz="12" w:space="0" w:color="auto"/>
              <w:right w:val="single" w:sz="12" w:space="0" w:color="auto"/>
            </w:tcBorders>
          </w:tcPr>
          <w:p w14:paraId="60E0A646" w14:textId="77777777" w:rsidR="002F1BBB" w:rsidRPr="006909EA" w:rsidRDefault="002F1BBB" w:rsidP="002F1BBB">
            <w:pPr>
              <w:tabs>
                <w:tab w:val="num" w:pos="0"/>
                <w:tab w:val="num" w:pos="720"/>
              </w:tabs>
              <w:jc w:val="both"/>
              <w:rPr>
                <w:lang w:val="sk-SK"/>
              </w:rPr>
            </w:pPr>
            <w:r w:rsidRPr="006909EA">
              <w:rPr>
                <w:lang w:val="sk-SK"/>
              </w:rPr>
              <w:t>Skládky odpadov</w:t>
            </w:r>
          </w:p>
        </w:tc>
        <w:tc>
          <w:tcPr>
            <w:tcW w:w="1225" w:type="pct"/>
            <w:tcBorders>
              <w:top w:val="single" w:sz="12" w:space="0" w:color="auto"/>
              <w:left w:val="single" w:sz="12" w:space="0" w:color="auto"/>
              <w:bottom w:val="single" w:sz="12" w:space="0" w:color="auto"/>
              <w:right w:val="single" w:sz="12" w:space="0" w:color="auto"/>
            </w:tcBorders>
            <w:hideMark/>
          </w:tcPr>
          <w:p w14:paraId="2557BDC6" w14:textId="77777777" w:rsidR="002F1BBB" w:rsidRPr="006909EA" w:rsidRDefault="002F1BBB" w:rsidP="002F1BBB">
            <w:pPr>
              <w:tabs>
                <w:tab w:val="num" w:pos="0"/>
                <w:tab w:val="num" w:pos="720"/>
              </w:tabs>
              <w:rPr>
                <w:lang w:val="sk-SK"/>
              </w:rPr>
            </w:pPr>
            <w:r w:rsidRPr="006909EA">
              <w:rPr>
                <w:lang w:val="sk-SK"/>
              </w:rPr>
              <w:t>bez limitu</w:t>
            </w:r>
          </w:p>
        </w:tc>
        <w:tc>
          <w:tcPr>
            <w:tcW w:w="1224" w:type="pct"/>
            <w:tcBorders>
              <w:top w:val="single" w:sz="12" w:space="0" w:color="auto"/>
              <w:left w:val="single" w:sz="12" w:space="0" w:color="auto"/>
              <w:bottom w:val="single" w:sz="12" w:space="0" w:color="auto"/>
              <w:right w:val="single" w:sz="12" w:space="0" w:color="auto"/>
            </w:tcBorders>
            <w:vAlign w:val="center"/>
          </w:tcPr>
          <w:p w14:paraId="32180F73" w14:textId="77777777" w:rsidR="002F1BBB" w:rsidRPr="006909EA" w:rsidRDefault="002F1BBB" w:rsidP="002F1BBB">
            <w:pPr>
              <w:tabs>
                <w:tab w:val="num" w:pos="0"/>
                <w:tab w:val="num" w:pos="720"/>
              </w:tabs>
              <w:jc w:val="center"/>
              <w:rPr>
                <w:lang w:val="sk-SK"/>
              </w:rPr>
            </w:pPr>
          </w:p>
        </w:tc>
      </w:tr>
      <w:tr w:rsidR="002F1BBB" w:rsidRPr="006909EA" w14:paraId="06A6E8ED" w14:textId="77777777" w:rsidTr="002F1BBB">
        <w:trPr>
          <w:trHeight w:val="850"/>
          <w:jc w:val="center"/>
        </w:trPr>
        <w:tc>
          <w:tcPr>
            <w:tcW w:w="510" w:type="pct"/>
            <w:tcBorders>
              <w:top w:val="single" w:sz="12" w:space="0" w:color="auto"/>
              <w:left w:val="single" w:sz="12" w:space="0" w:color="auto"/>
              <w:bottom w:val="single" w:sz="12" w:space="0" w:color="auto"/>
              <w:right w:val="single" w:sz="12" w:space="0" w:color="auto"/>
            </w:tcBorders>
            <w:vAlign w:val="center"/>
          </w:tcPr>
          <w:p w14:paraId="345AD041" w14:textId="77777777" w:rsidR="002F1BBB" w:rsidRPr="006909EA" w:rsidRDefault="002F1BBB" w:rsidP="002F1BBB">
            <w:pPr>
              <w:tabs>
                <w:tab w:val="num" w:pos="0"/>
                <w:tab w:val="num" w:pos="720"/>
              </w:tabs>
              <w:jc w:val="center"/>
              <w:rPr>
                <w:b/>
                <w:lang w:val="sk-SK"/>
              </w:rPr>
            </w:pPr>
            <w:r w:rsidRPr="006909EA">
              <w:rPr>
                <w:b/>
                <w:lang w:val="sk-SK"/>
              </w:rPr>
              <w:lastRenderedPageBreak/>
              <w:t>4.</w:t>
            </w:r>
          </w:p>
        </w:tc>
        <w:tc>
          <w:tcPr>
            <w:tcW w:w="2041" w:type="pct"/>
            <w:tcBorders>
              <w:top w:val="single" w:sz="12" w:space="0" w:color="auto"/>
              <w:left w:val="single" w:sz="12" w:space="0" w:color="auto"/>
              <w:right w:val="single" w:sz="12" w:space="0" w:color="auto"/>
            </w:tcBorders>
          </w:tcPr>
          <w:p w14:paraId="1AF418B2" w14:textId="77777777" w:rsidR="002F1BBB" w:rsidRPr="006909EA" w:rsidRDefault="002F1BBB" w:rsidP="002F1BBB">
            <w:pPr>
              <w:tabs>
                <w:tab w:val="num" w:pos="0"/>
                <w:tab w:val="num" w:pos="720"/>
              </w:tabs>
              <w:jc w:val="both"/>
              <w:rPr>
                <w:lang w:val="sk-SK"/>
              </w:rPr>
            </w:pPr>
            <w:r w:rsidRPr="006909EA">
              <w:rPr>
                <w:lang w:val="sk-SK"/>
              </w:rPr>
              <w:t>Zhodnocovanie ostatných odpadov, okrem zhodnocovania v mobilných zariadeniach alebo uvedeného v položke 2</w:t>
            </w:r>
          </w:p>
        </w:tc>
        <w:tc>
          <w:tcPr>
            <w:tcW w:w="1225" w:type="pct"/>
            <w:tcBorders>
              <w:top w:val="single" w:sz="12" w:space="0" w:color="auto"/>
              <w:left w:val="single" w:sz="12" w:space="0" w:color="auto"/>
              <w:right w:val="single" w:sz="12" w:space="0" w:color="auto"/>
            </w:tcBorders>
          </w:tcPr>
          <w:p w14:paraId="2164184B" w14:textId="77777777" w:rsidR="002F1BBB" w:rsidRPr="006909EA" w:rsidRDefault="002F1BBB" w:rsidP="002F1BBB">
            <w:pPr>
              <w:tabs>
                <w:tab w:val="num" w:pos="0"/>
                <w:tab w:val="num" w:pos="720"/>
              </w:tabs>
              <w:rPr>
                <w:lang w:val="sk-SK"/>
              </w:rPr>
            </w:pPr>
            <w:r w:rsidRPr="006909EA">
              <w:rPr>
                <w:lang w:val="sk-SK"/>
              </w:rPr>
              <w:t>od 200 000 t/rok vrátane</w:t>
            </w:r>
          </w:p>
        </w:tc>
        <w:tc>
          <w:tcPr>
            <w:tcW w:w="1224" w:type="pct"/>
            <w:tcBorders>
              <w:top w:val="single" w:sz="12" w:space="0" w:color="auto"/>
              <w:left w:val="single" w:sz="12" w:space="0" w:color="auto"/>
              <w:right w:val="single" w:sz="12" w:space="0" w:color="auto"/>
            </w:tcBorders>
          </w:tcPr>
          <w:p w14:paraId="1804AE7E" w14:textId="77777777" w:rsidR="002F1BBB" w:rsidRPr="006909EA" w:rsidRDefault="002F1BBB" w:rsidP="002F1BBB">
            <w:pPr>
              <w:tabs>
                <w:tab w:val="num" w:pos="0"/>
                <w:tab w:val="num" w:pos="720"/>
              </w:tabs>
              <w:rPr>
                <w:lang w:val="sk-SK"/>
              </w:rPr>
            </w:pPr>
            <w:r w:rsidRPr="006909EA">
              <w:rPr>
                <w:lang w:val="sk-SK"/>
              </w:rPr>
              <w:t>od 5 000 t/rok do 200 000 t/rok</w:t>
            </w:r>
          </w:p>
        </w:tc>
      </w:tr>
      <w:tr w:rsidR="002F1BBB" w:rsidRPr="006909EA" w14:paraId="66B89E34" w14:textId="77777777" w:rsidTr="002F1BBB">
        <w:trPr>
          <w:trHeight w:val="684"/>
          <w:jc w:val="center"/>
        </w:trPr>
        <w:tc>
          <w:tcPr>
            <w:tcW w:w="510" w:type="pct"/>
            <w:tcBorders>
              <w:top w:val="single" w:sz="12" w:space="0" w:color="auto"/>
              <w:left w:val="single" w:sz="12" w:space="0" w:color="auto"/>
              <w:bottom w:val="single" w:sz="12" w:space="0" w:color="auto"/>
              <w:right w:val="single" w:sz="12" w:space="0" w:color="auto"/>
            </w:tcBorders>
            <w:vAlign w:val="center"/>
          </w:tcPr>
          <w:p w14:paraId="4C4274B5" w14:textId="77777777" w:rsidR="002F1BBB" w:rsidRPr="006909EA" w:rsidRDefault="002F1BBB" w:rsidP="002F1BBB">
            <w:pPr>
              <w:tabs>
                <w:tab w:val="num" w:pos="0"/>
                <w:tab w:val="num" w:pos="720"/>
              </w:tabs>
              <w:jc w:val="center"/>
              <w:rPr>
                <w:b/>
                <w:lang w:val="sk-SK"/>
              </w:rPr>
            </w:pPr>
            <w:r w:rsidRPr="006909EA">
              <w:rPr>
                <w:b/>
                <w:lang w:val="sk-SK"/>
              </w:rPr>
              <w:t>5.</w:t>
            </w:r>
          </w:p>
        </w:tc>
        <w:tc>
          <w:tcPr>
            <w:tcW w:w="2041" w:type="pct"/>
            <w:tcBorders>
              <w:top w:val="single" w:sz="12" w:space="0" w:color="auto"/>
              <w:left w:val="single" w:sz="12" w:space="0" w:color="auto"/>
              <w:bottom w:val="dashed" w:sz="4" w:space="0" w:color="auto"/>
              <w:right w:val="single" w:sz="12" w:space="0" w:color="auto"/>
            </w:tcBorders>
          </w:tcPr>
          <w:p w14:paraId="2C842ED4" w14:textId="77777777" w:rsidR="002F1BBB" w:rsidRPr="006909EA" w:rsidRDefault="002F1BBB" w:rsidP="002F1BBB">
            <w:pPr>
              <w:tabs>
                <w:tab w:val="num" w:pos="0"/>
                <w:tab w:val="num" w:pos="720"/>
              </w:tabs>
              <w:jc w:val="both"/>
              <w:rPr>
                <w:lang w:val="sk-SK"/>
              </w:rPr>
            </w:pPr>
            <w:r w:rsidRPr="006909EA">
              <w:rPr>
                <w:lang w:val="sk-SK"/>
              </w:rPr>
              <w:t>Zber nebezpečných odpadov</w:t>
            </w:r>
          </w:p>
        </w:tc>
        <w:tc>
          <w:tcPr>
            <w:tcW w:w="1225" w:type="pct"/>
            <w:tcBorders>
              <w:top w:val="single" w:sz="12" w:space="0" w:color="auto"/>
              <w:left w:val="single" w:sz="12" w:space="0" w:color="auto"/>
              <w:bottom w:val="dashed" w:sz="4" w:space="0" w:color="auto"/>
              <w:right w:val="single" w:sz="12" w:space="0" w:color="auto"/>
            </w:tcBorders>
          </w:tcPr>
          <w:p w14:paraId="66054425" w14:textId="77777777" w:rsidR="002F1BBB" w:rsidRPr="006909EA" w:rsidRDefault="002F1BBB" w:rsidP="002F1BBB">
            <w:pPr>
              <w:tabs>
                <w:tab w:val="num" w:pos="0"/>
                <w:tab w:val="num" w:pos="720"/>
              </w:tabs>
              <w:rPr>
                <w:lang w:val="sk-SK"/>
              </w:rPr>
            </w:pPr>
          </w:p>
        </w:tc>
        <w:tc>
          <w:tcPr>
            <w:tcW w:w="1224" w:type="pct"/>
            <w:tcBorders>
              <w:top w:val="single" w:sz="12" w:space="0" w:color="auto"/>
              <w:left w:val="single" w:sz="12" w:space="0" w:color="auto"/>
              <w:bottom w:val="dashed" w:sz="4" w:space="0" w:color="auto"/>
              <w:right w:val="single" w:sz="12" w:space="0" w:color="auto"/>
            </w:tcBorders>
          </w:tcPr>
          <w:p w14:paraId="73142411" w14:textId="77777777" w:rsidR="002F1BBB" w:rsidRPr="006909EA" w:rsidRDefault="002F1BBB" w:rsidP="002F1BBB">
            <w:pPr>
              <w:tabs>
                <w:tab w:val="num" w:pos="0"/>
                <w:tab w:val="num" w:pos="720"/>
              </w:tabs>
              <w:rPr>
                <w:lang w:val="sk-SK"/>
              </w:rPr>
            </w:pPr>
            <w:r w:rsidRPr="006909EA">
              <w:rPr>
                <w:lang w:val="sk-SK"/>
              </w:rPr>
              <w:t>od 10 t/rok</w:t>
            </w:r>
          </w:p>
        </w:tc>
      </w:tr>
      <w:tr w:rsidR="002F1BBB" w:rsidRPr="006909EA" w14:paraId="08A9C543" w14:textId="77777777" w:rsidTr="002F1BBB">
        <w:trPr>
          <w:trHeight w:val="684"/>
          <w:jc w:val="center"/>
        </w:trPr>
        <w:tc>
          <w:tcPr>
            <w:tcW w:w="510" w:type="pct"/>
            <w:tcBorders>
              <w:top w:val="single" w:sz="12" w:space="0" w:color="auto"/>
              <w:left w:val="single" w:sz="12" w:space="0" w:color="auto"/>
              <w:bottom w:val="single" w:sz="12" w:space="0" w:color="auto"/>
              <w:right w:val="single" w:sz="12" w:space="0" w:color="auto"/>
            </w:tcBorders>
            <w:vAlign w:val="center"/>
          </w:tcPr>
          <w:p w14:paraId="539A1ECF" w14:textId="77777777" w:rsidR="002F1BBB" w:rsidRPr="006909EA" w:rsidRDefault="002F1BBB" w:rsidP="002F1BBB">
            <w:pPr>
              <w:tabs>
                <w:tab w:val="num" w:pos="0"/>
                <w:tab w:val="num" w:pos="720"/>
              </w:tabs>
              <w:jc w:val="center"/>
              <w:rPr>
                <w:b/>
                <w:lang w:val="sk-SK"/>
              </w:rPr>
            </w:pPr>
            <w:r w:rsidRPr="006909EA">
              <w:rPr>
                <w:b/>
                <w:lang w:val="sk-SK"/>
              </w:rPr>
              <w:t>6.</w:t>
            </w:r>
          </w:p>
        </w:tc>
        <w:tc>
          <w:tcPr>
            <w:tcW w:w="2041" w:type="pct"/>
            <w:tcBorders>
              <w:top w:val="single" w:sz="12" w:space="0" w:color="auto"/>
              <w:left w:val="single" w:sz="12" w:space="0" w:color="auto"/>
              <w:bottom w:val="dashed" w:sz="4" w:space="0" w:color="auto"/>
              <w:right w:val="single" w:sz="12" w:space="0" w:color="auto"/>
            </w:tcBorders>
          </w:tcPr>
          <w:p w14:paraId="5A9CD6F2" w14:textId="77777777" w:rsidR="002F1BBB" w:rsidRPr="006909EA" w:rsidRDefault="002F1BBB" w:rsidP="002F1BBB">
            <w:pPr>
              <w:tabs>
                <w:tab w:val="num" w:pos="0"/>
                <w:tab w:val="num" w:pos="720"/>
              </w:tabs>
              <w:jc w:val="both"/>
              <w:rPr>
                <w:lang w:val="sk-SK"/>
              </w:rPr>
            </w:pPr>
            <w:r w:rsidRPr="006909EA">
              <w:rPr>
                <w:lang w:val="sk-SK"/>
              </w:rPr>
              <w:t>Zber ostatných kovových odpadov alebo starých vozidiel, ktoré nie sú nebezpečným odpadom</w:t>
            </w:r>
          </w:p>
        </w:tc>
        <w:tc>
          <w:tcPr>
            <w:tcW w:w="1225" w:type="pct"/>
            <w:tcBorders>
              <w:top w:val="single" w:sz="12" w:space="0" w:color="auto"/>
              <w:left w:val="single" w:sz="12" w:space="0" w:color="auto"/>
              <w:bottom w:val="dashed" w:sz="4" w:space="0" w:color="auto"/>
              <w:right w:val="single" w:sz="12" w:space="0" w:color="auto"/>
            </w:tcBorders>
          </w:tcPr>
          <w:p w14:paraId="4DEEE365" w14:textId="77777777" w:rsidR="002F1BBB" w:rsidRPr="006909EA" w:rsidRDefault="002F1BBB" w:rsidP="002F1BBB">
            <w:pPr>
              <w:tabs>
                <w:tab w:val="num" w:pos="0"/>
                <w:tab w:val="num" w:pos="720"/>
              </w:tabs>
              <w:rPr>
                <w:lang w:val="sk-SK"/>
              </w:rPr>
            </w:pPr>
          </w:p>
        </w:tc>
        <w:tc>
          <w:tcPr>
            <w:tcW w:w="1224" w:type="pct"/>
            <w:tcBorders>
              <w:top w:val="single" w:sz="12" w:space="0" w:color="auto"/>
              <w:left w:val="single" w:sz="12" w:space="0" w:color="auto"/>
              <w:bottom w:val="dashed" w:sz="4" w:space="0" w:color="auto"/>
              <w:right w:val="single" w:sz="12" w:space="0" w:color="auto"/>
            </w:tcBorders>
          </w:tcPr>
          <w:p w14:paraId="60967F98" w14:textId="77777777" w:rsidR="002F1BBB" w:rsidRPr="006909EA" w:rsidRDefault="002F1BBB" w:rsidP="002F1BBB">
            <w:pPr>
              <w:tabs>
                <w:tab w:val="num" w:pos="0"/>
                <w:tab w:val="num" w:pos="720"/>
              </w:tabs>
              <w:rPr>
                <w:lang w:val="sk-SK"/>
              </w:rPr>
            </w:pPr>
            <w:r w:rsidRPr="006909EA">
              <w:rPr>
                <w:lang w:val="sk-SK"/>
              </w:rPr>
              <w:t>od 5 000 t/rok</w:t>
            </w:r>
          </w:p>
        </w:tc>
      </w:tr>
      <w:tr w:rsidR="002F1BBB" w:rsidRPr="006909EA" w14:paraId="1460F329" w14:textId="77777777" w:rsidTr="002F1BBB">
        <w:trPr>
          <w:trHeight w:val="684"/>
          <w:jc w:val="center"/>
        </w:trPr>
        <w:tc>
          <w:tcPr>
            <w:tcW w:w="510" w:type="pct"/>
            <w:tcBorders>
              <w:top w:val="single" w:sz="12" w:space="0" w:color="auto"/>
              <w:left w:val="single" w:sz="12" w:space="0" w:color="auto"/>
              <w:bottom w:val="single" w:sz="12" w:space="0" w:color="auto"/>
              <w:right w:val="single" w:sz="12" w:space="0" w:color="auto"/>
            </w:tcBorders>
            <w:vAlign w:val="center"/>
            <w:hideMark/>
          </w:tcPr>
          <w:p w14:paraId="7401430D" w14:textId="77777777" w:rsidR="002F1BBB" w:rsidRPr="006909EA" w:rsidRDefault="002F1BBB" w:rsidP="002F1BBB">
            <w:pPr>
              <w:tabs>
                <w:tab w:val="num" w:pos="0"/>
                <w:tab w:val="num" w:pos="720"/>
              </w:tabs>
              <w:jc w:val="center"/>
              <w:rPr>
                <w:b/>
                <w:lang w:val="sk-SK"/>
              </w:rPr>
            </w:pPr>
            <w:r w:rsidRPr="006909EA">
              <w:rPr>
                <w:b/>
                <w:lang w:val="sk-SK"/>
              </w:rPr>
              <w:t>7.</w:t>
            </w:r>
          </w:p>
        </w:tc>
        <w:tc>
          <w:tcPr>
            <w:tcW w:w="2041" w:type="pct"/>
            <w:tcBorders>
              <w:top w:val="single" w:sz="12" w:space="0" w:color="auto"/>
              <w:left w:val="single" w:sz="12" w:space="0" w:color="auto"/>
              <w:bottom w:val="dashed" w:sz="4" w:space="0" w:color="auto"/>
              <w:right w:val="single" w:sz="12" w:space="0" w:color="auto"/>
            </w:tcBorders>
          </w:tcPr>
          <w:p w14:paraId="6F762DE6" w14:textId="77777777" w:rsidR="002F1BBB" w:rsidRPr="006909EA" w:rsidRDefault="002F1BBB" w:rsidP="002F1BBB">
            <w:pPr>
              <w:tabs>
                <w:tab w:val="num" w:pos="0"/>
                <w:tab w:val="num" w:pos="720"/>
              </w:tabs>
              <w:jc w:val="both"/>
              <w:rPr>
                <w:lang w:val="sk-SK"/>
              </w:rPr>
            </w:pPr>
            <w:r w:rsidRPr="006909EA">
              <w:rPr>
                <w:lang w:val="sk-SK"/>
              </w:rPr>
              <w:t>Zneškodňovanie stavebného odpadu s obsahom azbestu</w:t>
            </w:r>
          </w:p>
        </w:tc>
        <w:tc>
          <w:tcPr>
            <w:tcW w:w="1225" w:type="pct"/>
            <w:tcBorders>
              <w:top w:val="single" w:sz="12" w:space="0" w:color="auto"/>
              <w:left w:val="single" w:sz="12" w:space="0" w:color="auto"/>
              <w:bottom w:val="dashed" w:sz="4" w:space="0" w:color="auto"/>
              <w:right w:val="single" w:sz="12" w:space="0" w:color="auto"/>
            </w:tcBorders>
          </w:tcPr>
          <w:p w14:paraId="23CBCB37" w14:textId="77777777" w:rsidR="002F1BBB" w:rsidRPr="006909EA" w:rsidRDefault="002F1BBB" w:rsidP="002F1BBB">
            <w:pPr>
              <w:tabs>
                <w:tab w:val="num" w:pos="0"/>
                <w:tab w:val="num" w:pos="720"/>
              </w:tabs>
              <w:rPr>
                <w:lang w:val="sk-SK"/>
              </w:rPr>
            </w:pPr>
          </w:p>
        </w:tc>
        <w:tc>
          <w:tcPr>
            <w:tcW w:w="1224" w:type="pct"/>
            <w:tcBorders>
              <w:top w:val="single" w:sz="12" w:space="0" w:color="auto"/>
              <w:left w:val="single" w:sz="12" w:space="0" w:color="auto"/>
              <w:bottom w:val="dashed" w:sz="4" w:space="0" w:color="auto"/>
              <w:right w:val="single" w:sz="12" w:space="0" w:color="auto"/>
            </w:tcBorders>
            <w:hideMark/>
          </w:tcPr>
          <w:p w14:paraId="5C3FBDCB" w14:textId="77777777" w:rsidR="002F1BBB" w:rsidRPr="006909EA" w:rsidRDefault="002F1BBB" w:rsidP="002F1BBB">
            <w:pPr>
              <w:tabs>
                <w:tab w:val="num" w:pos="0"/>
                <w:tab w:val="num" w:pos="720"/>
              </w:tabs>
              <w:rPr>
                <w:lang w:val="sk-SK"/>
              </w:rPr>
            </w:pPr>
            <w:r w:rsidRPr="006909EA">
              <w:rPr>
                <w:lang w:val="sk-SK"/>
              </w:rPr>
              <w:t>od 5 000 t/rok</w:t>
            </w:r>
          </w:p>
        </w:tc>
      </w:tr>
      <w:tr w:rsidR="002F1BBB" w:rsidRPr="006909EA" w14:paraId="6AA0EF2A" w14:textId="77777777" w:rsidTr="002F1BBB">
        <w:trPr>
          <w:trHeight w:val="684"/>
          <w:jc w:val="center"/>
        </w:trPr>
        <w:tc>
          <w:tcPr>
            <w:tcW w:w="510" w:type="pct"/>
            <w:tcBorders>
              <w:top w:val="single" w:sz="12" w:space="0" w:color="auto"/>
              <w:left w:val="single" w:sz="12" w:space="0" w:color="auto"/>
              <w:bottom w:val="single" w:sz="12" w:space="0" w:color="auto"/>
              <w:right w:val="single" w:sz="12" w:space="0" w:color="auto"/>
            </w:tcBorders>
            <w:vAlign w:val="center"/>
            <w:hideMark/>
          </w:tcPr>
          <w:p w14:paraId="665D1A46" w14:textId="77777777" w:rsidR="002F1BBB" w:rsidRPr="006909EA" w:rsidRDefault="002F1BBB" w:rsidP="002F1BBB">
            <w:pPr>
              <w:tabs>
                <w:tab w:val="num" w:pos="0"/>
                <w:tab w:val="num" w:pos="720"/>
              </w:tabs>
              <w:jc w:val="center"/>
              <w:rPr>
                <w:b/>
                <w:lang w:val="sk-SK"/>
              </w:rPr>
            </w:pPr>
            <w:r w:rsidRPr="006909EA">
              <w:rPr>
                <w:b/>
                <w:lang w:val="sk-SK"/>
              </w:rPr>
              <w:t>8.</w:t>
            </w:r>
          </w:p>
        </w:tc>
        <w:tc>
          <w:tcPr>
            <w:tcW w:w="2041" w:type="pct"/>
            <w:tcBorders>
              <w:top w:val="single" w:sz="12" w:space="0" w:color="auto"/>
              <w:left w:val="single" w:sz="12" w:space="0" w:color="auto"/>
              <w:bottom w:val="single" w:sz="12" w:space="0" w:color="auto"/>
              <w:right w:val="single" w:sz="12" w:space="0" w:color="auto"/>
            </w:tcBorders>
          </w:tcPr>
          <w:p w14:paraId="1CC5D9FB" w14:textId="77777777" w:rsidR="002F1BBB" w:rsidRPr="006909EA" w:rsidRDefault="002F1BBB" w:rsidP="002F1BBB">
            <w:pPr>
              <w:tabs>
                <w:tab w:val="num" w:pos="0"/>
                <w:tab w:val="num" w:pos="720"/>
              </w:tabs>
              <w:jc w:val="both"/>
              <w:rPr>
                <w:lang w:val="sk-SK"/>
              </w:rPr>
            </w:pPr>
            <w:r w:rsidRPr="006909EA">
              <w:rPr>
                <w:lang w:val="sk-SK"/>
              </w:rPr>
              <w:t>Zneškodňovanie ostatných odpadov, okrem položiek 1. až 4. tejto kapitoly</w:t>
            </w:r>
          </w:p>
        </w:tc>
        <w:tc>
          <w:tcPr>
            <w:tcW w:w="1225" w:type="pct"/>
            <w:tcBorders>
              <w:top w:val="single" w:sz="12" w:space="0" w:color="auto"/>
              <w:left w:val="single" w:sz="12" w:space="0" w:color="auto"/>
              <w:bottom w:val="single" w:sz="12" w:space="0" w:color="auto"/>
              <w:right w:val="single" w:sz="12" w:space="0" w:color="auto"/>
            </w:tcBorders>
          </w:tcPr>
          <w:p w14:paraId="6D4830E5" w14:textId="77777777" w:rsidR="002F1BBB" w:rsidRPr="006909EA" w:rsidRDefault="002F1BBB" w:rsidP="002F1BBB">
            <w:pPr>
              <w:tabs>
                <w:tab w:val="num" w:pos="0"/>
                <w:tab w:val="num" w:pos="720"/>
              </w:tabs>
              <w:rPr>
                <w:lang w:val="sk-SK"/>
              </w:rPr>
            </w:pPr>
          </w:p>
        </w:tc>
        <w:tc>
          <w:tcPr>
            <w:tcW w:w="1224" w:type="pct"/>
            <w:tcBorders>
              <w:top w:val="single" w:sz="12" w:space="0" w:color="auto"/>
              <w:left w:val="single" w:sz="12" w:space="0" w:color="auto"/>
              <w:bottom w:val="single" w:sz="12" w:space="0" w:color="auto"/>
              <w:right w:val="single" w:sz="12" w:space="0" w:color="auto"/>
            </w:tcBorders>
            <w:hideMark/>
          </w:tcPr>
          <w:p w14:paraId="0588C2AC" w14:textId="77777777" w:rsidR="002F1BBB" w:rsidRPr="006909EA" w:rsidRDefault="002F1BBB" w:rsidP="002F1BBB">
            <w:pPr>
              <w:tabs>
                <w:tab w:val="num" w:pos="0"/>
                <w:tab w:val="num" w:pos="720"/>
              </w:tabs>
              <w:rPr>
                <w:lang w:val="sk-SK"/>
              </w:rPr>
            </w:pPr>
            <w:r w:rsidRPr="006909EA">
              <w:rPr>
                <w:lang w:val="sk-SK"/>
              </w:rPr>
              <w:t>bez limitu</w:t>
            </w:r>
          </w:p>
        </w:tc>
      </w:tr>
    </w:tbl>
    <w:p w14:paraId="3B03FE51" w14:textId="77777777" w:rsidR="002F1BBB" w:rsidRPr="00FE04BF" w:rsidRDefault="002F1BBB" w:rsidP="002F1BBB">
      <w:pPr>
        <w:tabs>
          <w:tab w:val="num" w:pos="0"/>
          <w:tab w:val="num" w:pos="720"/>
        </w:tabs>
        <w:rPr>
          <w:sz w:val="18"/>
          <w:szCs w:val="18"/>
          <w:lang w:val="sk-SK"/>
        </w:rPr>
      </w:pPr>
    </w:p>
    <w:p w14:paraId="23403E06" w14:textId="77777777" w:rsidR="002F1BBB" w:rsidRPr="006909EA" w:rsidRDefault="002F1BBB" w:rsidP="002F1BBB">
      <w:pPr>
        <w:pStyle w:val="Odsekzoznamu"/>
        <w:numPr>
          <w:ilvl w:val="0"/>
          <w:numId w:val="172"/>
        </w:numPr>
        <w:pBdr>
          <w:top w:val="none" w:sz="0" w:space="0" w:color="auto"/>
          <w:left w:val="none" w:sz="0" w:space="0" w:color="auto"/>
          <w:bottom w:val="none" w:sz="0" w:space="0" w:color="auto"/>
          <w:right w:val="none" w:sz="0" w:space="0" w:color="auto"/>
          <w:between w:val="none" w:sz="0" w:space="0" w:color="auto"/>
          <w:bar w:val="none" w:sz="0" w:color="auto"/>
        </w:pBdr>
        <w:tabs>
          <w:tab w:val="num" w:pos="567"/>
        </w:tabs>
        <w:spacing w:before="240"/>
        <w:ind w:left="567" w:hanging="567"/>
        <w:rPr>
          <w:b/>
          <w:lang w:val="sk-SK"/>
        </w:rPr>
      </w:pPr>
      <w:r w:rsidRPr="006909EA">
        <w:rPr>
          <w:b/>
          <w:lang w:val="sk-SK"/>
        </w:rPr>
        <w:t>DOPRAVA A TELEKOMUNIKÁCIE</w:t>
      </w:r>
    </w:p>
    <w:p w14:paraId="7298226D" w14:textId="77777777" w:rsidR="002F1BBB" w:rsidRPr="006909EA" w:rsidRDefault="002F1BBB" w:rsidP="002F1BBB">
      <w:pPr>
        <w:pStyle w:val="Odsekzoznamu"/>
        <w:tabs>
          <w:tab w:val="num" w:pos="0"/>
        </w:tabs>
        <w:spacing w:after="120"/>
        <w:ind w:left="0"/>
        <w:rPr>
          <w:lang w:val="sk-SK"/>
        </w:rPr>
      </w:pPr>
      <w:r w:rsidRPr="006909EA">
        <w:rPr>
          <w:lang w:val="sk-SK"/>
        </w:rPr>
        <w:t>Rezortný orgán:</w:t>
      </w:r>
    </w:p>
    <w:p w14:paraId="516D9CEB" w14:textId="441EA130" w:rsidR="002F1BBB" w:rsidRPr="006909EA" w:rsidRDefault="009D134F" w:rsidP="002F1BBB">
      <w:pPr>
        <w:pStyle w:val="Odsekzoznamu"/>
        <w:tabs>
          <w:tab w:val="num" w:pos="0"/>
        </w:tabs>
        <w:spacing w:after="120"/>
        <w:ind w:left="0"/>
        <w:rPr>
          <w:lang w:val="sk-SK"/>
        </w:rPr>
      </w:pPr>
      <w:r>
        <w:rPr>
          <w:lang w:val="sk-SK"/>
        </w:rPr>
        <w:t xml:space="preserve">Ministerstvo dopravy </w:t>
      </w:r>
      <w:r w:rsidR="002F1BBB" w:rsidRPr="006909EA">
        <w:rPr>
          <w:lang w:val="sk-SK"/>
        </w:rPr>
        <w:t>Slovenskej republiky pre všetky položky tejto kapitoly</w:t>
      </w:r>
    </w:p>
    <w:tbl>
      <w:tblPr>
        <w:tblW w:w="4971"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20"/>
        <w:gridCol w:w="5668"/>
        <w:gridCol w:w="3404"/>
        <w:gridCol w:w="3401"/>
      </w:tblGrid>
      <w:tr w:rsidR="002F1BBB" w:rsidRPr="006909EA" w14:paraId="75DC1084" w14:textId="77777777" w:rsidTr="002F1BBB">
        <w:trPr>
          <w:trHeight w:val="684"/>
          <w:jc w:val="center"/>
        </w:trPr>
        <w:tc>
          <w:tcPr>
            <w:tcW w:w="511" w:type="pct"/>
            <w:tcBorders>
              <w:top w:val="single" w:sz="12" w:space="0" w:color="auto"/>
              <w:left w:val="single" w:sz="12" w:space="0" w:color="auto"/>
              <w:bottom w:val="single" w:sz="12" w:space="0" w:color="auto"/>
              <w:right w:val="single" w:sz="12" w:space="0" w:color="auto"/>
            </w:tcBorders>
            <w:vAlign w:val="center"/>
            <w:hideMark/>
          </w:tcPr>
          <w:p w14:paraId="7529BDCE" w14:textId="77777777" w:rsidR="002F1BBB" w:rsidRPr="006909EA" w:rsidRDefault="002F1BBB" w:rsidP="002F1BBB">
            <w:pPr>
              <w:tabs>
                <w:tab w:val="num" w:pos="0"/>
                <w:tab w:val="num" w:pos="720"/>
              </w:tabs>
              <w:jc w:val="center"/>
              <w:rPr>
                <w:b/>
                <w:lang w:val="sk-SK"/>
              </w:rPr>
            </w:pPr>
            <w:r w:rsidRPr="006909EA">
              <w:rPr>
                <w:b/>
                <w:lang w:val="sk-SK"/>
              </w:rPr>
              <w:t>POLOŽKA</w:t>
            </w:r>
          </w:p>
        </w:tc>
        <w:tc>
          <w:tcPr>
            <w:tcW w:w="2040" w:type="pct"/>
            <w:tcBorders>
              <w:top w:val="single" w:sz="12" w:space="0" w:color="auto"/>
              <w:left w:val="single" w:sz="12" w:space="0" w:color="auto"/>
              <w:bottom w:val="single" w:sz="12" w:space="0" w:color="auto"/>
              <w:right w:val="single" w:sz="12" w:space="0" w:color="auto"/>
            </w:tcBorders>
            <w:vAlign w:val="center"/>
          </w:tcPr>
          <w:p w14:paraId="5D639141" w14:textId="77777777" w:rsidR="002F1BBB" w:rsidRPr="006909EA" w:rsidRDefault="002F1BBB" w:rsidP="002F1BBB">
            <w:pPr>
              <w:tabs>
                <w:tab w:val="num" w:pos="0"/>
                <w:tab w:val="num" w:pos="720"/>
              </w:tabs>
              <w:jc w:val="center"/>
              <w:rPr>
                <w:b/>
                <w:lang w:val="sk-SK"/>
              </w:rPr>
            </w:pPr>
            <w:r w:rsidRPr="006909EA">
              <w:rPr>
                <w:b/>
                <w:lang w:val="sk-SK"/>
              </w:rPr>
              <w:t>PROJEKT</w:t>
            </w:r>
          </w:p>
        </w:tc>
        <w:tc>
          <w:tcPr>
            <w:tcW w:w="1225" w:type="pct"/>
            <w:tcBorders>
              <w:top w:val="single" w:sz="12" w:space="0" w:color="auto"/>
              <w:left w:val="single" w:sz="12" w:space="0" w:color="auto"/>
              <w:bottom w:val="single" w:sz="12" w:space="0" w:color="auto"/>
              <w:right w:val="single" w:sz="12" w:space="0" w:color="auto"/>
            </w:tcBorders>
            <w:vAlign w:val="center"/>
            <w:hideMark/>
          </w:tcPr>
          <w:p w14:paraId="4FC8498C" w14:textId="77777777" w:rsidR="002F1BBB" w:rsidRPr="006909EA" w:rsidRDefault="002F1BBB" w:rsidP="002F1BBB">
            <w:pPr>
              <w:tabs>
                <w:tab w:val="num" w:pos="0"/>
                <w:tab w:val="num" w:pos="720"/>
              </w:tabs>
              <w:jc w:val="center"/>
              <w:rPr>
                <w:lang w:val="sk-SK"/>
              </w:rPr>
            </w:pPr>
            <w:r w:rsidRPr="006909EA">
              <w:rPr>
                <w:b/>
                <w:lang w:val="sk-SK"/>
              </w:rPr>
              <w:t>ČASŤ A</w:t>
            </w:r>
          </w:p>
        </w:tc>
        <w:tc>
          <w:tcPr>
            <w:tcW w:w="1224" w:type="pct"/>
            <w:tcBorders>
              <w:top w:val="single" w:sz="12" w:space="0" w:color="auto"/>
              <w:left w:val="single" w:sz="12" w:space="0" w:color="auto"/>
              <w:bottom w:val="dashed" w:sz="4" w:space="0" w:color="auto"/>
              <w:right w:val="single" w:sz="12" w:space="0" w:color="auto"/>
            </w:tcBorders>
            <w:vAlign w:val="center"/>
            <w:hideMark/>
          </w:tcPr>
          <w:p w14:paraId="51BA5F04" w14:textId="77777777" w:rsidR="002F1BBB" w:rsidRPr="006909EA" w:rsidRDefault="002F1BBB" w:rsidP="002F1BBB">
            <w:pPr>
              <w:tabs>
                <w:tab w:val="num" w:pos="0"/>
                <w:tab w:val="num" w:pos="720"/>
              </w:tabs>
              <w:jc w:val="center"/>
              <w:rPr>
                <w:lang w:val="sk-SK"/>
              </w:rPr>
            </w:pPr>
            <w:r w:rsidRPr="006909EA">
              <w:rPr>
                <w:b/>
                <w:lang w:val="sk-SK"/>
              </w:rPr>
              <w:t>ČASŤ B</w:t>
            </w:r>
          </w:p>
        </w:tc>
      </w:tr>
      <w:tr w:rsidR="002F1BBB" w:rsidRPr="006909EA" w14:paraId="70A785B1" w14:textId="77777777" w:rsidTr="002F1BBB">
        <w:trPr>
          <w:trHeight w:val="684"/>
          <w:jc w:val="center"/>
        </w:trPr>
        <w:tc>
          <w:tcPr>
            <w:tcW w:w="511" w:type="pct"/>
            <w:tcBorders>
              <w:top w:val="single" w:sz="12" w:space="0" w:color="auto"/>
              <w:left w:val="single" w:sz="12" w:space="0" w:color="auto"/>
              <w:bottom w:val="single" w:sz="6" w:space="0" w:color="auto"/>
              <w:right w:val="single" w:sz="12" w:space="0" w:color="auto"/>
            </w:tcBorders>
            <w:vAlign w:val="center"/>
            <w:hideMark/>
          </w:tcPr>
          <w:p w14:paraId="16727FA8" w14:textId="77777777" w:rsidR="002F1BBB" w:rsidRPr="006909EA" w:rsidRDefault="002F1BBB" w:rsidP="002F1BBB">
            <w:pPr>
              <w:tabs>
                <w:tab w:val="num" w:pos="0"/>
                <w:tab w:val="num" w:pos="720"/>
              </w:tabs>
              <w:jc w:val="center"/>
              <w:rPr>
                <w:b/>
                <w:lang w:val="sk-SK"/>
              </w:rPr>
            </w:pPr>
            <w:r w:rsidRPr="006909EA">
              <w:rPr>
                <w:b/>
                <w:lang w:val="sk-SK"/>
              </w:rPr>
              <w:t>1.</w:t>
            </w:r>
          </w:p>
        </w:tc>
        <w:tc>
          <w:tcPr>
            <w:tcW w:w="2040" w:type="pct"/>
            <w:tcBorders>
              <w:top w:val="single" w:sz="12" w:space="0" w:color="auto"/>
              <w:left w:val="single" w:sz="12" w:space="0" w:color="auto"/>
              <w:bottom w:val="dashed" w:sz="4" w:space="0" w:color="auto"/>
              <w:right w:val="single" w:sz="12" w:space="0" w:color="auto"/>
            </w:tcBorders>
          </w:tcPr>
          <w:p w14:paraId="4198127E" w14:textId="77777777" w:rsidR="002F1BBB" w:rsidRPr="006909EA" w:rsidRDefault="002F1BBB" w:rsidP="002F1BBB">
            <w:pPr>
              <w:tabs>
                <w:tab w:val="num" w:pos="0"/>
                <w:tab w:val="num" w:pos="720"/>
              </w:tabs>
              <w:jc w:val="both"/>
              <w:rPr>
                <w:lang w:val="sk-SK"/>
              </w:rPr>
            </w:pPr>
            <w:r w:rsidRPr="006909EA">
              <w:rPr>
                <w:lang w:val="sk-SK"/>
              </w:rPr>
              <w:t>Diaľnice a cesty I. triedy vrátane súvisiacich objektov</w:t>
            </w:r>
          </w:p>
        </w:tc>
        <w:tc>
          <w:tcPr>
            <w:tcW w:w="1225" w:type="pct"/>
            <w:tcBorders>
              <w:top w:val="single" w:sz="12" w:space="0" w:color="auto"/>
              <w:left w:val="single" w:sz="12" w:space="0" w:color="auto"/>
              <w:bottom w:val="dashed" w:sz="4" w:space="0" w:color="auto"/>
              <w:right w:val="single" w:sz="12" w:space="0" w:color="auto"/>
            </w:tcBorders>
            <w:hideMark/>
          </w:tcPr>
          <w:p w14:paraId="020A4A0A" w14:textId="77777777" w:rsidR="002F1BBB" w:rsidRPr="006909EA" w:rsidRDefault="002F1BBB" w:rsidP="002F1BBB">
            <w:pPr>
              <w:tabs>
                <w:tab w:val="num" w:pos="0"/>
                <w:tab w:val="num" w:pos="720"/>
              </w:tabs>
              <w:rPr>
                <w:lang w:val="sk-SK"/>
              </w:rPr>
            </w:pPr>
            <w:r w:rsidRPr="006909EA">
              <w:rPr>
                <w:lang w:val="sk-SK"/>
              </w:rPr>
              <w:t>bez limitu</w:t>
            </w:r>
          </w:p>
        </w:tc>
        <w:tc>
          <w:tcPr>
            <w:tcW w:w="1224" w:type="pct"/>
            <w:tcBorders>
              <w:top w:val="single" w:sz="12" w:space="0" w:color="auto"/>
              <w:left w:val="single" w:sz="12" w:space="0" w:color="auto"/>
              <w:bottom w:val="dashed" w:sz="4" w:space="0" w:color="auto"/>
              <w:right w:val="single" w:sz="12" w:space="0" w:color="auto"/>
            </w:tcBorders>
          </w:tcPr>
          <w:p w14:paraId="5FC70213" w14:textId="77777777" w:rsidR="002F1BBB" w:rsidRPr="006909EA" w:rsidRDefault="002F1BBB" w:rsidP="002F1BBB">
            <w:pPr>
              <w:tabs>
                <w:tab w:val="num" w:pos="0"/>
                <w:tab w:val="num" w:pos="720"/>
              </w:tabs>
              <w:rPr>
                <w:lang w:val="sk-SK"/>
              </w:rPr>
            </w:pPr>
          </w:p>
        </w:tc>
      </w:tr>
      <w:tr w:rsidR="002F1BBB" w:rsidRPr="006909EA" w14:paraId="69DB176F" w14:textId="77777777" w:rsidTr="002F1BBB">
        <w:trPr>
          <w:trHeight w:val="1020"/>
          <w:jc w:val="center"/>
        </w:trPr>
        <w:tc>
          <w:tcPr>
            <w:tcW w:w="511" w:type="pct"/>
            <w:tcBorders>
              <w:top w:val="single" w:sz="12" w:space="0" w:color="auto"/>
              <w:left w:val="single" w:sz="12" w:space="0" w:color="auto"/>
              <w:bottom w:val="single" w:sz="12" w:space="0" w:color="auto"/>
              <w:right w:val="single" w:sz="12" w:space="0" w:color="auto"/>
            </w:tcBorders>
            <w:vAlign w:val="center"/>
            <w:hideMark/>
          </w:tcPr>
          <w:p w14:paraId="65C0D2A1" w14:textId="77777777" w:rsidR="002F1BBB" w:rsidRPr="006909EA" w:rsidRDefault="002F1BBB" w:rsidP="002F1BBB">
            <w:pPr>
              <w:tabs>
                <w:tab w:val="num" w:pos="0"/>
                <w:tab w:val="num" w:pos="720"/>
              </w:tabs>
              <w:jc w:val="center"/>
              <w:rPr>
                <w:b/>
                <w:lang w:val="sk-SK"/>
              </w:rPr>
            </w:pPr>
            <w:r w:rsidRPr="006909EA">
              <w:rPr>
                <w:b/>
                <w:lang w:val="sk-SK"/>
              </w:rPr>
              <w:t>2.</w:t>
            </w:r>
          </w:p>
        </w:tc>
        <w:tc>
          <w:tcPr>
            <w:tcW w:w="2040" w:type="pct"/>
            <w:tcBorders>
              <w:top w:val="single" w:sz="12" w:space="0" w:color="auto"/>
              <w:left w:val="single" w:sz="12" w:space="0" w:color="auto"/>
              <w:bottom w:val="single" w:sz="12" w:space="0" w:color="auto"/>
              <w:right w:val="single" w:sz="12" w:space="0" w:color="auto"/>
            </w:tcBorders>
          </w:tcPr>
          <w:p w14:paraId="315D6A18" w14:textId="77777777" w:rsidR="002F1BBB" w:rsidRPr="006909EA" w:rsidRDefault="002F1BBB" w:rsidP="002F1BBB">
            <w:pPr>
              <w:tabs>
                <w:tab w:val="num" w:pos="0"/>
                <w:tab w:val="num" w:pos="720"/>
              </w:tabs>
              <w:jc w:val="both"/>
              <w:rPr>
                <w:lang w:val="sk-SK"/>
              </w:rPr>
            </w:pPr>
            <w:proofErr w:type="spellStart"/>
            <w:r w:rsidRPr="006909EA">
              <w:rPr>
                <w:lang w:val="sk-SK"/>
              </w:rPr>
              <w:t>Štvor</w:t>
            </w:r>
            <w:proofErr w:type="spellEnd"/>
            <w:r w:rsidRPr="006909EA">
              <w:rPr>
                <w:lang w:val="sk-SK"/>
              </w:rPr>
              <w:t xml:space="preserve">- a viacpruhové cesty, resp. rozšírenie alebo rekonštrukcia existujúcej cesty s dvomi a menej pruhmi na </w:t>
            </w:r>
            <w:proofErr w:type="spellStart"/>
            <w:r w:rsidRPr="006909EA">
              <w:rPr>
                <w:lang w:val="sk-SK"/>
              </w:rPr>
              <w:t>štvor</w:t>
            </w:r>
            <w:proofErr w:type="spellEnd"/>
            <w:r w:rsidRPr="006909EA">
              <w:rPr>
                <w:lang w:val="sk-SK"/>
              </w:rPr>
              <w:t>- a viacpruhovú cestu, vrátane súvisiacich objektov, so súvislou dĺžkou</w:t>
            </w:r>
          </w:p>
        </w:tc>
        <w:tc>
          <w:tcPr>
            <w:tcW w:w="1225" w:type="pct"/>
            <w:tcBorders>
              <w:top w:val="single" w:sz="12" w:space="0" w:color="auto"/>
              <w:left w:val="single" w:sz="12" w:space="0" w:color="auto"/>
              <w:bottom w:val="single" w:sz="12" w:space="0" w:color="auto"/>
              <w:right w:val="single" w:sz="12" w:space="0" w:color="auto"/>
            </w:tcBorders>
            <w:hideMark/>
          </w:tcPr>
          <w:p w14:paraId="67BBDB01" w14:textId="77777777" w:rsidR="002F1BBB" w:rsidRPr="006909EA" w:rsidRDefault="002F1BBB" w:rsidP="002F1BBB">
            <w:pPr>
              <w:tabs>
                <w:tab w:val="num" w:pos="0"/>
                <w:tab w:val="num" w:pos="720"/>
              </w:tabs>
              <w:rPr>
                <w:lang w:val="sk-SK"/>
              </w:rPr>
            </w:pPr>
            <w:r w:rsidRPr="006909EA">
              <w:rPr>
                <w:lang w:val="sk-SK"/>
              </w:rPr>
              <w:t>od 10 km vrátane</w:t>
            </w:r>
          </w:p>
        </w:tc>
        <w:tc>
          <w:tcPr>
            <w:tcW w:w="1224" w:type="pct"/>
            <w:tcBorders>
              <w:top w:val="single" w:sz="12" w:space="0" w:color="auto"/>
              <w:left w:val="single" w:sz="12" w:space="0" w:color="auto"/>
              <w:bottom w:val="single" w:sz="12" w:space="0" w:color="auto"/>
              <w:right w:val="single" w:sz="12" w:space="0" w:color="auto"/>
            </w:tcBorders>
          </w:tcPr>
          <w:p w14:paraId="2CCDAFB9" w14:textId="77777777" w:rsidR="002F1BBB" w:rsidRPr="006909EA" w:rsidRDefault="002F1BBB" w:rsidP="002F1BBB">
            <w:pPr>
              <w:tabs>
                <w:tab w:val="num" w:pos="0"/>
                <w:tab w:val="num" w:pos="720"/>
              </w:tabs>
              <w:rPr>
                <w:lang w:val="sk-SK"/>
              </w:rPr>
            </w:pPr>
            <w:r w:rsidRPr="006909EA">
              <w:rPr>
                <w:lang w:val="sk-SK"/>
              </w:rPr>
              <w:t xml:space="preserve">do 10 km </w:t>
            </w:r>
          </w:p>
        </w:tc>
      </w:tr>
      <w:tr w:rsidR="002F1BBB" w:rsidRPr="006909EA" w14:paraId="0F72075D" w14:textId="77777777" w:rsidTr="002F1BBB">
        <w:trPr>
          <w:trHeight w:val="684"/>
          <w:jc w:val="center"/>
        </w:trPr>
        <w:tc>
          <w:tcPr>
            <w:tcW w:w="511" w:type="pct"/>
            <w:tcBorders>
              <w:top w:val="single" w:sz="6" w:space="0" w:color="auto"/>
              <w:left w:val="single" w:sz="12" w:space="0" w:color="auto"/>
              <w:bottom w:val="single" w:sz="12" w:space="0" w:color="auto"/>
              <w:right w:val="single" w:sz="12" w:space="0" w:color="auto"/>
            </w:tcBorders>
            <w:vAlign w:val="center"/>
            <w:hideMark/>
          </w:tcPr>
          <w:p w14:paraId="151EE541" w14:textId="77777777" w:rsidR="002F1BBB" w:rsidRPr="006909EA" w:rsidRDefault="002F1BBB" w:rsidP="002F1BBB">
            <w:pPr>
              <w:tabs>
                <w:tab w:val="num" w:pos="0"/>
                <w:tab w:val="num" w:pos="720"/>
              </w:tabs>
              <w:jc w:val="center"/>
              <w:rPr>
                <w:b/>
                <w:lang w:val="sk-SK"/>
              </w:rPr>
            </w:pPr>
            <w:r w:rsidRPr="006909EA">
              <w:rPr>
                <w:b/>
                <w:lang w:val="sk-SK"/>
              </w:rPr>
              <w:t>3.</w:t>
            </w:r>
          </w:p>
        </w:tc>
        <w:tc>
          <w:tcPr>
            <w:tcW w:w="2040" w:type="pct"/>
            <w:tcBorders>
              <w:top w:val="single" w:sz="12" w:space="0" w:color="auto"/>
              <w:left w:val="single" w:sz="12" w:space="0" w:color="auto"/>
              <w:bottom w:val="single" w:sz="12" w:space="0" w:color="auto"/>
              <w:right w:val="single" w:sz="12" w:space="0" w:color="auto"/>
            </w:tcBorders>
          </w:tcPr>
          <w:p w14:paraId="5D4D9F9D" w14:textId="77777777" w:rsidR="002F1BBB" w:rsidRPr="006909EA" w:rsidRDefault="002F1BBB" w:rsidP="002F1BBB">
            <w:pPr>
              <w:tabs>
                <w:tab w:val="num" w:pos="0"/>
                <w:tab w:val="num" w:pos="720"/>
              </w:tabs>
              <w:jc w:val="both"/>
              <w:rPr>
                <w:lang w:val="sk-SK"/>
              </w:rPr>
            </w:pPr>
            <w:r w:rsidRPr="006909EA">
              <w:rPr>
                <w:lang w:val="sk-SK"/>
              </w:rPr>
              <w:t>Cesty s menej ako štyrmi pruhmi vrátane súvisiacich objektov so súvislou dĺžkou</w:t>
            </w:r>
          </w:p>
        </w:tc>
        <w:tc>
          <w:tcPr>
            <w:tcW w:w="1225" w:type="pct"/>
            <w:tcBorders>
              <w:top w:val="single" w:sz="12" w:space="0" w:color="auto"/>
              <w:left w:val="single" w:sz="12" w:space="0" w:color="auto"/>
              <w:bottom w:val="single" w:sz="12" w:space="0" w:color="auto"/>
              <w:right w:val="single" w:sz="12" w:space="0" w:color="auto"/>
            </w:tcBorders>
          </w:tcPr>
          <w:p w14:paraId="05F1424D" w14:textId="77777777" w:rsidR="002F1BBB" w:rsidRPr="006909EA" w:rsidRDefault="002F1BBB" w:rsidP="002F1BBB">
            <w:pPr>
              <w:tabs>
                <w:tab w:val="num" w:pos="0"/>
                <w:tab w:val="num" w:pos="720"/>
              </w:tabs>
              <w:rPr>
                <w:lang w:val="sk-SK"/>
              </w:rPr>
            </w:pPr>
          </w:p>
        </w:tc>
        <w:tc>
          <w:tcPr>
            <w:tcW w:w="1224" w:type="pct"/>
            <w:tcBorders>
              <w:top w:val="single" w:sz="12" w:space="0" w:color="auto"/>
              <w:left w:val="single" w:sz="12" w:space="0" w:color="auto"/>
              <w:bottom w:val="single" w:sz="12" w:space="0" w:color="auto"/>
              <w:right w:val="single" w:sz="12" w:space="0" w:color="auto"/>
            </w:tcBorders>
            <w:hideMark/>
          </w:tcPr>
          <w:p w14:paraId="1389258B" w14:textId="77777777" w:rsidR="002F1BBB" w:rsidRPr="006909EA" w:rsidRDefault="002F1BBB" w:rsidP="002F1BBB">
            <w:pPr>
              <w:tabs>
                <w:tab w:val="num" w:pos="0"/>
                <w:tab w:val="num" w:pos="720"/>
              </w:tabs>
              <w:rPr>
                <w:lang w:val="sk-SK"/>
              </w:rPr>
            </w:pPr>
            <w:r w:rsidRPr="006909EA">
              <w:rPr>
                <w:lang w:val="sk-SK"/>
              </w:rPr>
              <w:t>od 5 km</w:t>
            </w:r>
          </w:p>
        </w:tc>
      </w:tr>
      <w:tr w:rsidR="002F1BBB" w:rsidRPr="006909EA" w14:paraId="1BA67D90" w14:textId="77777777" w:rsidTr="002F1BBB">
        <w:trPr>
          <w:trHeight w:val="684"/>
          <w:jc w:val="center"/>
        </w:trPr>
        <w:tc>
          <w:tcPr>
            <w:tcW w:w="511" w:type="pct"/>
            <w:tcBorders>
              <w:top w:val="single" w:sz="6" w:space="0" w:color="auto"/>
              <w:left w:val="single" w:sz="12" w:space="0" w:color="auto"/>
              <w:bottom w:val="single" w:sz="12" w:space="0" w:color="auto"/>
              <w:right w:val="single" w:sz="12" w:space="0" w:color="auto"/>
            </w:tcBorders>
            <w:vAlign w:val="center"/>
            <w:hideMark/>
          </w:tcPr>
          <w:p w14:paraId="2491214D" w14:textId="77777777" w:rsidR="002F1BBB" w:rsidRPr="006909EA" w:rsidRDefault="002F1BBB" w:rsidP="002F1BBB">
            <w:pPr>
              <w:tabs>
                <w:tab w:val="num" w:pos="0"/>
                <w:tab w:val="num" w:pos="720"/>
              </w:tabs>
              <w:jc w:val="center"/>
              <w:rPr>
                <w:b/>
                <w:lang w:val="sk-SK"/>
              </w:rPr>
            </w:pPr>
            <w:r w:rsidRPr="006909EA">
              <w:rPr>
                <w:b/>
                <w:lang w:val="sk-SK"/>
              </w:rPr>
              <w:t>4.</w:t>
            </w:r>
          </w:p>
        </w:tc>
        <w:tc>
          <w:tcPr>
            <w:tcW w:w="2040" w:type="pct"/>
            <w:tcBorders>
              <w:top w:val="dotted" w:sz="4" w:space="0" w:color="auto"/>
              <w:left w:val="single" w:sz="12" w:space="0" w:color="auto"/>
              <w:bottom w:val="single" w:sz="12" w:space="0" w:color="auto"/>
              <w:right w:val="single" w:sz="12" w:space="0" w:color="auto"/>
            </w:tcBorders>
          </w:tcPr>
          <w:p w14:paraId="6EB74862" w14:textId="77777777" w:rsidR="002F1BBB" w:rsidRPr="006909EA" w:rsidRDefault="002F1BBB" w:rsidP="002F1BBB">
            <w:pPr>
              <w:tabs>
                <w:tab w:val="num" w:pos="0"/>
                <w:tab w:val="num" w:pos="720"/>
              </w:tabs>
              <w:jc w:val="both"/>
              <w:rPr>
                <w:lang w:val="sk-SK"/>
              </w:rPr>
            </w:pPr>
            <w:r w:rsidRPr="006909EA">
              <w:rPr>
                <w:lang w:val="sk-SK"/>
              </w:rPr>
              <w:t>Cestné mosty na cestách I. a II. triedy neuvedených v iných položkách tejto kapitoly</w:t>
            </w:r>
          </w:p>
        </w:tc>
        <w:tc>
          <w:tcPr>
            <w:tcW w:w="1225" w:type="pct"/>
            <w:tcBorders>
              <w:top w:val="dotted" w:sz="4" w:space="0" w:color="auto"/>
              <w:left w:val="single" w:sz="12" w:space="0" w:color="auto"/>
              <w:bottom w:val="single" w:sz="12" w:space="0" w:color="auto"/>
              <w:right w:val="single" w:sz="12" w:space="0" w:color="auto"/>
            </w:tcBorders>
          </w:tcPr>
          <w:p w14:paraId="0860C766" w14:textId="77777777" w:rsidR="002F1BBB" w:rsidRPr="006909EA" w:rsidRDefault="002F1BBB" w:rsidP="002F1BBB">
            <w:pPr>
              <w:tabs>
                <w:tab w:val="num" w:pos="0"/>
                <w:tab w:val="num" w:pos="720"/>
              </w:tabs>
              <w:rPr>
                <w:lang w:val="sk-SK"/>
              </w:rPr>
            </w:pPr>
          </w:p>
        </w:tc>
        <w:tc>
          <w:tcPr>
            <w:tcW w:w="1224" w:type="pct"/>
            <w:tcBorders>
              <w:top w:val="dotted" w:sz="4" w:space="0" w:color="auto"/>
              <w:left w:val="single" w:sz="12" w:space="0" w:color="auto"/>
              <w:bottom w:val="single" w:sz="12" w:space="0" w:color="auto"/>
              <w:right w:val="single" w:sz="12" w:space="0" w:color="auto"/>
            </w:tcBorders>
            <w:hideMark/>
          </w:tcPr>
          <w:p w14:paraId="03CE47D6" w14:textId="77777777" w:rsidR="002F1BBB" w:rsidRPr="006909EA" w:rsidRDefault="002F1BBB" w:rsidP="002F1BBB">
            <w:pPr>
              <w:tabs>
                <w:tab w:val="num" w:pos="0"/>
                <w:tab w:val="num" w:pos="720"/>
              </w:tabs>
              <w:rPr>
                <w:lang w:val="sk-SK"/>
              </w:rPr>
            </w:pPr>
            <w:r w:rsidRPr="006909EA">
              <w:rPr>
                <w:lang w:val="sk-SK"/>
              </w:rPr>
              <w:t>bez limitu</w:t>
            </w:r>
          </w:p>
        </w:tc>
      </w:tr>
      <w:tr w:rsidR="002F1BBB" w:rsidRPr="006909EA" w14:paraId="1B146505" w14:textId="77777777" w:rsidTr="002F1BBB">
        <w:trPr>
          <w:trHeight w:val="684"/>
          <w:jc w:val="center"/>
        </w:trPr>
        <w:tc>
          <w:tcPr>
            <w:tcW w:w="511" w:type="pct"/>
            <w:tcBorders>
              <w:top w:val="single" w:sz="6" w:space="0" w:color="auto"/>
              <w:left w:val="single" w:sz="12" w:space="0" w:color="auto"/>
              <w:bottom w:val="single" w:sz="12" w:space="0" w:color="auto"/>
              <w:right w:val="single" w:sz="12" w:space="0" w:color="auto"/>
            </w:tcBorders>
            <w:vAlign w:val="center"/>
            <w:hideMark/>
          </w:tcPr>
          <w:p w14:paraId="5D2BC637" w14:textId="77777777" w:rsidR="002F1BBB" w:rsidRPr="006909EA" w:rsidRDefault="002F1BBB" w:rsidP="002F1BBB">
            <w:pPr>
              <w:tabs>
                <w:tab w:val="num" w:pos="0"/>
                <w:tab w:val="num" w:pos="720"/>
              </w:tabs>
              <w:jc w:val="center"/>
              <w:rPr>
                <w:b/>
                <w:lang w:val="sk-SK"/>
              </w:rPr>
            </w:pPr>
            <w:r w:rsidRPr="006909EA">
              <w:rPr>
                <w:b/>
                <w:lang w:val="sk-SK"/>
              </w:rPr>
              <w:lastRenderedPageBreak/>
              <w:t>5.</w:t>
            </w:r>
          </w:p>
        </w:tc>
        <w:tc>
          <w:tcPr>
            <w:tcW w:w="2040" w:type="pct"/>
            <w:tcBorders>
              <w:top w:val="dotted" w:sz="4" w:space="0" w:color="auto"/>
              <w:left w:val="single" w:sz="12" w:space="0" w:color="auto"/>
              <w:bottom w:val="single" w:sz="12" w:space="0" w:color="auto"/>
              <w:right w:val="single" w:sz="12" w:space="0" w:color="auto"/>
            </w:tcBorders>
          </w:tcPr>
          <w:p w14:paraId="73602211" w14:textId="77777777" w:rsidR="002F1BBB" w:rsidRPr="006909EA" w:rsidRDefault="002F1BBB" w:rsidP="002F1BBB">
            <w:pPr>
              <w:tabs>
                <w:tab w:val="num" w:pos="0"/>
                <w:tab w:val="num" w:pos="720"/>
              </w:tabs>
              <w:jc w:val="both"/>
              <w:rPr>
                <w:lang w:val="sk-SK"/>
              </w:rPr>
            </w:pPr>
            <w:r w:rsidRPr="006909EA">
              <w:rPr>
                <w:lang w:val="sk-SK"/>
              </w:rPr>
              <w:t>Hlavné železničné trate nadzemné a podzemné vrátane mostov</w:t>
            </w:r>
          </w:p>
        </w:tc>
        <w:tc>
          <w:tcPr>
            <w:tcW w:w="1225" w:type="pct"/>
            <w:tcBorders>
              <w:top w:val="dotted" w:sz="4" w:space="0" w:color="auto"/>
              <w:left w:val="single" w:sz="12" w:space="0" w:color="auto"/>
              <w:bottom w:val="single" w:sz="12" w:space="0" w:color="auto"/>
              <w:right w:val="single" w:sz="12" w:space="0" w:color="auto"/>
            </w:tcBorders>
            <w:hideMark/>
          </w:tcPr>
          <w:p w14:paraId="4A07CA34" w14:textId="77777777" w:rsidR="002F1BBB" w:rsidRPr="006909EA" w:rsidRDefault="002F1BBB" w:rsidP="002F1BBB">
            <w:pPr>
              <w:tabs>
                <w:tab w:val="num" w:pos="0"/>
                <w:tab w:val="num" w:pos="720"/>
              </w:tabs>
              <w:rPr>
                <w:lang w:val="sk-SK"/>
              </w:rPr>
            </w:pPr>
            <w:r w:rsidRPr="006909EA">
              <w:rPr>
                <w:lang w:val="sk-SK"/>
              </w:rPr>
              <w:t>bez limitu</w:t>
            </w:r>
          </w:p>
        </w:tc>
        <w:tc>
          <w:tcPr>
            <w:tcW w:w="1224" w:type="pct"/>
            <w:tcBorders>
              <w:top w:val="dotted" w:sz="4" w:space="0" w:color="auto"/>
              <w:left w:val="single" w:sz="12" w:space="0" w:color="auto"/>
              <w:bottom w:val="single" w:sz="12" w:space="0" w:color="auto"/>
              <w:right w:val="single" w:sz="12" w:space="0" w:color="auto"/>
            </w:tcBorders>
          </w:tcPr>
          <w:p w14:paraId="27E5199D" w14:textId="77777777" w:rsidR="002F1BBB" w:rsidRPr="006909EA" w:rsidRDefault="002F1BBB" w:rsidP="002F1BBB">
            <w:pPr>
              <w:tabs>
                <w:tab w:val="num" w:pos="0"/>
                <w:tab w:val="num" w:pos="720"/>
              </w:tabs>
              <w:rPr>
                <w:lang w:val="sk-SK"/>
              </w:rPr>
            </w:pPr>
          </w:p>
        </w:tc>
      </w:tr>
      <w:tr w:rsidR="002F1BBB" w:rsidRPr="006909EA" w14:paraId="523CC76E" w14:textId="77777777" w:rsidTr="002F1BBB">
        <w:trPr>
          <w:trHeight w:val="1020"/>
          <w:jc w:val="center"/>
        </w:trPr>
        <w:tc>
          <w:tcPr>
            <w:tcW w:w="511" w:type="pct"/>
            <w:tcBorders>
              <w:top w:val="single" w:sz="12" w:space="0" w:color="auto"/>
              <w:left w:val="single" w:sz="12" w:space="0" w:color="auto"/>
              <w:bottom w:val="single" w:sz="12" w:space="0" w:color="auto"/>
              <w:right w:val="single" w:sz="12" w:space="0" w:color="auto"/>
            </w:tcBorders>
            <w:vAlign w:val="center"/>
            <w:hideMark/>
          </w:tcPr>
          <w:p w14:paraId="78742124" w14:textId="77777777" w:rsidR="002F1BBB" w:rsidRPr="006909EA" w:rsidRDefault="002F1BBB" w:rsidP="002F1BBB">
            <w:pPr>
              <w:tabs>
                <w:tab w:val="num" w:pos="0"/>
                <w:tab w:val="num" w:pos="720"/>
              </w:tabs>
              <w:jc w:val="center"/>
              <w:rPr>
                <w:b/>
                <w:lang w:val="sk-SK"/>
              </w:rPr>
            </w:pPr>
            <w:r w:rsidRPr="006909EA">
              <w:rPr>
                <w:b/>
                <w:lang w:val="sk-SK"/>
              </w:rPr>
              <w:t>6.</w:t>
            </w:r>
          </w:p>
        </w:tc>
        <w:tc>
          <w:tcPr>
            <w:tcW w:w="2040" w:type="pct"/>
            <w:tcBorders>
              <w:top w:val="single" w:sz="12" w:space="0" w:color="auto"/>
              <w:left w:val="single" w:sz="12" w:space="0" w:color="auto"/>
              <w:right w:val="single" w:sz="12" w:space="0" w:color="auto"/>
            </w:tcBorders>
          </w:tcPr>
          <w:p w14:paraId="1A28685A" w14:textId="77777777" w:rsidR="002F1BBB" w:rsidRPr="006909EA" w:rsidRDefault="002F1BBB" w:rsidP="002F1BBB">
            <w:pPr>
              <w:tabs>
                <w:tab w:val="num" w:pos="0"/>
                <w:tab w:val="num" w:pos="720"/>
              </w:tabs>
              <w:jc w:val="both"/>
              <w:rPr>
                <w:lang w:val="sk-SK"/>
              </w:rPr>
            </w:pPr>
            <w:r w:rsidRPr="006909EA">
              <w:rPr>
                <w:lang w:val="sk-SK"/>
              </w:rPr>
              <w:t>Vedľajšie železničné trate nadzemné a podzemné vrátane mostov súvislej dĺžky a vlečiek</w:t>
            </w:r>
          </w:p>
        </w:tc>
        <w:tc>
          <w:tcPr>
            <w:tcW w:w="1225" w:type="pct"/>
            <w:tcBorders>
              <w:top w:val="single" w:sz="12" w:space="0" w:color="auto"/>
              <w:left w:val="single" w:sz="12" w:space="0" w:color="auto"/>
              <w:right w:val="single" w:sz="12" w:space="0" w:color="auto"/>
            </w:tcBorders>
            <w:hideMark/>
          </w:tcPr>
          <w:p w14:paraId="1B380B5B" w14:textId="77777777" w:rsidR="002F1BBB" w:rsidRPr="006909EA" w:rsidRDefault="002F1BBB" w:rsidP="002F1BBB">
            <w:pPr>
              <w:tabs>
                <w:tab w:val="num" w:pos="0"/>
                <w:tab w:val="num" w:pos="720"/>
              </w:tabs>
              <w:rPr>
                <w:lang w:val="sk-SK"/>
              </w:rPr>
            </w:pPr>
            <w:r w:rsidRPr="006909EA">
              <w:rPr>
                <w:lang w:val="sk-SK"/>
              </w:rPr>
              <w:t>od 10 km vrátane</w:t>
            </w:r>
          </w:p>
        </w:tc>
        <w:tc>
          <w:tcPr>
            <w:tcW w:w="1224" w:type="pct"/>
            <w:tcBorders>
              <w:top w:val="single" w:sz="12" w:space="0" w:color="auto"/>
              <w:left w:val="single" w:sz="12" w:space="0" w:color="auto"/>
              <w:right w:val="single" w:sz="12" w:space="0" w:color="auto"/>
            </w:tcBorders>
          </w:tcPr>
          <w:p w14:paraId="5018608C" w14:textId="77777777" w:rsidR="002F1BBB" w:rsidRPr="006909EA" w:rsidRDefault="002F1BBB" w:rsidP="002F1BBB">
            <w:pPr>
              <w:rPr>
                <w:lang w:val="sk-SK"/>
              </w:rPr>
            </w:pPr>
            <w:r w:rsidRPr="006909EA">
              <w:rPr>
                <w:lang w:val="sk-SK"/>
              </w:rPr>
              <w:t xml:space="preserve">od 5 km do 10 km </w:t>
            </w:r>
          </w:p>
        </w:tc>
      </w:tr>
      <w:tr w:rsidR="002F1BBB" w:rsidRPr="006909EA" w14:paraId="1B934CC7" w14:textId="77777777" w:rsidTr="002F1BBB">
        <w:trPr>
          <w:trHeight w:val="907"/>
          <w:jc w:val="center"/>
        </w:trPr>
        <w:tc>
          <w:tcPr>
            <w:tcW w:w="511"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00BBA85F" w14:textId="77777777" w:rsidR="002F1BBB" w:rsidRPr="006909EA" w:rsidRDefault="002F1BBB" w:rsidP="002F1BBB">
            <w:pPr>
              <w:tabs>
                <w:tab w:val="num" w:pos="0"/>
                <w:tab w:val="num" w:pos="720"/>
              </w:tabs>
              <w:jc w:val="center"/>
              <w:rPr>
                <w:b/>
                <w:lang w:val="sk-SK"/>
              </w:rPr>
            </w:pPr>
            <w:r w:rsidRPr="006909EA">
              <w:rPr>
                <w:b/>
                <w:lang w:val="sk-SK"/>
              </w:rPr>
              <w:t>7.</w:t>
            </w:r>
          </w:p>
        </w:tc>
        <w:tc>
          <w:tcPr>
            <w:tcW w:w="2040" w:type="pct"/>
            <w:tcBorders>
              <w:top w:val="single" w:sz="12" w:space="0" w:color="auto"/>
              <w:left w:val="single" w:sz="12" w:space="0" w:color="auto"/>
              <w:right w:val="single" w:sz="12" w:space="0" w:color="auto"/>
            </w:tcBorders>
            <w:shd w:val="clear" w:color="auto" w:fill="auto"/>
          </w:tcPr>
          <w:p w14:paraId="3A36FD15" w14:textId="77777777" w:rsidR="002F1BBB" w:rsidRDefault="002F1BBB" w:rsidP="002F1BBB">
            <w:pPr>
              <w:tabs>
                <w:tab w:val="num" w:pos="0"/>
                <w:tab w:val="num" w:pos="720"/>
              </w:tabs>
              <w:jc w:val="both"/>
              <w:rPr>
                <w:lang w:val="sk-SK"/>
              </w:rPr>
            </w:pPr>
            <w:r w:rsidRPr="006909EA">
              <w:rPr>
                <w:lang w:val="sk-SK"/>
              </w:rPr>
              <w:t>Železničné stanice, depá</w:t>
            </w:r>
            <w:r>
              <w:rPr>
                <w:lang w:val="sk-SK"/>
              </w:rPr>
              <w:t xml:space="preserve"> a pracoviská údržby</w:t>
            </w:r>
            <w:r w:rsidRPr="006909EA">
              <w:rPr>
                <w:lang w:val="sk-SK"/>
              </w:rPr>
              <w:t xml:space="preserve"> </w:t>
            </w:r>
            <w:r>
              <w:rPr>
                <w:lang w:val="sk-SK"/>
              </w:rPr>
              <w:t>alebo</w:t>
            </w:r>
          </w:p>
          <w:p w14:paraId="6A97EDC9" w14:textId="77777777" w:rsidR="002F1BBB" w:rsidRDefault="002F1BBB" w:rsidP="002F1BBB">
            <w:pPr>
              <w:tabs>
                <w:tab w:val="num" w:pos="0"/>
                <w:tab w:val="num" w:pos="720"/>
              </w:tabs>
              <w:jc w:val="both"/>
              <w:rPr>
                <w:lang w:val="sk-SK"/>
              </w:rPr>
            </w:pPr>
          </w:p>
          <w:p w14:paraId="618A378C" w14:textId="77777777" w:rsidR="002F1BBB" w:rsidRDefault="002F1BBB" w:rsidP="002F1BBB">
            <w:pPr>
              <w:tabs>
                <w:tab w:val="num" w:pos="0"/>
                <w:tab w:val="num" w:pos="720"/>
              </w:tabs>
              <w:jc w:val="both"/>
              <w:rPr>
                <w:lang w:val="sk-SK"/>
              </w:rPr>
            </w:pPr>
          </w:p>
          <w:p w14:paraId="0E81D58C" w14:textId="77777777" w:rsidR="002F1BBB" w:rsidRPr="006909EA" w:rsidRDefault="002F1BBB" w:rsidP="002F1BBB">
            <w:pPr>
              <w:tabs>
                <w:tab w:val="num" w:pos="0"/>
                <w:tab w:val="num" w:pos="720"/>
              </w:tabs>
              <w:jc w:val="both"/>
              <w:rPr>
                <w:lang w:val="sk-SK"/>
              </w:rPr>
            </w:pPr>
            <w:r w:rsidRPr="006909EA">
              <w:rPr>
                <w:lang w:val="sk-SK"/>
              </w:rPr>
              <w:t xml:space="preserve">terminály a prekladiská </w:t>
            </w:r>
          </w:p>
        </w:tc>
        <w:tc>
          <w:tcPr>
            <w:tcW w:w="1225" w:type="pct"/>
            <w:tcBorders>
              <w:top w:val="single" w:sz="12" w:space="0" w:color="auto"/>
              <w:left w:val="single" w:sz="12" w:space="0" w:color="auto"/>
              <w:right w:val="single" w:sz="12" w:space="0" w:color="auto"/>
            </w:tcBorders>
            <w:hideMark/>
          </w:tcPr>
          <w:p w14:paraId="25EA0D9D" w14:textId="77777777" w:rsidR="002F1BBB" w:rsidRPr="006909EA" w:rsidRDefault="002F1BBB" w:rsidP="002F1BBB">
            <w:pPr>
              <w:tabs>
                <w:tab w:val="num" w:pos="0"/>
                <w:tab w:val="num" w:pos="720"/>
              </w:tabs>
              <w:rPr>
                <w:highlight w:val="yellow"/>
                <w:lang w:val="sk-SK"/>
              </w:rPr>
            </w:pPr>
          </w:p>
        </w:tc>
        <w:tc>
          <w:tcPr>
            <w:tcW w:w="1224" w:type="pct"/>
            <w:tcBorders>
              <w:top w:val="single" w:sz="12" w:space="0" w:color="auto"/>
              <w:left w:val="single" w:sz="12" w:space="0" w:color="auto"/>
              <w:right w:val="single" w:sz="12" w:space="0" w:color="auto"/>
            </w:tcBorders>
          </w:tcPr>
          <w:p w14:paraId="1F190AE4" w14:textId="77777777" w:rsidR="002F1BBB" w:rsidRDefault="002F1BBB" w:rsidP="002F1BBB">
            <w:pPr>
              <w:tabs>
                <w:tab w:val="num" w:pos="0"/>
                <w:tab w:val="num" w:pos="720"/>
              </w:tabs>
              <w:rPr>
                <w:lang w:val="sk-SK"/>
              </w:rPr>
            </w:pPr>
            <w:r>
              <w:rPr>
                <w:lang w:val="sk-SK"/>
              </w:rPr>
              <w:t>od 4 koľají</w:t>
            </w:r>
          </w:p>
          <w:p w14:paraId="1EC391EA" w14:textId="77777777" w:rsidR="002F1BBB" w:rsidRDefault="002F1BBB" w:rsidP="002F1BBB">
            <w:pPr>
              <w:tabs>
                <w:tab w:val="num" w:pos="0"/>
                <w:tab w:val="num" w:pos="720"/>
              </w:tabs>
              <w:rPr>
                <w:lang w:val="sk-SK"/>
              </w:rPr>
            </w:pPr>
          </w:p>
          <w:p w14:paraId="4FC1839E" w14:textId="77777777" w:rsidR="002F1BBB" w:rsidRDefault="002F1BBB" w:rsidP="002F1BBB">
            <w:pPr>
              <w:tabs>
                <w:tab w:val="num" w:pos="0"/>
                <w:tab w:val="num" w:pos="720"/>
              </w:tabs>
              <w:rPr>
                <w:lang w:val="sk-SK"/>
              </w:rPr>
            </w:pPr>
          </w:p>
          <w:p w14:paraId="4DE3146C" w14:textId="77777777" w:rsidR="002F1BBB" w:rsidRPr="008C2245" w:rsidRDefault="002F1BBB" w:rsidP="002F1BBB">
            <w:pPr>
              <w:tabs>
                <w:tab w:val="num" w:pos="0"/>
                <w:tab w:val="num" w:pos="720"/>
              </w:tabs>
              <w:rPr>
                <w:i/>
                <w:lang w:val="sk-SK"/>
              </w:rPr>
            </w:pPr>
            <w:r>
              <w:rPr>
                <w:lang w:val="sk-SK"/>
              </w:rPr>
              <w:t>bez limitu</w:t>
            </w:r>
          </w:p>
        </w:tc>
      </w:tr>
      <w:tr w:rsidR="002F1BBB" w:rsidRPr="006909EA" w14:paraId="13EBA1DD" w14:textId="77777777" w:rsidTr="002F1BBB">
        <w:trPr>
          <w:trHeight w:val="1134"/>
          <w:jc w:val="center"/>
        </w:trPr>
        <w:tc>
          <w:tcPr>
            <w:tcW w:w="511" w:type="pct"/>
            <w:tcBorders>
              <w:top w:val="single" w:sz="12" w:space="0" w:color="auto"/>
              <w:left w:val="single" w:sz="12" w:space="0" w:color="auto"/>
              <w:bottom w:val="single" w:sz="12" w:space="0" w:color="auto"/>
              <w:right w:val="single" w:sz="12" w:space="0" w:color="auto"/>
            </w:tcBorders>
            <w:vAlign w:val="center"/>
          </w:tcPr>
          <w:p w14:paraId="7CF52417" w14:textId="77777777" w:rsidR="002F1BBB" w:rsidRPr="006909EA" w:rsidRDefault="002F1BBB" w:rsidP="002F1BBB">
            <w:pPr>
              <w:tabs>
                <w:tab w:val="num" w:pos="0"/>
                <w:tab w:val="num" w:pos="720"/>
              </w:tabs>
              <w:jc w:val="center"/>
              <w:rPr>
                <w:b/>
                <w:lang w:val="sk-SK"/>
              </w:rPr>
            </w:pPr>
            <w:r w:rsidRPr="006909EA">
              <w:rPr>
                <w:b/>
                <w:lang w:val="sk-SK"/>
              </w:rPr>
              <w:t>8.</w:t>
            </w:r>
          </w:p>
        </w:tc>
        <w:tc>
          <w:tcPr>
            <w:tcW w:w="2040" w:type="pct"/>
            <w:tcBorders>
              <w:top w:val="single" w:sz="12" w:space="0" w:color="auto"/>
              <w:left w:val="single" w:sz="12" w:space="0" w:color="auto"/>
              <w:right w:val="single" w:sz="12" w:space="0" w:color="auto"/>
            </w:tcBorders>
          </w:tcPr>
          <w:p w14:paraId="6376703A" w14:textId="77777777" w:rsidR="002F1BBB" w:rsidRPr="006909EA" w:rsidRDefault="002F1BBB" w:rsidP="002F1BBB">
            <w:pPr>
              <w:tabs>
                <w:tab w:val="num" w:pos="0"/>
                <w:tab w:val="num" w:pos="720"/>
              </w:tabs>
              <w:jc w:val="both"/>
              <w:rPr>
                <w:lang w:val="sk-SK"/>
              </w:rPr>
            </w:pPr>
            <w:r w:rsidRPr="006909EA">
              <w:rPr>
                <w:lang w:val="sk-SK"/>
              </w:rPr>
              <w:t>Električkové, trolejbusové , lanové a špeciálne dráhy slúžiace výhradne alebo prevažne pre prepravu osôb a súvisiace prevádzkové objekty</w:t>
            </w:r>
          </w:p>
        </w:tc>
        <w:tc>
          <w:tcPr>
            <w:tcW w:w="1225" w:type="pct"/>
            <w:tcBorders>
              <w:top w:val="single" w:sz="12" w:space="0" w:color="auto"/>
              <w:left w:val="single" w:sz="12" w:space="0" w:color="auto"/>
              <w:right w:val="single" w:sz="12" w:space="0" w:color="auto"/>
            </w:tcBorders>
          </w:tcPr>
          <w:p w14:paraId="51BC543C" w14:textId="77777777" w:rsidR="002F1BBB" w:rsidRPr="006909EA" w:rsidRDefault="002F1BBB" w:rsidP="002F1BBB">
            <w:pPr>
              <w:tabs>
                <w:tab w:val="num" w:pos="0"/>
                <w:tab w:val="num" w:pos="720"/>
              </w:tabs>
              <w:rPr>
                <w:lang w:val="sk-SK"/>
              </w:rPr>
            </w:pPr>
            <w:r w:rsidRPr="006909EA">
              <w:rPr>
                <w:lang w:val="sk-SK"/>
              </w:rPr>
              <w:t>od 1 km stavebnej dĺžky vrátane</w:t>
            </w:r>
          </w:p>
        </w:tc>
        <w:tc>
          <w:tcPr>
            <w:tcW w:w="1224" w:type="pct"/>
            <w:tcBorders>
              <w:top w:val="single" w:sz="12" w:space="0" w:color="auto"/>
              <w:left w:val="single" w:sz="12" w:space="0" w:color="auto"/>
              <w:right w:val="single" w:sz="12" w:space="0" w:color="auto"/>
            </w:tcBorders>
          </w:tcPr>
          <w:p w14:paraId="40F8629B" w14:textId="77777777" w:rsidR="002F1BBB" w:rsidRPr="006909EA" w:rsidRDefault="002F1BBB" w:rsidP="002F1BBB">
            <w:pPr>
              <w:tabs>
                <w:tab w:val="num" w:pos="0"/>
                <w:tab w:val="num" w:pos="720"/>
              </w:tabs>
              <w:rPr>
                <w:lang w:val="sk-SK"/>
              </w:rPr>
            </w:pPr>
            <w:r w:rsidRPr="006909EA">
              <w:rPr>
                <w:lang w:val="sk-SK"/>
              </w:rPr>
              <w:t>od 100 m do 1 km stavebnej dĺžky</w:t>
            </w:r>
          </w:p>
        </w:tc>
      </w:tr>
      <w:tr w:rsidR="002F1BBB" w:rsidRPr="006909EA" w14:paraId="04C14509" w14:textId="77777777" w:rsidTr="002F1BBB">
        <w:trPr>
          <w:trHeight w:val="684"/>
          <w:jc w:val="center"/>
        </w:trPr>
        <w:tc>
          <w:tcPr>
            <w:tcW w:w="511" w:type="pct"/>
            <w:tcBorders>
              <w:top w:val="single" w:sz="12" w:space="0" w:color="auto"/>
              <w:left w:val="single" w:sz="12" w:space="0" w:color="auto"/>
              <w:bottom w:val="single" w:sz="12" w:space="0" w:color="auto"/>
              <w:right w:val="single" w:sz="12" w:space="0" w:color="auto"/>
            </w:tcBorders>
            <w:vAlign w:val="center"/>
            <w:hideMark/>
          </w:tcPr>
          <w:p w14:paraId="51AD4EAF" w14:textId="77777777" w:rsidR="002F1BBB" w:rsidRPr="006909EA" w:rsidRDefault="002F1BBB" w:rsidP="002F1BBB">
            <w:pPr>
              <w:tabs>
                <w:tab w:val="num" w:pos="0"/>
                <w:tab w:val="num" w:pos="720"/>
              </w:tabs>
              <w:jc w:val="center"/>
              <w:rPr>
                <w:b/>
                <w:lang w:val="sk-SK"/>
              </w:rPr>
            </w:pPr>
            <w:r w:rsidRPr="006909EA">
              <w:rPr>
                <w:b/>
                <w:lang w:val="sk-SK"/>
              </w:rPr>
              <w:t>9.</w:t>
            </w:r>
          </w:p>
        </w:tc>
        <w:tc>
          <w:tcPr>
            <w:tcW w:w="2040" w:type="pct"/>
            <w:tcBorders>
              <w:top w:val="single" w:sz="12" w:space="0" w:color="auto"/>
              <w:left w:val="single" w:sz="12" w:space="0" w:color="auto"/>
              <w:bottom w:val="single" w:sz="12" w:space="0" w:color="auto"/>
              <w:right w:val="single" w:sz="12" w:space="0" w:color="auto"/>
            </w:tcBorders>
          </w:tcPr>
          <w:p w14:paraId="00B080A5" w14:textId="77777777" w:rsidR="002F1BBB" w:rsidRPr="006909EA" w:rsidRDefault="002F1BBB" w:rsidP="002F1BBB">
            <w:pPr>
              <w:tabs>
                <w:tab w:val="num" w:pos="0"/>
                <w:tab w:val="num" w:pos="720"/>
              </w:tabs>
              <w:jc w:val="both"/>
              <w:rPr>
                <w:lang w:val="sk-SK"/>
              </w:rPr>
            </w:pPr>
            <w:r w:rsidRPr="006909EA">
              <w:rPr>
                <w:lang w:val="sk-SK"/>
              </w:rPr>
              <w:t xml:space="preserve">Koľajová dráha založená na princípe magnetickej </w:t>
            </w:r>
            <w:proofErr w:type="spellStart"/>
            <w:r w:rsidRPr="006909EA">
              <w:rPr>
                <w:lang w:val="sk-SK"/>
              </w:rPr>
              <w:t>levitácie</w:t>
            </w:r>
            <w:proofErr w:type="spellEnd"/>
            <w:r w:rsidRPr="006909EA">
              <w:rPr>
                <w:lang w:val="sk-SK"/>
              </w:rPr>
              <w:t xml:space="preserve"> vrátane súvisiacich prevádzkových zariadení</w:t>
            </w:r>
          </w:p>
        </w:tc>
        <w:tc>
          <w:tcPr>
            <w:tcW w:w="1225" w:type="pct"/>
            <w:tcBorders>
              <w:top w:val="single" w:sz="12" w:space="0" w:color="auto"/>
              <w:left w:val="single" w:sz="12" w:space="0" w:color="auto"/>
              <w:bottom w:val="single" w:sz="12" w:space="0" w:color="auto"/>
              <w:right w:val="single" w:sz="12" w:space="0" w:color="auto"/>
            </w:tcBorders>
            <w:hideMark/>
          </w:tcPr>
          <w:p w14:paraId="0E43F118" w14:textId="77777777" w:rsidR="002F1BBB" w:rsidRPr="006909EA" w:rsidRDefault="002F1BBB" w:rsidP="002F1BBB">
            <w:pPr>
              <w:tabs>
                <w:tab w:val="num" w:pos="0"/>
                <w:tab w:val="num" w:pos="720"/>
              </w:tabs>
              <w:rPr>
                <w:lang w:val="sk-SK"/>
              </w:rPr>
            </w:pPr>
            <w:r w:rsidRPr="006909EA">
              <w:rPr>
                <w:lang w:val="sk-SK"/>
              </w:rPr>
              <w:t>bez limitu</w:t>
            </w:r>
          </w:p>
        </w:tc>
        <w:tc>
          <w:tcPr>
            <w:tcW w:w="1224" w:type="pct"/>
            <w:tcBorders>
              <w:top w:val="single" w:sz="12" w:space="0" w:color="auto"/>
              <w:left w:val="single" w:sz="12" w:space="0" w:color="auto"/>
              <w:bottom w:val="single" w:sz="12" w:space="0" w:color="auto"/>
              <w:right w:val="single" w:sz="12" w:space="0" w:color="auto"/>
            </w:tcBorders>
          </w:tcPr>
          <w:p w14:paraId="5F84CD35" w14:textId="77777777" w:rsidR="002F1BBB" w:rsidRPr="006909EA" w:rsidRDefault="002F1BBB" w:rsidP="002F1BBB">
            <w:pPr>
              <w:tabs>
                <w:tab w:val="num" w:pos="0"/>
                <w:tab w:val="num" w:pos="720"/>
              </w:tabs>
              <w:rPr>
                <w:lang w:val="sk-SK"/>
              </w:rPr>
            </w:pPr>
          </w:p>
        </w:tc>
      </w:tr>
      <w:tr w:rsidR="002F1BBB" w:rsidRPr="006909EA" w14:paraId="184777DF" w14:textId="77777777" w:rsidTr="002F1BBB">
        <w:trPr>
          <w:trHeight w:val="964"/>
          <w:jc w:val="center"/>
        </w:trPr>
        <w:tc>
          <w:tcPr>
            <w:tcW w:w="511" w:type="pct"/>
            <w:tcBorders>
              <w:top w:val="single" w:sz="12" w:space="0" w:color="auto"/>
              <w:left w:val="single" w:sz="12" w:space="0" w:color="auto"/>
              <w:right w:val="single" w:sz="12" w:space="0" w:color="auto"/>
            </w:tcBorders>
            <w:vAlign w:val="center"/>
            <w:hideMark/>
          </w:tcPr>
          <w:p w14:paraId="05820CBE" w14:textId="77777777" w:rsidR="002F1BBB" w:rsidRPr="006909EA" w:rsidRDefault="002F1BBB" w:rsidP="002F1BBB">
            <w:pPr>
              <w:tabs>
                <w:tab w:val="num" w:pos="0"/>
                <w:tab w:val="num" w:pos="720"/>
              </w:tabs>
              <w:jc w:val="center"/>
              <w:rPr>
                <w:b/>
                <w:lang w:val="sk-SK"/>
              </w:rPr>
            </w:pPr>
            <w:r w:rsidRPr="006909EA">
              <w:rPr>
                <w:b/>
                <w:lang w:val="sk-SK"/>
              </w:rPr>
              <w:t>10.</w:t>
            </w:r>
          </w:p>
        </w:tc>
        <w:tc>
          <w:tcPr>
            <w:tcW w:w="2040" w:type="pct"/>
            <w:tcBorders>
              <w:top w:val="single" w:sz="12" w:space="0" w:color="auto"/>
              <w:left w:val="single" w:sz="12" w:space="0" w:color="auto"/>
              <w:right w:val="single" w:sz="12" w:space="0" w:color="auto"/>
            </w:tcBorders>
          </w:tcPr>
          <w:p w14:paraId="692F776A" w14:textId="77777777" w:rsidR="002F1BBB" w:rsidRPr="006909EA" w:rsidRDefault="002F1BBB" w:rsidP="002F1BBB">
            <w:pPr>
              <w:tabs>
                <w:tab w:val="num" w:pos="0"/>
                <w:tab w:val="num" w:pos="720"/>
              </w:tabs>
              <w:jc w:val="both"/>
              <w:rPr>
                <w:lang w:val="sk-SK"/>
              </w:rPr>
            </w:pPr>
            <w:r w:rsidRPr="006909EA">
              <w:rPr>
                <w:lang w:val="sk-SK"/>
              </w:rPr>
              <w:t>Prístavy, prístavné móla na nakládku a vykládku tovaru alebo osôb s napojením na pobrežie a otvorené prístavy, ktoré umožňujú</w:t>
            </w:r>
          </w:p>
        </w:tc>
        <w:tc>
          <w:tcPr>
            <w:tcW w:w="1225" w:type="pct"/>
            <w:tcBorders>
              <w:top w:val="single" w:sz="12" w:space="0" w:color="auto"/>
              <w:left w:val="single" w:sz="12" w:space="0" w:color="auto"/>
              <w:right w:val="single" w:sz="12" w:space="0" w:color="auto"/>
            </w:tcBorders>
            <w:hideMark/>
          </w:tcPr>
          <w:p w14:paraId="5D0505A8" w14:textId="77777777" w:rsidR="002F1BBB" w:rsidRPr="006909EA" w:rsidRDefault="002F1BBB" w:rsidP="002F1BBB">
            <w:pPr>
              <w:tabs>
                <w:tab w:val="num" w:pos="0"/>
                <w:tab w:val="num" w:pos="720"/>
              </w:tabs>
              <w:rPr>
                <w:lang w:val="sk-SK"/>
              </w:rPr>
            </w:pPr>
            <w:r w:rsidRPr="006909EA">
              <w:rPr>
                <w:lang w:val="sk-SK"/>
              </w:rPr>
              <w:t>pristavenie plavidiel s výtlakom nad 1 350 ton vrátane</w:t>
            </w:r>
          </w:p>
        </w:tc>
        <w:tc>
          <w:tcPr>
            <w:tcW w:w="1224" w:type="pct"/>
            <w:tcBorders>
              <w:top w:val="single" w:sz="12" w:space="0" w:color="auto"/>
              <w:left w:val="single" w:sz="12" w:space="0" w:color="auto"/>
              <w:right w:val="single" w:sz="12" w:space="0" w:color="auto"/>
            </w:tcBorders>
          </w:tcPr>
          <w:p w14:paraId="24B6EA4E" w14:textId="77777777" w:rsidR="002F1BBB" w:rsidRPr="006909EA" w:rsidRDefault="002F1BBB" w:rsidP="002F1BBB">
            <w:pPr>
              <w:tabs>
                <w:tab w:val="num" w:pos="0"/>
                <w:tab w:val="num" w:pos="720"/>
              </w:tabs>
              <w:rPr>
                <w:lang w:val="sk-SK"/>
              </w:rPr>
            </w:pPr>
            <w:r w:rsidRPr="006909EA">
              <w:rPr>
                <w:lang w:val="sk-SK"/>
              </w:rPr>
              <w:t>pristavenie plavidiel s výtlakom do 1 350 ton</w:t>
            </w:r>
          </w:p>
        </w:tc>
      </w:tr>
      <w:tr w:rsidR="002F1BBB" w:rsidRPr="006909EA" w14:paraId="71E1D2E3" w14:textId="77777777" w:rsidTr="002F1BBB">
        <w:trPr>
          <w:trHeight w:val="964"/>
          <w:jc w:val="center"/>
        </w:trPr>
        <w:tc>
          <w:tcPr>
            <w:tcW w:w="511" w:type="pct"/>
            <w:tcBorders>
              <w:top w:val="single" w:sz="12" w:space="0" w:color="auto"/>
              <w:left w:val="single" w:sz="12" w:space="0" w:color="auto"/>
              <w:bottom w:val="single" w:sz="12" w:space="0" w:color="auto"/>
              <w:right w:val="single" w:sz="12" w:space="0" w:color="auto"/>
            </w:tcBorders>
            <w:vAlign w:val="center"/>
          </w:tcPr>
          <w:p w14:paraId="08CE6F12" w14:textId="77777777" w:rsidR="002F1BBB" w:rsidRPr="006909EA" w:rsidRDefault="002F1BBB" w:rsidP="002F1BBB">
            <w:pPr>
              <w:tabs>
                <w:tab w:val="num" w:pos="0"/>
                <w:tab w:val="num" w:pos="720"/>
              </w:tabs>
              <w:jc w:val="center"/>
              <w:rPr>
                <w:b/>
                <w:lang w:val="sk-SK"/>
              </w:rPr>
            </w:pPr>
            <w:r w:rsidRPr="006909EA">
              <w:rPr>
                <w:b/>
                <w:lang w:val="sk-SK"/>
              </w:rPr>
              <w:t>11.</w:t>
            </w:r>
          </w:p>
        </w:tc>
        <w:tc>
          <w:tcPr>
            <w:tcW w:w="2040" w:type="pct"/>
            <w:tcBorders>
              <w:top w:val="single" w:sz="12" w:space="0" w:color="auto"/>
              <w:left w:val="single" w:sz="12" w:space="0" w:color="auto"/>
              <w:right w:val="single" w:sz="12" w:space="0" w:color="auto"/>
            </w:tcBorders>
          </w:tcPr>
          <w:p w14:paraId="7287BCD5" w14:textId="77777777" w:rsidR="002F1BBB" w:rsidRPr="006909EA" w:rsidRDefault="002F1BBB" w:rsidP="002F1BBB">
            <w:pPr>
              <w:tabs>
                <w:tab w:val="num" w:pos="0"/>
                <w:tab w:val="num" w:pos="720"/>
              </w:tabs>
              <w:jc w:val="both"/>
              <w:rPr>
                <w:lang w:val="sk-SK"/>
              </w:rPr>
            </w:pPr>
            <w:r w:rsidRPr="006909EA">
              <w:rPr>
                <w:lang w:val="sk-SK"/>
              </w:rPr>
              <w:t>Vnútrozemské vodné cesty a prístavy pre vnútrozemskú vodnú dopravu, ktoré umožňujú</w:t>
            </w:r>
          </w:p>
        </w:tc>
        <w:tc>
          <w:tcPr>
            <w:tcW w:w="1225" w:type="pct"/>
            <w:tcBorders>
              <w:top w:val="single" w:sz="12" w:space="0" w:color="auto"/>
              <w:left w:val="single" w:sz="12" w:space="0" w:color="auto"/>
              <w:right w:val="single" w:sz="12" w:space="0" w:color="auto"/>
            </w:tcBorders>
          </w:tcPr>
          <w:p w14:paraId="5C643987" w14:textId="77777777" w:rsidR="002F1BBB" w:rsidRPr="006909EA" w:rsidRDefault="002F1BBB" w:rsidP="002F1BBB">
            <w:pPr>
              <w:tabs>
                <w:tab w:val="num" w:pos="0"/>
                <w:tab w:val="num" w:pos="720"/>
              </w:tabs>
              <w:rPr>
                <w:lang w:val="sk-SK"/>
              </w:rPr>
            </w:pPr>
            <w:r w:rsidRPr="006909EA">
              <w:rPr>
                <w:lang w:val="sk-SK"/>
              </w:rPr>
              <w:t>plavbu plavidiel s výtlakom nad 1 350 ton vrátane</w:t>
            </w:r>
          </w:p>
        </w:tc>
        <w:tc>
          <w:tcPr>
            <w:tcW w:w="1224" w:type="pct"/>
            <w:tcBorders>
              <w:top w:val="single" w:sz="12" w:space="0" w:color="auto"/>
              <w:left w:val="single" w:sz="12" w:space="0" w:color="auto"/>
              <w:right w:val="single" w:sz="12" w:space="0" w:color="auto"/>
            </w:tcBorders>
          </w:tcPr>
          <w:p w14:paraId="0BFFDD84" w14:textId="77777777" w:rsidR="002F1BBB" w:rsidRPr="006909EA" w:rsidRDefault="002F1BBB" w:rsidP="002F1BBB">
            <w:pPr>
              <w:tabs>
                <w:tab w:val="num" w:pos="0"/>
                <w:tab w:val="num" w:pos="720"/>
              </w:tabs>
              <w:rPr>
                <w:lang w:val="sk-SK"/>
              </w:rPr>
            </w:pPr>
            <w:r w:rsidRPr="006909EA">
              <w:rPr>
                <w:lang w:val="sk-SK"/>
              </w:rPr>
              <w:t>plavbu plavidiel s výtlakom do 1 350 ton</w:t>
            </w:r>
          </w:p>
        </w:tc>
      </w:tr>
      <w:tr w:rsidR="002F1BBB" w:rsidRPr="006909EA" w14:paraId="0F0EC208" w14:textId="77777777" w:rsidTr="002F1BBB">
        <w:trPr>
          <w:trHeight w:val="907"/>
          <w:jc w:val="center"/>
        </w:trPr>
        <w:tc>
          <w:tcPr>
            <w:tcW w:w="511" w:type="pct"/>
            <w:tcBorders>
              <w:top w:val="single" w:sz="12" w:space="0" w:color="auto"/>
              <w:left w:val="single" w:sz="12" w:space="0" w:color="auto"/>
              <w:bottom w:val="single" w:sz="12" w:space="0" w:color="auto"/>
              <w:right w:val="single" w:sz="12" w:space="0" w:color="auto"/>
            </w:tcBorders>
            <w:vAlign w:val="center"/>
            <w:hideMark/>
          </w:tcPr>
          <w:p w14:paraId="7F6448AB" w14:textId="77777777" w:rsidR="002F1BBB" w:rsidRPr="006909EA" w:rsidRDefault="002F1BBB" w:rsidP="002F1BBB">
            <w:pPr>
              <w:tabs>
                <w:tab w:val="num" w:pos="0"/>
                <w:tab w:val="num" w:pos="720"/>
              </w:tabs>
              <w:jc w:val="center"/>
              <w:rPr>
                <w:b/>
                <w:lang w:val="sk-SK"/>
              </w:rPr>
            </w:pPr>
            <w:r w:rsidRPr="006909EA">
              <w:rPr>
                <w:b/>
                <w:lang w:val="sk-SK"/>
              </w:rPr>
              <w:t>12.</w:t>
            </w:r>
          </w:p>
        </w:tc>
        <w:tc>
          <w:tcPr>
            <w:tcW w:w="2040" w:type="pct"/>
            <w:tcBorders>
              <w:top w:val="single" w:sz="12" w:space="0" w:color="auto"/>
              <w:left w:val="single" w:sz="12" w:space="0" w:color="auto"/>
              <w:right w:val="single" w:sz="12" w:space="0" w:color="auto"/>
            </w:tcBorders>
          </w:tcPr>
          <w:p w14:paraId="4544D237" w14:textId="77777777" w:rsidR="002F1BBB" w:rsidRPr="006909EA" w:rsidRDefault="002F1BBB" w:rsidP="002F1BBB">
            <w:pPr>
              <w:tabs>
                <w:tab w:val="num" w:pos="0"/>
                <w:tab w:val="num" w:pos="720"/>
              </w:tabs>
              <w:jc w:val="both"/>
              <w:rPr>
                <w:lang w:val="sk-SK"/>
              </w:rPr>
            </w:pPr>
            <w:r w:rsidRPr="006909EA">
              <w:rPr>
                <w:lang w:val="sk-SK"/>
              </w:rPr>
              <w:t>Letiská so základnou vzletovou a pristávacou dráhou s dĺžkou</w:t>
            </w:r>
          </w:p>
        </w:tc>
        <w:tc>
          <w:tcPr>
            <w:tcW w:w="1225" w:type="pct"/>
            <w:tcBorders>
              <w:top w:val="single" w:sz="12" w:space="0" w:color="auto"/>
              <w:left w:val="single" w:sz="12" w:space="0" w:color="auto"/>
              <w:right w:val="single" w:sz="12" w:space="0" w:color="auto"/>
            </w:tcBorders>
            <w:hideMark/>
          </w:tcPr>
          <w:p w14:paraId="7C4158D3" w14:textId="77777777" w:rsidR="002F1BBB" w:rsidRPr="006909EA" w:rsidRDefault="002F1BBB" w:rsidP="002F1BBB">
            <w:pPr>
              <w:tabs>
                <w:tab w:val="num" w:pos="0"/>
                <w:tab w:val="num" w:pos="720"/>
              </w:tabs>
              <w:rPr>
                <w:lang w:val="sk-SK"/>
              </w:rPr>
            </w:pPr>
            <w:r w:rsidRPr="006909EA">
              <w:rPr>
                <w:lang w:val="sk-SK"/>
              </w:rPr>
              <w:t>od 2 100 m vrátane</w:t>
            </w:r>
          </w:p>
        </w:tc>
        <w:tc>
          <w:tcPr>
            <w:tcW w:w="1224" w:type="pct"/>
            <w:tcBorders>
              <w:top w:val="single" w:sz="12" w:space="0" w:color="auto"/>
              <w:left w:val="single" w:sz="12" w:space="0" w:color="auto"/>
              <w:right w:val="single" w:sz="12" w:space="0" w:color="auto"/>
            </w:tcBorders>
          </w:tcPr>
          <w:p w14:paraId="71F9967A" w14:textId="77777777" w:rsidR="002F1BBB" w:rsidRPr="006909EA" w:rsidRDefault="002F1BBB" w:rsidP="002F1BBB">
            <w:pPr>
              <w:tabs>
                <w:tab w:val="num" w:pos="0"/>
                <w:tab w:val="num" w:pos="720"/>
              </w:tabs>
              <w:rPr>
                <w:lang w:val="sk-SK"/>
              </w:rPr>
            </w:pPr>
            <w:r w:rsidRPr="006909EA">
              <w:rPr>
                <w:lang w:val="sk-SK"/>
              </w:rPr>
              <w:t>do 2 100 m</w:t>
            </w:r>
          </w:p>
        </w:tc>
      </w:tr>
      <w:tr w:rsidR="002F1BBB" w:rsidRPr="006909EA" w14:paraId="2B942FEA" w14:textId="77777777" w:rsidTr="002F1BBB">
        <w:trPr>
          <w:trHeight w:val="907"/>
          <w:jc w:val="center"/>
        </w:trPr>
        <w:tc>
          <w:tcPr>
            <w:tcW w:w="511" w:type="pct"/>
            <w:tcBorders>
              <w:top w:val="single" w:sz="12" w:space="0" w:color="auto"/>
              <w:left w:val="single" w:sz="12" w:space="0" w:color="auto"/>
              <w:right w:val="single" w:sz="12" w:space="0" w:color="auto"/>
            </w:tcBorders>
            <w:vAlign w:val="center"/>
          </w:tcPr>
          <w:p w14:paraId="44365C30" w14:textId="77777777" w:rsidR="002F1BBB" w:rsidRPr="006909EA" w:rsidRDefault="002F1BBB" w:rsidP="002F1BBB">
            <w:pPr>
              <w:tabs>
                <w:tab w:val="num" w:pos="0"/>
                <w:tab w:val="num" w:pos="720"/>
              </w:tabs>
              <w:jc w:val="center"/>
              <w:rPr>
                <w:b/>
                <w:lang w:val="sk-SK"/>
              </w:rPr>
            </w:pPr>
            <w:r w:rsidRPr="006909EA">
              <w:rPr>
                <w:b/>
                <w:lang w:val="sk-SK"/>
              </w:rPr>
              <w:t>13.</w:t>
            </w:r>
          </w:p>
        </w:tc>
        <w:tc>
          <w:tcPr>
            <w:tcW w:w="2040" w:type="pct"/>
            <w:tcBorders>
              <w:top w:val="single" w:sz="12" w:space="0" w:color="auto"/>
              <w:left w:val="single" w:sz="12" w:space="0" w:color="auto"/>
              <w:right w:val="single" w:sz="12" w:space="0" w:color="auto"/>
            </w:tcBorders>
          </w:tcPr>
          <w:p w14:paraId="747B6883" w14:textId="77777777" w:rsidR="002F1BBB" w:rsidRPr="006909EA" w:rsidRDefault="002F1BBB" w:rsidP="002F1BBB">
            <w:pPr>
              <w:tabs>
                <w:tab w:val="num" w:pos="0"/>
                <w:tab w:val="num" w:pos="720"/>
              </w:tabs>
              <w:jc w:val="both"/>
              <w:rPr>
                <w:lang w:val="sk-SK"/>
              </w:rPr>
            </w:pPr>
            <w:r w:rsidRPr="006909EA">
              <w:rPr>
                <w:lang w:val="sk-SK"/>
              </w:rPr>
              <w:t>Objekty na opravy a údržbu automobilovej techniky s kapacitou</w:t>
            </w:r>
          </w:p>
        </w:tc>
        <w:tc>
          <w:tcPr>
            <w:tcW w:w="1225" w:type="pct"/>
            <w:tcBorders>
              <w:top w:val="single" w:sz="12" w:space="0" w:color="auto"/>
              <w:left w:val="single" w:sz="12" w:space="0" w:color="auto"/>
              <w:right w:val="single" w:sz="12" w:space="0" w:color="auto"/>
            </w:tcBorders>
          </w:tcPr>
          <w:p w14:paraId="3D6569F1" w14:textId="77777777" w:rsidR="002F1BBB" w:rsidRPr="006909EA" w:rsidRDefault="002F1BBB" w:rsidP="002F1BBB">
            <w:pPr>
              <w:tabs>
                <w:tab w:val="num" w:pos="0"/>
                <w:tab w:val="num" w:pos="720"/>
              </w:tabs>
              <w:rPr>
                <w:lang w:val="sk-SK"/>
              </w:rPr>
            </w:pPr>
            <w:r w:rsidRPr="006909EA">
              <w:rPr>
                <w:lang w:val="sk-SK"/>
              </w:rPr>
              <w:t>od 50 opravárenských miest vrátane</w:t>
            </w:r>
          </w:p>
        </w:tc>
        <w:tc>
          <w:tcPr>
            <w:tcW w:w="1224" w:type="pct"/>
            <w:tcBorders>
              <w:top w:val="single" w:sz="12" w:space="0" w:color="auto"/>
              <w:left w:val="single" w:sz="12" w:space="0" w:color="auto"/>
              <w:right w:val="single" w:sz="12" w:space="0" w:color="auto"/>
            </w:tcBorders>
          </w:tcPr>
          <w:p w14:paraId="769E223B" w14:textId="77777777" w:rsidR="002F1BBB" w:rsidRPr="006909EA" w:rsidRDefault="002F1BBB" w:rsidP="002F1BBB">
            <w:pPr>
              <w:tabs>
                <w:tab w:val="num" w:pos="0"/>
                <w:tab w:val="num" w:pos="720"/>
              </w:tabs>
              <w:rPr>
                <w:lang w:val="sk-SK"/>
              </w:rPr>
            </w:pPr>
            <w:r w:rsidRPr="006909EA">
              <w:rPr>
                <w:lang w:val="sk-SK"/>
              </w:rPr>
              <w:t>od 30 do 50 opravárenských miest</w:t>
            </w:r>
          </w:p>
        </w:tc>
      </w:tr>
      <w:tr w:rsidR="002F1BBB" w:rsidRPr="006909EA" w14:paraId="05286DD8" w14:textId="77777777" w:rsidTr="002F1BBB">
        <w:trPr>
          <w:trHeight w:val="684"/>
          <w:jc w:val="center"/>
        </w:trPr>
        <w:tc>
          <w:tcPr>
            <w:tcW w:w="511" w:type="pct"/>
            <w:tcBorders>
              <w:top w:val="single" w:sz="12" w:space="0" w:color="auto"/>
              <w:left w:val="single" w:sz="12" w:space="0" w:color="auto"/>
              <w:bottom w:val="single" w:sz="12" w:space="0" w:color="auto"/>
              <w:right w:val="single" w:sz="12" w:space="0" w:color="auto"/>
            </w:tcBorders>
            <w:vAlign w:val="center"/>
            <w:hideMark/>
          </w:tcPr>
          <w:p w14:paraId="6EFEEEDC" w14:textId="77777777" w:rsidR="002F1BBB" w:rsidRPr="006909EA" w:rsidRDefault="002F1BBB" w:rsidP="002F1BBB">
            <w:pPr>
              <w:tabs>
                <w:tab w:val="num" w:pos="0"/>
                <w:tab w:val="num" w:pos="720"/>
              </w:tabs>
              <w:jc w:val="center"/>
              <w:rPr>
                <w:b/>
                <w:lang w:val="sk-SK"/>
              </w:rPr>
            </w:pPr>
            <w:r w:rsidRPr="006909EA">
              <w:rPr>
                <w:b/>
                <w:lang w:val="sk-SK"/>
              </w:rPr>
              <w:lastRenderedPageBreak/>
              <w:t>14.</w:t>
            </w:r>
          </w:p>
        </w:tc>
        <w:tc>
          <w:tcPr>
            <w:tcW w:w="2040" w:type="pct"/>
            <w:tcBorders>
              <w:top w:val="single" w:sz="12" w:space="0" w:color="auto"/>
              <w:left w:val="single" w:sz="12" w:space="0" w:color="auto"/>
              <w:bottom w:val="single" w:sz="12" w:space="0" w:color="auto"/>
              <w:right w:val="single" w:sz="12" w:space="0" w:color="auto"/>
            </w:tcBorders>
          </w:tcPr>
          <w:p w14:paraId="451E595E" w14:textId="77777777" w:rsidR="002F1BBB" w:rsidRPr="006909EA" w:rsidRDefault="002F1BBB" w:rsidP="002F1BBB">
            <w:pPr>
              <w:tabs>
                <w:tab w:val="num" w:pos="0"/>
                <w:tab w:val="num" w:pos="720"/>
              </w:tabs>
              <w:jc w:val="both"/>
              <w:rPr>
                <w:lang w:val="sk-SK"/>
              </w:rPr>
            </w:pPr>
            <w:r w:rsidRPr="006909EA">
              <w:rPr>
                <w:lang w:val="sk-SK"/>
              </w:rPr>
              <w:t xml:space="preserve">Vysielače elektronickej komunikácie alebo primárne </w:t>
            </w:r>
            <w:proofErr w:type="spellStart"/>
            <w:r w:rsidRPr="006909EA">
              <w:rPr>
                <w:lang w:val="sk-SK"/>
              </w:rPr>
              <w:t>rádiolokačné</w:t>
            </w:r>
            <w:proofErr w:type="spellEnd"/>
            <w:r w:rsidRPr="006909EA">
              <w:rPr>
                <w:lang w:val="sk-SK"/>
              </w:rPr>
              <w:t xml:space="preserve"> zariadenia </w:t>
            </w:r>
          </w:p>
        </w:tc>
        <w:tc>
          <w:tcPr>
            <w:tcW w:w="1225" w:type="pct"/>
            <w:tcBorders>
              <w:top w:val="single" w:sz="12" w:space="0" w:color="auto"/>
              <w:left w:val="single" w:sz="12" w:space="0" w:color="auto"/>
              <w:bottom w:val="single" w:sz="12" w:space="0" w:color="auto"/>
              <w:right w:val="single" w:sz="12" w:space="0" w:color="auto"/>
            </w:tcBorders>
          </w:tcPr>
          <w:p w14:paraId="38575745" w14:textId="77777777" w:rsidR="002F1BBB" w:rsidRPr="006909EA" w:rsidRDefault="002F1BBB" w:rsidP="002F1BBB">
            <w:pPr>
              <w:tabs>
                <w:tab w:val="num" w:pos="0"/>
                <w:tab w:val="num" w:pos="720"/>
              </w:tabs>
              <w:rPr>
                <w:lang w:val="sk-SK"/>
              </w:rPr>
            </w:pPr>
          </w:p>
        </w:tc>
        <w:tc>
          <w:tcPr>
            <w:tcW w:w="1224" w:type="pct"/>
            <w:tcBorders>
              <w:top w:val="single" w:sz="12" w:space="0" w:color="auto"/>
              <w:left w:val="single" w:sz="12" w:space="0" w:color="auto"/>
              <w:bottom w:val="single" w:sz="12" w:space="0" w:color="auto"/>
              <w:right w:val="single" w:sz="12" w:space="0" w:color="auto"/>
            </w:tcBorders>
            <w:hideMark/>
          </w:tcPr>
          <w:p w14:paraId="09BBD008" w14:textId="77777777" w:rsidR="002F1BBB" w:rsidRPr="006909EA" w:rsidRDefault="002F1BBB" w:rsidP="002F1BBB">
            <w:pPr>
              <w:tabs>
                <w:tab w:val="num" w:pos="0"/>
                <w:tab w:val="num" w:pos="720"/>
              </w:tabs>
              <w:rPr>
                <w:lang w:val="sk-SK"/>
              </w:rPr>
            </w:pPr>
            <w:r w:rsidRPr="006909EA">
              <w:rPr>
                <w:lang w:val="sk-SK"/>
              </w:rPr>
              <w:t>v chránených územiach alebo od 500 kW výstupného výkonu</w:t>
            </w:r>
          </w:p>
        </w:tc>
      </w:tr>
    </w:tbl>
    <w:p w14:paraId="7B0AAE03" w14:textId="77777777" w:rsidR="002F1BBB" w:rsidRPr="006909EA" w:rsidRDefault="002F1BBB" w:rsidP="002F1BBB">
      <w:pPr>
        <w:pStyle w:val="Odsekzoznamu"/>
        <w:numPr>
          <w:ilvl w:val="0"/>
          <w:numId w:val="172"/>
        </w:numPr>
        <w:pBdr>
          <w:top w:val="none" w:sz="0" w:space="0" w:color="auto"/>
          <w:left w:val="none" w:sz="0" w:space="0" w:color="auto"/>
          <w:bottom w:val="none" w:sz="0" w:space="0" w:color="auto"/>
          <w:right w:val="none" w:sz="0" w:space="0" w:color="auto"/>
          <w:between w:val="none" w:sz="0" w:space="0" w:color="auto"/>
          <w:bar w:val="none" w:sz="0" w:color="auto"/>
        </w:pBdr>
        <w:tabs>
          <w:tab w:val="num" w:pos="0"/>
        </w:tabs>
        <w:spacing w:before="240"/>
        <w:ind w:left="0" w:firstLine="0"/>
        <w:rPr>
          <w:b/>
          <w:lang w:val="sk-SK"/>
        </w:rPr>
      </w:pPr>
      <w:r w:rsidRPr="006909EA">
        <w:rPr>
          <w:b/>
          <w:lang w:val="sk-SK"/>
        </w:rPr>
        <w:t>INFRAŠTRUKTÚRA</w:t>
      </w:r>
    </w:p>
    <w:p w14:paraId="63C2B248" w14:textId="77777777" w:rsidR="002F1BBB" w:rsidRPr="006909EA" w:rsidRDefault="002F1BBB" w:rsidP="002F1BBB">
      <w:pPr>
        <w:pStyle w:val="Odsekzoznamu"/>
        <w:tabs>
          <w:tab w:val="num" w:pos="0"/>
        </w:tabs>
        <w:ind w:left="0"/>
        <w:rPr>
          <w:lang w:val="sk-SK"/>
        </w:rPr>
      </w:pPr>
      <w:r w:rsidRPr="006909EA">
        <w:rPr>
          <w:lang w:val="sk-SK"/>
        </w:rPr>
        <w:t>Rezortný orgán:</w:t>
      </w:r>
    </w:p>
    <w:p w14:paraId="3F3E6479" w14:textId="77777777" w:rsidR="002F1BBB" w:rsidRPr="006909EA" w:rsidRDefault="002F1BBB" w:rsidP="002F1BBB">
      <w:pPr>
        <w:pStyle w:val="Odsekzoznamu"/>
        <w:tabs>
          <w:tab w:val="num" w:pos="0"/>
        </w:tabs>
        <w:ind w:left="0"/>
        <w:rPr>
          <w:lang w:val="sk-SK"/>
        </w:rPr>
      </w:pPr>
      <w:r w:rsidRPr="006909EA">
        <w:rPr>
          <w:lang w:val="sk-SK"/>
        </w:rPr>
        <w:t>Úrad pre územné plánovanie a výstavbu Slovenskej republiky len pre položky 1., 2., 4. a 9. tejto kapitoly</w:t>
      </w:r>
    </w:p>
    <w:p w14:paraId="57A15A82" w14:textId="77777777" w:rsidR="002F1BBB" w:rsidRPr="006909EA" w:rsidRDefault="002F1BBB" w:rsidP="002F1BBB">
      <w:pPr>
        <w:pStyle w:val="Odsekzoznamu"/>
        <w:tabs>
          <w:tab w:val="num" w:pos="0"/>
        </w:tabs>
        <w:ind w:left="0"/>
        <w:rPr>
          <w:lang w:val="sk-SK"/>
        </w:rPr>
      </w:pPr>
      <w:r w:rsidRPr="006909EA">
        <w:rPr>
          <w:lang w:val="sk-SK"/>
        </w:rPr>
        <w:t>Ministerstvo hospodárstva Slovenskej republiky len pre položky 1., 3., 10., 11., 12., 13., 14., 15., 16., 17., 18., 19., 20., 21. a 23. tejto kapitoly</w:t>
      </w:r>
    </w:p>
    <w:p w14:paraId="641A2449" w14:textId="77777777" w:rsidR="002F1BBB" w:rsidRPr="006909EA" w:rsidRDefault="002F1BBB" w:rsidP="002F1BBB">
      <w:pPr>
        <w:pStyle w:val="Odsekzoznamu"/>
        <w:tabs>
          <w:tab w:val="num" w:pos="0"/>
        </w:tabs>
        <w:ind w:left="0"/>
        <w:rPr>
          <w:lang w:val="sk-SK"/>
        </w:rPr>
      </w:pPr>
      <w:r w:rsidRPr="006909EA">
        <w:rPr>
          <w:lang w:val="sk-SK"/>
        </w:rPr>
        <w:t>Ministerstvo školstva, vedy, výskumu a športu Slovenskej republiky len pre položky 1., 5., 6., 7. a 8. tejto kapitoly</w:t>
      </w:r>
    </w:p>
    <w:p w14:paraId="59EEF669" w14:textId="77777777" w:rsidR="002F1BBB" w:rsidRPr="006909EA" w:rsidRDefault="002F1BBB" w:rsidP="002F1BBB">
      <w:pPr>
        <w:pStyle w:val="Odsekzoznamu"/>
        <w:tabs>
          <w:tab w:val="num" w:pos="0"/>
        </w:tabs>
        <w:spacing w:after="120"/>
        <w:ind w:left="0"/>
        <w:rPr>
          <w:lang w:val="sk-SK"/>
        </w:rPr>
      </w:pPr>
      <w:r w:rsidRPr="006909EA">
        <w:rPr>
          <w:lang w:val="sk-SK"/>
        </w:rPr>
        <w:t>Ministerstvo životného prostredia Slovenskej republiky len pre položky 7., 17., 22. a 23. tejto kapitoly</w:t>
      </w:r>
    </w:p>
    <w:p w14:paraId="3F6FF795" w14:textId="77777777" w:rsidR="002F1BBB" w:rsidRPr="006909EA" w:rsidRDefault="002F1BBB" w:rsidP="002F1BBB">
      <w:pPr>
        <w:pStyle w:val="Odsekzoznamu"/>
        <w:tabs>
          <w:tab w:val="num" w:pos="0"/>
        </w:tabs>
        <w:spacing w:after="120"/>
        <w:ind w:left="0"/>
        <w:rPr>
          <w:lang w:val="sk-SK"/>
        </w:rPr>
      </w:pPr>
      <w:r w:rsidRPr="006909EA">
        <w:rPr>
          <w:lang w:val="sk-SK"/>
        </w:rPr>
        <w:t>Ministerstvo obrany Slovenskej republiky len pre položku 1. tejto kapitoly</w:t>
      </w:r>
    </w:p>
    <w:p w14:paraId="4579D603" w14:textId="77777777" w:rsidR="002F1BBB" w:rsidRPr="006909EA" w:rsidRDefault="002F1BBB" w:rsidP="002F1BBB">
      <w:pPr>
        <w:pStyle w:val="Odsekzoznamu"/>
        <w:tabs>
          <w:tab w:val="num" w:pos="0"/>
        </w:tabs>
        <w:spacing w:after="120"/>
        <w:ind w:left="0"/>
        <w:rPr>
          <w:lang w:val="sk-SK"/>
        </w:rPr>
      </w:pPr>
      <w:r w:rsidRPr="006909EA">
        <w:rPr>
          <w:lang w:val="sk-SK"/>
        </w:rPr>
        <w:t>Ministerstvo zdravotníctva Slovenskej republiky len pre položku 1. tejto kapitoly</w:t>
      </w:r>
    </w:p>
    <w:tbl>
      <w:tblPr>
        <w:tblW w:w="1389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424"/>
        <w:gridCol w:w="5669"/>
        <w:gridCol w:w="3402"/>
        <w:gridCol w:w="3402"/>
      </w:tblGrid>
      <w:tr w:rsidR="002F1BBB" w:rsidRPr="006909EA" w14:paraId="79CEA344" w14:textId="77777777" w:rsidTr="002F1BBB">
        <w:trPr>
          <w:trHeight w:val="684"/>
          <w:jc w:val="center"/>
        </w:trPr>
        <w:tc>
          <w:tcPr>
            <w:tcW w:w="1424" w:type="dxa"/>
            <w:tcBorders>
              <w:top w:val="single" w:sz="12" w:space="0" w:color="auto"/>
              <w:left w:val="single" w:sz="12" w:space="0" w:color="auto"/>
              <w:bottom w:val="single" w:sz="12" w:space="0" w:color="auto"/>
              <w:right w:val="single" w:sz="12" w:space="0" w:color="auto"/>
            </w:tcBorders>
            <w:vAlign w:val="center"/>
            <w:hideMark/>
          </w:tcPr>
          <w:p w14:paraId="6E14047C" w14:textId="77777777" w:rsidR="002F1BBB" w:rsidRPr="006909EA" w:rsidRDefault="002F1BBB" w:rsidP="002F1BBB">
            <w:pPr>
              <w:tabs>
                <w:tab w:val="num" w:pos="303"/>
                <w:tab w:val="num" w:pos="720"/>
              </w:tabs>
              <w:ind w:firstLine="303"/>
              <w:jc w:val="center"/>
              <w:rPr>
                <w:b/>
                <w:lang w:val="sk-SK"/>
              </w:rPr>
            </w:pPr>
            <w:r w:rsidRPr="006909EA">
              <w:rPr>
                <w:b/>
                <w:lang w:val="sk-SK"/>
              </w:rPr>
              <w:t>POLOŽKA</w:t>
            </w:r>
          </w:p>
        </w:tc>
        <w:tc>
          <w:tcPr>
            <w:tcW w:w="5669" w:type="dxa"/>
            <w:tcBorders>
              <w:top w:val="single" w:sz="12" w:space="0" w:color="auto"/>
              <w:left w:val="single" w:sz="12" w:space="0" w:color="auto"/>
              <w:bottom w:val="single" w:sz="12" w:space="0" w:color="auto"/>
              <w:right w:val="single" w:sz="12" w:space="0" w:color="auto"/>
            </w:tcBorders>
            <w:vAlign w:val="center"/>
          </w:tcPr>
          <w:p w14:paraId="10FCE942" w14:textId="77777777" w:rsidR="002F1BBB" w:rsidRPr="006909EA" w:rsidRDefault="002F1BBB" w:rsidP="002F1BBB">
            <w:pPr>
              <w:tabs>
                <w:tab w:val="num" w:pos="303"/>
                <w:tab w:val="num" w:pos="720"/>
              </w:tabs>
              <w:ind w:firstLine="303"/>
              <w:jc w:val="center"/>
              <w:rPr>
                <w:b/>
                <w:lang w:val="sk-SK"/>
              </w:rPr>
            </w:pPr>
            <w:r w:rsidRPr="006909EA">
              <w:rPr>
                <w:b/>
                <w:lang w:val="sk-SK"/>
              </w:rPr>
              <w:t>PROJEKT</w:t>
            </w:r>
          </w:p>
        </w:tc>
        <w:tc>
          <w:tcPr>
            <w:tcW w:w="3402" w:type="dxa"/>
            <w:tcBorders>
              <w:top w:val="single" w:sz="12" w:space="0" w:color="auto"/>
              <w:left w:val="single" w:sz="12" w:space="0" w:color="auto"/>
              <w:bottom w:val="single" w:sz="12" w:space="0" w:color="auto"/>
              <w:right w:val="single" w:sz="12" w:space="0" w:color="auto"/>
            </w:tcBorders>
            <w:vAlign w:val="center"/>
            <w:hideMark/>
          </w:tcPr>
          <w:p w14:paraId="518D4525" w14:textId="77777777" w:rsidR="002F1BBB" w:rsidRPr="006909EA" w:rsidRDefault="002F1BBB" w:rsidP="002F1BBB">
            <w:pPr>
              <w:tabs>
                <w:tab w:val="num" w:pos="303"/>
                <w:tab w:val="num" w:pos="720"/>
              </w:tabs>
              <w:ind w:firstLine="303"/>
              <w:jc w:val="center"/>
              <w:rPr>
                <w:lang w:val="sk-SK"/>
              </w:rPr>
            </w:pPr>
            <w:r w:rsidRPr="006909EA">
              <w:rPr>
                <w:b/>
                <w:lang w:val="sk-SK"/>
              </w:rPr>
              <w:t>ČASŤ A</w:t>
            </w:r>
          </w:p>
        </w:tc>
        <w:tc>
          <w:tcPr>
            <w:tcW w:w="3402" w:type="dxa"/>
            <w:tcBorders>
              <w:top w:val="single" w:sz="12" w:space="0" w:color="auto"/>
              <w:left w:val="single" w:sz="12" w:space="0" w:color="auto"/>
              <w:bottom w:val="single" w:sz="12" w:space="0" w:color="auto"/>
              <w:right w:val="single" w:sz="12" w:space="0" w:color="auto"/>
            </w:tcBorders>
            <w:vAlign w:val="center"/>
            <w:hideMark/>
          </w:tcPr>
          <w:p w14:paraId="33A270D0" w14:textId="77777777" w:rsidR="002F1BBB" w:rsidRPr="006909EA" w:rsidRDefault="002F1BBB" w:rsidP="002F1BBB">
            <w:pPr>
              <w:tabs>
                <w:tab w:val="num" w:pos="303"/>
                <w:tab w:val="num" w:pos="720"/>
              </w:tabs>
              <w:ind w:firstLine="303"/>
              <w:jc w:val="center"/>
              <w:rPr>
                <w:lang w:val="sk-SK"/>
              </w:rPr>
            </w:pPr>
            <w:r w:rsidRPr="006909EA">
              <w:rPr>
                <w:b/>
                <w:lang w:val="sk-SK"/>
              </w:rPr>
              <w:t>ČASŤ B</w:t>
            </w:r>
          </w:p>
        </w:tc>
      </w:tr>
      <w:tr w:rsidR="002F1BBB" w:rsidRPr="006909EA" w14:paraId="22A72F53" w14:textId="77777777" w:rsidTr="002F1BBB">
        <w:trPr>
          <w:trHeight w:val="1361"/>
          <w:jc w:val="center"/>
        </w:trPr>
        <w:tc>
          <w:tcPr>
            <w:tcW w:w="1424" w:type="dxa"/>
            <w:tcBorders>
              <w:top w:val="single" w:sz="12" w:space="0" w:color="auto"/>
              <w:left w:val="single" w:sz="12" w:space="0" w:color="auto"/>
              <w:bottom w:val="single" w:sz="12" w:space="0" w:color="auto"/>
              <w:right w:val="single" w:sz="12" w:space="0" w:color="auto"/>
            </w:tcBorders>
            <w:vAlign w:val="center"/>
            <w:hideMark/>
          </w:tcPr>
          <w:p w14:paraId="075A6164" w14:textId="77777777" w:rsidR="002F1BBB" w:rsidRPr="006909EA" w:rsidRDefault="002F1BBB" w:rsidP="002F1BBB">
            <w:pPr>
              <w:tabs>
                <w:tab w:val="num" w:pos="303"/>
                <w:tab w:val="num" w:pos="720"/>
              </w:tabs>
              <w:ind w:firstLine="303"/>
              <w:jc w:val="center"/>
              <w:rPr>
                <w:b/>
                <w:lang w:val="sk-SK"/>
              </w:rPr>
            </w:pPr>
            <w:r w:rsidRPr="006909EA">
              <w:rPr>
                <w:b/>
                <w:lang w:val="sk-SK"/>
              </w:rPr>
              <w:t>1.</w:t>
            </w:r>
          </w:p>
        </w:tc>
        <w:tc>
          <w:tcPr>
            <w:tcW w:w="5669" w:type="dxa"/>
            <w:tcBorders>
              <w:top w:val="single" w:sz="12" w:space="0" w:color="auto"/>
              <w:left w:val="single" w:sz="12" w:space="0" w:color="auto"/>
              <w:right w:val="single" w:sz="12" w:space="0" w:color="auto"/>
            </w:tcBorders>
          </w:tcPr>
          <w:p w14:paraId="3156EC35" w14:textId="77777777" w:rsidR="002F1BBB" w:rsidRPr="006909EA" w:rsidRDefault="002F1BBB" w:rsidP="002F1BBB">
            <w:pPr>
              <w:tabs>
                <w:tab w:val="num" w:pos="303"/>
                <w:tab w:val="num" w:pos="720"/>
              </w:tabs>
              <w:jc w:val="both"/>
              <w:rPr>
                <w:lang w:val="sk-SK"/>
              </w:rPr>
            </w:pPr>
            <w:r w:rsidRPr="006909EA">
              <w:rPr>
                <w:lang w:val="sk-SK"/>
              </w:rPr>
              <w:t>Projekty rozvoja obcí vrátane budov alebo ich súborov (komplexov), napr. príprava územia, cintoríny, vojenské priestory a súvisiacej statickej dopravy pre motorové vozidlá, ak nie je uvedené v iných položkách tejto prílohy</w:t>
            </w:r>
          </w:p>
        </w:tc>
        <w:tc>
          <w:tcPr>
            <w:tcW w:w="3402" w:type="dxa"/>
            <w:tcBorders>
              <w:top w:val="single" w:sz="12" w:space="0" w:color="auto"/>
              <w:left w:val="single" w:sz="12" w:space="0" w:color="auto"/>
              <w:right w:val="single" w:sz="12" w:space="0" w:color="auto"/>
            </w:tcBorders>
          </w:tcPr>
          <w:p w14:paraId="6EB06D8A" w14:textId="77777777" w:rsidR="002F1BBB" w:rsidRPr="006909EA" w:rsidRDefault="002F1BBB" w:rsidP="002F1BBB">
            <w:pPr>
              <w:tabs>
                <w:tab w:val="num" w:pos="303"/>
                <w:tab w:val="num" w:pos="720"/>
              </w:tabs>
              <w:ind w:firstLine="303"/>
              <w:rPr>
                <w:lang w:val="sk-SK"/>
              </w:rPr>
            </w:pPr>
          </w:p>
        </w:tc>
        <w:tc>
          <w:tcPr>
            <w:tcW w:w="3402" w:type="dxa"/>
            <w:tcBorders>
              <w:top w:val="single" w:sz="12" w:space="0" w:color="auto"/>
              <w:left w:val="single" w:sz="12" w:space="0" w:color="auto"/>
              <w:right w:val="single" w:sz="12" w:space="0" w:color="auto"/>
            </w:tcBorders>
            <w:hideMark/>
          </w:tcPr>
          <w:p w14:paraId="0167417F" w14:textId="77777777" w:rsidR="002F1BBB" w:rsidRPr="006909EA" w:rsidRDefault="002F1BBB" w:rsidP="002F1BBB">
            <w:pPr>
              <w:tabs>
                <w:tab w:val="num" w:pos="303"/>
                <w:tab w:val="num" w:pos="720"/>
              </w:tabs>
              <w:rPr>
                <w:lang w:val="sk-SK"/>
              </w:rPr>
            </w:pPr>
            <w:r w:rsidRPr="006909EA">
              <w:rPr>
                <w:lang w:val="sk-SK"/>
              </w:rPr>
              <w:t>od 3000 m</w:t>
            </w:r>
            <w:r w:rsidRPr="006909EA">
              <w:rPr>
                <w:vertAlign w:val="superscript"/>
                <w:lang w:val="sk-SK"/>
              </w:rPr>
              <w:t>2</w:t>
            </w:r>
            <w:r w:rsidRPr="006909EA">
              <w:rPr>
                <w:lang w:val="sk-SK"/>
              </w:rPr>
              <w:t xml:space="preserve"> zastavanej plochy</w:t>
            </w:r>
          </w:p>
          <w:p w14:paraId="71484A13" w14:textId="77777777" w:rsidR="002F1BBB" w:rsidRPr="006909EA" w:rsidRDefault="002F1BBB" w:rsidP="002F1BBB">
            <w:pPr>
              <w:tabs>
                <w:tab w:val="num" w:pos="303"/>
                <w:tab w:val="num" w:pos="720"/>
              </w:tabs>
              <w:rPr>
                <w:lang w:val="sk-SK"/>
              </w:rPr>
            </w:pPr>
          </w:p>
          <w:p w14:paraId="7D4EA9CB" w14:textId="77777777" w:rsidR="002F1BBB" w:rsidRPr="006909EA" w:rsidRDefault="002F1BBB" w:rsidP="002F1BBB">
            <w:pPr>
              <w:tabs>
                <w:tab w:val="num" w:pos="303"/>
                <w:tab w:val="num" w:pos="720"/>
              </w:tabs>
              <w:rPr>
                <w:lang w:val="sk-SK"/>
              </w:rPr>
            </w:pPr>
          </w:p>
          <w:p w14:paraId="4DD4D5E5" w14:textId="77777777" w:rsidR="002F1BBB" w:rsidRPr="006909EA" w:rsidRDefault="002F1BBB" w:rsidP="002F1BBB">
            <w:pPr>
              <w:tabs>
                <w:tab w:val="num" w:pos="303"/>
                <w:tab w:val="num" w:pos="720"/>
              </w:tabs>
              <w:rPr>
                <w:lang w:val="sk-SK"/>
              </w:rPr>
            </w:pPr>
          </w:p>
          <w:p w14:paraId="791E837C" w14:textId="77777777" w:rsidR="002F1BBB" w:rsidRPr="006909EA" w:rsidRDefault="002F1BBB" w:rsidP="002F1BBB">
            <w:pPr>
              <w:tabs>
                <w:tab w:val="num" w:pos="303"/>
                <w:tab w:val="num" w:pos="720"/>
              </w:tabs>
              <w:rPr>
                <w:lang w:val="sk-SK"/>
              </w:rPr>
            </w:pPr>
            <w:r w:rsidRPr="006909EA">
              <w:rPr>
                <w:lang w:val="sk-SK"/>
              </w:rPr>
              <w:t>alebo od 10 000 m</w:t>
            </w:r>
            <w:r w:rsidRPr="006909EA">
              <w:rPr>
                <w:vertAlign w:val="superscript"/>
                <w:lang w:val="sk-SK"/>
              </w:rPr>
              <w:t>2</w:t>
            </w:r>
            <w:r w:rsidRPr="006909EA">
              <w:rPr>
                <w:lang w:val="sk-SK"/>
              </w:rPr>
              <w:t xml:space="preserve"> záberu plochy</w:t>
            </w:r>
          </w:p>
        </w:tc>
      </w:tr>
      <w:tr w:rsidR="002F1BBB" w:rsidRPr="006909EA" w14:paraId="25F21BB8" w14:textId="77777777" w:rsidTr="002F1BBB">
        <w:trPr>
          <w:trHeight w:val="907"/>
          <w:jc w:val="center"/>
        </w:trPr>
        <w:tc>
          <w:tcPr>
            <w:tcW w:w="1424" w:type="dxa"/>
            <w:tcBorders>
              <w:top w:val="single" w:sz="12" w:space="0" w:color="auto"/>
              <w:left w:val="single" w:sz="12" w:space="0" w:color="auto"/>
              <w:bottom w:val="single" w:sz="12" w:space="0" w:color="auto"/>
              <w:right w:val="single" w:sz="12" w:space="0" w:color="auto"/>
            </w:tcBorders>
            <w:vAlign w:val="center"/>
            <w:hideMark/>
          </w:tcPr>
          <w:p w14:paraId="02CF3FA0" w14:textId="77777777" w:rsidR="002F1BBB" w:rsidRPr="006909EA" w:rsidRDefault="002F1BBB" w:rsidP="002F1BBB">
            <w:pPr>
              <w:tabs>
                <w:tab w:val="num" w:pos="303"/>
                <w:tab w:val="num" w:pos="720"/>
              </w:tabs>
              <w:ind w:firstLine="303"/>
              <w:jc w:val="center"/>
              <w:rPr>
                <w:b/>
                <w:lang w:val="sk-SK"/>
              </w:rPr>
            </w:pPr>
            <w:r w:rsidRPr="006909EA">
              <w:rPr>
                <w:b/>
                <w:lang w:val="sk-SK"/>
              </w:rPr>
              <w:t>2.</w:t>
            </w:r>
          </w:p>
        </w:tc>
        <w:tc>
          <w:tcPr>
            <w:tcW w:w="5669" w:type="dxa"/>
            <w:tcBorders>
              <w:top w:val="single" w:sz="12" w:space="0" w:color="auto"/>
              <w:left w:val="single" w:sz="12" w:space="0" w:color="auto"/>
              <w:bottom w:val="single" w:sz="12" w:space="0" w:color="auto"/>
              <w:right w:val="single" w:sz="12" w:space="0" w:color="auto"/>
            </w:tcBorders>
          </w:tcPr>
          <w:p w14:paraId="63C880A4" w14:textId="77777777" w:rsidR="002F1BBB" w:rsidRPr="006909EA" w:rsidRDefault="002F1BBB" w:rsidP="002F1BBB">
            <w:pPr>
              <w:tabs>
                <w:tab w:val="num" w:pos="303"/>
                <w:tab w:val="num" w:pos="720"/>
              </w:tabs>
              <w:jc w:val="both"/>
              <w:rPr>
                <w:lang w:val="sk-SK"/>
              </w:rPr>
            </w:pPr>
            <w:r w:rsidRPr="006909EA">
              <w:rPr>
                <w:lang w:val="sk-SK"/>
              </w:rPr>
              <w:t>Projekty rozvoja obcí vrátane statickej dopravy pre motorové vozidlá iné ako uvedené v položke 1. v tejto kapitole,</w:t>
            </w:r>
          </w:p>
        </w:tc>
        <w:tc>
          <w:tcPr>
            <w:tcW w:w="3402" w:type="dxa"/>
            <w:tcBorders>
              <w:top w:val="single" w:sz="12" w:space="0" w:color="auto"/>
              <w:left w:val="single" w:sz="12" w:space="0" w:color="auto"/>
              <w:bottom w:val="single" w:sz="12" w:space="0" w:color="auto"/>
              <w:right w:val="single" w:sz="12" w:space="0" w:color="auto"/>
            </w:tcBorders>
            <w:hideMark/>
          </w:tcPr>
          <w:p w14:paraId="1DFBF12B" w14:textId="77777777" w:rsidR="002F1BBB" w:rsidRPr="006909EA" w:rsidRDefault="002F1BBB" w:rsidP="002F1BBB">
            <w:pPr>
              <w:tabs>
                <w:tab w:val="num" w:pos="303"/>
                <w:tab w:val="num" w:pos="720"/>
              </w:tabs>
              <w:rPr>
                <w:lang w:val="sk-SK"/>
              </w:rPr>
            </w:pPr>
            <w:r w:rsidRPr="006909EA">
              <w:rPr>
                <w:lang w:val="sk-SK"/>
              </w:rPr>
              <w:t>od 500 stojísk</w:t>
            </w:r>
            <w:r>
              <w:rPr>
                <w:lang w:val="sk-SK"/>
              </w:rPr>
              <w:t xml:space="preserve"> vrátane</w:t>
            </w:r>
          </w:p>
        </w:tc>
        <w:tc>
          <w:tcPr>
            <w:tcW w:w="3402" w:type="dxa"/>
            <w:tcBorders>
              <w:top w:val="single" w:sz="12" w:space="0" w:color="auto"/>
              <w:left w:val="single" w:sz="12" w:space="0" w:color="auto"/>
              <w:right w:val="single" w:sz="12" w:space="0" w:color="auto"/>
            </w:tcBorders>
          </w:tcPr>
          <w:p w14:paraId="655FC414" w14:textId="77777777" w:rsidR="002F1BBB" w:rsidRPr="006909EA" w:rsidRDefault="002F1BBB" w:rsidP="002F1BBB">
            <w:pPr>
              <w:tabs>
                <w:tab w:val="num" w:pos="303"/>
                <w:tab w:val="num" w:pos="720"/>
              </w:tabs>
              <w:rPr>
                <w:lang w:val="sk-SK"/>
              </w:rPr>
            </w:pPr>
            <w:r w:rsidRPr="006909EA">
              <w:rPr>
                <w:lang w:val="sk-SK"/>
              </w:rPr>
              <w:t>od 50 do 500 stojísk</w:t>
            </w:r>
          </w:p>
        </w:tc>
      </w:tr>
      <w:tr w:rsidR="002F1BBB" w:rsidRPr="006909EA" w14:paraId="2950E1C2" w14:textId="77777777" w:rsidTr="002F1BBB">
        <w:trPr>
          <w:trHeight w:val="684"/>
          <w:jc w:val="center"/>
        </w:trPr>
        <w:tc>
          <w:tcPr>
            <w:tcW w:w="1424" w:type="dxa"/>
            <w:tcBorders>
              <w:top w:val="single" w:sz="6" w:space="0" w:color="auto"/>
              <w:left w:val="single" w:sz="12" w:space="0" w:color="auto"/>
              <w:bottom w:val="single" w:sz="12" w:space="0" w:color="auto"/>
              <w:right w:val="single" w:sz="12" w:space="0" w:color="auto"/>
            </w:tcBorders>
            <w:vAlign w:val="center"/>
            <w:hideMark/>
          </w:tcPr>
          <w:p w14:paraId="541E1D43" w14:textId="77777777" w:rsidR="002F1BBB" w:rsidRPr="006909EA" w:rsidRDefault="002F1BBB" w:rsidP="002F1BBB">
            <w:pPr>
              <w:tabs>
                <w:tab w:val="num" w:pos="303"/>
                <w:tab w:val="num" w:pos="720"/>
              </w:tabs>
              <w:ind w:firstLine="303"/>
              <w:jc w:val="center"/>
              <w:rPr>
                <w:b/>
                <w:lang w:val="sk-SK"/>
              </w:rPr>
            </w:pPr>
            <w:r w:rsidRPr="006909EA">
              <w:rPr>
                <w:b/>
                <w:lang w:val="sk-SK"/>
              </w:rPr>
              <w:t>3.</w:t>
            </w:r>
          </w:p>
        </w:tc>
        <w:tc>
          <w:tcPr>
            <w:tcW w:w="5669" w:type="dxa"/>
            <w:tcBorders>
              <w:top w:val="single" w:sz="12" w:space="0" w:color="auto"/>
              <w:left w:val="single" w:sz="12" w:space="0" w:color="auto"/>
              <w:bottom w:val="single" w:sz="12" w:space="0" w:color="auto"/>
              <w:right w:val="single" w:sz="12" w:space="0" w:color="auto"/>
            </w:tcBorders>
          </w:tcPr>
          <w:p w14:paraId="22556EC1" w14:textId="77777777" w:rsidR="002F1BBB" w:rsidRPr="006909EA" w:rsidRDefault="002F1BBB" w:rsidP="002F1BBB">
            <w:pPr>
              <w:tabs>
                <w:tab w:val="num" w:pos="303"/>
                <w:tab w:val="num" w:pos="720"/>
              </w:tabs>
              <w:jc w:val="both"/>
              <w:rPr>
                <w:lang w:val="sk-SK"/>
              </w:rPr>
            </w:pPr>
            <w:r w:rsidRPr="006909EA">
              <w:rPr>
                <w:lang w:val="sk-SK"/>
              </w:rPr>
              <w:t>Rozvoj priemyselných území vrátane priemyselných parkov neuvedené v nej časti tejto prílohy</w:t>
            </w:r>
          </w:p>
        </w:tc>
        <w:tc>
          <w:tcPr>
            <w:tcW w:w="3402" w:type="dxa"/>
            <w:tcBorders>
              <w:top w:val="single" w:sz="12" w:space="0" w:color="auto"/>
              <w:left w:val="single" w:sz="12" w:space="0" w:color="auto"/>
              <w:bottom w:val="single" w:sz="12" w:space="0" w:color="auto"/>
              <w:right w:val="single" w:sz="12" w:space="0" w:color="auto"/>
            </w:tcBorders>
          </w:tcPr>
          <w:p w14:paraId="4286ACAB" w14:textId="77777777" w:rsidR="002F1BBB" w:rsidRPr="006909EA" w:rsidRDefault="002F1BBB" w:rsidP="002F1BBB">
            <w:pPr>
              <w:tabs>
                <w:tab w:val="num" w:pos="303"/>
                <w:tab w:val="num" w:pos="720"/>
              </w:tabs>
              <w:ind w:firstLine="303"/>
              <w:rPr>
                <w:lang w:val="sk-SK"/>
              </w:rPr>
            </w:pPr>
          </w:p>
        </w:tc>
        <w:tc>
          <w:tcPr>
            <w:tcW w:w="3402" w:type="dxa"/>
            <w:tcBorders>
              <w:top w:val="single" w:sz="12" w:space="0" w:color="auto"/>
              <w:left w:val="single" w:sz="12" w:space="0" w:color="auto"/>
              <w:bottom w:val="single" w:sz="12" w:space="0" w:color="auto"/>
              <w:right w:val="single" w:sz="12" w:space="0" w:color="auto"/>
            </w:tcBorders>
            <w:hideMark/>
          </w:tcPr>
          <w:p w14:paraId="439AEBB2" w14:textId="77777777" w:rsidR="002F1BBB" w:rsidRPr="006909EA" w:rsidRDefault="002F1BBB" w:rsidP="002F1BBB">
            <w:pPr>
              <w:tabs>
                <w:tab w:val="num" w:pos="303"/>
                <w:tab w:val="num" w:pos="720"/>
              </w:tabs>
              <w:rPr>
                <w:lang w:val="sk-SK"/>
              </w:rPr>
            </w:pPr>
            <w:r w:rsidRPr="006909EA">
              <w:rPr>
                <w:lang w:val="sk-SK"/>
              </w:rPr>
              <w:t>od 3 000 m</w:t>
            </w:r>
            <w:r w:rsidRPr="006909EA">
              <w:rPr>
                <w:vertAlign w:val="superscript"/>
                <w:lang w:val="sk-SK"/>
              </w:rPr>
              <w:t>2</w:t>
            </w:r>
          </w:p>
        </w:tc>
      </w:tr>
      <w:tr w:rsidR="002F1BBB" w:rsidRPr="006909EA" w14:paraId="74D609D4" w14:textId="77777777" w:rsidTr="002F1BBB">
        <w:trPr>
          <w:trHeight w:val="1398"/>
          <w:jc w:val="center"/>
        </w:trPr>
        <w:tc>
          <w:tcPr>
            <w:tcW w:w="1424" w:type="dxa"/>
            <w:tcBorders>
              <w:top w:val="single" w:sz="12" w:space="0" w:color="auto"/>
              <w:left w:val="single" w:sz="12" w:space="0" w:color="auto"/>
              <w:bottom w:val="single" w:sz="12" w:space="0" w:color="auto"/>
              <w:right w:val="single" w:sz="12" w:space="0" w:color="auto"/>
            </w:tcBorders>
            <w:vAlign w:val="center"/>
            <w:hideMark/>
          </w:tcPr>
          <w:p w14:paraId="1EF19E01" w14:textId="77777777" w:rsidR="002F1BBB" w:rsidRPr="006909EA" w:rsidRDefault="002F1BBB" w:rsidP="002F1BBB">
            <w:pPr>
              <w:pStyle w:val="Odsekzoznamu"/>
              <w:tabs>
                <w:tab w:val="num" w:pos="303"/>
                <w:tab w:val="num" w:pos="720"/>
              </w:tabs>
              <w:ind w:left="0" w:firstLine="303"/>
              <w:jc w:val="center"/>
              <w:rPr>
                <w:b/>
                <w:lang w:val="sk-SK"/>
              </w:rPr>
            </w:pPr>
            <w:r w:rsidRPr="006909EA">
              <w:rPr>
                <w:b/>
                <w:lang w:val="sk-SK"/>
              </w:rPr>
              <w:t>4.</w:t>
            </w:r>
          </w:p>
        </w:tc>
        <w:tc>
          <w:tcPr>
            <w:tcW w:w="5669" w:type="dxa"/>
            <w:tcBorders>
              <w:top w:val="dashed" w:sz="4" w:space="0" w:color="auto"/>
              <w:left w:val="single" w:sz="12" w:space="0" w:color="auto"/>
              <w:right w:val="single" w:sz="12" w:space="0" w:color="auto"/>
            </w:tcBorders>
          </w:tcPr>
          <w:p w14:paraId="36474DA0" w14:textId="77777777" w:rsidR="002F1BBB" w:rsidRPr="006909EA" w:rsidRDefault="002F1BBB" w:rsidP="002F1BBB">
            <w:pPr>
              <w:tabs>
                <w:tab w:val="num" w:pos="303"/>
                <w:tab w:val="num" w:pos="720"/>
              </w:tabs>
              <w:jc w:val="both"/>
              <w:rPr>
                <w:lang w:val="sk-SK"/>
              </w:rPr>
            </w:pPr>
            <w:r w:rsidRPr="006909EA">
              <w:rPr>
                <w:lang w:val="sk-SK"/>
              </w:rPr>
              <w:t>Prístavy pre malé plavidlá určené na športové alebo rekreačné účely</w:t>
            </w:r>
          </w:p>
        </w:tc>
        <w:tc>
          <w:tcPr>
            <w:tcW w:w="3402" w:type="dxa"/>
            <w:tcBorders>
              <w:top w:val="dashed" w:sz="4" w:space="0" w:color="auto"/>
              <w:left w:val="single" w:sz="12" w:space="0" w:color="auto"/>
              <w:right w:val="single" w:sz="12" w:space="0" w:color="auto"/>
            </w:tcBorders>
            <w:hideMark/>
          </w:tcPr>
          <w:p w14:paraId="6879D4FB" w14:textId="77777777" w:rsidR="002F1BBB" w:rsidRPr="006909EA" w:rsidRDefault="002F1BBB" w:rsidP="002F1BBB">
            <w:pPr>
              <w:tabs>
                <w:tab w:val="num" w:pos="303"/>
                <w:tab w:val="num" w:pos="720"/>
              </w:tabs>
              <w:ind w:firstLine="303"/>
              <w:rPr>
                <w:highlight w:val="yellow"/>
                <w:lang w:val="sk-SK"/>
              </w:rPr>
            </w:pPr>
          </w:p>
        </w:tc>
        <w:tc>
          <w:tcPr>
            <w:tcW w:w="3402" w:type="dxa"/>
            <w:tcBorders>
              <w:top w:val="dashed" w:sz="4" w:space="0" w:color="auto"/>
              <w:left w:val="single" w:sz="12" w:space="0" w:color="auto"/>
              <w:right w:val="single" w:sz="12" w:space="0" w:color="auto"/>
            </w:tcBorders>
          </w:tcPr>
          <w:p w14:paraId="24EC8391" w14:textId="77777777" w:rsidR="002F1BBB" w:rsidRPr="006909EA" w:rsidRDefault="002F1BBB" w:rsidP="002F1BBB">
            <w:pPr>
              <w:tabs>
                <w:tab w:val="num" w:pos="303"/>
                <w:tab w:val="num" w:pos="720"/>
              </w:tabs>
              <w:rPr>
                <w:lang w:val="sk-SK"/>
              </w:rPr>
            </w:pPr>
            <w:r w:rsidRPr="006909EA">
              <w:rPr>
                <w:lang w:val="sk-SK"/>
              </w:rPr>
              <w:t xml:space="preserve">od 10 plavidiel alebo </w:t>
            </w:r>
          </w:p>
          <w:p w14:paraId="2080181C" w14:textId="77777777" w:rsidR="002F1BBB" w:rsidRPr="006909EA" w:rsidRDefault="002F1BBB" w:rsidP="002F1BBB">
            <w:pPr>
              <w:tabs>
                <w:tab w:val="num" w:pos="303"/>
                <w:tab w:val="num" w:pos="720"/>
              </w:tabs>
              <w:rPr>
                <w:lang w:val="sk-SK"/>
              </w:rPr>
            </w:pPr>
          </w:p>
          <w:p w14:paraId="6D29BA1E" w14:textId="77777777" w:rsidR="002F1BBB" w:rsidRPr="006909EA" w:rsidRDefault="002F1BBB" w:rsidP="002F1BBB">
            <w:pPr>
              <w:tabs>
                <w:tab w:val="num" w:pos="303"/>
                <w:tab w:val="num" w:pos="720"/>
              </w:tabs>
              <w:rPr>
                <w:highlight w:val="yellow"/>
                <w:lang w:val="sk-SK"/>
              </w:rPr>
            </w:pPr>
            <w:r w:rsidRPr="006909EA">
              <w:rPr>
                <w:lang w:val="sk-SK"/>
              </w:rPr>
              <w:t>v chránených územiach</w:t>
            </w:r>
          </w:p>
        </w:tc>
      </w:tr>
      <w:tr w:rsidR="002F1BBB" w:rsidRPr="006909EA" w14:paraId="0365D838" w14:textId="77777777" w:rsidTr="002F1BBB">
        <w:trPr>
          <w:trHeight w:val="1398"/>
          <w:jc w:val="center"/>
        </w:trPr>
        <w:tc>
          <w:tcPr>
            <w:tcW w:w="1424" w:type="dxa"/>
            <w:tcBorders>
              <w:top w:val="single" w:sz="12" w:space="0" w:color="auto"/>
              <w:left w:val="single" w:sz="12" w:space="0" w:color="auto"/>
              <w:bottom w:val="single" w:sz="12" w:space="0" w:color="auto"/>
              <w:right w:val="single" w:sz="12" w:space="0" w:color="auto"/>
            </w:tcBorders>
            <w:vAlign w:val="center"/>
            <w:hideMark/>
          </w:tcPr>
          <w:p w14:paraId="524410D0" w14:textId="77777777" w:rsidR="002F1BBB" w:rsidRPr="006909EA" w:rsidRDefault="002F1BBB" w:rsidP="002F1BBB">
            <w:pPr>
              <w:tabs>
                <w:tab w:val="num" w:pos="303"/>
                <w:tab w:val="num" w:pos="720"/>
              </w:tabs>
              <w:ind w:firstLine="303"/>
              <w:jc w:val="center"/>
              <w:rPr>
                <w:b/>
                <w:lang w:val="sk-SK"/>
              </w:rPr>
            </w:pPr>
            <w:r w:rsidRPr="006909EA">
              <w:rPr>
                <w:b/>
                <w:lang w:val="sk-SK"/>
              </w:rPr>
              <w:lastRenderedPageBreak/>
              <w:t>5.</w:t>
            </w:r>
          </w:p>
        </w:tc>
        <w:tc>
          <w:tcPr>
            <w:tcW w:w="5669" w:type="dxa"/>
            <w:tcBorders>
              <w:top w:val="single" w:sz="12" w:space="0" w:color="auto"/>
              <w:left w:val="single" w:sz="12" w:space="0" w:color="auto"/>
              <w:right w:val="single" w:sz="12" w:space="0" w:color="auto"/>
            </w:tcBorders>
          </w:tcPr>
          <w:p w14:paraId="1845CCB6" w14:textId="77777777" w:rsidR="002F1BBB" w:rsidRPr="006909EA" w:rsidRDefault="002F1BBB" w:rsidP="002F1BBB">
            <w:pPr>
              <w:tabs>
                <w:tab w:val="num" w:pos="303"/>
                <w:tab w:val="num" w:pos="720"/>
              </w:tabs>
              <w:jc w:val="both"/>
              <w:rPr>
                <w:lang w:val="sk-SK"/>
              </w:rPr>
            </w:pPr>
            <w:r w:rsidRPr="006909EA">
              <w:rPr>
                <w:lang w:val="sk-SK"/>
              </w:rPr>
              <w:t>Zjazdové trate, vleky, lanovky a pridružené zariadenia</w:t>
            </w:r>
          </w:p>
        </w:tc>
        <w:tc>
          <w:tcPr>
            <w:tcW w:w="3402" w:type="dxa"/>
            <w:tcBorders>
              <w:top w:val="single" w:sz="12" w:space="0" w:color="auto"/>
              <w:left w:val="single" w:sz="12" w:space="0" w:color="auto"/>
              <w:right w:val="single" w:sz="12" w:space="0" w:color="auto"/>
            </w:tcBorders>
            <w:hideMark/>
          </w:tcPr>
          <w:p w14:paraId="48CB3117" w14:textId="77777777" w:rsidR="002F1BBB" w:rsidRPr="006909EA" w:rsidRDefault="002F1BBB" w:rsidP="002F1BBB">
            <w:pPr>
              <w:tabs>
                <w:tab w:val="num" w:pos="303"/>
                <w:tab w:val="num" w:pos="720"/>
              </w:tabs>
              <w:rPr>
                <w:highlight w:val="yellow"/>
                <w:lang w:val="sk-SK"/>
              </w:rPr>
            </w:pPr>
            <w:r w:rsidRPr="006909EA">
              <w:rPr>
                <w:lang w:val="sk-SK"/>
              </w:rPr>
              <w:t xml:space="preserve">v chránených územiach </w:t>
            </w:r>
          </w:p>
        </w:tc>
        <w:tc>
          <w:tcPr>
            <w:tcW w:w="3402" w:type="dxa"/>
            <w:tcBorders>
              <w:top w:val="single" w:sz="12" w:space="0" w:color="auto"/>
              <w:left w:val="single" w:sz="12" w:space="0" w:color="auto"/>
              <w:right w:val="single" w:sz="12" w:space="0" w:color="auto"/>
            </w:tcBorders>
          </w:tcPr>
          <w:p w14:paraId="36272A6E" w14:textId="77777777" w:rsidR="002F1BBB" w:rsidRPr="006909EA" w:rsidRDefault="002F1BBB" w:rsidP="002F1BBB">
            <w:pPr>
              <w:tabs>
                <w:tab w:val="num" w:pos="303"/>
                <w:tab w:val="num" w:pos="720"/>
              </w:tabs>
              <w:rPr>
                <w:lang w:val="sk-SK"/>
              </w:rPr>
            </w:pPr>
            <w:r w:rsidRPr="006909EA">
              <w:rPr>
                <w:lang w:val="sk-SK"/>
              </w:rPr>
              <w:t xml:space="preserve">s kapacitou zariadenia od 1 500 osôb/hod. alebo </w:t>
            </w:r>
          </w:p>
          <w:p w14:paraId="17938718" w14:textId="77777777" w:rsidR="002F1BBB" w:rsidRPr="006909EA" w:rsidRDefault="002F1BBB" w:rsidP="002F1BBB">
            <w:pPr>
              <w:tabs>
                <w:tab w:val="num" w:pos="303"/>
                <w:tab w:val="num" w:pos="720"/>
              </w:tabs>
              <w:rPr>
                <w:lang w:val="sk-SK"/>
              </w:rPr>
            </w:pPr>
          </w:p>
          <w:p w14:paraId="11B261FD" w14:textId="77777777" w:rsidR="002F1BBB" w:rsidRPr="006909EA" w:rsidRDefault="002F1BBB" w:rsidP="002F1BBB">
            <w:pPr>
              <w:tabs>
                <w:tab w:val="num" w:pos="303"/>
                <w:tab w:val="num" w:pos="720"/>
              </w:tabs>
              <w:rPr>
                <w:highlight w:val="yellow"/>
                <w:lang w:val="sk-SK"/>
              </w:rPr>
            </w:pPr>
            <w:r w:rsidRPr="006909EA">
              <w:rPr>
                <w:lang w:val="sk-SK"/>
              </w:rPr>
              <w:t>od 10 000 m</w:t>
            </w:r>
            <w:r w:rsidRPr="006909EA">
              <w:rPr>
                <w:vertAlign w:val="superscript"/>
                <w:lang w:val="sk-SK"/>
              </w:rPr>
              <w:t>2</w:t>
            </w:r>
            <w:r w:rsidRPr="006909EA">
              <w:rPr>
                <w:lang w:val="sk-SK"/>
              </w:rPr>
              <w:t xml:space="preserve"> záberu plochy</w:t>
            </w:r>
          </w:p>
        </w:tc>
      </w:tr>
      <w:tr w:rsidR="002F1BBB" w:rsidRPr="006909EA" w14:paraId="2DBC425F" w14:textId="77777777" w:rsidTr="002F1BBB">
        <w:trPr>
          <w:trHeight w:val="794"/>
          <w:jc w:val="center"/>
        </w:trPr>
        <w:tc>
          <w:tcPr>
            <w:tcW w:w="1424" w:type="dxa"/>
            <w:tcBorders>
              <w:top w:val="single" w:sz="12" w:space="0" w:color="auto"/>
              <w:left w:val="single" w:sz="12" w:space="0" w:color="auto"/>
              <w:bottom w:val="single" w:sz="12" w:space="0" w:color="auto"/>
              <w:right w:val="single" w:sz="12" w:space="0" w:color="auto"/>
            </w:tcBorders>
            <w:vAlign w:val="center"/>
          </w:tcPr>
          <w:p w14:paraId="75247D62" w14:textId="77777777" w:rsidR="002F1BBB" w:rsidRPr="006909EA" w:rsidRDefault="002F1BBB" w:rsidP="002F1BBB">
            <w:pPr>
              <w:tabs>
                <w:tab w:val="num" w:pos="303"/>
                <w:tab w:val="num" w:pos="720"/>
              </w:tabs>
              <w:ind w:firstLine="303"/>
              <w:jc w:val="center"/>
              <w:rPr>
                <w:b/>
                <w:lang w:val="sk-SK"/>
              </w:rPr>
            </w:pPr>
            <w:r w:rsidRPr="006909EA">
              <w:rPr>
                <w:b/>
                <w:lang w:val="sk-SK"/>
              </w:rPr>
              <w:t>6.</w:t>
            </w:r>
          </w:p>
        </w:tc>
        <w:tc>
          <w:tcPr>
            <w:tcW w:w="5669" w:type="dxa"/>
            <w:tcBorders>
              <w:top w:val="single" w:sz="12" w:space="0" w:color="auto"/>
              <w:left w:val="single" w:sz="12" w:space="0" w:color="auto"/>
              <w:bottom w:val="single" w:sz="12" w:space="0" w:color="auto"/>
              <w:right w:val="single" w:sz="12" w:space="0" w:color="auto"/>
            </w:tcBorders>
          </w:tcPr>
          <w:p w14:paraId="13EB1CC7" w14:textId="77777777" w:rsidR="002F1BBB" w:rsidRPr="006909EA" w:rsidRDefault="002F1BBB" w:rsidP="002F1BBB">
            <w:pPr>
              <w:tabs>
                <w:tab w:val="num" w:pos="303"/>
                <w:tab w:val="num" w:pos="720"/>
              </w:tabs>
              <w:jc w:val="both"/>
              <w:rPr>
                <w:lang w:val="sk-SK"/>
              </w:rPr>
            </w:pPr>
            <w:r w:rsidRPr="006909EA">
              <w:rPr>
                <w:lang w:val="sk-SK"/>
              </w:rPr>
              <w:t>Trvalé pretekárske alebo skúšobné trate pre motorové vozidlá</w:t>
            </w:r>
          </w:p>
        </w:tc>
        <w:tc>
          <w:tcPr>
            <w:tcW w:w="3402" w:type="dxa"/>
            <w:tcBorders>
              <w:top w:val="single" w:sz="12" w:space="0" w:color="auto"/>
              <w:left w:val="single" w:sz="12" w:space="0" w:color="auto"/>
              <w:bottom w:val="single" w:sz="12" w:space="0" w:color="auto"/>
              <w:right w:val="single" w:sz="12" w:space="0" w:color="auto"/>
            </w:tcBorders>
            <w:hideMark/>
          </w:tcPr>
          <w:p w14:paraId="3DBBC1A7" w14:textId="77777777" w:rsidR="002F1BBB" w:rsidRPr="006909EA" w:rsidRDefault="002F1BBB" w:rsidP="002F1BBB">
            <w:pPr>
              <w:tabs>
                <w:tab w:val="num" w:pos="303"/>
                <w:tab w:val="num" w:pos="720"/>
              </w:tabs>
              <w:ind w:firstLine="303"/>
              <w:rPr>
                <w:highlight w:val="yellow"/>
                <w:lang w:val="sk-SK"/>
              </w:rPr>
            </w:pPr>
          </w:p>
        </w:tc>
        <w:tc>
          <w:tcPr>
            <w:tcW w:w="3402" w:type="dxa"/>
            <w:tcBorders>
              <w:top w:val="single" w:sz="12" w:space="0" w:color="auto"/>
              <w:left w:val="single" w:sz="12" w:space="0" w:color="auto"/>
              <w:bottom w:val="single" w:sz="12" w:space="0" w:color="auto"/>
              <w:right w:val="single" w:sz="12" w:space="0" w:color="auto"/>
            </w:tcBorders>
          </w:tcPr>
          <w:p w14:paraId="670108D2" w14:textId="77777777" w:rsidR="002F1BBB" w:rsidRPr="006909EA" w:rsidRDefault="002F1BBB" w:rsidP="002F1BBB">
            <w:pPr>
              <w:tabs>
                <w:tab w:val="num" w:pos="303"/>
                <w:tab w:val="num" w:pos="720"/>
              </w:tabs>
              <w:rPr>
                <w:highlight w:val="yellow"/>
                <w:lang w:val="sk-SK"/>
              </w:rPr>
            </w:pPr>
            <w:r w:rsidRPr="006909EA">
              <w:rPr>
                <w:lang w:val="sk-SK"/>
              </w:rPr>
              <w:t>bez limitu</w:t>
            </w:r>
          </w:p>
        </w:tc>
      </w:tr>
      <w:tr w:rsidR="002F1BBB" w:rsidRPr="006909EA" w14:paraId="4A8D6EBB" w14:textId="77777777" w:rsidTr="002F1BBB">
        <w:trPr>
          <w:trHeight w:val="684"/>
          <w:jc w:val="center"/>
        </w:trPr>
        <w:tc>
          <w:tcPr>
            <w:tcW w:w="1424" w:type="dxa"/>
            <w:tcBorders>
              <w:top w:val="single" w:sz="6" w:space="0" w:color="auto"/>
              <w:left w:val="single" w:sz="12" w:space="0" w:color="auto"/>
              <w:bottom w:val="single" w:sz="12" w:space="0" w:color="auto"/>
              <w:right w:val="single" w:sz="12" w:space="0" w:color="auto"/>
            </w:tcBorders>
            <w:vAlign w:val="center"/>
          </w:tcPr>
          <w:p w14:paraId="2A4B0770" w14:textId="77777777" w:rsidR="002F1BBB" w:rsidRPr="006909EA" w:rsidRDefault="002F1BBB" w:rsidP="002F1BBB">
            <w:pPr>
              <w:tabs>
                <w:tab w:val="num" w:pos="303"/>
                <w:tab w:val="num" w:pos="720"/>
              </w:tabs>
              <w:ind w:firstLine="303"/>
              <w:jc w:val="center"/>
              <w:rPr>
                <w:b/>
                <w:lang w:val="sk-SK"/>
              </w:rPr>
            </w:pPr>
            <w:r w:rsidRPr="006909EA">
              <w:rPr>
                <w:b/>
                <w:lang w:val="sk-SK"/>
              </w:rPr>
              <w:t>7.</w:t>
            </w:r>
          </w:p>
        </w:tc>
        <w:tc>
          <w:tcPr>
            <w:tcW w:w="5669" w:type="dxa"/>
            <w:tcBorders>
              <w:top w:val="single" w:sz="12" w:space="0" w:color="auto"/>
              <w:left w:val="single" w:sz="12" w:space="0" w:color="auto"/>
              <w:bottom w:val="single" w:sz="12" w:space="0" w:color="auto"/>
              <w:right w:val="single" w:sz="12" w:space="0" w:color="auto"/>
            </w:tcBorders>
          </w:tcPr>
          <w:p w14:paraId="1B690DC2" w14:textId="77777777" w:rsidR="002F1BBB" w:rsidRPr="006909EA" w:rsidRDefault="002F1BBB" w:rsidP="002F1BBB">
            <w:pPr>
              <w:tabs>
                <w:tab w:val="num" w:pos="303"/>
                <w:tab w:val="num" w:pos="720"/>
              </w:tabs>
              <w:jc w:val="both"/>
              <w:rPr>
                <w:lang w:val="sk-SK"/>
              </w:rPr>
            </w:pPr>
            <w:r>
              <w:rPr>
                <w:lang w:val="sk-SK"/>
              </w:rPr>
              <w:t>Zábavné alebo náučné parky</w:t>
            </w:r>
          </w:p>
        </w:tc>
        <w:tc>
          <w:tcPr>
            <w:tcW w:w="3402" w:type="dxa"/>
            <w:tcBorders>
              <w:top w:val="single" w:sz="12" w:space="0" w:color="auto"/>
              <w:left w:val="single" w:sz="12" w:space="0" w:color="auto"/>
              <w:bottom w:val="single" w:sz="12" w:space="0" w:color="auto"/>
              <w:right w:val="single" w:sz="12" w:space="0" w:color="auto"/>
            </w:tcBorders>
          </w:tcPr>
          <w:p w14:paraId="28419C8D" w14:textId="77777777" w:rsidR="002F1BBB" w:rsidRPr="006909EA" w:rsidRDefault="002F1BBB" w:rsidP="002F1BBB">
            <w:pPr>
              <w:tabs>
                <w:tab w:val="num" w:pos="303"/>
                <w:tab w:val="num" w:pos="720"/>
              </w:tabs>
              <w:ind w:firstLine="303"/>
              <w:rPr>
                <w:lang w:val="sk-SK"/>
              </w:rPr>
            </w:pPr>
          </w:p>
        </w:tc>
        <w:tc>
          <w:tcPr>
            <w:tcW w:w="3402" w:type="dxa"/>
            <w:tcBorders>
              <w:top w:val="single" w:sz="12" w:space="0" w:color="auto"/>
              <w:left w:val="single" w:sz="12" w:space="0" w:color="auto"/>
              <w:bottom w:val="single" w:sz="12" w:space="0" w:color="auto"/>
              <w:right w:val="single" w:sz="12" w:space="0" w:color="auto"/>
            </w:tcBorders>
            <w:hideMark/>
          </w:tcPr>
          <w:p w14:paraId="781F953A" w14:textId="77777777" w:rsidR="002F1BBB" w:rsidRPr="006909EA" w:rsidRDefault="002F1BBB" w:rsidP="002F1BBB">
            <w:pPr>
              <w:tabs>
                <w:tab w:val="num" w:pos="303"/>
                <w:tab w:val="num" w:pos="720"/>
              </w:tabs>
              <w:rPr>
                <w:lang w:val="sk-SK"/>
              </w:rPr>
            </w:pPr>
            <w:r w:rsidRPr="006909EA">
              <w:rPr>
                <w:lang w:val="sk-SK"/>
              </w:rPr>
              <w:t>v chránených územiach alebo</w:t>
            </w:r>
          </w:p>
          <w:p w14:paraId="6EACC143" w14:textId="77777777" w:rsidR="002F1BBB" w:rsidRPr="006909EA" w:rsidRDefault="002F1BBB" w:rsidP="002F1BBB">
            <w:pPr>
              <w:tabs>
                <w:tab w:val="num" w:pos="303"/>
                <w:tab w:val="num" w:pos="720"/>
              </w:tabs>
              <w:rPr>
                <w:lang w:val="sk-SK"/>
              </w:rPr>
            </w:pPr>
          </w:p>
          <w:p w14:paraId="747F1675" w14:textId="77777777" w:rsidR="002F1BBB" w:rsidRPr="006909EA" w:rsidRDefault="002F1BBB" w:rsidP="002F1BBB">
            <w:pPr>
              <w:tabs>
                <w:tab w:val="num" w:pos="303"/>
                <w:tab w:val="num" w:pos="720"/>
              </w:tabs>
              <w:rPr>
                <w:lang w:val="sk-SK"/>
              </w:rPr>
            </w:pPr>
            <w:r w:rsidRPr="006909EA">
              <w:rPr>
                <w:lang w:val="sk-SK"/>
              </w:rPr>
              <w:t xml:space="preserve"> od 10 000 m</w:t>
            </w:r>
            <w:r w:rsidRPr="006909EA">
              <w:rPr>
                <w:vertAlign w:val="superscript"/>
                <w:lang w:val="sk-SK"/>
              </w:rPr>
              <w:t>2</w:t>
            </w:r>
            <w:r w:rsidRPr="006909EA">
              <w:rPr>
                <w:lang w:val="sk-SK"/>
              </w:rPr>
              <w:t xml:space="preserve"> záberu plochy</w:t>
            </w:r>
          </w:p>
        </w:tc>
      </w:tr>
      <w:tr w:rsidR="002F1BBB" w:rsidRPr="006909EA" w14:paraId="231AAE04" w14:textId="77777777" w:rsidTr="002F1BBB">
        <w:trPr>
          <w:trHeight w:val="1542"/>
          <w:jc w:val="center"/>
        </w:trPr>
        <w:tc>
          <w:tcPr>
            <w:tcW w:w="1424" w:type="dxa"/>
            <w:tcBorders>
              <w:top w:val="single" w:sz="12" w:space="0" w:color="auto"/>
              <w:left w:val="single" w:sz="12" w:space="0" w:color="auto"/>
              <w:bottom w:val="single" w:sz="12" w:space="0" w:color="auto"/>
              <w:right w:val="single" w:sz="12" w:space="0" w:color="auto"/>
            </w:tcBorders>
            <w:vAlign w:val="center"/>
          </w:tcPr>
          <w:p w14:paraId="2EDDC8E3" w14:textId="77777777" w:rsidR="002F1BBB" w:rsidRPr="006909EA" w:rsidRDefault="002F1BBB" w:rsidP="002F1BBB">
            <w:pPr>
              <w:tabs>
                <w:tab w:val="num" w:pos="303"/>
                <w:tab w:val="num" w:pos="720"/>
              </w:tabs>
              <w:ind w:firstLine="303"/>
              <w:jc w:val="center"/>
              <w:rPr>
                <w:b/>
                <w:lang w:val="sk-SK"/>
              </w:rPr>
            </w:pPr>
            <w:r w:rsidRPr="006909EA">
              <w:rPr>
                <w:b/>
                <w:lang w:val="sk-SK"/>
              </w:rPr>
              <w:t>8.</w:t>
            </w:r>
          </w:p>
        </w:tc>
        <w:tc>
          <w:tcPr>
            <w:tcW w:w="5669" w:type="dxa"/>
            <w:tcBorders>
              <w:top w:val="single" w:sz="12" w:space="0" w:color="auto"/>
              <w:left w:val="single" w:sz="12" w:space="0" w:color="auto"/>
              <w:right w:val="single" w:sz="12" w:space="0" w:color="auto"/>
            </w:tcBorders>
          </w:tcPr>
          <w:p w14:paraId="0D7074D9" w14:textId="77777777" w:rsidR="002F1BBB" w:rsidRPr="006909EA" w:rsidRDefault="002F1BBB" w:rsidP="002F1BBB">
            <w:pPr>
              <w:tabs>
                <w:tab w:val="num" w:pos="303"/>
                <w:tab w:val="num" w:pos="720"/>
              </w:tabs>
              <w:jc w:val="both"/>
              <w:rPr>
                <w:lang w:val="sk-SK"/>
              </w:rPr>
            </w:pPr>
            <w:r w:rsidRPr="006909EA">
              <w:rPr>
                <w:lang w:val="sk-SK"/>
              </w:rPr>
              <w:t>Športové alebo rekreačné strediská alebo zariadenia vrátane kempingov alebo kempingov s karavánovými miestami, neuvedené v iných položkách tejto kapitoly,</w:t>
            </w:r>
          </w:p>
        </w:tc>
        <w:tc>
          <w:tcPr>
            <w:tcW w:w="3402" w:type="dxa"/>
            <w:tcBorders>
              <w:top w:val="single" w:sz="12" w:space="0" w:color="auto"/>
              <w:left w:val="single" w:sz="12" w:space="0" w:color="auto"/>
              <w:right w:val="single" w:sz="12" w:space="0" w:color="auto"/>
            </w:tcBorders>
            <w:hideMark/>
          </w:tcPr>
          <w:p w14:paraId="2E3F6E24" w14:textId="77777777" w:rsidR="002F1BBB" w:rsidRPr="006909EA" w:rsidRDefault="002F1BBB" w:rsidP="002F1BBB">
            <w:pPr>
              <w:tabs>
                <w:tab w:val="num" w:pos="303"/>
                <w:tab w:val="num" w:pos="720"/>
              </w:tabs>
              <w:ind w:firstLine="303"/>
              <w:rPr>
                <w:highlight w:val="yellow"/>
                <w:lang w:val="sk-SK"/>
              </w:rPr>
            </w:pPr>
          </w:p>
        </w:tc>
        <w:tc>
          <w:tcPr>
            <w:tcW w:w="3402" w:type="dxa"/>
            <w:tcBorders>
              <w:top w:val="single" w:sz="12" w:space="0" w:color="auto"/>
              <w:left w:val="single" w:sz="12" w:space="0" w:color="auto"/>
              <w:right w:val="single" w:sz="12" w:space="0" w:color="auto"/>
            </w:tcBorders>
          </w:tcPr>
          <w:p w14:paraId="52713597" w14:textId="77777777" w:rsidR="002F1BBB" w:rsidRPr="006909EA" w:rsidRDefault="002F1BBB" w:rsidP="002F1BBB">
            <w:pPr>
              <w:tabs>
                <w:tab w:val="num" w:pos="303"/>
                <w:tab w:val="num" w:pos="720"/>
              </w:tabs>
              <w:rPr>
                <w:lang w:val="sk-SK"/>
              </w:rPr>
            </w:pPr>
            <w:r w:rsidRPr="006909EA">
              <w:rPr>
                <w:lang w:val="sk-SK"/>
              </w:rPr>
              <w:t>v chránených územiach alebo</w:t>
            </w:r>
          </w:p>
          <w:p w14:paraId="5C21CBE1" w14:textId="77777777" w:rsidR="002F1BBB" w:rsidRPr="006909EA" w:rsidRDefault="002F1BBB" w:rsidP="002F1BBB">
            <w:pPr>
              <w:tabs>
                <w:tab w:val="num" w:pos="303"/>
                <w:tab w:val="num" w:pos="720"/>
              </w:tabs>
              <w:rPr>
                <w:lang w:val="sk-SK"/>
              </w:rPr>
            </w:pPr>
          </w:p>
          <w:p w14:paraId="17975168" w14:textId="77777777" w:rsidR="002F1BBB" w:rsidRPr="006909EA" w:rsidRDefault="002F1BBB" w:rsidP="002F1BBB">
            <w:pPr>
              <w:tabs>
                <w:tab w:val="num" w:pos="303"/>
                <w:tab w:val="num" w:pos="720"/>
              </w:tabs>
              <w:rPr>
                <w:highlight w:val="yellow"/>
                <w:lang w:val="sk-SK"/>
              </w:rPr>
            </w:pPr>
            <w:r w:rsidRPr="006909EA">
              <w:rPr>
                <w:lang w:val="sk-SK"/>
              </w:rPr>
              <w:t>od 5 000 m</w:t>
            </w:r>
            <w:r w:rsidRPr="006909EA">
              <w:rPr>
                <w:vertAlign w:val="superscript"/>
                <w:lang w:val="sk-SK"/>
              </w:rPr>
              <w:t>2</w:t>
            </w:r>
            <w:r w:rsidRPr="006909EA">
              <w:rPr>
                <w:lang w:val="sk-SK"/>
              </w:rPr>
              <w:t xml:space="preserve"> záberu plochy </w:t>
            </w:r>
          </w:p>
        </w:tc>
      </w:tr>
      <w:tr w:rsidR="002F1BBB" w:rsidRPr="006909EA" w14:paraId="01DA73DE" w14:textId="77777777" w:rsidTr="002F1BBB">
        <w:trPr>
          <w:trHeight w:val="684"/>
          <w:jc w:val="center"/>
        </w:trPr>
        <w:tc>
          <w:tcPr>
            <w:tcW w:w="1424" w:type="dxa"/>
            <w:tcBorders>
              <w:top w:val="single" w:sz="12" w:space="0" w:color="auto"/>
              <w:left w:val="single" w:sz="12" w:space="0" w:color="auto"/>
              <w:bottom w:val="single" w:sz="12" w:space="0" w:color="auto"/>
              <w:right w:val="single" w:sz="12" w:space="0" w:color="auto"/>
            </w:tcBorders>
            <w:vAlign w:val="center"/>
          </w:tcPr>
          <w:p w14:paraId="5192A1E0" w14:textId="77777777" w:rsidR="002F1BBB" w:rsidRPr="006909EA" w:rsidRDefault="002F1BBB" w:rsidP="002F1BBB">
            <w:pPr>
              <w:tabs>
                <w:tab w:val="num" w:pos="303"/>
                <w:tab w:val="num" w:pos="720"/>
              </w:tabs>
              <w:ind w:firstLine="303"/>
              <w:jc w:val="center"/>
              <w:rPr>
                <w:b/>
                <w:lang w:val="sk-SK"/>
              </w:rPr>
            </w:pPr>
            <w:r w:rsidRPr="006909EA">
              <w:rPr>
                <w:b/>
                <w:lang w:val="sk-SK"/>
              </w:rPr>
              <w:t>9.</w:t>
            </w:r>
          </w:p>
        </w:tc>
        <w:tc>
          <w:tcPr>
            <w:tcW w:w="5669" w:type="dxa"/>
            <w:tcBorders>
              <w:top w:val="single" w:sz="12" w:space="0" w:color="auto"/>
              <w:left w:val="single" w:sz="12" w:space="0" w:color="auto"/>
              <w:bottom w:val="single" w:sz="12" w:space="0" w:color="auto"/>
              <w:right w:val="single" w:sz="12" w:space="0" w:color="auto"/>
            </w:tcBorders>
          </w:tcPr>
          <w:p w14:paraId="0158E0BA" w14:textId="77777777" w:rsidR="002F1BBB" w:rsidRPr="006909EA" w:rsidRDefault="002F1BBB" w:rsidP="002F1BBB">
            <w:pPr>
              <w:tabs>
                <w:tab w:val="num" w:pos="303"/>
                <w:tab w:val="num" w:pos="720"/>
              </w:tabs>
              <w:jc w:val="both"/>
              <w:rPr>
                <w:lang w:val="sk-SK"/>
              </w:rPr>
            </w:pPr>
            <w:r w:rsidRPr="006909EA">
              <w:rPr>
                <w:lang w:val="sk-SK"/>
              </w:rPr>
              <w:t>Pobrežné diela určené na boj proti erózií a námorné diela schopné svojou konštrukciou meniť pobrežie, napríklad hrádze, móla, prístavy a iné morské ochranné diela, okrem údržby a opravy týchto diel</w:t>
            </w:r>
          </w:p>
        </w:tc>
        <w:tc>
          <w:tcPr>
            <w:tcW w:w="3402" w:type="dxa"/>
            <w:tcBorders>
              <w:top w:val="single" w:sz="12" w:space="0" w:color="auto"/>
              <w:left w:val="single" w:sz="12" w:space="0" w:color="auto"/>
              <w:bottom w:val="single" w:sz="12" w:space="0" w:color="auto"/>
              <w:right w:val="single" w:sz="12" w:space="0" w:color="auto"/>
            </w:tcBorders>
          </w:tcPr>
          <w:p w14:paraId="49B1E496" w14:textId="77777777" w:rsidR="002F1BBB" w:rsidRPr="006909EA" w:rsidRDefault="002F1BBB" w:rsidP="002F1BBB">
            <w:pPr>
              <w:tabs>
                <w:tab w:val="num" w:pos="303"/>
                <w:tab w:val="num" w:pos="720"/>
              </w:tabs>
              <w:ind w:firstLine="303"/>
              <w:rPr>
                <w:lang w:val="sk-SK"/>
              </w:rPr>
            </w:pPr>
          </w:p>
        </w:tc>
        <w:tc>
          <w:tcPr>
            <w:tcW w:w="3402" w:type="dxa"/>
            <w:tcBorders>
              <w:top w:val="single" w:sz="12" w:space="0" w:color="auto"/>
              <w:left w:val="single" w:sz="12" w:space="0" w:color="auto"/>
              <w:bottom w:val="single" w:sz="12" w:space="0" w:color="auto"/>
              <w:right w:val="single" w:sz="12" w:space="0" w:color="auto"/>
            </w:tcBorders>
          </w:tcPr>
          <w:p w14:paraId="489B1DFE" w14:textId="77777777" w:rsidR="002F1BBB" w:rsidRPr="006909EA" w:rsidRDefault="002F1BBB" w:rsidP="002F1BBB">
            <w:pPr>
              <w:tabs>
                <w:tab w:val="num" w:pos="303"/>
                <w:tab w:val="num" w:pos="720"/>
              </w:tabs>
              <w:rPr>
                <w:lang w:val="sk-SK"/>
              </w:rPr>
            </w:pPr>
            <w:r w:rsidRPr="006909EA">
              <w:rPr>
                <w:lang w:val="sk-SK"/>
              </w:rPr>
              <w:t>bez limitu</w:t>
            </w:r>
          </w:p>
        </w:tc>
      </w:tr>
      <w:tr w:rsidR="002F1BBB" w:rsidRPr="006909EA" w14:paraId="2E476C5A" w14:textId="77777777" w:rsidTr="002F1BBB">
        <w:trPr>
          <w:trHeight w:val="964"/>
          <w:jc w:val="center"/>
        </w:trPr>
        <w:tc>
          <w:tcPr>
            <w:tcW w:w="1424" w:type="dxa"/>
            <w:tcBorders>
              <w:top w:val="single" w:sz="12" w:space="0" w:color="auto"/>
              <w:left w:val="single" w:sz="12" w:space="0" w:color="auto"/>
              <w:right w:val="single" w:sz="12" w:space="0" w:color="auto"/>
            </w:tcBorders>
            <w:vAlign w:val="center"/>
          </w:tcPr>
          <w:p w14:paraId="349BAFEA" w14:textId="77777777" w:rsidR="002F1BBB" w:rsidRPr="006909EA" w:rsidRDefault="002F1BBB" w:rsidP="002F1BBB">
            <w:pPr>
              <w:tabs>
                <w:tab w:val="num" w:pos="303"/>
                <w:tab w:val="num" w:pos="720"/>
              </w:tabs>
              <w:ind w:firstLine="303"/>
              <w:jc w:val="center"/>
              <w:rPr>
                <w:b/>
                <w:lang w:val="sk-SK"/>
              </w:rPr>
            </w:pPr>
            <w:r w:rsidRPr="006909EA">
              <w:rPr>
                <w:b/>
                <w:lang w:val="sk-SK"/>
              </w:rPr>
              <w:t>10.</w:t>
            </w:r>
          </w:p>
        </w:tc>
        <w:tc>
          <w:tcPr>
            <w:tcW w:w="5669" w:type="dxa"/>
            <w:tcBorders>
              <w:top w:val="single" w:sz="12" w:space="0" w:color="auto"/>
              <w:left w:val="single" w:sz="12" w:space="0" w:color="auto"/>
              <w:right w:val="single" w:sz="12" w:space="0" w:color="auto"/>
            </w:tcBorders>
          </w:tcPr>
          <w:p w14:paraId="53B87A8D" w14:textId="77777777" w:rsidR="002F1BBB" w:rsidRPr="006909EA" w:rsidRDefault="002F1BBB" w:rsidP="002F1BBB">
            <w:pPr>
              <w:tabs>
                <w:tab w:val="num" w:pos="303"/>
                <w:tab w:val="num" w:pos="720"/>
              </w:tabs>
              <w:jc w:val="both"/>
              <w:rPr>
                <w:lang w:val="sk-SK"/>
              </w:rPr>
            </w:pPr>
            <w:r w:rsidRPr="006909EA">
              <w:rPr>
                <w:lang w:val="sk-SK"/>
              </w:rPr>
              <w:t>Skladovanie (nadzemné a podzemné) zemného plynu alebo iných plynných médií s kapacitou</w:t>
            </w:r>
          </w:p>
        </w:tc>
        <w:tc>
          <w:tcPr>
            <w:tcW w:w="3402" w:type="dxa"/>
            <w:tcBorders>
              <w:top w:val="single" w:sz="12" w:space="0" w:color="auto"/>
              <w:left w:val="single" w:sz="12" w:space="0" w:color="auto"/>
              <w:right w:val="single" w:sz="12" w:space="0" w:color="auto"/>
            </w:tcBorders>
          </w:tcPr>
          <w:p w14:paraId="67425C32" w14:textId="77777777" w:rsidR="002F1BBB" w:rsidRPr="006909EA" w:rsidRDefault="002F1BBB" w:rsidP="002F1BBB">
            <w:pPr>
              <w:tabs>
                <w:tab w:val="num" w:pos="303"/>
                <w:tab w:val="num" w:pos="720"/>
              </w:tabs>
              <w:rPr>
                <w:lang w:val="sk-SK"/>
              </w:rPr>
            </w:pPr>
            <w:r w:rsidRPr="006909EA">
              <w:rPr>
                <w:lang w:val="sk-SK"/>
              </w:rPr>
              <w:t>od 100 000 m</w:t>
            </w:r>
            <w:r w:rsidRPr="006909EA">
              <w:rPr>
                <w:vertAlign w:val="superscript"/>
                <w:lang w:val="sk-SK"/>
              </w:rPr>
              <w:t>3</w:t>
            </w:r>
            <w:r w:rsidRPr="006909EA">
              <w:rPr>
                <w:lang w:val="sk-SK"/>
              </w:rPr>
              <w:t xml:space="preserve"> vrátane</w:t>
            </w:r>
          </w:p>
        </w:tc>
        <w:tc>
          <w:tcPr>
            <w:tcW w:w="3402" w:type="dxa"/>
            <w:tcBorders>
              <w:top w:val="single" w:sz="12" w:space="0" w:color="auto"/>
              <w:left w:val="single" w:sz="12" w:space="0" w:color="auto"/>
              <w:right w:val="single" w:sz="12" w:space="0" w:color="auto"/>
            </w:tcBorders>
          </w:tcPr>
          <w:p w14:paraId="77D7D65C" w14:textId="77777777" w:rsidR="002F1BBB" w:rsidRPr="006909EA" w:rsidRDefault="002F1BBB" w:rsidP="002F1BBB">
            <w:pPr>
              <w:tabs>
                <w:tab w:val="num" w:pos="303"/>
                <w:tab w:val="num" w:pos="720"/>
              </w:tabs>
              <w:rPr>
                <w:lang w:val="sk-SK"/>
              </w:rPr>
            </w:pPr>
            <w:r w:rsidRPr="006909EA">
              <w:rPr>
                <w:lang w:val="sk-SK"/>
              </w:rPr>
              <w:t>od 5 000 m</w:t>
            </w:r>
            <w:r w:rsidRPr="006909EA">
              <w:rPr>
                <w:vertAlign w:val="superscript"/>
                <w:lang w:val="sk-SK"/>
              </w:rPr>
              <w:t>3</w:t>
            </w:r>
            <w:r w:rsidRPr="006909EA">
              <w:rPr>
                <w:lang w:val="sk-SK"/>
              </w:rPr>
              <w:t xml:space="preserve"> do 100 000 m</w:t>
            </w:r>
            <w:r w:rsidRPr="006909EA">
              <w:rPr>
                <w:vertAlign w:val="superscript"/>
                <w:lang w:val="sk-SK"/>
              </w:rPr>
              <w:t>3</w:t>
            </w:r>
          </w:p>
        </w:tc>
      </w:tr>
      <w:tr w:rsidR="002F1BBB" w:rsidRPr="006909EA" w14:paraId="212A996D" w14:textId="77777777" w:rsidTr="002F1BBB">
        <w:trPr>
          <w:trHeight w:val="1077"/>
          <w:jc w:val="center"/>
        </w:trPr>
        <w:tc>
          <w:tcPr>
            <w:tcW w:w="1424" w:type="dxa"/>
            <w:tcBorders>
              <w:top w:val="single" w:sz="12" w:space="0" w:color="auto"/>
              <w:left w:val="single" w:sz="12" w:space="0" w:color="auto"/>
              <w:right w:val="single" w:sz="12" w:space="0" w:color="auto"/>
            </w:tcBorders>
            <w:vAlign w:val="center"/>
          </w:tcPr>
          <w:p w14:paraId="051485F3" w14:textId="77777777" w:rsidR="002F1BBB" w:rsidRPr="006909EA" w:rsidRDefault="002F1BBB" w:rsidP="002F1BBB">
            <w:pPr>
              <w:tabs>
                <w:tab w:val="num" w:pos="303"/>
                <w:tab w:val="num" w:pos="720"/>
              </w:tabs>
              <w:ind w:firstLine="303"/>
              <w:jc w:val="center"/>
              <w:rPr>
                <w:b/>
                <w:lang w:val="sk-SK"/>
              </w:rPr>
            </w:pPr>
            <w:r w:rsidRPr="006909EA">
              <w:rPr>
                <w:b/>
                <w:lang w:val="sk-SK"/>
              </w:rPr>
              <w:t>11.</w:t>
            </w:r>
          </w:p>
        </w:tc>
        <w:tc>
          <w:tcPr>
            <w:tcW w:w="5669" w:type="dxa"/>
            <w:tcBorders>
              <w:top w:val="single" w:sz="12" w:space="0" w:color="auto"/>
              <w:left w:val="single" w:sz="12" w:space="0" w:color="auto"/>
              <w:right w:val="single" w:sz="12" w:space="0" w:color="auto"/>
            </w:tcBorders>
          </w:tcPr>
          <w:p w14:paraId="7F63792A" w14:textId="77777777" w:rsidR="002F1BBB" w:rsidRPr="006909EA" w:rsidRDefault="002F1BBB" w:rsidP="002F1BBB">
            <w:pPr>
              <w:tabs>
                <w:tab w:val="num" w:pos="303"/>
                <w:tab w:val="num" w:pos="720"/>
              </w:tabs>
              <w:jc w:val="both"/>
              <w:rPr>
                <w:lang w:val="sk-SK"/>
              </w:rPr>
            </w:pPr>
            <w:r w:rsidRPr="006909EA">
              <w:rPr>
                <w:lang w:val="sk-SK"/>
              </w:rPr>
              <w:t>Skladovanie (nadzemné a podzemné) ropy alebo petrochemických výrobkov s kapacitou</w:t>
            </w:r>
          </w:p>
        </w:tc>
        <w:tc>
          <w:tcPr>
            <w:tcW w:w="3402" w:type="dxa"/>
            <w:tcBorders>
              <w:top w:val="single" w:sz="12" w:space="0" w:color="auto"/>
              <w:left w:val="single" w:sz="12" w:space="0" w:color="auto"/>
              <w:right w:val="single" w:sz="12" w:space="0" w:color="auto"/>
            </w:tcBorders>
          </w:tcPr>
          <w:p w14:paraId="262C41D0" w14:textId="77777777" w:rsidR="002F1BBB" w:rsidRPr="006909EA" w:rsidRDefault="002F1BBB" w:rsidP="002F1BBB">
            <w:pPr>
              <w:tabs>
                <w:tab w:val="num" w:pos="303"/>
                <w:tab w:val="num" w:pos="720"/>
              </w:tabs>
              <w:rPr>
                <w:lang w:val="sk-SK"/>
              </w:rPr>
            </w:pPr>
            <w:r w:rsidRPr="006909EA">
              <w:rPr>
                <w:lang w:val="sk-SK"/>
              </w:rPr>
              <w:t>od 10 000 t vrátane</w:t>
            </w:r>
          </w:p>
        </w:tc>
        <w:tc>
          <w:tcPr>
            <w:tcW w:w="3402" w:type="dxa"/>
            <w:tcBorders>
              <w:top w:val="single" w:sz="12" w:space="0" w:color="auto"/>
              <w:left w:val="single" w:sz="12" w:space="0" w:color="auto"/>
              <w:right w:val="single" w:sz="12" w:space="0" w:color="auto"/>
            </w:tcBorders>
          </w:tcPr>
          <w:p w14:paraId="0AE57E4A" w14:textId="77777777" w:rsidR="002F1BBB" w:rsidRPr="006909EA" w:rsidRDefault="002F1BBB" w:rsidP="002F1BBB">
            <w:pPr>
              <w:tabs>
                <w:tab w:val="num" w:pos="303"/>
                <w:tab w:val="num" w:pos="720"/>
              </w:tabs>
              <w:rPr>
                <w:lang w:val="sk-SK"/>
              </w:rPr>
            </w:pPr>
            <w:r w:rsidRPr="006909EA">
              <w:rPr>
                <w:lang w:val="sk-SK"/>
              </w:rPr>
              <w:t>od 100 t do 10 000 t</w:t>
            </w:r>
          </w:p>
        </w:tc>
      </w:tr>
      <w:tr w:rsidR="002F1BBB" w:rsidRPr="006909EA" w14:paraId="63347D82" w14:textId="77777777" w:rsidTr="002F1BBB">
        <w:trPr>
          <w:trHeight w:val="1020"/>
          <w:jc w:val="center"/>
        </w:trPr>
        <w:tc>
          <w:tcPr>
            <w:tcW w:w="1424" w:type="dxa"/>
            <w:tcBorders>
              <w:top w:val="single" w:sz="12" w:space="0" w:color="auto"/>
              <w:left w:val="single" w:sz="12" w:space="0" w:color="auto"/>
              <w:right w:val="single" w:sz="12" w:space="0" w:color="auto"/>
            </w:tcBorders>
            <w:vAlign w:val="center"/>
          </w:tcPr>
          <w:p w14:paraId="7A4CBB71" w14:textId="77777777" w:rsidR="002F1BBB" w:rsidRPr="006909EA" w:rsidRDefault="002F1BBB" w:rsidP="002F1BBB">
            <w:pPr>
              <w:tabs>
                <w:tab w:val="num" w:pos="303"/>
                <w:tab w:val="num" w:pos="720"/>
              </w:tabs>
              <w:ind w:firstLine="303"/>
              <w:jc w:val="center"/>
              <w:rPr>
                <w:b/>
                <w:lang w:val="sk-SK"/>
              </w:rPr>
            </w:pPr>
            <w:r w:rsidRPr="006909EA">
              <w:rPr>
                <w:b/>
                <w:lang w:val="sk-SK"/>
              </w:rPr>
              <w:t>12.</w:t>
            </w:r>
          </w:p>
        </w:tc>
        <w:tc>
          <w:tcPr>
            <w:tcW w:w="5669" w:type="dxa"/>
            <w:tcBorders>
              <w:top w:val="single" w:sz="12" w:space="0" w:color="auto"/>
              <w:left w:val="single" w:sz="12" w:space="0" w:color="auto"/>
              <w:right w:val="single" w:sz="12" w:space="0" w:color="auto"/>
            </w:tcBorders>
          </w:tcPr>
          <w:p w14:paraId="6CBFDDE0" w14:textId="77777777" w:rsidR="002F1BBB" w:rsidRPr="006909EA" w:rsidRDefault="002F1BBB" w:rsidP="002F1BBB">
            <w:pPr>
              <w:tabs>
                <w:tab w:val="num" w:pos="303"/>
                <w:tab w:val="num" w:pos="720"/>
              </w:tabs>
              <w:jc w:val="both"/>
              <w:rPr>
                <w:lang w:val="sk-SK"/>
              </w:rPr>
            </w:pPr>
            <w:r w:rsidRPr="006909EA">
              <w:rPr>
                <w:lang w:val="sk-SK"/>
              </w:rPr>
              <w:t>Skladovanie (nadzemné a podzemné) chemikálií alebo chemických výrobkov s kapacitou</w:t>
            </w:r>
          </w:p>
        </w:tc>
        <w:tc>
          <w:tcPr>
            <w:tcW w:w="3402" w:type="dxa"/>
            <w:tcBorders>
              <w:top w:val="single" w:sz="12" w:space="0" w:color="auto"/>
              <w:left w:val="single" w:sz="12" w:space="0" w:color="auto"/>
              <w:right w:val="single" w:sz="12" w:space="0" w:color="auto"/>
            </w:tcBorders>
          </w:tcPr>
          <w:p w14:paraId="17AFD616" w14:textId="77777777" w:rsidR="002F1BBB" w:rsidRPr="006909EA" w:rsidRDefault="002F1BBB" w:rsidP="002F1BBB">
            <w:pPr>
              <w:tabs>
                <w:tab w:val="num" w:pos="303"/>
                <w:tab w:val="num" w:pos="720"/>
              </w:tabs>
              <w:rPr>
                <w:lang w:val="sk-SK"/>
              </w:rPr>
            </w:pPr>
            <w:r w:rsidRPr="006909EA">
              <w:rPr>
                <w:lang w:val="sk-SK"/>
              </w:rPr>
              <w:t xml:space="preserve">od 1 000 t vrátane </w:t>
            </w:r>
          </w:p>
        </w:tc>
        <w:tc>
          <w:tcPr>
            <w:tcW w:w="3402" w:type="dxa"/>
            <w:tcBorders>
              <w:top w:val="single" w:sz="12" w:space="0" w:color="auto"/>
              <w:left w:val="single" w:sz="12" w:space="0" w:color="auto"/>
              <w:right w:val="single" w:sz="12" w:space="0" w:color="auto"/>
            </w:tcBorders>
          </w:tcPr>
          <w:p w14:paraId="4FB4B945" w14:textId="77777777" w:rsidR="002F1BBB" w:rsidRPr="006909EA" w:rsidRDefault="002F1BBB" w:rsidP="002F1BBB">
            <w:pPr>
              <w:tabs>
                <w:tab w:val="num" w:pos="303"/>
                <w:tab w:val="num" w:pos="720"/>
              </w:tabs>
              <w:rPr>
                <w:lang w:val="sk-SK"/>
              </w:rPr>
            </w:pPr>
            <w:r w:rsidRPr="006909EA">
              <w:rPr>
                <w:lang w:val="sk-SK"/>
              </w:rPr>
              <w:t>od 500 t do 1 000 t</w:t>
            </w:r>
          </w:p>
        </w:tc>
      </w:tr>
      <w:tr w:rsidR="002F1BBB" w:rsidRPr="006909EA" w14:paraId="71390050" w14:textId="77777777" w:rsidTr="002F1BBB">
        <w:trPr>
          <w:trHeight w:val="1077"/>
          <w:jc w:val="center"/>
        </w:trPr>
        <w:tc>
          <w:tcPr>
            <w:tcW w:w="1424" w:type="dxa"/>
            <w:tcBorders>
              <w:top w:val="single" w:sz="12" w:space="0" w:color="auto"/>
              <w:left w:val="single" w:sz="12" w:space="0" w:color="auto"/>
              <w:right w:val="single" w:sz="12" w:space="0" w:color="auto"/>
            </w:tcBorders>
            <w:vAlign w:val="center"/>
          </w:tcPr>
          <w:p w14:paraId="6FBFBE36" w14:textId="77777777" w:rsidR="002F1BBB" w:rsidRPr="006909EA" w:rsidRDefault="002F1BBB" w:rsidP="002F1BBB">
            <w:pPr>
              <w:tabs>
                <w:tab w:val="num" w:pos="303"/>
                <w:tab w:val="num" w:pos="720"/>
              </w:tabs>
              <w:ind w:firstLine="303"/>
              <w:jc w:val="center"/>
              <w:rPr>
                <w:b/>
                <w:lang w:val="sk-SK"/>
              </w:rPr>
            </w:pPr>
            <w:r w:rsidRPr="006909EA">
              <w:rPr>
                <w:b/>
                <w:lang w:val="sk-SK"/>
              </w:rPr>
              <w:lastRenderedPageBreak/>
              <w:t>13.</w:t>
            </w:r>
          </w:p>
        </w:tc>
        <w:tc>
          <w:tcPr>
            <w:tcW w:w="5669" w:type="dxa"/>
            <w:tcBorders>
              <w:top w:val="single" w:sz="12" w:space="0" w:color="auto"/>
              <w:left w:val="single" w:sz="12" w:space="0" w:color="auto"/>
              <w:right w:val="single" w:sz="12" w:space="0" w:color="auto"/>
            </w:tcBorders>
          </w:tcPr>
          <w:p w14:paraId="29F12397" w14:textId="77777777" w:rsidR="002F1BBB" w:rsidRPr="006909EA" w:rsidRDefault="002F1BBB" w:rsidP="002F1BBB">
            <w:pPr>
              <w:tabs>
                <w:tab w:val="num" w:pos="303"/>
                <w:tab w:val="num" w:pos="720"/>
              </w:tabs>
              <w:jc w:val="both"/>
              <w:rPr>
                <w:lang w:val="sk-SK"/>
              </w:rPr>
            </w:pPr>
            <w:r w:rsidRPr="006909EA">
              <w:rPr>
                <w:lang w:val="sk-SK"/>
              </w:rPr>
              <w:t xml:space="preserve">Skladovanie (nadzemné a podzemné) toxických látok, </w:t>
            </w:r>
            <w:proofErr w:type="spellStart"/>
            <w:r w:rsidRPr="006909EA">
              <w:rPr>
                <w:lang w:val="sk-SK"/>
              </w:rPr>
              <w:t>biocídov</w:t>
            </w:r>
            <w:proofErr w:type="spellEnd"/>
            <w:r w:rsidRPr="006909EA">
              <w:rPr>
                <w:lang w:val="sk-SK"/>
              </w:rPr>
              <w:t xml:space="preserve"> alebo prípravkov na ochranu rastlín s kapacitou</w:t>
            </w:r>
          </w:p>
        </w:tc>
        <w:tc>
          <w:tcPr>
            <w:tcW w:w="3402" w:type="dxa"/>
            <w:tcBorders>
              <w:top w:val="single" w:sz="12" w:space="0" w:color="auto"/>
              <w:left w:val="single" w:sz="12" w:space="0" w:color="auto"/>
              <w:right w:val="single" w:sz="12" w:space="0" w:color="auto"/>
            </w:tcBorders>
          </w:tcPr>
          <w:p w14:paraId="22EF2901" w14:textId="77777777" w:rsidR="002F1BBB" w:rsidRPr="006909EA" w:rsidRDefault="002F1BBB" w:rsidP="002F1BBB">
            <w:pPr>
              <w:tabs>
                <w:tab w:val="num" w:pos="303"/>
                <w:tab w:val="num" w:pos="720"/>
              </w:tabs>
              <w:rPr>
                <w:lang w:val="sk-SK"/>
              </w:rPr>
            </w:pPr>
            <w:r w:rsidRPr="006909EA">
              <w:rPr>
                <w:lang w:val="sk-SK"/>
              </w:rPr>
              <w:t>od 10 t vrátane</w:t>
            </w:r>
          </w:p>
        </w:tc>
        <w:tc>
          <w:tcPr>
            <w:tcW w:w="3402" w:type="dxa"/>
            <w:tcBorders>
              <w:top w:val="single" w:sz="12" w:space="0" w:color="auto"/>
              <w:left w:val="single" w:sz="12" w:space="0" w:color="auto"/>
              <w:right w:val="single" w:sz="12" w:space="0" w:color="auto"/>
            </w:tcBorders>
          </w:tcPr>
          <w:p w14:paraId="4C04DA56" w14:textId="77777777" w:rsidR="002F1BBB" w:rsidRPr="006909EA" w:rsidRDefault="002F1BBB" w:rsidP="002F1BBB">
            <w:pPr>
              <w:tabs>
                <w:tab w:val="num" w:pos="303"/>
                <w:tab w:val="num" w:pos="720"/>
              </w:tabs>
              <w:rPr>
                <w:lang w:val="sk-SK"/>
              </w:rPr>
            </w:pPr>
            <w:r w:rsidRPr="006909EA">
              <w:rPr>
                <w:lang w:val="sk-SK"/>
              </w:rPr>
              <w:t>od 100 kg do 10 t</w:t>
            </w:r>
          </w:p>
        </w:tc>
      </w:tr>
      <w:tr w:rsidR="002F1BBB" w:rsidRPr="006909EA" w14:paraId="5FCAD3ED" w14:textId="77777777" w:rsidTr="002F1BBB">
        <w:trPr>
          <w:trHeight w:val="964"/>
          <w:jc w:val="center"/>
        </w:trPr>
        <w:tc>
          <w:tcPr>
            <w:tcW w:w="1424" w:type="dxa"/>
            <w:tcBorders>
              <w:top w:val="single" w:sz="12" w:space="0" w:color="auto"/>
              <w:left w:val="single" w:sz="12" w:space="0" w:color="auto"/>
              <w:right w:val="single" w:sz="12" w:space="0" w:color="auto"/>
            </w:tcBorders>
            <w:vAlign w:val="center"/>
          </w:tcPr>
          <w:p w14:paraId="32CDEC8F" w14:textId="77777777" w:rsidR="002F1BBB" w:rsidRPr="006909EA" w:rsidRDefault="002F1BBB" w:rsidP="002F1BBB">
            <w:pPr>
              <w:tabs>
                <w:tab w:val="num" w:pos="303"/>
                <w:tab w:val="num" w:pos="720"/>
              </w:tabs>
              <w:ind w:firstLine="303"/>
              <w:jc w:val="center"/>
              <w:rPr>
                <w:b/>
                <w:lang w:val="sk-SK"/>
              </w:rPr>
            </w:pPr>
            <w:r w:rsidRPr="006909EA">
              <w:rPr>
                <w:b/>
                <w:lang w:val="sk-SK"/>
              </w:rPr>
              <w:t>14.</w:t>
            </w:r>
          </w:p>
        </w:tc>
        <w:tc>
          <w:tcPr>
            <w:tcW w:w="5669" w:type="dxa"/>
            <w:tcBorders>
              <w:top w:val="single" w:sz="12" w:space="0" w:color="auto"/>
              <w:left w:val="single" w:sz="12" w:space="0" w:color="auto"/>
              <w:right w:val="single" w:sz="12" w:space="0" w:color="auto"/>
            </w:tcBorders>
          </w:tcPr>
          <w:p w14:paraId="20F8E838" w14:textId="77777777" w:rsidR="002F1BBB" w:rsidRPr="006909EA" w:rsidRDefault="002F1BBB" w:rsidP="002F1BBB">
            <w:pPr>
              <w:tabs>
                <w:tab w:val="num" w:pos="303"/>
                <w:tab w:val="num" w:pos="720"/>
              </w:tabs>
              <w:jc w:val="both"/>
              <w:rPr>
                <w:lang w:val="sk-SK"/>
              </w:rPr>
            </w:pPr>
            <w:r w:rsidRPr="006909EA">
              <w:rPr>
                <w:lang w:val="sk-SK"/>
              </w:rPr>
              <w:t>Skladovanie (nadzemné a podzemné) hnojív (s výnimkou hospodárskych hnojív) s kapacitou</w:t>
            </w:r>
          </w:p>
        </w:tc>
        <w:tc>
          <w:tcPr>
            <w:tcW w:w="3402" w:type="dxa"/>
            <w:tcBorders>
              <w:top w:val="single" w:sz="12" w:space="0" w:color="auto"/>
              <w:left w:val="single" w:sz="12" w:space="0" w:color="auto"/>
              <w:right w:val="single" w:sz="12" w:space="0" w:color="auto"/>
            </w:tcBorders>
          </w:tcPr>
          <w:p w14:paraId="07F15DA6" w14:textId="77777777" w:rsidR="002F1BBB" w:rsidRPr="006909EA" w:rsidRDefault="002F1BBB" w:rsidP="002F1BBB">
            <w:pPr>
              <w:tabs>
                <w:tab w:val="num" w:pos="303"/>
                <w:tab w:val="num" w:pos="720"/>
              </w:tabs>
              <w:rPr>
                <w:lang w:val="sk-SK"/>
              </w:rPr>
            </w:pPr>
            <w:r w:rsidRPr="006909EA">
              <w:rPr>
                <w:lang w:val="sk-SK"/>
              </w:rPr>
              <w:t>od 50 t vrátane</w:t>
            </w:r>
          </w:p>
        </w:tc>
        <w:tc>
          <w:tcPr>
            <w:tcW w:w="3402" w:type="dxa"/>
            <w:tcBorders>
              <w:top w:val="single" w:sz="12" w:space="0" w:color="auto"/>
              <w:left w:val="single" w:sz="12" w:space="0" w:color="auto"/>
              <w:right w:val="single" w:sz="12" w:space="0" w:color="auto"/>
            </w:tcBorders>
          </w:tcPr>
          <w:p w14:paraId="51A270B6" w14:textId="77777777" w:rsidR="002F1BBB" w:rsidRPr="006909EA" w:rsidRDefault="002F1BBB" w:rsidP="002F1BBB">
            <w:pPr>
              <w:tabs>
                <w:tab w:val="num" w:pos="303"/>
                <w:tab w:val="num" w:pos="720"/>
              </w:tabs>
              <w:rPr>
                <w:lang w:val="sk-SK"/>
              </w:rPr>
            </w:pPr>
            <w:r w:rsidRPr="006909EA">
              <w:rPr>
                <w:lang w:val="sk-SK"/>
              </w:rPr>
              <w:t>od 10 t do 50 t</w:t>
            </w:r>
          </w:p>
        </w:tc>
      </w:tr>
      <w:tr w:rsidR="002F1BBB" w:rsidRPr="006909EA" w14:paraId="0AFA5D27" w14:textId="77777777" w:rsidTr="002F1BBB">
        <w:trPr>
          <w:trHeight w:val="684"/>
          <w:jc w:val="center"/>
        </w:trPr>
        <w:tc>
          <w:tcPr>
            <w:tcW w:w="1424" w:type="dxa"/>
            <w:tcBorders>
              <w:top w:val="single" w:sz="12" w:space="0" w:color="auto"/>
              <w:left w:val="single" w:sz="12" w:space="0" w:color="auto"/>
              <w:bottom w:val="single" w:sz="12" w:space="0" w:color="auto"/>
              <w:right w:val="single" w:sz="12" w:space="0" w:color="auto"/>
            </w:tcBorders>
            <w:vAlign w:val="center"/>
          </w:tcPr>
          <w:p w14:paraId="033114D3" w14:textId="77777777" w:rsidR="002F1BBB" w:rsidRPr="006909EA" w:rsidRDefault="002F1BBB" w:rsidP="002F1BBB">
            <w:pPr>
              <w:tabs>
                <w:tab w:val="num" w:pos="303"/>
                <w:tab w:val="num" w:pos="720"/>
              </w:tabs>
              <w:ind w:firstLine="303"/>
              <w:jc w:val="center"/>
              <w:rPr>
                <w:b/>
                <w:lang w:val="sk-SK"/>
              </w:rPr>
            </w:pPr>
            <w:r w:rsidRPr="006909EA">
              <w:rPr>
                <w:b/>
                <w:lang w:val="sk-SK"/>
              </w:rPr>
              <w:t>15.</w:t>
            </w:r>
          </w:p>
        </w:tc>
        <w:tc>
          <w:tcPr>
            <w:tcW w:w="5669" w:type="dxa"/>
            <w:tcBorders>
              <w:top w:val="single" w:sz="12" w:space="0" w:color="auto"/>
              <w:left w:val="single" w:sz="12" w:space="0" w:color="auto"/>
              <w:bottom w:val="single" w:sz="12" w:space="0" w:color="auto"/>
              <w:right w:val="single" w:sz="12" w:space="0" w:color="auto"/>
            </w:tcBorders>
          </w:tcPr>
          <w:p w14:paraId="0CF8A172" w14:textId="77777777" w:rsidR="002F1BBB" w:rsidRPr="006909EA" w:rsidRDefault="002F1BBB" w:rsidP="002F1BBB">
            <w:pPr>
              <w:tabs>
                <w:tab w:val="num" w:pos="303"/>
                <w:tab w:val="num" w:pos="720"/>
              </w:tabs>
              <w:jc w:val="both"/>
              <w:rPr>
                <w:lang w:val="sk-SK"/>
              </w:rPr>
            </w:pPr>
            <w:r w:rsidRPr="006909EA">
              <w:rPr>
                <w:lang w:val="sk-SK"/>
              </w:rPr>
              <w:t>Podzemné skladovanie horľavých plynov v geologickom prostredí</w:t>
            </w:r>
          </w:p>
        </w:tc>
        <w:tc>
          <w:tcPr>
            <w:tcW w:w="3402" w:type="dxa"/>
            <w:tcBorders>
              <w:top w:val="single" w:sz="12" w:space="0" w:color="auto"/>
              <w:left w:val="single" w:sz="12" w:space="0" w:color="auto"/>
              <w:bottom w:val="single" w:sz="12" w:space="0" w:color="auto"/>
              <w:right w:val="single" w:sz="12" w:space="0" w:color="auto"/>
            </w:tcBorders>
          </w:tcPr>
          <w:p w14:paraId="39564E23" w14:textId="77777777" w:rsidR="002F1BBB" w:rsidRPr="006909EA" w:rsidRDefault="002F1BBB" w:rsidP="002F1BBB">
            <w:pPr>
              <w:tabs>
                <w:tab w:val="num" w:pos="303"/>
                <w:tab w:val="num" w:pos="720"/>
              </w:tabs>
              <w:ind w:firstLine="303"/>
              <w:rPr>
                <w:lang w:val="sk-SK"/>
              </w:rPr>
            </w:pPr>
          </w:p>
        </w:tc>
        <w:tc>
          <w:tcPr>
            <w:tcW w:w="3402" w:type="dxa"/>
            <w:tcBorders>
              <w:top w:val="single" w:sz="12" w:space="0" w:color="auto"/>
              <w:left w:val="single" w:sz="12" w:space="0" w:color="auto"/>
              <w:bottom w:val="single" w:sz="12" w:space="0" w:color="auto"/>
              <w:right w:val="single" w:sz="12" w:space="0" w:color="auto"/>
            </w:tcBorders>
          </w:tcPr>
          <w:p w14:paraId="3F005645" w14:textId="77777777" w:rsidR="002F1BBB" w:rsidRPr="006909EA" w:rsidRDefault="002F1BBB" w:rsidP="002F1BBB">
            <w:pPr>
              <w:tabs>
                <w:tab w:val="num" w:pos="303"/>
                <w:tab w:val="num" w:pos="720"/>
              </w:tabs>
              <w:rPr>
                <w:lang w:val="sk-SK"/>
              </w:rPr>
            </w:pPr>
            <w:r w:rsidRPr="006909EA">
              <w:rPr>
                <w:lang w:val="sk-SK"/>
              </w:rPr>
              <w:t>bez limitu</w:t>
            </w:r>
          </w:p>
        </w:tc>
      </w:tr>
      <w:tr w:rsidR="002F1BBB" w:rsidRPr="006909EA" w14:paraId="33AB111C" w14:textId="77777777" w:rsidTr="002F1BBB">
        <w:trPr>
          <w:trHeight w:val="684"/>
          <w:jc w:val="center"/>
        </w:trPr>
        <w:tc>
          <w:tcPr>
            <w:tcW w:w="1424" w:type="dxa"/>
            <w:tcBorders>
              <w:top w:val="single" w:sz="12" w:space="0" w:color="auto"/>
              <w:left w:val="single" w:sz="12" w:space="0" w:color="auto"/>
              <w:bottom w:val="single" w:sz="12" w:space="0" w:color="auto"/>
              <w:right w:val="single" w:sz="12" w:space="0" w:color="auto"/>
            </w:tcBorders>
            <w:vAlign w:val="center"/>
          </w:tcPr>
          <w:p w14:paraId="41D44A9B" w14:textId="77777777" w:rsidR="002F1BBB" w:rsidRPr="006909EA" w:rsidRDefault="002F1BBB" w:rsidP="002F1BBB">
            <w:pPr>
              <w:tabs>
                <w:tab w:val="num" w:pos="303"/>
                <w:tab w:val="num" w:pos="720"/>
              </w:tabs>
              <w:ind w:firstLine="303"/>
              <w:jc w:val="center"/>
              <w:rPr>
                <w:b/>
                <w:lang w:val="sk-SK"/>
              </w:rPr>
            </w:pPr>
            <w:r w:rsidRPr="006909EA">
              <w:rPr>
                <w:b/>
                <w:lang w:val="sk-SK"/>
              </w:rPr>
              <w:t>16.</w:t>
            </w:r>
          </w:p>
        </w:tc>
        <w:tc>
          <w:tcPr>
            <w:tcW w:w="5669" w:type="dxa"/>
            <w:tcBorders>
              <w:top w:val="single" w:sz="12" w:space="0" w:color="auto"/>
              <w:left w:val="single" w:sz="12" w:space="0" w:color="auto"/>
              <w:bottom w:val="single" w:sz="12" w:space="0" w:color="auto"/>
              <w:right w:val="single" w:sz="12" w:space="0" w:color="auto"/>
            </w:tcBorders>
          </w:tcPr>
          <w:p w14:paraId="083EE0F2" w14:textId="77777777" w:rsidR="002F1BBB" w:rsidRPr="006909EA" w:rsidRDefault="002F1BBB" w:rsidP="002F1BBB">
            <w:pPr>
              <w:tabs>
                <w:tab w:val="num" w:pos="303"/>
                <w:tab w:val="num" w:pos="720"/>
              </w:tabs>
              <w:jc w:val="both"/>
              <w:rPr>
                <w:lang w:val="sk-SK"/>
              </w:rPr>
            </w:pPr>
            <w:r w:rsidRPr="006909EA">
              <w:rPr>
                <w:lang w:val="sk-SK"/>
              </w:rPr>
              <w:t>Povrchové skladovanie fosílnych palív vrátane zemného plynu</w:t>
            </w:r>
          </w:p>
        </w:tc>
        <w:tc>
          <w:tcPr>
            <w:tcW w:w="3402" w:type="dxa"/>
            <w:tcBorders>
              <w:top w:val="single" w:sz="12" w:space="0" w:color="auto"/>
              <w:left w:val="single" w:sz="12" w:space="0" w:color="auto"/>
              <w:bottom w:val="single" w:sz="12" w:space="0" w:color="auto"/>
              <w:right w:val="single" w:sz="12" w:space="0" w:color="auto"/>
            </w:tcBorders>
          </w:tcPr>
          <w:p w14:paraId="6F486613" w14:textId="77777777" w:rsidR="002F1BBB" w:rsidRPr="006909EA" w:rsidRDefault="002F1BBB" w:rsidP="002F1BBB">
            <w:pPr>
              <w:tabs>
                <w:tab w:val="num" w:pos="303"/>
                <w:tab w:val="num" w:pos="720"/>
              </w:tabs>
              <w:ind w:firstLine="303"/>
              <w:rPr>
                <w:lang w:val="sk-SK"/>
              </w:rPr>
            </w:pPr>
          </w:p>
        </w:tc>
        <w:tc>
          <w:tcPr>
            <w:tcW w:w="3402" w:type="dxa"/>
            <w:tcBorders>
              <w:top w:val="single" w:sz="12" w:space="0" w:color="auto"/>
              <w:left w:val="single" w:sz="12" w:space="0" w:color="auto"/>
              <w:bottom w:val="single" w:sz="12" w:space="0" w:color="auto"/>
              <w:right w:val="single" w:sz="12" w:space="0" w:color="auto"/>
            </w:tcBorders>
          </w:tcPr>
          <w:p w14:paraId="4780CFA7" w14:textId="77777777" w:rsidR="002F1BBB" w:rsidRPr="006909EA" w:rsidRDefault="002F1BBB" w:rsidP="002F1BBB">
            <w:pPr>
              <w:tabs>
                <w:tab w:val="num" w:pos="303"/>
                <w:tab w:val="num" w:pos="720"/>
              </w:tabs>
              <w:rPr>
                <w:lang w:val="sk-SK"/>
              </w:rPr>
            </w:pPr>
            <w:r w:rsidRPr="006909EA">
              <w:rPr>
                <w:lang w:val="sk-SK"/>
              </w:rPr>
              <w:t>od 10 000 m</w:t>
            </w:r>
            <w:r w:rsidRPr="006909EA">
              <w:rPr>
                <w:vertAlign w:val="superscript"/>
                <w:lang w:val="sk-SK"/>
              </w:rPr>
              <w:t>3</w:t>
            </w:r>
          </w:p>
        </w:tc>
      </w:tr>
      <w:tr w:rsidR="002F1BBB" w:rsidRPr="006909EA" w14:paraId="0CA41F5B" w14:textId="77777777" w:rsidTr="002F1BBB">
        <w:trPr>
          <w:trHeight w:val="684"/>
          <w:jc w:val="center"/>
        </w:trPr>
        <w:tc>
          <w:tcPr>
            <w:tcW w:w="1424" w:type="dxa"/>
            <w:tcBorders>
              <w:top w:val="single" w:sz="12" w:space="0" w:color="auto"/>
              <w:left w:val="single" w:sz="12" w:space="0" w:color="auto"/>
              <w:bottom w:val="single" w:sz="12" w:space="0" w:color="auto"/>
              <w:right w:val="single" w:sz="12" w:space="0" w:color="auto"/>
            </w:tcBorders>
            <w:vAlign w:val="center"/>
          </w:tcPr>
          <w:p w14:paraId="44BC3809" w14:textId="77777777" w:rsidR="002F1BBB" w:rsidRPr="006909EA" w:rsidRDefault="002F1BBB" w:rsidP="002F1BBB">
            <w:pPr>
              <w:tabs>
                <w:tab w:val="num" w:pos="303"/>
                <w:tab w:val="num" w:pos="720"/>
              </w:tabs>
              <w:ind w:firstLine="303"/>
              <w:jc w:val="center"/>
              <w:rPr>
                <w:b/>
                <w:lang w:val="sk-SK"/>
              </w:rPr>
            </w:pPr>
            <w:r w:rsidRPr="006909EA">
              <w:rPr>
                <w:b/>
                <w:lang w:val="sk-SK"/>
              </w:rPr>
              <w:t>17.</w:t>
            </w:r>
          </w:p>
        </w:tc>
        <w:tc>
          <w:tcPr>
            <w:tcW w:w="5669" w:type="dxa"/>
            <w:tcBorders>
              <w:top w:val="single" w:sz="12" w:space="0" w:color="auto"/>
              <w:left w:val="single" w:sz="12" w:space="0" w:color="auto"/>
              <w:bottom w:val="single" w:sz="12" w:space="0" w:color="auto"/>
              <w:right w:val="single" w:sz="12" w:space="0" w:color="auto"/>
            </w:tcBorders>
          </w:tcPr>
          <w:p w14:paraId="03BE9B72" w14:textId="77777777" w:rsidR="002F1BBB" w:rsidRPr="006909EA" w:rsidRDefault="002F1BBB" w:rsidP="002F1BBB">
            <w:pPr>
              <w:tabs>
                <w:tab w:val="num" w:pos="303"/>
                <w:tab w:val="num" w:pos="720"/>
              </w:tabs>
              <w:ind w:hanging="2"/>
              <w:jc w:val="both"/>
              <w:rPr>
                <w:lang w:val="sk-SK"/>
              </w:rPr>
            </w:pPr>
            <w:r w:rsidRPr="006909EA">
              <w:rPr>
                <w:lang w:val="sk-SK"/>
              </w:rPr>
              <w:t>Úložiská na trvalé ukladanie oxidu uhličitého do geologického prostredia</w:t>
            </w:r>
          </w:p>
        </w:tc>
        <w:tc>
          <w:tcPr>
            <w:tcW w:w="3402" w:type="dxa"/>
            <w:tcBorders>
              <w:top w:val="single" w:sz="12" w:space="0" w:color="auto"/>
              <w:left w:val="single" w:sz="12" w:space="0" w:color="auto"/>
              <w:bottom w:val="single" w:sz="12" w:space="0" w:color="auto"/>
              <w:right w:val="single" w:sz="12" w:space="0" w:color="auto"/>
            </w:tcBorders>
          </w:tcPr>
          <w:p w14:paraId="425E26A7" w14:textId="77777777" w:rsidR="002F1BBB" w:rsidRPr="006909EA" w:rsidRDefault="002F1BBB" w:rsidP="002F1BBB">
            <w:pPr>
              <w:tabs>
                <w:tab w:val="num" w:pos="303"/>
                <w:tab w:val="num" w:pos="720"/>
              </w:tabs>
              <w:ind w:hanging="2"/>
              <w:rPr>
                <w:lang w:val="sk-SK"/>
              </w:rPr>
            </w:pPr>
            <w:r w:rsidRPr="006909EA">
              <w:rPr>
                <w:lang w:val="sk-SK"/>
              </w:rPr>
              <w:t>bez limitu</w:t>
            </w:r>
          </w:p>
        </w:tc>
        <w:tc>
          <w:tcPr>
            <w:tcW w:w="3402" w:type="dxa"/>
            <w:tcBorders>
              <w:top w:val="single" w:sz="12" w:space="0" w:color="auto"/>
              <w:left w:val="single" w:sz="12" w:space="0" w:color="auto"/>
              <w:bottom w:val="single" w:sz="12" w:space="0" w:color="auto"/>
              <w:right w:val="single" w:sz="12" w:space="0" w:color="auto"/>
            </w:tcBorders>
          </w:tcPr>
          <w:p w14:paraId="30FD9E06" w14:textId="77777777" w:rsidR="002F1BBB" w:rsidRPr="006909EA" w:rsidRDefault="002F1BBB" w:rsidP="002F1BBB">
            <w:pPr>
              <w:tabs>
                <w:tab w:val="num" w:pos="303"/>
                <w:tab w:val="num" w:pos="720"/>
              </w:tabs>
              <w:ind w:firstLine="303"/>
              <w:rPr>
                <w:lang w:val="sk-SK"/>
              </w:rPr>
            </w:pPr>
          </w:p>
        </w:tc>
      </w:tr>
      <w:tr w:rsidR="002F1BBB" w:rsidRPr="006909EA" w14:paraId="0E1790F7" w14:textId="77777777" w:rsidTr="002F1BBB">
        <w:trPr>
          <w:trHeight w:val="850"/>
          <w:jc w:val="center"/>
        </w:trPr>
        <w:tc>
          <w:tcPr>
            <w:tcW w:w="1424" w:type="dxa"/>
            <w:tcBorders>
              <w:top w:val="single" w:sz="12" w:space="0" w:color="auto"/>
              <w:left w:val="single" w:sz="12" w:space="0" w:color="auto"/>
              <w:bottom w:val="single" w:sz="12" w:space="0" w:color="auto"/>
              <w:right w:val="single" w:sz="12" w:space="0" w:color="auto"/>
            </w:tcBorders>
            <w:vAlign w:val="center"/>
          </w:tcPr>
          <w:p w14:paraId="0F538B00" w14:textId="77777777" w:rsidR="002F1BBB" w:rsidRPr="006909EA" w:rsidRDefault="002F1BBB" w:rsidP="002F1BBB">
            <w:pPr>
              <w:tabs>
                <w:tab w:val="num" w:pos="303"/>
                <w:tab w:val="num" w:pos="720"/>
              </w:tabs>
              <w:ind w:firstLine="303"/>
              <w:jc w:val="center"/>
              <w:rPr>
                <w:b/>
                <w:lang w:val="sk-SK"/>
              </w:rPr>
            </w:pPr>
            <w:r w:rsidRPr="006909EA">
              <w:rPr>
                <w:b/>
                <w:lang w:val="sk-SK"/>
              </w:rPr>
              <w:t>18.</w:t>
            </w:r>
          </w:p>
        </w:tc>
        <w:tc>
          <w:tcPr>
            <w:tcW w:w="5669" w:type="dxa"/>
            <w:tcBorders>
              <w:top w:val="single" w:sz="12" w:space="0" w:color="auto"/>
              <w:left w:val="single" w:sz="12" w:space="0" w:color="auto"/>
              <w:bottom w:val="single" w:sz="12" w:space="0" w:color="auto"/>
              <w:right w:val="single" w:sz="12" w:space="0" w:color="auto"/>
            </w:tcBorders>
          </w:tcPr>
          <w:p w14:paraId="13084789" w14:textId="77777777" w:rsidR="002F1BBB" w:rsidRPr="006909EA" w:rsidRDefault="002F1BBB" w:rsidP="002F1BBB">
            <w:pPr>
              <w:tabs>
                <w:tab w:val="num" w:pos="303"/>
                <w:tab w:val="num" w:pos="720"/>
              </w:tabs>
              <w:jc w:val="both"/>
              <w:rPr>
                <w:lang w:val="sk-SK"/>
              </w:rPr>
            </w:pPr>
            <w:r w:rsidRPr="006909EA">
              <w:rPr>
                <w:lang w:val="sk-SK"/>
              </w:rPr>
              <w:t>Zariadenia na zachytávanie prúdu oxidu uhličitého na účely trvalého ukladania oxidu uhličitého do geologického prostredia</w:t>
            </w:r>
          </w:p>
        </w:tc>
        <w:tc>
          <w:tcPr>
            <w:tcW w:w="3402" w:type="dxa"/>
            <w:tcBorders>
              <w:top w:val="single" w:sz="12" w:space="0" w:color="auto"/>
              <w:left w:val="single" w:sz="12" w:space="0" w:color="auto"/>
              <w:right w:val="single" w:sz="12" w:space="0" w:color="auto"/>
            </w:tcBorders>
          </w:tcPr>
          <w:p w14:paraId="3FACFFA7" w14:textId="77777777" w:rsidR="002F1BBB" w:rsidRPr="006909EA" w:rsidRDefault="002F1BBB" w:rsidP="002F1BBB">
            <w:pPr>
              <w:tabs>
                <w:tab w:val="num" w:pos="303"/>
                <w:tab w:val="num" w:pos="720"/>
              </w:tabs>
              <w:rPr>
                <w:lang w:val="sk-SK"/>
              </w:rPr>
            </w:pPr>
            <w:r w:rsidRPr="006909EA">
              <w:rPr>
                <w:lang w:val="sk-SK"/>
              </w:rPr>
              <w:t>od 1 500 000 t/rok vrátane</w:t>
            </w:r>
          </w:p>
        </w:tc>
        <w:tc>
          <w:tcPr>
            <w:tcW w:w="3402" w:type="dxa"/>
            <w:tcBorders>
              <w:top w:val="single" w:sz="12" w:space="0" w:color="auto"/>
              <w:left w:val="single" w:sz="12" w:space="0" w:color="auto"/>
              <w:right w:val="single" w:sz="12" w:space="0" w:color="auto"/>
            </w:tcBorders>
          </w:tcPr>
          <w:p w14:paraId="6AD87BF0" w14:textId="77777777" w:rsidR="002F1BBB" w:rsidRPr="006909EA" w:rsidRDefault="002F1BBB" w:rsidP="002F1BBB">
            <w:pPr>
              <w:tabs>
                <w:tab w:val="num" w:pos="303"/>
                <w:tab w:val="num" w:pos="720"/>
              </w:tabs>
              <w:rPr>
                <w:lang w:val="sk-SK"/>
              </w:rPr>
            </w:pPr>
            <w:r w:rsidRPr="006909EA">
              <w:rPr>
                <w:lang w:val="sk-SK"/>
              </w:rPr>
              <w:t>do 1 500 000 t/rok</w:t>
            </w:r>
          </w:p>
        </w:tc>
      </w:tr>
      <w:tr w:rsidR="002F1BBB" w:rsidRPr="006909EA" w14:paraId="410C0C12" w14:textId="77777777" w:rsidTr="002F1BBB">
        <w:trPr>
          <w:trHeight w:val="1304"/>
          <w:jc w:val="center"/>
        </w:trPr>
        <w:tc>
          <w:tcPr>
            <w:tcW w:w="1424" w:type="dxa"/>
            <w:tcBorders>
              <w:top w:val="single" w:sz="12" w:space="0" w:color="auto"/>
              <w:left w:val="single" w:sz="12" w:space="0" w:color="auto"/>
              <w:bottom w:val="single" w:sz="12" w:space="0" w:color="auto"/>
              <w:right w:val="single" w:sz="12" w:space="0" w:color="auto"/>
            </w:tcBorders>
            <w:vAlign w:val="center"/>
          </w:tcPr>
          <w:p w14:paraId="39210110" w14:textId="77777777" w:rsidR="002F1BBB" w:rsidRPr="006909EA" w:rsidRDefault="002F1BBB" w:rsidP="002F1BBB">
            <w:pPr>
              <w:tabs>
                <w:tab w:val="num" w:pos="303"/>
                <w:tab w:val="num" w:pos="720"/>
              </w:tabs>
              <w:ind w:firstLine="303"/>
              <w:jc w:val="center"/>
              <w:rPr>
                <w:b/>
                <w:lang w:val="sk-SK"/>
              </w:rPr>
            </w:pPr>
            <w:r w:rsidRPr="006909EA">
              <w:rPr>
                <w:b/>
                <w:lang w:val="sk-SK"/>
              </w:rPr>
              <w:t>19.</w:t>
            </w:r>
          </w:p>
        </w:tc>
        <w:tc>
          <w:tcPr>
            <w:tcW w:w="5669" w:type="dxa"/>
            <w:tcBorders>
              <w:top w:val="single" w:sz="12" w:space="0" w:color="auto"/>
              <w:left w:val="single" w:sz="12" w:space="0" w:color="auto"/>
              <w:right w:val="single" w:sz="12" w:space="0" w:color="auto"/>
            </w:tcBorders>
          </w:tcPr>
          <w:p w14:paraId="42329888" w14:textId="77777777" w:rsidR="002F1BBB" w:rsidRPr="006909EA" w:rsidRDefault="002F1BBB" w:rsidP="002F1BBB">
            <w:pPr>
              <w:tabs>
                <w:tab w:val="num" w:pos="303"/>
                <w:tab w:val="num" w:pos="720"/>
              </w:tabs>
              <w:jc w:val="both"/>
              <w:rPr>
                <w:lang w:val="sk-SK"/>
              </w:rPr>
            </w:pPr>
            <w:r w:rsidRPr="006909EA">
              <w:rPr>
                <w:lang w:val="sk-SK"/>
              </w:rPr>
              <w:t>Potrubia na prepravu plynu, ropy alebo chemikálií vrátane súvisiacich zariadení</w:t>
            </w:r>
          </w:p>
        </w:tc>
        <w:tc>
          <w:tcPr>
            <w:tcW w:w="3402" w:type="dxa"/>
            <w:tcBorders>
              <w:top w:val="single" w:sz="12" w:space="0" w:color="auto"/>
              <w:left w:val="single" w:sz="12" w:space="0" w:color="auto"/>
              <w:right w:val="single" w:sz="12" w:space="0" w:color="auto"/>
            </w:tcBorders>
          </w:tcPr>
          <w:p w14:paraId="2A126B74" w14:textId="77777777" w:rsidR="002F1BBB" w:rsidRPr="006909EA" w:rsidRDefault="002F1BBB" w:rsidP="002F1BBB">
            <w:pPr>
              <w:tabs>
                <w:tab w:val="num" w:pos="303"/>
                <w:tab w:val="num" w:pos="720"/>
              </w:tabs>
              <w:rPr>
                <w:lang w:val="sk-SK"/>
              </w:rPr>
            </w:pPr>
            <w:r w:rsidRPr="006909EA">
              <w:rPr>
                <w:lang w:val="sk-SK"/>
              </w:rPr>
              <w:t>so svetlosťou od 800 mm vrátane alebo</w:t>
            </w:r>
          </w:p>
          <w:p w14:paraId="1FB11703" w14:textId="77777777" w:rsidR="002F1BBB" w:rsidRPr="006909EA" w:rsidRDefault="002F1BBB" w:rsidP="002F1BBB">
            <w:pPr>
              <w:tabs>
                <w:tab w:val="num" w:pos="303"/>
                <w:tab w:val="num" w:pos="720"/>
              </w:tabs>
              <w:ind w:firstLine="303"/>
              <w:rPr>
                <w:lang w:val="sk-SK"/>
              </w:rPr>
            </w:pPr>
          </w:p>
          <w:p w14:paraId="67CC87B5" w14:textId="77777777" w:rsidR="002F1BBB" w:rsidRPr="006909EA" w:rsidRDefault="002F1BBB" w:rsidP="002F1BBB">
            <w:pPr>
              <w:tabs>
                <w:tab w:val="num" w:pos="303"/>
                <w:tab w:val="num" w:pos="720"/>
              </w:tabs>
              <w:ind w:firstLine="303"/>
              <w:rPr>
                <w:lang w:val="sk-SK"/>
              </w:rPr>
            </w:pPr>
          </w:p>
          <w:p w14:paraId="2C7F1EBF" w14:textId="77777777" w:rsidR="002F1BBB" w:rsidRPr="006909EA" w:rsidRDefault="002F1BBB" w:rsidP="002F1BBB">
            <w:pPr>
              <w:tabs>
                <w:tab w:val="num" w:pos="303"/>
                <w:tab w:val="num" w:pos="720"/>
              </w:tabs>
              <w:rPr>
                <w:lang w:val="sk-SK"/>
              </w:rPr>
            </w:pPr>
            <w:r w:rsidRPr="006909EA">
              <w:rPr>
                <w:lang w:val="sk-SK"/>
              </w:rPr>
              <w:t xml:space="preserve">dĺžkou od 40 km vrátane </w:t>
            </w:r>
          </w:p>
        </w:tc>
        <w:tc>
          <w:tcPr>
            <w:tcW w:w="3402" w:type="dxa"/>
            <w:tcBorders>
              <w:top w:val="single" w:sz="12" w:space="0" w:color="auto"/>
              <w:left w:val="single" w:sz="12" w:space="0" w:color="auto"/>
              <w:right w:val="single" w:sz="12" w:space="0" w:color="auto"/>
            </w:tcBorders>
          </w:tcPr>
          <w:p w14:paraId="23CB3FC2" w14:textId="77777777" w:rsidR="002F1BBB" w:rsidRPr="006909EA" w:rsidRDefault="002F1BBB" w:rsidP="002F1BBB">
            <w:pPr>
              <w:tabs>
                <w:tab w:val="num" w:pos="303"/>
                <w:tab w:val="num" w:pos="720"/>
              </w:tabs>
              <w:rPr>
                <w:lang w:val="sk-SK"/>
              </w:rPr>
            </w:pPr>
            <w:r w:rsidRPr="006909EA">
              <w:rPr>
                <w:lang w:val="sk-SK"/>
              </w:rPr>
              <w:t>so svetlosťou od 300 mm do 800 mm alebo</w:t>
            </w:r>
          </w:p>
          <w:p w14:paraId="4759BC0F" w14:textId="77777777" w:rsidR="002F1BBB" w:rsidRDefault="002F1BBB" w:rsidP="002F1BBB">
            <w:pPr>
              <w:tabs>
                <w:tab w:val="num" w:pos="303"/>
                <w:tab w:val="num" w:pos="720"/>
              </w:tabs>
              <w:ind w:firstLine="303"/>
              <w:rPr>
                <w:lang w:val="sk-SK"/>
              </w:rPr>
            </w:pPr>
          </w:p>
          <w:p w14:paraId="58906955" w14:textId="77777777" w:rsidR="002F1BBB" w:rsidRPr="006909EA" w:rsidRDefault="002F1BBB" w:rsidP="002F1BBB">
            <w:pPr>
              <w:tabs>
                <w:tab w:val="num" w:pos="303"/>
                <w:tab w:val="num" w:pos="720"/>
              </w:tabs>
              <w:ind w:firstLine="303"/>
              <w:rPr>
                <w:lang w:val="sk-SK"/>
              </w:rPr>
            </w:pPr>
          </w:p>
          <w:p w14:paraId="3725D292" w14:textId="77777777" w:rsidR="002F1BBB" w:rsidRPr="006909EA" w:rsidRDefault="002F1BBB" w:rsidP="002F1BBB">
            <w:pPr>
              <w:tabs>
                <w:tab w:val="num" w:pos="303"/>
                <w:tab w:val="num" w:pos="720"/>
              </w:tabs>
              <w:rPr>
                <w:lang w:val="sk-SK"/>
              </w:rPr>
            </w:pPr>
            <w:r w:rsidRPr="006909EA">
              <w:rPr>
                <w:lang w:val="sk-SK"/>
              </w:rPr>
              <w:t>dĺžkou od 5 km do 40 km</w:t>
            </w:r>
          </w:p>
        </w:tc>
      </w:tr>
      <w:tr w:rsidR="002F1BBB" w:rsidRPr="006909EA" w14:paraId="606A9880" w14:textId="77777777" w:rsidTr="002F1BBB">
        <w:trPr>
          <w:trHeight w:val="1474"/>
          <w:jc w:val="center"/>
        </w:trPr>
        <w:tc>
          <w:tcPr>
            <w:tcW w:w="1424" w:type="dxa"/>
            <w:tcBorders>
              <w:top w:val="single" w:sz="12" w:space="0" w:color="auto"/>
              <w:left w:val="single" w:sz="12" w:space="0" w:color="auto"/>
              <w:bottom w:val="single" w:sz="12" w:space="0" w:color="auto"/>
              <w:right w:val="single" w:sz="12" w:space="0" w:color="auto"/>
            </w:tcBorders>
            <w:vAlign w:val="center"/>
          </w:tcPr>
          <w:p w14:paraId="0637F100" w14:textId="77777777" w:rsidR="002F1BBB" w:rsidRPr="006909EA" w:rsidRDefault="002F1BBB" w:rsidP="002F1BBB">
            <w:pPr>
              <w:tabs>
                <w:tab w:val="num" w:pos="303"/>
                <w:tab w:val="num" w:pos="720"/>
              </w:tabs>
              <w:ind w:firstLine="303"/>
              <w:jc w:val="center"/>
              <w:rPr>
                <w:b/>
                <w:lang w:val="sk-SK"/>
              </w:rPr>
            </w:pPr>
            <w:r w:rsidRPr="006909EA">
              <w:rPr>
                <w:b/>
                <w:lang w:val="sk-SK"/>
              </w:rPr>
              <w:t>20.</w:t>
            </w:r>
          </w:p>
        </w:tc>
        <w:tc>
          <w:tcPr>
            <w:tcW w:w="5669" w:type="dxa"/>
            <w:tcBorders>
              <w:top w:val="single" w:sz="12" w:space="0" w:color="auto"/>
              <w:left w:val="single" w:sz="12" w:space="0" w:color="auto"/>
              <w:right w:val="single" w:sz="12" w:space="0" w:color="auto"/>
            </w:tcBorders>
          </w:tcPr>
          <w:p w14:paraId="2B25340A" w14:textId="77777777" w:rsidR="002F1BBB" w:rsidRPr="006909EA" w:rsidRDefault="002F1BBB" w:rsidP="002F1BBB">
            <w:pPr>
              <w:tabs>
                <w:tab w:val="num" w:pos="303"/>
                <w:tab w:val="num" w:pos="720"/>
              </w:tabs>
              <w:jc w:val="both"/>
              <w:rPr>
                <w:lang w:val="sk-SK"/>
              </w:rPr>
            </w:pPr>
            <w:r w:rsidRPr="006909EA">
              <w:rPr>
                <w:lang w:val="sk-SK"/>
              </w:rPr>
              <w:t>Potrubia na prepravu oxidu uhličitého (CO2) vrátane kompresných staníc</w:t>
            </w:r>
          </w:p>
        </w:tc>
        <w:tc>
          <w:tcPr>
            <w:tcW w:w="3402" w:type="dxa"/>
            <w:tcBorders>
              <w:top w:val="single" w:sz="12" w:space="0" w:color="auto"/>
              <w:left w:val="single" w:sz="12" w:space="0" w:color="auto"/>
            </w:tcBorders>
          </w:tcPr>
          <w:p w14:paraId="4D4A2F76" w14:textId="77777777" w:rsidR="002F1BBB" w:rsidRPr="006909EA" w:rsidRDefault="002F1BBB" w:rsidP="002F1BBB">
            <w:pPr>
              <w:tabs>
                <w:tab w:val="num" w:pos="303"/>
                <w:tab w:val="num" w:pos="720"/>
              </w:tabs>
              <w:rPr>
                <w:lang w:val="sk-SK"/>
              </w:rPr>
            </w:pPr>
            <w:r w:rsidRPr="006909EA">
              <w:rPr>
                <w:lang w:val="sk-SK"/>
              </w:rPr>
              <w:t>so svetlosťou od 800 mm vrátane  alebo</w:t>
            </w:r>
          </w:p>
          <w:p w14:paraId="320B94D0" w14:textId="77777777" w:rsidR="002F1BBB" w:rsidRDefault="002F1BBB" w:rsidP="002F1BBB">
            <w:pPr>
              <w:tabs>
                <w:tab w:val="num" w:pos="303"/>
                <w:tab w:val="num" w:pos="720"/>
              </w:tabs>
              <w:ind w:firstLine="303"/>
              <w:rPr>
                <w:lang w:val="sk-SK"/>
              </w:rPr>
            </w:pPr>
          </w:p>
          <w:p w14:paraId="0158CC54" w14:textId="77777777" w:rsidR="002F1BBB" w:rsidRPr="006909EA" w:rsidRDefault="002F1BBB" w:rsidP="002F1BBB">
            <w:pPr>
              <w:tabs>
                <w:tab w:val="num" w:pos="303"/>
                <w:tab w:val="num" w:pos="720"/>
              </w:tabs>
              <w:ind w:firstLine="303"/>
              <w:rPr>
                <w:lang w:val="sk-SK"/>
              </w:rPr>
            </w:pPr>
          </w:p>
          <w:p w14:paraId="46A3610C" w14:textId="77777777" w:rsidR="002F1BBB" w:rsidRPr="006909EA" w:rsidRDefault="002F1BBB" w:rsidP="002F1BBB">
            <w:pPr>
              <w:tabs>
                <w:tab w:val="num" w:pos="303"/>
                <w:tab w:val="num" w:pos="720"/>
              </w:tabs>
              <w:rPr>
                <w:lang w:val="sk-SK"/>
              </w:rPr>
            </w:pPr>
            <w:r w:rsidRPr="006909EA">
              <w:rPr>
                <w:lang w:val="sk-SK"/>
              </w:rPr>
              <w:t>dĺžkou od 40 km vrátane</w:t>
            </w:r>
          </w:p>
        </w:tc>
        <w:tc>
          <w:tcPr>
            <w:tcW w:w="3402" w:type="dxa"/>
            <w:tcBorders>
              <w:top w:val="single" w:sz="12" w:space="0" w:color="auto"/>
              <w:left w:val="single" w:sz="12" w:space="0" w:color="auto"/>
              <w:right w:val="single" w:sz="12" w:space="0" w:color="auto"/>
            </w:tcBorders>
          </w:tcPr>
          <w:p w14:paraId="04CEDB7C" w14:textId="77777777" w:rsidR="002F1BBB" w:rsidRPr="006909EA" w:rsidRDefault="002F1BBB" w:rsidP="002F1BBB">
            <w:pPr>
              <w:tabs>
                <w:tab w:val="num" w:pos="303"/>
                <w:tab w:val="num" w:pos="720"/>
              </w:tabs>
              <w:rPr>
                <w:lang w:val="sk-SK"/>
              </w:rPr>
            </w:pPr>
            <w:r w:rsidRPr="006909EA">
              <w:rPr>
                <w:lang w:val="sk-SK"/>
              </w:rPr>
              <w:t>so svetlosťou do 800 mm vrátane alebo</w:t>
            </w:r>
          </w:p>
          <w:p w14:paraId="0EC6E5FD" w14:textId="77777777" w:rsidR="002F1BBB" w:rsidRPr="006909EA" w:rsidRDefault="002F1BBB" w:rsidP="002F1BBB">
            <w:pPr>
              <w:tabs>
                <w:tab w:val="num" w:pos="303"/>
                <w:tab w:val="num" w:pos="720"/>
              </w:tabs>
              <w:ind w:firstLine="303"/>
              <w:rPr>
                <w:lang w:val="sk-SK"/>
              </w:rPr>
            </w:pPr>
          </w:p>
          <w:p w14:paraId="7F71C863" w14:textId="77777777" w:rsidR="002F1BBB" w:rsidRPr="006909EA" w:rsidRDefault="002F1BBB" w:rsidP="002F1BBB">
            <w:pPr>
              <w:tabs>
                <w:tab w:val="num" w:pos="303"/>
                <w:tab w:val="num" w:pos="720"/>
              </w:tabs>
              <w:ind w:firstLine="303"/>
              <w:rPr>
                <w:lang w:val="sk-SK"/>
              </w:rPr>
            </w:pPr>
          </w:p>
          <w:p w14:paraId="4B2187FB" w14:textId="77777777" w:rsidR="002F1BBB" w:rsidRPr="006909EA" w:rsidRDefault="002F1BBB" w:rsidP="002F1BBB">
            <w:pPr>
              <w:tabs>
                <w:tab w:val="num" w:pos="303"/>
                <w:tab w:val="num" w:pos="720"/>
              </w:tabs>
              <w:rPr>
                <w:lang w:val="sk-SK"/>
              </w:rPr>
            </w:pPr>
            <w:r w:rsidRPr="006909EA">
              <w:rPr>
                <w:lang w:val="sk-SK"/>
              </w:rPr>
              <w:t xml:space="preserve">dĺžkou do 40 km vrátane </w:t>
            </w:r>
          </w:p>
        </w:tc>
      </w:tr>
      <w:tr w:rsidR="002F1BBB" w:rsidRPr="006909EA" w14:paraId="6694E158" w14:textId="77777777" w:rsidTr="002F1BBB">
        <w:trPr>
          <w:trHeight w:val="2041"/>
          <w:jc w:val="center"/>
        </w:trPr>
        <w:tc>
          <w:tcPr>
            <w:tcW w:w="1424" w:type="dxa"/>
            <w:tcBorders>
              <w:top w:val="single" w:sz="12" w:space="0" w:color="auto"/>
              <w:left w:val="single" w:sz="12" w:space="0" w:color="auto"/>
              <w:right w:val="single" w:sz="12" w:space="0" w:color="auto"/>
            </w:tcBorders>
            <w:vAlign w:val="center"/>
          </w:tcPr>
          <w:p w14:paraId="74694B0D" w14:textId="77777777" w:rsidR="002F1BBB" w:rsidRPr="006909EA" w:rsidRDefault="002F1BBB" w:rsidP="002F1BBB">
            <w:pPr>
              <w:tabs>
                <w:tab w:val="num" w:pos="303"/>
                <w:tab w:val="num" w:pos="720"/>
              </w:tabs>
              <w:ind w:firstLine="303"/>
              <w:jc w:val="center"/>
              <w:rPr>
                <w:b/>
                <w:lang w:val="sk-SK"/>
              </w:rPr>
            </w:pPr>
            <w:r w:rsidRPr="006909EA">
              <w:rPr>
                <w:b/>
                <w:lang w:val="sk-SK"/>
              </w:rPr>
              <w:lastRenderedPageBreak/>
              <w:t>21.</w:t>
            </w:r>
          </w:p>
        </w:tc>
        <w:tc>
          <w:tcPr>
            <w:tcW w:w="5669" w:type="dxa"/>
            <w:tcBorders>
              <w:top w:val="single" w:sz="12" w:space="0" w:color="auto"/>
              <w:left w:val="single" w:sz="12" w:space="0" w:color="auto"/>
              <w:right w:val="single" w:sz="12" w:space="0" w:color="auto"/>
            </w:tcBorders>
          </w:tcPr>
          <w:p w14:paraId="067128CA" w14:textId="77777777" w:rsidR="002F1BBB" w:rsidRPr="006909EA" w:rsidRDefault="002F1BBB" w:rsidP="002F1BBB">
            <w:pPr>
              <w:tabs>
                <w:tab w:val="num" w:pos="303"/>
                <w:tab w:val="num" w:pos="720"/>
              </w:tabs>
              <w:jc w:val="both"/>
              <w:rPr>
                <w:lang w:val="sk-SK"/>
              </w:rPr>
            </w:pPr>
            <w:r w:rsidRPr="006909EA">
              <w:rPr>
                <w:lang w:val="sk-SK"/>
              </w:rPr>
              <w:t>Prenosové vedenia elektriny</w:t>
            </w:r>
          </w:p>
        </w:tc>
        <w:tc>
          <w:tcPr>
            <w:tcW w:w="3402" w:type="dxa"/>
            <w:tcBorders>
              <w:top w:val="single" w:sz="12" w:space="0" w:color="auto"/>
              <w:left w:val="single" w:sz="12" w:space="0" w:color="auto"/>
            </w:tcBorders>
          </w:tcPr>
          <w:p w14:paraId="3E36729F" w14:textId="77777777" w:rsidR="002F1BBB" w:rsidRPr="006909EA" w:rsidRDefault="002F1BBB" w:rsidP="002F1BBB">
            <w:pPr>
              <w:tabs>
                <w:tab w:val="num" w:pos="303"/>
                <w:tab w:val="num" w:pos="720"/>
              </w:tabs>
              <w:rPr>
                <w:lang w:val="sk-SK"/>
              </w:rPr>
            </w:pPr>
            <w:r w:rsidRPr="006909EA">
              <w:rPr>
                <w:lang w:val="sk-SK"/>
              </w:rPr>
              <w:t>od 220 kV s dĺžkou od 15 m</w:t>
            </w:r>
            <w:r>
              <w:rPr>
                <w:lang w:val="sk-SK"/>
              </w:rPr>
              <w:t xml:space="preserve"> vrátane</w:t>
            </w:r>
          </w:p>
          <w:p w14:paraId="49D8222A" w14:textId="77777777" w:rsidR="002F1BBB" w:rsidRPr="006909EA" w:rsidRDefault="002F1BBB" w:rsidP="002F1BBB">
            <w:pPr>
              <w:tabs>
                <w:tab w:val="num" w:pos="303"/>
                <w:tab w:val="num" w:pos="720"/>
              </w:tabs>
              <w:ind w:firstLine="303"/>
              <w:rPr>
                <w:lang w:val="sk-SK"/>
              </w:rPr>
            </w:pPr>
          </w:p>
          <w:p w14:paraId="03A38E63" w14:textId="77777777" w:rsidR="002F1BBB" w:rsidRPr="006909EA" w:rsidRDefault="002F1BBB" w:rsidP="002F1BBB">
            <w:pPr>
              <w:tabs>
                <w:tab w:val="num" w:pos="303"/>
                <w:tab w:val="num" w:pos="720"/>
              </w:tabs>
              <w:ind w:firstLine="303"/>
              <w:rPr>
                <w:lang w:val="sk-SK"/>
              </w:rPr>
            </w:pPr>
          </w:p>
        </w:tc>
        <w:tc>
          <w:tcPr>
            <w:tcW w:w="3402" w:type="dxa"/>
            <w:tcBorders>
              <w:top w:val="single" w:sz="12" w:space="0" w:color="auto"/>
              <w:left w:val="single" w:sz="12" w:space="0" w:color="auto"/>
              <w:right w:val="single" w:sz="12" w:space="0" w:color="auto"/>
            </w:tcBorders>
          </w:tcPr>
          <w:p w14:paraId="349A195F" w14:textId="77777777" w:rsidR="002F1BBB" w:rsidRPr="006909EA" w:rsidRDefault="002F1BBB" w:rsidP="002F1BBB">
            <w:pPr>
              <w:tabs>
                <w:tab w:val="num" w:pos="303"/>
                <w:tab w:val="num" w:pos="720"/>
              </w:tabs>
              <w:rPr>
                <w:lang w:val="sk-SK"/>
              </w:rPr>
            </w:pPr>
            <w:r w:rsidRPr="006909EA">
              <w:rPr>
                <w:lang w:val="sk-SK"/>
              </w:rPr>
              <w:t>od 220 kV s dĺžkou od 5 km do 15 km alebo</w:t>
            </w:r>
          </w:p>
          <w:p w14:paraId="16CC2E33" w14:textId="77777777" w:rsidR="002F1BBB" w:rsidRPr="006909EA" w:rsidRDefault="002F1BBB" w:rsidP="002F1BBB">
            <w:pPr>
              <w:tabs>
                <w:tab w:val="num" w:pos="303"/>
                <w:tab w:val="num" w:pos="720"/>
              </w:tabs>
              <w:ind w:firstLine="303"/>
              <w:rPr>
                <w:lang w:val="sk-SK"/>
              </w:rPr>
            </w:pPr>
          </w:p>
          <w:p w14:paraId="32152874" w14:textId="77777777" w:rsidR="002F1BBB" w:rsidRPr="006909EA" w:rsidRDefault="002F1BBB" w:rsidP="002F1BBB">
            <w:pPr>
              <w:tabs>
                <w:tab w:val="num" w:pos="303"/>
                <w:tab w:val="num" w:pos="720"/>
              </w:tabs>
              <w:rPr>
                <w:lang w:val="sk-SK"/>
              </w:rPr>
            </w:pPr>
            <w:r w:rsidRPr="006909EA">
              <w:rPr>
                <w:lang w:val="sk-SK"/>
              </w:rPr>
              <w:t>od 110 do 220 kV s dĺžkou od 5 km alebo</w:t>
            </w:r>
          </w:p>
          <w:p w14:paraId="70BDC061" w14:textId="77777777" w:rsidR="002F1BBB" w:rsidRPr="006909EA" w:rsidRDefault="002F1BBB" w:rsidP="002F1BBB">
            <w:pPr>
              <w:tabs>
                <w:tab w:val="num" w:pos="303"/>
                <w:tab w:val="num" w:pos="720"/>
              </w:tabs>
              <w:ind w:firstLine="303"/>
              <w:rPr>
                <w:lang w:val="sk-SK"/>
              </w:rPr>
            </w:pPr>
          </w:p>
          <w:p w14:paraId="3A8A4C10" w14:textId="77777777" w:rsidR="002F1BBB" w:rsidRPr="006909EA" w:rsidRDefault="002F1BBB" w:rsidP="002F1BBB">
            <w:pPr>
              <w:tabs>
                <w:tab w:val="num" w:pos="303"/>
                <w:tab w:val="num" w:pos="720"/>
              </w:tabs>
              <w:rPr>
                <w:lang w:val="sk-SK"/>
              </w:rPr>
            </w:pPr>
            <w:r w:rsidRPr="006909EA">
              <w:rPr>
                <w:lang w:val="sk-SK"/>
              </w:rPr>
              <w:t>v chránených územiach</w:t>
            </w:r>
            <w:r w:rsidRPr="006909EA" w:rsidDel="00AE6DB9">
              <w:rPr>
                <w:lang w:val="sk-SK"/>
              </w:rPr>
              <w:t xml:space="preserve"> </w:t>
            </w:r>
          </w:p>
        </w:tc>
      </w:tr>
      <w:tr w:rsidR="002F1BBB" w:rsidRPr="006909EA" w14:paraId="459E3964" w14:textId="77777777" w:rsidTr="002F1BBB">
        <w:trPr>
          <w:trHeight w:val="1020"/>
          <w:jc w:val="center"/>
        </w:trPr>
        <w:tc>
          <w:tcPr>
            <w:tcW w:w="1424" w:type="dxa"/>
            <w:tcBorders>
              <w:top w:val="single" w:sz="12" w:space="0" w:color="auto"/>
              <w:left w:val="single" w:sz="12" w:space="0" w:color="auto"/>
              <w:bottom w:val="single" w:sz="12" w:space="0" w:color="auto"/>
              <w:right w:val="single" w:sz="12" w:space="0" w:color="auto"/>
            </w:tcBorders>
            <w:vAlign w:val="center"/>
          </w:tcPr>
          <w:p w14:paraId="7895DD82" w14:textId="77777777" w:rsidR="002F1BBB" w:rsidRPr="006909EA" w:rsidRDefault="002F1BBB" w:rsidP="002F1BBB">
            <w:pPr>
              <w:tabs>
                <w:tab w:val="num" w:pos="303"/>
                <w:tab w:val="num" w:pos="720"/>
              </w:tabs>
              <w:ind w:firstLine="303"/>
              <w:jc w:val="center"/>
              <w:rPr>
                <w:b/>
                <w:lang w:val="sk-SK"/>
              </w:rPr>
            </w:pPr>
            <w:r w:rsidRPr="006909EA">
              <w:rPr>
                <w:b/>
                <w:lang w:val="sk-SK"/>
              </w:rPr>
              <w:t>22.</w:t>
            </w:r>
          </w:p>
        </w:tc>
        <w:tc>
          <w:tcPr>
            <w:tcW w:w="5669" w:type="dxa"/>
            <w:tcBorders>
              <w:top w:val="single" w:sz="12" w:space="0" w:color="auto"/>
              <w:left w:val="single" w:sz="12" w:space="0" w:color="auto"/>
              <w:right w:val="single" w:sz="12" w:space="0" w:color="auto"/>
            </w:tcBorders>
          </w:tcPr>
          <w:p w14:paraId="285FBDB0" w14:textId="77777777" w:rsidR="002F1BBB" w:rsidRPr="006909EA" w:rsidRDefault="002F1BBB" w:rsidP="002F1BBB">
            <w:pPr>
              <w:tabs>
                <w:tab w:val="num" w:pos="303"/>
                <w:tab w:val="num" w:pos="720"/>
              </w:tabs>
              <w:jc w:val="both"/>
              <w:rPr>
                <w:lang w:val="sk-SK"/>
              </w:rPr>
            </w:pPr>
            <w:r w:rsidRPr="006909EA">
              <w:rPr>
                <w:lang w:val="sk-SK"/>
              </w:rPr>
              <w:t>Odkaliská, odvaly, úložiská popolčeka</w:t>
            </w:r>
          </w:p>
        </w:tc>
        <w:tc>
          <w:tcPr>
            <w:tcW w:w="3402" w:type="dxa"/>
            <w:tcBorders>
              <w:top w:val="single" w:sz="12" w:space="0" w:color="auto"/>
              <w:left w:val="single" w:sz="12" w:space="0" w:color="auto"/>
              <w:right w:val="single" w:sz="12" w:space="0" w:color="auto"/>
            </w:tcBorders>
          </w:tcPr>
          <w:p w14:paraId="7BFCCD58" w14:textId="77777777" w:rsidR="002F1BBB" w:rsidRPr="006909EA" w:rsidRDefault="002F1BBB" w:rsidP="002F1BBB">
            <w:pPr>
              <w:tabs>
                <w:tab w:val="num" w:pos="303"/>
                <w:tab w:val="num" w:pos="720"/>
              </w:tabs>
              <w:rPr>
                <w:lang w:val="sk-SK"/>
              </w:rPr>
            </w:pPr>
            <w:r w:rsidRPr="006909EA">
              <w:rPr>
                <w:lang w:val="sk-SK"/>
              </w:rPr>
              <w:t>od 250 000 m</w:t>
            </w:r>
            <w:r w:rsidRPr="006909EA">
              <w:rPr>
                <w:vertAlign w:val="superscript"/>
                <w:lang w:val="sk-SK"/>
              </w:rPr>
              <w:t>3</w:t>
            </w:r>
            <w:r w:rsidRPr="006909EA">
              <w:rPr>
                <w:lang w:val="sk-SK"/>
              </w:rPr>
              <w:t xml:space="preserve"> vrátane</w:t>
            </w:r>
          </w:p>
        </w:tc>
        <w:tc>
          <w:tcPr>
            <w:tcW w:w="3402" w:type="dxa"/>
            <w:tcBorders>
              <w:top w:val="single" w:sz="12" w:space="0" w:color="auto"/>
              <w:left w:val="single" w:sz="12" w:space="0" w:color="auto"/>
              <w:right w:val="single" w:sz="12" w:space="0" w:color="auto"/>
            </w:tcBorders>
          </w:tcPr>
          <w:p w14:paraId="2C5EA2F4" w14:textId="77777777" w:rsidR="002F1BBB" w:rsidRPr="006909EA" w:rsidRDefault="002F1BBB" w:rsidP="002F1BBB">
            <w:pPr>
              <w:tabs>
                <w:tab w:val="num" w:pos="303"/>
                <w:tab w:val="num" w:pos="720"/>
              </w:tabs>
              <w:rPr>
                <w:lang w:val="sk-SK"/>
              </w:rPr>
            </w:pPr>
            <w:r w:rsidRPr="006909EA">
              <w:rPr>
                <w:lang w:val="sk-SK"/>
              </w:rPr>
              <w:t>od 50 000 m</w:t>
            </w:r>
            <w:r w:rsidRPr="006909EA">
              <w:rPr>
                <w:vertAlign w:val="superscript"/>
                <w:lang w:val="sk-SK"/>
              </w:rPr>
              <w:t xml:space="preserve">3 </w:t>
            </w:r>
            <w:r w:rsidRPr="006909EA">
              <w:rPr>
                <w:lang w:val="sk-SK"/>
              </w:rPr>
              <w:t>do 250 000 m</w:t>
            </w:r>
            <w:r w:rsidRPr="006909EA">
              <w:rPr>
                <w:vertAlign w:val="superscript"/>
                <w:lang w:val="sk-SK"/>
              </w:rPr>
              <w:t>3</w:t>
            </w:r>
          </w:p>
        </w:tc>
      </w:tr>
      <w:tr w:rsidR="002F1BBB" w:rsidRPr="006909EA" w14:paraId="76A700B8" w14:textId="77777777" w:rsidTr="002F1BBB">
        <w:trPr>
          <w:trHeight w:val="684"/>
          <w:jc w:val="center"/>
        </w:trPr>
        <w:tc>
          <w:tcPr>
            <w:tcW w:w="1424" w:type="dxa"/>
            <w:tcBorders>
              <w:top w:val="single" w:sz="12" w:space="0" w:color="auto"/>
              <w:left w:val="single" w:sz="12" w:space="0" w:color="auto"/>
              <w:bottom w:val="single" w:sz="12" w:space="0" w:color="auto"/>
              <w:right w:val="single" w:sz="12" w:space="0" w:color="auto"/>
            </w:tcBorders>
            <w:vAlign w:val="center"/>
          </w:tcPr>
          <w:p w14:paraId="620C877E" w14:textId="77777777" w:rsidR="002F1BBB" w:rsidRPr="006909EA" w:rsidRDefault="002F1BBB" w:rsidP="002F1BBB">
            <w:pPr>
              <w:tabs>
                <w:tab w:val="num" w:pos="303"/>
                <w:tab w:val="num" w:pos="720"/>
              </w:tabs>
              <w:ind w:firstLine="303"/>
              <w:jc w:val="center"/>
              <w:rPr>
                <w:b/>
                <w:lang w:val="sk-SK"/>
              </w:rPr>
            </w:pPr>
            <w:r w:rsidRPr="006909EA">
              <w:rPr>
                <w:b/>
                <w:lang w:val="sk-SK"/>
              </w:rPr>
              <w:t>23.</w:t>
            </w:r>
          </w:p>
        </w:tc>
        <w:tc>
          <w:tcPr>
            <w:tcW w:w="5669" w:type="dxa"/>
            <w:tcBorders>
              <w:top w:val="single" w:sz="12" w:space="0" w:color="auto"/>
              <w:left w:val="single" w:sz="12" w:space="0" w:color="auto"/>
              <w:bottom w:val="single" w:sz="12" w:space="0" w:color="auto"/>
              <w:right w:val="single" w:sz="12" w:space="0" w:color="auto"/>
            </w:tcBorders>
          </w:tcPr>
          <w:p w14:paraId="15B6E8A2" w14:textId="77777777" w:rsidR="002F1BBB" w:rsidRPr="006909EA" w:rsidRDefault="002F1BBB" w:rsidP="002F1BBB">
            <w:pPr>
              <w:tabs>
                <w:tab w:val="num" w:pos="303"/>
                <w:tab w:val="num" w:pos="720"/>
              </w:tabs>
              <w:jc w:val="both"/>
              <w:rPr>
                <w:lang w:val="sk-SK"/>
              </w:rPr>
            </w:pPr>
            <w:r w:rsidRPr="006909EA">
              <w:rPr>
                <w:lang w:val="sk-SK"/>
              </w:rPr>
              <w:t>Využitie morského územia</w:t>
            </w:r>
          </w:p>
        </w:tc>
        <w:tc>
          <w:tcPr>
            <w:tcW w:w="3402" w:type="dxa"/>
            <w:tcBorders>
              <w:top w:val="single" w:sz="12" w:space="0" w:color="auto"/>
              <w:left w:val="single" w:sz="12" w:space="0" w:color="auto"/>
              <w:bottom w:val="single" w:sz="12" w:space="0" w:color="auto"/>
              <w:right w:val="single" w:sz="12" w:space="0" w:color="auto"/>
            </w:tcBorders>
            <w:vAlign w:val="center"/>
          </w:tcPr>
          <w:p w14:paraId="25074BFF" w14:textId="77777777" w:rsidR="002F1BBB" w:rsidRPr="006909EA" w:rsidRDefault="002F1BBB" w:rsidP="002F1BBB">
            <w:pPr>
              <w:tabs>
                <w:tab w:val="num" w:pos="303"/>
                <w:tab w:val="num" w:pos="720"/>
              </w:tabs>
              <w:ind w:firstLine="303"/>
              <w:jc w:val="center"/>
              <w:rPr>
                <w:lang w:val="sk-SK"/>
              </w:rPr>
            </w:pPr>
          </w:p>
        </w:tc>
        <w:tc>
          <w:tcPr>
            <w:tcW w:w="3402" w:type="dxa"/>
            <w:tcBorders>
              <w:top w:val="single" w:sz="12" w:space="0" w:color="auto"/>
              <w:left w:val="single" w:sz="12" w:space="0" w:color="auto"/>
              <w:bottom w:val="single" w:sz="12" w:space="0" w:color="auto"/>
              <w:right w:val="single" w:sz="12" w:space="0" w:color="auto"/>
            </w:tcBorders>
          </w:tcPr>
          <w:p w14:paraId="23FB3182" w14:textId="77777777" w:rsidR="002F1BBB" w:rsidRPr="006909EA" w:rsidRDefault="002F1BBB" w:rsidP="002F1BBB">
            <w:pPr>
              <w:tabs>
                <w:tab w:val="num" w:pos="303"/>
                <w:tab w:val="num" w:pos="720"/>
              </w:tabs>
              <w:rPr>
                <w:lang w:val="sk-SK"/>
              </w:rPr>
            </w:pPr>
            <w:r w:rsidRPr="006909EA">
              <w:rPr>
                <w:lang w:val="sk-SK"/>
              </w:rPr>
              <w:t>bez limitu</w:t>
            </w:r>
          </w:p>
        </w:tc>
      </w:tr>
    </w:tbl>
    <w:p w14:paraId="7FD39165" w14:textId="77777777" w:rsidR="002F1BBB" w:rsidRPr="00FE04BF" w:rsidRDefault="002F1BBB" w:rsidP="002F1BBB">
      <w:pPr>
        <w:tabs>
          <w:tab w:val="num" w:pos="0"/>
          <w:tab w:val="num" w:pos="720"/>
        </w:tabs>
        <w:rPr>
          <w:sz w:val="18"/>
          <w:szCs w:val="18"/>
          <w:lang w:val="sk-SK"/>
        </w:rPr>
      </w:pPr>
    </w:p>
    <w:p w14:paraId="727DC7F3" w14:textId="77777777" w:rsidR="002F1BBB" w:rsidRPr="00DD451D" w:rsidRDefault="002F1BBB" w:rsidP="002F1BBB">
      <w:pPr>
        <w:autoSpaceDE w:val="0"/>
        <w:autoSpaceDN w:val="0"/>
        <w:adjustRightInd w:val="0"/>
        <w:rPr>
          <w:sz w:val="18"/>
          <w:szCs w:val="18"/>
          <w:lang w:val="sk-SK"/>
        </w:rPr>
      </w:pPr>
    </w:p>
    <w:p w14:paraId="5E6CA3A5" w14:textId="77777777" w:rsidR="002F1BBB" w:rsidRPr="00FE04BF" w:rsidRDefault="002F1BBB" w:rsidP="002F1BBB"/>
    <w:p w14:paraId="33731379" w14:textId="77777777" w:rsidR="002F1BBB" w:rsidRDefault="002F1BBB">
      <w:pPr>
        <w:pBdr>
          <w:top w:val="none" w:sz="0" w:space="0" w:color="auto"/>
          <w:left w:val="none" w:sz="0" w:space="0" w:color="auto"/>
          <w:bottom w:val="none" w:sz="0" w:space="0" w:color="auto"/>
          <w:right w:val="none" w:sz="0" w:space="0" w:color="auto"/>
          <w:between w:val="none" w:sz="0" w:space="0" w:color="auto"/>
          <w:bar w:val="none" w:sz="0" w:color="auto"/>
        </w:pBdr>
        <w:rPr>
          <w:b/>
          <w:sz w:val="22"/>
          <w:lang w:val="sk-SK"/>
        </w:rPr>
      </w:pPr>
    </w:p>
    <w:p w14:paraId="431B6E23" w14:textId="54550E7E" w:rsidR="009522DD" w:rsidRPr="00D1100E" w:rsidRDefault="009522DD" w:rsidP="009522DD">
      <w:pPr>
        <w:pStyle w:val="Odsekzoznamu"/>
        <w:tabs>
          <w:tab w:val="num" w:pos="0"/>
        </w:tabs>
        <w:spacing w:after="120"/>
        <w:ind w:left="0"/>
        <w:rPr>
          <w:sz w:val="18"/>
          <w:lang w:val="sk-SK"/>
        </w:rPr>
      </w:pPr>
    </w:p>
    <w:p w14:paraId="21042C31" w14:textId="4F74BB46" w:rsidR="002F1BBB" w:rsidRDefault="005217DD" w:rsidP="009522DD">
      <w:pPr>
        <w:tabs>
          <w:tab w:val="num" w:pos="0"/>
          <w:tab w:val="num" w:pos="720"/>
        </w:tabs>
        <w:jc w:val="center"/>
        <w:rPr>
          <w:b/>
          <w:sz w:val="18"/>
          <w:szCs w:val="18"/>
          <w:lang w:val="sk-SK"/>
        </w:rPr>
        <w:sectPr w:rsidR="002F1BBB" w:rsidSect="002F1BBB">
          <w:pgSz w:w="16840" w:h="11900" w:orient="landscape"/>
          <w:pgMar w:top="1276" w:right="1418" w:bottom="1412" w:left="1418" w:header="709" w:footer="709" w:gutter="0"/>
          <w:cols w:space="708"/>
          <w:docGrid w:linePitch="326"/>
        </w:sectPr>
      </w:pPr>
      <w:r>
        <w:rPr>
          <w:b/>
          <w:sz w:val="18"/>
          <w:szCs w:val="18"/>
          <w:lang w:val="sk-SK"/>
        </w:rPr>
        <w:br w:type="textWrapping" w:clear="all"/>
      </w:r>
    </w:p>
    <w:p w14:paraId="189D6814" w14:textId="38F35553" w:rsidR="00AB2B0D" w:rsidRPr="005217DD" w:rsidRDefault="00AB2B0D" w:rsidP="005217DD">
      <w:pPr>
        <w:pBdr>
          <w:top w:val="none" w:sz="0" w:space="0" w:color="auto"/>
          <w:left w:val="none" w:sz="0" w:space="0" w:color="auto"/>
          <w:bottom w:val="none" w:sz="0" w:space="0" w:color="auto"/>
          <w:right w:val="none" w:sz="0" w:space="0" w:color="auto"/>
          <w:between w:val="none" w:sz="0" w:space="0" w:color="auto"/>
          <w:bar w:val="none" w:sz="0" w:color="auto"/>
        </w:pBdr>
        <w:spacing w:before="240"/>
        <w:rPr>
          <w:b/>
          <w:bCs/>
          <w:sz w:val="22"/>
          <w:szCs w:val="22"/>
          <w:lang w:val="sk-SK"/>
        </w:rPr>
      </w:pPr>
      <w:r w:rsidRPr="005217DD">
        <w:rPr>
          <w:b/>
          <w:bCs/>
          <w:sz w:val="22"/>
          <w:szCs w:val="22"/>
          <w:lang w:val="sk-SK"/>
        </w:rPr>
        <w:lastRenderedPageBreak/>
        <w:t>Príloha č. 9</w:t>
      </w:r>
    </w:p>
    <w:p w14:paraId="69AE7605" w14:textId="77777777" w:rsidR="00AB2B0D" w:rsidRPr="007519C0" w:rsidRDefault="00AB2B0D">
      <w:pPr>
        <w:autoSpaceDE w:val="0"/>
        <w:autoSpaceDN w:val="0"/>
        <w:adjustRightInd w:val="0"/>
        <w:jc w:val="center"/>
        <w:rPr>
          <w:rFonts w:cs="Arial"/>
          <w:sz w:val="22"/>
          <w:szCs w:val="22"/>
          <w:lang w:val="sk-SK"/>
        </w:rPr>
      </w:pPr>
    </w:p>
    <w:p w14:paraId="64F284D7" w14:textId="77777777" w:rsidR="007A04EA" w:rsidRPr="007519C0" w:rsidRDefault="007A04EA">
      <w:pPr>
        <w:autoSpaceDE w:val="0"/>
        <w:autoSpaceDN w:val="0"/>
        <w:adjustRightInd w:val="0"/>
        <w:jc w:val="center"/>
        <w:rPr>
          <w:b/>
          <w:bCs/>
          <w:sz w:val="22"/>
          <w:szCs w:val="22"/>
          <w:lang w:val="sk-SK"/>
        </w:rPr>
      </w:pPr>
      <w:r w:rsidRPr="007519C0">
        <w:rPr>
          <w:b/>
          <w:bCs/>
          <w:sz w:val="22"/>
          <w:szCs w:val="22"/>
          <w:lang w:val="sk-SK"/>
        </w:rPr>
        <w:t>OBSAH A</w:t>
      </w:r>
      <w:r w:rsidR="00713B96" w:rsidRPr="007519C0">
        <w:rPr>
          <w:b/>
          <w:bCs/>
          <w:sz w:val="22"/>
          <w:szCs w:val="22"/>
          <w:lang w:val="sk-SK"/>
        </w:rPr>
        <w:t> </w:t>
      </w:r>
      <w:r w:rsidRPr="007519C0">
        <w:rPr>
          <w:b/>
          <w:bCs/>
          <w:sz w:val="22"/>
          <w:szCs w:val="22"/>
          <w:lang w:val="sk-SK"/>
        </w:rPr>
        <w:t>ŠTRUKTÚRA</w:t>
      </w:r>
      <w:r w:rsidR="00713B96" w:rsidRPr="007519C0">
        <w:rPr>
          <w:b/>
          <w:bCs/>
          <w:sz w:val="22"/>
          <w:szCs w:val="22"/>
          <w:lang w:val="sk-SK"/>
        </w:rPr>
        <w:t xml:space="preserve"> </w:t>
      </w:r>
      <w:r w:rsidRPr="007519C0">
        <w:rPr>
          <w:b/>
          <w:bCs/>
          <w:sz w:val="22"/>
          <w:szCs w:val="22"/>
          <w:lang w:val="sk-SK"/>
        </w:rPr>
        <w:t xml:space="preserve">OZNÁMENIA O PROJEKTE </w:t>
      </w:r>
    </w:p>
    <w:p w14:paraId="46DF22F1" w14:textId="77777777" w:rsidR="007A04EA" w:rsidRPr="007519C0" w:rsidRDefault="007A04EA" w:rsidP="005A7AB3">
      <w:pPr>
        <w:numPr>
          <w:ilvl w:val="0"/>
          <w:numId w:val="156"/>
        </w:numPr>
        <w:pBdr>
          <w:top w:val="none" w:sz="0" w:space="0" w:color="auto"/>
          <w:left w:val="none" w:sz="0" w:space="0" w:color="auto"/>
          <w:bottom w:val="none" w:sz="0" w:space="0" w:color="auto"/>
          <w:right w:val="none" w:sz="0" w:space="0" w:color="auto"/>
          <w:between w:val="none" w:sz="0" w:space="0" w:color="auto"/>
          <w:bar w:val="none" w:sz="0" w:color="auto"/>
        </w:pBdr>
        <w:spacing w:before="240"/>
        <w:ind w:left="426" w:hanging="426"/>
        <w:jc w:val="both"/>
        <w:rPr>
          <w:rFonts w:eastAsia="Calibri"/>
          <w:b/>
          <w:sz w:val="22"/>
          <w:szCs w:val="22"/>
          <w:lang w:val="sk-SK"/>
        </w:rPr>
      </w:pPr>
      <w:r w:rsidRPr="007519C0">
        <w:rPr>
          <w:rFonts w:eastAsia="Calibri"/>
          <w:b/>
          <w:sz w:val="22"/>
          <w:szCs w:val="22"/>
          <w:lang w:val="sk-SK"/>
        </w:rPr>
        <w:t>NAVRHOVATEĽ</w:t>
      </w:r>
    </w:p>
    <w:p w14:paraId="794C5489" w14:textId="77777777" w:rsidR="007A04EA" w:rsidRPr="007519C0" w:rsidRDefault="007A04EA" w:rsidP="005A7AB3">
      <w:pPr>
        <w:numPr>
          <w:ilvl w:val="0"/>
          <w:numId w:val="99"/>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autoSpaceDE w:val="0"/>
        <w:autoSpaceDN w:val="0"/>
        <w:adjustRightInd w:val="0"/>
        <w:ind w:left="709" w:hanging="283"/>
        <w:jc w:val="both"/>
        <w:rPr>
          <w:sz w:val="22"/>
          <w:szCs w:val="22"/>
          <w:lang w:val="sk-SK"/>
        </w:rPr>
      </w:pPr>
      <w:r w:rsidRPr="007519C0">
        <w:rPr>
          <w:sz w:val="22"/>
          <w:szCs w:val="22"/>
          <w:lang w:val="sk-SK"/>
        </w:rPr>
        <w:t>Názov (obchodné meno), identifikačné číslo, štatistická klasifikácia ekonomickej činnosti SK NACE, sídlo navrhovateľa.</w:t>
      </w:r>
    </w:p>
    <w:p w14:paraId="0053F593" w14:textId="77777777" w:rsidR="007A04EA" w:rsidRPr="007519C0" w:rsidRDefault="007A04EA" w:rsidP="005A7AB3">
      <w:pPr>
        <w:numPr>
          <w:ilvl w:val="0"/>
          <w:numId w:val="99"/>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autoSpaceDE w:val="0"/>
        <w:autoSpaceDN w:val="0"/>
        <w:adjustRightInd w:val="0"/>
        <w:ind w:left="709" w:hanging="283"/>
        <w:jc w:val="both"/>
        <w:rPr>
          <w:sz w:val="22"/>
          <w:szCs w:val="22"/>
          <w:lang w:val="sk-SK"/>
        </w:rPr>
      </w:pPr>
      <w:r w:rsidRPr="007519C0">
        <w:rPr>
          <w:sz w:val="22"/>
          <w:szCs w:val="22"/>
          <w:lang w:val="sk-SK"/>
        </w:rPr>
        <w:t>Meno, priezvisko, adresa, telefónne číslo a e-mail oprávneného zástupcu navrhovateľa.</w:t>
      </w:r>
    </w:p>
    <w:p w14:paraId="3000A7CC" w14:textId="77777777" w:rsidR="007A04EA" w:rsidRPr="007519C0" w:rsidRDefault="007A04EA" w:rsidP="005A7AB3">
      <w:pPr>
        <w:numPr>
          <w:ilvl w:val="0"/>
          <w:numId w:val="99"/>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autoSpaceDE w:val="0"/>
        <w:autoSpaceDN w:val="0"/>
        <w:adjustRightInd w:val="0"/>
        <w:ind w:left="709" w:hanging="283"/>
        <w:jc w:val="both"/>
        <w:rPr>
          <w:sz w:val="22"/>
          <w:szCs w:val="22"/>
          <w:lang w:val="sk-SK"/>
        </w:rPr>
      </w:pPr>
      <w:r w:rsidRPr="007519C0">
        <w:rPr>
          <w:sz w:val="22"/>
          <w:szCs w:val="22"/>
          <w:lang w:val="sk-SK"/>
        </w:rPr>
        <w:t>Meno, priezvisko, adresa, telefónne číslo a e-mail kontaktnej osoby, od ktorej možno dostať relevantné informácie o projekte.</w:t>
      </w:r>
    </w:p>
    <w:p w14:paraId="24321B13" w14:textId="77777777" w:rsidR="007A04EA" w:rsidRPr="007519C0" w:rsidRDefault="007A04EA" w:rsidP="005A7AB3">
      <w:pPr>
        <w:numPr>
          <w:ilvl w:val="0"/>
          <w:numId w:val="156"/>
        </w:numPr>
        <w:pBdr>
          <w:top w:val="none" w:sz="0" w:space="0" w:color="auto"/>
          <w:left w:val="none" w:sz="0" w:space="0" w:color="auto"/>
          <w:bottom w:val="none" w:sz="0" w:space="0" w:color="auto"/>
          <w:right w:val="none" w:sz="0" w:space="0" w:color="auto"/>
          <w:between w:val="none" w:sz="0" w:space="0" w:color="auto"/>
          <w:bar w:val="none" w:sz="0" w:color="auto"/>
        </w:pBdr>
        <w:spacing w:before="240"/>
        <w:ind w:left="426" w:hanging="426"/>
        <w:jc w:val="both"/>
        <w:rPr>
          <w:rFonts w:eastAsia="Calibri"/>
          <w:b/>
          <w:sz w:val="22"/>
          <w:szCs w:val="22"/>
          <w:lang w:val="sk-SK"/>
        </w:rPr>
      </w:pPr>
      <w:r w:rsidRPr="007519C0">
        <w:rPr>
          <w:rFonts w:eastAsia="Calibri"/>
          <w:b/>
          <w:sz w:val="22"/>
          <w:szCs w:val="22"/>
          <w:lang w:val="sk-SK"/>
        </w:rPr>
        <w:t xml:space="preserve">PROJEKT </w:t>
      </w:r>
    </w:p>
    <w:p w14:paraId="31456139" w14:textId="77777777" w:rsidR="007A04EA" w:rsidRPr="007519C0" w:rsidRDefault="007A04EA" w:rsidP="005A7AB3">
      <w:pPr>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r w:rsidRPr="007519C0">
        <w:rPr>
          <w:bCs/>
          <w:sz w:val="22"/>
          <w:szCs w:val="22"/>
          <w:lang w:val="sk-SK"/>
        </w:rPr>
        <w:t>Názov projektu.</w:t>
      </w:r>
    </w:p>
    <w:p w14:paraId="4DAF9FD2" w14:textId="311755C6" w:rsidR="007A04EA" w:rsidRPr="007519C0" w:rsidRDefault="007A04EA" w:rsidP="005A7AB3">
      <w:pPr>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r w:rsidRPr="007519C0">
        <w:rPr>
          <w:sz w:val="22"/>
          <w:szCs w:val="22"/>
          <w:lang w:val="sk-SK"/>
        </w:rPr>
        <w:t>Predmet, účel a rozsah projektu.</w:t>
      </w:r>
    </w:p>
    <w:p w14:paraId="65932C81" w14:textId="77777777" w:rsidR="007A04EA" w:rsidRPr="007519C0" w:rsidRDefault="007A04EA" w:rsidP="005A7AB3">
      <w:pPr>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r w:rsidRPr="007519C0">
        <w:rPr>
          <w:sz w:val="22"/>
          <w:szCs w:val="22"/>
          <w:lang w:val="sk-SK"/>
        </w:rPr>
        <w:t>Zaradenie projektu podľa prílohy č. 8 (všetky relevantné kategórie)</w:t>
      </w:r>
      <w:r w:rsidRPr="007519C0">
        <w:rPr>
          <w:rFonts w:eastAsia="Calibri"/>
          <w:sz w:val="22"/>
          <w:szCs w:val="22"/>
          <w:lang w:val="sk-SK"/>
        </w:rPr>
        <w:t>.</w:t>
      </w:r>
    </w:p>
    <w:p w14:paraId="7B598EAB" w14:textId="37DF7487" w:rsidR="007A04EA" w:rsidRPr="007519C0" w:rsidRDefault="007A04EA" w:rsidP="005A7AB3">
      <w:pPr>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r w:rsidRPr="00826BB2">
        <w:rPr>
          <w:sz w:val="22"/>
          <w:szCs w:val="22"/>
          <w:lang w:val="sk-SK"/>
        </w:rPr>
        <w:t xml:space="preserve">Umiestnenie projektu (kraj, okres, obec, katastrálne územie, parcelné číslo), mapa umiestnenia projektu a situácia širších vzťahov s označením umiestnenia projektu vo vzťahu k okolitej zástavbe a chráneným územiam podľa osobitných </w:t>
      </w:r>
      <w:r w:rsidRPr="00035B73">
        <w:rPr>
          <w:sz w:val="22"/>
          <w:szCs w:val="22"/>
          <w:lang w:val="sk-SK"/>
        </w:rPr>
        <w:t>predpisov</w:t>
      </w:r>
      <w:r w:rsidRPr="00035B73">
        <w:rPr>
          <w:rStyle w:val="Odkaznapoznmkupodiarou"/>
          <w:sz w:val="22"/>
          <w:lang w:val="sk-SK"/>
        </w:rPr>
        <w:footnoteReference w:id="83"/>
      </w:r>
      <w:r w:rsidR="00035B73" w:rsidRPr="00035B73">
        <w:rPr>
          <w:sz w:val="22"/>
          <w:szCs w:val="22"/>
          <w:lang w:val="sk-SK"/>
        </w:rPr>
        <w:t>)</w:t>
      </w:r>
      <w:r w:rsidRPr="00035B73">
        <w:rPr>
          <w:sz w:val="22"/>
          <w:szCs w:val="22"/>
          <w:lang w:val="sk-SK"/>
        </w:rPr>
        <w:t xml:space="preserve"> (</w:t>
      </w:r>
      <w:r w:rsidRPr="007519C0">
        <w:rPr>
          <w:sz w:val="22"/>
          <w:szCs w:val="22"/>
          <w:lang w:val="sk-SK"/>
        </w:rPr>
        <w:t>ak je to relevantné) a súlad s platnou územnoplánovacou dokumentáciou.</w:t>
      </w:r>
    </w:p>
    <w:p w14:paraId="35C32C82" w14:textId="77777777" w:rsidR="007A04EA" w:rsidRPr="007519C0" w:rsidRDefault="007A04EA" w:rsidP="005A7AB3">
      <w:pPr>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contextualSpacing/>
        <w:jc w:val="both"/>
        <w:rPr>
          <w:strike/>
          <w:sz w:val="22"/>
          <w:szCs w:val="22"/>
          <w:lang w:val="sk-SK"/>
        </w:rPr>
      </w:pPr>
      <w:r w:rsidRPr="00826BB2">
        <w:rPr>
          <w:sz w:val="22"/>
          <w:szCs w:val="22"/>
          <w:lang w:val="sk-SK"/>
        </w:rPr>
        <w:t xml:space="preserve">Opis technického, technologického a stavebného riešenia celého projektu vrátane údajov o vstupoch (napríklad záber pôdy a lesných pozemkov, zásah do chránených území; spotreba vody; surovinové, materiálové a energetické zdroje; </w:t>
      </w:r>
      <w:r w:rsidRPr="00826BB2">
        <w:rPr>
          <w:rFonts w:eastAsia="Calibri"/>
          <w:sz w:val="22"/>
          <w:szCs w:val="22"/>
          <w:lang w:val="sk-SK"/>
        </w:rPr>
        <w:t>nároky na dopravu a inú infraštruktúru</w:t>
      </w:r>
      <w:r w:rsidRPr="00826BB2">
        <w:rPr>
          <w:sz w:val="22"/>
          <w:szCs w:val="22"/>
          <w:lang w:val="sk-SK"/>
        </w:rPr>
        <w:t>; nároky na pracovné</w:t>
      </w:r>
      <w:r w:rsidR="00A73EF9" w:rsidRPr="007519C0">
        <w:rPr>
          <w:sz w:val="22"/>
          <w:szCs w:val="22"/>
          <w:lang w:val="sk-SK"/>
        </w:rPr>
        <w:t xml:space="preserve"> </w:t>
      </w:r>
      <w:r w:rsidR="000E4BDE" w:rsidRPr="007519C0">
        <w:rPr>
          <w:sz w:val="22"/>
          <w:szCs w:val="22"/>
          <w:lang w:val="sk-SK"/>
        </w:rPr>
        <w:t xml:space="preserve"> </w:t>
      </w:r>
      <w:r w:rsidR="00225530" w:rsidRPr="007519C0">
        <w:rPr>
          <w:sz w:val="22"/>
          <w:szCs w:val="22"/>
          <w:lang w:val="sk-SK"/>
        </w:rPr>
        <w:t xml:space="preserve"> </w:t>
      </w:r>
      <w:r w:rsidRPr="007519C0">
        <w:rPr>
          <w:sz w:val="22"/>
          <w:szCs w:val="22"/>
          <w:lang w:val="sk-SK"/>
        </w:rPr>
        <w:t xml:space="preserve">sily) a údajov o výstupoch (napríklad </w:t>
      </w:r>
      <w:r w:rsidRPr="007519C0">
        <w:rPr>
          <w:rFonts w:eastAsia="Calibri"/>
          <w:sz w:val="22"/>
          <w:szCs w:val="22"/>
          <w:lang w:val="sk-SK"/>
        </w:rPr>
        <w:t xml:space="preserve">kvalitatívna a kvantitatívna charakteristika </w:t>
      </w:r>
      <w:r w:rsidRPr="007519C0">
        <w:rPr>
          <w:sz w:val="22"/>
          <w:szCs w:val="22"/>
          <w:lang w:val="sk-SK"/>
        </w:rPr>
        <w:t xml:space="preserve">znečisťujúcich látok, </w:t>
      </w:r>
      <w:r w:rsidRPr="007519C0">
        <w:rPr>
          <w:rFonts w:eastAsia="Calibri"/>
          <w:sz w:val="22"/>
          <w:szCs w:val="22"/>
          <w:lang w:val="sk-SK"/>
        </w:rPr>
        <w:t xml:space="preserve">spôsob ich zachytávania </w:t>
      </w:r>
      <w:r w:rsidRPr="007519C0">
        <w:rPr>
          <w:sz w:val="22"/>
          <w:szCs w:val="22"/>
          <w:lang w:val="sk-SK"/>
        </w:rPr>
        <w:t>a zdroje znečistenia ovzdušia a vôd; zdroje odpadov, ich druhy, množstvo a nakladanie s nimi; iné znečistenia a rušivé výstupy) vo všetkých relevantných fázach.</w:t>
      </w:r>
    </w:p>
    <w:p w14:paraId="1B8F50C5" w14:textId="77777777" w:rsidR="007A04EA" w:rsidRPr="007519C0" w:rsidRDefault="007A04EA" w:rsidP="005A7AB3">
      <w:pPr>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r w:rsidRPr="007519C0">
        <w:rPr>
          <w:sz w:val="22"/>
          <w:szCs w:val="22"/>
          <w:lang w:val="sk-SK"/>
        </w:rPr>
        <w:t>Druh požadovaného povolenia projektu a zoznam všetkých rozhodnutí, ktoré sú potrebné pre vydanie povolenia projektu, známych v čase prípravy dokumentácie.</w:t>
      </w:r>
    </w:p>
    <w:p w14:paraId="641A4B5D" w14:textId="3ED20114" w:rsidR="007A04EA" w:rsidRPr="007519C0" w:rsidRDefault="007A04EA" w:rsidP="005A7AB3">
      <w:pPr>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r w:rsidRPr="007519C0">
        <w:rPr>
          <w:sz w:val="22"/>
          <w:szCs w:val="22"/>
          <w:lang w:val="sk-SK"/>
        </w:rPr>
        <w:t>Informácia, či projektu predchádzalo niektoré z konaní podľa tohto zákona, ktoré s ním priamo súviselo; ak áno, uvedie sa číslo a dátum výsledku konania.</w:t>
      </w:r>
    </w:p>
    <w:p w14:paraId="5FCA18A8" w14:textId="77777777" w:rsidR="007A04EA" w:rsidRPr="007519C0" w:rsidRDefault="007A04EA" w:rsidP="005A7AB3">
      <w:pPr>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r w:rsidRPr="007519C0">
        <w:rPr>
          <w:rFonts w:eastAsia="Calibri"/>
          <w:sz w:val="22"/>
          <w:szCs w:val="22"/>
          <w:lang w:val="sk-SK"/>
        </w:rPr>
        <w:t>Termín začatia a skončenia výstavby a prevádzky projektu.</w:t>
      </w:r>
    </w:p>
    <w:p w14:paraId="6720D81E" w14:textId="666C8983" w:rsidR="007A04EA" w:rsidRPr="007519C0" w:rsidRDefault="00CA7844" w:rsidP="005A7AB3">
      <w:pPr>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851" w:hanging="425"/>
        <w:jc w:val="both"/>
        <w:rPr>
          <w:sz w:val="22"/>
          <w:szCs w:val="22"/>
          <w:lang w:val="sk-SK"/>
        </w:rPr>
      </w:pPr>
      <w:r w:rsidRPr="007519C0">
        <w:rPr>
          <w:sz w:val="22"/>
          <w:szCs w:val="22"/>
          <w:lang w:val="sk-SK"/>
        </w:rPr>
        <w:t>Dotknuté obce</w:t>
      </w:r>
      <w:r w:rsidR="007A04EA" w:rsidRPr="007519C0">
        <w:rPr>
          <w:sz w:val="22"/>
          <w:szCs w:val="22"/>
          <w:lang w:val="sk-SK"/>
        </w:rPr>
        <w:t>.</w:t>
      </w:r>
    </w:p>
    <w:p w14:paraId="102373A0" w14:textId="56B90B0A" w:rsidR="00CA7844" w:rsidRPr="007519C0" w:rsidRDefault="00CA7844" w:rsidP="00CA7844">
      <w:pPr>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851" w:hanging="425"/>
        <w:jc w:val="both"/>
        <w:rPr>
          <w:sz w:val="22"/>
          <w:szCs w:val="22"/>
          <w:lang w:val="sk-SK"/>
        </w:rPr>
      </w:pPr>
      <w:r w:rsidRPr="007519C0">
        <w:rPr>
          <w:sz w:val="22"/>
          <w:szCs w:val="22"/>
          <w:lang w:val="sk-SK"/>
        </w:rPr>
        <w:t xml:space="preserve">Dotknuté orgány. </w:t>
      </w:r>
    </w:p>
    <w:p w14:paraId="13E95135" w14:textId="75FB5577" w:rsidR="00CA7844" w:rsidRPr="007519C0" w:rsidRDefault="00CA7844" w:rsidP="00CA7844">
      <w:pPr>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851" w:hanging="425"/>
        <w:jc w:val="both"/>
        <w:rPr>
          <w:sz w:val="22"/>
          <w:szCs w:val="22"/>
          <w:lang w:val="sk-SK"/>
        </w:rPr>
      </w:pPr>
      <w:r w:rsidRPr="007519C0">
        <w:rPr>
          <w:sz w:val="22"/>
          <w:szCs w:val="22"/>
          <w:lang w:val="sk-SK"/>
        </w:rPr>
        <w:t xml:space="preserve">Povoľujúci orgán. </w:t>
      </w:r>
    </w:p>
    <w:p w14:paraId="460AA8A5" w14:textId="235B0719" w:rsidR="00CA7844" w:rsidRPr="007519C0" w:rsidRDefault="00CA7844" w:rsidP="00CA7844">
      <w:pPr>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851" w:hanging="425"/>
        <w:jc w:val="both"/>
        <w:rPr>
          <w:sz w:val="22"/>
          <w:szCs w:val="22"/>
          <w:lang w:val="sk-SK"/>
        </w:rPr>
      </w:pPr>
      <w:r w:rsidRPr="007519C0">
        <w:rPr>
          <w:sz w:val="22"/>
          <w:szCs w:val="22"/>
          <w:lang w:val="sk-SK"/>
        </w:rPr>
        <w:t xml:space="preserve">Rezortný orgán. </w:t>
      </w:r>
    </w:p>
    <w:p w14:paraId="720FF719" w14:textId="50A7E0B9" w:rsidR="007A04EA" w:rsidRPr="007519C0" w:rsidRDefault="007A04EA" w:rsidP="005A7AB3">
      <w:pPr>
        <w:numPr>
          <w:ilvl w:val="0"/>
          <w:numId w:val="156"/>
        </w:numPr>
        <w:pBdr>
          <w:top w:val="none" w:sz="0" w:space="0" w:color="auto"/>
          <w:left w:val="none" w:sz="0" w:space="0" w:color="auto"/>
          <w:bottom w:val="none" w:sz="0" w:space="0" w:color="auto"/>
          <w:right w:val="none" w:sz="0" w:space="0" w:color="auto"/>
          <w:between w:val="none" w:sz="0" w:space="0" w:color="auto"/>
          <w:bar w:val="none" w:sz="0" w:color="auto"/>
        </w:pBdr>
        <w:spacing w:before="240"/>
        <w:ind w:left="426" w:hanging="426"/>
        <w:jc w:val="both"/>
        <w:rPr>
          <w:rFonts w:eastAsia="Calibri"/>
          <w:b/>
          <w:sz w:val="22"/>
          <w:szCs w:val="22"/>
          <w:lang w:val="sk-SK"/>
        </w:rPr>
      </w:pPr>
      <w:r w:rsidRPr="007519C0">
        <w:rPr>
          <w:rFonts w:eastAsia="Calibri"/>
          <w:b/>
          <w:sz w:val="22"/>
          <w:szCs w:val="22"/>
          <w:lang w:val="sk-SK"/>
        </w:rPr>
        <w:t xml:space="preserve">STRUČNÝ OPIS VHODNÝCH VARIANTOV PREŠTUDOVANÝCH NAVRHOVATEĽOM, KTORÉ SÚ RELEVANTNÉ K PROJEKTU A JEHO ŠPECIFICKÝM VLASTNOSTIAM A UVEDENIE HLAVNÝCH DÔVODOV VÝBERU ZVOLENÉHO VARIANTU S PRIHLIADNUTÍM NA VPLYVY NA ŽIVOTNÉ PROSTREDIE (napríklad so zreteľom na projektové riešenie, technológiu, umiestnenie, veľkosť a rozsah projektu alebo jeho zmeny) </w:t>
      </w:r>
    </w:p>
    <w:p w14:paraId="6987721D" w14:textId="77777777" w:rsidR="007A04EA" w:rsidRPr="007519C0" w:rsidRDefault="007A04EA" w:rsidP="005A7AB3">
      <w:pPr>
        <w:numPr>
          <w:ilvl w:val="0"/>
          <w:numId w:val="156"/>
        </w:numPr>
        <w:pBdr>
          <w:top w:val="none" w:sz="0" w:space="0" w:color="auto"/>
          <w:left w:val="none" w:sz="0" w:space="0" w:color="auto"/>
          <w:bottom w:val="none" w:sz="0" w:space="0" w:color="auto"/>
          <w:right w:val="none" w:sz="0" w:space="0" w:color="auto"/>
          <w:between w:val="none" w:sz="0" w:space="0" w:color="auto"/>
          <w:bar w:val="none" w:sz="0" w:color="auto"/>
        </w:pBdr>
        <w:spacing w:before="240"/>
        <w:ind w:left="426" w:hanging="426"/>
        <w:jc w:val="both"/>
        <w:rPr>
          <w:rFonts w:eastAsia="Calibri"/>
          <w:b/>
          <w:sz w:val="22"/>
          <w:szCs w:val="22"/>
          <w:lang w:val="sk-SK"/>
        </w:rPr>
      </w:pPr>
      <w:r w:rsidRPr="007519C0">
        <w:rPr>
          <w:b/>
          <w:bCs/>
          <w:caps/>
          <w:sz w:val="22"/>
          <w:szCs w:val="22"/>
          <w:lang w:val="sk-SK"/>
        </w:rPr>
        <w:t>Základné údaje o súčasnom stave</w:t>
      </w:r>
      <w:r w:rsidRPr="007519C0">
        <w:rPr>
          <w:b/>
          <w:bCs/>
          <w:sz w:val="22"/>
          <w:szCs w:val="22"/>
          <w:lang w:val="sk-SK"/>
        </w:rPr>
        <w:t xml:space="preserve"> </w:t>
      </w:r>
      <w:r w:rsidRPr="007519C0">
        <w:rPr>
          <w:rFonts w:eastAsia="Calibri"/>
          <w:b/>
          <w:sz w:val="22"/>
          <w:szCs w:val="22"/>
          <w:lang w:val="sk-SK"/>
        </w:rPr>
        <w:t>ŽIVOTNÉHO PROSTREDIA DOTKNUTÉHO ÚZEMIA A NA ZÁKLADE DOSTUPNÝCH INFORMÁCI</w:t>
      </w:r>
      <w:r w:rsidRPr="007519C0">
        <w:rPr>
          <w:rFonts w:eastAsia="Calibri"/>
          <w:b/>
          <w:caps/>
          <w:sz w:val="22"/>
          <w:szCs w:val="22"/>
          <w:lang w:val="sk-SK"/>
        </w:rPr>
        <w:t>í</w:t>
      </w:r>
      <w:r w:rsidRPr="007519C0">
        <w:rPr>
          <w:rFonts w:eastAsia="Calibri"/>
          <w:b/>
          <w:sz w:val="22"/>
          <w:szCs w:val="22"/>
          <w:lang w:val="sk-SK"/>
        </w:rPr>
        <w:t xml:space="preserve"> OPÍSAŤ PREDPOKLAD JEHO PRAVDEPODOBNÉHO VÝVOJA V PRÍPADE, AK BY SA PROJEKT NEREALIZOVAL</w:t>
      </w:r>
    </w:p>
    <w:p w14:paraId="0C31C271" w14:textId="77777777" w:rsidR="007A04EA" w:rsidRPr="007519C0" w:rsidRDefault="007A04EA" w:rsidP="005A7AB3">
      <w:pPr>
        <w:pStyle w:val="Odsekzoznamu"/>
        <w:numPr>
          <w:ilvl w:val="3"/>
          <w:numId w:val="149"/>
        </w:numPr>
        <w:pBdr>
          <w:top w:val="none" w:sz="0" w:space="0" w:color="auto"/>
          <w:left w:val="none" w:sz="0" w:space="0" w:color="auto"/>
          <w:bottom w:val="none" w:sz="0" w:space="0" w:color="auto"/>
          <w:right w:val="none" w:sz="0" w:space="0" w:color="auto"/>
          <w:between w:val="none" w:sz="0" w:space="0" w:color="auto"/>
          <w:bar w:val="none" w:sz="0" w:color="auto"/>
        </w:pBdr>
        <w:tabs>
          <w:tab w:val="clear" w:pos="2880"/>
        </w:tabs>
        <w:autoSpaceDE w:val="0"/>
        <w:autoSpaceDN w:val="0"/>
        <w:adjustRightInd w:val="0"/>
        <w:ind w:left="709" w:hanging="283"/>
        <w:jc w:val="both"/>
        <w:rPr>
          <w:sz w:val="22"/>
          <w:szCs w:val="22"/>
          <w:lang w:val="sk-SK"/>
        </w:rPr>
      </w:pPr>
      <w:r w:rsidRPr="007519C0">
        <w:rPr>
          <w:sz w:val="22"/>
          <w:szCs w:val="22"/>
          <w:lang w:val="sk-SK"/>
        </w:rPr>
        <w:t>Geomorfologické pomery – reliéf, sklon;</w:t>
      </w:r>
    </w:p>
    <w:p w14:paraId="6BFD1ED9" w14:textId="77777777" w:rsidR="007A04EA" w:rsidRPr="007519C0" w:rsidRDefault="007A04EA" w:rsidP="005A7AB3">
      <w:pPr>
        <w:pStyle w:val="Odsekzoznamu"/>
        <w:numPr>
          <w:ilvl w:val="3"/>
          <w:numId w:val="149"/>
        </w:numPr>
        <w:pBdr>
          <w:top w:val="none" w:sz="0" w:space="0" w:color="auto"/>
          <w:left w:val="none" w:sz="0" w:space="0" w:color="auto"/>
          <w:bottom w:val="none" w:sz="0" w:space="0" w:color="auto"/>
          <w:right w:val="none" w:sz="0" w:space="0" w:color="auto"/>
          <w:between w:val="none" w:sz="0" w:space="0" w:color="auto"/>
          <w:bar w:val="none" w:sz="0" w:color="auto"/>
        </w:pBdr>
        <w:tabs>
          <w:tab w:val="clear" w:pos="2880"/>
        </w:tabs>
        <w:autoSpaceDE w:val="0"/>
        <w:autoSpaceDN w:val="0"/>
        <w:adjustRightInd w:val="0"/>
        <w:ind w:left="709" w:hanging="283"/>
        <w:jc w:val="both"/>
        <w:rPr>
          <w:sz w:val="22"/>
          <w:szCs w:val="22"/>
          <w:lang w:val="sk-SK"/>
        </w:rPr>
      </w:pPr>
      <w:r w:rsidRPr="007519C0">
        <w:rPr>
          <w:sz w:val="22"/>
          <w:szCs w:val="22"/>
          <w:lang w:val="sk-SK"/>
        </w:rPr>
        <w:t>Geologické pomery vrátane stavu znečistenia horninového prostredia;</w:t>
      </w:r>
    </w:p>
    <w:p w14:paraId="689554B4" w14:textId="77777777" w:rsidR="007A04EA" w:rsidRPr="007519C0" w:rsidRDefault="007A04EA" w:rsidP="005A7AB3">
      <w:pPr>
        <w:pStyle w:val="Odsekzoznamu"/>
        <w:numPr>
          <w:ilvl w:val="3"/>
          <w:numId w:val="149"/>
        </w:numPr>
        <w:pBdr>
          <w:top w:val="none" w:sz="0" w:space="0" w:color="auto"/>
          <w:left w:val="none" w:sz="0" w:space="0" w:color="auto"/>
          <w:bottom w:val="none" w:sz="0" w:space="0" w:color="auto"/>
          <w:right w:val="none" w:sz="0" w:space="0" w:color="auto"/>
          <w:between w:val="none" w:sz="0" w:space="0" w:color="auto"/>
          <w:bar w:val="none" w:sz="0" w:color="auto"/>
        </w:pBdr>
        <w:tabs>
          <w:tab w:val="clear" w:pos="2880"/>
        </w:tabs>
        <w:autoSpaceDE w:val="0"/>
        <w:autoSpaceDN w:val="0"/>
        <w:adjustRightInd w:val="0"/>
        <w:ind w:left="709" w:hanging="283"/>
        <w:jc w:val="both"/>
        <w:rPr>
          <w:sz w:val="22"/>
          <w:szCs w:val="22"/>
          <w:lang w:val="sk-SK"/>
        </w:rPr>
      </w:pPr>
      <w:r w:rsidRPr="007519C0">
        <w:rPr>
          <w:sz w:val="22"/>
          <w:szCs w:val="22"/>
          <w:lang w:val="sk-SK"/>
        </w:rPr>
        <w:t>Hydrologické a hydrogeologické pomery – kvalitatívne a kvantitatívne charakteristiky povrchových a podzemných vôd vrátane stupňa ich znečistenia;</w:t>
      </w:r>
    </w:p>
    <w:p w14:paraId="43DF708E" w14:textId="77777777" w:rsidR="007A04EA" w:rsidRPr="007519C0" w:rsidRDefault="007A04EA" w:rsidP="005A7AB3">
      <w:pPr>
        <w:pStyle w:val="Odsekzoznamu"/>
        <w:numPr>
          <w:ilvl w:val="3"/>
          <w:numId w:val="149"/>
        </w:numPr>
        <w:pBdr>
          <w:top w:val="none" w:sz="0" w:space="0" w:color="auto"/>
          <w:left w:val="none" w:sz="0" w:space="0" w:color="auto"/>
          <w:bottom w:val="none" w:sz="0" w:space="0" w:color="auto"/>
          <w:right w:val="none" w:sz="0" w:space="0" w:color="auto"/>
          <w:between w:val="none" w:sz="0" w:space="0" w:color="auto"/>
          <w:bar w:val="none" w:sz="0" w:color="auto"/>
        </w:pBdr>
        <w:tabs>
          <w:tab w:val="clear" w:pos="2880"/>
        </w:tabs>
        <w:autoSpaceDE w:val="0"/>
        <w:autoSpaceDN w:val="0"/>
        <w:adjustRightInd w:val="0"/>
        <w:ind w:left="709" w:hanging="283"/>
        <w:jc w:val="both"/>
        <w:rPr>
          <w:sz w:val="22"/>
          <w:szCs w:val="22"/>
          <w:lang w:val="sk-SK"/>
        </w:rPr>
      </w:pPr>
      <w:r w:rsidRPr="007519C0">
        <w:rPr>
          <w:sz w:val="22"/>
          <w:szCs w:val="22"/>
          <w:lang w:val="sk-SK"/>
        </w:rPr>
        <w:t>Pôdne pomery – kvalitatívne a kvantitatívne charakteristiky pôd vrátane stupňa ich znečistenia;</w:t>
      </w:r>
    </w:p>
    <w:p w14:paraId="6DEDD864" w14:textId="77777777" w:rsidR="007A04EA" w:rsidRPr="007519C0" w:rsidRDefault="007A04EA" w:rsidP="005A7AB3">
      <w:pPr>
        <w:pStyle w:val="Odsekzoznamu"/>
        <w:numPr>
          <w:ilvl w:val="3"/>
          <w:numId w:val="149"/>
        </w:numPr>
        <w:pBdr>
          <w:top w:val="none" w:sz="0" w:space="0" w:color="auto"/>
          <w:left w:val="none" w:sz="0" w:space="0" w:color="auto"/>
          <w:bottom w:val="none" w:sz="0" w:space="0" w:color="auto"/>
          <w:right w:val="none" w:sz="0" w:space="0" w:color="auto"/>
          <w:between w:val="none" w:sz="0" w:space="0" w:color="auto"/>
          <w:bar w:val="none" w:sz="0" w:color="auto"/>
        </w:pBdr>
        <w:tabs>
          <w:tab w:val="clear" w:pos="2880"/>
        </w:tabs>
        <w:autoSpaceDE w:val="0"/>
        <w:autoSpaceDN w:val="0"/>
        <w:adjustRightInd w:val="0"/>
        <w:ind w:left="709" w:hanging="283"/>
        <w:jc w:val="both"/>
        <w:rPr>
          <w:sz w:val="22"/>
          <w:szCs w:val="22"/>
          <w:lang w:val="sk-SK"/>
        </w:rPr>
      </w:pPr>
      <w:r w:rsidRPr="007519C0">
        <w:rPr>
          <w:sz w:val="22"/>
          <w:szCs w:val="22"/>
          <w:lang w:val="sk-SK"/>
        </w:rPr>
        <w:lastRenderedPageBreak/>
        <w:t>Klimatické pomery – ročný priemer atmosférických zrážok a teploty vzduchu, veternosť, údaje o emisiách skleníkových plynov;</w:t>
      </w:r>
    </w:p>
    <w:p w14:paraId="5893683E" w14:textId="77777777" w:rsidR="007A04EA" w:rsidRPr="007519C0" w:rsidRDefault="007A04EA" w:rsidP="005A7AB3">
      <w:pPr>
        <w:pStyle w:val="Odsekzoznamu"/>
        <w:numPr>
          <w:ilvl w:val="3"/>
          <w:numId w:val="149"/>
        </w:numPr>
        <w:pBdr>
          <w:top w:val="none" w:sz="0" w:space="0" w:color="auto"/>
          <w:left w:val="none" w:sz="0" w:space="0" w:color="auto"/>
          <w:bottom w:val="none" w:sz="0" w:space="0" w:color="auto"/>
          <w:right w:val="none" w:sz="0" w:space="0" w:color="auto"/>
          <w:between w:val="none" w:sz="0" w:space="0" w:color="auto"/>
          <w:bar w:val="none" w:sz="0" w:color="auto"/>
        </w:pBdr>
        <w:tabs>
          <w:tab w:val="clear" w:pos="2880"/>
        </w:tabs>
        <w:autoSpaceDE w:val="0"/>
        <w:autoSpaceDN w:val="0"/>
        <w:adjustRightInd w:val="0"/>
        <w:ind w:left="709" w:hanging="283"/>
        <w:jc w:val="both"/>
        <w:rPr>
          <w:sz w:val="22"/>
          <w:szCs w:val="22"/>
          <w:lang w:val="sk-SK"/>
        </w:rPr>
      </w:pPr>
      <w:r w:rsidRPr="007519C0">
        <w:rPr>
          <w:sz w:val="22"/>
          <w:szCs w:val="22"/>
          <w:lang w:val="sk-SK"/>
        </w:rPr>
        <w:t>Ovzdušie – kvalitatívne a kvantitatívne charakteristiky ovzdušia vrátane stavu jeho znečistenia;</w:t>
      </w:r>
    </w:p>
    <w:p w14:paraId="2A12EC5D" w14:textId="77777777" w:rsidR="007A04EA" w:rsidRPr="007519C0" w:rsidRDefault="007A04EA" w:rsidP="005A7AB3">
      <w:pPr>
        <w:pStyle w:val="Odsekzoznamu"/>
        <w:numPr>
          <w:ilvl w:val="3"/>
          <w:numId w:val="149"/>
        </w:numPr>
        <w:pBdr>
          <w:top w:val="none" w:sz="0" w:space="0" w:color="auto"/>
          <w:left w:val="none" w:sz="0" w:space="0" w:color="auto"/>
          <w:bottom w:val="none" w:sz="0" w:space="0" w:color="auto"/>
          <w:right w:val="none" w:sz="0" w:space="0" w:color="auto"/>
          <w:between w:val="none" w:sz="0" w:space="0" w:color="auto"/>
          <w:bar w:val="none" w:sz="0" w:color="auto"/>
        </w:pBdr>
        <w:tabs>
          <w:tab w:val="clear" w:pos="2880"/>
        </w:tabs>
        <w:autoSpaceDE w:val="0"/>
        <w:autoSpaceDN w:val="0"/>
        <w:adjustRightInd w:val="0"/>
        <w:ind w:left="709" w:hanging="283"/>
        <w:jc w:val="both"/>
        <w:rPr>
          <w:sz w:val="22"/>
          <w:szCs w:val="22"/>
          <w:lang w:val="sk-SK"/>
        </w:rPr>
      </w:pPr>
      <w:proofErr w:type="spellStart"/>
      <w:r w:rsidRPr="007519C0">
        <w:rPr>
          <w:sz w:val="22"/>
          <w:szCs w:val="22"/>
          <w:lang w:val="sk-SK"/>
        </w:rPr>
        <w:t>Biota</w:t>
      </w:r>
      <w:proofErr w:type="spellEnd"/>
      <w:r w:rsidRPr="007519C0">
        <w:rPr>
          <w:sz w:val="22"/>
          <w:szCs w:val="22"/>
          <w:lang w:val="sk-SK"/>
        </w:rPr>
        <w:t xml:space="preserve"> vrátane významných migračných koridorov;</w:t>
      </w:r>
    </w:p>
    <w:p w14:paraId="33027D75" w14:textId="77777777" w:rsidR="007A04EA" w:rsidRPr="007519C0" w:rsidRDefault="007A04EA" w:rsidP="005A7AB3">
      <w:pPr>
        <w:pStyle w:val="Odsekzoznamu"/>
        <w:numPr>
          <w:ilvl w:val="3"/>
          <w:numId w:val="149"/>
        </w:numPr>
        <w:pBdr>
          <w:top w:val="none" w:sz="0" w:space="0" w:color="auto"/>
          <w:left w:val="none" w:sz="0" w:space="0" w:color="auto"/>
          <w:bottom w:val="none" w:sz="0" w:space="0" w:color="auto"/>
          <w:right w:val="none" w:sz="0" w:space="0" w:color="auto"/>
          <w:between w:val="none" w:sz="0" w:space="0" w:color="auto"/>
          <w:bar w:val="none" w:sz="0" w:color="auto"/>
        </w:pBdr>
        <w:tabs>
          <w:tab w:val="clear" w:pos="2880"/>
        </w:tabs>
        <w:autoSpaceDE w:val="0"/>
        <w:autoSpaceDN w:val="0"/>
        <w:adjustRightInd w:val="0"/>
        <w:ind w:left="709" w:hanging="283"/>
        <w:jc w:val="both"/>
        <w:rPr>
          <w:sz w:val="22"/>
          <w:szCs w:val="22"/>
          <w:lang w:val="sk-SK"/>
        </w:rPr>
      </w:pPr>
      <w:r w:rsidRPr="007519C0">
        <w:rPr>
          <w:sz w:val="22"/>
          <w:szCs w:val="22"/>
          <w:lang w:val="sk-SK"/>
        </w:rPr>
        <w:t>Chránené územia podľa osobitných predpisov</w:t>
      </w:r>
      <w:r w:rsidRPr="007519C0">
        <w:rPr>
          <w:sz w:val="22"/>
          <w:szCs w:val="22"/>
          <w:vertAlign w:val="superscript"/>
          <w:lang w:val="sk-SK"/>
        </w:rPr>
        <w:t>1</w:t>
      </w:r>
      <w:r w:rsidRPr="007519C0">
        <w:rPr>
          <w:sz w:val="22"/>
          <w:szCs w:val="22"/>
          <w:lang w:val="sk-SK"/>
        </w:rPr>
        <w:t xml:space="preserve"> a ich ochranné pásma; iné ochranné pásma, ak je to relevantné;</w:t>
      </w:r>
    </w:p>
    <w:p w14:paraId="0193CAE6" w14:textId="77777777" w:rsidR="007A04EA" w:rsidRPr="007519C0" w:rsidRDefault="007A04EA" w:rsidP="005A7AB3">
      <w:pPr>
        <w:pStyle w:val="Odsekzoznamu"/>
        <w:numPr>
          <w:ilvl w:val="3"/>
          <w:numId w:val="149"/>
        </w:numPr>
        <w:pBdr>
          <w:top w:val="none" w:sz="0" w:space="0" w:color="auto"/>
          <w:left w:val="none" w:sz="0" w:space="0" w:color="auto"/>
          <w:bottom w:val="none" w:sz="0" w:space="0" w:color="auto"/>
          <w:right w:val="none" w:sz="0" w:space="0" w:color="auto"/>
          <w:between w:val="none" w:sz="0" w:space="0" w:color="auto"/>
          <w:bar w:val="none" w:sz="0" w:color="auto"/>
        </w:pBdr>
        <w:tabs>
          <w:tab w:val="clear" w:pos="2880"/>
        </w:tabs>
        <w:autoSpaceDE w:val="0"/>
        <w:autoSpaceDN w:val="0"/>
        <w:adjustRightInd w:val="0"/>
        <w:ind w:left="709" w:hanging="283"/>
        <w:jc w:val="both"/>
        <w:rPr>
          <w:sz w:val="22"/>
          <w:szCs w:val="22"/>
          <w:lang w:val="sk-SK"/>
        </w:rPr>
      </w:pPr>
      <w:r w:rsidRPr="007519C0">
        <w:rPr>
          <w:sz w:val="22"/>
          <w:szCs w:val="22"/>
          <w:lang w:val="sk-SK"/>
        </w:rPr>
        <w:t>Krajina – štruktúra, stabilita a scenéria, územný systém ekologickej stability;</w:t>
      </w:r>
    </w:p>
    <w:p w14:paraId="1DDB816B" w14:textId="77777777" w:rsidR="007A04EA" w:rsidRPr="007519C0" w:rsidRDefault="007A04EA" w:rsidP="005A7AB3">
      <w:pPr>
        <w:pStyle w:val="Odsekzoznamu"/>
        <w:numPr>
          <w:ilvl w:val="3"/>
          <w:numId w:val="149"/>
        </w:numPr>
        <w:pBdr>
          <w:top w:val="none" w:sz="0" w:space="0" w:color="auto"/>
          <w:left w:val="none" w:sz="0" w:space="0" w:color="auto"/>
          <w:bottom w:val="none" w:sz="0" w:space="0" w:color="auto"/>
          <w:right w:val="none" w:sz="0" w:space="0" w:color="auto"/>
          <w:between w:val="none" w:sz="0" w:space="0" w:color="auto"/>
          <w:bar w:val="none" w:sz="0" w:color="auto"/>
        </w:pBdr>
        <w:tabs>
          <w:tab w:val="clear" w:pos="2880"/>
        </w:tabs>
        <w:autoSpaceDE w:val="0"/>
        <w:autoSpaceDN w:val="0"/>
        <w:adjustRightInd w:val="0"/>
        <w:ind w:left="709" w:hanging="425"/>
        <w:jc w:val="both"/>
        <w:rPr>
          <w:spacing w:val="-2"/>
          <w:sz w:val="22"/>
          <w:szCs w:val="22"/>
          <w:lang w:val="sk-SK"/>
        </w:rPr>
      </w:pPr>
      <w:r w:rsidRPr="007519C0">
        <w:rPr>
          <w:spacing w:val="-2"/>
          <w:sz w:val="22"/>
          <w:szCs w:val="22"/>
          <w:lang w:val="sk-SK"/>
        </w:rPr>
        <w:t>Obyvateľstvo – základné demografické údaje (napr. počet a zdravotný stav), infraštruktúra (napr. doprava, odpady a nakladanie s nimi), aktivity (napr. poľnohospodárstvo, lesné hospodárstvo, priemysel, rekreácia);</w:t>
      </w:r>
    </w:p>
    <w:p w14:paraId="0900B1A1" w14:textId="77777777" w:rsidR="007A04EA" w:rsidRPr="007519C0" w:rsidRDefault="007A04EA" w:rsidP="005A7AB3">
      <w:pPr>
        <w:pStyle w:val="Odsekzoznamu"/>
        <w:numPr>
          <w:ilvl w:val="3"/>
          <w:numId w:val="149"/>
        </w:numPr>
        <w:pBdr>
          <w:top w:val="none" w:sz="0" w:space="0" w:color="auto"/>
          <w:left w:val="none" w:sz="0" w:space="0" w:color="auto"/>
          <w:bottom w:val="none" w:sz="0" w:space="0" w:color="auto"/>
          <w:right w:val="none" w:sz="0" w:space="0" w:color="auto"/>
          <w:between w:val="none" w:sz="0" w:space="0" w:color="auto"/>
          <w:bar w:val="none" w:sz="0" w:color="auto"/>
        </w:pBdr>
        <w:tabs>
          <w:tab w:val="clear" w:pos="2880"/>
        </w:tabs>
        <w:autoSpaceDE w:val="0"/>
        <w:autoSpaceDN w:val="0"/>
        <w:adjustRightInd w:val="0"/>
        <w:ind w:left="709" w:hanging="425"/>
        <w:jc w:val="both"/>
        <w:rPr>
          <w:sz w:val="22"/>
          <w:szCs w:val="22"/>
          <w:lang w:val="sk-SK"/>
        </w:rPr>
      </w:pPr>
      <w:r w:rsidRPr="007519C0">
        <w:rPr>
          <w:sz w:val="22"/>
          <w:szCs w:val="22"/>
          <w:lang w:val="sk-SK"/>
        </w:rPr>
        <w:t>Celkové zhodnotenie kvality životného prostredia – syntéza pozitívnych a negatívnych faktorov.</w:t>
      </w:r>
    </w:p>
    <w:p w14:paraId="7AAB1E9A" w14:textId="77777777" w:rsidR="007A04EA" w:rsidRPr="007519C0" w:rsidRDefault="007A04EA" w:rsidP="005A7AB3">
      <w:pPr>
        <w:numPr>
          <w:ilvl w:val="0"/>
          <w:numId w:val="156"/>
        </w:numPr>
        <w:pBdr>
          <w:top w:val="none" w:sz="0" w:space="0" w:color="auto"/>
          <w:left w:val="none" w:sz="0" w:space="0" w:color="auto"/>
          <w:bottom w:val="none" w:sz="0" w:space="0" w:color="auto"/>
          <w:right w:val="none" w:sz="0" w:space="0" w:color="auto"/>
          <w:between w:val="none" w:sz="0" w:space="0" w:color="auto"/>
          <w:bar w:val="none" w:sz="0" w:color="auto"/>
        </w:pBdr>
        <w:spacing w:before="240"/>
        <w:ind w:left="426" w:hanging="426"/>
        <w:jc w:val="both"/>
        <w:rPr>
          <w:rFonts w:eastAsia="Calibri"/>
          <w:b/>
          <w:sz w:val="22"/>
          <w:szCs w:val="22"/>
          <w:lang w:val="sk-SK"/>
        </w:rPr>
      </w:pPr>
      <w:r w:rsidRPr="007519C0">
        <w:rPr>
          <w:rFonts w:eastAsia="Calibri"/>
          <w:b/>
          <w:caps/>
          <w:sz w:val="22"/>
          <w:szCs w:val="22"/>
          <w:lang w:val="sk-SK"/>
        </w:rPr>
        <w:t xml:space="preserve">OPIS PREDPOKLADANÝCH vplyvov projektu na jednotlivé zložky životného prostredia vrátane tých, ktoré </w:t>
      </w:r>
      <w:r w:rsidRPr="007519C0">
        <w:rPr>
          <w:b/>
          <w:caps/>
          <w:sz w:val="22"/>
          <w:szCs w:val="22"/>
          <w:lang w:val="sk-SK"/>
        </w:rPr>
        <w:t>presahujú štátne hranice</w:t>
      </w:r>
      <w:r w:rsidRPr="007519C0" w:rsidDel="003F794E">
        <w:rPr>
          <w:rFonts w:eastAsia="Calibri"/>
          <w:b/>
          <w:caps/>
          <w:sz w:val="22"/>
          <w:szCs w:val="22"/>
          <w:lang w:val="sk-SK"/>
        </w:rPr>
        <w:t xml:space="preserve"> </w:t>
      </w:r>
      <w:r w:rsidRPr="007519C0">
        <w:rPr>
          <w:rFonts w:eastAsia="Calibri"/>
          <w:b/>
          <w:caps/>
          <w:sz w:val="22"/>
          <w:szCs w:val="22"/>
          <w:lang w:val="sk-SK"/>
        </w:rPr>
        <w:t>A VYhodnotenie ich významnosti</w:t>
      </w:r>
    </w:p>
    <w:p w14:paraId="11C1E97B" w14:textId="77777777" w:rsidR="007A04EA" w:rsidRPr="007519C0" w:rsidRDefault="007A04EA" w:rsidP="005A7AB3">
      <w:pPr>
        <w:numPr>
          <w:ilvl w:val="0"/>
          <w:numId w:val="156"/>
        </w:numPr>
        <w:pBdr>
          <w:top w:val="none" w:sz="0" w:space="0" w:color="auto"/>
          <w:left w:val="none" w:sz="0" w:space="0" w:color="auto"/>
          <w:bottom w:val="none" w:sz="0" w:space="0" w:color="auto"/>
          <w:right w:val="none" w:sz="0" w:space="0" w:color="auto"/>
          <w:between w:val="none" w:sz="0" w:space="0" w:color="auto"/>
          <w:bar w:val="none" w:sz="0" w:color="auto"/>
        </w:pBdr>
        <w:spacing w:before="240"/>
        <w:ind w:left="426" w:hanging="426"/>
        <w:jc w:val="both"/>
        <w:rPr>
          <w:rFonts w:eastAsia="Calibri"/>
          <w:b/>
          <w:sz w:val="22"/>
          <w:szCs w:val="22"/>
          <w:lang w:val="sk-SK"/>
        </w:rPr>
      </w:pPr>
      <w:r w:rsidRPr="007519C0">
        <w:rPr>
          <w:b/>
          <w:sz w:val="22"/>
          <w:szCs w:val="22"/>
          <w:lang w:val="sk-SK"/>
        </w:rPr>
        <w:t>NÁVRH MOŽNÉHO ÚČINNÉHO ZMIERNENIA PREDPOKLADANÝCH VPLYVOV</w:t>
      </w:r>
    </w:p>
    <w:p w14:paraId="5726C25D" w14:textId="77777777" w:rsidR="007A04EA" w:rsidRPr="007519C0" w:rsidRDefault="007A04EA" w:rsidP="005A7AB3">
      <w:pPr>
        <w:numPr>
          <w:ilvl w:val="0"/>
          <w:numId w:val="156"/>
        </w:numPr>
        <w:pBdr>
          <w:top w:val="none" w:sz="0" w:space="0" w:color="auto"/>
          <w:left w:val="none" w:sz="0" w:space="0" w:color="auto"/>
          <w:bottom w:val="none" w:sz="0" w:space="0" w:color="auto"/>
          <w:right w:val="none" w:sz="0" w:space="0" w:color="auto"/>
          <w:between w:val="none" w:sz="0" w:space="0" w:color="auto"/>
          <w:bar w:val="none" w:sz="0" w:color="auto"/>
        </w:pBdr>
        <w:spacing w:before="240"/>
        <w:ind w:left="426" w:hanging="426"/>
        <w:jc w:val="both"/>
        <w:rPr>
          <w:rFonts w:eastAsia="Calibri"/>
          <w:b/>
          <w:sz w:val="22"/>
          <w:szCs w:val="22"/>
          <w:lang w:val="sk-SK"/>
        </w:rPr>
      </w:pPr>
      <w:r w:rsidRPr="007519C0">
        <w:rPr>
          <w:rFonts w:eastAsia="Calibri"/>
          <w:b/>
          <w:bCs/>
          <w:caps/>
          <w:sz w:val="22"/>
          <w:szCs w:val="22"/>
          <w:lang w:val="sk-SK"/>
        </w:rPr>
        <w:t>Zoznam použitých</w:t>
      </w:r>
      <w:r w:rsidRPr="007519C0">
        <w:rPr>
          <w:b/>
          <w:caps/>
          <w:sz w:val="22"/>
          <w:szCs w:val="22"/>
          <w:lang w:val="sk-SK"/>
        </w:rPr>
        <w:t xml:space="preserve"> zdrojov a metodík vrátane zdrojov na opis a vyhodnotenie vplyvov</w:t>
      </w:r>
      <w:r w:rsidRPr="007519C0">
        <w:rPr>
          <w:rFonts w:eastAsia="Calibri"/>
          <w:bCs/>
          <w:sz w:val="22"/>
          <w:szCs w:val="22"/>
          <w:lang w:val="sk-SK"/>
        </w:rPr>
        <w:t>.</w:t>
      </w:r>
    </w:p>
    <w:p w14:paraId="04FB49D9" w14:textId="1EC8BA65" w:rsidR="007A04EA" w:rsidRPr="007519C0" w:rsidRDefault="007A04EA" w:rsidP="005A7AB3">
      <w:pPr>
        <w:numPr>
          <w:ilvl w:val="0"/>
          <w:numId w:val="156"/>
        </w:numPr>
        <w:pBdr>
          <w:top w:val="none" w:sz="0" w:space="0" w:color="auto"/>
          <w:left w:val="none" w:sz="0" w:space="0" w:color="auto"/>
          <w:bottom w:val="none" w:sz="0" w:space="0" w:color="auto"/>
          <w:right w:val="none" w:sz="0" w:space="0" w:color="auto"/>
          <w:between w:val="none" w:sz="0" w:space="0" w:color="auto"/>
          <w:bar w:val="none" w:sz="0" w:color="auto"/>
        </w:pBdr>
        <w:spacing w:before="240"/>
        <w:ind w:left="426" w:hanging="426"/>
        <w:jc w:val="both"/>
        <w:rPr>
          <w:rFonts w:eastAsia="Calibri"/>
          <w:b/>
          <w:sz w:val="22"/>
          <w:szCs w:val="22"/>
          <w:lang w:val="sk-SK"/>
        </w:rPr>
      </w:pPr>
      <w:r w:rsidRPr="007519C0">
        <w:rPr>
          <w:b/>
          <w:caps/>
          <w:sz w:val="22"/>
          <w:szCs w:val="22"/>
          <w:lang w:val="sk-SK"/>
        </w:rPr>
        <w:t xml:space="preserve">MIESTO A DÁTUM vyPRACOVANIA </w:t>
      </w:r>
      <w:r w:rsidR="00C506DE" w:rsidRPr="007519C0">
        <w:rPr>
          <w:b/>
          <w:caps/>
          <w:sz w:val="22"/>
          <w:szCs w:val="22"/>
          <w:lang w:val="sk-SK"/>
        </w:rPr>
        <w:t>OZNÁMENIA O PROJEKTE</w:t>
      </w:r>
      <w:r w:rsidRPr="007519C0">
        <w:rPr>
          <w:b/>
          <w:caps/>
          <w:sz w:val="22"/>
          <w:szCs w:val="22"/>
          <w:lang w:val="sk-SK"/>
        </w:rPr>
        <w:t xml:space="preserve">, </w:t>
      </w:r>
      <w:r w:rsidRPr="007519C0">
        <w:rPr>
          <w:b/>
          <w:sz w:val="22"/>
          <w:szCs w:val="22"/>
          <w:lang w:val="sk-SK"/>
        </w:rPr>
        <w:t>MENNÝ ZOZNAM RIEŠITEĽOV A ORGANIZÁCIÍ, KTORÉ SA PODIEĽALI NA JEHO VYPRACOVANÍ,</w:t>
      </w:r>
      <w:r w:rsidRPr="007519C0">
        <w:rPr>
          <w:b/>
          <w:bCs/>
          <w:caps/>
          <w:sz w:val="22"/>
          <w:szCs w:val="22"/>
          <w:lang w:val="sk-SK"/>
        </w:rPr>
        <w:t xml:space="preserve"> meno, priezvisko a podpis (pečiatka) spracovateľa </w:t>
      </w:r>
      <w:r w:rsidR="00C506DE" w:rsidRPr="007519C0">
        <w:rPr>
          <w:b/>
          <w:bCs/>
          <w:caps/>
          <w:sz w:val="22"/>
          <w:szCs w:val="22"/>
          <w:lang w:val="sk-SK"/>
        </w:rPr>
        <w:t>OZNÁMENIA O PROJEKTE</w:t>
      </w:r>
    </w:p>
    <w:p w14:paraId="374CB810" w14:textId="77777777" w:rsidR="007A04EA" w:rsidRPr="007519C0" w:rsidRDefault="007A04EA" w:rsidP="005A7AB3">
      <w:pPr>
        <w:numPr>
          <w:ilvl w:val="0"/>
          <w:numId w:val="156"/>
        </w:numPr>
        <w:pBdr>
          <w:top w:val="none" w:sz="0" w:space="0" w:color="auto"/>
          <w:left w:val="none" w:sz="0" w:space="0" w:color="auto"/>
          <w:bottom w:val="none" w:sz="0" w:space="0" w:color="auto"/>
          <w:right w:val="none" w:sz="0" w:space="0" w:color="auto"/>
          <w:between w:val="none" w:sz="0" w:space="0" w:color="auto"/>
          <w:bar w:val="none" w:sz="0" w:color="auto"/>
        </w:pBdr>
        <w:spacing w:before="240"/>
        <w:ind w:left="426" w:hanging="426"/>
        <w:jc w:val="both"/>
        <w:rPr>
          <w:rFonts w:eastAsia="Calibri"/>
          <w:b/>
          <w:sz w:val="22"/>
          <w:szCs w:val="22"/>
          <w:lang w:val="sk-SK"/>
        </w:rPr>
      </w:pPr>
      <w:r w:rsidRPr="007519C0">
        <w:rPr>
          <w:b/>
          <w:sz w:val="22"/>
          <w:szCs w:val="22"/>
          <w:lang w:val="sk-SK"/>
        </w:rPr>
        <w:t>MENO, PRIEZVISKO A PODPIS (PEČIATKA) OPRÁVNENÉHO ZÁSTUPCU NAVRHOVATEĽA</w:t>
      </w:r>
    </w:p>
    <w:p w14:paraId="153E1A6D" w14:textId="77777777" w:rsidR="007A04EA" w:rsidRPr="007519C0" w:rsidRDefault="007A04EA" w:rsidP="005A7AB3">
      <w:pPr>
        <w:numPr>
          <w:ilvl w:val="0"/>
          <w:numId w:val="156"/>
        </w:numPr>
        <w:pBdr>
          <w:top w:val="none" w:sz="0" w:space="0" w:color="auto"/>
          <w:left w:val="none" w:sz="0" w:space="0" w:color="auto"/>
          <w:bottom w:val="none" w:sz="0" w:space="0" w:color="auto"/>
          <w:right w:val="none" w:sz="0" w:space="0" w:color="auto"/>
          <w:between w:val="none" w:sz="0" w:space="0" w:color="auto"/>
          <w:bar w:val="none" w:sz="0" w:color="auto"/>
        </w:pBdr>
        <w:spacing w:before="240"/>
        <w:ind w:left="426" w:hanging="426"/>
        <w:jc w:val="both"/>
        <w:rPr>
          <w:rFonts w:eastAsia="Calibri"/>
          <w:b/>
          <w:sz w:val="22"/>
          <w:szCs w:val="22"/>
          <w:lang w:val="sk-SK"/>
        </w:rPr>
      </w:pPr>
      <w:r w:rsidRPr="007519C0">
        <w:rPr>
          <w:rFonts w:eastAsia="Calibri"/>
          <w:b/>
          <w:sz w:val="22"/>
          <w:szCs w:val="22"/>
          <w:lang w:val="sk-SK"/>
        </w:rPr>
        <w:t>PRÍLOHY</w:t>
      </w:r>
    </w:p>
    <w:p w14:paraId="0A888E8F" w14:textId="77777777" w:rsidR="007A04EA" w:rsidRPr="007519C0" w:rsidRDefault="007A04EA" w:rsidP="005A7AB3">
      <w:pPr>
        <w:numPr>
          <w:ilvl w:val="0"/>
          <w:numId w:val="101"/>
        </w:numPr>
        <w:pBdr>
          <w:top w:val="none" w:sz="0" w:space="0" w:color="auto"/>
          <w:left w:val="none" w:sz="0" w:space="0" w:color="auto"/>
          <w:bottom w:val="none" w:sz="0" w:space="0" w:color="auto"/>
          <w:right w:val="none" w:sz="0" w:space="0" w:color="auto"/>
          <w:between w:val="none" w:sz="0" w:space="0" w:color="auto"/>
          <w:bar w:val="none" w:sz="0" w:color="auto"/>
        </w:pBdr>
        <w:ind w:left="709" w:hanging="283"/>
        <w:rPr>
          <w:sz w:val="22"/>
          <w:szCs w:val="22"/>
          <w:lang w:val="sk-SK"/>
        </w:rPr>
      </w:pPr>
      <w:r w:rsidRPr="007519C0">
        <w:rPr>
          <w:sz w:val="22"/>
          <w:szCs w:val="22"/>
          <w:lang w:val="sk-SK"/>
        </w:rPr>
        <w:t>Stručné netechnické všeobecné zrozumiteľné záverečné zhrnutie</w:t>
      </w:r>
    </w:p>
    <w:p w14:paraId="33D1B7F3" w14:textId="77777777" w:rsidR="007A04EA" w:rsidRPr="007519C0" w:rsidRDefault="007A04EA" w:rsidP="005A7AB3">
      <w:pPr>
        <w:numPr>
          <w:ilvl w:val="1"/>
          <w:numId w:val="109"/>
        </w:numPr>
        <w:pBdr>
          <w:top w:val="none" w:sz="0" w:space="0" w:color="auto"/>
          <w:left w:val="none" w:sz="0" w:space="0" w:color="auto"/>
          <w:bottom w:val="none" w:sz="0" w:space="0" w:color="auto"/>
          <w:right w:val="none" w:sz="0" w:space="0" w:color="auto"/>
          <w:between w:val="none" w:sz="0" w:space="0" w:color="auto"/>
          <w:bar w:val="none" w:sz="0" w:color="auto"/>
        </w:pBdr>
        <w:ind w:left="1134" w:hanging="425"/>
        <w:jc w:val="both"/>
        <w:rPr>
          <w:rFonts w:eastAsia="Calibri"/>
          <w:sz w:val="22"/>
          <w:szCs w:val="22"/>
          <w:lang w:val="sk-SK"/>
        </w:rPr>
      </w:pPr>
      <w:r w:rsidRPr="007519C0">
        <w:rPr>
          <w:rFonts w:eastAsia="Calibri"/>
          <w:sz w:val="22"/>
          <w:szCs w:val="22"/>
          <w:lang w:val="sk-SK"/>
        </w:rPr>
        <w:t>Stručný opis projektu, najmä p</w:t>
      </w:r>
      <w:r w:rsidRPr="007519C0">
        <w:rPr>
          <w:sz w:val="22"/>
          <w:szCs w:val="22"/>
          <w:lang w:val="sk-SK"/>
        </w:rPr>
        <w:t>redmet, účel a rozsah (kapacita), jeho umiestnenie, technické, technologické a stavebné riešenie, druh požadovaného povolenia.</w:t>
      </w:r>
    </w:p>
    <w:p w14:paraId="0F8AC15E" w14:textId="0AC08B04" w:rsidR="007A04EA" w:rsidRPr="007519C0" w:rsidRDefault="007A04EA" w:rsidP="005A7AB3">
      <w:pPr>
        <w:numPr>
          <w:ilvl w:val="1"/>
          <w:numId w:val="109"/>
        </w:numPr>
        <w:pBdr>
          <w:top w:val="none" w:sz="0" w:space="0" w:color="auto"/>
          <w:left w:val="none" w:sz="0" w:space="0" w:color="auto"/>
          <w:bottom w:val="none" w:sz="0" w:space="0" w:color="auto"/>
          <w:right w:val="none" w:sz="0" w:space="0" w:color="auto"/>
          <w:between w:val="none" w:sz="0" w:space="0" w:color="auto"/>
          <w:bar w:val="none" w:sz="0" w:color="auto"/>
        </w:pBdr>
        <w:ind w:left="1134" w:hanging="425"/>
        <w:jc w:val="both"/>
        <w:rPr>
          <w:rFonts w:eastAsia="Calibri"/>
          <w:sz w:val="22"/>
          <w:szCs w:val="22"/>
          <w:lang w:val="sk-SK"/>
        </w:rPr>
      </w:pPr>
      <w:r w:rsidRPr="007519C0">
        <w:rPr>
          <w:sz w:val="22"/>
          <w:szCs w:val="22"/>
          <w:lang w:val="sk-SK"/>
        </w:rPr>
        <w:t xml:space="preserve">Stručné zdôvodnenie navrhovaného </w:t>
      </w:r>
      <w:r w:rsidR="00213AD3" w:rsidRPr="007519C0">
        <w:rPr>
          <w:sz w:val="22"/>
          <w:szCs w:val="22"/>
          <w:lang w:val="sk-SK"/>
        </w:rPr>
        <w:t>variantu</w:t>
      </w:r>
      <w:r w:rsidRPr="007519C0">
        <w:rPr>
          <w:sz w:val="22"/>
          <w:szCs w:val="22"/>
          <w:lang w:val="sk-SK"/>
        </w:rPr>
        <w:t>.</w:t>
      </w:r>
    </w:p>
    <w:p w14:paraId="5928EFB0" w14:textId="77777777" w:rsidR="007A04EA" w:rsidRPr="007519C0" w:rsidRDefault="007A04EA" w:rsidP="005A7AB3">
      <w:pPr>
        <w:numPr>
          <w:ilvl w:val="1"/>
          <w:numId w:val="109"/>
        </w:numPr>
        <w:pBdr>
          <w:top w:val="none" w:sz="0" w:space="0" w:color="auto"/>
          <w:left w:val="none" w:sz="0" w:space="0" w:color="auto"/>
          <w:bottom w:val="none" w:sz="0" w:space="0" w:color="auto"/>
          <w:right w:val="none" w:sz="0" w:space="0" w:color="auto"/>
          <w:between w:val="none" w:sz="0" w:space="0" w:color="auto"/>
          <w:bar w:val="none" w:sz="0" w:color="auto"/>
        </w:pBdr>
        <w:ind w:left="1134" w:hanging="425"/>
        <w:jc w:val="both"/>
        <w:rPr>
          <w:rFonts w:eastAsia="Calibri"/>
          <w:sz w:val="22"/>
          <w:szCs w:val="22"/>
          <w:lang w:val="sk-SK"/>
        </w:rPr>
      </w:pPr>
      <w:r w:rsidRPr="007519C0">
        <w:rPr>
          <w:rFonts w:eastAsia="Calibri"/>
          <w:sz w:val="22"/>
          <w:szCs w:val="22"/>
          <w:lang w:val="sk-SK"/>
        </w:rPr>
        <w:t>Stručný opis vybraných predpokladaných vplyvov projektu na jednotlivé zložky životného prostredia vrátane stručného vyhodnotenia ich významnosti.</w:t>
      </w:r>
    </w:p>
    <w:p w14:paraId="12802A27" w14:textId="77777777" w:rsidR="007A04EA" w:rsidRPr="007519C0" w:rsidRDefault="007A04EA" w:rsidP="005A7AB3">
      <w:pPr>
        <w:numPr>
          <w:ilvl w:val="1"/>
          <w:numId w:val="109"/>
        </w:numPr>
        <w:pBdr>
          <w:top w:val="none" w:sz="0" w:space="0" w:color="auto"/>
          <w:left w:val="none" w:sz="0" w:space="0" w:color="auto"/>
          <w:bottom w:val="none" w:sz="0" w:space="0" w:color="auto"/>
          <w:right w:val="none" w:sz="0" w:space="0" w:color="auto"/>
          <w:between w:val="none" w:sz="0" w:space="0" w:color="auto"/>
          <w:bar w:val="none" w:sz="0" w:color="auto"/>
        </w:pBdr>
        <w:ind w:left="1134" w:hanging="425"/>
        <w:jc w:val="both"/>
        <w:rPr>
          <w:rFonts w:eastAsia="Calibri"/>
          <w:sz w:val="22"/>
          <w:szCs w:val="22"/>
          <w:lang w:val="sk-SK"/>
        </w:rPr>
      </w:pPr>
      <w:r w:rsidRPr="007519C0">
        <w:rPr>
          <w:rFonts w:eastAsia="Calibri"/>
          <w:sz w:val="22"/>
          <w:szCs w:val="22"/>
          <w:lang w:val="sk-SK"/>
        </w:rPr>
        <w:t>Stručný návrh možného účinného zmiernenia predpokladaných vplyvov.</w:t>
      </w:r>
    </w:p>
    <w:p w14:paraId="59DDCD45" w14:textId="77777777" w:rsidR="007A04EA" w:rsidRPr="007519C0" w:rsidRDefault="007A04EA" w:rsidP="005A7AB3">
      <w:pPr>
        <w:numPr>
          <w:ilvl w:val="0"/>
          <w:numId w:val="101"/>
        </w:numPr>
        <w:pBdr>
          <w:top w:val="none" w:sz="0" w:space="0" w:color="auto"/>
          <w:left w:val="none" w:sz="0" w:space="0" w:color="auto"/>
          <w:bottom w:val="none" w:sz="0" w:space="0" w:color="auto"/>
          <w:right w:val="none" w:sz="0" w:space="0" w:color="auto"/>
          <w:between w:val="none" w:sz="0" w:space="0" w:color="auto"/>
          <w:bar w:val="none" w:sz="0" w:color="auto"/>
        </w:pBdr>
        <w:ind w:left="709" w:hanging="283"/>
        <w:rPr>
          <w:sz w:val="22"/>
          <w:szCs w:val="22"/>
          <w:lang w:val="sk-SK"/>
        </w:rPr>
      </w:pPr>
      <w:r w:rsidRPr="007519C0">
        <w:rPr>
          <w:sz w:val="22"/>
          <w:szCs w:val="22"/>
          <w:lang w:val="sk-SK"/>
        </w:rPr>
        <w:t>Prehlásenie o spracovaní osobných údajov.</w:t>
      </w:r>
    </w:p>
    <w:p w14:paraId="2D18A543" w14:textId="77777777" w:rsidR="007A04EA" w:rsidRPr="007519C0" w:rsidRDefault="007A04EA" w:rsidP="005A7AB3">
      <w:pPr>
        <w:pStyle w:val="Odsekzoznamu"/>
        <w:numPr>
          <w:ilvl w:val="0"/>
          <w:numId w:val="10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r w:rsidRPr="007519C0">
        <w:rPr>
          <w:sz w:val="22"/>
          <w:szCs w:val="22"/>
          <w:lang w:val="sk-SK"/>
        </w:rPr>
        <w:t>Dokumentácia k projektu.</w:t>
      </w:r>
    </w:p>
    <w:p w14:paraId="2588C2F9" w14:textId="77777777" w:rsidR="007A04EA" w:rsidRPr="007519C0" w:rsidRDefault="007A04EA" w:rsidP="005A7AB3">
      <w:pPr>
        <w:pStyle w:val="Odsekzoznamu"/>
        <w:numPr>
          <w:ilvl w:val="0"/>
          <w:numId w:val="10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r w:rsidRPr="007519C0">
        <w:rPr>
          <w:sz w:val="22"/>
          <w:szCs w:val="22"/>
          <w:lang w:val="sk-SK"/>
        </w:rPr>
        <w:t>Mapy, fotografie, tabuľky a grafy.</w:t>
      </w:r>
    </w:p>
    <w:p w14:paraId="0AAC96D0" w14:textId="77777777" w:rsidR="007A04EA" w:rsidRPr="007519C0" w:rsidRDefault="007A04EA" w:rsidP="005A7AB3">
      <w:pPr>
        <w:pStyle w:val="Odsekzoznamu"/>
        <w:numPr>
          <w:ilvl w:val="0"/>
          <w:numId w:val="10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r w:rsidRPr="007519C0">
        <w:rPr>
          <w:sz w:val="22"/>
          <w:szCs w:val="22"/>
          <w:lang w:val="sk-SK"/>
        </w:rPr>
        <w:t>Záväzné stanovisko orgánu štátnej vodnej správy.</w:t>
      </w:r>
    </w:p>
    <w:p w14:paraId="1A226090" w14:textId="77777777" w:rsidR="007A04EA" w:rsidRPr="007519C0" w:rsidRDefault="007A04EA" w:rsidP="005A7AB3">
      <w:pPr>
        <w:pStyle w:val="Odsekzoznamu"/>
        <w:numPr>
          <w:ilvl w:val="0"/>
          <w:numId w:val="10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r w:rsidRPr="007519C0">
        <w:rPr>
          <w:sz w:val="22"/>
          <w:szCs w:val="22"/>
          <w:lang w:val="sk-SK"/>
        </w:rPr>
        <w:t>Iné relevantné prílohy (napr. vyjadrenia a stanoviská vyžiadané pred vypracovaním zámeru).</w:t>
      </w:r>
    </w:p>
    <w:p w14:paraId="33DF343A" w14:textId="77777777" w:rsidR="00AB2B0D" w:rsidRPr="007519C0" w:rsidRDefault="007A04EA" w:rsidP="00AB2B0D">
      <w:pPr>
        <w:autoSpaceDE w:val="0"/>
        <w:autoSpaceDN w:val="0"/>
        <w:adjustRightInd w:val="0"/>
        <w:ind w:left="6379" w:firstLine="567"/>
        <w:jc w:val="right"/>
        <w:rPr>
          <w:b/>
          <w:bCs/>
          <w:sz w:val="22"/>
          <w:szCs w:val="22"/>
          <w:lang w:val="sk-SK"/>
        </w:rPr>
      </w:pPr>
      <w:r w:rsidRPr="007519C0">
        <w:rPr>
          <w:b/>
          <w:sz w:val="22"/>
          <w:szCs w:val="22"/>
          <w:lang w:val="sk-SK"/>
        </w:rPr>
        <w:br w:type="page"/>
      </w:r>
      <w:r w:rsidR="00AB2B0D" w:rsidRPr="007519C0">
        <w:rPr>
          <w:b/>
          <w:bCs/>
          <w:sz w:val="22"/>
          <w:szCs w:val="22"/>
          <w:lang w:val="sk-SK"/>
        </w:rPr>
        <w:lastRenderedPageBreak/>
        <w:t>Príloha č. 10</w:t>
      </w:r>
    </w:p>
    <w:p w14:paraId="14E36C97" w14:textId="77777777" w:rsidR="00AB2B0D" w:rsidRPr="007519C0" w:rsidRDefault="00AB2B0D" w:rsidP="00AB2B0D">
      <w:pPr>
        <w:spacing w:before="240"/>
        <w:jc w:val="center"/>
        <w:rPr>
          <w:b/>
          <w:sz w:val="22"/>
          <w:szCs w:val="22"/>
          <w:lang w:val="sk-SK"/>
        </w:rPr>
      </w:pPr>
      <w:r w:rsidRPr="007519C0">
        <w:rPr>
          <w:rFonts w:eastAsia="Calibri"/>
          <w:b/>
          <w:sz w:val="22"/>
          <w:szCs w:val="22"/>
          <w:lang w:val="sk-SK"/>
        </w:rPr>
        <w:t>OBSAH A ŠTRUKTÚRA SPRÁVY O HODNOTENÍ</w:t>
      </w:r>
    </w:p>
    <w:p w14:paraId="73C99653" w14:textId="77777777" w:rsidR="00AB2B0D" w:rsidRPr="007519C0" w:rsidRDefault="00AB2B0D" w:rsidP="005A7AB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spacing w:before="240"/>
        <w:ind w:left="284" w:hanging="284"/>
        <w:jc w:val="both"/>
        <w:rPr>
          <w:rFonts w:eastAsia="Calibri"/>
          <w:b/>
          <w:sz w:val="22"/>
          <w:szCs w:val="22"/>
          <w:lang w:val="sk-SK"/>
        </w:rPr>
      </w:pPr>
      <w:r w:rsidRPr="007519C0">
        <w:rPr>
          <w:rFonts w:eastAsia="Calibri"/>
          <w:b/>
          <w:sz w:val="22"/>
          <w:szCs w:val="22"/>
          <w:lang w:val="sk-SK"/>
        </w:rPr>
        <w:t>NAVRHOVATEĽ</w:t>
      </w:r>
    </w:p>
    <w:p w14:paraId="1798D435" w14:textId="77777777" w:rsidR="00AB2B0D" w:rsidRPr="007519C0" w:rsidRDefault="00AB2B0D" w:rsidP="005A7AB3">
      <w:pPr>
        <w:numPr>
          <w:ilvl w:val="0"/>
          <w:numId w:val="10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num" w:pos="709"/>
        </w:tabs>
        <w:autoSpaceDE w:val="0"/>
        <w:autoSpaceDN w:val="0"/>
        <w:adjustRightInd w:val="0"/>
        <w:ind w:left="709" w:hanging="283"/>
        <w:jc w:val="both"/>
        <w:rPr>
          <w:sz w:val="22"/>
          <w:szCs w:val="22"/>
          <w:lang w:val="sk-SK"/>
        </w:rPr>
      </w:pPr>
      <w:r w:rsidRPr="007519C0">
        <w:rPr>
          <w:sz w:val="22"/>
          <w:szCs w:val="22"/>
          <w:lang w:val="sk-SK"/>
        </w:rPr>
        <w:t>Názov (obchodné meno), identifikačné číslo, štatistická klasifikácia ekonomickej činnosti SK NACE, sídlo navrhovateľa.</w:t>
      </w:r>
    </w:p>
    <w:p w14:paraId="5D11B803" w14:textId="77777777" w:rsidR="00AB2B0D" w:rsidRPr="007519C0" w:rsidRDefault="00AB2B0D" w:rsidP="005A7AB3">
      <w:pPr>
        <w:numPr>
          <w:ilvl w:val="0"/>
          <w:numId w:val="10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num" w:pos="709"/>
        </w:tabs>
        <w:autoSpaceDE w:val="0"/>
        <w:autoSpaceDN w:val="0"/>
        <w:adjustRightInd w:val="0"/>
        <w:ind w:left="709" w:hanging="283"/>
        <w:jc w:val="both"/>
        <w:rPr>
          <w:sz w:val="22"/>
          <w:szCs w:val="22"/>
          <w:lang w:val="sk-SK"/>
        </w:rPr>
      </w:pPr>
      <w:r w:rsidRPr="007519C0">
        <w:rPr>
          <w:sz w:val="22"/>
          <w:szCs w:val="22"/>
          <w:lang w:val="sk-SK"/>
        </w:rPr>
        <w:t>Meno, priezvisko, adresa, telefónne číslo a e-mail oprávneného zástupcu navrhovateľa.</w:t>
      </w:r>
    </w:p>
    <w:p w14:paraId="0BCD453A" w14:textId="77777777" w:rsidR="00AB2B0D" w:rsidRPr="007519C0" w:rsidRDefault="00AB2B0D" w:rsidP="005A7AB3">
      <w:pPr>
        <w:numPr>
          <w:ilvl w:val="0"/>
          <w:numId w:val="10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num" w:pos="709"/>
        </w:tabs>
        <w:autoSpaceDE w:val="0"/>
        <w:autoSpaceDN w:val="0"/>
        <w:adjustRightInd w:val="0"/>
        <w:ind w:left="709" w:hanging="283"/>
        <w:jc w:val="both"/>
        <w:rPr>
          <w:sz w:val="22"/>
          <w:szCs w:val="22"/>
          <w:lang w:val="sk-SK"/>
        </w:rPr>
      </w:pPr>
      <w:r w:rsidRPr="007519C0">
        <w:rPr>
          <w:sz w:val="22"/>
          <w:szCs w:val="22"/>
          <w:lang w:val="sk-SK"/>
        </w:rPr>
        <w:t>Meno, priezvisko, adresa, telefónne číslo a e-mail kontaktnej osoby, od ktorej možno dostať relevantné informácie o projekte.</w:t>
      </w:r>
    </w:p>
    <w:p w14:paraId="5CE57864" w14:textId="77777777" w:rsidR="00AB2B0D" w:rsidRPr="007519C0" w:rsidRDefault="00AB2B0D" w:rsidP="005A7AB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spacing w:before="240"/>
        <w:ind w:left="425" w:hanging="425"/>
        <w:jc w:val="both"/>
        <w:rPr>
          <w:rFonts w:eastAsia="Calibri"/>
          <w:b/>
          <w:sz w:val="22"/>
          <w:szCs w:val="22"/>
          <w:lang w:val="sk-SK"/>
        </w:rPr>
      </w:pPr>
      <w:r w:rsidRPr="007519C0">
        <w:rPr>
          <w:rFonts w:eastAsia="Calibri"/>
          <w:b/>
          <w:sz w:val="22"/>
          <w:szCs w:val="22"/>
          <w:lang w:val="sk-SK"/>
        </w:rPr>
        <w:t>PROJEKT</w:t>
      </w:r>
    </w:p>
    <w:p w14:paraId="6A48889D" w14:textId="77777777" w:rsidR="00AB2B0D" w:rsidRPr="007519C0" w:rsidRDefault="00AB2B0D" w:rsidP="005A7AB3">
      <w:pPr>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09"/>
        <w:contextualSpacing/>
        <w:jc w:val="both"/>
        <w:rPr>
          <w:rFonts w:eastAsia="Calibri"/>
          <w:b/>
          <w:sz w:val="22"/>
          <w:szCs w:val="22"/>
          <w:lang w:val="sk-SK"/>
        </w:rPr>
      </w:pPr>
      <w:r w:rsidRPr="007519C0">
        <w:rPr>
          <w:rFonts w:eastAsia="Calibri"/>
          <w:b/>
          <w:sz w:val="22"/>
          <w:szCs w:val="22"/>
          <w:lang w:val="sk-SK"/>
        </w:rPr>
        <w:t>Opis projektu alebo jeho zmeny</w:t>
      </w:r>
    </w:p>
    <w:p w14:paraId="7BADEBA3" w14:textId="77777777" w:rsidR="00AB2B0D" w:rsidRPr="007519C0" w:rsidRDefault="00AB2B0D" w:rsidP="005A7AB3">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r w:rsidRPr="007519C0">
        <w:rPr>
          <w:bCs/>
          <w:sz w:val="22"/>
          <w:szCs w:val="22"/>
          <w:lang w:val="sk-SK"/>
        </w:rPr>
        <w:t xml:space="preserve">Názov projektu </w:t>
      </w:r>
      <w:r w:rsidRPr="007519C0">
        <w:rPr>
          <w:rFonts w:eastAsia="Calibri"/>
          <w:sz w:val="22"/>
          <w:szCs w:val="22"/>
          <w:lang w:val="sk-SK"/>
        </w:rPr>
        <w:t>alebo jeho zmeny</w:t>
      </w:r>
      <w:r w:rsidRPr="007519C0">
        <w:rPr>
          <w:bCs/>
          <w:sz w:val="22"/>
          <w:szCs w:val="22"/>
          <w:lang w:val="sk-SK"/>
        </w:rPr>
        <w:t>.</w:t>
      </w:r>
    </w:p>
    <w:p w14:paraId="5A35CF0A" w14:textId="77777777" w:rsidR="00AB2B0D" w:rsidRPr="007519C0" w:rsidRDefault="00AB2B0D" w:rsidP="005A7AB3">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r w:rsidRPr="007519C0">
        <w:rPr>
          <w:sz w:val="22"/>
          <w:szCs w:val="22"/>
          <w:lang w:val="sk-SK"/>
        </w:rPr>
        <w:t xml:space="preserve">Predmet, účel a rozsah projektu </w:t>
      </w:r>
      <w:r w:rsidRPr="007519C0">
        <w:rPr>
          <w:rFonts w:eastAsia="Calibri"/>
          <w:sz w:val="22"/>
          <w:szCs w:val="22"/>
          <w:lang w:val="sk-SK"/>
        </w:rPr>
        <w:t>alebo jeho zmeny</w:t>
      </w:r>
      <w:r w:rsidRPr="007519C0">
        <w:rPr>
          <w:sz w:val="22"/>
          <w:szCs w:val="22"/>
          <w:lang w:val="sk-SK"/>
        </w:rPr>
        <w:t xml:space="preserve"> (v jednotkách podľa prílohy č. 8).</w:t>
      </w:r>
    </w:p>
    <w:p w14:paraId="5D54922A" w14:textId="77777777" w:rsidR="00AB2B0D" w:rsidRPr="007519C0" w:rsidRDefault="00AB2B0D" w:rsidP="005A7AB3">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r w:rsidRPr="007519C0">
        <w:rPr>
          <w:sz w:val="22"/>
          <w:szCs w:val="22"/>
          <w:lang w:val="sk-SK"/>
        </w:rPr>
        <w:t xml:space="preserve">Zaradenie projektu </w:t>
      </w:r>
      <w:r w:rsidRPr="007519C0">
        <w:rPr>
          <w:rFonts w:eastAsia="Calibri"/>
          <w:sz w:val="22"/>
          <w:szCs w:val="22"/>
          <w:lang w:val="sk-SK"/>
        </w:rPr>
        <w:t>alebo jeho zmeny</w:t>
      </w:r>
      <w:r w:rsidRPr="007519C0">
        <w:rPr>
          <w:sz w:val="22"/>
          <w:szCs w:val="22"/>
          <w:lang w:val="sk-SK"/>
        </w:rPr>
        <w:t xml:space="preserve"> podľa prílohy č. 8 (všetky relevantné kategórie) a jeho c</w:t>
      </w:r>
      <w:r w:rsidRPr="007519C0">
        <w:rPr>
          <w:rFonts w:eastAsia="Calibri"/>
          <w:sz w:val="22"/>
          <w:szCs w:val="22"/>
          <w:lang w:val="sk-SK"/>
        </w:rPr>
        <w:t>harakteristika (nový projekt, zmena projektu, ukončenie projektu a podobne).</w:t>
      </w:r>
    </w:p>
    <w:p w14:paraId="107845CE" w14:textId="77777777" w:rsidR="00AB2B0D" w:rsidRPr="007519C0" w:rsidRDefault="00AB2B0D" w:rsidP="005A7AB3">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r w:rsidRPr="007519C0">
        <w:rPr>
          <w:sz w:val="22"/>
          <w:szCs w:val="22"/>
          <w:lang w:val="sk-SK"/>
        </w:rPr>
        <w:t xml:space="preserve">Druh požadovaného povolenia projektu </w:t>
      </w:r>
      <w:r w:rsidRPr="007519C0">
        <w:rPr>
          <w:rFonts w:eastAsia="Calibri"/>
          <w:sz w:val="22"/>
          <w:szCs w:val="22"/>
          <w:lang w:val="sk-SK"/>
        </w:rPr>
        <w:t>alebo jeho zmeny</w:t>
      </w:r>
      <w:r w:rsidRPr="007519C0">
        <w:rPr>
          <w:sz w:val="22"/>
          <w:szCs w:val="22"/>
          <w:lang w:val="sk-SK"/>
        </w:rPr>
        <w:t xml:space="preserve"> ako aj zoznam všetkých rozhodnutí, ktoré sú potrebné pre vydanie povolenia projektu </w:t>
      </w:r>
      <w:r w:rsidRPr="007519C0">
        <w:rPr>
          <w:rFonts w:eastAsia="Calibri"/>
          <w:sz w:val="22"/>
          <w:szCs w:val="22"/>
          <w:lang w:val="sk-SK"/>
        </w:rPr>
        <w:t>alebo jeho zmeny</w:t>
      </w:r>
      <w:r w:rsidRPr="007519C0">
        <w:rPr>
          <w:sz w:val="22"/>
          <w:szCs w:val="22"/>
          <w:lang w:val="sk-SK"/>
        </w:rPr>
        <w:t xml:space="preserve">, známych </w:t>
      </w:r>
      <w:r w:rsidRPr="007519C0">
        <w:rPr>
          <w:sz w:val="22"/>
          <w:szCs w:val="22"/>
          <w:lang w:val="sk-SK"/>
        </w:rPr>
        <w:br/>
        <w:t>v čase prípravy dokumentácie.</w:t>
      </w:r>
    </w:p>
    <w:p w14:paraId="711A9C91" w14:textId="7560DA6F" w:rsidR="00AB2B0D" w:rsidRPr="00AE36B2" w:rsidRDefault="00AB2B0D" w:rsidP="005A7AB3">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r w:rsidRPr="007519C0">
        <w:rPr>
          <w:sz w:val="22"/>
          <w:szCs w:val="22"/>
          <w:lang w:val="sk-SK"/>
        </w:rPr>
        <w:t xml:space="preserve">Zaradenie podľa iných osobitných </w:t>
      </w:r>
      <w:r w:rsidRPr="00AE36B2">
        <w:rPr>
          <w:sz w:val="22"/>
          <w:szCs w:val="22"/>
          <w:lang w:val="sk-SK"/>
        </w:rPr>
        <w:t>predpisov,</w:t>
      </w:r>
      <w:r w:rsidR="00AE36B2" w:rsidRPr="00AE36B2">
        <w:rPr>
          <w:sz w:val="22"/>
          <w:vertAlign w:val="superscript"/>
          <w:lang w:val="sk-SK"/>
        </w:rPr>
        <w:t xml:space="preserve"> </w:t>
      </w:r>
      <w:r w:rsidRPr="00AE36B2">
        <w:rPr>
          <w:sz w:val="22"/>
          <w:szCs w:val="22"/>
          <w:lang w:val="sk-SK"/>
        </w:rPr>
        <w:t>ak je to relevantné.</w:t>
      </w:r>
    </w:p>
    <w:p w14:paraId="24F55160" w14:textId="77777777" w:rsidR="00AB2B0D" w:rsidRPr="00826BB2" w:rsidRDefault="00AB2B0D" w:rsidP="005A7AB3">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r w:rsidRPr="00AE36B2">
        <w:rPr>
          <w:sz w:val="22"/>
          <w:szCs w:val="22"/>
          <w:lang w:val="sk-SK"/>
        </w:rPr>
        <w:t xml:space="preserve">Informácia, či projektu </w:t>
      </w:r>
      <w:r w:rsidRPr="00AE36B2">
        <w:rPr>
          <w:rFonts w:eastAsia="Calibri"/>
          <w:sz w:val="22"/>
          <w:szCs w:val="22"/>
          <w:lang w:val="sk-SK"/>
        </w:rPr>
        <w:t>alebo jeho zmene</w:t>
      </w:r>
      <w:r w:rsidRPr="00AE36B2">
        <w:rPr>
          <w:sz w:val="22"/>
          <w:szCs w:val="22"/>
          <w:lang w:val="sk-SK"/>
        </w:rPr>
        <w:t xml:space="preserve"> predchádzalo</w:t>
      </w:r>
      <w:r w:rsidRPr="00826BB2">
        <w:rPr>
          <w:sz w:val="22"/>
          <w:szCs w:val="22"/>
          <w:lang w:val="sk-SK"/>
        </w:rPr>
        <w:t xml:space="preserve"> niektoré z konaní podľa tohto zákona, ktoré s ním priamo súviselo; ak áno, uvedie sa číslo a dátum výsledku konania.</w:t>
      </w:r>
    </w:p>
    <w:p w14:paraId="723F9C86" w14:textId="77777777" w:rsidR="00AB2B0D" w:rsidRPr="00826BB2" w:rsidRDefault="00AB2B0D" w:rsidP="005A7AB3">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r w:rsidRPr="00826BB2">
        <w:rPr>
          <w:rFonts w:eastAsia="Calibri"/>
          <w:sz w:val="22"/>
          <w:szCs w:val="22"/>
          <w:lang w:val="sk-SK"/>
        </w:rPr>
        <w:t>Termín začatia a skončenia výstavby a prevádzky projektu alebo jeho zmeny.</w:t>
      </w:r>
    </w:p>
    <w:p w14:paraId="3C13B4DA" w14:textId="77777777" w:rsidR="000A4B70" w:rsidRPr="007519C0" w:rsidRDefault="000A4B70" w:rsidP="000A4B70">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r w:rsidRPr="007519C0">
        <w:rPr>
          <w:sz w:val="22"/>
          <w:szCs w:val="22"/>
          <w:lang w:val="sk-SK"/>
        </w:rPr>
        <w:t>Dotknuté obce.</w:t>
      </w:r>
    </w:p>
    <w:p w14:paraId="5B0DDB8C" w14:textId="77777777" w:rsidR="000A4B70" w:rsidRPr="007519C0" w:rsidRDefault="000A4B70" w:rsidP="000A4B70">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r w:rsidRPr="007519C0">
        <w:rPr>
          <w:sz w:val="22"/>
          <w:szCs w:val="22"/>
          <w:lang w:val="sk-SK"/>
        </w:rPr>
        <w:t xml:space="preserve">Dotknuté orgány. </w:t>
      </w:r>
    </w:p>
    <w:p w14:paraId="3DAC6738" w14:textId="77777777" w:rsidR="000A4B70" w:rsidRPr="007519C0" w:rsidRDefault="000A4B70" w:rsidP="000A4B70">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r w:rsidRPr="007519C0">
        <w:rPr>
          <w:sz w:val="22"/>
          <w:szCs w:val="22"/>
          <w:lang w:val="sk-SK"/>
        </w:rPr>
        <w:t xml:space="preserve">Povoľujúci orgán. </w:t>
      </w:r>
    </w:p>
    <w:p w14:paraId="1A00B5A0" w14:textId="77777777" w:rsidR="000A4B70" w:rsidRPr="007519C0" w:rsidRDefault="000A4B70" w:rsidP="000A4B70">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r w:rsidRPr="007519C0">
        <w:rPr>
          <w:sz w:val="22"/>
          <w:szCs w:val="22"/>
          <w:lang w:val="sk-SK"/>
        </w:rPr>
        <w:t xml:space="preserve">Rezortný orgán. </w:t>
      </w:r>
    </w:p>
    <w:p w14:paraId="0D64B9EB" w14:textId="4B9C4D22" w:rsidR="00AB2B0D" w:rsidRPr="007519C0" w:rsidRDefault="00AB2B0D" w:rsidP="00035B73">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r w:rsidRPr="007519C0">
        <w:rPr>
          <w:sz w:val="22"/>
          <w:szCs w:val="22"/>
          <w:lang w:val="sk-SK"/>
        </w:rPr>
        <w:t>.</w:t>
      </w:r>
    </w:p>
    <w:p w14:paraId="6C3D1BF3" w14:textId="77777777" w:rsidR="00AB2B0D" w:rsidRPr="007519C0" w:rsidRDefault="00AB2B0D" w:rsidP="005A7AB3">
      <w:pPr>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spacing w:before="120"/>
        <w:ind w:hanging="436"/>
        <w:jc w:val="both"/>
        <w:rPr>
          <w:rFonts w:eastAsia="Calibri"/>
          <w:b/>
          <w:sz w:val="22"/>
          <w:szCs w:val="22"/>
          <w:lang w:val="sk-SK"/>
        </w:rPr>
      </w:pPr>
      <w:r w:rsidRPr="007519C0">
        <w:rPr>
          <w:rFonts w:eastAsia="Calibri"/>
          <w:b/>
          <w:sz w:val="22"/>
          <w:szCs w:val="22"/>
          <w:lang w:val="sk-SK"/>
        </w:rPr>
        <w:t>Opis umiestnenia projektu alebo jeho zmeny</w:t>
      </w:r>
    </w:p>
    <w:p w14:paraId="7F66203A" w14:textId="77777777" w:rsidR="00AB2B0D" w:rsidRPr="007519C0" w:rsidRDefault="00AB2B0D" w:rsidP="005A7AB3">
      <w:pPr>
        <w:numPr>
          <w:ilvl w:val="0"/>
          <w:numId w:val="9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4"/>
        <w:jc w:val="both"/>
        <w:rPr>
          <w:sz w:val="22"/>
          <w:szCs w:val="22"/>
          <w:lang w:val="sk-SK"/>
        </w:rPr>
      </w:pPr>
      <w:r w:rsidRPr="007519C0">
        <w:rPr>
          <w:sz w:val="22"/>
          <w:szCs w:val="22"/>
          <w:lang w:val="sk-SK"/>
        </w:rPr>
        <w:t xml:space="preserve">Umiestnenie projektu </w:t>
      </w:r>
      <w:r w:rsidRPr="007519C0">
        <w:rPr>
          <w:rFonts w:eastAsia="Calibri"/>
          <w:sz w:val="22"/>
          <w:szCs w:val="22"/>
          <w:lang w:val="sk-SK"/>
        </w:rPr>
        <w:t>alebo jeho zmeny</w:t>
      </w:r>
      <w:r w:rsidRPr="007519C0">
        <w:rPr>
          <w:sz w:val="22"/>
          <w:szCs w:val="22"/>
          <w:lang w:val="sk-SK"/>
        </w:rPr>
        <w:t xml:space="preserve"> (kraj, okres, obec, katastrálne územie, parcelné číslo).</w:t>
      </w:r>
    </w:p>
    <w:p w14:paraId="0BEF4117" w14:textId="77777777" w:rsidR="00AB2B0D" w:rsidRPr="007519C0" w:rsidRDefault="00AB2B0D" w:rsidP="005A7AB3">
      <w:pPr>
        <w:numPr>
          <w:ilvl w:val="0"/>
          <w:numId w:val="9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r w:rsidRPr="007519C0">
        <w:rPr>
          <w:sz w:val="22"/>
          <w:szCs w:val="22"/>
          <w:lang w:val="sk-SK"/>
        </w:rPr>
        <w:t xml:space="preserve">Mapa umiestnenia projektu </w:t>
      </w:r>
      <w:r w:rsidRPr="007519C0">
        <w:rPr>
          <w:rFonts w:eastAsia="Calibri"/>
          <w:sz w:val="22"/>
          <w:szCs w:val="22"/>
          <w:lang w:val="sk-SK"/>
        </w:rPr>
        <w:t>alebo jeho zmeny.</w:t>
      </w:r>
    </w:p>
    <w:p w14:paraId="74A0D81C" w14:textId="77777777" w:rsidR="00AB2B0D" w:rsidRPr="007519C0" w:rsidRDefault="00AB2B0D" w:rsidP="005A7AB3">
      <w:pPr>
        <w:numPr>
          <w:ilvl w:val="0"/>
          <w:numId w:val="9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r w:rsidRPr="007519C0">
        <w:rPr>
          <w:sz w:val="22"/>
          <w:szCs w:val="22"/>
          <w:lang w:val="sk-SK"/>
        </w:rPr>
        <w:t xml:space="preserve">Situácia širších vzťahov s označením umiestnenia projektu </w:t>
      </w:r>
      <w:r w:rsidRPr="007519C0">
        <w:rPr>
          <w:rFonts w:eastAsia="Calibri"/>
          <w:sz w:val="22"/>
          <w:szCs w:val="22"/>
          <w:lang w:val="sk-SK"/>
        </w:rPr>
        <w:t>alebo jeho zmeny</w:t>
      </w:r>
      <w:r w:rsidRPr="007519C0">
        <w:rPr>
          <w:sz w:val="22"/>
          <w:szCs w:val="22"/>
          <w:lang w:val="sk-SK"/>
        </w:rPr>
        <w:t xml:space="preserve"> v dostatočnej mierke na určenie vzťahu k okolitej zástavbe a chráneným územiam podľa osobitných predpisov, ak je to relevantné.</w:t>
      </w:r>
    </w:p>
    <w:p w14:paraId="598F9252" w14:textId="77777777" w:rsidR="00AB2B0D" w:rsidRPr="007519C0" w:rsidRDefault="00AB2B0D" w:rsidP="005A7AB3">
      <w:pPr>
        <w:numPr>
          <w:ilvl w:val="0"/>
          <w:numId w:val="9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4"/>
        <w:jc w:val="both"/>
        <w:rPr>
          <w:sz w:val="22"/>
          <w:szCs w:val="22"/>
          <w:lang w:val="sk-SK"/>
        </w:rPr>
      </w:pPr>
      <w:r w:rsidRPr="007519C0">
        <w:rPr>
          <w:sz w:val="22"/>
          <w:szCs w:val="22"/>
          <w:lang w:val="sk-SK"/>
        </w:rPr>
        <w:t xml:space="preserve">Vymedzenie hraníc dotknutého územia. </w:t>
      </w:r>
    </w:p>
    <w:p w14:paraId="73ED4035" w14:textId="77777777" w:rsidR="00AB2B0D" w:rsidRPr="007519C0" w:rsidRDefault="00AB2B0D" w:rsidP="005A7AB3">
      <w:pPr>
        <w:numPr>
          <w:ilvl w:val="0"/>
          <w:numId w:val="9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4"/>
        <w:jc w:val="both"/>
        <w:rPr>
          <w:sz w:val="22"/>
          <w:szCs w:val="22"/>
          <w:lang w:val="sk-SK"/>
        </w:rPr>
      </w:pPr>
      <w:r w:rsidRPr="007519C0">
        <w:rPr>
          <w:sz w:val="22"/>
          <w:szCs w:val="22"/>
          <w:lang w:val="sk-SK"/>
        </w:rPr>
        <w:t>Súlad s platnou územnoplánovacou dokumentáciou.</w:t>
      </w:r>
    </w:p>
    <w:p w14:paraId="6FC52B16" w14:textId="77777777" w:rsidR="00AB2B0D" w:rsidRPr="007519C0" w:rsidRDefault="00AB2B0D" w:rsidP="005A7AB3">
      <w:pPr>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spacing w:before="120" w:line="259" w:lineRule="auto"/>
        <w:jc w:val="both"/>
        <w:rPr>
          <w:rFonts w:eastAsia="Calibri"/>
          <w:b/>
          <w:sz w:val="22"/>
          <w:szCs w:val="22"/>
          <w:lang w:val="sk-SK"/>
        </w:rPr>
      </w:pPr>
      <w:r w:rsidRPr="007519C0">
        <w:rPr>
          <w:rFonts w:eastAsia="Calibri"/>
          <w:b/>
          <w:sz w:val="22"/>
          <w:szCs w:val="22"/>
          <w:lang w:val="sk-SK"/>
        </w:rPr>
        <w:t>Opis technického, technologického a stavebného riešenia celého projektu alebo jeho zmeny vo všetkých relevantných fázach</w:t>
      </w:r>
    </w:p>
    <w:p w14:paraId="7A12D251" w14:textId="77777777" w:rsidR="00AB2B0D" w:rsidRPr="007519C0" w:rsidRDefault="00AB2B0D" w:rsidP="005A7AB3">
      <w:pPr>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spacing w:before="120" w:line="259" w:lineRule="auto"/>
        <w:jc w:val="both"/>
        <w:rPr>
          <w:rFonts w:eastAsia="Calibri"/>
          <w:b/>
          <w:sz w:val="22"/>
          <w:szCs w:val="22"/>
          <w:lang w:val="sk-SK"/>
        </w:rPr>
      </w:pPr>
      <w:r w:rsidRPr="007519C0">
        <w:rPr>
          <w:rFonts w:eastAsia="Calibri"/>
          <w:b/>
          <w:sz w:val="22"/>
          <w:szCs w:val="22"/>
          <w:lang w:val="sk-SK"/>
        </w:rPr>
        <w:t>Požiadavky na vstupy počas stavebných (vrátane demolačných prác, ak je to relevantné) a prevádzkových fáz</w:t>
      </w:r>
    </w:p>
    <w:p w14:paraId="3F1B59D9" w14:textId="77777777" w:rsidR="00AB2B0D" w:rsidRPr="007519C0" w:rsidRDefault="00AB2B0D" w:rsidP="005A7AB3">
      <w:pPr>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4"/>
        <w:jc w:val="both"/>
        <w:rPr>
          <w:rFonts w:eastAsia="Calibri"/>
          <w:sz w:val="22"/>
          <w:szCs w:val="22"/>
          <w:lang w:val="sk-SK"/>
        </w:rPr>
      </w:pPr>
      <w:r w:rsidRPr="007519C0">
        <w:rPr>
          <w:rFonts w:eastAsia="Calibri"/>
          <w:sz w:val="22"/>
          <w:szCs w:val="22"/>
          <w:lang w:val="sk-SK"/>
        </w:rPr>
        <w:t>Pôda – záber pôdy celkom, z toho zastavané územie (poľnohospodársky pôdny fond, lesohospodársky pôdny fond), dočasný a trvalý záber, bonitovaná pôdno-ekologická jednotka, ak je to relevantné.</w:t>
      </w:r>
    </w:p>
    <w:p w14:paraId="1752AD61" w14:textId="77777777" w:rsidR="00AB2B0D" w:rsidRPr="007519C0" w:rsidRDefault="00AB2B0D" w:rsidP="005A7AB3">
      <w:pPr>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4"/>
        <w:jc w:val="both"/>
        <w:rPr>
          <w:rFonts w:eastAsia="Calibri"/>
          <w:sz w:val="22"/>
          <w:szCs w:val="22"/>
          <w:lang w:val="sk-SK"/>
        </w:rPr>
      </w:pPr>
      <w:r w:rsidRPr="007519C0">
        <w:rPr>
          <w:rFonts w:eastAsia="Calibri"/>
          <w:sz w:val="22"/>
          <w:szCs w:val="22"/>
          <w:lang w:val="sk-SK"/>
        </w:rPr>
        <w:t>Voda – odber vody celkom, maximálny a priemerný odber (m</w:t>
      </w:r>
      <w:r w:rsidRPr="007519C0">
        <w:rPr>
          <w:rFonts w:eastAsia="Calibri"/>
          <w:sz w:val="22"/>
          <w:szCs w:val="22"/>
          <w:vertAlign w:val="superscript"/>
          <w:lang w:val="sk-SK"/>
        </w:rPr>
        <w:t>3</w:t>
      </w:r>
      <w:r w:rsidRPr="007519C0">
        <w:rPr>
          <w:rFonts w:eastAsia="Calibri"/>
          <w:sz w:val="22"/>
          <w:szCs w:val="22"/>
          <w:lang w:val="sk-SK"/>
        </w:rPr>
        <w:t>/hod., m</w:t>
      </w:r>
      <w:r w:rsidRPr="007519C0">
        <w:rPr>
          <w:rFonts w:eastAsia="Calibri"/>
          <w:sz w:val="22"/>
          <w:szCs w:val="22"/>
          <w:vertAlign w:val="superscript"/>
          <w:lang w:val="sk-SK"/>
        </w:rPr>
        <w:t>3</w:t>
      </w:r>
      <w:r w:rsidRPr="007519C0">
        <w:rPr>
          <w:rFonts w:eastAsia="Calibri"/>
          <w:sz w:val="22"/>
          <w:szCs w:val="22"/>
          <w:lang w:val="sk-SK"/>
        </w:rPr>
        <w:t>/rok), z toho voda pitná, úžitková, zdroj vody (verejný vodovod, povrchový zdroj, iný), umiestnenie odberného zariadenia, spotreba vody celkom (m</w:t>
      </w:r>
      <w:r w:rsidRPr="007519C0">
        <w:rPr>
          <w:rFonts w:eastAsia="Calibri"/>
          <w:sz w:val="22"/>
          <w:szCs w:val="22"/>
          <w:vertAlign w:val="superscript"/>
          <w:lang w:val="sk-SK"/>
        </w:rPr>
        <w:t>3</w:t>
      </w:r>
      <w:r w:rsidRPr="007519C0">
        <w:rPr>
          <w:rFonts w:eastAsia="Calibri"/>
          <w:sz w:val="22"/>
          <w:szCs w:val="22"/>
          <w:lang w:val="sk-SK"/>
        </w:rPr>
        <w:t>/hod., m</w:t>
      </w:r>
      <w:r w:rsidRPr="007519C0">
        <w:rPr>
          <w:rFonts w:eastAsia="Calibri"/>
          <w:sz w:val="22"/>
          <w:szCs w:val="22"/>
          <w:vertAlign w:val="superscript"/>
          <w:lang w:val="sk-SK"/>
        </w:rPr>
        <w:t>3</w:t>
      </w:r>
      <w:r w:rsidRPr="007519C0">
        <w:rPr>
          <w:rFonts w:eastAsia="Calibri"/>
          <w:sz w:val="22"/>
          <w:szCs w:val="22"/>
          <w:lang w:val="sk-SK"/>
        </w:rPr>
        <w:t>/rok).</w:t>
      </w:r>
    </w:p>
    <w:p w14:paraId="59D22A05" w14:textId="77777777" w:rsidR="00AB2B0D" w:rsidRPr="007519C0" w:rsidRDefault="00AB2B0D" w:rsidP="005A7AB3">
      <w:pPr>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4"/>
        <w:jc w:val="both"/>
        <w:rPr>
          <w:rFonts w:eastAsia="Calibri"/>
          <w:sz w:val="22"/>
          <w:szCs w:val="22"/>
          <w:lang w:val="sk-SK"/>
        </w:rPr>
      </w:pPr>
      <w:r w:rsidRPr="007519C0">
        <w:rPr>
          <w:rFonts w:eastAsia="Calibri"/>
          <w:sz w:val="22"/>
          <w:szCs w:val="22"/>
          <w:lang w:val="sk-SK"/>
        </w:rPr>
        <w:t>Zásah do krajiny, chránených území a horninového prostredia (napr. významné terénne úpravy).</w:t>
      </w:r>
    </w:p>
    <w:p w14:paraId="6EA2DC1A" w14:textId="77777777" w:rsidR="00AB2B0D" w:rsidRPr="007519C0" w:rsidRDefault="00AB2B0D" w:rsidP="005A7AB3">
      <w:pPr>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4"/>
        <w:jc w:val="both"/>
        <w:rPr>
          <w:rFonts w:eastAsia="Calibri"/>
          <w:sz w:val="22"/>
          <w:szCs w:val="22"/>
          <w:lang w:val="sk-SK"/>
        </w:rPr>
      </w:pPr>
      <w:r w:rsidRPr="007519C0">
        <w:rPr>
          <w:rFonts w:eastAsia="Calibri"/>
          <w:sz w:val="22"/>
          <w:szCs w:val="22"/>
          <w:lang w:val="sk-SK"/>
        </w:rPr>
        <w:t>Surovinové a materiálové zdroje – druh, spotreba (denná, ročná), spôsob získavania (vlastný zdroj, dovoz).</w:t>
      </w:r>
    </w:p>
    <w:p w14:paraId="78E2CCED" w14:textId="77777777" w:rsidR="00AB2B0D" w:rsidRPr="007519C0" w:rsidRDefault="00AB2B0D" w:rsidP="005A7AB3">
      <w:pPr>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4"/>
        <w:jc w:val="both"/>
        <w:rPr>
          <w:rFonts w:eastAsia="Calibri"/>
          <w:sz w:val="22"/>
          <w:szCs w:val="22"/>
          <w:lang w:val="sk-SK"/>
        </w:rPr>
      </w:pPr>
      <w:r w:rsidRPr="007519C0">
        <w:rPr>
          <w:rFonts w:eastAsia="Calibri"/>
          <w:sz w:val="22"/>
          <w:szCs w:val="22"/>
          <w:lang w:val="sk-SK"/>
        </w:rPr>
        <w:t>Energetické zdroje – druh, spotreba (denná, ročná), spôsob získavania (vlastný zdroj, iné).</w:t>
      </w:r>
    </w:p>
    <w:p w14:paraId="2FDC8720" w14:textId="77777777" w:rsidR="00AB2B0D" w:rsidRPr="007519C0" w:rsidRDefault="00AB2B0D" w:rsidP="005A7AB3">
      <w:pPr>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4"/>
        <w:jc w:val="both"/>
        <w:rPr>
          <w:rFonts w:eastAsia="Calibri"/>
          <w:sz w:val="22"/>
          <w:szCs w:val="22"/>
          <w:lang w:val="sk-SK"/>
        </w:rPr>
      </w:pPr>
      <w:r w:rsidRPr="007519C0">
        <w:rPr>
          <w:rFonts w:eastAsia="Calibri"/>
          <w:sz w:val="22"/>
          <w:szCs w:val="22"/>
          <w:lang w:val="sk-SK"/>
        </w:rPr>
        <w:t>Nároky na dopravu a inú infraštruktúru – druh, intenzita (maximálna, priemerná a minimálna).</w:t>
      </w:r>
    </w:p>
    <w:p w14:paraId="3A38A72C" w14:textId="77777777" w:rsidR="00AB2B0D" w:rsidRPr="007519C0" w:rsidRDefault="00AB2B0D" w:rsidP="005A7AB3">
      <w:pPr>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4"/>
        <w:jc w:val="both"/>
        <w:rPr>
          <w:rFonts w:eastAsia="Calibri"/>
          <w:sz w:val="22"/>
          <w:szCs w:val="22"/>
          <w:lang w:val="sk-SK"/>
        </w:rPr>
      </w:pPr>
      <w:r w:rsidRPr="007519C0">
        <w:rPr>
          <w:rFonts w:eastAsia="Calibri"/>
          <w:sz w:val="22"/>
          <w:szCs w:val="22"/>
          <w:lang w:val="sk-SK"/>
        </w:rPr>
        <w:t>Nároky na pracovné</w:t>
      </w:r>
      <w:r w:rsidR="00A73EF9" w:rsidRPr="007519C0">
        <w:rPr>
          <w:rFonts w:eastAsia="Calibri"/>
          <w:sz w:val="22"/>
          <w:szCs w:val="22"/>
          <w:lang w:val="sk-SK"/>
        </w:rPr>
        <w:t xml:space="preserve"> </w:t>
      </w:r>
      <w:r w:rsidR="000E4BDE" w:rsidRPr="007519C0">
        <w:rPr>
          <w:rFonts w:eastAsia="Calibri"/>
          <w:sz w:val="22"/>
          <w:szCs w:val="22"/>
          <w:lang w:val="sk-SK"/>
        </w:rPr>
        <w:t xml:space="preserve"> </w:t>
      </w:r>
      <w:r w:rsidRPr="007519C0">
        <w:rPr>
          <w:rFonts w:eastAsia="Calibri"/>
          <w:sz w:val="22"/>
          <w:szCs w:val="22"/>
          <w:lang w:val="sk-SK"/>
        </w:rPr>
        <w:t>sily.</w:t>
      </w:r>
    </w:p>
    <w:p w14:paraId="2A7226F1" w14:textId="77777777" w:rsidR="00AB2B0D" w:rsidRPr="007519C0" w:rsidRDefault="00AB2B0D" w:rsidP="005A7AB3">
      <w:pPr>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spacing w:before="120" w:line="259" w:lineRule="auto"/>
        <w:jc w:val="both"/>
        <w:rPr>
          <w:rFonts w:eastAsia="Calibri"/>
          <w:b/>
          <w:sz w:val="22"/>
          <w:szCs w:val="22"/>
          <w:lang w:val="sk-SK"/>
        </w:rPr>
      </w:pPr>
      <w:r w:rsidRPr="007519C0">
        <w:rPr>
          <w:rFonts w:eastAsia="Calibri"/>
          <w:b/>
          <w:sz w:val="22"/>
          <w:szCs w:val="22"/>
          <w:lang w:val="sk-SK"/>
        </w:rPr>
        <w:lastRenderedPageBreak/>
        <w:t xml:space="preserve">Odhad očakávaných výstupov stavebných (vrátane demolačných prác, ak je to relevantné) a prevádzkových fáz </w:t>
      </w:r>
    </w:p>
    <w:p w14:paraId="784CAADD" w14:textId="77777777" w:rsidR="00AB2B0D" w:rsidRPr="007519C0" w:rsidRDefault="00AB2B0D" w:rsidP="005A7AB3">
      <w:pPr>
        <w:numPr>
          <w:ilvl w:val="0"/>
          <w:numId w:val="84"/>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autoSpaceDE w:val="0"/>
        <w:autoSpaceDN w:val="0"/>
        <w:adjustRightInd w:val="0"/>
        <w:spacing w:line="259" w:lineRule="auto"/>
        <w:ind w:left="709" w:hanging="283"/>
        <w:jc w:val="both"/>
        <w:rPr>
          <w:rFonts w:eastAsia="Calibri"/>
          <w:sz w:val="22"/>
          <w:szCs w:val="22"/>
          <w:lang w:val="sk-SK"/>
        </w:rPr>
      </w:pPr>
      <w:r w:rsidRPr="007519C0">
        <w:rPr>
          <w:rFonts w:eastAsia="Calibri"/>
          <w:sz w:val="22"/>
          <w:szCs w:val="22"/>
          <w:lang w:val="sk-SK"/>
        </w:rPr>
        <w:t>Ovzdušie – zdroje znečistenia ovzdušia (stacionárne, mobilné), kvalitatívna a kvantitatívna charakteristika emisií vrátane emisií skleníkových plynov, spôsob zachytávania emisií, spôsob merania emisií, časové pôsobenie zdroja (stále, pravidelné, náhodné).</w:t>
      </w:r>
    </w:p>
    <w:p w14:paraId="3043CCC8" w14:textId="77777777" w:rsidR="00AB2B0D" w:rsidRPr="007519C0" w:rsidRDefault="00AB2B0D" w:rsidP="005A7AB3">
      <w:pPr>
        <w:numPr>
          <w:ilvl w:val="0"/>
          <w:numId w:val="84"/>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autoSpaceDE w:val="0"/>
        <w:autoSpaceDN w:val="0"/>
        <w:adjustRightInd w:val="0"/>
        <w:spacing w:line="259" w:lineRule="auto"/>
        <w:ind w:left="709" w:hanging="283"/>
        <w:jc w:val="both"/>
        <w:rPr>
          <w:rFonts w:eastAsia="Calibri"/>
          <w:sz w:val="22"/>
          <w:szCs w:val="22"/>
          <w:lang w:val="sk-SK"/>
        </w:rPr>
      </w:pPr>
      <w:r w:rsidRPr="007519C0">
        <w:rPr>
          <w:rFonts w:eastAsia="Calibri"/>
          <w:sz w:val="22"/>
          <w:szCs w:val="22"/>
          <w:lang w:val="sk-SK"/>
        </w:rPr>
        <w:t>Zápach a iné výstupy (zdroj, intenzita).</w:t>
      </w:r>
    </w:p>
    <w:p w14:paraId="3413EF19" w14:textId="77777777" w:rsidR="00AB2B0D" w:rsidRPr="007519C0" w:rsidRDefault="00AB2B0D" w:rsidP="005A7AB3">
      <w:pPr>
        <w:numPr>
          <w:ilvl w:val="0"/>
          <w:numId w:val="84"/>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autoSpaceDE w:val="0"/>
        <w:autoSpaceDN w:val="0"/>
        <w:adjustRightInd w:val="0"/>
        <w:spacing w:line="259" w:lineRule="auto"/>
        <w:ind w:left="709" w:hanging="283"/>
        <w:jc w:val="both"/>
        <w:rPr>
          <w:rFonts w:eastAsia="Calibri"/>
          <w:sz w:val="22"/>
          <w:szCs w:val="22"/>
          <w:lang w:val="sk-SK"/>
        </w:rPr>
      </w:pPr>
      <w:r w:rsidRPr="007519C0">
        <w:rPr>
          <w:rFonts w:eastAsia="Calibri"/>
          <w:sz w:val="22"/>
          <w:szCs w:val="22"/>
          <w:lang w:val="sk-SK"/>
        </w:rPr>
        <w:t>Odpadové vody – zdroje vzniku odpadových vôd, celkové množstvo (m</w:t>
      </w:r>
      <w:r w:rsidRPr="007519C0">
        <w:rPr>
          <w:rFonts w:eastAsia="Calibri"/>
          <w:sz w:val="22"/>
          <w:szCs w:val="22"/>
          <w:vertAlign w:val="superscript"/>
          <w:lang w:val="sk-SK"/>
        </w:rPr>
        <w:t>3</w:t>
      </w:r>
      <w:r w:rsidRPr="007519C0">
        <w:rPr>
          <w:rFonts w:eastAsia="Calibri"/>
          <w:sz w:val="22"/>
          <w:szCs w:val="22"/>
          <w:lang w:val="sk-SK"/>
        </w:rPr>
        <w:t>/rok), druh a kvalitatívne ukazovatele, spôsob transportu, nakladanie (kanalizácia, čistiareň odpadových vôd, spoločná, vlastná, kapacita, účinnosť), kvalitatívne ukazovatele vypúšťaných odpadových vôd, miesto vypúšťania do recipientu a ich celkové množstvo (m</w:t>
      </w:r>
      <w:r w:rsidRPr="007519C0">
        <w:rPr>
          <w:rFonts w:eastAsia="Calibri"/>
          <w:sz w:val="22"/>
          <w:szCs w:val="22"/>
          <w:vertAlign w:val="superscript"/>
          <w:lang w:val="sk-SK"/>
        </w:rPr>
        <w:t>3</w:t>
      </w:r>
      <w:r w:rsidRPr="007519C0">
        <w:rPr>
          <w:rFonts w:eastAsia="Calibri"/>
          <w:sz w:val="22"/>
          <w:szCs w:val="22"/>
          <w:lang w:val="sk-SK"/>
        </w:rPr>
        <w:t>/rok).</w:t>
      </w:r>
    </w:p>
    <w:p w14:paraId="7BC84EC5" w14:textId="77777777" w:rsidR="00AB2B0D" w:rsidRPr="007519C0" w:rsidRDefault="00AB2B0D" w:rsidP="005A7AB3">
      <w:pPr>
        <w:numPr>
          <w:ilvl w:val="0"/>
          <w:numId w:val="84"/>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autoSpaceDE w:val="0"/>
        <w:autoSpaceDN w:val="0"/>
        <w:adjustRightInd w:val="0"/>
        <w:spacing w:line="259" w:lineRule="auto"/>
        <w:ind w:left="709" w:hanging="283"/>
        <w:jc w:val="both"/>
        <w:rPr>
          <w:rFonts w:eastAsia="Calibri"/>
          <w:sz w:val="22"/>
          <w:szCs w:val="22"/>
          <w:lang w:val="sk-SK"/>
        </w:rPr>
      </w:pPr>
      <w:r w:rsidRPr="007519C0">
        <w:rPr>
          <w:rFonts w:eastAsia="Calibri"/>
          <w:sz w:val="22"/>
          <w:szCs w:val="22"/>
          <w:lang w:val="sk-SK"/>
        </w:rPr>
        <w:t>Odpady – druh, kategória a množstvo odpadu vrátane celkového množstva (t/rok), miesto vzniku odpadu, spôsob nakladania s odpadom.</w:t>
      </w:r>
    </w:p>
    <w:p w14:paraId="4E82E0B7" w14:textId="77777777" w:rsidR="00AB2B0D" w:rsidRPr="007519C0" w:rsidRDefault="00AB2B0D" w:rsidP="005A7AB3">
      <w:pPr>
        <w:numPr>
          <w:ilvl w:val="0"/>
          <w:numId w:val="84"/>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autoSpaceDE w:val="0"/>
        <w:autoSpaceDN w:val="0"/>
        <w:adjustRightInd w:val="0"/>
        <w:spacing w:line="259" w:lineRule="auto"/>
        <w:ind w:left="709" w:hanging="283"/>
        <w:jc w:val="both"/>
        <w:rPr>
          <w:rFonts w:eastAsia="Calibri"/>
          <w:sz w:val="22"/>
          <w:szCs w:val="22"/>
          <w:lang w:val="sk-SK"/>
        </w:rPr>
      </w:pPr>
      <w:r w:rsidRPr="007519C0">
        <w:rPr>
          <w:rFonts w:eastAsia="Calibri"/>
          <w:sz w:val="22"/>
          <w:szCs w:val="22"/>
          <w:lang w:val="sk-SK"/>
        </w:rPr>
        <w:t>Hluk a vibrácie (zdroje, intenzita).</w:t>
      </w:r>
    </w:p>
    <w:p w14:paraId="0DF39DC8" w14:textId="77777777" w:rsidR="00AB2B0D" w:rsidRPr="007519C0" w:rsidRDefault="00AB2B0D" w:rsidP="005A7AB3">
      <w:pPr>
        <w:numPr>
          <w:ilvl w:val="0"/>
          <w:numId w:val="84"/>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autoSpaceDE w:val="0"/>
        <w:autoSpaceDN w:val="0"/>
        <w:adjustRightInd w:val="0"/>
        <w:spacing w:line="259" w:lineRule="auto"/>
        <w:ind w:left="709" w:hanging="283"/>
        <w:jc w:val="both"/>
        <w:rPr>
          <w:rFonts w:eastAsia="Calibri"/>
          <w:sz w:val="22"/>
          <w:szCs w:val="22"/>
          <w:lang w:val="sk-SK"/>
        </w:rPr>
      </w:pPr>
      <w:r w:rsidRPr="007519C0">
        <w:rPr>
          <w:rFonts w:eastAsia="Calibri"/>
          <w:sz w:val="22"/>
          <w:szCs w:val="22"/>
          <w:lang w:val="sk-SK"/>
        </w:rPr>
        <w:t>Žiarenie a iné fyzikálne polia (svetelné, tepelné, magnetické a iné) – zdroj, intenzita.</w:t>
      </w:r>
    </w:p>
    <w:p w14:paraId="55F8B834" w14:textId="77777777" w:rsidR="00AB2B0D" w:rsidRPr="007519C0" w:rsidRDefault="00AB2B0D" w:rsidP="005A7AB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spacing w:before="240"/>
        <w:ind w:left="425" w:hanging="425"/>
        <w:jc w:val="both"/>
        <w:rPr>
          <w:rFonts w:eastAsia="Calibri"/>
          <w:b/>
          <w:spacing w:val="-2"/>
          <w:sz w:val="22"/>
          <w:szCs w:val="22"/>
          <w:lang w:val="sk-SK"/>
        </w:rPr>
      </w:pPr>
      <w:r w:rsidRPr="007519C0">
        <w:rPr>
          <w:rFonts w:eastAsia="Calibri"/>
          <w:b/>
          <w:spacing w:val="-2"/>
          <w:sz w:val="22"/>
          <w:szCs w:val="22"/>
          <w:lang w:val="sk-SK"/>
        </w:rPr>
        <w:t xml:space="preserve">OPIS VHODNÝCH VARIANTOV PREŠTUDOVANÝCH NAVRHOVATEĽOM, KTORÉ SÚ RELEVANTNÉ K PROJEKTU </w:t>
      </w:r>
      <w:r w:rsidRPr="007519C0">
        <w:rPr>
          <w:rFonts w:eastAsia="Calibri"/>
          <w:b/>
          <w:caps/>
          <w:sz w:val="22"/>
          <w:szCs w:val="22"/>
          <w:lang w:val="sk-SK"/>
        </w:rPr>
        <w:t>alebo jeho zmene</w:t>
      </w:r>
      <w:r w:rsidRPr="007519C0">
        <w:rPr>
          <w:rFonts w:eastAsia="Calibri"/>
          <w:b/>
          <w:spacing w:val="-2"/>
          <w:sz w:val="22"/>
          <w:szCs w:val="22"/>
          <w:lang w:val="sk-SK"/>
        </w:rPr>
        <w:t xml:space="preserve"> A JEHO ŠPECIFICKÝM VLASTNOSTIAM A UVEDENIE HLAVNÝCH DÔVODOV VÝBERU </w:t>
      </w:r>
      <w:r w:rsidR="00F5532B" w:rsidRPr="007519C0">
        <w:rPr>
          <w:rFonts w:eastAsia="Calibri"/>
          <w:b/>
          <w:spacing w:val="-2"/>
          <w:sz w:val="22"/>
          <w:szCs w:val="22"/>
          <w:lang w:val="sk-SK"/>
        </w:rPr>
        <w:t xml:space="preserve">VÝSLEDNÉHO </w:t>
      </w:r>
      <w:r w:rsidRPr="007519C0">
        <w:rPr>
          <w:rFonts w:eastAsia="Calibri"/>
          <w:b/>
          <w:spacing w:val="-2"/>
          <w:sz w:val="22"/>
          <w:szCs w:val="22"/>
          <w:lang w:val="sk-SK"/>
        </w:rPr>
        <w:t xml:space="preserve">VARIANTU, VRÁTANE POROVNANIA VPLYVOV NA ŽIVOTNÉ PROSTREDIE </w:t>
      </w:r>
      <w:r w:rsidRPr="007519C0">
        <w:rPr>
          <w:rFonts w:eastAsia="Calibri"/>
          <w:b/>
          <w:sz w:val="22"/>
          <w:szCs w:val="22"/>
          <w:lang w:val="sk-SK"/>
        </w:rPr>
        <w:t>(napríklad so zreteľom na projektové riešenie, technológiu, umiestnenie, veľkosť a rozsah projektu alebo jeho zmeny)</w:t>
      </w:r>
      <w:r w:rsidRPr="007519C0">
        <w:rPr>
          <w:rFonts w:eastAsia="Calibri"/>
          <w:b/>
          <w:spacing w:val="-2"/>
          <w:sz w:val="22"/>
          <w:szCs w:val="22"/>
          <w:lang w:val="sk-SK"/>
        </w:rPr>
        <w:t xml:space="preserve"> </w:t>
      </w:r>
    </w:p>
    <w:p w14:paraId="41BF85B9" w14:textId="77777777" w:rsidR="00AB2B0D" w:rsidRPr="007519C0" w:rsidRDefault="00AB2B0D" w:rsidP="005A7AB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spacing w:before="240"/>
        <w:ind w:left="425" w:hanging="425"/>
        <w:jc w:val="both"/>
        <w:rPr>
          <w:rFonts w:eastAsia="Calibri"/>
          <w:b/>
          <w:spacing w:val="-2"/>
          <w:sz w:val="22"/>
          <w:szCs w:val="22"/>
          <w:lang w:val="sk-SK"/>
        </w:rPr>
      </w:pPr>
      <w:r w:rsidRPr="007519C0">
        <w:rPr>
          <w:rFonts w:eastAsia="Calibri"/>
          <w:b/>
          <w:sz w:val="22"/>
          <w:szCs w:val="22"/>
          <w:lang w:val="sk-SK"/>
        </w:rPr>
        <w:t>SÚČASNÝ STAV ŽIVOTNÉHO PROSTREDIA DOTKNUTÉHO ÚZEMIA A NA ZÁKLADE DOSTUPNÝCH INFORMÁCII OPIS JEHO PRAVDEPODOBNÉHO VÝVOJA V PRÍPADE, AK BY SA PROJEKT NEREALIZOVAL</w:t>
      </w:r>
    </w:p>
    <w:p w14:paraId="6B79D416" w14:textId="77777777" w:rsidR="00AB2B0D" w:rsidRPr="007519C0" w:rsidRDefault="00AB2B0D" w:rsidP="005A7AB3">
      <w:pPr>
        <w:numPr>
          <w:ilvl w:val="0"/>
          <w:numId w:val="14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r w:rsidRPr="007519C0">
        <w:rPr>
          <w:sz w:val="22"/>
          <w:szCs w:val="22"/>
          <w:lang w:val="sk-SK"/>
        </w:rPr>
        <w:t>Geomorfologické pomery – typ reliéfu, sklon, výšková členitosť, expozícia;</w:t>
      </w:r>
    </w:p>
    <w:p w14:paraId="3BCA2D94" w14:textId="77777777" w:rsidR="00AB2B0D" w:rsidRPr="007519C0" w:rsidRDefault="00AB2B0D" w:rsidP="005A7AB3">
      <w:pPr>
        <w:numPr>
          <w:ilvl w:val="0"/>
          <w:numId w:val="14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r w:rsidRPr="007519C0">
        <w:rPr>
          <w:sz w:val="22"/>
          <w:szCs w:val="22"/>
          <w:lang w:val="sk-SK"/>
        </w:rPr>
        <w:t xml:space="preserve">Geologické pomery – geologická charakteristika dotknutého územia, inžiniersko-geologické vlastnosti, </w:t>
      </w:r>
      <w:proofErr w:type="spellStart"/>
      <w:r w:rsidRPr="007519C0">
        <w:rPr>
          <w:sz w:val="22"/>
          <w:szCs w:val="22"/>
          <w:lang w:val="sk-SK"/>
        </w:rPr>
        <w:t>geodynamické</w:t>
      </w:r>
      <w:proofErr w:type="spellEnd"/>
      <w:r w:rsidRPr="007519C0">
        <w:rPr>
          <w:sz w:val="22"/>
          <w:szCs w:val="22"/>
          <w:lang w:val="sk-SK"/>
        </w:rPr>
        <w:t xml:space="preserve"> javy (napr. svahové pohyby, </w:t>
      </w:r>
      <w:proofErr w:type="spellStart"/>
      <w:r w:rsidRPr="007519C0">
        <w:rPr>
          <w:sz w:val="22"/>
          <w:szCs w:val="22"/>
          <w:lang w:val="sk-SK"/>
        </w:rPr>
        <w:t>seizmicita</w:t>
      </w:r>
      <w:proofErr w:type="spellEnd"/>
      <w:r w:rsidRPr="007519C0">
        <w:rPr>
          <w:sz w:val="22"/>
          <w:szCs w:val="22"/>
          <w:lang w:val="sk-SK"/>
        </w:rPr>
        <w:t>, erózia a iné), ložiská nerastných surovín, paleontologické náleziská a významné geologické lokality (napr. skalné výtvory, krasové územia a ďalšie) a stav znečistenia horninového prostredia;</w:t>
      </w:r>
    </w:p>
    <w:p w14:paraId="56435BA9" w14:textId="77777777" w:rsidR="00AB2B0D" w:rsidRPr="007519C0" w:rsidRDefault="00AB2B0D" w:rsidP="005A7AB3">
      <w:pPr>
        <w:numPr>
          <w:ilvl w:val="0"/>
          <w:numId w:val="14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r w:rsidRPr="007519C0">
        <w:rPr>
          <w:sz w:val="22"/>
          <w:szCs w:val="22"/>
          <w:lang w:val="sk-SK"/>
        </w:rPr>
        <w:t>Hydrologické a hydrogeologické pomery – povrchové vody (napr. vodné toky, vodné plochy) a podzemné vody vrátane geotermálnych a minerálnych a ich kvalitatívne a kvantitatívne charakteristiky vrátane zraniteľnosti a stupňa znečistenia podzemných a povrchových vôd;</w:t>
      </w:r>
    </w:p>
    <w:p w14:paraId="71203483" w14:textId="77777777" w:rsidR="00AB2B0D" w:rsidRPr="007519C0" w:rsidRDefault="00AB2B0D" w:rsidP="005A7AB3">
      <w:pPr>
        <w:numPr>
          <w:ilvl w:val="0"/>
          <w:numId w:val="14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r w:rsidRPr="007519C0">
        <w:rPr>
          <w:sz w:val="22"/>
          <w:szCs w:val="22"/>
          <w:lang w:val="sk-SK"/>
        </w:rPr>
        <w:t>Pôdne pomery – pôdny typ a druh a</w:t>
      </w:r>
      <w:r w:rsidR="00225530" w:rsidRPr="007519C0">
        <w:rPr>
          <w:sz w:val="22"/>
          <w:szCs w:val="22"/>
          <w:lang w:val="sk-SK"/>
        </w:rPr>
        <w:t xml:space="preserve">  </w:t>
      </w:r>
      <w:r w:rsidRPr="007519C0">
        <w:rPr>
          <w:sz w:val="22"/>
          <w:szCs w:val="22"/>
          <w:lang w:val="sk-SK"/>
        </w:rPr>
        <w:t>ich kvalitatívne a kvantitatívne charakteristiky vrátane bonitovanej pôdnoekologickej jednotky, stupňa náchylnosti na fyzikálnu, chemickú a biologickú degradáciu pôd a stupňa ich znečistenia;</w:t>
      </w:r>
    </w:p>
    <w:p w14:paraId="7B8B88C9" w14:textId="77777777" w:rsidR="00AB2B0D" w:rsidRPr="007519C0" w:rsidRDefault="00AB2B0D" w:rsidP="005A7AB3">
      <w:pPr>
        <w:numPr>
          <w:ilvl w:val="0"/>
          <w:numId w:val="14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r w:rsidRPr="007519C0">
        <w:rPr>
          <w:sz w:val="22"/>
          <w:szCs w:val="22"/>
          <w:lang w:val="sk-SK"/>
        </w:rPr>
        <w:t>Klimatické pomery – atmosférické zrážky (napr. priemerný ročný úhrn a časový priebeh), teplota vzduchu (napr. priemerná ročná a časový priebeh), veternosť (napr. rýchlosť a smer prevládajúcich vetrov), slnečné žiarenie a svit, oblačnosť, druh, zdroj a množstvo emisií skleníkových plynov a zraniteľnosť dotknutého územia voči prejavom zmeny klímy;</w:t>
      </w:r>
    </w:p>
    <w:p w14:paraId="330B8952" w14:textId="77777777" w:rsidR="00AB2B0D" w:rsidRPr="007519C0" w:rsidRDefault="00AB2B0D" w:rsidP="005A7AB3">
      <w:pPr>
        <w:numPr>
          <w:ilvl w:val="0"/>
          <w:numId w:val="14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r w:rsidRPr="007519C0">
        <w:rPr>
          <w:sz w:val="22"/>
          <w:szCs w:val="22"/>
          <w:lang w:val="sk-SK"/>
        </w:rPr>
        <w:t>Ovzdušie – relevantné zdroje znečistenia ovzdušia a ich kvalitatívne a kvantitatívne emisné charakteristiky a stav znečistenia ovzdušia (imisné koncentrácie sledovaných znečisťujúcich látok);</w:t>
      </w:r>
    </w:p>
    <w:p w14:paraId="5C9FE3D5" w14:textId="77777777" w:rsidR="00AB2B0D" w:rsidRPr="007519C0" w:rsidRDefault="00AB2B0D" w:rsidP="005A7AB3">
      <w:pPr>
        <w:numPr>
          <w:ilvl w:val="0"/>
          <w:numId w:val="14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proofErr w:type="spellStart"/>
      <w:r w:rsidRPr="007519C0">
        <w:rPr>
          <w:sz w:val="22"/>
          <w:szCs w:val="22"/>
          <w:lang w:val="sk-SK"/>
        </w:rPr>
        <w:t>Biota</w:t>
      </w:r>
      <w:proofErr w:type="spellEnd"/>
      <w:r w:rsidRPr="007519C0">
        <w:rPr>
          <w:sz w:val="22"/>
          <w:szCs w:val="22"/>
          <w:lang w:val="sk-SK"/>
        </w:rPr>
        <w:t xml:space="preserve"> – potenciálna prirodzená vegetácia, kvalitatívna a kvantitatívna charakteristika biotopov a druhov najmä chránených, vzácnych, ohrozených a zraniteľných, biodiverzita, významné migračné koridory a trasy;</w:t>
      </w:r>
    </w:p>
    <w:p w14:paraId="7CF4426F" w14:textId="77777777" w:rsidR="00AB2B0D" w:rsidRPr="007519C0" w:rsidRDefault="00AB2B0D" w:rsidP="005A7AB3">
      <w:pPr>
        <w:numPr>
          <w:ilvl w:val="0"/>
          <w:numId w:val="14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r w:rsidRPr="007519C0">
        <w:rPr>
          <w:sz w:val="22"/>
          <w:szCs w:val="22"/>
          <w:lang w:val="sk-SK"/>
        </w:rPr>
        <w:t>Chránené územia podľa osobitných predpisov a ich ochranné pásma</w:t>
      </w:r>
      <w:r w:rsidRPr="007519C0">
        <w:rPr>
          <w:sz w:val="22"/>
          <w:szCs w:val="22"/>
          <w:vertAlign w:val="superscript"/>
          <w:lang w:val="sk-SK"/>
        </w:rPr>
        <w:t>1</w:t>
      </w:r>
      <w:r w:rsidRPr="007519C0">
        <w:rPr>
          <w:sz w:val="22"/>
          <w:szCs w:val="22"/>
          <w:lang w:val="sk-SK"/>
        </w:rPr>
        <w:t>, prípadne iné ochranné pásma ak je to relevantné;</w:t>
      </w:r>
    </w:p>
    <w:p w14:paraId="41A59748" w14:textId="77777777" w:rsidR="00AB2B0D" w:rsidRPr="007519C0" w:rsidRDefault="00AB2B0D" w:rsidP="005A7AB3">
      <w:pPr>
        <w:numPr>
          <w:ilvl w:val="0"/>
          <w:numId w:val="14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r w:rsidRPr="007519C0">
        <w:rPr>
          <w:sz w:val="22"/>
          <w:szCs w:val="22"/>
          <w:lang w:val="sk-SK"/>
        </w:rPr>
        <w:t>Krajina – štruktúra krajiny (krajinné prvky, využívanie krajiny a krajinná mozaika), stabilita (stabilita biotického a abiotického prostredia, ekologická stabilita) a scenéria (krajinný obraz, scenéria charakteristický vzhľad krajiny), kvalitatívna a kvantitatívna charakteristika prvkov územného systému ekologickej stability;</w:t>
      </w:r>
    </w:p>
    <w:p w14:paraId="08A981D9" w14:textId="77777777" w:rsidR="00AB2B0D" w:rsidRPr="007519C0" w:rsidRDefault="00AB2B0D" w:rsidP="005A7AB3">
      <w:pPr>
        <w:numPr>
          <w:ilvl w:val="0"/>
          <w:numId w:val="14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rPr>
          <w:sz w:val="22"/>
          <w:szCs w:val="22"/>
          <w:lang w:val="sk-SK"/>
        </w:rPr>
      </w:pPr>
      <w:r w:rsidRPr="007519C0">
        <w:rPr>
          <w:sz w:val="22"/>
          <w:szCs w:val="22"/>
          <w:lang w:val="sk-SK"/>
        </w:rPr>
        <w:lastRenderedPageBreak/>
        <w:t xml:space="preserve">Obyvateľstvo – základné demografické údaje (napr. počet a zdravotný stav), infraštruktúra (doprava, </w:t>
      </w:r>
      <w:proofErr w:type="spellStart"/>
      <w:r w:rsidRPr="007519C0">
        <w:rPr>
          <w:sz w:val="22"/>
          <w:szCs w:val="22"/>
          <w:lang w:val="sk-SK"/>
        </w:rPr>
        <w:t>produktovody</w:t>
      </w:r>
      <w:proofErr w:type="spellEnd"/>
      <w:r w:rsidRPr="007519C0">
        <w:rPr>
          <w:sz w:val="22"/>
          <w:szCs w:val="22"/>
          <w:lang w:val="sk-SK"/>
        </w:rPr>
        <w:t>, telekomunikácie, odpady a nakladanie s nimi), aktivity (poľnohospodárstvo a lesné hospodárstvo, priemysel, služby, rekreácia a cestovný ruch);</w:t>
      </w:r>
    </w:p>
    <w:p w14:paraId="69E70964" w14:textId="77777777" w:rsidR="00AB2B0D" w:rsidRPr="007519C0" w:rsidRDefault="00AB2B0D" w:rsidP="005A7AB3">
      <w:pPr>
        <w:numPr>
          <w:ilvl w:val="0"/>
          <w:numId w:val="14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425"/>
        <w:jc w:val="both"/>
        <w:rPr>
          <w:sz w:val="22"/>
          <w:szCs w:val="22"/>
          <w:lang w:val="sk-SK"/>
        </w:rPr>
      </w:pPr>
      <w:r w:rsidRPr="007519C0">
        <w:rPr>
          <w:sz w:val="22"/>
          <w:szCs w:val="22"/>
          <w:lang w:val="sk-SK"/>
        </w:rPr>
        <w:t xml:space="preserve">Celkové zhodnotenie kvality životného prostredia – syntéza pozitívnych a negatívnych faktorov (napr. zraniteľnosť horninového prostredia, pôd, povrchových a podzemných vôd, ovzdušia, </w:t>
      </w:r>
      <w:proofErr w:type="spellStart"/>
      <w:r w:rsidRPr="007519C0">
        <w:rPr>
          <w:sz w:val="22"/>
          <w:szCs w:val="22"/>
          <w:lang w:val="sk-SK"/>
        </w:rPr>
        <w:t>bioty</w:t>
      </w:r>
      <w:proofErr w:type="spellEnd"/>
      <w:r w:rsidRPr="007519C0">
        <w:rPr>
          <w:sz w:val="22"/>
          <w:szCs w:val="22"/>
          <w:lang w:val="sk-SK"/>
        </w:rPr>
        <w:t xml:space="preserve"> a krajiny, citlivosť faktorov pohody a kvality života obyvateľstva).</w:t>
      </w:r>
    </w:p>
    <w:p w14:paraId="5F603DEF" w14:textId="77777777" w:rsidR="00AB2B0D" w:rsidRPr="007519C0" w:rsidRDefault="00AB2B0D" w:rsidP="005A7AB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ind w:left="425" w:hanging="425"/>
        <w:jc w:val="both"/>
        <w:rPr>
          <w:rFonts w:eastAsia="Calibri"/>
          <w:b/>
          <w:caps/>
          <w:spacing w:val="-2"/>
          <w:sz w:val="22"/>
          <w:szCs w:val="22"/>
          <w:lang w:val="sk-SK"/>
        </w:rPr>
      </w:pPr>
      <w:r w:rsidRPr="007519C0">
        <w:rPr>
          <w:rFonts w:eastAsia="Calibri"/>
          <w:b/>
          <w:caps/>
          <w:sz w:val="22"/>
          <w:szCs w:val="22"/>
          <w:lang w:val="sk-SK"/>
        </w:rPr>
        <w:t>zložky životného prostredia pravdepodobne ovplyvnenÉ projektom alebo jeho zmenou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2641"/>
        <w:gridCol w:w="2551"/>
      </w:tblGrid>
      <w:tr w:rsidR="00AB2B0D" w:rsidRPr="007519C0" w14:paraId="2F1F2505" w14:textId="77777777" w:rsidTr="540C753F">
        <w:tc>
          <w:tcPr>
            <w:tcW w:w="3875" w:type="dxa"/>
            <w:shd w:val="clear" w:color="auto" w:fill="auto"/>
            <w:vAlign w:val="center"/>
          </w:tcPr>
          <w:p w14:paraId="0A34D64A" w14:textId="77777777" w:rsidR="00AB2B0D" w:rsidRPr="007519C0" w:rsidRDefault="00AB2B0D" w:rsidP="002E7C6A">
            <w:pPr>
              <w:jc w:val="center"/>
              <w:rPr>
                <w:rFonts w:eastAsia="Calibri"/>
                <w:b/>
                <w:sz w:val="22"/>
                <w:szCs w:val="22"/>
                <w:lang w:val="sk-SK"/>
              </w:rPr>
            </w:pPr>
            <w:r w:rsidRPr="007519C0">
              <w:rPr>
                <w:rFonts w:eastAsia="Calibri"/>
                <w:b/>
                <w:sz w:val="22"/>
                <w:szCs w:val="22"/>
                <w:lang w:val="sk-SK"/>
              </w:rPr>
              <w:t>Zložka životného prostredia</w:t>
            </w:r>
          </w:p>
        </w:tc>
        <w:tc>
          <w:tcPr>
            <w:tcW w:w="2641" w:type="dxa"/>
            <w:shd w:val="clear" w:color="auto" w:fill="auto"/>
            <w:vAlign w:val="center"/>
          </w:tcPr>
          <w:p w14:paraId="280D8DE8" w14:textId="77777777" w:rsidR="00AB2B0D" w:rsidRPr="007519C0" w:rsidRDefault="00AB2B0D" w:rsidP="002E7C6A">
            <w:pPr>
              <w:jc w:val="center"/>
              <w:rPr>
                <w:rFonts w:eastAsia="Calibri"/>
                <w:b/>
                <w:sz w:val="22"/>
                <w:szCs w:val="22"/>
                <w:lang w:val="sk-SK"/>
              </w:rPr>
            </w:pPr>
            <w:r w:rsidRPr="007519C0">
              <w:rPr>
                <w:rFonts w:eastAsia="Calibri"/>
                <w:b/>
                <w:sz w:val="22"/>
                <w:szCs w:val="22"/>
                <w:lang w:val="sk-SK"/>
              </w:rPr>
              <w:t>Významnosť vplyvu*</w:t>
            </w:r>
          </w:p>
        </w:tc>
        <w:tc>
          <w:tcPr>
            <w:tcW w:w="2551" w:type="dxa"/>
            <w:shd w:val="clear" w:color="auto" w:fill="auto"/>
            <w:vAlign w:val="center"/>
          </w:tcPr>
          <w:p w14:paraId="2B09B986" w14:textId="77777777" w:rsidR="00AB2B0D" w:rsidRPr="007519C0" w:rsidRDefault="00AB2B0D" w:rsidP="002E7C6A">
            <w:pPr>
              <w:jc w:val="center"/>
              <w:rPr>
                <w:rFonts w:eastAsia="Calibri"/>
                <w:b/>
                <w:sz w:val="22"/>
                <w:szCs w:val="22"/>
                <w:lang w:val="sk-SK"/>
              </w:rPr>
            </w:pPr>
            <w:r w:rsidRPr="007519C0">
              <w:rPr>
                <w:rFonts w:eastAsia="Calibri"/>
                <w:b/>
                <w:sz w:val="22"/>
                <w:szCs w:val="22"/>
                <w:lang w:val="sk-SK"/>
              </w:rPr>
              <w:t>Odborné zdôvodnenie výberu nevýznamného vplyvu**</w:t>
            </w:r>
          </w:p>
        </w:tc>
      </w:tr>
      <w:tr w:rsidR="00AB2B0D" w:rsidRPr="007519C0" w14:paraId="6CA8BD43" w14:textId="77777777" w:rsidTr="540C753F">
        <w:tc>
          <w:tcPr>
            <w:tcW w:w="3875" w:type="dxa"/>
            <w:shd w:val="clear" w:color="auto" w:fill="auto"/>
            <w:vAlign w:val="center"/>
          </w:tcPr>
          <w:p w14:paraId="58DBF467" w14:textId="77777777" w:rsidR="00AB2B0D" w:rsidRPr="00826BB2" w:rsidRDefault="00AB2B0D" w:rsidP="002E7C6A">
            <w:pPr>
              <w:jc w:val="both"/>
              <w:rPr>
                <w:rFonts w:eastAsia="Calibri"/>
                <w:sz w:val="22"/>
                <w:szCs w:val="22"/>
                <w:lang w:val="sk-SK"/>
              </w:rPr>
            </w:pPr>
            <w:r w:rsidRPr="007519C0">
              <w:rPr>
                <w:rFonts w:eastAsia="Calibri"/>
                <w:b/>
                <w:sz w:val="22"/>
                <w:szCs w:val="22"/>
                <w:lang w:val="sk-SK"/>
              </w:rPr>
              <w:t>Obyvateľstvo</w:t>
            </w:r>
          </w:p>
          <w:p w14:paraId="093BE71E" w14:textId="77777777" w:rsidR="00AB2B0D" w:rsidRPr="00826BB2" w:rsidRDefault="00AB2B0D" w:rsidP="002E7C6A">
            <w:pPr>
              <w:jc w:val="both"/>
              <w:rPr>
                <w:rFonts w:eastAsia="Calibri"/>
                <w:sz w:val="22"/>
                <w:szCs w:val="22"/>
                <w:lang w:val="sk-SK"/>
              </w:rPr>
            </w:pPr>
            <w:r w:rsidRPr="00826BB2">
              <w:rPr>
                <w:rFonts w:eastAsia="Calibri"/>
                <w:sz w:val="22"/>
                <w:szCs w:val="22"/>
                <w:lang w:val="sk-SK"/>
              </w:rPr>
              <w:t>(napr.: zdravotný stav, zamestnanosť, pohoda a kvalita života, kultúrne hodnoty nehmotnej povahy)</w:t>
            </w:r>
          </w:p>
        </w:tc>
        <w:tc>
          <w:tcPr>
            <w:tcW w:w="2641" w:type="dxa"/>
            <w:shd w:val="clear" w:color="auto" w:fill="auto"/>
            <w:vAlign w:val="center"/>
          </w:tcPr>
          <w:p w14:paraId="5A1E1940" w14:textId="77777777" w:rsidR="00AB2B0D" w:rsidRPr="00826BB2" w:rsidRDefault="00AB2B0D" w:rsidP="002E7C6A">
            <w:pPr>
              <w:spacing w:before="240" w:after="160" w:line="259" w:lineRule="auto"/>
              <w:jc w:val="both"/>
              <w:rPr>
                <w:rFonts w:eastAsia="Calibri"/>
                <w:sz w:val="22"/>
                <w:szCs w:val="22"/>
                <w:lang w:val="sk-SK"/>
              </w:rPr>
            </w:pPr>
          </w:p>
        </w:tc>
        <w:tc>
          <w:tcPr>
            <w:tcW w:w="2551" w:type="dxa"/>
            <w:shd w:val="clear" w:color="auto" w:fill="auto"/>
            <w:vAlign w:val="center"/>
          </w:tcPr>
          <w:p w14:paraId="4FBBA4A9" w14:textId="77777777" w:rsidR="00AB2B0D" w:rsidRPr="00826BB2" w:rsidRDefault="00AB2B0D" w:rsidP="002E7C6A">
            <w:pPr>
              <w:spacing w:before="240" w:after="160" w:line="259" w:lineRule="auto"/>
              <w:jc w:val="both"/>
              <w:rPr>
                <w:rFonts w:eastAsia="Calibri"/>
                <w:sz w:val="22"/>
                <w:szCs w:val="22"/>
                <w:lang w:val="sk-SK"/>
              </w:rPr>
            </w:pPr>
          </w:p>
        </w:tc>
      </w:tr>
      <w:tr w:rsidR="00AB2B0D" w:rsidRPr="007519C0" w14:paraId="7C675FB6" w14:textId="77777777" w:rsidTr="540C753F">
        <w:tc>
          <w:tcPr>
            <w:tcW w:w="3875" w:type="dxa"/>
            <w:shd w:val="clear" w:color="auto" w:fill="auto"/>
            <w:vAlign w:val="center"/>
          </w:tcPr>
          <w:p w14:paraId="20719353" w14:textId="77777777" w:rsidR="00AB2B0D" w:rsidRPr="00826BB2" w:rsidRDefault="00AB2B0D" w:rsidP="002E7C6A">
            <w:pPr>
              <w:jc w:val="both"/>
              <w:rPr>
                <w:rFonts w:eastAsia="Calibri"/>
                <w:spacing w:val="-2"/>
                <w:sz w:val="22"/>
                <w:szCs w:val="22"/>
                <w:lang w:val="sk-SK"/>
              </w:rPr>
            </w:pPr>
            <w:r w:rsidRPr="007519C0">
              <w:rPr>
                <w:rFonts w:eastAsia="Calibri"/>
                <w:b/>
                <w:spacing w:val="-2"/>
                <w:sz w:val="22"/>
                <w:szCs w:val="22"/>
                <w:lang w:val="sk-SK"/>
              </w:rPr>
              <w:t>Horninové prostredie</w:t>
            </w:r>
          </w:p>
          <w:p w14:paraId="402DA4DA" w14:textId="77777777" w:rsidR="00AB2B0D" w:rsidRPr="007519C0" w:rsidRDefault="00AB2B0D" w:rsidP="002E7C6A">
            <w:pPr>
              <w:jc w:val="both"/>
              <w:rPr>
                <w:rFonts w:eastAsia="Calibri"/>
                <w:sz w:val="22"/>
                <w:szCs w:val="22"/>
                <w:lang w:val="sk-SK"/>
              </w:rPr>
            </w:pPr>
            <w:r w:rsidRPr="00826BB2">
              <w:rPr>
                <w:rFonts w:eastAsia="Calibri"/>
                <w:sz w:val="22"/>
                <w:szCs w:val="22"/>
                <w:lang w:val="sk-SK"/>
              </w:rPr>
              <w:t>(</w:t>
            </w:r>
            <w:r w:rsidRPr="00826BB2">
              <w:rPr>
                <w:rFonts w:eastAsia="Calibri"/>
                <w:spacing w:val="-2"/>
                <w:sz w:val="22"/>
                <w:szCs w:val="22"/>
                <w:lang w:val="sk-SK"/>
              </w:rPr>
              <w:t xml:space="preserve">napr.: nerastné suroviny, </w:t>
            </w:r>
            <w:proofErr w:type="spellStart"/>
            <w:r w:rsidRPr="00826BB2">
              <w:rPr>
                <w:rFonts w:eastAsia="Calibri"/>
                <w:spacing w:val="-2"/>
                <w:sz w:val="22"/>
                <w:szCs w:val="22"/>
                <w:lang w:val="sk-SK"/>
              </w:rPr>
              <w:t>geodynamické</w:t>
            </w:r>
            <w:proofErr w:type="spellEnd"/>
            <w:r w:rsidRPr="00826BB2">
              <w:rPr>
                <w:rFonts w:eastAsia="Calibri"/>
                <w:spacing w:val="-2"/>
                <w:sz w:val="22"/>
                <w:szCs w:val="22"/>
                <w:lang w:val="sk-SK"/>
              </w:rPr>
              <w:t xml:space="preserve"> javy, geomorfologické pomery, paleontologické a geologické lokality)</w:t>
            </w:r>
          </w:p>
        </w:tc>
        <w:tc>
          <w:tcPr>
            <w:tcW w:w="2641" w:type="dxa"/>
            <w:shd w:val="clear" w:color="auto" w:fill="auto"/>
            <w:vAlign w:val="center"/>
          </w:tcPr>
          <w:p w14:paraId="321A26E6" w14:textId="77777777" w:rsidR="00AB2B0D" w:rsidRPr="007519C0" w:rsidRDefault="00AB2B0D" w:rsidP="002E7C6A">
            <w:pPr>
              <w:spacing w:before="240" w:after="160" w:line="259" w:lineRule="auto"/>
              <w:jc w:val="both"/>
              <w:rPr>
                <w:rFonts w:eastAsia="Calibri"/>
                <w:sz w:val="22"/>
                <w:szCs w:val="22"/>
                <w:lang w:val="sk-SK"/>
              </w:rPr>
            </w:pPr>
          </w:p>
        </w:tc>
        <w:tc>
          <w:tcPr>
            <w:tcW w:w="2551" w:type="dxa"/>
            <w:shd w:val="clear" w:color="auto" w:fill="auto"/>
            <w:vAlign w:val="center"/>
          </w:tcPr>
          <w:p w14:paraId="30530804" w14:textId="77777777" w:rsidR="00AB2B0D" w:rsidRPr="007519C0" w:rsidRDefault="00AB2B0D" w:rsidP="002E7C6A">
            <w:pPr>
              <w:spacing w:before="240" w:after="160" w:line="259" w:lineRule="auto"/>
              <w:jc w:val="both"/>
              <w:rPr>
                <w:rFonts w:eastAsia="Calibri"/>
                <w:sz w:val="22"/>
                <w:szCs w:val="22"/>
                <w:lang w:val="sk-SK"/>
              </w:rPr>
            </w:pPr>
          </w:p>
        </w:tc>
      </w:tr>
      <w:tr w:rsidR="00AB2B0D" w:rsidRPr="007519C0" w14:paraId="3AEE491F" w14:textId="77777777" w:rsidTr="540C753F">
        <w:tc>
          <w:tcPr>
            <w:tcW w:w="3875" w:type="dxa"/>
            <w:shd w:val="clear" w:color="auto" w:fill="auto"/>
            <w:vAlign w:val="center"/>
          </w:tcPr>
          <w:p w14:paraId="24CFB64A" w14:textId="77777777" w:rsidR="00AB2B0D" w:rsidRPr="007519C0" w:rsidRDefault="00AB2B0D" w:rsidP="002E7C6A">
            <w:pPr>
              <w:jc w:val="both"/>
              <w:rPr>
                <w:rFonts w:eastAsia="Calibri"/>
                <w:b/>
                <w:sz w:val="22"/>
                <w:szCs w:val="22"/>
                <w:lang w:val="sk-SK"/>
              </w:rPr>
            </w:pPr>
            <w:r w:rsidRPr="007519C0">
              <w:rPr>
                <w:rFonts w:eastAsia="Calibri"/>
                <w:b/>
                <w:sz w:val="22"/>
                <w:szCs w:val="22"/>
                <w:lang w:val="sk-SK"/>
              </w:rPr>
              <w:t>Klíma</w:t>
            </w:r>
          </w:p>
          <w:p w14:paraId="4F910162" w14:textId="77777777" w:rsidR="00AB2B0D" w:rsidRPr="00826BB2" w:rsidRDefault="00AB2B0D" w:rsidP="002E7C6A">
            <w:pPr>
              <w:jc w:val="both"/>
              <w:rPr>
                <w:rFonts w:eastAsia="Calibri"/>
                <w:sz w:val="22"/>
                <w:szCs w:val="22"/>
                <w:lang w:val="sk-SK"/>
              </w:rPr>
            </w:pPr>
            <w:r w:rsidRPr="00826BB2">
              <w:rPr>
                <w:rFonts w:eastAsia="Calibri"/>
                <w:sz w:val="22"/>
                <w:szCs w:val="22"/>
                <w:lang w:val="sk-SK"/>
              </w:rPr>
              <w:t>(napr.: emisie skleníkových plynov, mikroklimatické pomery)</w:t>
            </w:r>
          </w:p>
        </w:tc>
        <w:tc>
          <w:tcPr>
            <w:tcW w:w="2641" w:type="dxa"/>
            <w:shd w:val="clear" w:color="auto" w:fill="auto"/>
            <w:vAlign w:val="center"/>
          </w:tcPr>
          <w:p w14:paraId="08EEF7E7" w14:textId="77777777" w:rsidR="00AB2B0D" w:rsidRPr="00826BB2" w:rsidRDefault="00AB2B0D" w:rsidP="002E7C6A">
            <w:pPr>
              <w:spacing w:before="240" w:after="160" w:line="259" w:lineRule="auto"/>
              <w:jc w:val="both"/>
              <w:rPr>
                <w:rFonts w:eastAsia="Calibri"/>
                <w:sz w:val="22"/>
                <w:szCs w:val="22"/>
                <w:lang w:val="sk-SK"/>
              </w:rPr>
            </w:pPr>
          </w:p>
        </w:tc>
        <w:tc>
          <w:tcPr>
            <w:tcW w:w="2551" w:type="dxa"/>
            <w:shd w:val="clear" w:color="auto" w:fill="auto"/>
            <w:vAlign w:val="center"/>
          </w:tcPr>
          <w:p w14:paraId="52A91097" w14:textId="77777777" w:rsidR="00AB2B0D" w:rsidRPr="00826BB2" w:rsidRDefault="00AB2B0D" w:rsidP="002E7C6A">
            <w:pPr>
              <w:spacing w:before="240" w:after="160" w:line="259" w:lineRule="auto"/>
              <w:jc w:val="both"/>
              <w:rPr>
                <w:rFonts w:eastAsia="Calibri"/>
                <w:sz w:val="22"/>
                <w:szCs w:val="22"/>
                <w:lang w:val="sk-SK"/>
              </w:rPr>
            </w:pPr>
          </w:p>
        </w:tc>
      </w:tr>
      <w:tr w:rsidR="00AB2B0D" w:rsidRPr="007519C0" w14:paraId="716A56C1" w14:textId="77777777" w:rsidTr="540C753F">
        <w:tc>
          <w:tcPr>
            <w:tcW w:w="3875" w:type="dxa"/>
            <w:shd w:val="clear" w:color="auto" w:fill="auto"/>
            <w:vAlign w:val="center"/>
          </w:tcPr>
          <w:p w14:paraId="6278030D" w14:textId="77777777" w:rsidR="00AB2B0D" w:rsidRPr="007519C0" w:rsidRDefault="00AB2B0D" w:rsidP="002E7C6A">
            <w:pPr>
              <w:jc w:val="both"/>
              <w:rPr>
                <w:rFonts w:eastAsia="Calibri"/>
                <w:b/>
                <w:sz w:val="22"/>
                <w:szCs w:val="22"/>
                <w:lang w:val="sk-SK"/>
              </w:rPr>
            </w:pPr>
            <w:r w:rsidRPr="007519C0">
              <w:rPr>
                <w:rFonts w:eastAsia="Calibri"/>
                <w:b/>
                <w:sz w:val="22"/>
                <w:szCs w:val="22"/>
                <w:lang w:val="sk-SK"/>
              </w:rPr>
              <w:t>Ovzdušie</w:t>
            </w:r>
          </w:p>
          <w:p w14:paraId="3119ECEE" w14:textId="77777777" w:rsidR="00AB2B0D" w:rsidRPr="00826BB2" w:rsidRDefault="00AB2B0D" w:rsidP="002E7C6A">
            <w:pPr>
              <w:jc w:val="both"/>
              <w:rPr>
                <w:rFonts w:eastAsia="Calibri"/>
                <w:b/>
                <w:sz w:val="22"/>
                <w:szCs w:val="22"/>
                <w:lang w:val="sk-SK"/>
              </w:rPr>
            </w:pPr>
            <w:r w:rsidRPr="00826BB2">
              <w:rPr>
                <w:rFonts w:eastAsia="Calibri"/>
                <w:sz w:val="22"/>
                <w:szCs w:val="22"/>
                <w:lang w:val="sk-SK"/>
              </w:rPr>
              <w:t>(napr.: množstvo a koncentrácia emisií a imisií)</w:t>
            </w:r>
          </w:p>
        </w:tc>
        <w:tc>
          <w:tcPr>
            <w:tcW w:w="2641" w:type="dxa"/>
            <w:shd w:val="clear" w:color="auto" w:fill="auto"/>
            <w:vAlign w:val="center"/>
          </w:tcPr>
          <w:p w14:paraId="4AA32CD1" w14:textId="77777777" w:rsidR="00AB2B0D" w:rsidRPr="00826BB2" w:rsidRDefault="00AB2B0D" w:rsidP="002E7C6A">
            <w:pPr>
              <w:spacing w:before="240" w:after="160" w:line="259" w:lineRule="auto"/>
              <w:jc w:val="both"/>
              <w:rPr>
                <w:rFonts w:eastAsia="Calibri"/>
                <w:sz w:val="22"/>
                <w:szCs w:val="22"/>
                <w:lang w:val="sk-SK"/>
              </w:rPr>
            </w:pPr>
          </w:p>
        </w:tc>
        <w:tc>
          <w:tcPr>
            <w:tcW w:w="2551" w:type="dxa"/>
            <w:shd w:val="clear" w:color="auto" w:fill="auto"/>
            <w:vAlign w:val="center"/>
          </w:tcPr>
          <w:p w14:paraId="70FB3D44" w14:textId="77777777" w:rsidR="00AB2B0D" w:rsidRPr="00826BB2" w:rsidRDefault="00AB2B0D" w:rsidP="002E7C6A">
            <w:pPr>
              <w:spacing w:before="240" w:after="160" w:line="259" w:lineRule="auto"/>
              <w:jc w:val="both"/>
              <w:rPr>
                <w:rFonts w:eastAsia="Calibri"/>
                <w:sz w:val="22"/>
                <w:szCs w:val="22"/>
                <w:lang w:val="sk-SK"/>
              </w:rPr>
            </w:pPr>
          </w:p>
        </w:tc>
      </w:tr>
      <w:tr w:rsidR="00AB2B0D" w:rsidRPr="007519C0" w14:paraId="23ADBE4A" w14:textId="77777777" w:rsidTr="540C753F">
        <w:tc>
          <w:tcPr>
            <w:tcW w:w="3875" w:type="dxa"/>
            <w:shd w:val="clear" w:color="auto" w:fill="auto"/>
            <w:vAlign w:val="center"/>
          </w:tcPr>
          <w:p w14:paraId="178F3076" w14:textId="77777777" w:rsidR="00AB2B0D" w:rsidRPr="007519C0" w:rsidRDefault="00AB2B0D" w:rsidP="002E7C6A">
            <w:pPr>
              <w:jc w:val="both"/>
              <w:rPr>
                <w:rFonts w:eastAsia="Calibri"/>
                <w:b/>
                <w:sz w:val="22"/>
                <w:szCs w:val="22"/>
                <w:lang w:val="sk-SK"/>
              </w:rPr>
            </w:pPr>
            <w:r w:rsidRPr="007519C0">
              <w:rPr>
                <w:rFonts w:eastAsia="Calibri"/>
                <w:b/>
                <w:sz w:val="22"/>
                <w:szCs w:val="22"/>
                <w:lang w:val="sk-SK"/>
              </w:rPr>
              <w:t>Voda</w:t>
            </w:r>
          </w:p>
          <w:p w14:paraId="6B42EC91" w14:textId="77777777" w:rsidR="00AB2B0D" w:rsidRPr="00826BB2" w:rsidRDefault="00AB2B0D" w:rsidP="002E7C6A">
            <w:pPr>
              <w:jc w:val="both"/>
              <w:rPr>
                <w:rFonts w:eastAsia="Calibri"/>
                <w:sz w:val="22"/>
                <w:szCs w:val="22"/>
                <w:lang w:val="sk-SK"/>
              </w:rPr>
            </w:pPr>
            <w:r w:rsidRPr="00826BB2">
              <w:rPr>
                <w:rFonts w:eastAsia="Calibri"/>
                <w:sz w:val="22"/>
                <w:szCs w:val="22"/>
                <w:lang w:val="sk-SK"/>
              </w:rPr>
              <w:t xml:space="preserve">(podzemná a povrchová voda, napr.: kvalita, kvantita, chránené vodné útvary) </w:t>
            </w:r>
          </w:p>
        </w:tc>
        <w:tc>
          <w:tcPr>
            <w:tcW w:w="2641" w:type="dxa"/>
            <w:shd w:val="clear" w:color="auto" w:fill="auto"/>
            <w:vAlign w:val="center"/>
          </w:tcPr>
          <w:p w14:paraId="017A5E61" w14:textId="77777777" w:rsidR="00AB2B0D" w:rsidRPr="00826BB2" w:rsidRDefault="00AB2B0D" w:rsidP="002E7C6A">
            <w:pPr>
              <w:spacing w:before="240" w:after="160" w:line="259" w:lineRule="auto"/>
              <w:jc w:val="both"/>
              <w:rPr>
                <w:rFonts w:eastAsia="Calibri"/>
                <w:sz w:val="22"/>
                <w:szCs w:val="22"/>
                <w:lang w:val="sk-SK"/>
              </w:rPr>
            </w:pPr>
          </w:p>
        </w:tc>
        <w:tc>
          <w:tcPr>
            <w:tcW w:w="2551" w:type="dxa"/>
            <w:shd w:val="clear" w:color="auto" w:fill="auto"/>
            <w:vAlign w:val="center"/>
          </w:tcPr>
          <w:p w14:paraId="4E8371B3" w14:textId="77777777" w:rsidR="00AB2B0D" w:rsidRPr="00826BB2" w:rsidRDefault="00AB2B0D" w:rsidP="002E7C6A">
            <w:pPr>
              <w:spacing w:before="240" w:after="160" w:line="259" w:lineRule="auto"/>
              <w:jc w:val="both"/>
              <w:rPr>
                <w:rFonts w:eastAsia="Calibri"/>
                <w:sz w:val="22"/>
                <w:szCs w:val="22"/>
                <w:lang w:val="sk-SK"/>
              </w:rPr>
            </w:pPr>
          </w:p>
        </w:tc>
      </w:tr>
      <w:tr w:rsidR="00AB2B0D" w:rsidRPr="007519C0" w14:paraId="52463277" w14:textId="77777777" w:rsidTr="540C753F">
        <w:tc>
          <w:tcPr>
            <w:tcW w:w="3875" w:type="dxa"/>
            <w:shd w:val="clear" w:color="auto" w:fill="auto"/>
            <w:vAlign w:val="center"/>
          </w:tcPr>
          <w:p w14:paraId="5B69EF27" w14:textId="77777777" w:rsidR="00AB2B0D" w:rsidRPr="007519C0" w:rsidRDefault="00AB2B0D" w:rsidP="002E7C6A">
            <w:pPr>
              <w:jc w:val="both"/>
              <w:rPr>
                <w:rFonts w:eastAsia="Calibri"/>
                <w:b/>
                <w:sz w:val="22"/>
                <w:szCs w:val="22"/>
                <w:lang w:val="sk-SK"/>
              </w:rPr>
            </w:pPr>
            <w:r w:rsidRPr="007519C0">
              <w:rPr>
                <w:rFonts w:eastAsia="Calibri"/>
                <w:b/>
                <w:sz w:val="22"/>
                <w:szCs w:val="22"/>
                <w:lang w:val="sk-SK"/>
              </w:rPr>
              <w:t>Pôda</w:t>
            </w:r>
          </w:p>
          <w:p w14:paraId="0A0895F2" w14:textId="77777777" w:rsidR="00AB2B0D" w:rsidRPr="00826BB2" w:rsidRDefault="00AB2B0D" w:rsidP="002E7C6A">
            <w:pPr>
              <w:jc w:val="both"/>
              <w:rPr>
                <w:rFonts w:eastAsia="Calibri"/>
                <w:sz w:val="22"/>
                <w:szCs w:val="22"/>
                <w:lang w:val="sk-SK"/>
              </w:rPr>
            </w:pPr>
            <w:r w:rsidRPr="00826BB2">
              <w:rPr>
                <w:rFonts w:eastAsia="Calibri"/>
                <w:sz w:val="22"/>
                <w:szCs w:val="22"/>
                <w:lang w:val="sk-SK"/>
              </w:rPr>
              <w:t>(napr.: záber, znečistenie)</w:t>
            </w:r>
          </w:p>
        </w:tc>
        <w:tc>
          <w:tcPr>
            <w:tcW w:w="2641" w:type="dxa"/>
            <w:shd w:val="clear" w:color="auto" w:fill="auto"/>
            <w:vAlign w:val="center"/>
          </w:tcPr>
          <w:p w14:paraId="066D122D" w14:textId="77777777" w:rsidR="00AB2B0D" w:rsidRPr="00826BB2" w:rsidRDefault="00AB2B0D" w:rsidP="002E7C6A">
            <w:pPr>
              <w:spacing w:before="240" w:after="160" w:line="259" w:lineRule="auto"/>
              <w:jc w:val="both"/>
              <w:rPr>
                <w:rFonts w:eastAsia="Calibri"/>
                <w:sz w:val="22"/>
                <w:szCs w:val="22"/>
                <w:lang w:val="sk-SK"/>
              </w:rPr>
            </w:pPr>
          </w:p>
        </w:tc>
        <w:tc>
          <w:tcPr>
            <w:tcW w:w="2551" w:type="dxa"/>
            <w:shd w:val="clear" w:color="auto" w:fill="auto"/>
            <w:vAlign w:val="center"/>
          </w:tcPr>
          <w:p w14:paraId="215EF0BC" w14:textId="77777777" w:rsidR="00AB2B0D" w:rsidRPr="00826BB2" w:rsidRDefault="00AB2B0D" w:rsidP="002E7C6A">
            <w:pPr>
              <w:spacing w:before="240" w:after="160" w:line="259" w:lineRule="auto"/>
              <w:jc w:val="both"/>
              <w:rPr>
                <w:rFonts w:eastAsia="Calibri"/>
                <w:sz w:val="22"/>
                <w:szCs w:val="22"/>
                <w:lang w:val="sk-SK"/>
              </w:rPr>
            </w:pPr>
          </w:p>
        </w:tc>
      </w:tr>
      <w:tr w:rsidR="00AB2B0D" w:rsidRPr="007519C0" w14:paraId="6B54F924" w14:textId="77777777" w:rsidTr="540C753F">
        <w:tc>
          <w:tcPr>
            <w:tcW w:w="3875" w:type="dxa"/>
            <w:shd w:val="clear" w:color="auto" w:fill="auto"/>
            <w:vAlign w:val="center"/>
          </w:tcPr>
          <w:p w14:paraId="6A0AD4B9" w14:textId="77777777" w:rsidR="00AB2B0D" w:rsidRPr="007519C0" w:rsidRDefault="00AB2B0D" w:rsidP="002E7C6A">
            <w:pPr>
              <w:jc w:val="both"/>
              <w:rPr>
                <w:rFonts w:eastAsia="Calibri"/>
                <w:b/>
                <w:sz w:val="22"/>
                <w:szCs w:val="22"/>
                <w:lang w:val="sk-SK"/>
              </w:rPr>
            </w:pPr>
            <w:proofErr w:type="spellStart"/>
            <w:r w:rsidRPr="007519C0">
              <w:rPr>
                <w:rFonts w:eastAsia="Calibri"/>
                <w:b/>
                <w:sz w:val="22"/>
                <w:szCs w:val="22"/>
                <w:lang w:val="sk-SK"/>
              </w:rPr>
              <w:t>Biota</w:t>
            </w:r>
            <w:proofErr w:type="spellEnd"/>
            <w:r w:rsidRPr="007519C0">
              <w:rPr>
                <w:rFonts w:eastAsia="Calibri"/>
                <w:b/>
                <w:sz w:val="22"/>
                <w:szCs w:val="22"/>
                <w:lang w:val="sk-SK"/>
              </w:rPr>
              <w:t xml:space="preserve"> a biodiverzita</w:t>
            </w:r>
          </w:p>
          <w:p w14:paraId="3C8FA0B6" w14:textId="77777777" w:rsidR="00AB2B0D" w:rsidRPr="00826BB2" w:rsidRDefault="00AB2B0D" w:rsidP="002E7C6A">
            <w:pPr>
              <w:jc w:val="both"/>
              <w:rPr>
                <w:rFonts w:eastAsia="Calibri"/>
                <w:sz w:val="22"/>
                <w:szCs w:val="22"/>
                <w:lang w:val="sk-SK"/>
              </w:rPr>
            </w:pPr>
            <w:r w:rsidRPr="00826BB2">
              <w:rPr>
                <w:rFonts w:eastAsia="Calibri"/>
                <w:sz w:val="22"/>
                <w:szCs w:val="22"/>
                <w:lang w:val="sk-SK"/>
              </w:rPr>
              <w:t>(flóra a fauna)</w:t>
            </w:r>
          </w:p>
        </w:tc>
        <w:tc>
          <w:tcPr>
            <w:tcW w:w="2641" w:type="dxa"/>
            <w:shd w:val="clear" w:color="auto" w:fill="auto"/>
            <w:vAlign w:val="center"/>
          </w:tcPr>
          <w:p w14:paraId="6D154859" w14:textId="77777777" w:rsidR="00AB2B0D" w:rsidRPr="00826BB2" w:rsidRDefault="00AB2B0D" w:rsidP="002E7C6A">
            <w:pPr>
              <w:spacing w:before="240" w:after="160" w:line="259" w:lineRule="auto"/>
              <w:jc w:val="both"/>
              <w:rPr>
                <w:rFonts w:eastAsia="Calibri"/>
                <w:sz w:val="22"/>
                <w:szCs w:val="22"/>
                <w:lang w:val="sk-SK"/>
              </w:rPr>
            </w:pPr>
          </w:p>
        </w:tc>
        <w:tc>
          <w:tcPr>
            <w:tcW w:w="2551" w:type="dxa"/>
            <w:shd w:val="clear" w:color="auto" w:fill="auto"/>
            <w:vAlign w:val="center"/>
          </w:tcPr>
          <w:p w14:paraId="64855D30" w14:textId="77777777" w:rsidR="00AB2B0D" w:rsidRPr="00826BB2" w:rsidRDefault="00AB2B0D" w:rsidP="002E7C6A">
            <w:pPr>
              <w:spacing w:before="240" w:after="160" w:line="259" w:lineRule="auto"/>
              <w:jc w:val="both"/>
              <w:rPr>
                <w:rFonts w:eastAsia="Calibri"/>
                <w:sz w:val="22"/>
                <w:szCs w:val="22"/>
                <w:lang w:val="sk-SK"/>
              </w:rPr>
            </w:pPr>
          </w:p>
        </w:tc>
      </w:tr>
      <w:tr w:rsidR="00AB2B0D" w:rsidRPr="007519C0" w14:paraId="5008EB24" w14:textId="77777777" w:rsidTr="540C753F">
        <w:tc>
          <w:tcPr>
            <w:tcW w:w="3875" w:type="dxa"/>
            <w:shd w:val="clear" w:color="auto" w:fill="auto"/>
            <w:vAlign w:val="center"/>
          </w:tcPr>
          <w:p w14:paraId="35E6B9D6" w14:textId="77777777" w:rsidR="00AB2B0D" w:rsidRPr="007519C0" w:rsidRDefault="00AB2B0D" w:rsidP="002E7C6A">
            <w:pPr>
              <w:jc w:val="both"/>
              <w:rPr>
                <w:rFonts w:eastAsia="Calibri"/>
                <w:sz w:val="22"/>
                <w:szCs w:val="22"/>
                <w:lang w:val="sk-SK"/>
              </w:rPr>
            </w:pPr>
            <w:r w:rsidRPr="007519C0">
              <w:rPr>
                <w:b/>
                <w:bCs/>
                <w:sz w:val="22"/>
                <w:szCs w:val="22"/>
                <w:lang w:val="sk-SK"/>
              </w:rPr>
              <w:t>Chránené druhy a chránené územia</w:t>
            </w:r>
            <w:r w:rsidRPr="007519C0">
              <w:rPr>
                <w:rStyle w:val="Odkaznapoznmkupodiarou"/>
                <w:sz w:val="22"/>
                <w:szCs w:val="22"/>
                <w:lang w:val="sk-SK"/>
              </w:rPr>
              <w:footnoteReference w:id="84"/>
            </w:r>
          </w:p>
        </w:tc>
        <w:tc>
          <w:tcPr>
            <w:tcW w:w="2641" w:type="dxa"/>
            <w:shd w:val="clear" w:color="auto" w:fill="auto"/>
            <w:vAlign w:val="center"/>
          </w:tcPr>
          <w:p w14:paraId="6F7425F9" w14:textId="77777777" w:rsidR="00AB2B0D" w:rsidRPr="00826BB2" w:rsidRDefault="00AB2B0D" w:rsidP="002E7C6A">
            <w:pPr>
              <w:spacing w:before="240" w:after="160" w:line="259" w:lineRule="auto"/>
              <w:jc w:val="both"/>
              <w:rPr>
                <w:rFonts w:eastAsia="Calibri"/>
                <w:sz w:val="22"/>
                <w:szCs w:val="22"/>
                <w:lang w:val="sk-SK"/>
              </w:rPr>
            </w:pPr>
          </w:p>
        </w:tc>
        <w:tc>
          <w:tcPr>
            <w:tcW w:w="2551" w:type="dxa"/>
            <w:shd w:val="clear" w:color="auto" w:fill="auto"/>
            <w:vAlign w:val="center"/>
          </w:tcPr>
          <w:p w14:paraId="55E1BC7D" w14:textId="77777777" w:rsidR="00AB2B0D" w:rsidRPr="00826BB2" w:rsidRDefault="00AB2B0D" w:rsidP="002E7C6A">
            <w:pPr>
              <w:spacing w:before="240" w:after="160" w:line="259" w:lineRule="auto"/>
              <w:jc w:val="both"/>
              <w:rPr>
                <w:rFonts w:eastAsia="Calibri"/>
                <w:sz w:val="22"/>
                <w:szCs w:val="22"/>
                <w:lang w:val="sk-SK"/>
              </w:rPr>
            </w:pPr>
          </w:p>
        </w:tc>
      </w:tr>
      <w:tr w:rsidR="00AB2B0D" w:rsidRPr="007519C0" w14:paraId="2AF1C91F" w14:textId="77777777" w:rsidTr="540C753F">
        <w:tc>
          <w:tcPr>
            <w:tcW w:w="3875" w:type="dxa"/>
            <w:shd w:val="clear" w:color="auto" w:fill="auto"/>
            <w:vAlign w:val="center"/>
          </w:tcPr>
          <w:p w14:paraId="013194DB" w14:textId="77777777" w:rsidR="00AB2B0D" w:rsidRPr="007519C0" w:rsidRDefault="00AB2B0D" w:rsidP="002E7C6A">
            <w:pPr>
              <w:jc w:val="both"/>
              <w:rPr>
                <w:rFonts w:eastAsia="Calibri"/>
                <w:b/>
                <w:sz w:val="22"/>
                <w:szCs w:val="22"/>
                <w:lang w:val="sk-SK"/>
              </w:rPr>
            </w:pPr>
            <w:r w:rsidRPr="007519C0">
              <w:rPr>
                <w:rFonts w:eastAsia="Calibri"/>
                <w:b/>
                <w:sz w:val="22"/>
                <w:szCs w:val="22"/>
                <w:lang w:val="sk-SK"/>
              </w:rPr>
              <w:t>Krajina</w:t>
            </w:r>
          </w:p>
          <w:p w14:paraId="662841B0" w14:textId="77777777" w:rsidR="00AB2B0D" w:rsidRPr="00826BB2" w:rsidRDefault="00AB2B0D" w:rsidP="002E7C6A">
            <w:pPr>
              <w:jc w:val="both"/>
              <w:rPr>
                <w:rFonts w:eastAsia="Calibri"/>
                <w:sz w:val="22"/>
                <w:szCs w:val="22"/>
                <w:lang w:val="sk-SK"/>
              </w:rPr>
            </w:pPr>
            <w:r w:rsidRPr="00826BB2">
              <w:rPr>
                <w:rFonts w:eastAsia="Calibri"/>
                <w:sz w:val="22"/>
                <w:szCs w:val="22"/>
                <w:lang w:val="sk-SK"/>
              </w:rPr>
              <w:t xml:space="preserve">(napr.: krajinná </w:t>
            </w:r>
            <w:r w:rsidRPr="00826BB2">
              <w:rPr>
                <w:sz w:val="22"/>
                <w:szCs w:val="22"/>
                <w:lang w:val="sk-SK"/>
              </w:rPr>
              <w:t>štruktúra, ÚSES, stabilita a </w:t>
            </w:r>
            <w:r w:rsidRPr="00826BB2">
              <w:rPr>
                <w:rFonts w:eastAsia="Calibri"/>
                <w:sz w:val="22"/>
                <w:szCs w:val="22"/>
                <w:lang w:val="sk-SK"/>
              </w:rPr>
              <w:t xml:space="preserve">scenéria, </w:t>
            </w:r>
            <w:proofErr w:type="spellStart"/>
            <w:r w:rsidRPr="00826BB2">
              <w:rPr>
                <w:rFonts w:eastAsia="Calibri"/>
                <w:sz w:val="22"/>
                <w:szCs w:val="22"/>
                <w:lang w:val="sk-SK"/>
              </w:rPr>
              <w:t>urbánny</w:t>
            </w:r>
            <w:proofErr w:type="spellEnd"/>
            <w:r w:rsidRPr="00826BB2">
              <w:rPr>
                <w:rFonts w:eastAsia="Calibri"/>
                <w:sz w:val="22"/>
                <w:szCs w:val="22"/>
                <w:lang w:val="sk-SK"/>
              </w:rPr>
              <w:t xml:space="preserve"> komplex)</w:t>
            </w:r>
          </w:p>
        </w:tc>
        <w:tc>
          <w:tcPr>
            <w:tcW w:w="2641" w:type="dxa"/>
            <w:shd w:val="clear" w:color="auto" w:fill="auto"/>
            <w:vAlign w:val="center"/>
          </w:tcPr>
          <w:p w14:paraId="316CFC9E" w14:textId="77777777" w:rsidR="00AB2B0D" w:rsidRPr="00826BB2" w:rsidRDefault="00AB2B0D" w:rsidP="002E7C6A">
            <w:pPr>
              <w:spacing w:before="240" w:after="160" w:line="259" w:lineRule="auto"/>
              <w:jc w:val="both"/>
              <w:rPr>
                <w:rFonts w:eastAsia="Calibri"/>
                <w:sz w:val="22"/>
                <w:szCs w:val="22"/>
                <w:lang w:val="sk-SK"/>
              </w:rPr>
            </w:pPr>
          </w:p>
        </w:tc>
        <w:tc>
          <w:tcPr>
            <w:tcW w:w="2551" w:type="dxa"/>
            <w:shd w:val="clear" w:color="auto" w:fill="auto"/>
            <w:vAlign w:val="center"/>
          </w:tcPr>
          <w:p w14:paraId="3D240C1F" w14:textId="77777777" w:rsidR="00AB2B0D" w:rsidRPr="00826BB2" w:rsidRDefault="00AB2B0D" w:rsidP="002E7C6A">
            <w:pPr>
              <w:spacing w:before="240" w:after="160" w:line="259" w:lineRule="auto"/>
              <w:jc w:val="both"/>
              <w:rPr>
                <w:rFonts w:eastAsia="Calibri"/>
                <w:sz w:val="22"/>
                <w:szCs w:val="22"/>
                <w:lang w:val="sk-SK"/>
              </w:rPr>
            </w:pPr>
          </w:p>
        </w:tc>
      </w:tr>
      <w:tr w:rsidR="00AB2B0D" w:rsidRPr="007519C0" w14:paraId="2865BC5E" w14:textId="77777777" w:rsidTr="540C753F">
        <w:tc>
          <w:tcPr>
            <w:tcW w:w="3875" w:type="dxa"/>
            <w:shd w:val="clear" w:color="auto" w:fill="auto"/>
            <w:vAlign w:val="center"/>
          </w:tcPr>
          <w:p w14:paraId="18BD6528" w14:textId="77777777" w:rsidR="00AB2B0D" w:rsidRPr="007519C0" w:rsidRDefault="00AB2B0D" w:rsidP="002E7C6A">
            <w:pPr>
              <w:jc w:val="both"/>
              <w:rPr>
                <w:rFonts w:eastAsia="Calibri"/>
                <w:b/>
                <w:sz w:val="22"/>
                <w:szCs w:val="22"/>
                <w:lang w:val="sk-SK"/>
              </w:rPr>
            </w:pPr>
            <w:r w:rsidRPr="007519C0">
              <w:rPr>
                <w:rFonts w:eastAsia="Calibri"/>
                <w:b/>
                <w:sz w:val="22"/>
                <w:szCs w:val="22"/>
                <w:lang w:val="sk-SK"/>
              </w:rPr>
              <w:t>Hmotný majetok</w:t>
            </w:r>
          </w:p>
        </w:tc>
        <w:tc>
          <w:tcPr>
            <w:tcW w:w="2641" w:type="dxa"/>
            <w:shd w:val="clear" w:color="auto" w:fill="auto"/>
            <w:vAlign w:val="center"/>
          </w:tcPr>
          <w:p w14:paraId="34DE8088" w14:textId="77777777" w:rsidR="00AB2B0D" w:rsidRPr="00826BB2" w:rsidRDefault="00AB2B0D" w:rsidP="002E7C6A">
            <w:pPr>
              <w:spacing w:before="240" w:after="160" w:line="259" w:lineRule="auto"/>
              <w:jc w:val="both"/>
              <w:rPr>
                <w:rFonts w:eastAsia="Calibri"/>
                <w:sz w:val="22"/>
                <w:szCs w:val="22"/>
                <w:lang w:val="sk-SK"/>
              </w:rPr>
            </w:pPr>
          </w:p>
        </w:tc>
        <w:tc>
          <w:tcPr>
            <w:tcW w:w="2551" w:type="dxa"/>
            <w:shd w:val="clear" w:color="auto" w:fill="auto"/>
            <w:vAlign w:val="center"/>
          </w:tcPr>
          <w:p w14:paraId="56F5A271" w14:textId="77777777" w:rsidR="00AB2B0D" w:rsidRPr="00826BB2" w:rsidRDefault="00AB2B0D" w:rsidP="002E7C6A">
            <w:pPr>
              <w:spacing w:before="240" w:after="160" w:line="259" w:lineRule="auto"/>
              <w:jc w:val="both"/>
              <w:rPr>
                <w:rFonts w:eastAsia="Calibri"/>
                <w:sz w:val="22"/>
                <w:szCs w:val="22"/>
                <w:lang w:val="sk-SK"/>
              </w:rPr>
            </w:pPr>
          </w:p>
        </w:tc>
      </w:tr>
      <w:tr w:rsidR="00AB2B0D" w:rsidRPr="007519C0" w14:paraId="29DC0E46" w14:textId="77777777" w:rsidTr="540C753F">
        <w:tc>
          <w:tcPr>
            <w:tcW w:w="3875" w:type="dxa"/>
            <w:shd w:val="clear" w:color="auto" w:fill="auto"/>
            <w:vAlign w:val="center"/>
          </w:tcPr>
          <w:p w14:paraId="61F82A87" w14:textId="77777777" w:rsidR="00AB2B0D" w:rsidRPr="007519C0" w:rsidRDefault="00AB2B0D" w:rsidP="002E7C6A">
            <w:pPr>
              <w:jc w:val="both"/>
              <w:rPr>
                <w:rFonts w:eastAsia="Calibri"/>
                <w:b/>
                <w:sz w:val="22"/>
                <w:szCs w:val="22"/>
                <w:lang w:val="sk-SK"/>
              </w:rPr>
            </w:pPr>
            <w:r w:rsidRPr="007519C0">
              <w:rPr>
                <w:rFonts w:eastAsia="Calibri"/>
                <w:b/>
                <w:sz w:val="22"/>
                <w:szCs w:val="22"/>
                <w:lang w:val="sk-SK"/>
              </w:rPr>
              <w:t>Kultúrne dedičstvo</w:t>
            </w:r>
          </w:p>
          <w:p w14:paraId="088468B8" w14:textId="77777777" w:rsidR="00AB2B0D" w:rsidRPr="00826BB2" w:rsidRDefault="00AB2B0D" w:rsidP="002E7C6A">
            <w:pPr>
              <w:jc w:val="both"/>
              <w:rPr>
                <w:rFonts w:eastAsia="Calibri"/>
                <w:sz w:val="22"/>
                <w:szCs w:val="22"/>
                <w:lang w:val="sk-SK"/>
              </w:rPr>
            </w:pPr>
            <w:r w:rsidRPr="00826BB2">
              <w:rPr>
                <w:rFonts w:eastAsia="Calibri"/>
                <w:sz w:val="22"/>
                <w:szCs w:val="22"/>
                <w:lang w:val="sk-SK"/>
              </w:rPr>
              <w:t xml:space="preserve">(napr.: historické pamiatky, archeologické náleziská) </w:t>
            </w:r>
          </w:p>
        </w:tc>
        <w:tc>
          <w:tcPr>
            <w:tcW w:w="2641" w:type="dxa"/>
            <w:shd w:val="clear" w:color="auto" w:fill="auto"/>
            <w:vAlign w:val="center"/>
          </w:tcPr>
          <w:p w14:paraId="5AB20EFE" w14:textId="77777777" w:rsidR="00AB2B0D" w:rsidRPr="00826BB2" w:rsidRDefault="00AB2B0D" w:rsidP="002E7C6A">
            <w:pPr>
              <w:spacing w:before="240" w:after="160" w:line="259" w:lineRule="auto"/>
              <w:jc w:val="both"/>
              <w:rPr>
                <w:rFonts w:eastAsia="Calibri"/>
                <w:sz w:val="22"/>
                <w:szCs w:val="22"/>
                <w:lang w:val="sk-SK"/>
              </w:rPr>
            </w:pPr>
          </w:p>
        </w:tc>
        <w:tc>
          <w:tcPr>
            <w:tcW w:w="2551" w:type="dxa"/>
            <w:shd w:val="clear" w:color="auto" w:fill="auto"/>
            <w:vAlign w:val="center"/>
          </w:tcPr>
          <w:p w14:paraId="7BF6104B" w14:textId="77777777" w:rsidR="00AB2B0D" w:rsidRPr="00826BB2" w:rsidRDefault="00AB2B0D" w:rsidP="002E7C6A">
            <w:pPr>
              <w:spacing w:before="240" w:after="160" w:line="259" w:lineRule="auto"/>
              <w:jc w:val="both"/>
              <w:rPr>
                <w:rFonts w:eastAsia="Calibri"/>
                <w:sz w:val="22"/>
                <w:szCs w:val="22"/>
                <w:lang w:val="sk-SK"/>
              </w:rPr>
            </w:pPr>
          </w:p>
        </w:tc>
      </w:tr>
      <w:tr w:rsidR="00AB2B0D" w:rsidRPr="007519C0" w14:paraId="55CC2FCA" w14:textId="77777777" w:rsidTr="540C753F">
        <w:tc>
          <w:tcPr>
            <w:tcW w:w="3875" w:type="dxa"/>
            <w:shd w:val="clear" w:color="auto" w:fill="auto"/>
            <w:vAlign w:val="center"/>
          </w:tcPr>
          <w:p w14:paraId="7A1C652C" w14:textId="77777777" w:rsidR="00AB2B0D" w:rsidRPr="007519C0" w:rsidRDefault="00AB2B0D" w:rsidP="002E7C6A">
            <w:pPr>
              <w:jc w:val="both"/>
              <w:rPr>
                <w:rFonts w:eastAsia="Calibri"/>
                <w:b/>
                <w:sz w:val="22"/>
                <w:szCs w:val="22"/>
                <w:lang w:val="sk-SK"/>
              </w:rPr>
            </w:pPr>
            <w:r w:rsidRPr="007519C0">
              <w:rPr>
                <w:rFonts w:eastAsia="Calibri"/>
                <w:b/>
                <w:sz w:val="22"/>
                <w:szCs w:val="22"/>
                <w:lang w:val="sk-SK"/>
              </w:rPr>
              <w:t>Iné</w:t>
            </w:r>
          </w:p>
        </w:tc>
        <w:tc>
          <w:tcPr>
            <w:tcW w:w="2641" w:type="dxa"/>
            <w:shd w:val="clear" w:color="auto" w:fill="auto"/>
            <w:vAlign w:val="center"/>
          </w:tcPr>
          <w:p w14:paraId="2E624FB5" w14:textId="77777777" w:rsidR="00AB2B0D" w:rsidRPr="00826BB2" w:rsidRDefault="00AB2B0D" w:rsidP="002E7C6A">
            <w:pPr>
              <w:spacing w:before="240" w:after="160" w:line="259" w:lineRule="auto"/>
              <w:jc w:val="both"/>
              <w:rPr>
                <w:rFonts w:eastAsia="Calibri"/>
                <w:sz w:val="22"/>
                <w:szCs w:val="22"/>
                <w:lang w:val="sk-SK"/>
              </w:rPr>
            </w:pPr>
          </w:p>
        </w:tc>
        <w:tc>
          <w:tcPr>
            <w:tcW w:w="2551" w:type="dxa"/>
            <w:shd w:val="clear" w:color="auto" w:fill="auto"/>
            <w:vAlign w:val="center"/>
          </w:tcPr>
          <w:p w14:paraId="0C989D03" w14:textId="77777777" w:rsidR="00AB2B0D" w:rsidRPr="00826BB2" w:rsidRDefault="00AB2B0D" w:rsidP="002E7C6A">
            <w:pPr>
              <w:spacing w:before="240" w:after="160" w:line="259" w:lineRule="auto"/>
              <w:jc w:val="both"/>
              <w:rPr>
                <w:rFonts w:eastAsia="Calibri"/>
                <w:sz w:val="22"/>
                <w:szCs w:val="22"/>
                <w:lang w:val="sk-SK"/>
              </w:rPr>
            </w:pPr>
          </w:p>
        </w:tc>
      </w:tr>
    </w:tbl>
    <w:p w14:paraId="15523EF6" w14:textId="77777777" w:rsidR="00AB2B0D" w:rsidRPr="007519C0" w:rsidRDefault="00AB2B0D" w:rsidP="00AB2B0D">
      <w:pPr>
        <w:spacing w:after="160" w:line="259" w:lineRule="auto"/>
        <w:ind w:left="284"/>
        <w:jc w:val="both"/>
        <w:rPr>
          <w:rFonts w:eastAsia="Calibri"/>
          <w:sz w:val="22"/>
          <w:szCs w:val="22"/>
          <w:lang w:val="sk-SK"/>
        </w:rPr>
      </w:pPr>
      <w:r w:rsidRPr="007519C0">
        <w:rPr>
          <w:rFonts w:eastAsia="Calibri"/>
          <w:sz w:val="22"/>
          <w:szCs w:val="22"/>
          <w:lang w:val="sk-SK"/>
        </w:rPr>
        <w:t>* pravdepodobne významný alebo pravdepodobne nevýznamný; vybrať jednu z možností</w:t>
      </w:r>
    </w:p>
    <w:p w14:paraId="0F463066" w14:textId="77777777" w:rsidR="00AB2B0D" w:rsidRPr="00826BB2" w:rsidRDefault="00AB2B0D" w:rsidP="00AB2B0D">
      <w:pPr>
        <w:spacing w:after="160" w:line="259" w:lineRule="auto"/>
        <w:ind w:left="284"/>
        <w:jc w:val="both"/>
        <w:rPr>
          <w:rFonts w:eastAsia="Calibri"/>
          <w:sz w:val="22"/>
          <w:szCs w:val="22"/>
          <w:lang w:val="sk-SK"/>
        </w:rPr>
      </w:pPr>
      <w:r w:rsidRPr="007519C0">
        <w:rPr>
          <w:rFonts w:eastAsia="Calibri"/>
          <w:sz w:val="22"/>
          <w:szCs w:val="22"/>
          <w:lang w:val="sk-SK"/>
        </w:rPr>
        <w:lastRenderedPageBreak/>
        <w:t>** zdôvodniť len nevýznamné vplyvy; vplyvy identifikované ako významné sa vyhodnocujú v kapitole F tejto prílohy</w:t>
      </w:r>
    </w:p>
    <w:p w14:paraId="12BB620B" w14:textId="77777777" w:rsidR="00814356" w:rsidRPr="00826BB2" w:rsidRDefault="00814356" w:rsidP="00AB2B0D">
      <w:pPr>
        <w:spacing w:after="160" w:line="259" w:lineRule="auto"/>
        <w:ind w:left="284"/>
        <w:jc w:val="both"/>
        <w:rPr>
          <w:rFonts w:eastAsia="Calibri"/>
          <w:sz w:val="22"/>
          <w:szCs w:val="22"/>
          <w:lang w:val="sk-SK"/>
        </w:rPr>
      </w:pPr>
    </w:p>
    <w:p w14:paraId="39AD012F" w14:textId="77777777" w:rsidR="00AB2B0D" w:rsidRPr="007519C0" w:rsidRDefault="00AB2B0D" w:rsidP="005A7AB3">
      <w:pPr>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spacing w:before="240"/>
        <w:ind w:left="709" w:hanging="283"/>
        <w:jc w:val="both"/>
        <w:rPr>
          <w:rFonts w:eastAsia="Calibri"/>
          <w:sz w:val="22"/>
          <w:szCs w:val="22"/>
          <w:lang w:val="sk-SK"/>
        </w:rPr>
      </w:pPr>
      <w:r w:rsidRPr="00826BB2">
        <w:rPr>
          <w:rFonts w:eastAsia="Calibri"/>
          <w:b/>
          <w:caps/>
          <w:sz w:val="22"/>
          <w:szCs w:val="22"/>
          <w:lang w:val="sk-SK"/>
        </w:rPr>
        <w:t xml:space="preserve">VYHODNOTENIE pravdepodobnej </w:t>
      </w:r>
      <w:r w:rsidR="00CD4815" w:rsidRPr="00826BB2">
        <w:rPr>
          <w:rFonts w:eastAsia="Calibri"/>
          <w:b/>
          <w:caps/>
          <w:sz w:val="22"/>
          <w:szCs w:val="22"/>
          <w:lang w:val="sk-SK"/>
        </w:rPr>
        <w:t xml:space="preserve">VÝZnamnýCH </w:t>
      </w:r>
      <w:r w:rsidRPr="007519C0">
        <w:rPr>
          <w:rFonts w:eastAsia="Calibri"/>
          <w:b/>
          <w:caps/>
          <w:sz w:val="22"/>
          <w:szCs w:val="22"/>
          <w:lang w:val="sk-SK"/>
        </w:rPr>
        <w:t>vplyvov projektu alebo jeho zmeny na životné prostredie</w:t>
      </w:r>
      <w:r w:rsidRPr="007519C0">
        <w:rPr>
          <w:rFonts w:eastAsia="Calibri"/>
          <w:caps/>
          <w:sz w:val="22"/>
          <w:szCs w:val="22"/>
          <w:lang w:val="sk-SK"/>
        </w:rPr>
        <w:t xml:space="preserve"> </w:t>
      </w:r>
      <w:r w:rsidRPr="007519C0">
        <w:rPr>
          <w:rFonts w:eastAsia="Calibri"/>
          <w:sz w:val="22"/>
          <w:szCs w:val="22"/>
          <w:lang w:val="sk-SK"/>
        </w:rPr>
        <w:t>stavebných (vrátane potrebných demolačných prác) prác a prevádzky projektu alebo jeho zmeny a ak je to relevantné jeho ukončovania;</w:t>
      </w:r>
    </w:p>
    <w:p w14:paraId="3D1342F6" w14:textId="77777777" w:rsidR="00AB2B0D" w:rsidRPr="007519C0" w:rsidRDefault="00AB2B0D" w:rsidP="005A7AB3">
      <w:pPr>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ind w:left="709" w:hanging="283"/>
        <w:jc w:val="both"/>
        <w:rPr>
          <w:rFonts w:eastAsia="Calibri"/>
          <w:sz w:val="22"/>
          <w:szCs w:val="22"/>
          <w:lang w:val="sk-SK"/>
        </w:rPr>
      </w:pPr>
      <w:r w:rsidRPr="007519C0">
        <w:rPr>
          <w:rFonts w:eastAsia="Calibri"/>
          <w:sz w:val="22"/>
          <w:szCs w:val="22"/>
          <w:lang w:val="sk-SK"/>
        </w:rPr>
        <w:t xml:space="preserve">využívania prírodných zdrojov, najmä krajiny, pôdy, vody vrátane vodného útvaru </w:t>
      </w:r>
      <w:r w:rsidRPr="007519C0">
        <w:rPr>
          <w:rFonts w:eastAsia="Calibri"/>
          <w:sz w:val="22"/>
          <w:szCs w:val="22"/>
          <w:lang w:val="sk-SK"/>
        </w:rPr>
        <w:br/>
        <w:t>a biodiverzity so zreteľom na udržateľnú dostupnosť týchto zdrojov;</w:t>
      </w:r>
    </w:p>
    <w:p w14:paraId="26FCBDDF" w14:textId="77777777" w:rsidR="00AB2B0D" w:rsidRPr="007519C0" w:rsidRDefault="00AB2B0D" w:rsidP="005A7AB3">
      <w:pPr>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ind w:left="709" w:hanging="283"/>
        <w:jc w:val="both"/>
        <w:rPr>
          <w:rFonts w:eastAsia="Calibri"/>
          <w:sz w:val="22"/>
          <w:szCs w:val="22"/>
          <w:lang w:val="sk-SK"/>
        </w:rPr>
      </w:pPr>
      <w:r w:rsidRPr="007519C0">
        <w:rPr>
          <w:rFonts w:eastAsia="Calibri"/>
          <w:sz w:val="22"/>
          <w:szCs w:val="22"/>
          <w:lang w:val="sk-SK"/>
        </w:rPr>
        <w:t>emisií znečisťujúcich látok, vzniku rušivých vplyvov (napr.: hluku, vibrácií, svetla, tepla a žiarenia) a nakladania s odpadom (zneškodňovanie, zhodnocovanie);</w:t>
      </w:r>
    </w:p>
    <w:p w14:paraId="490CDA12" w14:textId="77777777" w:rsidR="00AB2B0D" w:rsidRPr="007519C0" w:rsidRDefault="00AB2B0D" w:rsidP="005A7AB3">
      <w:pPr>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ind w:left="709" w:hanging="283"/>
        <w:jc w:val="both"/>
        <w:rPr>
          <w:rFonts w:eastAsia="Calibri"/>
          <w:sz w:val="22"/>
          <w:szCs w:val="22"/>
          <w:lang w:val="sk-SK"/>
        </w:rPr>
      </w:pPr>
      <w:r w:rsidRPr="007519C0">
        <w:rPr>
          <w:rFonts w:eastAsia="Calibri"/>
          <w:sz w:val="22"/>
          <w:szCs w:val="22"/>
          <w:lang w:val="sk-SK"/>
        </w:rPr>
        <w:t>vplyvu projektu alebo jeho zmeny na klímu (napríklad povaha a miera emisií skleníkových plynov vrátane vodnej pary) a zraniteľnosť projektu alebo jeho zmeny voči zmene klímy</w:t>
      </w:r>
      <w:r w:rsidRPr="007519C0">
        <w:rPr>
          <w:sz w:val="22"/>
          <w:szCs w:val="22"/>
          <w:lang w:val="sk-SK"/>
        </w:rPr>
        <w:t>;</w:t>
      </w:r>
    </w:p>
    <w:p w14:paraId="0D16B803" w14:textId="77777777" w:rsidR="00AB2B0D" w:rsidRPr="007519C0" w:rsidRDefault="00AB2B0D" w:rsidP="005A7AB3">
      <w:pPr>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ind w:left="709" w:hanging="283"/>
        <w:jc w:val="both"/>
        <w:rPr>
          <w:rFonts w:eastAsia="Calibri"/>
          <w:sz w:val="22"/>
          <w:szCs w:val="22"/>
          <w:lang w:val="sk-SK"/>
        </w:rPr>
      </w:pPr>
      <w:r w:rsidRPr="007519C0">
        <w:rPr>
          <w:sz w:val="22"/>
          <w:szCs w:val="22"/>
          <w:lang w:val="sk-SK"/>
        </w:rPr>
        <w:t>vplyvu projektu alebo jeho zmeny na chránené územia</w:t>
      </w:r>
      <w:r w:rsidR="00225530" w:rsidRPr="007519C0">
        <w:rPr>
          <w:sz w:val="22"/>
          <w:szCs w:val="22"/>
          <w:lang w:val="sk-SK"/>
        </w:rPr>
        <w:t xml:space="preserve">  </w:t>
      </w:r>
      <w:r w:rsidRPr="007519C0">
        <w:rPr>
          <w:sz w:val="22"/>
          <w:szCs w:val="22"/>
          <w:lang w:val="sk-SK"/>
        </w:rPr>
        <w:t>a ich ochranné pásma a európsku sústavu chránených území Natura 2000;</w:t>
      </w:r>
    </w:p>
    <w:p w14:paraId="3B9E0BE7" w14:textId="77777777" w:rsidR="00AB2B0D" w:rsidRPr="00826BB2" w:rsidRDefault="00AB2B0D" w:rsidP="005A7AB3">
      <w:pPr>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ind w:left="709" w:hanging="283"/>
        <w:jc w:val="both"/>
        <w:rPr>
          <w:rFonts w:eastAsia="Calibri"/>
          <w:sz w:val="22"/>
          <w:szCs w:val="22"/>
          <w:lang w:val="sk-SK"/>
        </w:rPr>
      </w:pPr>
      <w:r w:rsidRPr="007519C0">
        <w:rPr>
          <w:sz w:val="22"/>
          <w:szCs w:val="22"/>
          <w:lang w:val="sk-SK"/>
        </w:rPr>
        <w:t xml:space="preserve">prevádzkových rizík a ich možného vplyvu na </w:t>
      </w:r>
      <w:r w:rsidRPr="007519C0">
        <w:rPr>
          <w:rFonts w:eastAsia="Calibri"/>
          <w:sz w:val="22"/>
          <w:szCs w:val="22"/>
          <w:lang w:val="sk-SK"/>
        </w:rPr>
        <w:t xml:space="preserve">verejné zdravie, kultúrne dedičstvo alebo životné prostredie </w:t>
      </w:r>
      <w:r w:rsidRPr="007519C0">
        <w:rPr>
          <w:sz w:val="22"/>
          <w:szCs w:val="22"/>
          <w:lang w:val="sk-SK"/>
        </w:rPr>
        <w:t>(napr. s ohľadom na závažné havárie</w:t>
      </w:r>
      <w:r w:rsidRPr="007519C0">
        <w:rPr>
          <w:rStyle w:val="Odkaznapoznmkupodiarou"/>
          <w:sz w:val="22"/>
          <w:szCs w:val="22"/>
          <w:lang w:val="sk-SK"/>
        </w:rPr>
        <w:footnoteReference w:id="85"/>
      </w:r>
      <w:r w:rsidRPr="007519C0">
        <w:rPr>
          <w:sz w:val="22"/>
          <w:szCs w:val="22"/>
          <w:lang w:val="sk-SK"/>
        </w:rPr>
        <w:t xml:space="preserve"> alebo prírodné katastrofy);</w:t>
      </w:r>
    </w:p>
    <w:p w14:paraId="393B7B54" w14:textId="77777777" w:rsidR="00AB2B0D" w:rsidRPr="00826BB2" w:rsidRDefault="00AB2B0D" w:rsidP="005A7AB3">
      <w:pPr>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ind w:left="709" w:hanging="283"/>
        <w:jc w:val="both"/>
        <w:rPr>
          <w:rFonts w:eastAsia="Calibri"/>
          <w:sz w:val="22"/>
          <w:szCs w:val="22"/>
          <w:lang w:val="sk-SK"/>
        </w:rPr>
      </w:pPr>
      <w:r w:rsidRPr="00826BB2">
        <w:rPr>
          <w:rFonts w:eastAsia="Calibri"/>
          <w:sz w:val="22"/>
          <w:szCs w:val="22"/>
          <w:lang w:val="sk-SK"/>
        </w:rPr>
        <w:t>kumulácie vplyvov s inými existujúcimi a/alebo schválenými projektmi;</w:t>
      </w:r>
    </w:p>
    <w:p w14:paraId="39F71A43" w14:textId="77777777" w:rsidR="00AB2B0D" w:rsidRPr="007519C0" w:rsidRDefault="00AB2B0D" w:rsidP="005A7AB3">
      <w:pPr>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ind w:left="709" w:hanging="283"/>
        <w:jc w:val="both"/>
        <w:rPr>
          <w:rFonts w:eastAsia="Calibri"/>
          <w:sz w:val="22"/>
          <w:szCs w:val="22"/>
          <w:lang w:val="sk-SK"/>
        </w:rPr>
      </w:pPr>
      <w:r w:rsidRPr="00826BB2">
        <w:rPr>
          <w:rFonts w:eastAsia="Calibri"/>
          <w:sz w:val="22"/>
          <w:szCs w:val="22"/>
          <w:lang w:val="sk-SK"/>
        </w:rPr>
        <w:t>používaných technológií a látok</w:t>
      </w:r>
      <w:r w:rsidRPr="007519C0">
        <w:rPr>
          <w:bCs/>
          <w:sz w:val="22"/>
          <w:szCs w:val="22"/>
          <w:lang w:val="sk-SK"/>
        </w:rPr>
        <w:t xml:space="preserve"> (napr.: s ohľadom na dosiahnutý stupeň poznania vyjadrený v referenčných dokumentoch)</w:t>
      </w:r>
      <w:r w:rsidRPr="007519C0">
        <w:rPr>
          <w:rFonts w:eastAsia="Calibri"/>
          <w:sz w:val="22"/>
          <w:szCs w:val="22"/>
          <w:lang w:val="sk-SK"/>
        </w:rPr>
        <w:t>;</w:t>
      </w:r>
    </w:p>
    <w:p w14:paraId="57B74086" w14:textId="77777777" w:rsidR="00AB2B0D" w:rsidRPr="007519C0" w:rsidRDefault="00AB2B0D" w:rsidP="005A7AB3">
      <w:pPr>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ind w:left="709" w:hanging="283"/>
        <w:jc w:val="both"/>
        <w:rPr>
          <w:rFonts w:eastAsia="Calibri"/>
          <w:sz w:val="22"/>
          <w:szCs w:val="22"/>
          <w:lang w:val="sk-SK"/>
        </w:rPr>
      </w:pPr>
      <w:r w:rsidRPr="007519C0">
        <w:rPr>
          <w:sz w:val="22"/>
          <w:szCs w:val="22"/>
          <w:lang w:val="sk-SK"/>
        </w:rPr>
        <w:t xml:space="preserve">priestorovej syntézy vplyvov projektu </w:t>
      </w:r>
      <w:r w:rsidRPr="007519C0">
        <w:rPr>
          <w:rFonts w:eastAsia="Calibri"/>
          <w:sz w:val="22"/>
          <w:szCs w:val="22"/>
          <w:lang w:val="sk-SK"/>
        </w:rPr>
        <w:t xml:space="preserve">alebo jeho zmeny </w:t>
      </w:r>
      <w:r w:rsidRPr="007519C0">
        <w:rPr>
          <w:sz w:val="22"/>
          <w:szCs w:val="22"/>
          <w:lang w:val="sk-SK"/>
        </w:rPr>
        <w:t xml:space="preserve">v dotknutom území (napr. predpokladaná </w:t>
      </w:r>
      <w:proofErr w:type="spellStart"/>
      <w:r w:rsidRPr="007519C0">
        <w:rPr>
          <w:sz w:val="22"/>
          <w:szCs w:val="22"/>
          <w:lang w:val="sk-SK"/>
        </w:rPr>
        <w:t>antropogénna</w:t>
      </w:r>
      <w:proofErr w:type="spellEnd"/>
      <w:r w:rsidRPr="007519C0">
        <w:rPr>
          <w:sz w:val="22"/>
          <w:szCs w:val="22"/>
          <w:lang w:val="sk-SK"/>
        </w:rPr>
        <w:t xml:space="preserve"> záťaž dotknutého územia, priestorové rozloženie predpokladaných preťažených lokalít dotknutého územia, priestorová syntéza pozitívnych vplyvov projektu </w:t>
      </w:r>
      <w:r w:rsidRPr="007519C0">
        <w:rPr>
          <w:rFonts w:eastAsia="Calibri"/>
          <w:sz w:val="22"/>
          <w:szCs w:val="22"/>
          <w:lang w:val="sk-SK"/>
        </w:rPr>
        <w:t>alebo jeho zmeny</w:t>
      </w:r>
      <w:r w:rsidRPr="007519C0">
        <w:rPr>
          <w:sz w:val="22"/>
          <w:szCs w:val="22"/>
          <w:lang w:val="sk-SK"/>
        </w:rPr>
        <w:t>);</w:t>
      </w:r>
    </w:p>
    <w:p w14:paraId="2C3339C2" w14:textId="77777777" w:rsidR="00AB2B0D" w:rsidRPr="007519C0" w:rsidRDefault="00AB2B0D" w:rsidP="005A7AB3">
      <w:pPr>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ind w:left="709" w:hanging="283"/>
        <w:jc w:val="both"/>
        <w:rPr>
          <w:rFonts w:eastAsia="Calibri"/>
          <w:sz w:val="22"/>
          <w:szCs w:val="22"/>
          <w:lang w:val="sk-SK"/>
        </w:rPr>
      </w:pPr>
      <w:r w:rsidRPr="007519C0">
        <w:rPr>
          <w:sz w:val="22"/>
          <w:szCs w:val="22"/>
          <w:lang w:val="sk-SK"/>
        </w:rPr>
        <w:t>iných (napr. lokálne špecifiká; sociálnoekonomické, historické).)</w:t>
      </w:r>
    </w:p>
    <w:p w14:paraId="443BA297" w14:textId="77777777" w:rsidR="00AB2B0D" w:rsidRPr="007519C0" w:rsidRDefault="00AB2B0D" w:rsidP="005A7AB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426" w:hanging="426"/>
        <w:jc w:val="both"/>
        <w:rPr>
          <w:rFonts w:eastAsia="Calibri"/>
          <w:b/>
          <w:bCs/>
          <w:caps/>
          <w:sz w:val="22"/>
          <w:szCs w:val="22"/>
          <w:lang w:val="sk-SK"/>
        </w:rPr>
      </w:pPr>
      <w:r w:rsidRPr="007519C0">
        <w:rPr>
          <w:rFonts w:eastAsia="Calibri"/>
          <w:b/>
          <w:sz w:val="22"/>
          <w:szCs w:val="22"/>
          <w:lang w:val="sk-SK"/>
        </w:rPr>
        <w:t>K</w:t>
      </w:r>
      <w:r w:rsidRPr="007519C0">
        <w:rPr>
          <w:rFonts w:eastAsia="Calibri"/>
          <w:b/>
          <w:bCs/>
          <w:caps/>
          <w:sz w:val="22"/>
          <w:szCs w:val="22"/>
          <w:lang w:val="sk-SK"/>
        </w:rPr>
        <w:t xml:space="preserve">omplexné hodnotenie pravdepodobnej významnosti vplyvov projektu </w:t>
      </w:r>
      <w:r w:rsidRPr="007519C0">
        <w:rPr>
          <w:rFonts w:eastAsia="Calibri"/>
          <w:b/>
          <w:caps/>
          <w:sz w:val="22"/>
          <w:szCs w:val="22"/>
          <w:lang w:val="sk-SK"/>
        </w:rPr>
        <w:t xml:space="preserve">alebo jeho zmeny </w:t>
      </w:r>
      <w:r w:rsidRPr="007519C0">
        <w:rPr>
          <w:rFonts w:eastAsia="Calibri"/>
          <w:b/>
          <w:bCs/>
          <w:caps/>
          <w:sz w:val="22"/>
          <w:szCs w:val="22"/>
          <w:lang w:val="sk-SK"/>
        </w:rPr>
        <w:t>vrátane ich akceptovateľnosti z hľadiska únosnosti</w:t>
      </w:r>
    </w:p>
    <w:p w14:paraId="3ED94FE6" w14:textId="77777777" w:rsidR="00AB2B0D" w:rsidRPr="007519C0" w:rsidRDefault="00AB2B0D" w:rsidP="005A7AB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ind w:left="425" w:hanging="425"/>
        <w:jc w:val="both"/>
        <w:rPr>
          <w:rFonts w:eastAsia="Calibri"/>
          <w:b/>
          <w:bCs/>
          <w:caps/>
          <w:sz w:val="22"/>
          <w:szCs w:val="22"/>
          <w:lang w:val="sk-SK"/>
        </w:rPr>
      </w:pPr>
      <w:r w:rsidRPr="007519C0">
        <w:rPr>
          <w:rFonts w:eastAsia="Calibri"/>
          <w:b/>
          <w:bCs/>
          <w:sz w:val="22"/>
          <w:szCs w:val="22"/>
          <w:lang w:val="sk-SK"/>
        </w:rPr>
        <w:t>METODIKA</w:t>
      </w:r>
    </w:p>
    <w:p w14:paraId="31DB0A9D" w14:textId="77777777" w:rsidR="00AB2B0D" w:rsidRPr="007519C0" w:rsidRDefault="00AB2B0D" w:rsidP="005A7AB3">
      <w:pPr>
        <w:numPr>
          <w:ilvl w:val="0"/>
          <w:numId w:val="94"/>
        </w:numPr>
        <w:pBdr>
          <w:top w:val="none" w:sz="0" w:space="0" w:color="auto"/>
          <w:left w:val="none" w:sz="0" w:space="0" w:color="auto"/>
          <w:bottom w:val="none" w:sz="0" w:space="0" w:color="auto"/>
          <w:right w:val="none" w:sz="0" w:space="0" w:color="auto"/>
          <w:between w:val="none" w:sz="0" w:space="0" w:color="auto"/>
          <w:bar w:val="none" w:sz="0" w:color="auto"/>
        </w:pBdr>
        <w:ind w:left="709" w:hanging="283"/>
        <w:jc w:val="both"/>
        <w:rPr>
          <w:rFonts w:eastAsia="Calibri"/>
          <w:sz w:val="22"/>
          <w:szCs w:val="22"/>
          <w:lang w:val="sk-SK"/>
        </w:rPr>
      </w:pPr>
      <w:r w:rsidRPr="007519C0">
        <w:rPr>
          <w:rFonts w:eastAsia="Calibri"/>
          <w:bCs/>
          <w:sz w:val="22"/>
          <w:szCs w:val="22"/>
          <w:lang w:val="sk-SK"/>
        </w:rPr>
        <w:t>Spôsob a zdroje získavania údajov o súčasnom stave životného prostredia v dotknutom území.</w:t>
      </w:r>
    </w:p>
    <w:p w14:paraId="3B32FDA1" w14:textId="77777777" w:rsidR="00AB2B0D" w:rsidRPr="007519C0" w:rsidRDefault="00AB2B0D" w:rsidP="005A7AB3">
      <w:pPr>
        <w:numPr>
          <w:ilvl w:val="0"/>
          <w:numId w:val="94"/>
        </w:numPr>
        <w:pBdr>
          <w:top w:val="none" w:sz="0" w:space="0" w:color="auto"/>
          <w:left w:val="none" w:sz="0" w:space="0" w:color="auto"/>
          <w:bottom w:val="none" w:sz="0" w:space="0" w:color="auto"/>
          <w:right w:val="none" w:sz="0" w:space="0" w:color="auto"/>
          <w:between w:val="none" w:sz="0" w:space="0" w:color="auto"/>
          <w:bar w:val="none" w:sz="0" w:color="auto"/>
        </w:pBdr>
        <w:ind w:left="709" w:hanging="283"/>
        <w:jc w:val="both"/>
        <w:rPr>
          <w:rFonts w:eastAsia="Calibri"/>
          <w:sz w:val="22"/>
          <w:szCs w:val="22"/>
          <w:lang w:val="sk-SK"/>
        </w:rPr>
      </w:pPr>
      <w:r w:rsidRPr="007519C0">
        <w:rPr>
          <w:rFonts w:eastAsia="Calibri"/>
          <w:bCs/>
          <w:sz w:val="22"/>
          <w:szCs w:val="22"/>
          <w:lang w:val="sk-SK"/>
        </w:rPr>
        <w:t xml:space="preserve">Metódy použité pri prieskumoch a hodnotení vplyvov projektu </w:t>
      </w:r>
      <w:r w:rsidRPr="007519C0">
        <w:rPr>
          <w:rFonts w:eastAsia="Calibri"/>
          <w:sz w:val="22"/>
          <w:szCs w:val="22"/>
          <w:lang w:val="sk-SK"/>
        </w:rPr>
        <w:t>alebo jeho zmeny</w:t>
      </w:r>
      <w:r w:rsidRPr="007519C0">
        <w:rPr>
          <w:rFonts w:eastAsia="Calibri"/>
          <w:bCs/>
          <w:sz w:val="22"/>
          <w:szCs w:val="22"/>
          <w:lang w:val="sk-SK"/>
        </w:rPr>
        <w:t xml:space="preserve"> na životné prostredie. </w:t>
      </w:r>
    </w:p>
    <w:p w14:paraId="2E38E61A" w14:textId="77777777" w:rsidR="00AB2B0D" w:rsidRPr="007519C0" w:rsidRDefault="00AB2B0D" w:rsidP="005A7AB3">
      <w:pPr>
        <w:numPr>
          <w:ilvl w:val="0"/>
          <w:numId w:val="94"/>
        </w:numPr>
        <w:pBdr>
          <w:top w:val="none" w:sz="0" w:space="0" w:color="auto"/>
          <w:left w:val="none" w:sz="0" w:space="0" w:color="auto"/>
          <w:bottom w:val="none" w:sz="0" w:space="0" w:color="auto"/>
          <w:right w:val="none" w:sz="0" w:space="0" w:color="auto"/>
          <w:between w:val="none" w:sz="0" w:space="0" w:color="auto"/>
          <w:bar w:val="none" w:sz="0" w:color="auto"/>
        </w:pBdr>
        <w:ind w:left="709" w:hanging="283"/>
        <w:jc w:val="both"/>
        <w:rPr>
          <w:rFonts w:eastAsia="Calibri"/>
          <w:sz w:val="22"/>
          <w:szCs w:val="22"/>
          <w:lang w:val="sk-SK"/>
        </w:rPr>
      </w:pPr>
      <w:r w:rsidRPr="007519C0">
        <w:rPr>
          <w:rFonts w:eastAsia="Calibri"/>
          <w:bCs/>
          <w:sz w:val="22"/>
          <w:szCs w:val="22"/>
          <w:lang w:val="sk-SK"/>
        </w:rPr>
        <w:t>Nedostatky a neurčitosti v poznatkoch, ktoré sa vyskytli pri vypracovávaní správy o hodnotení.</w:t>
      </w:r>
    </w:p>
    <w:p w14:paraId="57E03A67" w14:textId="77777777" w:rsidR="00AB2B0D" w:rsidRPr="007519C0" w:rsidRDefault="00AB2B0D" w:rsidP="005A7AB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spacing w:before="120" w:line="259" w:lineRule="auto"/>
        <w:ind w:left="426" w:hanging="426"/>
        <w:jc w:val="both"/>
        <w:rPr>
          <w:rFonts w:eastAsia="Calibri"/>
          <w:b/>
          <w:sz w:val="22"/>
          <w:szCs w:val="22"/>
          <w:lang w:val="sk-SK"/>
        </w:rPr>
      </w:pPr>
      <w:r w:rsidRPr="007519C0">
        <w:rPr>
          <w:b/>
          <w:sz w:val="22"/>
          <w:szCs w:val="22"/>
          <w:lang w:val="sk-SK"/>
        </w:rPr>
        <w:t xml:space="preserve">OPATRENIA A PODMIENKY, KTORÝMI SA PREDPOKLADÁ ZABEZPEČENIE PREDCHÁDZANIA, ELIMINÁCIE, ZMIERNENIA A PRÍPADNE AJ KOMPENZÁCIE </w:t>
      </w:r>
      <w:r w:rsidRPr="007519C0">
        <w:rPr>
          <w:b/>
          <w:caps/>
          <w:sz w:val="22"/>
          <w:szCs w:val="22"/>
          <w:lang w:val="sk-SK"/>
        </w:rPr>
        <w:t>VýZNAMNýCH</w:t>
      </w:r>
      <w:r w:rsidRPr="007519C0">
        <w:rPr>
          <w:b/>
          <w:sz w:val="22"/>
          <w:szCs w:val="22"/>
          <w:lang w:val="sk-SK"/>
        </w:rPr>
        <w:t xml:space="preserve"> </w:t>
      </w:r>
      <w:r w:rsidRPr="007519C0">
        <w:rPr>
          <w:b/>
          <w:caps/>
          <w:sz w:val="22"/>
          <w:szCs w:val="22"/>
          <w:lang w:val="sk-SK"/>
        </w:rPr>
        <w:t xml:space="preserve">nepriaznivých </w:t>
      </w:r>
      <w:r w:rsidRPr="007519C0">
        <w:rPr>
          <w:b/>
          <w:sz w:val="22"/>
          <w:szCs w:val="22"/>
          <w:lang w:val="sk-SK"/>
        </w:rPr>
        <w:t xml:space="preserve">VPLYVOV PROJEKTU </w:t>
      </w:r>
      <w:r w:rsidRPr="007519C0">
        <w:rPr>
          <w:rFonts w:eastAsia="Calibri"/>
          <w:b/>
          <w:caps/>
          <w:sz w:val="22"/>
          <w:szCs w:val="22"/>
          <w:lang w:val="sk-SK"/>
        </w:rPr>
        <w:t>alebo jeho zmeny a miera ich efektívnosti</w:t>
      </w:r>
      <w:r w:rsidRPr="007519C0">
        <w:rPr>
          <w:b/>
          <w:sz w:val="22"/>
          <w:szCs w:val="22"/>
          <w:lang w:val="sk-SK"/>
        </w:rPr>
        <w:t xml:space="preserve"> POČAS JEHO VÝSTAVBY, PREVÁDZKY A AK JE TO RELEVANTNÉ, AJ UKONČENIA:</w:t>
      </w:r>
    </w:p>
    <w:p w14:paraId="502D5BC8" w14:textId="77777777" w:rsidR="00AB2B0D" w:rsidRPr="007519C0" w:rsidRDefault="00AB2B0D" w:rsidP="005A7AB3">
      <w:pPr>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autoSpaceDE w:val="0"/>
        <w:autoSpaceDN w:val="0"/>
        <w:adjustRightInd w:val="0"/>
        <w:ind w:left="709" w:hanging="283"/>
        <w:jc w:val="both"/>
        <w:rPr>
          <w:rFonts w:eastAsia="Calibri"/>
          <w:sz w:val="22"/>
          <w:szCs w:val="22"/>
          <w:lang w:val="sk-SK"/>
        </w:rPr>
      </w:pPr>
      <w:r w:rsidRPr="007519C0">
        <w:rPr>
          <w:rFonts w:eastAsia="Calibri"/>
          <w:sz w:val="22"/>
          <w:szCs w:val="22"/>
          <w:lang w:val="sk-SK"/>
        </w:rPr>
        <w:t>Územnoplánovacie;</w:t>
      </w:r>
    </w:p>
    <w:p w14:paraId="7726E3BD" w14:textId="77777777" w:rsidR="00AB2B0D" w:rsidRPr="007519C0" w:rsidRDefault="00AB2B0D" w:rsidP="005A7AB3">
      <w:pPr>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autoSpaceDE w:val="0"/>
        <w:autoSpaceDN w:val="0"/>
        <w:adjustRightInd w:val="0"/>
        <w:ind w:left="709" w:hanging="283"/>
        <w:jc w:val="both"/>
        <w:rPr>
          <w:rFonts w:eastAsia="Calibri"/>
          <w:sz w:val="22"/>
          <w:szCs w:val="22"/>
          <w:lang w:val="sk-SK"/>
        </w:rPr>
      </w:pPr>
      <w:r w:rsidRPr="007519C0">
        <w:rPr>
          <w:rFonts w:eastAsia="Calibri"/>
          <w:sz w:val="22"/>
          <w:szCs w:val="22"/>
          <w:lang w:val="sk-SK"/>
        </w:rPr>
        <w:t>Technické, technologické a stavebné;</w:t>
      </w:r>
    </w:p>
    <w:p w14:paraId="29FBD2EE" w14:textId="77777777" w:rsidR="00AB2B0D" w:rsidRPr="007519C0" w:rsidRDefault="00AB2B0D" w:rsidP="005A7AB3">
      <w:pPr>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autoSpaceDE w:val="0"/>
        <w:autoSpaceDN w:val="0"/>
        <w:adjustRightInd w:val="0"/>
        <w:ind w:left="709" w:hanging="283"/>
        <w:jc w:val="both"/>
        <w:rPr>
          <w:rFonts w:eastAsia="Calibri"/>
          <w:sz w:val="22"/>
          <w:szCs w:val="22"/>
          <w:lang w:val="sk-SK"/>
        </w:rPr>
      </w:pPr>
      <w:r w:rsidRPr="007519C0">
        <w:rPr>
          <w:rFonts w:eastAsia="Calibri"/>
          <w:sz w:val="22"/>
          <w:szCs w:val="22"/>
          <w:lang w:val="sk-SK"/>
        </w:rPr>
        <w:t>Organizačné a prevádzkové;</w:t>
      </w:r>
    </w:p>
    <w:p w14:paraId="3CD7C54F" w14:textId="77777777" w:rsidR="00AB2B0D" w:rsidRPr="007519C0" w:rsidRDefault="00AB2B0D" w:rsidP="005A7AB3">
      <w:pPr>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autoSpaceDE w:val="0"/>
        <w:autoSpaceDN w:val="0"/>
        <w:adjustRightInd w:val="0"/>
        <w:ind w:left="709" w:hanging="283"/>
        <w:jc w:val="both"/>
        <w:rPr>
          <w:rFonts w:eastAsia="Calibri"/>
          <w:sz w:val="22"/>
          <w:szCs w:val="22"/>
          <w:lang w:val="sk-SK"/>
        </w:rPr>
      </w:pPr>
      <w:r w:rsidRPr="007519C0">
        <w:rPr>
          <w:rFonts w:eastAsia="Calibri"/>
          <w:sz w:val="22"/>
          <w:szCs w:val="22"/>
          <w:lang w:val="sk-SK"/>
        </w:rPr>
        <w:t>Vyplývajúce zo zraniteľnosti projektu alebo jeho zmeny voči rizikám závažných priemyselných havárií</w:t>
      </w:r>
      <w:r w:rsidRPr="007519C0">
        <w:rPr>
          <w:rFonts w:eastAsia="Calibri"/>
          <w:sz w:val="22"/>
          <w:szCs w:val="22"/>
          <w:vertAlign w:val="superscript"/>
          <w:lang w:val="sk-SK"/>
        </w:rPr>
        <w:t>7)</w:t>
      </w:r>
      <w:r w:rsidRPr="007519C0">
        <w:rPr>
          <w:rFonts w:eastAsia="Calibri"/>
          <w:sz w:val="22"/>
          <w:szCs w:val="22"/>
          <w:lang w:val="sk-SK"/>
        </w:rPr>
        <w:t xml:space="preserve"> alebo prírodných katastrof a podrobnosti o pripravenosti a navrhovanej reakcii na takéto situácie, ak je to relevantné;</w:t>
      </w:r>
    </w:p>
    <w:p w14:paraId="3CB9412A" w14:textId="77777777" w:rsidR="00AB2B0D" w:rsidRPr="007519C0" w:rsidRDefault="00AB2B0D" w:rsidP="005A7AB3">
      <w:pPr>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autoSpaceDE w:val="0"/>
        <w:autoSpaceDN w:val="0"/>
        <w:adjustRightInd w:val="0"/>
        <w:ind w:left="709" w:hanging="283"/>
        <w:jc w:val="both"/>
        <w:rPr>
          <w:rFonts w:eastAsia="Calibri"/>
          <w:sz w:val="22"/>
          <w:szCs w:val="22"/>
          <w:lang w:val="sk-SK"/>
        </w:rPr>
      </w:pPr>
      <w:r w:rsidRPr="007519C0">
        <w:rPr>
          <w:rFonts w:eastAsia="Calibri"/>
          <w:sz w:val="22"/>
          <w:szCs w:val="22"/>
          <w:lang w:val="sk-SK"/>
        </w:rPr>
        <w:t>iné (napr. pre nevýznamné vplyvy);</w:t>
      </w:r>
    </w:p>
    <w:p w14:paraId="2A05BD74" w14:textId="77777777" w:rsidR="00AB2B0D" w:rsidRPr="007519C0" w:rsidRDefault="00AB2B0D" w:rsidP="00AB2B0D">
      <w:pPr>
        <w:autoSpaceDE w:val="0"/>
        <w:autoSpaceDN w:val="0"/>
        <w:adjustRightInd w:val="0"/>
        <w:ind w:left="709"/>
        <w:jc w:val="both"/>
        <w:rPr>
          <w:rFonts w:eastAsia="Calibri"/>
          <w:sz w:val="22"/>
          <w:szCs w:val="22"/>
          <w:lang w:val="sk-SK"/>
        </w:rPr>
      </w:pPr>
    </w:p>
    <w:p w14:paraId="3941D2C6" w14:textId="77777777" w:rsidR="00AB2B0D" w:rsidRPr="007519C0" w:rsidRDefault="00AB2B0D" w:rsidP="005A7AB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hanging="426"/>
        <w:jc w:val="both"/>
        <w:rPr>
          <w:rFonts w:eastAsia="Calibri"/>
          <w:b/>
          <w:caps/>
          <w:sz w:val="22"/>
          <w:szCs w:val="22"/>
          <w:lang w:val="sk-SK"/>
        </w:rPr>
      </w:pPr>
      <w:r w:rsidRPr="007519C0">
        <w:rPr>
          <w:rFonts w:eastAsia="Calibri"/>
          <w:b/>
          <w:caps/>
          <w:sz w:val="22"/>
          <w:szCs w:val="22"/>
          <w:lang w:val="sk-SK"/>
        </w:rPr>
        <w:t>Návrh monitorovania</w:t>
      </w:r>
    </w:p>
    <w:p w14:paraId="2D3FC248" w14:textId="77777777" w:rsidR="00AB2B0D" w:rsidRPr="007519C0" w:rsidRDefault="00AB2B0D" w:rsidP="005A7AB3">
      <w:pPr>
        <w:numPr>
          <w:ilvl w:val="3"/>
          <w:numId w:val="85"/>
        </w:numPr>
        <w:pBdr>
          <w:top w:val="none" w:sz="0" w:space="0" w:color="auto"/>
          <w:left w:val="none" w:sz="0" w:space="0" w:color="auto"/>
          <w:bottom w:val="none" w:sz="0" w:space="0" w:color="auto"/>
          <w:right w:val="none" w:sz="0" w:space="0" w:color="auto"/>
          <w:between w:val="none" w:sz="0" w:space="0" w:color="auto"/>
          <w:bar w:val="none" w:sz="0" w:color="auto"/>
        </w:pBdr>
        <w:tabs>
          <w:tab w:val="clear" w:pos="2880"/>
          <w:tab w:val="num" w:pos="426"/>
        </w:tabs>
        <w:autoSpaceDE w:val="0"/>
        <w:autoSpaceDN w:val="0"/>
        <w:adjustRightInd w:val="0"/>
        <w:ind w:left="426" w:firstLine="0"/>
        <w:jc w:val="both"/>
        <w:rPr>
          <w:rFonts w:eastAsia="Calibri"/>
          <w:sz w:val="22"/>
          <w:szCs w:val="22"/>
          <w:lang w:val="sk-SK"/>
        </w:rPr>
      </w:pPr>
      <w:r w:rsidRPr="007519C0">
        <w:rPr>
          <w:rFonts w:eastAsia="Calibri"/>
          <w:bCs/>
          <w:sz w:val="22"/>
          <w:szCs w:val="22"/>
          <w:lang w:val="sk-SK"/>
        </w:rPr>
        <w:lastRenderedPageBreak/>
        <w:t xml:space="preserve">Návrh monitorovania (napr. </w:t>
      </w:r>
      <w:r w:rsidRPr="007519C0">
        <w:rPr>
          <w:bCs/>
          <w:sz w:val="22"/>
          <w:szCs w:val="22"/>
          <w:lang w:val="sk-SK"/>
        </w:rPr>
        <w:t>sledovaná zložka životného prostredia, parameter, frekvencia a dĺžka sledovania primerane povahe, rozsahu, umiestneniu projektu alebo jeho zmeny a významnosti jeho vplyvov na životné prostredie)</w:t>
      </w:r>
      <w:r w:rsidRPr="007519C0">
        <w:rPr>
          <w:rFonts w:eastAsia="Calibri"/>
          <w:bCs/>
          <w:sz w:val="22"/>
          <w:szCs w:val="22"/>
          <w:lang w:val="sk-SK"/>
        </w:rPr>
        <w:t>, ak je to relevantné aj poprojektová analýza;</w:t>
      </w:r>
    </w:p>
    <w:p w14:paraId="020D2185" w14:textId="77777777" w:rsidR="00AB2B0D" w:rsidRPr="007519C0" w:rsidRDefault="00AB2B0D" w:rsidP="005A7AB3">
      <w:pPr>
        <w:numPr>
          <w:ilvl w:val="0"/>
          <w:numId w:val="8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rFonts w:eastAsia="Calibri"/>
          <w:sz w:val="22"/>
          <w:szCs w:val="22"/>
          <w:lang w:val="sk-SK"/>
        </w:rPr>
      </w:pPr>
      <w:r w:rsidRPr="007519C0">
        <w:rPr>
          <w:rFonts w:eastAsia="Calibri"/>
          <w:sz w:val="22"/>
          <w:szCs w:val="22"/>
          <w:lang w:val="sk-SK"/>
        </w:rPr>
        <w:t>Návrh kontroly dodržiavania stanovených opatrení a podmienok.</w:t>
      </w:r>
    </w:p>
    <w:p w14:paraId="4CCBAB3B" w14:textId="77777777" w:rsidR="00AB2B0D" w:rsidRPr="007519C0" w:rsidRDefault="00AB2B0D" w:rsidP="005A7AB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spacing w:before="240"/>
        <w:ind w:left="425" w:hanging="425"/>
        <w:jc w:val="both"/>
        <w:rPr>
          <w:rFonts w:eastAsia="Calibri"/>
          <w:b/>
          <w:sz w:val="22"/>
          <w:szCs w:val="22"/>
          <w:lang w:val="sk-SK"/>
        </w:rPr>
      </w:pPr>
      <w:r w:rsidRPr="007519C0">
        <w:rPr>
          <w:rFonts w:eastAsia="Calibri"/>
          <w:b/>
          <w:sz w:val="22"/>
          <w:szCs w:val="22"/>
          <w:lang w:val="sk-SK"/>
        </w:rPr>
        <w:t>NETECHNICKÉ VŠEOBECNE ZROZUMITEĽNÉ ZÁVEREČNÉ ZHRNUTIE</w:t>
      </w:r>
    </w:p>
    <w:p w14:paraId="3C74CDF4" w14:textId="77777777" w:rsidR="00AB2B0D" w:rsidRPr="007519C0" w:rsidRDefault="00AB2B0D" w:rsidP="005A7AB3">
      <w:pPr>
        <w:numPr>
          <w:ilvl w:val="0"/>
          <w:numId w:val="104"/>
        </w:numPr>
        <w:pBdr>
          <w:top w:val="none" w:sz="0" w:space="0" w:color="auto"/>
          <w:left w:val="none" w:sz="0" w:space="0" w:color="auto"/>
          <w:bottom w:val="none" w:sz="0" w:space="0" w:color="auto"/>
          <w:right w:val="none" w:sz="0" w:space="0" w:color="auto"/>
          <w:between w:val="none" w:sz="0" w:space="0" w:color="auto"/>
          <w:bar w:val="none" w:sz="0" w:color="auto"/>
        </w:pBdr>
        <w:ind w:left="709" w:hanging="283"/>
        <w:jc w:val="both"/>
        <w:rPr>
          <w:rFonts w:eastAsia="Calibri"/>
          <w:sz w:val="22"/>
          <w:szCs w:val="22"/>
          <w:lang w:val="sk-SK"/>
        </w:rPr>
      </w:pPr>
      <w:r w:rsidRPr="007519C0">
        <w:rPr>
          <w:rFonts w:eastAsia="Calibri"/>
          <w:sz w:val="22"/>
          <w:szCs w:val="22"/>
          <w:lang w:val="sk-SK"/>
        </w:rPr>
        <w:t xml:space="preserve">Stručný opis projektu </w:t>
      </w:r>
      <w:r w:rsidRPr="007519C0">
        <w:rPr>
          <w:bCs/>
          <w:sz w:val="22"/>
          <w:szCs w:val="22"/>
          <w:lang w:val="sk-SK"/>
        </w:rPr>
        <w:t>alebo jeho zmeny</w:t>
      </w:r>
      <w:r w:rsidRPr="007519C0">
        <w:rPr>
          <w:rFonts w:eastAsia="Calibri"/>
          <w:sz w:val="22"/>
          <w:szCs w:val="22"/>
          <w:lang w:val="sk-SK"/>
        </w:rPr>
        <w:t>, najmä p</w:t>
      </w:r>
      <w:r w:rsidRPr="007519C0">
        <w:rPr>
          <w:sz w:val="22"/>
          <w:szCs w:val="22"/>
          <w:lang w:val="sk-SK"/>
        </w:rPr>
        <w:t>redmet, účel a rozsah (kapacita), jeho umiestnenie, technické, technologické a stavebné riešenie, druh požadovaného povolenia.</w:t>
      </w:r>
    </w:p>
    <w:p w14:paraId="680DDA1D" w14:textId="77777777" w:rsidR="00AB2B0D" w:rsidRPr="007519C0" w:rsidRDefault="00AB2B0D" w:rsidP="005A7AB3">
      <w:pPr>
        <w:numPr>
          <w:ilvl w:val="0"/>
          <w:numId w:val="104"/>
        </w:numPr>
        <w:pBdr>
          <w:top w:val="none" w:sz="0" w:space="0" w:color="auto"/>
          <w:left w:val="none" w:sz="0" w:space="0" w:color="auto"/>
          <w:bottom w:val="none" w:sz="0" w:space="0" w:color="auto"/>
          <w:right w:val="none" w:sz="0" w:space="0" w:color="auto"/>
          <w:between w:val="none" w:sz="0" w:space="0" w:color="auto"/>
          <w:bar w:val="none" w:sz="0" w:color="auto"/>
        </w:pBdr>
        <w:ind w:left="709" w:hanging="283"/>
        <w:jc w:val="both"/>
        <w:rPr>
          <w:rFonts w:eastAsia="Calibri"/>
          <w:sz w:val="22"/>
          <w:szCs w:val="22"/>
          <w:lang w:val="sk-SK"/>
        </w:rPr>
      </w:pPr>
      <w:r w:rsidRPr="007519C0">
        <w:rPr>
          <w:sz w:val="22"/>
          <w:szCs w:val="22"/>
          <w:lang w:val="sk-SK"/>
        </w:rPr>
        <w:t>Stručné zdôvodnenie navrhovaného variantu.</w:t>
      </w:r>
    </w:p>
    <w:p w14:paraId="76756785" w14:textId="77777777" w:rsidR="00AB2B0D" w:rsidRPr="007519C0" w:rsidRDefault="00AB2B0D" w:rsidP="005A7AB3">
      <w:pPr>
        <w:numPr>
          <w:ilvl w:val="0"/>
          <w:numId w:val="104"/>
        </w:numPr>
        <w:pBdr>
          <w:top w:val="none" w:sz="0" w:space="0" w:color="auto"/>
          <w:left w:val="none" w:sz="0" w:space="0" w:color="auto"/>
          <w:bottom w:val="none" w:sz="0" w:space="0" w:color="auto"/>
          <w:right w:val="none" w:sz="0" w:space="0" w:color="auto"/>
          <w:between w:val="none" w:sz="0" w:space="0" w:color="auto"/>
          <w:bar w:val="none" w:sz="0" w:color="auto"/>
        </w:pBdr>
        <w:ind w:left="709" w:hanging="283"/>
        <w:jc w:val="both"/>
        <w:rPr>
          <w:rFonts w:eastAsia="Calibri"/>
          <w:sz w:val="22"/>
          <w:szCs w:val="22"/>
          <w:lang w:val="sk-SK"/>
        </w:rPr>
      </w:pPr>
      <w:r w:rsidRPr="007519C0">
        <w:rPr>
          <w:rFonts w:eastAsia="Calibri"/>
          <w:sz w:val="22"/>
          <w:szCs w:val="22"/>
          <w:lang w:val="sk-SK"/>
        </w:rPr>
        <w:t xml:space="preserve">Stručný opis pravdepodobnej významnosti vplyvov projektu </w:t>
      </w:r>
      <w:r w:rsidRPr="007519C0">
        <w:rPr>
          <w:bCs/>
          <w:sz w:val="22"/>
          <w:szCs w:val="22"/>
          <w:lang w:val="sk-SK"/>
        </w:rPr>
        <w:t xml:space="preserve">alebo jeho zmeny </w:t>
      </w:r>
      <w:r w:rsidRPr="007519C0">
        <w:rPr>
          <w:rFonts w:eastAsia="Calibri"/>
          <w:sz w:val="22"/>
          <w:szCs w:val="22"/>
          <w:lang w:val="sk-SK"/>
        </w:rPr>
        <w:t>na jednotlivé zložky životného prostredia vrátane stručného vyhodnotenia ich akceptovateľnosti z hľadiska únosnosti.</w:t>
      </w:r>
    </w:p>
    <w:p w14:paraId="1111431E" w14:textId="77777777" w:rsidR="00AB2B0D" w:rsidRPr="007519C0" w:rsidRDefault="00AB2B0D" w:rsidP="005A7AB3">
      <w:pPr>
        <w:numPr>
          <w:ilvl w:val="0"/>
          <w:numId w:val="104"/>
        </w:numPr>
        <w:pBdr>
          <w:top w:val="none" w:sz="0" w:space="0" w:color="auto"/>
          <w:left w:val="none" w:sz="0" w:space="0" w:color="auto"/>
          <w:bottom w:val="none" w:sz="0" w:space="0" w:color="auto"/>
          <w:right w:val="none" w:sz="0" w:space="0" w:color="auto"/>
          <w:between w:val="none" w:sz="0" w:space="0" w:color="auto"/>
          <w:bar w:val="none" w:sz="0" w:color="auto"/>
        </w:pBdr>
        <w:ind w:left="709" w:hanging="283"/>
        <w:jc w:val="both"/>
        <w:rPr>
          <w:rFonts w:eastAsia="Calibri"/>
          <w:sz w:val="22"/>
          <w:szCs w:val="22"/>
          <w:lang w:val="sk-SK"/>
        </w:rPr>
      </w:pPr>
      <w:r w:rsidRPr="007519C0">
        <w:rPr>
          <w:rFonts w:eastAsia="Calibri"/>
          <w:sz w:val="22"/>
          <w:szCs w:val="22"/>
          <w:lang w:val="sk-SK"/>
        </w:rPr>
        <w:t>Stručný prehľad opatrení a podmienok, ktorými sa predpokladá zabezpečenie predchádzania, eliminácie, zmiernenia a kompenzácie identifikovaných významných vplyvov.</w:t>
      </w:r>
    </w:p>
    <w:p w14:paraId="5E489BA8" w14:textId="77777777" w:rsidR="00AB2B0D" w:rsidRPr="007519C0" w:rsidRDefault="00AB2B0D" w:rsidP="005A7AB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before="240" w:after="160" w:line="259" w:lineRule="auto"/>
        <w:ind w:left="426" w:hanging="426"/>
        <w:jc w:val="both"/>
        <w:rPr>
          <w:rFonts w:eastAsia="Calibri"/>
          <w:b/>
          <w:sz w:val="22"/>
          <w:szCs w:val="22"/>
          <w:lang w:val="sk-SK"/>
        </w:rPr>
      </w:pPr>
      <w:r w:rsidRPr="007519C0">
        <w:rPr>
          <w:b/>
          <w:sz w:val="22"/>
          <w:szCs w:val="22"/>
          <w:lang w:val="sk-SK"/>
        </w:rPr>
        <w:t>MIESTO A DÁTUM VYPRACOVANIA SPRÁVY O HODNOTENÍ, MENNÝ ZOZNAM RIEŠITEĽOV A ORGANIZÁCIÍ, KTORÉ SA PODIEĽALI NA JEJ VYPRACOVANÍ</w:t>
      </w:r>
    </w:p>
    <w:p w14:paraId="228859FE" w14:textId="77777777" w:rsidR="00AB2B0D" w:rsidRPr="007519C0" w:rsidRDefault="00AB2B0D" w:rsidP="005A7AB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before="240" w:after="160" w:line="259" w:lineRule="auto"/>
        <w:ind w:left="426" w:hanging="426"/>
        <w:jc w:val="both"/>
        <w:rPr>
          <w:rFonts w:eastAsia="Calibri"/>
          <w:b/>
          <w:sz w:val="22"/>
          <w:szCs w:val="22"/>
          <w:lang w:val="sk-SK"/>
        </w:rPr>
      </w:pPr>
      <w:r w:rsidRPr="007519C0">
        <w:rPr>
          <w:b/>
          <w:sz w:val="22"/>
          <w:szCs w:val="22"/>
          <w:lang w:val="sk-SK"/>
        </w:rPr>
        <w:t>MENO, PRIEZVISKO A PODPIS (PEČIATKA) ODBORNE SPOSOBILEJ OSOBY ZODPOVEDNEJ ZA VYPRACOVANIE SPRÁVY O HODNOTENÍ</w:t>
      </w:r>
    </w:p>
    <w:p w14:paraId="63F13692" w14:textId="77777777" w:rsidR="00AB2B0D" w:rsidRPr="007519C0" w:rsidRDefault="00AB2B0D" w:rsidP="005A7AB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after="160" w:line="259" w:lineRule="auto"/>
        <w:ind w:left="426" w:hanging="426"/>
        <w:jc w:val="both"/>
        <w:rPr>
          <w:b/>
          <w:sz w:val="22"/>
          <w:szCs w:val="22"/>
          <w:lang w:val="sk-SK"/>
        </w:rPr>
      </w:pPr>
      <w:r w:rsidRPr="007519C0">
        <w:rPr>
          <w:b/>
          <w:sz w:val="22"/>
          <w:szCs w:val="22"/>
          <w:lang w:val="sk-SK"/>
        </w:rPr>
        <w:t>MENO, PRIEZVISKO A PODPIS (PEČIATKA) OPRÁVNENÉHO ZÁSTUPCU NAVRHOVATEĽA</w:t>
      </w:r>
    </w:p>
    <w:p w14:paraId="37C75BF3" w14:textId="77777777" w:rsidR="00AB2B0D" w:rsidRPr="007519C0" w:rsidRDefault="00AB2B0D" w:rsidP="005A7AB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ind w:left="426" w:hanging="426"/>
        <w:jc w:val="both"/>
        <w:rPr>
          <w:rFonts w:eastAsia="Calibri"/>
          <w:b/>
          <w:sz w:val="22"/>
          <w:szCs w:val="22"/>
          <w:lang w:val="sk-SK"/>
        </w:rPr>
      </w:pPr>
      <w:r w:rsidRPr="007519C0">
        <w:rPr>
          <w:rFonts w:eastAsia="Calibri"/>
          <w:b/>
          <w:sz w:val="22"/>
          <w:szCs w:val="22"/>
          <w:lang w:val="sk-SK"/>
        </w:rPr>
        <w:t>PRÍLOHY</w:t>
      </w:r>
    </w:p>
    <w:p w14:paraId="761F5C1B" w14:textId="77777777" w:rsidR="00AB2B0D" w:rsidRPr="007519C0" w:rsidRDefault="00AB2B0D" w:rsidP="005A7AB3">
      <w:pPr>
        <w:pStyle w:val="Odsekzoznamu"/>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contextualSpacing w:val="0"/>
        <w:jc w:val="both"/>
        <w:rPr>
          <w:sz w:val="22"/>
          <w:szCs w:val="22"/>
          <w:lang w:val="sk-SK"/>
        </w:rPr>
      </w:pPr>
      <w:r w:rsidRPr="007519C0">
        <w:rPr>
          <w:sz w:val="22"/>
          <w:szCs w:val="22"/>
          <w:lang w:val="sk-SK"/>
        </w:rPr>
        <w:t>Prehlásenie o spracovaní osobných údajov</w:t>
      </w:r>
      <w:r w:rsidRPr="007519C0">
        <w:rPr>
          <w:sz w:val="22"/>
          <w:szCs w:val="22"/>
          <w:vertAlign w:val="superscript"/>
          <w:lang w:val="sk-SK"/>
        </w:rPr>
        <w:t>2</w:t>
      </w:r>
      <w:r w:rsidR="00F45B7E" w:rsidRPr="007519C0">
        <w:rPr>
          <w:sz w:val="22"/>
          <w:szCs w:val="22"/>
          <w:vertAlign w:val="superscript"/>
          <w:lang w:val="sk-SK"/>
        </w:rPr>
        <w:t>)</w:t>
      </w:r>
    </w:p>
    <w:p w14:paraId="2C1D680D" w14:textId="77777777" w:rsidR="00AB2B0D" w:rsidRPr="007519C0" w:rsidRDefault="00AB2B0D" w:rsidP="005A7AB3">
      <w:pPr>
        <w:pStyle w:val="Odsekzoznamu"/>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contextualSpacing w:val="0"/>
        <w:jc w:val="both"/>
        <w:rPr>
          <w:sz w:val="22"/>
          <w:szCs w:val="22"/>
          <w:lang w:val="sk-SK"/>
        </w:rPr>
      </w:pPr>
      <w:r w:rsidRPr="007519C0">
        <w:rPr>
          <w:sz w:val="22"/>
          <w:szCs w:val="22"/>
          <w:lang w:val="sk-SK"/>
        </w:rPr>
        <w:t>Dokumentácia k projektu alebo jeho zmene.</w:t>
      </w:r>
    </w:p>
    <w:p w14:paraId="7F2D9874" w14:textId="77777777" w:rsidR="00AB2B0D" w:rsidRPr="007519C0" w:rsidRDefault="00AB2B0D" w:rsidP="005A7AB3">
      <w:pPr>
        <w:pStyle w:val="Odsekzoznamu"/>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contextualSpacing w:val="0"/>
        <w:jc w:val="both"/>
        <w:rPr>
          <w:sz w:val="22"/>
          <w:szCs w:val="22"/>
          <w:lang w:val="sk-SK"/>
        </w:rPr>
      </w:pPr>
      <w:r w:rsidRPr="007519C0">
        <w:rPr>
          <w:rFonts w:eastAsia="Calibri"/>
          <w:bCs/>
          <w:sz w:val="22"/>
          <w:szCs w:val="22"/>
          <w:lang w:val="sk-SK"/>
        </w:rPr>
        <w:t>Zoznam obsahujúci</w:t>
      </w:r>
      <w:r w:rsidRPr="007519C0">
        <w:rPr>
          <w:sz w:val="22"/>
          <w:szCs w:val="22"/>
          <w:lang w:val="sk-SK"/>
        </w:rPr>
        <w:t xml:space="preserve"> použité zdroje na opis a vyhodnotenie vplyvov </w:t>
      </w:r>
      <w:r w:rsidRPr="007519C0">
        <w:rPr>
          <w:rFonts w:eastAsia="Calibri"/>
          <w:bCs/>
          <w:sz w:val="22"/>
          <w:szCs w:val="22"/>
          <w:lang w:val="sk-SK"/>
        </w:rPr>
        <w:t>zahrnuté v správe o hodnotení.</w:t>
      </w:r>
    </w:p>
    <w:p w14:paraId="133EA343" w14:textId="77777777" w:rsidR="00AB2B0D" w:rsidRPr="007519C0" w:rsidRDefault="00AB2B0D" w:rsidP="005A7AB3">
      <w:pPr>
        <w:pStyle w:val="Odsekzoznamu"/>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contextualSpacing w:val="0"/>
        <w:jc w:val="both"/>
        <w:rPr>
          <w:sz w:val="22"/>
          <w:szCs w:val="22"/>
          <w:lang w:val="sk-SK"/>
        </w:rPr>
      </w:pPr>
      <w:r w:rsidRPr="007519C0">
        <w:rPr>
          <w:sz w:val="22"/>
          <w:szCs w:val="22"/>
          <w:lang w:val="sk-SK"/>
        </w:rPr>
        <w:t>Mapy, fotografie, tabuľky a grafy.</w:t>
      </w:r>
    </w:p>
    <w:p w14:paraId="650A0466" w14:textId="77777777" w:rsidR="00AB2B0D" w:rsidRPr="007519C0" w:rsidRDefault="00AB2B0D" w:rsidP="005A7AB3">
      <w:pPr>
        <w:pStyle w:val="Odsekzoznamu"/>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contextualSpacing w:val="0"/>
        <w:jc w:val="both"/>
        <w:rPr>
          <w:sz w:val="22"/>
          <w:szCs w:val="22"/>
          <w:lang w:val="sk-SK"/>
        </w:rPr>
      </w:pPr>
      <w:r w:rsidRPr="007519C0">
        <w:rPr>
          <w:sz w:val="22"/>
          <w:szCs w:val="22"/>
          <w:lang w:val="sk-SK"/>
        </w:rPr>
        <w:t>Iné relevantné prílohy.</w:t>
      </w:r>
    </w:p>
    <w:p w14:paraId="4C57ACB3" w14:textId="77777777" w:rsidR="00AB2B0D" w:rsidRPr="007519C0" w:rsidRDefault="00AB2B0D" w:rsidP="00AB2B0D">
      <w:pPr>
        <w:autoSpaceDE w:val="0"/>
        <w:autoSpaceDN w:val="0"/>
        <w:adjustRightInd w:val="0"/>
        <w:ind w:left="6379"/>
        <w:jc w:val="right"/>
        <w:rPr>
          <w:rFonts w:cs="Arial"/>
          <w:sz w:val="22"/>
          <w:szCs w:val="22"/>
          <w:lang w:val="sk-SK"/>
        </w:rPr>
      </w:pPr>
      <w:r w:rsidRPr="007519C0">
        <w:rPr>
          <w:rFonts w:cs="Arial"/>
          <w:sz w:val="22"/>
          <w:szCs w:val="22"/>
          <w:lang w:val="sk-SK"/>
        </w:rPr>
        <w:br w:type="page"/>
      </w:r>
    </w:p>
    <w:p w14:paraId="5A891B3A" w14:textId="77777777" w:rsidR="00AB2B0D" w:rsidRPr="007519C0" w:rsidRDefault="00AB2B0D" w:rsidP="00AB2B0D">
      <w:pPr>
        <w:autoSpaceDE w:val="0"/>
        <w:autoSpaceDN w:val="0"/>
        <w:adjustRightInd w:val="0"/>
        <w:ind w:left="6379" w:firstLine="567"/>
        <w:jc w:val="right"/>
        <w:rPr>
          <w:b/>
          <w:bCs/>
          <w:sz w:val="22"/>
          <w:szCs w:val="22"/>
          <w:lang w:val="sk-SK"/>
        </w:rPr>
      </w:pPr>
      <w:r w:rsidRPr="007519C0">
        <w:rPr>
          <w:b/>
          <w:bCs/>
          <w:sz w:val="22"/>
          <w:szCs w:val="22"/>
          <w:lang w:val="sk-SK"/>
        </w:rPr>
        <w:lastRenderedPageBreak/>
        <w:t>Príloha č. 11</w:t>
      </w:r>
    </w:p>
    <w:p w14:paraId="58E675DB" w14:textId="77777777" w:rsidR="00AB2B0D" w:rsidRPr="007519C0" w:rsidRDefault="00AB2B0D" w:rsidP="00AB2B0D">
      <w:pPr>
        <w:spacing w:before="240"/>
        <w:jc w:val="center"/>
        <w:rPr>
          <w:b/>
          <w:sz w:val="22"/>
          <w:szCs w:val="22"/>
          <w:lang w:val="sk-SK"/>
        </w:rPr>
      </w:pPr>
      <w:r w:rsidRPr="007519C0">
        <w:rPr>
          <w:rFonts w:eastAsia="Calibri"/>
          <w:b/>
          <w:sz w:val="22"/>
          <w:szCs w:val="22"/>
          <w:lang w:val="sk-SK"/>
        </w:rPr>
        <w:t xml:space="preserve">OBSAH A ŠTRUKTÚRA SPRÁVY O HODNOTENÍ PRE </w:t>
      </w:r>
      <w:r w:rsidRPr="007519C0">
        <w:rPr>
          <w:rFonts w:eastAsia="Calibri"/>
          <w:b/>
          <w:caps/>
          <w:sz w:val="22"/>
          <w:szCs w:val="22"/>
          <w:lang w:val="sk-SK"/>
        </w:rPr>
        <w:t xml:space="preserve">Projekty podľa </w:t>
      </w:r>
      <w:r w:rsidR="00563E28" w:rsidRPr="007519C0">
        <w:rPr>
          <w:rFonts w:eastAsia="Calibri"/>
          <w:b/>
          <w:caps/>
          <w:sz w:val="22"/>
          <w:szCs w:val="22"/>
          <w:lang w:val="sk-SK"/>
        </w:rPr>
        <w:t>OSOBITNÉHO PREDPISU</w:t>
      </w:r>
    </w:p>
    <w:p w14:paraId="1C444115" w14:textId="77777777" w:rsidR="00AB2B0D" w:rsidRPr="007519C0" w:rsidRDefault="00AB2B0D" w:rsidP="005A7AB3">
      <w:pPr>
        <w:pStyle w:val="Odsekzoznamu"/>
        <w:numPr>
          <w:ilvl w:val="2"/>
          <w:numId w:val="85"/>
        </w:numPr>
        <w:pBdr>
          <w:top w:val="none" w:sz="0" w:space="0" w:color="auto"/>
          <w:left w:val="none" w:sz="0" w:space="0" w:color="auto"/>
          <w:bottom w:val="none" w:sz="0" w:space="0" w:color="auto"/>
          <w:right w:val="none" w:sz="0" w:space="0" w:color="auto"/>
          <w:between w:val="none" w:sz="0" w:space="0" w:color="auto"/>
          <w:bar w:val="none" w:sz="0" w:color="auto"/>
        </w:pBdr>
        <w:spacing w:before="240"/>
        <w:ind w:left="426" w:hanging="426"/>
        <w:jc w:val="both"/>
        <w:rPr>
          <w:rFonts w:eastAsia="Calibri"/>
          <w:b/>
          <w:sz w:val="22"/>
          <w:szCs w:val="22"/>
          <w:lang w:val="sk-SK"/>
        </w:rPr>
      </w:pPr>
      <w:r w:rsidRPr="007519C0">
        <w:rPr>
          <w:rFonts w:eastAsia="Calibri"/>
          <w:b/>
          <w:sz w:val="22"/>
          <w:szCs w:val="22"/>
          <w:lang w:val="sk-SK"/>
        </w:rPr>
        <w:t>NAVRHOVATEĽ</w:t>
      </w:r>
    </w:p>
    <w:p w14:paraId="01817309" w14:textId="77777777" w:rsidR="00AB2B0D" w:rsidRPr="007519C0" w:rsidRDefault="00AB2B0D" w:rsidP="005A7AB3">
      <w:pPr>
        <w:pStyle w:val="Odsekzoznamu"/>
        <w:numPr>
          <w:ilvl w:val="3"/>
          <w:numId w:val="85"/>
        </w:numPr>
        <w:pBdr>
          <w:top w:val="none" w:sz="0" w:space="0" w:color="auto"/>
          <w:left w:val="none" w:sz="0" w:space="0" w:color="auto"/>
          <w:bottom w:val="none" w:sz="0" w:space="0" w:color="auto"/>
          <w:right w:val="none" w:sz="0" w:space="0" w:color="auto"/>
          <w:between w:val="none" w:sz="0" w:space="0" w:color="auto"/>
          <w:bar w:val="none" w:sz="0" w:color="auto"/>
        </w:pBdr>
        <w:tabs>
          <w:tab w:val="clear" w:pos="2880"/>
          <w:tab w:val="num" w:pos="426"/>
        </w:tabs>
        <w:autoSpaceDE w:val="0"/>
        <w:autoSpaceDN w:val="0"/>
        <w:adjustRightInd w:val="0"/>
        <w:ind w:left="426" w:firstLine="0"/>
        <w:jc w:val="both"/>
        <w:rPr>
          <w:sz w:val="22"/>
          <w:szCs w:val="22"/>
          <w:lang w:val="sk-SK"/>
        </w:rPr>
      </w:pPr>
      <w:r w:rsidRPr="007519C0">
        <w:rPr>
          <w:sz w:val="22"/>
          <w:szCs w:val="22"/>
          <w:lang w:val="sk-SK"/>
        </w:rPr>
        <w:t>Názov (obchodné meno), identifikačné číslo, sídlo navrhovateľa.</w:t>
      </w:r>
    </w:p>
    <w:p w14:paraId="5E26E0C8" w14:textId="77777777" w:rsidR="00AB2B0D" w:rsidRPr="007519C0" w:rsidRDefault="00AB2B0D" w:rsidP="005A7AB3">
      <w:pPr>
        <w:pStyle w:val="Odsekzoznamu"/>
        <w:numPr>
          <w:ilvl w:val="3"/>
          <w:numId w:val="85"/>
        </w:numPr>
        <w:pBdr>
          <w:top w:val="none" w:sz="0" w:space="0" w:color="auto"/>
          <w:left w:val="none" w:sz="0" w:space="0" w:color="auto"/>
          <w:bottom w:val="none" w:sz="0" w:space="0" w:color="auto"/>
          <w:right w:val="none" w:sz="0" w:space="0" w:color="auto"/>
          <w:between w:val="none" w:sz="0" w:space="0" w:color="auto"/>
          <w:bar w:val="none" w:sz="0" w:color="auto"/>
        </w:pBdr>
        <w:tabs>
          <w:tab w:val="clear" w:pos="2880"/>
          <w:tab w:val="num" w:pos="426"/>
        </w:tabs>
        <w:autoSpaceDE w:val="0"/>
        <w:autoSpaceDN w:val="0"/>
        <w:adjustRightInd w:val="0"/>
        <w:ind w:left="426" w:firstLine="0"/>
        <w:jc w:val="both"/>
        <w:rPr>
          <w:sz w:val="22"/>
          <w:szCs w:val="22"/>
          <w:lang w:val="sk-SK"/>
        </w:rPr>
      </w:pPr>
      <w:r w:rsidRPr="007519C0">
        <w:rPr>
          <w:sz w:val="22"/>
          <w:szCs w:val="22"/>
          <w:lang w:val="sk-SK"/>
        </w:rPr>
        <w:t>Meno, priezvisko, adresa, telefónne číslo a e-mail oprávneného zástupcu navrhovateľa.</w:t>
      </w:r>
    </w:p>
    <w:p w14:paraId="148A418F" w14:textId="77777777" w:rsidR="00AB2B0D" w:rsidRPr="007519C0" w:rsidRDefault="00AB2B0D" w:rsidP="005A7AB3">
      <w:pPr>
        <w:pStyle w:val="Odsekzoznamu"/>
        <w:numPr>
          <w:ilvl w:val="3"/>
          <w:numId w:val="85"/>
        </w:numPr>
        <w:pBdr>
          <w:top w:val="none" w:sz="0" w:space="0" w:color="auto"/>
          <w:left w:val="none" w:sz="0" w:space="0" w:color="auto"/>
          <w:bottom w:val="none" w:sz="0" w:space="0" w:color="auto"/>
          <w:right w:val="none" w:sz="0" w:space="0" w:color="auto"/>
          <w:between w:val="none" w:sz="0" w:space="0" w:color="auto"/>
          <w:bar w:val="none" w:sz="0" w:color="auto"/>
        </w:pBdr>
        <w:tabs>
          <w:tab w:val="clear" w:pos="2880"/>
          <w:tab w:val="num" w:pos="426"/>
        </w:tabs>
        <w:autoSpaceDE w:val="0"/>
        <w:autoSpaceDN w:val="0"/>
        <w:adjustRightInd w:val="0"/>
        <w:ind w:left="426" w:firstLine="0"/>
        <w:jc w:val="both"/>
        <w:rPr>
          <w:sz w:val="22"/>
          <w:szCs w:val="22"/>
          <w:lang w:val="sk-SK"/>
        </w:rPr>
      </w:pPr>
      <w:r w:rsidRPr="007519C0">
        <w:rPr>
          <w:sz w:val="22"/>
          <w:szCs w:val="22"/>
          <w:lang w:val="sk-SK"/>
        </w:rPr>
        <w:t>Meno, priezvisko, adresa, telefónne číslo a e-mail kontaktnej osoby, od ktorej možno dostať relevantné informácie o projekte.</w:t>
      </w:r>
    </w:p>
    <w:p w14:paraId="1701D548" w14:textId="77777777" w:rsidR="00AB2B0D" w:rsidRPr="007519C0" w:rsidRDefault="00AB2B0D" w:rsidP="005A7AB3">
      <w:pPr>
        <w:pStyle w:val="Odsekzoznamu"/>
        <w:numPr>
          <w:ilvl w:val="2"/>
          <w:numId w:val="85"/>
        </w:numPr>
        <w:pBdr>
          <w:top w:val="none" w:sz="0" w:space="0" w:color="auto"/>
          <w:left w:val="none" w:sz="0" w:space="0" w:color="auto"/>
          <w:bottom w:val="none" w:sz="0" w:space="0" w:color="auto"/>
          <w:right w:val="none" w:sz="0" w:space="0" w:color="auto"/>
          <w:between w:val="none" w:sz="0" w:space="0" w:color="auto"/>
          <w:bar w:val="none" w:sz="0" w:color="auto"/>
        </w:pBdr>
        <w:spacing w:before="240"/>
        <w:ind w:left="426" w:hanging="426"/>
        <w:jc w:val="both"/>
        <w:rPr>
          <w:rFonts w:eastAsia="Calibri"/>
          <w:b/>
          <w:sz w:val="22"/>
          <w:szCs w:val="22"/>
          <w:lang w:val="sk-SK"/>
        </w:rPr>
      </w:pPr>
      <w:r w:rsidRPr="007519C0">
        <w:rPr>
          <w:rFonts w:eastAsia="Calibri"/>
          <w:b/>
          <w:sz w:val="22"/>
          <w:szCs w:val="22"/>
          <w:lang w:val="sk-SK"/>
        </w:rPr>
        <w:t>PROJEKT</w:t>
      </w:r>
    </w:p>
    <w:p w14:paraId="3C5FE5D3" w14:textId="77777777" w:rsidR="00AB2B0D" w:rsidRPr="007519C0" w:rsidRDefault="00AB2B0D" w:rsidP="005A7AB3">
      <w:pPr>
        <w:pStyle w:val="Odsekzoznamu"/>
        <w:numPr>
          <w:ilvl w:val="2"/>
          <w:numId w:val="8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09" w:hanging="283"/>
        <w:jc w:val="both"/>
        <w:rPr>
          <w:rFonts w:eastAsia="Calibri"/>
          <w:b/>
          <w:sz w:val="22"/>
          <w:szCs w:val="22"/>
          <w:lang w:val="sk-SK"/>
        </w:rPr>
      </w:pPr>
      <w:r w:rsidRPr="007519C0">
        <w:rPr>
          <w:rFonts w:eastAsia="Calibri"/>
          <w:b/>
          <w:sz w:val="22"/>
          <w:szCs w:val="22"/>
          <w:lang w:val="sk-SK"/>
        </w:rPr>
        <w:t>Opis projektu alebo jeho zmeny</w:t>
      </w:r>
    </w:p>
    <w:p w14:paraId="4600B21C" w14:textId="77777777" w:rsidR="00AB2B0D" w:rsidRPr="007519C0" w:rsidRDefault="00AB2B0D" w:rsidP="005A7AB3">
      <w:pPr>
        <w:pStyle w:val="Odsekzoznamu"/>
        <w:numPr>
          <w:ilvl w:val="3"/>
          <w:numId w:val="85"/>
        </w:numPr>
        <w:pBdr>
          <w:top w:val="none" w:sz="0" w:space="0" w:color="auto"/>
          <w:left w:val="none" w:sz="0" w:space="0" w:color="auto"/>
          <w:bottom w:val="none" w:sz="0" w:space="0" w:color="auto"/>
          <w:right w:val="none" w:sz="0" w:space="0" w:color="auto"/>
          <w:between w:val="none" w:sz="0" w:space="0" w:color="auto"/>
          <w:bar w:val="none" w:sz="0" w:color="auto"/>
        </w:pBdr>
        <w:tabs>
          <w:tab w:val="clear" w:pos="2880"/>
          <w:tab w:val="num" w:pos="709"/>
        </w:tabs>
        <w:autoSpaceDE w:val="0"/>
        <w:autoSpaceDN w:val="0"/>
        <w:adjustRightInd w:val="0"/>
        <w:spacing w:after="160" w:line="259" w:lineRule="auto"/>
        <w:ind w:left="709" w:hanging="283"/>
        <w:jc w:val="both"/>
        <w:rPr>
          <w:sz w:val="22"/>
          <w:szCs w:val="22"/>
          <w:lang w:val="sk-SK"/>
        </w:rPr>
      </w:pPr>
      <w:r w:rsidRPr="007519C0">
        <w:rPr>
          <w:bCs/>
          <w:sz w:val="22"/>
          <w:szCs w:val="22"/>
          <w:lang w:val="sk-SK"/>
        </w:rPr>
        <w:t xml:space="preserve">Názov projektu </w:t>
      </w:r>
      <w:r w:rsidRPr="007519C0">
        <w:rPr>
          <w:rFonts w:eastAsia="Calibri"/>
          <w:sz w:val="22"/>
          <w:szCs w:val="22"/>
          <w:lang w:val="sk-SK"/>
        </w:rPr>
        <w:t>alebo jeho zmeny</w:t>
      </w:r>
      <w:r w:rsidRPr="007519C0">
        <w:rPr>
          <w:bCs/>
          <w:sz w:val="22"/>
          <w:szCs w:val="22"/>
          <w:lang w:val="sk-SK"/>
        </w:rPr>
        <w:t>.</w:t>
      </w:r>
    </w:p>
    <w:p w14:paraId="23BDA993" w14:textId="77777777" w:rsidR="00AB2B0D" w:rsidRPr="007519C0" w:rsidRDefault="00AB2B0D" w:rsidP="005A7AB3">
      <w:pPr>
        <w:pStyle w:val="Odsekzoznamu"/>
        <w:numPr>
          <w:ilvl w:val="3"/>
          <w:numId w:val="85"/>
        </w:numPr>
        <w:pBdr>
          <w:top w:val="none" w:sz="0" w:space="0" w:color="auto"/>
          <w:left w:val="none" w:sz="0" w:space="0" w:color="auto"/>
          <w:bottom w:val="none" w:sz="0" w:space="0" w:color="auto"/>
          <w:right w:val="none" w:sz="0" w:space="0" w:color="auto"/>
          <w:between w:val="none" w:sz="0" w:space="0" w:color="auto"/>
          <w:bar w:val="none" w:sz="0" w:color="auto"/>
        </w:pBdr>
        <w:tabs>
          <w:tab w:val="clear" w:pos="2880"/>
          <w:tab w:val="num" w:pos="709"/>
        </w:tabs>
        <w:autoSpaceDE w:val="0"/>
        <w:autoSpaceDN w:val="0"/>
        <w:adjustRightInd w:val="0"/>
        <w:spacing w:after="160" w:line="259" w:lineRule="auto"/>
        <w:ind w:left="709" w:hanging="283"/>
        <w:jc w:val="both"/>
        <w:rPr>
          <w:sz w:val="22"/>
          <w:szCs w:val="22"/>
          <w:lang w:val="sk-SK"/>
        </w:rPr>
      </w:pPr>
      <w:r w:rsidRPr="007519C0">
        <w:rPr>
          <w:sz w:val="22"/>
          <w:szCs w:val="22"/>
          <w:lang w:val="sk-SK"/>
        </w:rPr>
        <w:t xml:space="preserve">Predmet, účel a rozsah projektu </w:t>
      </w:r>
      <w:r w:rsidRPr="007519C0">
        <w:rPr>
          <w:rFonts w:eastAsia="Calibri"/>
          <w:sz w:val="22"/>
          <w:szCs w:val="22"/>
          <w:lang w:val="sk-SK"/>
        </w:rPr>
        <w:t>alebo jeho zmeny</w:t>
      </w:r>
      <w:r w:rsidRPr="007519C0">
        <w:rPr>
          <w:sz w:val="22"/>
          <w:szCs w:val="22"/>
          <w:lang w:val="sk-SK"/>
        </w:rPr>
        <w:t xml:space="preserve"> </w:t>
      </w:r>
    </w:p>
    <w:p w14:paraId="3E1F383B" w14:textId="77777777" w:rsidR="00AB2B0D" w:rsidRPr="007519C0" w:rsidRDefault="00AB2B0D" w:rsidP="005A7AB3">
      <w:pPr>
        <w:pStyle w:val="Odsekzoznamu"/>
        <w:numPr>
          <w:ilvl w:val="3"/>
          <w:numId w:val="85"/>
        </w:numPr>
        <w:pBdr>
          <w:top w:val="none" w:sz="0" w:space="0" w:color="auto"/>
          <w:left w:val="none" w:sz="0" w:space="0" w:color="auto"/>
          <w:bottom w:val="none" w:sz="0" w:space="0" w:color="auto"/>
          <w:right w:val="none" w:sz="0" w:space="0" w:color="auto"/>
          <w:between w:val="none" w:sz="0" w:space="0" w:color="auto"/>
          <w:bar w:val="none" w:sz="0" w:color="auto"/>
        </w:pBdr>
        <w:tabs>
          <w:tab w:val="clear" w:pos="2880"/>
          <w:tab w:val="num" w:pos="709"/>
        </w:tabs>
        <w:autoSpaceDE w:val="0"/>
        <w:autoSpaceDN w:val="0"/>
        <w:adjustRightInd w:val="0"/>
        <w:spacing w:after="160" w:line="259" w:lineRule="auto"/>
        <w:ind w:left="709" w:hanging="283"/>
        <w:jc w:val="both"/>
        <w:rPr>
          <w:sz w:val="22"/>
          <w:szCs w:val="22"/>
          <w:lang w:val="sk-SK"/>
        </w:rPr>
      </w:pPr>
      <w:r w:rsidRPr="007519C0">
        <w:rPr>
          <w:sz w:val="22"/>
          <w:szCs w:val="22"/>
          <w:lang w:val="sk-SK"/>
        </w:rPr>
        <w:t xml:space="preserve">Druh požadovaného povolenia projektu </w:t>
      </w:r>
      <w:r w:rsidRPr="007519C0">
        <w:rPr>
          <w:rFonts w:eastAsia="Calibri"/>
          <w:sz w:val="22"/>
          <w:szCs w:val="22"/>
          <w:lang w:val="sk-SK"/>
        </w:rPr>
        <w:t>alebo jeho zmeny</w:t>
      </w:r>
      <w:r w:rsidRPr="007519C0">
        <w:rPr>
          <w:sz w:val="22"/>
          <w:szCs w:val="22"/>
          <w:lang w:val="sk-SK"/>
        </w:rPr>
        <w:t xml:space="preserve"> ako aj zoznam všetkých rozhodnutí, ktoré sú potrebné pre vydanie povolenia projektu </w:t>
      </w:r>
      <w:r w:rsidRPr="007519C0">
        <w:rPr>
          <w:rFonts w:eastAsia="Calibri"/>
          <w:sz w:val="22"/>
          <w:szCs w:val="22"/>
          <w:lang w:val="sk-SK"/>
        </w:rPr>
        <w:t>alebo jeho zmeny</w:t>
      </w:r>
      <w:r w:rsidRPr="007519C0">
        <w:rPr>
          <w:sz w:val="22"/>
          <w:szCs w:val="22"/>
          <w:lang w:val="sk-SK"/>
        </w:rPr>
        <w:t>, známych v čase prípravy dokumentácie.</w:t>
      </w:r>
    </w:p>
    <w:p w14:paraId="4EBD0261" w14:textId="77777777" w:rsidR="00AB2B0D" w:rsidRPr="007519C0" w:rsidRDefault="00AB2B0D" w:rsidP="005A7AB3">
      <w:pPr>
        <w:pStyle w:val="Odsekzoznamu"/>
        <w:numPr>
          <w:ilvl w:val="3"/>
          <w:numId w:val="85"/>
        </w:numPr>
        <w:pBdr>
          <w:top w:val="none" w:sz="0" w:space="0" w:color="auto"/>
          <w:left w:val="none" w:sz="0" w:space="0" w:color="auto"/>
          <w:bottom w:val="none" w:sz="0" w:space="0" w:color="auto"/>
          <w:right w:val="none" w:sz="0" w:space="0" w:color="auto"/>
          <w:between w:val="none" w:sz="0" w:space="0" w:color="auto"/>
          <w:bar w:val="none" w:sz="0" w:color="auto"/>
        </w:pBdr>
        <w:tabs>
          <w:tab w:val="clear" w:pos="2880"/>
          <w:tab w:val="num" w:pos="709"/>
        </w:tabs>
        <w:autoSpaceDE w:val="0"/>
        <w:autoSpaceDN w:val="0"/>
        <w:adjustRightInd w:val="0"/>
        <w:spacing w:after="160" w:line="259" w:lineRule="auto"/>
        <w:ind w:left="709" w:hanging="283"/>
        <w:jc w:val="both"/>
        <w:rPr>
          <w:sz w:val="22"/>
          <w:szCs w:val="22"/>
          <w:lang w:val="sk-SK"/>
        </w:rPr>
      </w:pPr>
      <w:r w:rsidRPr="007519C0">
        <w:rPr>
          <w:sz w:val="22"/>
          <w:szCs w:val="22"/>
          <w:lang w:val="sk-SK"/>
        </w:rPr>
        <w:t>Zaradenie podľa iných osobitných predpisov,</w:t>
      </w:r>
      <w:r w:rsidRPr="007519C0">
        <w:rPr>
          <w:sz w:val="22"/>
          <w:szCs w:val="22"/>
          <w:vertAlign w:val="superscript"/>
          <w:lang w:val="sk-SK"/>
        </w:rPr>
        <w:t>1)</w:t>
      </w:r>
      <w:r w:rsidRPr="007519C0">
        <w:rPr>
          <w:sz w:val="22"/>
          <w:szCs w:val="22"/>
          <w:lang w:val="sk-SK"/>
        </w:rPr>
        <w:t xml:space="preserve"> ak je to relevantné.</w:t>
      </w:r>
    </w:p>
    <w:p w14:paraId="44112000" w14:textId="77777777" w:rsidR="00AB2B0D" w:rsidRPr="007519C0" w:rsidRDefault="00AB2B0D" w:rsidP="005A7AB3">
      <w:pPr>
        <w:pStyle w:val="Odsekzoznamu"/>
        <w:numPr>
          <w:ilvl w:val="3"/>
          <w:numId w:val="85"/>
        </w:numPr>
        <w:pBdr>
          <w:top w:val="none" w:sz="0" w:space="0" w:color="auto"/>
          <w:left w:val="none" w:sz="0" w:space="0" w:color="auto"/>
          <w:bottom w:val="none" w:sz="0" w:space="0" w:color="auto"/>
          <w:right w:val="none" w:sz="0" w:space="0" w:color="auto"/>
          <w:between w:val="none" w:sz="0" w:space="0" w:color="auto"/>
          <w:bar w:val="none" w:sz="0" w:color="auto"/>
        </w:pBdr>
        <w:tabs>
          <w:tab w:val="clear" w:pos="2880"/>
          <w:tab w:val="num" w:pos="709"/>
        </w:tabs>
        <w:autoSpaceDE w:val="0"/>
        <w:autoSpaceDN w:val="0"/>
        <w:adjustRightInd w:val="0"/>
        <w:spacing w:after="160" w:line="259" w:lineRule="auto"/>
        <w:ind w:left="709" w:hanging="283"/>
        <w:jc w:val="both"/>
        <w:rPr>
          <w:sz w:val="22"/>
          <w:szCs w:val="22"/>
          <w:lang w:val="sk-SK"/>
        </w:rPr>
      </w:pPr>
      <w:r w:rsidRPr="007519C0">
        <w:rPr>
          <w:sz w:val="22"/>
          <w:szCs w:val="22"/>
          <w:lang w:val="sk-SK"/>
        </w:rPr>
        <w:t xml:space="preserve">Informácia, či projektu </w:t>
      </w:r>
      <w:r w:rsidRPr="007519C0">
        <w:rPr>
          <w:rFonts w:eastAsia="Calibri"/>
          <w:sz w:val="22"/>
          <w:szCs w:val="22"/>
          <w:lang w:val="sk-SK"/>
        </w:rPr>
        <w:t>alebo jeho zmene</w:t>
      </w:r>
      <w:r w:rsidRPr="007519C0">
        <w:rPr>
          <w:sz w:val="22"/>
          <w:szCs w:val="22"/>
          <w:lang w:val="sk-SK"/>
        </w:rPr>
        <w:t xml:space="preserve"> predchádzalo niektoré z konaní podľa tohto zákona, ktoré s ním priamo súviselo; ak áno, uvedie sa číslo a dátum výsledku konania.</w:t>
      </w:r>
    </w:p>
    <w:p w14:paraId="600574E4" w14:textId="77777777" w:rsidR="00AB2B0D" w:rsidRPr="007519C0" w:rsidRDefault="00AB2B0D" w:rsidP="005A7AB3">
      <w:pPr>
        <w:pStyle w:val="Odsekzoznamu"/>
        <w:numPr>
          <w:ilvl w:val="3"/>
          <w:numId w:val="85"/>
        </w:numPr>
        <w:pBdr>
          <w:top w:val="none" w:sz="0" w:space="0" w:color="auto"/>
          <w:left w:val="none" w:sz="0" w:space="0" w:color="auto"/>
          <w:bottom w:val="none" w:sz="0" w:space="0" w:color="auto"/>
          <w:right w:val="none" w:sz="0" w:space="0" w:color="auto"/>
          <w:between w:val="none" w:sz="0" w:space="0" w:color="auto"/>
          <w:bar w:val="none" w:sz="0" w:color="auto"/>
        </w:pBdr>
        <w:tabs>
          <w:tab w:val="clear" w:pos="2880"/>
          <w:tab w:val="num" w:pos="709"/>
        </w:tabs>
        <w:autoSpaceDE w:val="0"/>
        <w:autoSpaceDN w:val="0"/>
        <w:adjustRightInd w:val="0"/>
        <w:spacing w:after="160" w:line="259" w:lineRule="auto"/>
        <w:ind w:left="709" w:hanging="283"/>
        <w:jc w:val="both"/>
        <w:rPr>
          <w:sz w:val="22"/>
          <w:szCs w:val="22"/>
          <w:lang w:val="sk-SK"/>
        </w:rPr>
      </w:pPr>
      <w:r w:rsidRPr="007519C0">
        <w:rPr>
          <w:rFonts w:eastAsia="Calibri"/>
          <w:sz w:val="22"/>
          <w:szCs w:val="22"/>
          <w:lang w:val="sk-SK"/>
        </w:rPr>
        <w:t>Termín začatia a skončenia výstavby a prevádzky projektu alebo jeho zmeny.</w:t>
      </w:r>
    </w:p>
    <w:p w14:paraId="4C624750" w14:textId="77777777" w:rsidR="00AB2B0D" w:rsidRPr="007519C0" w:rsidRDefault="00AB2B0D" w:rsidP="005A7AB3">
      <w:pPr>
        <w:pStyle w:val="Odsekzoznamu"/>
        <w:numPr>
          <w:ilvl w:val="3"/>
          <w:numId w:val="85"/>
        </w:numPr>
        <w:pBdr>
          <w:top w:val="none" w:sz="0" w:space="0" w:color="auto"/>
          <w:left w:val="none" w:sz="0" w:space="0" w:color="auto"/>
          <w:bottom w:val="none" w:sz="0" w:space="0" w:color="auto"/>
          <w:right w:val="none" w:sz="0" w:space="0" w:color="auto"/>
          <w:between w:val="none" w:sz="0" w:space="0" w:color="auto"/>
          <w:bar w:val="none" w:sz="0" w:color="auto"/>
        </w:pBdr>
        <w:tabs>
          <w:tab w:val="clear" w:pos="2880"/>
          <w:tab w:val="num" w:pos="709"/>
        </w:tabs>
        <w:autoSpaceDE w:val="0"/>
        <w:autoSpaceDN w:val="0"/>
        <w:adjustRightInd w:val="0"/>
        <w:spacing w:after="160" w:line="259" w:lineRule="auto"/>
        <w:ind w:left="709" w:hanging="283"/>
        <w:jc w:val="both"/>
        <w:rPr>
          <w:sz w:val="22"/>
          <w:szCs w:val="22"/>
          <w:lang w:val="sk-SK"/>
        </w:rPr>
      </w:pPr>
      <w:r w:rsidRPr="007519C0">
        <w:rPr>
          <w:sz w:val="22"/>
          <w:szCs w:val="22"/>
          <w:lang w:val="sk-SK"/>
        </w:rPr>
        <w:t>Subjekty konania.</w:t>
      </w:r>
    </w:p>
    <w:p w14:paraId="7156A4E5" w14:textId="77777777" w:rsidR="00AB2B0D" w:rsidRPr="007519C0" w:rsidRDefault="00AB2B0D" w:rsidP="005A7AB3">
      <w:pPr>
        <w:pStyle w:val="Odsekzoznamu"/>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644"/>
        </w:tabs>
        <w:autoSpaceDE w:val="0"/>
        <w:autoSpaceDN w:val="0"/>
        <w:adjustRightInd w:val="0"/>
        <w:spacing w:after="160" w:line="259" w:lineRule="auto"/>
        <w:ind w:left="644" w:hanging="218"/>
        <w:jc w:val="both"/>
        <w:rPr>
          <w:sz w:val="22"/>
          <w:szCs w:val="22"/>
          <w:lang w:val="sk-SK"/>
        </w:rPr>
      </w:pPr>
      <w:r w:rsidRPr="007519C0">
        <w:rPr>
          <w:rFonts w:eastAsia="Calibri"/>
          <w:b/>
          <w:sz w:val="22"/>
          <w:szCs w:val="22"/>
          <w:lang w:val="sk-SK"/>
        </w:rPr>
        <w:t>Opis umiestnenia projektu alebo jeho zmeny</w:t>
      </w:r>
    </w:p>
    <w:p w14:paraId="2400E76B" w14:textId="77777777" w:rsidR="00AB2B0D" w:rsidRPr="007519C0" w:rsidRDefault="00AB2B0D" w:rsidP="005A7AB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num" w:pos="709"/>
        </w:tabs>
        <w:autoSpaceDE w:val="0"/>
        <w:autoSpaceDN w:val="0"/>
        <w:adjustRightInd w:val="0"/>
        <w:spacing w:after="160" w:line="259" w:lineRule="auto"/>
        <w:ind w:left="709" w:hanging="283"/>
        <w:jc w:val="both"/>
        <w:rPr>
          <w:sz w:val="22"/>
          <w:szCs w:val="22"/>
          <w:lang w:val="sk-SK"/>
        </w:rPr>
      </w:pPr>
      <w:r w:rsidRPr="007519C0">
        <w:rPr>
          <w:sz w:val="22"/>
          <w:szCs w:val="22"/>
          <w:lang w:val="sk-SK"/>
        </w:rPr>
        <w:t xml:space="preserve">Umiestnenie projektu </w:t>
      </w:r>
      <w:r w:rsidRPr="007519C0">
        <w:rPr>
          <w:rFonts w:eastAsia="Calibri"/>
          <w:sz w:val="22"/>
          <w:szCs w:val="22"/>
          <w:lang w:val="sk-SK"/>
        </w:rPr>
        <w:t>alebo jeho zmeny</w:t>
      </w:r>
      <w:r w:rsidRPr="007519C0">
        <w:rPr>
          <w:sz w:val="22"/>
          <w:szCs w:val="22"/>
          <w:lang w:val="sk-SK"/>
        </w:rPr>
        <w:t xml:space="preserve"> (kraj, okres, obec, katastrálne územie, parcelné číslo).</w:t>
      </w:r>
    </w:p>
    <w:p w14:paraId="51BAC205" w14:textId="77777777" w:rsidR="00AB2B0D" w:rsidRPr="007519C0" w:rsidRDefault="00AB2B0D" w:rsidP="005A7AB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num" w:pos="709"/>
        </w:tabs>
        <w:autoSpaceDE w:val="0"/>
        <w:autoSpaceDN w:val="0"/>
        <w:adjustRightInd w:val="0"/>
        <w:spacing w:after="160" w:line="259" w:lineRule="auto"/>
        <w:ind w:left="709" w:hanging="283"/>
        <w:jc w:val="both"/>
        <w:rPr>
          <w:sz w:val="22"/>
          <w:szCs w:val="22"/>
          <w:lang w:val="sk-SK"/>
        </w:rPr>
      </w:pPr>
      <w:r w:rsidRPr="007519C0">
        <w:rPr>
          <w:sz w:val="22"/>
          <w:szCs w:val="22"/>
          <w:lang w:val="sk-SK"/>
        </w:rPr>
        <w:t xml:space="preserve">Mapa umiestnenia projektu </w:t>
      </w:r>
      <w:r w:rsidRPr="007519C0">
        <w:rPr>
          <w:rFonts w:eastAsia="Calibri"/>
          <w:sz w:val="22"/>
          <w:szCs w:val="22"/>
          <w:lang w:val="sk-SK"/>
        </w:rPr>
        <w:t>alebo jeho zmeny.</w:t>
      </w:r>
    </w:p>
    <w:p w14:paraId="04B224F8" w14:textId="77777777" w:rsidR="00AB2B0D" w:rsidRPr="007519C0" w:rsidRDefault="00AB2B0D" w:rsidP="005A7AB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num" w:pos="709"/>
        </w:tabs>
        <w:autoSpaceDE w:val="0"/>
        <w:autoSpaceDN w:val="0"/>
        <w:adjustRightInd w:val="0"/>
        <w:spacing w:after="160" w:line="259" w:lineRule="auto"/>
        <w:ind w:left="709" w:hanging="283"/>
        <w:jc w:val="both"/>
        <w:rPr>
          <w:sz w:val="22"/>
          <w:szCs w:val="22"/>
          <w:lang w:val="sk-SK"/>
        </w:rPr>
      </w:pPr>
      <w:r w:rsidRPr="007519C0">
        <w:rPr>
          <w:sz w:val="22"/>
          <w:szCs w:val="22"/>
          <w:lang w:val="sk-SK"/>
        </w:rPr>
        <w:t xml:space="preserve">Vymedzenie hraníc dotknutého územia. </w:t>
      </w:r>
    </w:p>
    <w:p w14:paraId="4140E7D4" w14:textId="77777777" w:rsidR="00AB2B0D" w:rsidRPr="007519C0" w:rsidRDefault="00AB2B0D" w:rsidP="005A7AB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num" w:pos="709"/>
        </w:tabs>
        <w:autoSpaceDE w:val="0"/>
        <w:autoSpaceDN w:val="0"/>
        <w:adjustRightInd w:val="0"/>
        <w:spacing w:after="160" w:line="259" w:lineRule="auto"/>
        <w:ind w:left="709" w:hanging="283"/>
        <w:jc w:val="both"/>
        <w:rPr>
          <w:sz w:val="22"/>
          <w:szCs w:val="22"/>
          <w:lang w:val="sk-SK"/>
        </w:rPr>
      </w:pPr>
      <w:r w:rsidRPr="007519C0">
        <w:rPr>
          <w:sz w:val="22"/>
          <w:szCs w:val="22"/>
          <w:lang w:val="sk-SK"/>
        </w:rPr>
        <w:t>Súlad s platnou územnoplánovacou dokumentáciou.</w:t>
      </w:r>
    </w:p>
    <w:p w14:paraId="720A9085" w14:textId="77777777" w:rsidR="00AB2B0D" w:rsidRPr="007519C0" w:rsidRDefault="00AB2B0D" w:rsidP="005A7AB3">
      <w:pPr>
        <w:pStyle w:val="Odsekzoznamu"/>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644"/>
        </w:tabs>
        <w:autoSpaceDE w:val="0"/>
        <w:autoSpaceDN w:val="0"/>
        <w:adjustRightInd w:val="0"/>
        <w:spacing w:after="160" w:line="259" w:lineRule="auto"/>
        <w:ind w:left="644" w:hanging="77"/>
        <w:jc w:val="both"/>
        <w:rPr>
          <w:sz w:val="22"/>
          <w:szCs w:val="22"/>
          <w:lang w:val="sk-SK"/>
        </w:rPr>
      </w:pPr>
      <w:r w:rsidRPr="007519C0">
        <w:rPr>
          <w:rFonts w:eastAsia="Calibri"/>
          <w:b/>
          <w:sz w:val="22"/>
          <w:szCs w:val="22"/>
          <w:lang w:val="sk-SK"/>
        </w:rPr>
        <w:t>Opis technického, technologického a stavebného riešenia celého projektu alebo jeho zmeny vo všetkých relevantných fázach</w:t>
      </w:r>
    </w:p>
    <w:p w14:paraId="1A573CB9" w14:textId="77777777" w:rsidR="00AB2B0D" w:rsidRPr="007519C0" w:rsidRDefault="00AB2B0D" w:rsidP="005A7AB3">
      <w:pPr>
        <w:pStyle w:val="Odsekzoznamu"/>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644"/>
        </w:tabs>
        <w:autoSpaceDE w:val="0"/>
        <w:autoSpaceDN w:val="0"/>
        <w:adjustRightInd w:val="0"/>
        <w:spacing w:after="160" w:line="259" w:lineRule="auto"/>
        <w:ind w:left="644" w:hanging="77"/>
        <w:jc w:val="both"/>
        <w:rPr>
          <w:sz w:val="22"/>
          <w:szCs w:val="22"/>
          <w:lang w:val="sk-SK"/>
        </w:rPr>
      </w:pPr>
      <w:r w:rsidRPr="007519C0">
        <w:rPr>
          <w:rFonts w:eastAsia="Calibri"/>
          <w:b/>
          <w:sz w:val="22"/>
          <w:szCs w:val="22"/>
          <w:lang w:val="sk-SK"/>
        </w:rPr>
        <w:t>Požiadavky na vstupy počas stavebných (vrátane demolačných prác, ak je to relevantné) a prevádzkových fáz</w:t>
      </w:r>
    </w:p>
    <w:p w14:paraId="1FC1492B" w14:textId="77777777" w:rsidR="00AB2B0D" w:rsidRPr="007519C0" w:rsidRDefault="00AB2B0D" w:rsidP="005A7AB3">
      <w:pPr>
        <w:pStyle w:val="Odsekzoznamu"/>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644"/>
        </w:tabs>
        <w:autoSpaceDE w:val="0"/>
        <w:autoSpaceDN w:val="0"/>
        <w:adjustRightInd w:val="0"/>
        <w:spacing w:after="160" w:line="259" w:lineRule="auto"/>
        <w:ind w:left="644" w:hanging="77"/>
        <w:jc w:val="both"/>
        <w:rPr>
          <w:sz w:val="22"/>
          <w:szCs w:val="22"/>
          <w:lang w:val="sk-SK"/>
        </w:rPr>
      </w:pPr>
      <w:r w:rsidRPr="007519C0">
        <w:rPr>
          <w:rFonts w:eastAsia="Calibri"/>
          <w:b/>
          <w:sz w:val="22"/>
          <w:szCs w:val="22"/>
          <w:lang w:val="sk-SK"/>
        </w:rPr>
        <w:t>Odhad očakávaných výstupov stavebných (vrátane demolačných prác, ak je to relevantné) a prevádzkových fáz</w:t>
      </w:r>
    </w:p>
    <w:p w14:paraId="5520C6CB" w14:textId="77777777" w:rsidR="00AB2B0D" w:rsidRPr="007519C0" w:rsidRDefault="00AB2B0D" w:rsidP="005A7AB3">
      <w:pPr>
        <w:pStyle w:val="Odsekzoznamu"/>
        <w:numPr>
          <w:ilvl w:val="2"/>
          <w:numId w:val="85"/>
        </w:numPr>
        <w:pBdr>
          <w:top w:val="none" w:sz="0" w:space="0" w:color="auto"/>
          <w:left w:val="none" w:sz="0" w:space="0" w:color="auto"/>
          <w:bottom w:val="none" w:sz="0" w:space="0" w:color="auto"/>
          <w:right w:val="none" w:sz="0" w:space="0" w:color="auto"/>
          <w:between w:val="none" w:sz="0" w:space="0" w:color="auto"/>
          <w:bar w:val="none" w:sz="0" w:color="auto"/>
        </w:pBdr>
        <w:spacing w:before="240"/>
        <w:ind w:left="426" w:hanging="426"/>
        <w:jc w:val="both"/>
        <w:rPr>
          <w:rFonts w:eastAsia="Calibri"/>
          <w:b/>
          <w:spacing w:val="-2"/>
          <w:sz w:val="22"/>
          <w:szCs w:val="22"/>
          <w:lang w:val="sk-SK"/>
        </w:rPr>
      </w:pPr>
      <w:r w:rsidRPr="007519C0">
        <w:rPr>
          <w:rFonts w:eastAsia="Calibri"/>
          <w:b/>
          <w:spacing w:val="-2"/>
          <w:sz w:val="22"/>
          <w:szCs w:val="22"/>
          <w:lang w:val="sk-SK"/>
        </w:rPr>
        <w:t>V</w:t>
      </w:r>
      <w:r w:rsidRPr="007519C0">
        <w:rPr>
          <w:rFonts w:eastAsia="Calibri"/>
          <w:b/>
          <w:caps/>
          <w:spacing w:val="-2"/>
          <w:sz w:val="22"/>
          <w:szCs w:val="22"/>
          <w:lang w:val="sk-SK"/>
        </w:rPr>
        <w:t>yhodnotenie podkladov pre primerané posúdenie</w:t>
      </w:r>
    </w:p>
    <w:p w14:paraId="65774138" w14:textId="77777777" w:rsidR="00AB2B0D" w:rsidRPr="007519C0" w:rsidRDefault="00AB2B0D" w:rsidP="005A7AB3">
      <w:pPr>
        <w:pStyle w:val="Odsekzoznamu"/>
        <w:numPr>
          <w:ilvl w:val="2"/>
          <w:numId w:val="85"/>
        </w:numPr>
        <w:pBdr>
          <w:top w:val="none" w:sz="0" w:space="0" w:color="auto"/>
          <w:left w:val="none" w:sz="0" w:space="0" w:color="auto"/>
          <w:bottom w:val="none" w:sz="0" w:space="0" w:color="auto"/>
          <w:right w:val="none" w:sz="0" w:space="0" w:color="auto"/>
          <w:between w:val="none" w:sz="0" w:space="0" w:color="auto"/>
          <w:bar w:val="none" w:sz="0" w:color="auto"/>
        </w:pBdr>
        <w:spacing w:before="240"/>
        <w:ind w:left="426" w:hanging="426"/>
        <w:jc w:val="both"/>
        <w:rPr>
          <w:rFonts w:eastAsia="Calibri"/>
          <w:b/>
          <w:spacing w:val="-2"/>
          <w:sz w:val="22"/>
          <w:szCs w:val="22"/>
          <w:lang w:val="sk-SK"/>
        </w:rPr>
      </w:pPr>
      <w:r w:rsidRPr="007519C0">
        <w:rPr>
          <w:rFonts w:eastAsia="Calibri"/>
          <w:b/>
          <w:caps/>
          <w:spacing w:val="-2"/>
          <w:sz w:val="22"/>
          <w:szCs w:val="22"/>
          <w:lang w:val="sk-SK"/>
        </w:rPr>
        <w:t>popis postupu pri spracovaní priemeraného posúdenia</w:t>
      </w:r>
    </w:p>
    <w:p w14:paraId="2B0DFBA1" w14:textId="77777777" w:rsidR="00AB2B0D" w:rsidRPr="007519C0" w:rsidRDefault="00AB2B0D" w:rsidP="005A7AB3">
      <w:pPr>
        <w:pStyle w:val="Odsekzoznamu"/>
        <w:numPr>
          <w:ilvl w:val="2"/>
          <w:numId w:val="85"/>
        </w:numPr>
        <w:pBdr>
          <w:top w:val="none" w:sz="0" w:space="0" w:color="auto"/>
          <w:left w:val="none" w:sz="0" w:space="0" w:color="auto"/>
          <w:bottom w:val="none" w:sz="0" w:space="0" w:color="auto"/>
          <w:right w:val="none" w:sz="0" w:space="0" w:color="auto"/>
          <w:between w:val="none" w:sz="0" w:space="0" w:color="auto"/>
          <w:bar w:val="none" w:sz="0" w:color="auto"/>
        </w:pBdr>
        <w:spacing w:before="240"/>
        <w:ind w:left="426" w:hanging="426"/>
        <w:jc w:val="both"/>
        <w:rPr>
          <w:rFonts w:eastAsia="Calibri"/>
          <w:b/>
          <w:spacing w:val="-2"/>
          <w:sz w:val="22"/>
          <w:szCs w:val="22"/>
          <w:lang w:val="sk-SK"/>
        </w:rPr>
      </w:pPr>
      <w:r w:rsidRPr="007519C0">
        <w:rPr>
          <w:rFonts w:eastAsia="Calibri"/>
          <w:b/>
          <w:caps/>
          <w:spacing w:val="-2"/>
          <w:sz w:val="22"/>
          <w:szCs w:val="22"/>
          <w:lang w:val="sk-SK"/>
        </w:rPr>
        <w:t>Identifikácia dotknutých území sústavy natura 2000</w:t>
      </w:r>
    </w:p>
    <w:p w14:paraId="527B13BF" w14:textId="77777777" w:rsidR="00AB2B0D" w:rsidRPr="007519C0" w:rsidRDefault="00AB2B0D" w:rsidP="005A7AB3">
      <w:pPr>
        <w:pStyle w:val="Odsekzoznamu"/>
        <w:numPr>
          <w:ilvl w:val="2"/>
          <w:numId w:val="82"/>
        </w:numPr>
        <w:pBdr>
          <w:top w:val="none" w:sz="0" w:space="0" w:color="auto"/>
          <w:left w:val="none" w:sz="0" w:space="0" w:color="auto"/>
          <w:bottom w:val="none" w:sz="0" w:space="0" w:color="auto"/>
          <w:right w:val="none" w:sz="0" w:space="0" w:color="auto"/>
          <w:between w:val="none" w:sz="0" w:space="0" w:color="auto"/>
          <w:bar w:val="none" w:sz="0" w:color="auto"/>
        </w:pBdr>
        <w:spacing w:before="240"/>
        <w:ind w:left="709" w:hanging="142"/>
        <w:jc w:val="both"/>
        <w:rPr>
          <w:rFonts w:eastAsia="Calibri"/>
          <w:b/>
          <w:spacing w:val="-2"/>
          <w:sz w:val="22"/>
          <w:szCs w:val="22"/>
          <w:lang w:val="sk-SK"/>
        </w:rPr>
      </w:pPr>
      <w:r w:rsidRPr="007519C0">
        <w:rPr>
          <w:rFonts w:eastAsia="Calibri"/>
          <w:b/>
          <w:spacing w:val="-2"/>
          <w:sz w:val="22"/>
          <w:szCs w:val="22"/>
          <w:lang w:val="sk-SK"/>
        </w:rPr>
        <w:t>Identifikácia dotknutých predmetov ochrany</w:t>
      </w:r>
    </w:p>
    <w:p w14:paraId="56B1726F" w14:textId="77777777" w:rsidR="00AB2B0D" w:rsidRPr="007519C0" w:rsidRDefault="00AB2B0D" w:rsidP="005A7AB3">
      <w:pPr>
        <w:pStyle w:val="Odsekzoznamu"/>
        <w:numPr>
          <w:ilvl w:val="2"/>
          <w:numId w:val="82"/>
        </w:numPr>
        <w:pBdr>
          <w:top w:val="none" w:sz="0" w:space="0" w:color="auto"/>
          <w:left w:val="none" w:sz="0" w:space="0" w:color="auto"/>
          <w:bottom w:val="none" w:sz="0" w:space="0" w:color="auto"/>
          <w:right w:val="none" w:sz="0" w:space="0" w:color="auto"/>
          <w:between w:val="none" w:sz="0" w:space="0" w:color="auto"/>
          <w:bar w:val="none" w:sz="0" w:color="auto"/>
        </w:pBdr>
        <w:spacing w:before="240"/>
        <w:ind w:left="709" w:hanging="142"/>
        <w:jc w:val="both"/>
        <w:rPr>
          <w:rFonts w:eastAsia="Calibri"/>
          <w:b/>
          <w:spacing w:val="-2"/>
          <w:sz w:val="22"/>
          <w:szCs w:val="22"/>
          <w:lang w:val="sk-SK"/>
        </w:rPr>
      </w:pPr>
      <w:r w:rsidRPr="007519C0">
        <w:rPr>
          <w:rFonts w:eastAsia="Calibri"/>
          <w:b/>
          <w:spacing w:val="-2"/>
          <w:sz w:val="22"/>
          <w:szCs w:val="22"/>
          <w:lang w:val="sk-SK"/>
        </w:rPr>
        <w:t>Vyhodnotenie vplyvov na predmety ochrany</w:t>
      </w:r>
    </w:p>
    <w:p w14:paraId="707FE350" w14:textId="77777777" w:rsidR="00AB2B0D" w:rsidRPr="007519C0" w:rsidRDefault="00AB2B0D" w:rsidP="005A7AB3">
      <w:pPr>
        <w:pStyle w:val="Odsekzoznamu"/>
        <w:numPr>
          <w:ilvl w:val="2"/>
          <w:numId w:val="82"/>
        </w:numPr>
        <w:pBdr>
          <w:top w:val="none" w:sz="0" w:space="0" w:color="auto"/>
          <w:left w:val="none" w:sz="0" w:space="0" w:color="auto"/>
          <w:bottom w:val="none" w:sz="0" w:space="0" w:color="auto"/>
          <w:right w:val="none" w:sz="0" w:space="0" w:color="auto"/>
          <w:between w:val="none" w:sz="0" w:space="0" w:color="auto"/>
          <w:bar w:val="none" w:sz="0" w:color="auto"/>
        </w:pBdr>
        <w:spacing w:before="240"/>
        <w:ind w:left="709" w:hanging="142"/>
        <w:jc w:val="both"/>
        <w:rPr>
          <w:rFonts w:eastAsia="Calibri"/>
          <w:b/>
          <w:spacing w:val="-2"/>
          <w:sz w:val="22"/>
          <w:szCs w:val="22"/>
          <w:lang w:val="sk-SK"/>
        </w:rPr>
      </w:pPr>
      <w:r w:rsidRPr="007519C0">
        <w:rPr>
          <w:rFonts w:eastAsia="Calibri"/>
          <w:b/>
          <w:spacing w:val="-2"/>
          <w:sz w:val="22"/>
          <w:szCs w:val="22"/>
          <w:lang w:val="sk-SK"/>
        </w:rPr>
        <w:t>Vyhodnotenie možných kumulatívnych vplyvov</w:t>
      </w:r>
    </w:p>
    <w:p w14:paraId="75406FD7" w14:textId="77777777" w:rsidR="00AB2B0D" w:rsidRPr="007519C0" w:rsidRDefault="00AB2B0D" w:rsidP="005A7AB3">
      <w:pPr>
        <w:pStyle w:val="Odsekzoznamu"/>
        <w:numPr>
          <w:ilvl w:val="2"/>
          <w:numId w:val="85"/>
        </w:numPr>
        <w:pBdr>
          <w:top w:val="none" w:sz="0" w:space="0" w:color="auto"/>
          <w:left w:val="none" w:sz="0" w:space="0" w:color="auto"/>
          <w:bottom w:val="none" w:sz="0" w:space="0" w:color="auto"/>
          <w:right w:val="none" w:sz="0" w:space="0" w:color="auto"/>
          <w:between w:val="none" w:sz="0" w:space="0" w:color="auto"/>
          <w:bar w:val="none" w:sz="0" w:color="auto"/>
        </w:pBdr>
        <w:spacing w:before="240"/>
        <w:ind w:left="426" w:hanging="426"/>
        <w:jc w:val="both"/>
        <w:rPr>
          <w:rFonts w:eastAsia="Calibri"/>
          <w:b/>
          <w:spacing w:val="-2"/>
          <w:sz w:val="22"/>
          <w:szCs w:val="22"/>
          <w:lang w:val="sk-SK"/>
        </w:rPr>
      </w:pPr>
      <w:r w:rsidRPr="007519C0">
        <w:rPr>
          <w:rFonts w:eastAsia="Calibri"/>
          <w:b/>
          <w:caps/>
          <w:spacing w:val="-2"/>
          <w:sz w:val="22"/>
          <w:szCs w:val="22"/>
          <w:lang w:val="sk-SK"/>
        </w:rPr>
        <w:t>návrh zmerňujúcich opatrení</w:t>
      </w:r>
    </w:p>
    <w:p w14:paraId="440F8E01" w14:textId="77777777" w:rsidR="00AB2B0D" w:rsidRPr="007519C0" w:rsidRDefault="00AB2B0D" w:rsidP="005A7AB3">
      <w:pPr>
        <w:pStyle w:val="Odsekzoznamu"/>
        <w:numPr>
          <w:ilvl w:val="2"/>
          <w:numId w:val="85"/>
        </w:numPr>
        <w:pBdr>
          <w:top w:val="none" w:sz="0" w:space="0" w:color="auto"/>
          <w:left w:val="none" w:sz="0" w:space="0" w:color="auto"/>
          <w:bottom w:val="none" w:sz="0" w:space="0" w:color="auto"/>
          <w:right w:val="none" w:sz="0" w:space="0" w:color="auto"/>
          <w:between w:val="none" w:sz="0" w:space="0" w:color="auto"/>
          <w:bar w:val="none" w:sz="0" w:color="auto"/>
        </w:pBdr>
        <w:spacing w:before="240"/>
        <w:ind w:left="426" w:hanging="426"/>
        <w:jc w:val="both"/>
        <w:rPr>
          <w:rFonts w:eastAsia="Calibri"/>
          <w:b/>
          <w:spacing w:val="-2"/>
          <w:sz w:val="22"/>
          <w:szCs w:val="22"/>
          <w:lang w:val="sk-SK"/>
        </w:rPr>
      </w:pPr>
      <w:r w:rsidRPr="007519C0">
        <w:rPr>
          <w:rFonts w:eastAsia="Calibri"/>
          <w:b/>
          <w:sz w:val="22"/>
          <w:szCs w:val="22"/>
          <w:lang w:val="sk-SK"/>
        </w:rPr>
        <w:t>NETECHNICKÉ VŠEOBECNE ZROZUMITEĽNÉ ZÁVEREČNÉ ZHRNUTIE</w:t>
      </w:r>
    </w:p>
    <w:p w14:paraId="23C7A2CB" w14:textId="77777777" w:rsidR="00AB2B0D" w:rsidRPr="007519C0" w:rsidRDefault="00AB2B0D" w:rsidP="005A7AB3">
      <w:pPr>
        <w:pStyle w:val="Odsekzoznamu"/>
        <w:numPr>
          <w:ilvl w:val="3"/>
          <w:numId w:val="85"/>
        </w:numPr>
        <w:pBdr>
          <w:top w:val="none" w:sz="0" w:space="0" w:color="auto"/>
          <w:left w:val="none" w:sz="0" w:space="0" w:color="auto"/>
          <w:bottom w:val="none" w:sz="0" w:space="0" w:color="auto"/>
          <w:right w:val="none" w:sz="0" w:space="0" w:color="auto"/>
          <w:between w:val="none" w:sz="0" w:space="0" w:color="auto"/>
          <w:bar w:val="none" w:sz="0" w:color="auto"/>
        </w:pBdr>
        <w:tabs>
          <w:tab w:val="clear" w:pos="2880"/>
          <w:tab w:val="num" w:pos="1134"/>
        </w:tabs>
        <w:ind w:left="709" w:hanging="283"/>
        <w:jc w:val="both"/>
        <w:rPr>
          <w:rFonts w:eastAsia="Calibri"/>
          <w:sz w:val="22"/>
          <w:szCs w:val="22"/>
          <w:lang w:val="sk-SK"/>
        </w:rPr>
      </w:pPr>
      <w:r w:rsidRPr="007519C0">
        <w:rPr>
          <w:rFonts w:eastAsia="Calibri"/>
          <w:sz w:val="22"/>
          <w:szCs w:val="22"/>
          <w:lang w:val="sk-SK"/>
        </w:rPr>
        <w:t xml:space="preserve">Stručný opis projektu </w:t>
      </w:r>
      <w:r w:rsidRPr="007519C0">
        <w:rPr>
          <w:bCs/>
          <w:sz w:val="22"/>
          <w:szCs w:val="22"/>
          <w:lang w:val="sk-SK"/>
        </w:rPr>
        <w:t>alebo jeho zmeny</w:t>
      </w:r>
      <w:r w:rsidRPr="007519C0">
        <w:rPr>
          <w:rFonts w:eastAsia="Calibri"/>
          <w:sz w:val="22"/>
          <w:szCs w:val="22"/>
          <w:lang w:val="sk-SK"/>
        </w:rPr>
        <w:t>, najmä p</w:t>
      </w:r>
      <w:r w:rsidRPr="007519C0">
        <w:rPr>
          <w:sz w:val="22"/>
          <w:szCs w:val="22"/>
          <w:lang w:val="sk-SK"/>
        </w:rPr>
        <w:t>redmet, účel a rozsah (kapacita), jeho umiestnenie, technické, technologické a stavebné riešenie, druh požadovaného povolenia.</w:t>
      </w:r>
    </w:p>
    <w:p w14:paraId="3CBD04D6" w14:textId="77777777" w:rsidR="00AB2B0D" w:rsidRPr="007519C0" w:rsidRDefault="00AB2B0D" w:rsidP="005A7AB3">
      <w:pPr>
        <w:pStyle w:val="Odsekzoznamu"/>
        <w:numPr>
          <w:ilvl w:val="3"/>
          <w:numId w:val="85"/>
        </w:numPr>
        <w:pBdr>
          <w:top w:val="none" w:sz="0" w:space="0" w:color="auto"/>
          <w:left w:val="none" w:sz="0" w:space="0" w:color="auto"/>
          <w:bottom w:val="none" w:sz="0" w:space="0" w:color="auto"/>
          <w:right w:val="none" w:sz="0" w:space="0" w:color="auto"/>
          <w:between w:val="none" w:sz="0" w:space="0" w:color="auto"/>
          <w:bar w:val="none" w:sz="0" w:color="auto"/>
        </w:pBdr>
        <w:tabs>
          <w:tab w:val="clear" w:pos="2880"/>
          <w:tab w:val="num" w:pos="1134"/>
        </w:tabs>
        <w:ind w:left="709" w:hanging="283"/>
        <w:jc w:val="both"/>
        <w:rPr>
          <w:rFonts w:eastAsia="Calibri"/>
          <w:sz w:val="22"/>
          <w:szCs w:val="22"/>
          <w:lang w:val="sk-SK"/>
        </w:rPr>
      </w:pPr>
      <w:r w:rsidRPr="007519C0">
        <w:rPr>
          <w:rFonts w:eastAsia="Calibri"/>
          <w:sz w:val="22"/>
          <w:szCs w:val="22"/>
          <w:lang w:val="sk-SK"/>
        </w:rPr>
        <w:t xml:space="preserve">Stručný opis vplyvov projektu </w:t>
      </w:r>
      <w:r w:rsidRPr="007519C0">
        <w:rPr>
          <w:bCs/>
          <w:sz w:val="22"/>
          <w:szCs w:val="22"/>
          <w:lang w:val="sk-SK"/>
        </w:rPr>
        <w:t xml:space="preserve">alebo jeho zmeny </w:t>
      </w:r>
      <w:r w:rsidRPr="007519C0">
        <w:rPr>
          <w:rFonts w:eastAsia="Calibri"/>
          <w:sz w:val="22"/>
          <w:szCs w:val="22"/>
          <w:lang w:val="sk-SK"/>
        </w:rPr>
        <w:t>na dotknuté územia sústavy Natura 2000.</w:t>
      </w:r>
    </w:p>
    <w:p w14:paraId="3A6F5D56" w14:textId="77777777" w:rsidR="00AB2B0D" w:rsidRPr="007519C0" w:rsidRDefault="00AB2B0D" w:rsidP="005A7AB3">
      <w:pPr>
        <w:numPr>
          <w:ilvl w:val="0"/>
          <w:numId w:val="85"/>
        </w:numPr>
        <w:pBdr>
          <w:top w:val="none" w:sz="0" w:space="0" w:color="auto"/>
          <w:left w:val="none" w:sz="0" w:space="0" w:color="auto"/>
          <w:bottom w:val="none" w:sz="0" w:space="0" w:color="auto"/>
          <w:right w:val="none" w:sz="0" w:space="0" w:color="auto"/>
          <w:between w:val="none" w:sz="0" w:space="0" w:color="auto"/>
          <w:bar w:val="none" w:sz="0" w:color="auto"/>
        </w:pBdr>
        <w:ind w:left="709" w:hanging="283"/>
        <w:jc w:val="both"/>
        <w:rPr>
          <w:rFonts w:eastAsia="Calibri"/>
          <w:sz w:val="22"/>
          <w:szCs w:val="22"/>
          <w:lang w:val="sk-SK"/>
        </w:rPr>
      </w:pPr>
      <w:r w:rsidRPr="007519C0">
        <w:rPr>
          <w:rFonts w:eastAsia="Calibri"/>
          <w:sz w:val="22"/>
          <w:szCs w:val="22"/>
          <w:lang w:val="sk-SK"/>
        </w:rPr>
        <w:t>Stručný prehľad zmierňujúcich opatrení</w:t>
      </w:r>
    </w:p>
    <w:p w14:paraId="5D5C6CAE" w14:textId="77777777" w:rsidR="00AB2B0D" w:rsidRPr="007519C0" w:rsidRDefault="00AB2B0D" w:rsidP="005A7AB3">
      <w:pPr>
        <w:pStyle w:val="Odsekzoznamu"/>
        <w:numPr>
          <w:ilvl w:val="2"/>
          <w:numId w:val="8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before="240" w:after="160" w:line="259" w:lineRule="auto"/>
        <w:ind w:left="426" w:hanging="426"/>
        <w:jc w:val="both"/>
        <w:rPr>
          <w:rFonts w:eastAsia="Calibri"/>
          <w:b/>
          <w:sz w:val="22"/>
          <w:szCs w:val="22"/>
          <w:lang w:val="sk-SK"/>
        </w:rPr>
      </w:pPr>
      <w:r w:rsidRPr="007519C0">
        <w:rPr>
          <w:b/>
          <w:sz w:val="22"/>
          <w:szCs w:val="22"/>
          <w:lang w:val="sk-SK"/>
        </w:rPr>
        <w:t>MIESTO A DÁTUM VYPRACOVANIA SPRÁVY O HODNOTENÍ, MENNÝ ZOZNAM RIEŠITEĽOV A ORGANIZÁCIÍ, KTORÉ SA PODIEĽALI NA JEJ VYPRACOVANÍ</w:t>
      </w:r>
    </w:p>
    <w:p w14:paraId="3DC23125" w14:textId="77777777" w:rsidR="00AB2B0D" w:rsidRPr="007519C0" w:rsidRDefault="00AB2B0D" w:rsidP="005A7AB3">
      <w:pPr>
        <w:pStyle w:val="Odsekzoznamu"/>
        <w:numPr>
          <w:ilvl w:val="2"/>
          <w:numId w:val="8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before="240" w:after="160" w:line="259" w:lineRule="auto"/>
        <w:ind w:left="426" w:hanging="426"/>
        <w:jc w:val="both"/>
        <w:rPr>
          <w:rFonts w:eastAsia="Calibri"/>
          <w:b/>
          <w:sz w:val="22"/>
          <w:szCs w:val="22"/>
          <w:lang w:val="sk-SK"/>
        </w:rPr>
      </w:pPr>
      <w:r w:rsidRPr="007519C0">
        <w:rPr>
          <w:b/>
          <w:sz w:val="22"/>
          <w:szCs w:val="22"/>
          <w:lang w:val="sk-SK"/>
        </w:rPr>
        <w:t>MENO, PRIEZVISKO A PODPIS (PEČIATKA) ODBORNE SPOSOBILEJ OSOBY ZODPOVEDNEJ ZA VYPRACOVANIE SPRÁVY O HODNOTENÍ</w:t>
      </w:r>
    </w:p>
    <w:p w14:paraId="5DE41B6D" w14:textId="77777777" w:rsidR="00AB2B0D" w:rsidRPr="007519C0" w:rsidRDefault="00AB2B0D" w:rsidP="005A7AB3">
      <w:pPr>
        <w:pStyle w:val="Odsekzoznamu"/>
        <w:numPr>
          <w:ilvl w:val="2"/>
          <w:numId w:val="8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before="240" w:after="160" w:line="259" w:lineRule="auto"/>
        <w:ind w:left="426" w:hanging="426"/>
        <w:jc w:val="both"/>
        <w:rPr>
          <w:rFonts w:eastAsia="Calibri"/>
          <w:b/>
          <w:sz w:val="22"/>
          <w:szCs w:val="22"/>
          <w:lang w:val="sk-SK"/>
        </w:rPr>
      </w:pPr>
      <w:r w:rsidRPr="007519C0">
        <w:rPr>
          <w:b/>
          <w:sz w:val="22"/>
          <w:szCs w:val="22"/>
          <w:lang w:val="sk-SK"/>
        </w:rPr>
        <w:t>MENO, PRIEZVISKO A PODPIS (PEČIATKA) OPRÁVNENÉHO ZÁSTUPCU NAVRHOVATEĽA</w:t>
      </w:r>
    </w:p>
    <w:p w14:paraId="12FD0D47" w14:textId="77777777" w:rsidR="00AB2B0D" w:rsidRPr="007519C0" w:rsidRDefault="00AB2B0D" w:rsidP="005A7AB3">
      <w:pPr>
        <w:pStyle w:val="Odsekzoznamu"/>
        <w:numPr>
          <w:ilvl w:val="2"/>
          <w:numId w:val="8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before="240" w:after="160" w:line="259" w:lineRule="auto"/>
        <w:ind w:left="426" w:hanging="426"/>
        <w:jc w:val="both"/>
        <w:rPr>
          <w:rFonts w:eastAsia="Calibri"/>
          <w:b/>
          <w:sz w:val="22"/>
          <w:szCs w:val="22"/>
          <w:lang w:val="sk-SK"/>
        </w:rPr>
      </w:pPr>
      <w:r w:rsidRPr="007519C0">
        <w:rPr>
          <w:rFonts w:eastAsia="Calibri"/>
          <w:b/>
          <w:sz w:val="22"/>
          <w:szCs w:val="22"/>
          <w:lang w:val="sk-SK"/>
        </w:rPr>
        <w:t>PRÍLOHY</w:t>
      </w:r>
    </w:p>
    <w:p w14:paraId="10F306C2" w14:textId="77777777" w:rsidR="00AB2B0D" w:rsidRPr="007519C0" w:rsidRDefault="00AB2B0D" w:rsidP="005A7AB3">
      <w:pPr>
        <w:pStyle w:val="Odsekzoznamu"/>
        <w:numPr>
          <w:ilvl w:val="3"/>
          <w:numId w:val="85"/>
        </w:numPr>
        <w:pBdr>
          <w:top w:val="none" w:sz="0" w:space="0" w:color="auto"/>
          <w:left w:val="none" w:sz="0" w:space="0" w:color="auto"/>
          <w:bottom w:val="none" w:sz="0" w:space="0" w:color="auto"/>
          <w:right w:val="none" w:sz="0" w:space="0" w:color="auto"/>
          <w:between w:val="none" w:sz="0" w:space="0" w:color="auto"/>
          <w:bar w:val="none" w:sz="0" w:color="auto"/>
        </w:pBdr>
        <w:tabs>
          <w:tab w:val="clear" w:pos="2880"/>
          <w:tab w:val="num" w:pos="709"/>
        </w:tabs>
        <w:autoSpaceDE w:val="0"/>
        <w:autoSpaceDN w:val="0"/>
        <w:adjustRightInd w:val="0"/>
        <w:ind w:left="709" w:hanging="283"/>
        <w:contextualSpacing w:val="0"/>
        <w:jc w:val="both"/>
        <w:rPr>
          <w:sz w:val="22"/>
          <w:szCs w:val="22"/>
          <w:lang w:val="sk-SK"/>
        </w:rPr>
      </w:pPr>
      <w:r w:rsidRPr="007519C0">
        <w:rPr>
          <w:sz w:val="22"/>
          <w:szCs w:val="22"/>
          <w:lang w:val="sk-SK"/>
        </w:rPr>
        <w:lastRenderedPageBreak/>
        <w:t>Prehlásenie o spracovaní osobných údajov</w:t>
      </w:r>
      <w:r w:rsidRPr="007519C0">
        <w:rPr>
          <w:sz w:val="22"/>
          <w:szCs w:val="22"/>
          <w:vertAlign w:val="superscript"/>
          <w:lang w:val="sk-SK"/>
        </w:rPr>
        <w:t>2</w:t>
      </w:r>
    </w:p>
    <w:p w14:paraId="5656E929" w14:textId="77777777" w:rsidR="00AB2B0D" w:rsidRPr="007519C0" w:rsidRDefault="00AB2B0D" w:rsidP="005A7AB3">
      <w:pPr>
        <w:pStyle w:val="Odsekzoznamu"/>
        <w:numPr>
          <w:ilvl w:val="3"/>
          <w:numId w:val="85"/>
        </w:numPr>
        <w:pBdr>
          <w:top w:val="none" w:sz="0" w:space="0" w:color="auto"/>
          <w:left w:val="none" w:sz="0" w:space="0" w:color="auto"/>
          <w:bottom w:val="none" w:sz="0" w:space="0" w:color="auto"/>
          <w:right w:val="none" w:sz="0" w:space="0" w:color="auto"/>
          <w:between w:val="none" w:sz="0" w:space="0" w:color="auto"/>
          <w:bar w:val="none" w:sz="0" w:color="auto"/>
        </w:pBdr>
        <w:tabs>
          <w:tab w:val="clear" w:pos="2880"/>
          <w:tab w:val="num" w:pos="709"/>
        </w:tabs>
        <w:autoSpaceDE w:val="0"/>
        <w:autoSpaceDN w:val="0"/>
        <w:adjustRightInd w:val="0"/>
        <w:ind w:left="709" w:hanging="283"/>
        <w:contextualSpacing w:val="0"/>
        <w:jc w:val="both"/>
        <w:rPr>
          <w:sz w:val="22"/>
          <w:szCs w:val="22"/>
          <w:lang w:val="sk-SK"/>
        </w:rPr>
      </w:pPr>
      <w:r w:rsidRPr="007519C0">
        <w:rPr>
          <w:sz w:val="22"/>
          <w:szCs w:val="22"/>
          <w:lang w:val="sk-SK"/>
        </w:rPr>
        <w:t>Dokumentácia k projektu alebo jeho zmene.</w:t>
      </w:r>
    </w:p>
    <w:p w14:paraId="5F3BBBEF" w14:textId="77777777" w:rsidR="00AB2B0D" w:rsidRPr="007519C0" w:rsidRDefault="00AB2B0D" w:rsidP="005A7AB3">
      <w:pPr>
        <w:pStyle w:val="Odsekzoznamu"/>
        <w:numPr>
          <w:ilvl w:val="3"/>
          <w:numId w:val="85"/>
        </w:numPr>
        <w:pBdr>
          <w:top w:val="none" w:sz="0" w:space="0" w:color="auto"/>
          <w:left w:val="none" w:sz="0" w:space="0" w:color="auto"/>
          <w:bottom w:val="none" w:sz="0" w:space="0" w:color="auto"/>
          <w:right w:val="none" w:sz="0" w:space="0" w:color="auto"/>
          <w:between w:val="none" w:sz="0" w:space="0" w:color="auto"/>
          <w:bar w:val="none" w:sz="0" w:color="auto"/>
        </w:pBdr>
        <w:tabs>
          <w:tab w:val="clear" w:pos="2880"/>
          <w:tab w:val="num" w:pos="709"/>
        </w:tabs>
        <w:autoSpaceDE w:val="0"/>
        <w:autoSpaceDN w:val="0"/>
        <w:adjustRightInd w:val="0"/>
        <w:ind w:left="709" w:hanging="283"/>
        <w:contextualSpacing w:val="0"/>
        <w:jc w:val="both"/>
        <w:rPr>
          <w:sz w:val="22"/>
          <w:szCs w:val="22"/>
          <w:lang w:val="sk-SK"/>
        </w:rPr>
      </w:pPr>
      <w:r w:rsidRPr="007519C0">
        <w:rPr>
          <w:rFonts w:eastAsia="Calibri"/>
          <w:bCs/>
          <w:sz w:val="22"/>
          <w:szCs w:val="22"/>
          <w:lang w:val="sk-SK"/>
        </w:rPr>
        <w:t>Zoznam obsahujúci</w:t>
      </w:r>
      <w:r w:rsidRPr="007519C0">
        <w:rPr>
          <w:sz w:val="22"/>
          <w:szCs w:val="22"/>
          <w:lang w:val="sk-SK"/>
        </w:rPr>
        <w:t xml:space="preserve"> použité zdroje na opis a vyhodnotenie vplyvov </w:t>
      </w:r>
      <w:r w:rsidRPr="007519C0">
        <w:rPr>
          <w:rFonts w:eastAsia="Calibri"/>
          <w:bCs/>
          <w:sz w:val="22"/>
          <w:szCs w:val="22"/>
          <w:lang w:val="sk-SK"/>
        </w:rPr>
        <w:t>zahrnuté v správe o hodnotení.</w:t>
      </w:r>
    </w:p>
    <w:p w14:paraId="11A5AB33" w14:textId="77777777" w:rsidR="00AB2B0D" w:rsidRPr="007519C0" w:rsidRDefault="00AB2B0D" w:rsidP="005A7AB3">
      <w:pPr>
        <w:pStyle w:val="Odsekzoznamu"/>
        <w:numPr>
          <w:ilvl w:val="3"/>
          <w:numId w:val="85"/>
        </w:numPr>
        <w:pBdr>
          <w:top w:val="none" w:sz="0" w:space="0" w:color="auto"/>
          <w:left w:val="none" w:sz="0" w:space="0" w:color="auto"/>
          <w:bottom w:val="none" w:sz="0" w:space="0" w:color="auto"/>
          <w:right w:val="none" w:sz="0" w:space="0" w:color="auto"/>
          <w:between w:val="none" w:sz="0" w:space="0" w:color="auto"/>
          <w:bar w:val="none" w:sz="0" w:color="auto"/>
        </w:pBdr>
        <w:tabs>
          <w:tab w:val="clear" w:pos="2880"/>
          <w:tab w:val="num" w:pos="709"/>
        </w:tabs>
        <w:autoSpaceDE w:val="0"/>
        <w:autoSpaceDN w:val="0"/>
        <w:adjustRightInd w:val="0"/>
        <w:ind w:left="709" w:hanging="283"/>
        <w:contextualSpacing w:val="0"/>
        <w:jc w:val="both"/>
        <w:rPr>
          <w:sz w:val="22"/>
          <w:szCs w:val="22"/>
          <w:lang w:val="sk-SK"/>
        </w:rPr>
      </w:pPr>
      <w:r w:rsidRPr="007519C0">
        <w:rPr>
          <w:sz w:val="22"/>
          <w:szCs w:val="22"/>
          <w:lang w:val="sk-SK"/>
        </w:rPr>
        <w:t>Mapy, fotografie, tabuľky a grafy.</w:t>
      </w:r>
    </w:p>
    <w:p w14:paraId="1BA5822C" w14:textId="77777777" w:rsidR="00AB2B0D" w:rsidRPr="007519C0" w:rsidRDefault="00AB2B0D" w:rsidP="005A7AB3">
      <w:pPr>
        <w:pStyle w:val="Odsekzoznamu"/>
        <w:numPr>
          <w:ilvl w:val="3"/>
          <w:numId w:val="85"/>
        </w:numPr>
        <w:pBdr>
          <w:top w:val="none" w:sz="0" w:space="0" w:color="auto"/>
          <w:left w:val="none" w:sz="0" w:space="0" w:color="auto"/>
          <w:bottom w:val="none" w:sz="0" w:space="0" w:color="auto"/>
          <w:right w:val="none" w:sz="0" w:space="0" w:color="auto"/>
          <w:between w:val="none" w:sz="0" w:space="0" w:color="auto"/>
          <w:bar w:val="none" w:sz="0" w:color="auto"/>
        </w:pBdr>
        <w:tabs>
          <w:tab w:val="clear" w:pos="2880"/>
          <w:tab w:val="num" w:pos="709"/>
        </w:tabs>
        <w:autoSpaceDE w:val="0"/>
        <w:autoSpaceDN w:val="0"/>
        <w:adjustRightInd w:val="0"/>
        <w:ind w:left="709" w:hanging="283"/>
        <w:contextualSpacing w:val="0"/>
        <w:jc w:val="both"/>
        <w:rPr>
          <w:sz w:val="22"/>
          <w:szCs w:val="22"/>
          <w:lang w:val="sk-SK"/>
        </w:rPr>
      </w:pPr>
      <w:r w:rsidRPr="007519C0">
        <w:rPr>
          <w:sz w:val="22"/>
          <w:szCs w:val="22"/>
          <w:lang w:val="sk-SK"/>
        </w:rPr>
        <w:t>Iné relevantné prílohy.</w:t>
      </w:r>
    </w:p>
    <w:p w14:paraId="377F7FC4" w14:textId="77777777" w:rsidR="00AB2B0D" w:rsidRPr="007519C0" w:rsidRDefault="00AB2B0D" w:rsidP="00AB2B0D">
      <w:pPr>
        <w:autoSpaceDE w:val="0"/>
        <w:autoSpaceDN w:val="0"/>
        <w:adjustRightInd w:val="0"/>
        <w:ind w:left="6379"/>
        <w:jc w:val="right"/>
        <w:rPr>
          <w:rFonts w:cs="Arial"/>
          <w:sz w:val="20"/>
          <w:szCs w:val="20"/>
          <w:lang w:val="sk-SK"/>
        </w:rPr>
      </w:pPr>
      <w:r w:rsidRPr="007519C0">
        <w:rPr>
          <w:rFonts w:cs="Arial"/>
          <w:sz w:val="20"/>
          <w:szCs w:val="20"/>
          <w:lang w:val="sk-SK"/>
        </w:rPr>
        <w:br w:type="page"/>
      </w:r>
    </w:p>
    <w:p w14:paraId="31555B5E" w14:textId="641EAA8B" w:rsidR="00AB2B0D" w:rsidRPr="007519C0" w:rsidRDefault="00AB2B0D" w:rsidP="00AB2B0D">
      <w:pPr>
        <w:autoSpaceDE w:val="0"/>
        <w:autoSpaceDN w:val="0"/>
        <w:adjustRightInd w:val="0"/>
        <w:ind w:left="6379"/>
        <w:jc w:val="right"/>
        <w:rPr>
          <w:b/>
          <w:bCs/>
          <w:sz w:val="22"/>
          <w:szCs w:val="22"/>
          <w:lang w:val="sk-SK"/>
        </w:rPr>
      </w:pPr>
      <w:r w:rsidRPr="007519C0">
        <w:rPr>
          <w:b/>
          <w:bCs/>
          <w:sz w:val="22"/>
          <w:szCs w:val="22"/>
          <w:lang w:val="sk-SK"/>
        </w:rPr>
        <w:lastRenderedPageBreak/>
        <w:t>Príloha č. 12</w:t>
      </w:r>
    </w:p>
    <w:p w14:paraId="329F04D5" w14:textId="77777777" w:rsidR="00AB2B0D" w:rsidRPr="007519C0" w:rsidRDefault="00AB2B0D" w:rsidP="00AB2B0D">
      <w:pPr>
        <w:autoSpaceDE w:val="0"/>
        <w:autoSpaceDN w:val="0"/>
        <w:adjustRightInd w:val="0"/>
        <w:jc w:val="center"/>
        <w:rPr>
          <w:rFonts w:cs="Arial"/>
          <w:sz w:val="22"/>
          <w:szCs w:val="22"/>
          <w:lang w:val="sk-SK"/>
        </w:rPr>
      </w:pPr>
    </w:p>
    <w:p w14:paraId="4754723D" w14:textId="77777777" w:rsidR="00AB2B0D" w:rsidRPr="007519C0" w:rsidRDefault="00AB2B0D" w:rsidP="00AB2B0D">
      <w:pPr>
        <w:autoSpaceDE w:val="0"/>
        <w:autoSpaceDN w:val="0"/>
        <w:adjustRightInd w:val="0"/>
        <w:rPr>
          <w:rFonts w:cs="Arial"/>
          <w:sz w:val="22"/>
          <w:szCs w:val="22"/>
          <w:lang w:val="sk-SK"/>
        </w:rPr>
      </w:pPr>
    </w:p>
    <w:p w14:paraId="0DAF6D1A" w14:textId="77777777" w:rsidR="00AB2B0D" w:rsidRPr="007519C0" w:rsidRDefault="00F2329C" w:rsidP="00AB2B0D">
      <w:pPr>
        <w:autoSpaceDE w:val="0"/>
        <w:autoSpaceDN w:val="0"/>
        <w:adjustRightInd w:val="0"/>
        <w:jc w:val="center"/>
        <w:rPr>
          <w:b/>
          <w:bCs/>
          <w:sz w:val="22"/>
          <w:szCs w:val="22"/>
          <w:lang w:val="sk-SK"/>
        </w:rPr>
      </w:pPr>
      <w:r w:rsidRPr="007519C0">
        <w:rPr>
          <w:b/>
          <w:bCs/>
          <w:sz w:val="22"/>
          <w:szCs w:val="22"/>
          <w:lang w:val="sk-SK"/>
        </w:rPr>
        <w:t>KRITÉRIÁ PRE ZISŤOVACIE KONANIE A KONANIE O PODNETE</w:t>
      </w:r>
    </w:p>
    <w:p w14:paraId="1DF927E2" w14:textId="77777777" w:rsidR="00AB2B0D" w:rsidRPr="007519C0" w:rsidRDefault="00AB2B0D" w:rsidP="005A7AB3">
      <w:pPr>
        <w:numPr>
          <w:ilvl w:val="0"/>
          <w:numId w:val="1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ind w:left="426" w:hanging="426"/>
        <w:jc w:val="both"/>
        <w:rPr>
          <w:b/>
          <w:bCs/>
          <w:caps/>
          <w:sz w:val="22"/>
          <w:szCs w:val="22"/>
          <w:lang w:val="sk-SK"/>
        </w:rPr>
      </w:pPr>
      <w:r w:rsidRPr="007519C0">
        <w:rPr>
          <w:b/>
          <w:bCs/>
          <w:caps/>
          <w:sz w:val="22"/>
          <w:szCs w:val="22"/>
          <w:lang w:val="sk-SK"/>
        </w:rPr>
        <w:t>Povaha a rozsah projektu alebo jeho zmeny</w:t>
      </w:r>
    </w:p>
    <w:p w14:paraId="7A7BCDBC" w14:textId="77777777" w:rsidR="00AB2B0D" w:rsidRPr="007519C0" w:rsidRDefault="00AB2B0D" w:rsidP="005A7AB3">
      <w:pPr>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autoSpaceDE w:val="0"/>
        <w:autoSpaceDN w:val="0"/>
        <w:adjustRightInd w:val="0"/>
        <w:ind w:left="709" w:hanging="283"/>
        <w:jc w:val="both"/>
        <w:rPr>
          <w:sz w:val="22"/>
          <w:szCs w:val="22"/>
          <w:lang w:val="sk-SK"/>
        </w:rPr>
      </w:pPr>
      <w:r w:rsidRPr="007519C0">
        <w:rPr>
          <w:sz w:val="22"/>
          <w:szCs w:val="22"/>
          <w:lang w:val="sk-SK"/>
        </w:rPr>
        <w:t xml:space="preserve">Rozsah a technické, technologické a stavebné riešenie celého projektu </w:t>
      </w:r>
      <w:r w:rsidRPr="007519C0">
        <w:rPr>
          <w:bCs/>
          <w:sz w:val="22"/>
          <w:szCs w:val="22"/>
          <w:lang w:val="sk-SK"/>
        </w:rPr>
        <w:t>alebo jeho zmeny</w:t>
      </w:r>
      <w:r w:rsidRPr="007519C0">
        <w:rPr>
          <w:sz w:val="22"/>
          <w:szCs w:val="22"/>
          <w:lang w:val="sk-SK"/>
        </w:rPr>
        <w:t xml:space="preserve"> (vyjadrený v technických jednotkách).</w:t>
      </w:r>
    </w:p>
    <w:p w14:paraId="7A908DD2" w14:textId="77777777" w:rsidR="00AB2B0D" w:rsidRPr="007519C0" w:rsidRDefault="00AB2B0D" w:rsidP="005A7AB3">
      <w:pPr>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autoSpaceDE w:val="0"/>
        <w:autoSpaceDN w:val="0"/>
        <w:adjustRightInd w:val="0"/>
        <w:ind w:left="709" w:hanging="283"/>
        <w:jc w:val="both"/>
        <w:rPr>
          <w:sz w:val="22"/>
          <w:szCs w:val="22"/>
          <w:lang w:val="sk-SK"/>
        </w:rPr>
      </w:pPr>
      <w:r w:rsidRPr="007519C0">
        <w:rPr>
          <w:sz w:val="22"/>
          <w:szCs w:val="22"/>
          <w:lang w:val="sk-SK"/>
        </w:rPr>
        <w:t>Kumulácia s inými projektmi (povolenými a realizovanými).</w:t>
      </w:r>
    </w:p>
    <w:p w14:paraId="169D9A1E" w14:textId="77777777" w:rsidR="00AB2B0D" w:rsidRPr="007519C0" w:rsidRDefault="00AB2B0D" w:rsidP="005A7AB3">
      <w:pPr>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ind w:left="709" w:hanging="283"/>
        <w:jc w:val="both"/>
        <w:rPr>
          <w:sz w:val="22"/>
          <w:szCs w:val="22"/>
          <w:lang w:val="sk-SK"/>
        </w:rPr>
      </w:pPr>
      <w:r w:rsidRPr="007519C0">
        <w:rPr>
          <w:sz w:val="22"/>
          <w:szCs w:val="22"/>
          <w:lang w:val="sk-SK"/>
        </w:rPr>
        <w:t xml:space="preserve">Údaje o vstupoch (napríklad záber pôdy a lesných pozemkov, zásah do chránených území; spotreba vody; surovinové, materiálové a energetické zdroje; dopravná a iná infraštruktúra; </w:t>
      </w:r>
      <w:r w:rsidRPr="007519C0">
        <w:rPr>
          <w:rFonts w:eastAsia="Calibri"/>
          <w:sz w:val="22"/>
          <w:szCs w:val="22"/>
          <w:lang w:val="sk-SK"/>
        </w:rPr>
        <w:t>nároky na dopravu a inú infraštruktúru</w:t>
      </w:r>
      <w:r w:rsidRPr="007519C0">
        <w:rPr>
          <w:sz w:val="22"/>
          <w:szCs w:val="22"/>
          <w:lang w:val="sk-SK"/>
        </w:rPr>
        <w:t>; nároky na pracovné</w:t>
      </w:r>
      <w:r w:rsidR="00A73EF9" w:rsidRPr="007519C0">
        <w:rPr>
          <w:sz w:val="22"/>
          <w:szCs w:val="22"/>
          <w:lang w:val="sk-SK"/>
        </w:rPr>
        <w:t xml:space="preserve"> </w:t>
      </w:r>
      <w:r w:rsidR="000E4BDE" w:rsidRPr="007519C0">
        <w:rPr>
          <w:sz w:val="22"/>
          <w:szCs w:val="22"/>
          <w:lang w:val="sk-SK"/>
        </w:rPr>
        <w:t xml:space="preserve"> </w:t>
      </w:r>
      <w:r w:rsidRPr="007519C0">
        <w:rPr>
          <w:sz w:val="22"/>
          <w:szCs w:val="22"/>
          <w:lang w:val="sk-SK"/>
        </w:rPr>
        <w:t>sily) vo všetkých relevantných fázach.</w:t>
      </w:r>
    </w:p>
    <w:p w14:paraId="372E28DF" w14:textId="77777777" w:rsidR="00AB2B0D" w:rsidRPr="007519C0" w:rsidRDefault="00AB2B0D" w:rsidP="005A7AB3">
      <w:pPr>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ind w:left="709" w:hanging="283"/>
        <w:jc w:val="both"/>
        <w:rPr>
          <w:sz w:val="22"/>
          <w:szCs w:val="22"/>
          <w:lang w:val="sk-SK"/>
        </w:rPr>
      </w:pPr>
      <w:r w:rsidRPr="007519C0">
        <w:rPr>
          <w:sz w:val="22"/>
          <w:szCs w:val="22"/>
          <w:lang w:val="sk-SK"/>
        </w:rPr>
        <w:t xml:space="preserve">Údaje o výstupoch (napríklad </w:t>
      </w:r>
      <w:r w:rsidRPr="007519C0">
        <w:rPr>
          <w:rFonts w:eastAsia="Calibri"/>
          <w:sz w:val="22"/>
          <w:szCs w:val="22"/>
          <w:lang w:val="sk-SK"/>
        </w:rPr>
        <w:t xml:space="preserve">kvalitatívna a kvantitatívna charakteristika </w:t>
      </w:r>
      <w:r w:rsidRPr="007519C0">
        <w:rPr>
          <w:sz w:val="22"/>
          <w:szCs w:val="22"/>
          <w:lang w:val="sk-SK"/>
        </w:rPr>
        <w:t>znečisťujúcich látok, zdroje znečistenia ovzdušia a vôd; zdroje odpadov, ich druhy a množstvo; iné znečistenia a rušivé výstupy) vo všetkých relevantných fázach.</w:t>
      </w:r>
    </w:p>
    <w:p w14:paraId="00E2C0CB" w14:textId="77777777" w:rsidR="00AB2B0D" w:rsidRPr="007519C0" w:rsidRDefault="00AB2B0D" w:rsidP="005A7AB3">
      <w:pPr>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autoSpaceDE w:val="0"/>
        <w:autoSpaceDN w:val="0"/>
        <w:adjustRightInd w:val="0"/>
        <w:ind w:left="709" w:hanging="283"/>
        <w:jc w:val="both"/>
        <w:rPr>
          <w:sz w:val="22"/>
          <w:szCs w:val="22"/>
          <w:lang w:val="sk-SK"/>
        </w:rPr>
      </w:pPr>
      <w:r w:rsidRPr="007519C0">
        <w:rPr>
          <w:sz w:val="22"/>
          <w:szCs w:val="22"/>
          <w:lang w:val="sk-SK"/>
        </w:rPr>
        <w:t>Riziká na verejné zdravie (napr. z dôvodu znečistenia vody alebo ovzdušia).</w:t>
      </w:r>
    </w:p>
    <w:p w14:paraId="160ACDB1" w14:textId="77777777" w:rsidR="00AB2B0D" w:rsidRPr="007519C0" w:rsidRDefault="00AB2B0D" w:rsidP="005A7AB3">
      <w:pPr>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autoSpaceDE w:val="0"/>
        <w:autoSpaceDN w:val="0"/>
        <w:adjustRightInd w:val="0"/>
        <w:ind w:left="709" w:hanging="283"/>
        <w:jc w:val="both"/>
        <w:rPr>
          <w:sz w:val="22"/>
          <w:szCs w:val="22"/>
          <w:lang w:val="sk-SK"/>
        </w:rPr>
      </w:pPr>
      <w:r w:rsidRPr="007519C0">
        <w:rPr>
          <w:sz w:val="22"/>
          <w:szCs w:val="22"/>
          <w:lang w:val="sk-SK"/>
        </w:rPr>
        <w:t xml:space="preserve">Riziko závažných havárií alebo živelných pohrôm, vrátane tých, ktoré boli spôsobené zmenou klímy, </w:t>
      </w:r>
      <w:r w:rsidRPr="007519C0">
        <w:rPr>
          <w:bCs/>
          <w:sz w:val="22"/>
          <w:szCs w:val="22"/>
          <w:lang w:val="sk-SK"/>
        </w:rPr>
        <w:t xml:space="preserve">s ohľadom na </w:t>
      </w:r>
      <w:r w:rsidRPr="007519C0">
        <w:rPr>
          <w:sz w:val="22"/>
          <w:szCs w:val="22"/>
          <w:lang w:val="sk-SK"/>
        </w:rPr>
        <w:t>súčasný stupeň vedeckého poznania.</w:t>
      </w:r>
    </w:p>
    <w:p w14:paraId="3781BDA5" w14:textId="77777777" w:rsidR="00AB2B0D" w:rsidRPr="007519C0" w:rsidRDefault="00AB2B0D" w:rsidP="005A7AB3">
      <w:pPr>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autoSpaceDE w:val="0"/>
        <w:autoSpaceDN w:val="0"/>
        <w:adjustRightInd w:val="0"/>
        <w:ind w:left="709" w:hanging="283"/>
        <w:jc w:val="both"/>
        <w:rPr>
          <w:sz w:val="22"/>
          <w:szCs w:val="22"/>
          <w:lang w:val="sk-SK"/>
        </w:rPr>
      </w:pPr>
      <w:r w:rsidRPr="007519C0">
        <w:rPr>
          <w:sz w:val="22"/>
          <w:szCs w:val="22"/>
          <w:lang w:val="sk-SK"/>
        </w:rPr>
        <w:t>Zaradenie podľa iných osobitných predpisov, ak je to relevantné.</w:t>
      </w:r>
    </w:p>
    <w:p w14:paraId="075526B8" w14:textId="77777777" w:rsidR="00AB2B0D" w:rsidRPr="007519C0" w:rsidRDefault="00AB2B0D" w:rsidP="005A7AB3">
      <w:pPr>
        <w:numPr>
          <w:ilvl w:val="0"/>
          <w:numId w:val="1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ind w:left="426" w:hanging="426"/>
        <w:jc w:val="both"/>
        <w:rPr>
          <w:b/>
          <w:bCs/>
          <w:caps/>
          <w:sz w:val="22"/>
          <w:szCs w:val="22"/>
          <w:lang w:val="sk-SK"/>
        </w:rPr>
      </w:pPr>
      <w:r w:rsidRPr="007519C0">
        <w:rPr>
          <w:b/>
          <w:bCs/>
          <w:caps/>
          <w:sz w:val="22"/>
          <w:szCs w:val="22"/>
          <w:lang w:val="sk-SK"/>
        </w:rPr>
        <w:t>Umiestnenie projektu alebo jeho zmeny</w:t>
      </w:r>
    </w:p>
    <w:p w14:paraId="68BB0C73" w14:textId="77777777" w:rsidR="00AB2B0D" w:rsidRPr="007519C0" w:rsidRDefault="00AB2B0D" w:rsidP="00AB2B0D">
      <w:pPr>
        <w:autoSpaceDE w:val="0"/>
        <w:autoSpaceDN w:val="0"/>
        <w:adjustRightInd w:val="0"/>
        <w:jc w:val="both"/>
        <w:rPr>
          <w:sz w:val="22"/>
          <w:szCs w:val="22"/>
          <w:lang w:val="sk-SK"/>
        </w:rPr>
      </w:pPr>
      <w:r w:rsidRPr="007519C0">
        <w:rPr>
          <w:sz w:val="22"/>
          <w:szCs w:val="22"/>
          <w:lang w:val="sk-SK"/>
        </w:rPr>
        <w:t>Pri konaní podľa zákona sa musí zvážiť pravdepodobná environmentálna zraniteľnosť dotknutého územia, s prihliadnutím najmä na:</w:t>
      </w:r>
    </w:p>
    <w:p w14:paraId="6AD98D0A" w14:textId="77777777" w:rsidR="00AB2B0D" w:rsidRPr="007519C0" w:rsidRDefault="00AB2B0D" w:rsidP="00AB2B0D">
      <w:pPr>
        <w:autoSpaceDE w:val="0"/>
        <w:autoSpaceDN w:val="0"/>
        <w:adjustRightInd w:val="0"/>
        <w:ind w:left="709" w:hanging="283"/>
        <w:jc w:val="both"/>
        <w:rPr>
          <w:sz w:val="22"/>
          <w:szCs w:val="22"/>
          <w:lang w:val="sk-SK"/>
        </w:rPr>
      </w:pPr>
      <w:r w:rsidRPr="007519C0">
        <w:rPr>
          <w:sz w:val="22"/>
          <w:szCs w:val="22"/>
          <w:lang w:val="sk-SK"/>
        </w:rPr>
        <w:t>1.</w:t>
      </w:r>
      <w:r w:rsidRPr="007519C0">
        <w:rPr>
          <w:sz w:val="22"/>
          <w:szCs w:val="22"/>
          <w:lang w:val="sk-SK"/>
        </w:rPr>
        <w:tab/>
        <w:t>súčasné a schválené využitie dotknutého územia,</w:t>
      </w:r>
    </w:p>
    <w:p w14:paraId="37049CBD" w14:textId="77777777" w:rsidR="00AB2B0D" w:rsidRPr="00826BB2" w:rsidRDefault="00AB2B0D" w:rsidP="00AB2B0D">
      <w:pPr>
        <w:autoSpaceDE w:val="0"/>
        <w:autoSpaceDN w:val="0"/>
        <w:adjustRightInd w:val="0"/>
        <w:ind w:left="709" w:hanging="283"/>
        <w:jc w:val="both"/>
        <w:rPr>
          <w:sz w:val="22"/>
          <w:szCs w:val="22"/>
          <w:lang w:val="sk-SK"/>
        </w:rPr>
      </w:pPr>
      <w:r w:rsidRPr="007519C0">
        <w:rPr>
          <w:sz w:val="22"/>
          <w:szCs w:val="22"/>
          <w:lang w:val="sk-SK"/>
        </w:rPr>
        <w:t>2.</w:t>
      </w:r>
      <w:r w:rsidRPr="007519C0">
        <w:rPr>
          <w:sz w:val="22"/>
          <w:szCs w:val="22"/>
          <w:lang w:val="sk-SK"/>
        </w:rPr>
        <w:tab/>
        <w:t>relatívny dostatok, dostupnosť, kvalitu a regeneračné schopnosti prírodných zdrojov</w:t>
      </w:r>
      <w:r w:rsidRPr="007519C0">
        <w:rPr>
          <w:rStyle w:val="Odkaznapoznmkupodiarou"/>
          <w:sz w:val="22"/>
          <w:szCs w:val="22"/>
          <w:lang w:val="sk-SK"/>
        </w:rPr>
        <w:footnoteReference w:id="86"/>
      </w:r>
      <w:r w:rsidRPr="007519C0">
        <w:rPr>
          <w:sz w:val="22"/>
          <w:szCs w:val="22"/>
          <w:lang w:val="sk-SK"/>
        </w:rPr>
        <w:t>) (vrátane krajiny a b</w:t>
      </w:r>
      <w:r w:rsidRPr="00826BB2">
        <w:rPr>
          <w:sz w:val="22"/>
          <w:szCs w:val="22"/>
          <w:lang w:val="sk-SK"/>
        </w:rPr>
        <w:t>iodiverzity) v dotknutom území a súvisiacom podloží,</w:t>
      </w:r>
    </w:p>
    <w:p w14:paraId="46FDCBE9" w14:textId="77777777" w:rsidR="00AB2B0D" w:rsidRPr="00826BB2" w:rsidRDefault="00AB2B0D" w:rsidP="00AB2B0D">
      <w:pPr>
        <w:autoSpaceDE w:val="0"/>
        <w:autoSpaceDN w:val="0"/>
        <w:adjustRightInd w:val="0"/>
        <w:ind w:left="709" w:hanging="283"/>
        <w:jc w:val="both"/>
        <w:rPr>
          <w:sz w:val="22"/>
          <w:szCs w:val="22"/>
          <w:lang w:val="sk-SK"/>
        </w:rPr>
      </w:pPr>
      <w:r w:rsidRPr="00826BB2">
        <w:rPr>
          <w:sz w:val="22"/>
          <w:szCs w:val="22"/>
          <w:lang w:val="sk-SK"/>
        </w:rPr>
        <w:t>3.</w:t>
      </w:r>
      <w:r w:rsidRPr="00826BB2">
        <w:rPr>
          <w:sz w:val="22"/>
          <w:szCs w:val="22"/>
          <w:lang w:val="sk-SK"/>
        </w:rPr>
        <w:tab/>
        <w:t>únosnosť prírodného prostredia v dotknutom území, najmä ak ide o:</w:t>
      </w:r>
    </w:p>
    <w:p w14:paraId="11848DE7" w14:textId="77777777" w:rsidR="00AB2B0D" w:rsidRPr="00826BB2" w:rsidRDefault="00AB2B0D" w:rsidP="005A7AB3">
      <w:pPr>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ind w:left="1134" w:hanging="425"/>
        <w:jc w:val="both"/>
        <w:rPr>
          <w:sz w:val="22"/>
          <w:szCs w:val="22"/>
          <w:lang w:val="sk-SK"/>
        </w:rPr>
      </w:pPr>
      <w:r w:rsidRPr="00826BB2">
        <w:rPr>
          <w:sz w:val="22"/>
          <w:szCs w:val="22"/>
          <w:lang w:val="sk-SK"/>
        </w:rPr>
        <w:t>mokrade, brehové oblasti (riek, jazier, nádrží) vrátane ústí riek;</w:t>
      </w:r>
    </w:p>
    <w:p w14:paraId="25448BBF" w14:textId="77777777" w:rsidR="00AB2B0D" w:rsidRPr="00826BB2" w:rsidRDefault="00AB2B0D" w:rsidP="005A7AB3">
      <w:pPr>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ind w:left="1134" w:hanging="425"/>
        <w:jc w:val="both"/>
        <w:rPr>
          <w:sz w:val="22"/>
          <w:szCs w:val="22"/>
          <w:lang w:val="sk-SK"/>
        </w:rPr>
      </w:pPr>
      <w:r w:rsidRPr="00826BB2">
        <w:rPr>
          <w:sz w:val="22"/>
          <w:szCs w:val="22"/>
          <w:lang w:val="sk-SK"/>
        </w:rPr>
        <w:t>pohoria a lesy;</w:t>
      </w:r>
    </w:p>
    <w:p w14:paraId="51B1D409" w14:textId="77777777" w:rsidR="00AB2B0D" w:rsidRPr="007519C0" w:rsidRDefault="00AB2B0D" w:rsidP="005A7AB3">
      <w:pPr>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ind w:left="1134" w:hanging="425"/>
        <w:jc w:val="both"/>
        <w:rPr>
          <w:sz w:val="22"/>
          <w:szCs w:val="22"/>
          <w:lang w:val="sk-SK"/>
        </w:rPr>
      </w:pPr>
      <w:r w:rsidRPr="007519C0">
        <w:rPr>
          <w:sz w:val="22"/>
          <w:szCs w:val="22"/>
          <w:lang w:val="sk-SK"/>
        </w:rPr>
        <w:t>chránené územia podľa osobitných predpisov a ich ochranné pásma vrátane oblastí významných z hľadiska výskytu, ochrany a zachovania vzácnych druhov fauny a flóry (napr. chránených druhov a ich biotopov, prípadne iné ochranné pásma, ak je to relevantné;</w:t>
      </w:r>
    </w:p>
    <w:p w14:paraId="2E203935" w14:textId="77777777" w:rsidR="00AB2B0D" w:rsidRPr="007519C0" w:rsidRDefault="00AB2B0D" w:rsidP="005A7AB3">
      <w:pPr>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ind w:left="1134" w:hanging="425"/>
        <w:jc w:val="both"/>
        <w:rPr>
          <w:sz w:val="22"/>
          <w:szCs w:val="22"/>
          <w:lang w:val="sk-SK"/>
        </w:rPr>
      </w:pPr>
      <w:r w:rsidRPr="007519C0">
        <w:rPr>
          <w:sz w:val="22"/>
          <w:szCs w:val="22"/>
          <w:lang w:val="sk-SK"/>
        </w:rPr>
        <w:t>územia, v ktorých už bola dosiahnutá alebo prekročená norma</w:t>
      </w:r>
      <w:r w:rsidRPr="007519C0">
        <w:rPr>
          <w:rStyle w:val="Odkaznapoznmkupodiarou"/>
          <w:sz w:val="22"/>
          <w:szCs w:val="22"/>
          <w:lang w:val="sk-SK"/>
        </w:rPr>
        <w:footnoteReference w:id="87"/>
      </w:r>
      <w:r w:rsidRPr="007519C0">
        <w:rPr>
          <w:sz w:val="22"/>
          <w:szCs w:val="22"/>
          <w:lang w:val="sk-SK"/>
        </w:rPr>
        <w:t>) kvality životného prostredia;</w:t>
      </w:r>
    </w:p>
    <w:p w14:paraId="253F7B39" w14:textId="77777777" w:rsidR="00AB2B0D" w:rsidRPr="00826BB2" w:rsidRDefault="00AB2B0D" w:rsidP="005A7AB3">
      <w:pPr>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ind w:left="1134" w:hanging="425"/>
        <w:jc w:val="both"/>
        <w:rPr>
          <w:sz w:val="22"/>
          <w:szCs w:val="22"/>
          <w:lang w:val="sk-SK"/>
        </w:rPr>
      </w:pPr>
      <w:r w:rsidRPr="00826BB2">
        <w:rPr>
          <w:sz w:val="22"/>
          <w:szCs w:val="22"/>
          <w:lang w:val="sk-SK"/>
        </w:rPr>
        <w:t>husto osídlené územia;</w:t>
      </w:r>
    </w:p>
    <w:p w14:paraId="0F6712CD" w14:textId="77777777" w:rsidR="00AB2B0D" w:rsidRPr="00826BB2" w:rsidRDefault="00AB2B0D" w:rsidP="005A7AB3">
      <w:pPr>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ind w:left="1134" w:hanging="425"/>
        <w:jc w:val="both"/>
        <w:rPr>
          <w:sz w:val="22"/>
          <w:szCs w:val="22"/>
          <w:lang w:val="sk-SK"/>
        </w:rPr>
      </w:pPr>
      <w:r w:rsidRPr="00826BB2">
        <w:rPr>
          <w:sz w:val="22"/>
          <w:szCs w:val="22"/>
          <w:lang w:val="sk-SK"/>
        </w:rPr>
        <w:t>historicky, kultúrne alebo archeologicky významné územia.</w:t>
      </w:r>
    </w:p>
    <w:p w14:paraId="0048F4D4" w14:textId="77777777" w:rsidR="00AB2B0D" w:rsidRPr="00826BB2" w:rsidRDefault="00AB2B0D" w:rsidP="005A7AB3">
      <w:pPr>
        <w:numPr>
          <w:ilvl w:val="0"/>
          <w:numId w:val="1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ind w:left="426" w:hanging="426"/>
        <w:jc w:val="both"/>
        <w:rPr>
          <w:b/>
          <w:bCs/>
          <w:caps/>
          <w:sz w:val="22"/>
          <w:szCs w:val="22"/>
          <w:lang w:val="sk-SK"/>
        </w:rPr>
      </w:pPr>
      <w:r w:rsidRPr="00826BB2">
        <w:rPr>
          <w:b/>
          <w:bCs/>
          <w:caps/>
          <w:sz w:val="22"/>
          <w:szCs w:val="22"/>
          <w:lang w:val="sk-SK"/>
        </w:rPr>
        <w:t>Povaha a vlastnosti predpokladaných vplyvov</w:t>
      </w:r>
    </w:p>
    <w:p w14:paraId="09E51EE5" w14:textId="77777777" w:rsidR="00AB2B0D" w:rsidRPr="007519C0" w:rsidRDefault="00AB2B0D" w:rsidP="00AB2B0D">
      <w:pPr>
        <w:autoSpaceDE w:val="0"/>
        <w:autoSpaceDN w:val="0"/>
        <w:adjustRightInd w:val="0"/>
        <w:jc w:val="both"/>
        <w:rPr>
          <w:sz w:val="22"/>
          <w:szCs w:val="22"/>
          <w:lang w:val="sk-SK"/>
        </w:rPr>
      </w:pPr>
      <w:r w:rsidRPr="00826BB2">
        <w:rPr>
          <w:sz w:val="22"/>
          <w:szCs w:val="22"/>
          <w:lang w:val="sk-SK"/>
        </w:rPr>
        <w:t>Vplyv sa zohľadňuje vo vzťahu ku kritériám uvedeným</w:t>
      </w:r>
      <w:r w:rsidRPr="007519C0">
        <w:rPr>
          <w:sz w:val="22"/>
          <w:szCs w:val="22"/>
          <w:lang w:val="sk-SK"/>
        </w:rPr>
        <w:t xml:space="preserve"> v bodoch A. a B. s prihliadnutím najmä na:</w:t>
      </w:r>
    </w:p>
    <w:p w14:paraId="35DEDB4F" w14:textId="77777777" w:rsidR="00AB2B0D" w:rsidRPr="007519C0" w:rsidRDefault="00AB2B0D" w:rsidP="00AB2B0D">
      <w:pPr>
        <w:autoSpaceDE w:val="0"/>
        <w:autoSpaceDN w:val="0"/>
        <w:adjustRightInd w:val="0"/>
        <w:ind w:left="709" w:hanging="283"/>
        <w:jc w:val="both"/>
        <w:rPr>
          <w:sz w:val="22"/>
          <w:szCs w:val="22"/>
          <w:lang w:val="sk-SK"/>
        </w:rPr>
      </w:pPr>
      <w:r w:rsidRPr="007519C0">
        <w:rPr>
          <w:sz w:val="22"/>
          <w:szCs w:val="22"/>
          <w:lang w:val="sk-SK"/>
        </w:rPr>
        <w:t>1. veľkosť a rozsah vplyvu (napr. dotknutej geografickej oblasti a dotknutej populácie);</w:t>
      </w:r>
    </w:p>
    <w:p w14:paraId="41903CAF" w14:textId="77777777" w:rsidR="00AB2B0D" w:rsidRPr="007519C0" w:rsidRDefault="00AB2B0D" w:rsidP="00AB2B0D">
      <w:pPr>
        <w:autoSpaceDE w:val="0"/>
        <w:autoSpaceDN w:val="0"/>
        <w:adjustRightInd w:val="0"/>
        <w:ind w:left="709" w:hanging="283"/>
        <w:jc w:val="both"/>
        <w:rPr>
          <w:sz w:val="22"/>
          <w:szCs w:val="22"/>
          <w:lang w:val="sk-SK"/>
        </w:rPr>
      </w:pPr>
      <w:r w:rsidRPr="007519C0">
        <w:rPr>
          <w:sz w:val="22"/>
          <w:szCs w:val="22"/>
          <w:lang w:val="sk-SK"/>
        </w:rPr>
        <w:t>2. predpoklad vplyvu presahujúceho štátne hranice;</w:t>
      </w:r>
    </w:p>
    <w:p w14:paraId="5574CBB5" w14:textId="77777777" w:rsidR="00AB2B0D" w:rsidRPr="007519C0" w:rsidRDefault="00AB2B0D" w:rsidP="00AB2B0D">
      <w:pPr>
        <w:autoSpaceDE w:val="0"/>
        <w:autoSpaceDN w:val="0"/>
        <w:adjustRightInd w:val="0"/>
        <w:ind w:left="709" w:hanging="283"/>
        <w:jc w:val="both"/>
        <w:rPr>
          <w:sz w:val="22"/>
          <w:szCs w:val="22"/>
          <w:lang w:val="sk-SK"/>
        </w:rPr>
      </w:pPr>
      <w:r w:rsidRPr="007519C0">
        <w:rPr>
          <w:sz w:val="22"/>
          <w:szCs w:val="22"/>
          <w:lang w:val="sk-SK"/>
        </w:rPr>
        <w:t>3. významnosť vplyvu;</w:t>
      </w:r>
    </w:p>
    <w:p w14:paraId="7CB7B930" w14:textId="77777777" w:rsidR="00AB2B0D" w:rsidRPr="007519C0" w:rsidRDefault="00AB2B0D" w:rsidP="00AB2B0D">
      <w:pPr>
        <w:autoSpaceDE w:val="0"/>
        <w:autoSpaceDN w:val="0"/>
        <w:adjustRightInd w:val="0"/>
        <w:ind w:left="709" w:hanging="283"/>
        <w:jc w:val="both"/>
        <w:rPr>
          <w:sz w:val="22"/>
          <w:szCs w:val="22"/>
          <w:lang w:val="sk-SK"/>
        </w:rPr>
      </w:pPr>
      <w:r w:rsidRPr="007519C0">
        <w:rPr>
          <w:sz w:val="22"/>
          <w:szCs w:val="22"/>
          <w:lang w:val="sk-SK"/>
        </w:rPr>
        <w:t>4. intenzitu a komplexnosť vplyvu;</w:t>
      </w:r>
    </w:p>
    <w:p w14:paraId="2F486FDB" w14:textId="77777777" w:rsidR="00AB2B0D" w:rsidRPr="007519C0" w:rsidRDefault="00AB2B0D" w:rsidP="00AB2B0D">
      <w:pPr>
        <w:autoSpaceDE w:val="0"/>
        <w:autoSpaceDN w:val="0"/>
        <w:adjustRightInd w:val="0"/>
        <w:ind w:left="709" w:hanging="283"/>
        <w:jc w:val="both"/>
        <w:rPr>
          <w:sz w:val="22"/>
          <w:szCs w:val="22"/>
          <w:lang w:val="sk-SK"/>
        </w:rPr>
      </w:pPr>
      <w:r w:rsidRPr="007519C0">
        <w:rPr>
          <w:sz w:val="22"/>
          <w:szCs w:val="22"/>
          <w:lang w:val="sk-SK"/>
        </w:rPr>
        <w:t xml:space="preserve">5. predpokladaný začiatok, dĺžka trvania, frekvencia a </w:t>
      </w:r>
      <w:proofErr w:type="spellStart"/>
      <w:r w:rsidRPr="007519C0">
        <w:rPr>
          <w:sz w:val="22"/>
          <w:szCs w:val="22"/>
          <w:lang w:val="sk-SK"/>
        </w:rPr>
        <w:t>reverzibilita</w:t>
      </w:r>
      <w:proofErr w:type="spellEnd"/>
      <w:r w:rsidRPr="007519C0">
        <w:rPr>
          <w:sz w:val="22"/>
          <w:szCs w:val="22"/>
          <w:lang w:val="sk-SK"/>
        </w:rPr>
        <w:t xml:space="preserve"> vplyvu;</w:t>
      </w:r>
    </w:p>
    <w:p w14:paraId="08F8037F" w14:textId="77777777" w:rsidR="00AB2B0D" w:rsidRPr="007519C0" w:rsidRDefault="00AB2B0D" w:rsidP="00AB2B0D">
      <w:pPr>
        <w:autoSpaceDE w:val="0"/>
        <w:autoSpaceDN w:val="0"/>
        <w:adjustRightInd w:val="0"/>
        <w:ind w:left="709" w:hanging="283"/>
        <w:jc w:val="both"/>
        <w:rPr>
          <w:sz w:val="22"/>
          <w:szCs w:val="22"/>
          <w:lang w:val="sk-SK"/>
        </w:rPr>
      </w:pPr>
      <w:r w:rsidRPr="007519C0">
        <w:rPr>
          <w:sz w:val="22"/>
          <w:szCs w:val="22"/>
          <w:lang w:val="sk-SK"/>
        </w:rPr>
        <w:t>6. kumuláciu s vplyvom iných povolených alebo realizovaných projektov;</w:t>
      </w:r>
    </w:p>
    <w:p w14:paraId="2DAAD7EF" w14:textId="77777777" w:rsidR="00AB2B0D" w:rsidRPr="007519C0" w:rsidRDefault="00AB2B0D" w:rsidP="00AB2B0D">
      <w:pPr>
        <w:autoSpaceDE w:val="0"/>
        <w:autoSpaceDN w:val="0"/>
        <w:adjustRightInd w:val="0"/>
        <w:ind w:left="709" w:hanging="283"/>
        <w:jc w:val="both"/>
        <w:rPr>
          <w:sz w:val="22"/>
          <w:szCs w:val="22"/>
          <w:lang w:val="sk-SK"/>
        </w:rPr>
      </w:pPr>
      <w:r w:rsidRPr="007519C0">
        <w:rPr>
          <w:sz w:val="22"/>
          <w:szCs w:val="22"/>
          <w:lang w:val="sk-SK"/>
        </w:rPr>
        <w:t>7. predpoklad vplyvu;</w:t>
      </w:r>
    </w:p>
    <w:p w14:paraId="0E2AB987" w14:textId="77777777" w:rsidR="00AB2B0D" w:rsidRPr="007519C0" w:rsidRDefault="00AB2B0D" w:rsidP="00AB2B0D">
      <w:pPr>
        <w:autoSpaceDE w:val="0"/>
        <w:autoSpaceDN w:val="0"/>
        <w:adjustRightInd w:val="0"/>
        <w:ind w:left="709" w:hanging="283"/>
        <w:jc w:val="both"/>
        <w:rPr>
          <w:sz w:val="22"/>
          <w:szCs w:val="22"/>
          <w:lang w:val="sk-SK"/>
        </w:rPr>
      </w:pPr>
      <w:r w:rsidRPr="007519C0">
        <w:rPr>
          <w:sz w:val="22"/>
          <w:szCs w:val="22"/>
          <w:lang w:val="sk-SK"/>
        </w:rPr>
        <w:t>8. možnosť účinného zmiernenia vplyvu.</w:t>
      </w:r>
    </w:p>
    <w:p w14:paraId="181C3162" w14:textId="0BF4FA53" w:rsidR="00AB2B0D" w:rsidRPr="007519C0" w:rsidRDefault="00AB2B0D" w:rsidP="00AB2B0D">
      <w:pPr>
        <w:autoSpaceDE w:val="0"/>
        <w:autoSpaceDN w:val="0"/>
        <w:adjustRightInd w:val="0"/>
        <w:ind w:left="6379" w:firstLine="567"/>
        <w:jc w:val="right"/>
        <w:rPr>
          <w:b/>
          <w:bCs/>
          <w:sz w:val="22"/>
          <w:szCs w:val="22"/>
          <w:lang w:val="sk-SK"/>
        </w:rPr>
      </w:pPr>
      <w:r w:rsidRPr="007519C0">
        <w:rPr>
          <w:b/>
          <w:sz w:val="22"/>
          <w:szCs w:val="22"/>
          <w:lang w:val="sk-SK"/>
        </w:rPr>
        <w:br w:type="page"/>
      </w:r>
      <w:r w:rsidRPr="007519C0">
        <w:rPr>
          <w:b/>
          <w:bCs/>
          <w:sz w:val="22"/>
          <w:szCs w:val="22"/>
          <w:lang w:val="sk-SK"/>
        </w:rPr>
        <w:lastRenderedPageBreak/>
        <w:t xml:space="preserve">Príloha č. </w:t>
      </w:r>
      <w:r w:rsidR="00FB6D61" w:rsidRPr="007519C0">
        <w:rPr>
          <w:b/>
          <w:bCs/>
          <w:sz w:val="22"/>
          <w:szCs w:val="22"/>
          <w:lang w:val="sk-SK"/>
        </w:rPr>
        <w:t>1</w:t>
      </w:r>
      <w:r w:rsidR="002E4A7A">
        <w:rPr>
          <w:b/>
          <w:bCs/>
          <w:sz w:val="22"/>
          <w:szCs w:val="22"/>
          <w:lang w:val="sk-SK"/>
        </w:rPr>
        <w:t>3</w:t>
      </w:r>
    </w:p>
    <w:p w14:paraId="0C9F3F11" w14:textId="77777777" w:rsidR="00AB2B0D" w:rsidRPr="007519C0" w:rsidRDefault="00AB2B0D" w:rsidP="00AB2B0D">
      <w:pPr>
        <w:autoSpaceDE w:val="0"/>
        <w:autoSpaceDN w:val="0"/>
        <w:adjustRightInd w:val="0"/>
        <w:jc w:val="center"/>
        <w:rPr>
          <w:b/>
          <w:sz w:val="22"/>
          <w:szCs w:val="22"/>
          <w:lang w:val="sk-SK"/>
        </w:rPr>
      </w:pPr>
    </w:p>
    <w:p w14:paraId="54432712" w14:textId="75D7B51A" w:rsidR="00D6017D" w:rsidRPr="00FB6D61" w:rsidRDefault="00FB6D61" w:rsidP="008426CD">
      <w:pPr>
        <w:ind w:left="120"/>
        <w:jc w:val="center"/>
        <w:rPr>
          <w:b/>
          <w:color w:val="000000"/>
          <w:sz w:val="22"/>
          <w:lang w:val="sk-SK"/>
        </w:rPr>
      </w:pPr>
      <w:r>
        <w:rPr>
          <w:b/>
          <w:color w:val="000000"/>
          <w:sz w:val="22"/>
          <w:lang w:val="sk-SK"/>
        </w:rPr>
        <w:t>ROZHODNUTIE</w:t>
      </w:r>
      <w:r w:rsidR="00D6017D" w:rsidRPr="00FB6D61">
        <w:rPr>
          <w:b/>
          <w:color w:val="000000"/>
          <w:sz w:val="22"/>
          <w:lang w:val="sk-SK"/>
        </w:rPr>
        <w:t xml:space="preserve"> Z </w:t>
      </w:r>
      <w:r w:rsidR="008426CD">
        <w:rPr>
          <w:b/>
          <w:color w:val="000000"/>
          <w:sz w:val="22"/>
          <w:lang w:val="sk-SK"/>
        </w:rPr>
        <w:t>POSUDZOVANIA</w:t>
      </w:r>
      <w:r w:rsidR="008426CD" w:rsidRPr="00FB6D61">
        <w:rPr>
          <w:b/>
          <w:color w:val="000000"/>
          <w:sz w:val="22"/>
          <w:lang w:val="sk-SK"/>
        </w:rPr>
        <w:t xml:space="preserve"> </w:t>
      </w:r>
      <w:r w:rsidR="00D6017D" w:rsidRPr="00FB6D61">
        <w:rPr>
          <w:b/>
          <w:color w:val="000000"/>
          <w:sz w:val="22"/>
          <w:lang w:val="sk-SK"/>
        </w:rPr>
        <w:t>VPLYVOV NA ŽIVOTNÉ PROSTREDIE</w:t>
      </w:r>
    </w:p>
    <w:p w14:paraId="2F3ECAB6" w14:textId="77777777" w:rsidR="00D6017D" w:rsidRPr="00FB6D61" w:rsidRDefault="00D6017D" w:rsidP="00D6017D">
      <w:pPr>
        <w:ind w:left="120"/>
        <w:jc w:val="both"/>
        <w:rPr>
          <w:b/>
          <w:sz w:val="22"/>
          <w:lang w:val="sk-SK"/>
        </w:rPr>
      </w:pPr>
    </w:p>
    <w:p w14:paraId="16F3748C" w14:textId="77777777" w:rsidR="00D6017D" w:rsidRPr="00FB6D61" w:rsidRDefault="00D6017D" w:rsidP="00D6017D">
      <w:pPr>
        <w:ind w:left="120"/>
        <w:jc w:val="both"/>
        <w:rPr>
          <w:b/>
          <w:sz w:val="22"/>
          <w:lang w:val="sk-SK"/>
        </w:rPr>
      </w:pPr>
      <w:r w:rsidRPr="00FB6D61">
        <w:rPr>
          <w:b/>
          <w:color w:val="000000"/>
          <w:sz w:val="22"/>
          <w:lang w:val="sk-SK"/>
        </w:rPr>
        <w:t xml:space="preserve"> I. Základné údaje o navrhovateľovi </w:t>
      </w:r>
    </w:p>
    <w:p w14:paraId="14CADCD4" w14:textId="77777777" w:rsidR="00D6017D" w:rsidRPr="00FB6D61" w:rsidRDefault="00D6017D" w:rsidP="00D6017D">
      <w:pPr>
        <w:ind w:left="120"/>
        <w:jc w:val="both"/>
        <w:rPr>
          <w:sz w:val="22"/>
          <w:lang w:val="sk-SK"/>
        </w:rPr>
      </w:pPr>
      <w:r w:rsidRPr="00FB6D61">
        <w:rPr>
          <w:color w:val="000000"/>
          <w:sz w:val="22"/>
          <w:lang w:val="sk-SK"/>
        </w:rPr>
        <w:t xml:space="preserve"> 1. Názov. </w:t>
      </w:r>
    </w:p>
    <w:p w14:paraId="45866CCF" w14:textId="77777777" w:rsidR="00D6017D" w:rsidRPr="00FB6D61" w:rsidRDefault="00D6017D" w:rsidP="00D6017D">
      <w:pPr>
        <w:ind w:left="120"/>
        <w:jc w:val="both"/>
        <w:rPr>
          <w:sz w:val="22"/>
          <w:lang w:val="sk-SK"/>
        </w:rPr>
      </w:pPr>
      <w:r w:rsidRPr="00FB6D61">
        <w:rPr>
          <w:color w:val="000000"/>
          <w:sz w:val="22"/>
          <w:lang w:val="sk-SK"/>
        </w:rPr>
        <w:t xml:space="preserve"> 2. Identifikačné číslo. </w:t>
      </w:r>
    </w:p>
    <w:p w14:paraId="51091917" w14:textId="77777777" w:rsidR="00D6017D" w:rsidRPr="00FB6D61" w:rsidRDefault="00D6017D" w:rsidP="00D6017D">
      <w:pPr>
        <w:ind w:left="120"/>
        <w:jc w:val="both"/>
        <w:rPr>
          <w:sz w:val="22"/>
          <w:lang w:val="sk-SK"/>
        </w:rPr>
      </w:pPr>
      <w:r w:rsidRPr="00FB6D61">
        <w:rPr>
          <w:color w:val="000000"/>
          <w:sz w:val="22"/>
          <w:lang w:val="sk-SK"/>
        </w:rPr>
        <w:t xml:space="preserve"> 3. Sídlo. </w:t>
      </w:r>
    </w:p>
    <w:p w14:paraId="651463AA" w14:textId="77777777" w:rsidR="00D6017D" w:rsidRPr="00FB6D61" w:rsidRDefault="00D6017D" w:rsidP="00D6017D">
      <w:pPr>
        <w:ind w:left="120"/>
        <w:jc w:val="both"/>
        <w:rPr>
          <w:b/>
          <w:sz w:val="22"/>
          <w:lang w:val="sk-SK"/>
        </w:rPr>
      </w:pPr>
      <w:r w:rsidRPr="00FB6D61">
        <w:rPr>
          <w:b/>
          <w:color w:val="000000"/>
          <w:sz w:val="22"/>
          <w:lang w:val="sk-SK"/>
        </w:rPr>
        <w:t xml:space="preserve"> II. Základné údaje o navrhovanej činnosti </w:t>
      </w:r>
    </w:p>
    <w:p w14:paraId="5A406891" w14:textId="77777777" w:rsidR="00D6017D" w:rsidRPr="00FB6D61" w:rsidRDefault="00D6017D" w:rsidP="00D6017D">
      <w:pPr>
        <w:ind w:left="120"/>
        <w:jc w:val="both"/>
        <w:rPr>
          <w:sz w:val="22"/>
          <w:lang w:val="sk-SK"/>
        </w:rPr>
      </w:pPr>
      <w:r w:rsidRPr="00FB6D61">
        <w:rPr>
          <w:color w:val="000000"/>
          <w:sz w:val="22"/>
          <w:lang w:val="sk-SK"/>
        </w:rPr>
        <w:t xml:space="preserve"> 1. Názov. </w:t>
      </w:r>
    </w:p>
    <w:p w14:paraId="73F86D85" w14:textId="77777777" w:rsidR="00D6017D" w:rsidRPr="00FB6D61" w:rsidRDefault="00D6017D" w:rsidP="00D6017D">
      <w:pPr>
        <w:ind w:left="120"/>
        <w:jc w:val="both"/>
        <w:rPr>
          <w:sz w:val="22"/>
          <w:lang w:val="sk-SK"/>
        </w:rPr>
      </w:pPr>
      <w:r w:rsidRPr="00FB6D61">
        <w:rPr>
          <w:color w:val="000000"/>
          <w:sz w:val="22"/>
          <w:lang w:val="sk-SK"/>
        </w:rPr>
        <w:t xml:space="preserve"> 2. Účel. </w:t>
      </w:r>
    </w:p>
    <w:p w14:paraId="1C8E8845" w14:textId="77777777" w:rsidR="00D6017D" w:rsidRPr="00FB6D61" w:rsidRDefault="00D6017D" w:rsidP="00D6017D">
      <w:pPr>
        <w:ind w:left="120"/>
        <w:jc w:val="both"/>
        <w:rPr>
          <w:sz w:val="22"/>
          <w:lang w:val="sk-SK"/>
        </w:rPr>
      </w:pPr>
      <w:r w:rsidRPr="00FB6D61">
        <w:rPr>
          <w:color w:val="000000"/>
          <w:sz w:val="22"/>
          <w:lang w:val="sk-SK"/>
        </w:rPr>
        <w:t xml:space="preserve"> 3. Užívateľ. </w:t>
      </w:r>
    </w:p>
    <w:p w14:paraId="230E89C6" w14:textId="77777777" w:rsidR="00D6017D" w:rsidRPr="00FB6D61" w:rsidRDefault="00D6017D" w:rsidP="00D6017D">
      <w:pPr>
        <w:ind w:left="120"/>
        <w:jc w:val="both"/>
        <w:rPr>
          <w:sz w:val="22"/>
          <w:lang w:val="sk-SK"/>
        </w:rPr>
      </w:pPr>
      <w:r w:rsidRPr="00FB6D61">
        <w:rPr>
          <w:color w:val="000000"/>
          <w:sz w:val="22"/>
          <w:lang w:val="sk-SK"/>
        </w:rPr>
        <w:t xml:space="preserve"> 4. Umiestnenie (katastrálne územie, parcelné číslo). </w:t>
      </w:r>
    </w:p>
    <w:p w14:paraId="7FC82813" w14:textId="77777777" w:rsidR="00D6017D" w:rsidRPr="00FB6D61" w:rsidRDefault="00D6017D" w:rsidP="00D6017D">
      <w:pPr>
        <w:ind w:left="120"/>
        <w:jc w:val="both"/>
        <w:rPr>
          <w:sz w:val="22"/>
          <w:lang w:val="sk-SK"/>
        </w:rPr>
      </w:pPr>
      <w:r w:rsidRPr="00FB6D61">
        <w:rPr>
          <w:color w:val="000000"/>
          <w:sz w:val="22"/>
          <w:lang w:val="sk-SK"/>
        </w:rPr>
        <w:t xml:space="preserve"> 5. Termín začatia a skončenia výstavby a prevádzky navrhovanej činnosti. </w:t>
      </w:r>
    </w:p>
    <w:p w14:paraId="3CB6551E" w14:textId="77777777" w:rsidR="00D6017D" w:rsidRPr="00FB6D61" w:rsidRDefault="00D6017D" w:rsidP="00D6017D">
      <w:pPr>
        <w:ind w:left="120"/>
        <w:jc w:val="both"/>
        <w:rPr>
          <w:sz w:val="22"/>
          <w:lang w:val="sk-SK"/>
        </w:rPr>
      </w:pPr>
      <w:r w:rsidRPr="00FB6D61">
        <w:rPr>
          <w:color w:val="000000"/>
          <w:sz w:val="22"/>
          <w:lang w:val="sk-SK"/>
        </w:rPr>
        <w:t xml:space="preserve"> 6. Stručný popis technického a technologického riešenia. </w:t>
      </w:r>
    </w:p>
    <w:p w14:paraId="39EC2F40" w14:textId="77777777" w:rsidR="00D6017D" w:rsidRPr="00FB6D61" w:rsidRDefault="00D6017D" w:rsidP="00D6017D">
      <w:pPr>
        <w:ind w:left="120"/>
        <w:jc w:val="both"/>
        <w:rPr>
          <w:b/>
          <w:sz w:val="22"/>
          <w:lang w:val="sk-SK"/>
        </w:rPr>
      </w:pPr>
      <w:r w:rsidRPr="00FB6D61">
        <w:rPr>
          <w:b/>
          <w:color w:val="000000"/>
          <w:sz w:val="22"/>
          <w:lang w:val="sk-SK"/>
        </w:rPr>
        <w:t xml:space="preserve"> III. Popis priebehu posudzovania </w:t>
      </w:r>
    </w:p>
    <w:p w14:paraId="34DD6B70" w14:textId="77777777" w:rsidR="00D6017D" w:rsidRPr="00FB6D61" w:rsidRDefault="00D6017D" w:rsidP="00D6017D">
      <w:pPr>
        <w:ind w:left="120"/>
        <w:jc w:val="both"/>
        <w:rPr>
          <w:sz w:val="22"/>
          <w:lang w:val="sk-SK"/>
        </w:rPr>
      </w:pPr>
      <w:r w:rsidRPr="00FB6D61">
        <w:rPr>
          <w:color w:val="000000"/>
          <w:sz w:val="22"/>
          <w:lang w:val="sk-SK"/>
        </w:rPr>
        <w:t xml:space="preserve"> 1. Vypracovanie správy o hodnotení (kedy a kto vypracoval správu o hodnotení). </w:t>
      </w:r>
    </w:p>
    <w:p w14:paraId="2D6F8294" w14:textId="77777777" w:rsidR="00D6017D" w:rsidRPr="00FB6D61" w:rsidRDefault="00D6017D" w:rsidP="00D6017D">
      <w:pPr>
        <w:ind w:left="120"/>
        <w:jc w:val="both"/>
        <w:rPr>
          <w:sz w:val="22"/>
          <w:lang w:val="sk-SK"/>
        </w:rPr>
      </w:pPr>
      <w:r w:rsidRPr="00FB6D61">
        <w:rPr>
          <w:color w:val="000000"/>
          <w:sz w:val="22"/>
          <w:lang w:val="sk-SK"/>
        </w:rPr>
        <w:t xml:space="preserve"> 2. Rozoslanie a zverejnenie správy o hodnotení (komu bola správa o hodnotení zaslaná a akým spôsobom sa zverejnila). </w:t>
      </w:r>
    </w:p>
    <w:p w14:paraId="29F127E8" w14:textId="77777777" w:rsidR="00D6017D" w:rsidRPr="00FB6D61" w:rsidRDefault="00D6017D" w:rsidP="00D6017D">
      <w:pPr>
        <w:ind w:left="120"/>
        <w:jc w:val="both"/>
        <w:rPr>
          <w:sz w:val="22"/>
          <w:lang w:val="sk-SK"/>
        </w:rPr>
      </w:pPr>
      <w:r w:rsidRPr="00FB6D61">
        <w:rPr>
          <w:color w:val="000000"/>
          <w:sz w:val="22"/>
          <w:lang w:val="sk-SK"/>
        </w:rPr>
        <w:t xml:space="preserve"> 3. Prerokovanie správy o hodnotení s verejnosťou (kedy a ako sa správa o hodnotení prerokovala s verejnosťou a aké sú závery prerokovania). </w:t>
      </w:r>
    </w:p>
    <w:p w14:paraId="2394B557" w14:textId="77777777" w:rsidR="00D6017D" w:rsidRPr="00FB6D61" w:rsidRDefault="00D6017D" w:rsidP="00D6017D">
      <w:pPr>
        <w:ind w:left="120"/>
        <w:jc w:val="both"/>
        <w:rPr>
          <w:sz w:val="22"/>
          <w:lang w:val="sk-SK"/>
        </w:rPr>
      </w:pPr>
      <w:r w:rsidRPr="00FB6D61">
        <w:rPr>
          <w:color w:val="000000"/>
          <w:sz w:val="22"/>
          <w:lang w:val="sk-SK"/>
        </w:rPr>
        <w:t xml:space="preserve"> 4. Stanoviská, pripomienky a odborné posudky predložené k správe o hodnotení. </w:t>
      </w:r>
    </w:p>
    <w:p w14:paraId="1AFD9E14" w14:textId="77777777" w:rsidR="00D6017D" w:rsidRPr="00FB6D61" w:rsidRDefault="00D6017D" w:rsidP="00D6017D">
      <w:pPr>
        <w:ind w:left="120"/>
        <w:jc w:val="both"/>
        <w:rPr>
          <w:sz w:val="22"/>
          <w:lang w:val="sk-SK"/>
        </w:rPr>
      </w:pPr>
      <w:r w:rsidRPr="00FB6D61">
        <w:rPr>
          <w:color w:val="000000"/>
          <w:sz w:val="22"/>
          <w:lang w:val="sk-SK"/>
        </w:rPr>
        <w:t xml:space="preserve"> 5. Vypracovanie odborného posudku (kto a kedy vypracoval odborný posudok a jeho závery). </w:t>
      </w:r>
    </w:p>
    <w:p w14:paraId="0EA62615" w14:textId="77777777" w:rsidR="00D6017D" w:rsidRPr="00FB6D61" w:rsidRDefault="00D6017D" w:rsidP="00D6017D">
      <w:pPr>
        <w:ind w:left="120"/>
        <w:jc w:val="both"/>
        <w:rPr>
          <w:b/>
          <w:sz w:val="22"/>
          <w:lang w:val="sk-SK"/>
        </w:rPr>
      </w:pPr>
      <w:r w:rsidRPr="00FB6D61">
        <w:rPr>
          <w:color w:val="000000"/>
          <w:sz w:val="22"/>
          <w:lang w:val="sk-SK"/>
        </w:rPr>
        <w:t xml:space="preserve"> </w:t>
      </w:r>
      <w:r w:rsidRPr="00FB6D61">
        <w:rPr>
          <w:b/>
          <w:color w:val="000000"/>
          <w:sz w:val="22"/>
          <w:lang w:val="sk-SK"/>
        </w:rPr>
        <w:t xml:space="preserve">IV. Komplexné zhodnotenie vplyvov navrhovanej činnosti na životné prostredie vrátane zdravia </w:t>
      </w:r>
    </w:p>
    <w:p w14:paraId="170FABAE" w14:textId="77777777" w:rsidR="00D6017D" w:rsidRPr="00FB6D61" w:rsidRDefault="00D6017D" w:rsidP="00D6017D">
      <w:pPr>
        <w:ind w:left="120"/>
        <w:jc w:val="both"/>
        <w:rPr>
          <w:b/>
          <w:sz w:val="22"/>
          <w:lang w:val="sk-SK"/>
        </w:rPr>
      </w:pPr>
      <w:r w:rsidRPr="00FB6D61">
        <w:rPr>
          <w:color w:val="000000"/>
          <w:sz w:val="22"/>
          <w:lang w:val="sk-SK"/>
        </w:rPr>
        <w:t xml:space="preserve"> </w:t>
      </w:r>
      <w:r w:rsidRPr="00FB6D61">
        <w:rPr>
          <w:b/>
          <w:color w:val="000000"/>
          <w:sz w:val="22"/>
          <w:lang w:val="sk-SK"/>
        </w:rPr>
        <w:t xml:space="preserve">V. Celkové hodnotenie vplyvov navrhovanej činnosti na navrhované chránené vtáčie územia, územia európskeho významu alebo európsku sústavu chránených území (Natura 2000) </w:t>
      </w:r>
    </w:p>
    <w:p w14:paraId="4F39E097" w14:textId="77777777" w:rsidR="00D6017D" w:rsidRPr="00FB6D61" w:rsidRDefault="00D6017D" w:rsidP="00D6017D">
      <w:pPr>
        <w:ind w:left="120"/>
        <w:jc w:val="both"/>
        <w:rPr>
          <w:b/>
          <w:sz w:val="22"/>
          <w:lang w:val="sk-SK"/>
        </w:rPr>
      </w:pPr>
      <w:r w:rsidRPr="00FB6D61">
        <w:rPr>
          <w:b/>
          <w:color w:val="000000"/>
          <w:sz w:val="22"/>
          <w:lang w:val="sk-SK"/>
        </w:rPr>
        <w:t xml:space="preserve"> VI. Rozhodnutie vo veci </w:t>
      </w:r>
    </w:p>
    <w:p w14:paraId="7A69EB66" w14:textId="77777777" w:rsidR="00D6017D" w:rsidRPr="00FB6D61" w:rsidRDefault="00D6017D" w:rsidP="00D6017D">
      <w:pPr>
        <w:ind w:left="120"/>
        <w:jc w:val="both"/>
        <w:rPr>
          <w:sz w:val="22"/>
          <w:lang w:val="sk-SK"/>
        </w:rPr>
      </w:pPr>
      <w:r w:rsidRPr="00FB6D61">
        <w:rPr>
          <w:color w:val="000000"/>
          <w:sz w:val="22"/>
          <w:lang w:val="sk-SK"/>
        </w:rPr>
        <w:t xml:space="preserve"> 1. Záverečné stanovisko (súhlasí, nesúhlasí). </w:t>
      </w:r>
    </w:p>
    <w:p w14:paraId="4C78B37F" w14:textId="77777777" w:rsidR="00D6017D" w:rsidRPr="00FB6D61" w:rsidRDefault="00D6017D" w:rsidP="00D6017D">
      <w:pPr>
        <w:ind w:left="120"/>
        <w:jc w:val="both"/>
        <w:rPr>
          <w:sz w:val="22"/>
          <w:lang w:val="sk-SK"/>
        </w:rPr>
      </w:pPr>
      <w:r w:rsidRPr="00FB6D61">
        <w:rPr>
          <w:color w:val="000000"/>
          <w:sz w:val="22"/>
          <w:lang w:val="sk-SK"/>
        </w:rPr>
        <w:t xml:space="preserve"> 2. Odsúhlasený variant. </w:t>
      </w:r>
    </w:p>
    <w:p w14:paraId="4D8AEA53" w14:textId="77777777" w:rsidR="00D6017D" w:rsidRPr="00FB6D61" w:rsidRDefault="00D6017D" w:rsidP="00D6017D">
      <w:pPr>
        <w:ind w:left="120"/>
        <w:jc w:val="both"/>
        <w:rPr>
          <w:sz w:val="22"/>
          <w:lang w:val="sk-SK"/>
        </w:rPr>
      </w:pPr>
      <w:r w:rsidRPr="00FB6D61">
        <w:rPr>
          <w:color w:val="000000"/>
          <w:sz w:val="22"/>
          <w:lang w:val="sk-SK"/>
        </w:rPr>
        <w:t xml:space="preserve"> 3. Opatrenia a podmienky na prípravu, realizáciu a prípadne na ukončenie navrhovanej činnosti alebo jej zmeny, ak je spojené s likvidáciou, sanáciou alebo rekultiváciou vrátane opatrení na vylúčenie alebo zníženie významne nepriaznivých vplyvov navrhovanej činnosti alebo jej zmeny. </w:t>
      </w:r>
    </w:p>
    <w:p w14:paraId="654C4E2A" w14:textId="77777777" w:rsidR="00D6017D" w:rsidRPr="00FB6D61" w:rsidRDefault="00D6017D" w:rsidP="00D6017D">
      <w:pPr>
        <w:ind w:left="120"/>
        <w:jc w:val="both"/>
        <w:rPr>
          <w:sz w:val="22"/>
          <w:lang w:val="sk-SK"/>
        </w:rPr>
      </w:pPr>
      <w:r w:rsidRPr="00FB6D61">
        <w:rPr>
          <w:color w:val="000000"/>
          <w:sz w:val="22"/>
          <w:lang w:val="sk-SK"/>
        </w:rPr>
        <w:t xml:space="preserve"> 4. Požadovaný rozsah poprojektovej analýzy. </w:t>
      </w:r>
    </w:p>
    <w:p w14:paraId="3B5F7D32" w14:textId="7C1BA01F" w:rsidR="00D6017D" w:rsidRPr="00FB6D61" w:rsidRDefault="00D6017D" w:rsidP="00D6017D">
      <w:pPr>
        <w:ind w:left="120"/>
        <w:jc w:val="both"/>
        <w:rPr>
          <w:sz w:val="22"/>
          <w:lang w:val="sk-SK"/>
        </w:rPr>
      </w:pPr>
      <w:r w:rsidRPr="00FB6D61">
        <w:rPr>
          <w:color w:val="000000"/>
          <w:sz w:val="22"/>
          <w:lang w:val="sk-SK"/>
        </w:rPr>
        <w:t xml:space="preserve"> 5. Rozhodnutie o akceptovaní alebo neakceptovaní predložených stanovísk k správe o hodnotení vrátane odôvodnených pripomienok, ktoré boli doručené verejnosťou.". </w:t>
      </w:r>
    </w:p>
    <w:p w14:paraId="5952BC22" w14:textId="77777777" w:rsidR="00D6017D" w:rsidRPr="00FB6D61" w:rsidRDefault="00D6017D" w:rsidP="00D6017D">
      <w:pPr>
        <w:ind w:left="120"/>
        <w:jc w:val="both"/>
        <w:rPr>
          <w:b/>
          <w:sz w:val="22"/>
          <w:lang w:val="sk-SK"/>
        </w:rPr>
      </w:pPr>
      <w:r w:rsidRPr="00FB6D61">
        <w:rPr>
          <w:b/>
          <w:color w:val="000000"/>
          <w:sz w:val="22"/>
          <w:lang w:val="sk-SK"/>
        </w:rPr>
        <w:t xml:space="preserve"> VII. Odôvodnenie záverečného stanoviska </w:t>
      </w:r>
    </w:p>
    <w:p w14:paraId="56083D71" w14:textId="77777777" w:rsidR="00D6017D" w:rsidRPr="00FB6D61" w:rsidRDefault="00D6017D" w:rsidP="00D6017D">
      <w:pPr>
        <w:ind w:left="120"/>
        <w:jc w:val="both"/>
        <w:rPr>
          <w:sz w:val="22"/>
          <w:lang w:val="sk-SK"/>
        </w:rPr>
      </w:pPr>
      <w:r w:rsidRPr="00FB6D61">
        <w:rPr>
          <w:color w:val="000000"/>
          <w:sz w:val="22"/>
          <w:lang w:val="sk-SK"/>
        </w:rPr>
        <w:t xml:space="preserve"> 1. Odôvodnenie rozhodnutia vo veci. </w:t>
      </w:r>
    </w:p>
    <w:p w14:paraId="1529F0C5" w14:textId="0F0060FD" w:rsidR="00D6017D" w:rsidRPr="00FB6D61" w:rsidRDefault="00D6017D" w:rsidP="00D6017D">
      <w:pPr>
        <w:ind w:left="120"/>
        <w:jc w:val="both"/>
        <w:rPr>
          <w:sz w:val="22"/>
          <w:lang w:val="sk-SK"/>
        </w:rPr>
      </w:pPr>
      <w:r w:rsidRPr="00FB6D61">
        <w:rPr>
          <w:color w:val="000000"/>
          <w:sz w:val="22"/>
          <w:lang w:val="sk-SK"/>
        </w:rPr>
        <w:t xml:space="preserve"> 2. Odôvodnenie akceptovania alebo neakceptovania predložených stanovísk k správe o hodnotení vrátane odôvodnených pripomienok, ktoré boli doručené dotknutou verejnosťou. </w:t>
      </w:r>
    </w:p>
    <w:p w14:paraId="05066B72" w14:textId="77777777" w:rsidR="00D6017D" w:rsidRPr="00FB6D61" w:rsidRDefault="00D6017D" w:rsidP="00D6017D">
      <w:pPr>
        <w:ind w:left="120"/>
        <w:jc w:val="both"/>
        <w:rPr>
          <w:b/>
          <w:sz w:val="22"/>
          <w:lang w:val="sk-SK"/>
        </w:rPr>
      </w:pPr>
      <w:r w:rsidRPr="00FB6D61">
        <w:rPr>
          <w:b/>
          <w:color w:val="000000"/>
          <w:sz w:val="22"/>
          <w:lang w:val="sk-SK"/>
        </w:rPr>
        <w:t xml:space="preserve"> VIII. Potvrdenie správnosti údajov </w:t>
      </w:r>
    </w:p>
    <w:p w14:paraId="62549887" w14:textId="77777777" w:rsidR="00D6017D" w:rsidRPr="00FB6D61" w:rsidRDefault="00D6017D" w:rsidP="00D6017D">
      <w:pPr>
        <w:ind w:left="120"/>
        <w:jc w:val="both"/>
        <w:rPr>
          <w:sz w:val="22"/>
          <w:lang w:val="sk-SK"/>
        </w:rPr>
      </w:pPr>
      <w:r w:rsidRPr="00FB6D61">
        <w:rPr>
          <w:color w:val="000000"/>
          <w:sz w:val="22"/>
          <w:lang w:val="sk-SK"/>
        </w:rPr>
        <w:t xml:space="preserve"> 1. Spracovatelia záverečného stanoviska. </w:t>
      </w:r>
    </w:p>
    <w:p w14:paraId="626C6203" w14:textId="77777777" w:rsidR="00D6017D" w:rsidRPr="00FB6D61" w:rsidRDefault="00D6017D" w:rsidP="00D6017D">
      <w:pPr>
        <w:ind w:left="120"/>
        <w:jc w:val="both"/>
        <w:rPr>
          <w:sz w:val="22"/>
          <w:lang w:val="sk-SK"/>
        </w:rPr>
      </w:pPr>
      <w:r w:rsidRPr="00FB6D61">
        <w:rPr>
          <w:color w:val="000000"/>
          <w:sz w:val="22"/>
          <w:lang w:val="sk-SK"/>
        </w:rPr>
        <w:t xml:space="preserve"> 2. Potvrdenie správnosti údajov podpisom oprávneného zástupcu príslušného orgánu, pečiatka. </w:t>
      </w:r>
    </w:p>
    <w:p w14:paraId="72F8E74D" w14:textId="77777777" w:rsidR="00D6017D" w:rsidRPr="00FB6D61" w:rsidRDefault="00D6017D" w:rsidP="00D6017D">
      <w:pPr>
        <w:ind w:left="120"/>
        <w:jc w:val="both"/>
        <w:rPr>
          <w:sz w:val="22"/>
          <w:lang w:val="sk-SK"/>
        </w:rPr>
      </w:pPr>
      <w:r w:rsidRPr="00FB6D61">
        <w:rPr>
          <w:color w:val="000000"/>
          <w:sz w:val="22"/>
          <w:lang w:val="sk-SK"/>
        </w:rPr>
        <w:t xml:space="preserve"> 3. Miesto a dátum vydania záverečného stanoviska. </w:t>
      </w:r>
    </w:p>
    <w:p w14:paraId="51CE697C" w14:textId="77777777" w:rsidR="00D6017D" w:rsidRPr="00FB6D61" w:rsidRDefault="00D6017D" w:rsidP="00D6017D">
      <w:pPr>
        <w:ind w:left="120"/>
        <w:jc w:val="both"/>
        <w:rPr>
          <w:b/>
          <w:sz w:val="22"/>
          <w:lang w:val="sk-SK"/>
        </w:rPr>
      </w:pPr>
      <w:r w:rsidRPr="00FB6D61">
        <w:rPr>
          <w:b/>
          <w:color w:val="000000"/>
          <w:sz w:val="22"/>
          <w:lang w:val="sk-SK"/>
        </w:rPr>
        <w:t xml:space="preserve"> IX. Informácia pre povoľujúci orgán o dotknutej verejnosti </w:t>
      </w:r>
    </w:p>
    <w:p w14:paraId="76B1A544" w14:textId="77777777" w:rsidR="00D6017D" w:rsidRPr="00FB6D61" w:rsidRDefault="00D6017D" w:rsidP="00D6017D">
      <w:pPr>
        <w:ind w:left="120"/>
        <w:jc w:val="both"/>
        <w:rPr>
          <w:b/>
          <w:sz w:val="22"/>
          <w:lang w:val="sk-SK"/>
        </w:rPr>
      </w:pPr>
      <w:r w:rsidRPr="00FB6D61">
        <w:rPr>
          <w:color w:val="000000"/>
          <w:sz w:val="22"/>
          <w:lang w:val="sk-SK"/>
        </w:rPr>
        <w:t xml:space="preserve"> </w:t>
      </w:r>
      <w:r w:rsidRPr="00FB6D61">
        <w:rPr>
          <w:b/>
          <w:color w:val="000000"/>
          <w:sz w:val="22"/>
          <w:lang w:val="sk-SK"/>
        </w:rPr>
        <w:t xml:space="preserve">X. Poučenie o odvolaní </w:t>
      </w:r>
    </w:p>
    <w:p w14:paraId="181E1F23" w14:textId="77777777" w:rsidR="00D6017D" w:rsidRPr="00FB6D61" w:rsidRDefault="00D6017D" w:rsidP="00D6017D">
      <w:pPr>
        <w:ind w:left="120"/>
        <w:jc w:val="both"/>
        <w:rPr>
          <w:sz w:val="22"/>
          <w:lang w:val="sk-SK"/>
        </w:rPr>
      </w:pPr>
      <w:r w:rsidRPr="00FB6D61">
        <w:rPr>
          <w:color w:val="000000"/>
          <w:sz w:val="22"/>
          <w:lang w:val="sk-SK"/>
        </w:rPr>
        <w:t xml:space="preserve"> 1. Údaj, či je záverečné stanovisko konečným rozhodnutím alebo či sa proti nemu možno odvolať. </w:t>
      </w:r>
    </w:p>
    <w:p w14:paraId="569D37E3" w14:textId="77777777" w:rsidR="00D6017D" w:rsidRPr="00FB6D61" w:rsidRDefault="00D6017D" w:rsidP="00D6017D">
      <w:pPr>
        <w:ind w:left="120"/>
        <w:jc w:val="both"/>
        <w:rPr>
          <w:sz w:val="22"/>
          <w:lang w:val="sk-SK"/>
        </w:rPr>
      </w:pPr>
      <w:r w:rsidRPr="00FB6D61">
        <w:rPr>
          <w:color w:val="000000"/>
          <w:sz w:val="22"/>
          <w:lang w:val="sk-SK"/>
        </w:rPr>
        <w:t xml:space="preserve"> 2. V akej lehote, na ktorý orgán a kde možno podať odvolanie. </w:t>
      </w:r>
    </w:p>
    <w:p w14:paraId="6875E5D1" w14:textId="77777777" w:rsidR="00D6017D" w:rsidRPr="00FB6D61" w:rsidRDefault="00D6017D" w:rsidP="005E3468">
      <w:pPr>
        <w:autoSpaceDE w:val="0"/>
        <w:autoSpaceDN w:val="0"/>
        <w:adjustRightInd w:val="0"/>
        <w:ind w:firstLine="142"/>
        <w:rPr>
          <w:color w:val="000000"/>
          <w:sz w:val="22"/>
          <w:lang w:val="sk-SK"/>
        </w:rPr>
      </w:pPr>
      <w:r w:rsidRPr="00FB6D61">
        <w:rPr>
          <w:color w:val="000000"/>
          <w:sz w:val="22"/>
          <w:lang w:val="sk-SK"/>
        </w:rPr>
        <w:t xml:space="preserve"> 3. Údaj, či záverečné stanovisko možno preskúmať súdom.</w:t>
      </w:r>
    </w:p>
    <w:p w14:paraId="0DFE616A" w14:textId="77777777" w:rsidR="00AB2B0D" w:rsidRPr="007519C0" w:rsidRDefault="00AB2B0D" w:rsidP="00D6017D">
      <w:pPr>
        <w:autoSpaceDE w:val="0"/>
        <w:autoSpaceDN w:val="0"/>
        <w:adjustRightInd w:val="0"/>
        <w:rPr>
          <w:sz w:val="22"/>
          <w:szCs w:val="22"/>
          <w:lang w:val="sk-SK"/>
        </w:rPr>
      </w:pPr>
    </w:p>
    <w:p w14:paraId="72EBD4DB" w14:textId="77777777" w:rsidR="00AB2B0D" w:rsidRPr="00826BB2" w:rsidRDefault="00AB2B0D" w:rsidP="00AB2B0D">
      <w:pPr>
        <w:autoSpaceDE w:val="0"/>
        <w:autoSpaceDN w:val="0"/>
        <w:adjustRightInd w:val="0"/>
        <w:jc w:val="center"/>
        <w:rPr>
          <w:b/>
          <w:bCs/>
          <w:sz w:val="22"/>
          <w:szCs w:val="22"/>
          <w:lang w:val="sk-SK"/>
        </w:rPr>
      </w:pPr>
    </w:p>
    <w:p w14:paraId="5C51BBFC" w14:textId="72DDE926" w:rsidR="00AB2B0D" w:rsidRPr="007519C0" w:rsidRDefault="00AB2B0D" w:rsidP="00AB2B0D">
      <w:pPr>
        <w:autoSpaceDE w:val="0"/>
        <w:autoSpaceDN w:val="0"/>
        <w:adjustRightInd w:val="0"/>
        <w:ind w:left="6379" w:firstLine="567"/>
        <w:jc w:val="right"/>
        <w:rPr>
          <w:b/>
          <w:bCs/>
          <w:sz w:val="22"/>
          <w:szCs w:val="22"/>
          <w:lang w:val="sk-SK"/>
        </w:rPr>
      </w:pPr>
      <w:r w:rsidRPr="007519C0">
        <w:rPr>
          <w:b/>
          <w:sz w:val="22"/>
          <w:szCs w:val="22"/>
          <w:lang w:val="sk-SK"/>
        </w:rPr>
        <w:br w:type="page"/>
      </w:r>
      <w:r w:rsidRPr="007519C0">
        <w:rPr>
          <w:b/>
          <w:bCs/>
          <w:sz w:val="22"/>
          <w:szCs w:val="22"/>
          <w:lang w:val="sk-SK"/>
        </w:rPr>
        <w:lastRenderedPageBreak/>
        <w:t xml:space="preserve">Príloha č. </w:t>
      </w:r>
      <w:r w:rsidR="005E3468" w:rsidRPr="007519C0">
        <w:rPr>
          <w:b/>
          <w:bCs/>
          <w:sz w:val="22"/>
          <w:szCs w:val="22"/>
          <w:lang w:val="sk-SK"/>
        </w:rPr>
        <w:t>1</w:t>
      </w:r>
      <w:r w:rsidR="002E4A7A">
        <w:rPr>
          <w:b/>
          <w:bCs/>
          <w:sz w:val="22"/>
          <w:szCs w:val="22"/>
          <w:lang w:val="sk-SK"/>
        </w:rPr>
        <w:t>4</w:t>
      </w:r>
    </w:p>
    <w:p w14:paraId="46A59813" w14:textId="77777777" w:rsidR="00AB2B0D" w:rsidRPr="007519C0" w:rsidRDefault="00AB2B0D" w:rsidP="00AB2B0D">
      <w:pPr>
        <w:autoSpaceDE w:val="0"/>
        <w:autoSpaceDN w:val="0"/>
        <w:adjustRightInd w:val="0"/>
        <w:jc w:val="center"/>
        <w:rPr>
          <w:b/>
          <w:bCs/>
          <w:sz w:val="22"/>
          <w:szCs w:val="22"/>
          <w:lang w:val="sk-SK"/>
        </w:rPr>
      </w:pPr>
      <w:r w:rsidRPr="007519C0">
        <w:rPr>
          <w:b/>
          <w:bCs/>
          <w:sz w:val="22"/>
          <w:szCs w:val="22"/>
          <w:lang w:val="sk-SK"/>
        </w:rPr>
        <w:t>OBSAH A ŠTRUKTÚRA OZNÁMENIA O</w:t>
      </w:r>
      <w:r w:rsidR="00A73EF9" w:rsidRPr="007519C0">
        <w:rPr>
          <w:b/>
          <w:bCs/>
          <w:sz w:val="22"/>
          <w:szCs w:val="22"/>
          <w:lang w:val="sk-SK"/>
        </w:rPr>
        <w:t xml:space="preserve"> </w:t>
      </w:r>
      <w:r w:rsidR="000E4BDE" w:rsidRPr="007519C0">
        <w:rPr>
          <w:b/>
          <w:bCs/>
          <w:sz w:val="22"/>
          <w:szCs w:val="22"/>
          <w:lang w:val="sk-SK"/>
        </w:rPr>
        <w:t xml:space="preserve"> </w:t>
      </w:r>
      <w:r w:rsidRPr="007519C0">
        <w:rPr>
          <w:b/>
          <w:bCs/>
          <w:sz w:val="22"/>
          <w:szCs w:val="22"/>
          <w:lang w:val="sk-SK"/>
        </w:rPr>
        <w:t>ZMENE</w:t>
      </w:r>
      <w:r w:rsidR="00C20BE1" w:rsidRPr="007519C0">
        <w:rPr>
          <w:b/>
          <w:bCs/>
          <w:sz w:val="22"/>
          <w:szCs w:val="22"/>
          <w:lang w:val="sk-SK"/>
        </w:rPr>
        <w:t xml:space="preserve"> PROJEKTU</w:t>
      </w:r>
    </w:p>
    <w:p w14:paraId="59C7EF76" w14:textId="77777777" w:rsidR="00AB2B0D" w:rsidRPr="007519C0" w:rsidRDefault="00AB2B0D" w:rsidP="005A7AB3">
      <w:pPr>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spacing w:before="240"/>
        <w:ind w:left="426" w:hanging="426"/>
        <w:jc w:val="both"/>
        <w:rPr>
          <w:rFonts w:eastAsia="Calibri"/>
          <w:b/>
          <w:sz w:val="22"/>
          <w:szCs w:val="22"/>
          <w:lang w:val="sk-SK"/>
        </w:rPr>
      </w:pPr>
      <w:r w:rsidRPr="007519C0">
        <w:rPr>
          <w:rFonts w:eastAsia="Calibri"/>
          <w:b/>
          <w:sz w:val="22"/>
          <w:szCs w:val="22"/>
          <w:lang w:val="sk-SK"/>
        </w:rPr>
        <w:t>NAVRHOVATEĽ</w:t>
      </w:r>
    </w:p>
    <w:p w14:paraId="663A648C" w14:textId="77777777" w:rsidR="00AB2B0D" w:rsidRPr="007519C0" w:rsidRDefault="00AB2B0D" w:rsidP="005A7AB3">
      <w:pPr>
        <w:numPr>
          <w:ilvl w:val="0"/>
          <w:numId w:val="106"/>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autoSpaceDE w:val="0"/>
        <w:autoSpaceDN w:val="0"/>
        <w:adjustRightInd w:val="0"/>
        <w:ind w:left="709" w:hanging="283"/>
        <w:jc w:val="both"/>
        <w:rPr>
          <w:sz w:val="22"/>
          <w:szCs w:val="22"/>
          <w:lang w:val="sk-SK"/>
        </w:rPr>
      </w:pPr>
      <w:r w:rsidRPr="007519C0">
        <w:rPr>
          <w:sz w:val="22"/>
          <w:szCs w:val="22"/>
          <w:lang w:val="sk-SK"/>
        </w:rPr>
        <w:t>Názov (obchodné meno), identifikačné číslo, štatistická klasifikácia ekonomickej činnosti SK NACE, sídlo navrhovateľa.</w:t>
      </w:r>
    </w:p>
    <w:p w14:paraId="6930312A" w14:textId="77777777" w:rsidR="00AB2B0D" w:rsidRPr="007519C0" w:rsidRDefault="00AB2B0D" w:rsidP="005A7AB3">
      <w:pPr>
        <w:numPr>
          <w:ilvl w:val="0"/>
          <w:numId w:val="106"/>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autoSpaceDE w:val="0"/>
        <w:autoSpaceDN w:val="0"/>
        <w:adjustRightInd w:val="0"/>
        <w:ind w:left="709" w:hanging="283"/>
        <w:jc w:val="both"/>
        <w:rPr>
          <w:sz w:val="22"/>
          <w:szCs w:val="22"/>
          <w:lang w:val="sk-SK"/>
        </w:rPr>
      </w:pPr>
      <w:r w:rsidRPr="007519C0">
        <w:rPr>
          <w:sz w:val="22"/>
          <w:szCs w:val="22"/>
          <w:lang w:val="sk-SK"/>
        </w:rPr>
        <w:t>Meno, priezvisko, adresa, telefónne číslo a e-mail oprávneného zástupcu navrhovateľa.</w:t>
      </w:r>
    </w:p>
    <w:p w14:paraId="78DAFE15" w14:textId="77777777" w:rsidR="00AB2B0D" w:rsidRPr="007519C0" w:rsidRDefault="00AB2B0D" w:rsidP="005A7AB3">
      <w:pPr>
        <w:numPr>
          <w:ilvl w:val="0"/>
          <w:numId w:val="106"/>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autoSpaceDE w:val="0"/>
        <w:autoSpaceDN w:val="0"/>
        <w:adjustRightInd w:val="0"/>
        <w:ind w:left="709" w:hanging="283"/>
        <w:jc w:val="both"/>
        <w:rPr>
          <w:sz w:val="22"/>
          <w:szCs w:val="22"/>
          <w:lang w:val="sk-SK"/>
        </w:rPr>
      </w:pPr>
      <w:r w:rsidRPr="007519C0">
        <w:rPr>
          <w:sz w:val="22"/>
          <w:szCs w:val="22"/>
          <w:lang w:val="sk-SK"/>
        </w:rPr>
        <w:t>Meno, priezvisko, adresa, telefónne číslo a e-mail kontaktnej osoby, od ktorej možno dostať relevantné informácie o zmene projektu.</w:t>
      </w:r>
    </w:p>
    <w:p w14:paraId="04526611" w14:textId="77777777" w:rsidR="00AB2B0D" w:rsidRPr="007519C0" w:rsidRDefault="00AB2B0D" w:rsidP="005A7AB3">
      <w:pPr>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spacing w:before="240"/>
        <w:ind w:left="426" w:hanging="426"/>
        <w:jc w:val="both"/>
        <w:rPr>
          <w:rFonts w:eastAsia="Calibri"/>
          <w:b/>
          <w:caps/>
          <w:sz w:val="22"/>
          <w:szCs w:val="22"/>
          <w:lang w:val="sk-SK"/>
        </w:rPr>
      </w:pPr>
      <w:r w:rsidRPr="007519C0">
        <w:rPr>
          <w:rFonts w:eastAsia="Calibri"/>
          <w:b/>
          <w:sz w:val="22"/>
          <w:szCs w:val="22"/>
          <w:lang w:val="sk-SK"/>
        </w:rPr>
        <w:t>ZMENA PROJEKTU</w:t>
      </w:r>
    </w:p>
    <w:p w14:paraId="68224628" w14:textId="77777777" w:rsidR="00AB2B0D" w:rsidRPr="007519C0" w:rsidRDefault="00AB2B0D" w:rsidP="005A7AB3">
      <w:pPr>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r w:rsidRPr="007519C0">
        <w:rPr>
          <w:bCs/>
          <w:sz w:val="22"/>
          <w:szCs w:val="22"/>
          <w:lang w:val="sk-SK"/>
        </w:rPr>
        <w:t>Názov zmeny projektu.</w:t>
      </w:r>
    </w:p>
    <w:p w14:paraId="05EA5E47" w14:textId="30540A6B" w:rsidR="00AB2B0D" w:rsidRPr="007519C0" w:rsidRDefault="00AB2B0D" w:rsidP="005A7AB3">
      <w:pPr>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r w:rsidRPr="007519C0">
        <w:rPr>
          <w:sz w:val="22"/>
          <w:szCs w:val="22"/>
          <w:lang w:val="sk-SK"/>
        </w:rPr>
        <w:t xml:space="preserve">Predmet, účel a rozsah </w:t>
      </w:r>
      <w:r w:rsidRPr="007519C0">
        <w:rPr>
          <w:bCs/>
          <w:sz w:val="22"/>
          <w:szCs w:val="22"/>
          <w:lang w:val="sk-SK"/>
        </w:rPr>
        <w:t xml:space="preserve">zmeny </w:t>
      </w:r>
      <w:r w:rsidRPr="007519C0">
        <w:rPr>
          <w:sz w:val="22"/>
          <w:szCs w:val="22"/>
          <w:lang w:val="sk-SK"/>
        </w:rPr>
        <w:t xml:space="preserve">projektu </w:t>
      </w:r>
    </w:p>
    <w:p w14:paraId="0B2F72EF" w14:textId="77777777" w:rsidR="00AB2B0D" w:rsidRPr="007519C0" w:rsidRDefault="00AB2B0D" w:rsidP="005A7AB3">
      <w:pPr>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r w:rsidRPr="007519C0">
        <w:rPr>
          <w:sz w:val="22"/>
          <w:szCs w:val="22"/>
          <w:lang w:val="sk-SK"/>
        </w:rPr>
        <w:t xml:space="preserve">Zaradenie </w:t>
      </w:r>
      <w:r w:rsidRPr="007519C0">
        <w:rPr>
          <w:bCs/>
          <w:sz w:val="22"/>
          <w:szCs w:val="22"/>
          <w:lang w:val="sk-SK"/>
        </w:rPr>
        <w:t xml:space="preserve">zmeny </w:t>
      </w:r>
      <w:r w:rsidRPr="007519C0">
        <w:rPr>
          <w:sz w:val="22"/>
          <w:szCs w:val="22"/>
          <w:lang w:val="sk-SK"/>
        </w:rPr>
        <w:t>projektu podľa prílohy č. 8 (všetky relevantné kategórie) a jej c</w:t>
      </w:r>
      <w:r w:rsidRPr="007519C0">
        <w:rPr>
          <w:rFonts w:eastAsia="Calibri"/>
          <w:sz w:val="22"/>
          <w:szCs w:val="22"/>
          <w:lang w:val="sk-SK"/>
        </w:rPr>
        <w:t>harakteristika (zmena projektu, ukončenie projektu).</w:t>
      </w:r>
    </w:p>
    <w:p w14:paraId="21ABA72C" w14:textId="1D1D3D16" w:rsidR="00DA3C8C" w:rsidRPr="007519C0" w:rsidRDefault="00DA3C8C" w:rsidP="005A7AB3">
      <w:pPr>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r w:rsidRPr="007519C0">
        <w:rPr>
          <w:sz w:val="22"/>
          <w:szCs w:val="22"/>
          <w:lang w:val="sk-SK"/>
        </w:rPr>
        <w:t xml:space="preserve">Prepojenie s ostatnými plánovaných a realizovanými činnosťami v dotknutom území a možné riziká havárií vzhľadom na </w:t>
      </w:r>
      <w:proofErr w:type="spellStart"/>
      <w:r w:rsidRPr="007519C0">
        <w:rPr>
          <w:sz w:val="22"/>
          <w:szCs w:val="22"/>
          <w:lang w:val="sk-SK"/>
        </w:rPr>
        <w:t>pouŽité</w:t>
      </w:r>
      <w:proofErr w:type="spellEnd"/>
      <w:r w:rsidRPr="007519C0">
        <w:rPr>
          <w:sz w:val="22"/>
          <w:szCs w:val="22"/>
          <w:lang w:val="sk-SK"/>
        </w:rPr>
        <w:t xml:space="preserve"> látky a technológie. </w:t>
      </w:r>
    </w:p>
    <w:p w14:paraId="0B1FC424" w14:textId="77777777" w:rsidR="00AB2B0D" w:rsidRPr="00826BB2" w:rsidRDefault="00AB2B0D" w:rsidP="005A7AB3">
      <w:pPr>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r w:rsidRPr="007519C0">
        <w:rPr>
          <w:sz w:val="22"/>
          <w:szCs w:val="22"/>
          <w:lang w:val="sk-SK"/>
        </w:rPr>
        <w:t>Umiestnenie zmeny projektu (kraj, okres, obec, katastrálne územie, parcelné číslo), mapa umiestnenia zmeny projektu a situácia širších vzťahov s označením umiestnenia zmeny projektu vo vzťahu k okolitej zástavbe a chráneným územiam podľa osobitných predpisov</w:t>
      </w:r>
      <w:r w:rsidRPr="007519C0">
        <w:rPr>
          <w:rStyle w:val="Odkaznapoznmkupodiarou"/>
          <w:sz w:val="22"/>
          <w:szCs w:val="22"/>
          <w:lang w:val="sk-SK"/>
        </w:rPr>
        <w:footnoteReference w:id="88"/>
      </w:r>
      <w:r w:rsidRPr="007519C0">
        <w:rPr>
          <w:sz w:val="22"/>
          <w:szCs w:val="22"/>
          <w:lang w:val="sk-SK"/>
        </w:rPr>
        <w:t>) a ich ochranných pásiem (ak je to relevantné) a súlad s platnou územnoplánovacou dokumentáciou</w:t>
      </w:r>
      <w:r w:rsidRPr="00826BB2">
        <w:rPr>
          <w:sz w:val="22"/>
          <w:szCs w:val="22"/>
          <w:lang w:val="sk-SK"/>
        </w:rPr>
        <w:t>.</w:t>
      </w:r>
    </w:p>
    <w:p w14:paraId="5CB459F7" w14:textId="77777777" w:rsidR="00AB2B0D" w:rsidRPr="007519C0" w:rsidRDefault="00AB2B0D" w:rsidP="005A7AB3">
      <w:pPr>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contextualSpacing/>
        <w:jc w:val="both"/>
        <w:rPr>
          <w:strike/>
          <w:sz w:val="22"/>
          <w:szCs w:val="22"/>
          <w:lang w:val="sk-SK"/>
        </w:rPr>
      </w:pPr>
      <w:r w:rsidRPr="00826BB2">
        <w:rPr>
          <w:sz w:val="22"/>
          <w:szCs w:val="22"/>
          <w:lang w:val="sk-SK"/>
        </w:rPr>
        <w:t xml:space="preserve">Opis technického, technologického a stavebného riešenia </w:t>
      </w:r>
      <w:r w:rsidRPr="00826BB2">
        <w:rPr>
          <w:bCs/>
          <w:sz w:val="22"/>
          <w:szCs w:val="22"/>
          <w:lang w:val="sk-SK"/>
        </w:rPr>
        <w:t xml:space="preserve">zmeny </w:t>
      </w:r>
      <w:r w:rsidRPr="00826BB2">
        <w:rPr>
          <w:sz w:val="22"/>
          <w:szCs w:val="22"/>
          <w:lang w:val="sk-SK"/>
        </w:rPr>
        <w:t xml:space="preserve">projektu vrátane údajov o vstupoch (napríklad záber pôdy a lesných pozemkov; zásah do chránených území, spotreba vody; surovinové, materiálové a energetické zdroje; </w:t>
      </w:r>
      <w:r w:rsidRPr="007519C0">
        <w:rPr>
          <w:rFonts w:eastAsia="Calibri"/>
          <w:sz w:val="22"/>
          <w:szCs w:val="22"/>
          <w:lang w:val="sk-SK"/>
        </w:rPr>
        <w:t>nároky na dopravu a inú infraštruktúru</w:t>
      </w:r>
      <w:r w:rsidRPr="007519C0">
        <w:rPr>
          <w:sz w:val="22"/>
          <w:szCs w:val="22"/>
          <w:lang w:val="sk-SK"/>
        </w:rPr>
        <w:t xml:space="preserve">; nároky na pracovné </w:t>
      </w:r>
      <w:r w:rsidR="00225530" w:rsidRPr="007519C0">
        <w:rPr>
          <w:sz w:val="22"/>
          <w:szCs w:val="22"/>
          <w:lang w:val="sk-SK"/>
        </w:rPr>
        <w:t xml:space="preserve">  </w:t>
      </w:r>
      <w:r w:rsidRPr="007519C0">
        <w:rPr>
          <w:sz w:val="22"/>
          <w:szCs w:val="22"/>
          <w:lang w:val="sk-SK"/>
        </w:rPr>
        <w:t xml:space="preserve">sily) a údajov o výstupoch (napríklad </w:t>
      </w:r>
      <w:r w:rsidRPr="007519C0">
        <w:rPr>
          <w:rFonts w:eastAsia="Calibri"/>
          <w:sz w:val="22"/>
          <w:szCs w:val="22"/>
          <w:lang w:val="sk-SK"/>
        </w:rPr>
        <w:t xml:space="preserve">kvalitatívna a kvantitatívna charakteristika </w:t>
      </w:r>
      <w:r w:rsidRPr="007519C0">
        <w:rPr>
          <w:sz w:val="22"/>
          <w:szCs w:val="22"/>
          <w:lang w:val="sk-SK"/>
        </w:rPr>
        <w:t xml:space="preserve">znečisťujúcich látok, </w:t>
      </w:r>
      <w:r w:rsidRPr="007519C0">
        <w:rPr>
          <w:rFonts w:eastAsia="Calibri"/>
          <w:sz w:val="22"/>
          <w:szCs w:val="22"/>
          <w:lang w:val="sk-SK"/>
        </w:rPr>
        <w:t xml:space="preserve">spôsob ich zachytávania </w:t>
      </w:r>
      <w:r w:rsidRPr="007519C0">
        <w:rPr>
          <w:sz w:val="22"/>
          <w:szCs w:val="22"/>
          <w:lang w:val="sk-SK"/>
        </w:rPr>
        <w:t xml:space="preserve">a zdroje znečistenia ovzdušia a vôd; zdroje odpadov, ich druhy, množstvo a nakladanie s nimi; iné znečistenia a rušivé výstupy) vo všetkých relevantných fázach. </w:t>
      </w:r>
    </w:p>
    <w:p w14:paraId="0DEC3E1D" w14:textId="77777777" w:rsidR="00AB2B0D" w:rsidRPr="007519C0" w:rsidRDefault="00AB2B0D" w:rsidP="005A7AB3">
      <w:pPr>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r w:rsidRPr="007519C0">
        <w:rPr>
          <w:sz w:val="22"/>
          <w:szCs w:val="22"/>
          <w:lang w:val="sk-SK"/>
        </w:rPr>
        <w:t xml:space="preserve">Druh požadovaného povolenia </w:t>
      </w:r>
      <w:r w:rsidRPr="007519C0">
        <w:rPr>
          <w:bCs/>
          <w:sz w:val="22"/>
          <w:szCs w:val="22"/>
          <w:lang w:val="sk-SK"/>
        </w:rPr>
        <w:t xml:space="preserve">zmeny </w:t>
      </w:r>
      <w:r w:rsidRPr="007519C0">
        <w:rPr>
          <w:sz w:val="22"/>
          <w:szCs w:val="22"/>
          <w:lang w:val="sk-SK"/>
        </w:rPr>
        <w:t xml:space="preserve">projektu a zoznam všetkých rozhodnutí, ktoré sú potrebné pre vydanie povolenia </w:t>
      </w:r>
      <w:r w:rsidRPr="007519C0">
        <w:rPr>
          <w:bCs/>
          <w:sz w:val="22"/>
          <w:szCs w:val="22"/>
          <w:lang w:val="sk-SK"/>
        </w:rPr>
        <w:t xml:space="preserve">zmeny </w:t>
      </w:r>
      <w:r w:rsidRPr="007519C0">
        <w:rPr>
          <w:sz w:val="22"/>
          <w:szCs w:val="22"/>
          <w:lang w:val="sk-SK"/>
        </w:rPr>
        <w:t xml:space="preserve">projektu, známych v čase prípravy dokumentácie. </w:t>
      </w:r>
    </w:p>
    <w:p w14:paraId="3B1788CC" w14:textId="77777777" w:rsidR="00AB2B0D" w:rsidRPr="007519C0" w:rsidRDefault="00AB2B0D" w:rsidP="005A7AB3">
      <w:pPr>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283"/>
        <w:jc w:val="both"/>
        <w:rPr>
          <w:sz w:val="22"/>
          <w:szCs w:val="22"/>
          <w:lang w:val="sk-SK"/>
        </w:rPr>
      </w:pPr>
      <w:r w:rsidRPr="007519C0">
        <w:rPr>
          <w:sz w:val="22"/>
          <w:szCs w:val="22"/>
          <w:lang w:val="sk-SK"/>
        </w:rPr>
        <w:t xml:space="preserve">Informácia, či </w:t>
      </w:r>
      <w:r w:rsidRPr="007519C0">
        <w:rPr>
          <w:bCs/>
          <w:sz w:val="22"/>
          <w:szCs w:val="22"/>
          <w:lang w:val="sk-SK"/>
        </w:rPr>
        <w:t xml:space="preserve">zmene </w:t>
      </w:r>
      <w:r w:rsidRPr="007519C0">
        <w:rPr>
          <w:sz w:val="22"/>
          <w:szCs w:val="22"/>
          <w:lang w:val="sk-SK"/>
        </w:rPr>
        <w:t>projektu predchádzalo niektoré z konaní podľa tohto zákona, ktoré s ním priamo súviselo; ak áno, uvedie sa číslo a dátum výsledku konania.</w:t>
      </w:r>
    </w:p>
    <w:p w14:paraId="258A87AE" w14:textId="32A75A16" w:rsidR="00AB2B0D" w:rsidRPr="007519C0" w:rsidRDefault="00AB2B0D" w:rsidP="005A7AB3">
      <w:pPr>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851" w:hanging="425"/>
        <w:jc w:val="both"/>
        <w:rPr>
          <w:sz w:val="22"/>
          <w:szCs w:val="22"/>
          <w:lang w:val="sk-SK"/>
        </w:rPr>
      </w:pPr>
      <w:r w:rsidRPr="007519C0">
        <w:rPr>
          <w:sz w:val="22"/>
          <w:szCs w:val="22"/>
          <w:lang w:val="sk-SK"/>
        </w:rPr>
        <w:t>Subjekty konania.</w:t>
      </w:r>
    </w:p>
    <w:p w14:paraId="5937B98F" w14:textId="1D2A5C9D" w:rsidR="00DA3C8C" w:rsidRPr="007519C0" w:rsidRDefault="00DA3C8C" w:rsidP="005A7AB3">
      <w:pPr>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851" w:hanging="425"/>
        <w:jc w:val="both"/>
        <w:rPr>
          <w:sz w:val="22"/>
          <w:szCs w:val="22"/>
          <w:lang w:val="sk-SK"/>
        </w:rPr>
      </w:pPr>
      <w:r w:rsidRPr="007519C0">
        <w:rPr>
          <w:sz w:val="22"/>
          <w:szCs w:val="22"/>
          <w:lang w:val="sk-SK"/>
        </w:rPr>
        <w:t>Všeobecne zrozumiteľné záverečné zhrnutie.</w:t>
      </w:r>
    </w:p>
    <w:p w14:paraId="4E83E4B8" w14:textId="77777777" w:rsidR="00AB2B0D" w:rsidRPr="007519C0" w:rsidRDefault="00AB2B0D" w:rsidP="005A7AB3">
      <w:pPr>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spacing w:before="240"/>
        <w:ind w:left="426" w:hanging="426"/>
        <w:jc w:val="both"/>
        <w:rPr>
          <w:rFonts w:eastAsia="Calibri"/>
          <w:b/>
          <w:strike/>
          <w:sz w:val="22"/>
          <w:szCs w:val="22"/>
          <w:lang w:val="sk-SK"/>
        </w:rPr>
      </w:pPr>
      <w:r w:rsidRPr="007519C0">
        <w:rPr>
          <w:b/>
          <w:bCs/>
          <w:caps/>
          <w:sz w:val="22"/>
          <w:szCs w:val="22"/>
          <w:lang w:val="sk-SK"/>
        </w:rPr>
        <w:t>Základné údaje o súčasnom stave</w:t>
      </w:r>
      <w:r w:rsidRPr="007519C0">
        <w:rPr>
          <w:b/>
          <w:bCs/>
          <w:sz w:val="22"/>
          <w:szCs w:val="22"/>
          <w:lang w:val="sk-SK"/>
        </w:rPr>
        <w:t xml:space="preserve"> </w:t>
      </w:r>
      <w:r w:rsidRPr="007519C0">
        <w:rPr>
          <w:rFonts w:eastAsia="Calibri"/>
          <w:b/>
          <w:sz w:val="22"/>
          <w:szCs w:val="22"/>
          <w:lang w:val="sk-SK"/>
        </w:rPr>
        <w:t>ŽIVOTNÉHO PROSTREDIA DOTKNUTÉHO ÚZEMIA A NA ZÁKLADE DOSTUPNÝCH INFORMÁCII OPÍSAŤ PREDPOKLAD JEHO PRAVDEPODOBNÉHO VÝVOJA V PRÍPADE, AK BY SA ZMENA PROJEKTU NEREALIZOVALA</w:t>
      </w:r>
    </w:p>
    <w:p w14:paraId="34EA3DC3" w14:textId="67C0B357" w:rsidR="00AB2B0D" w:rsidRPr="005E3468" w:rsidRDefault="00AB2B0D" w:rsidP="005A7AB3">
      <w:pPr>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spacing w:before="240"/>
        <w:ind w:left="426" w:hanging="426"/>
        <w:jc w:val="both"/>
        <w:rPr>
          <w:b/>
          <w:sz w:val="22"/>
          <w:lang w:val="sk-SK"/>
        </w:rPr>
      </w:pPr>
      <w:r w:rsidRPr="007519C0">
        <w:rPr>
          <w:b/>
          <w:bCs/>
          <w:caps/>
          <w:sz w:val="22"/>
          <w:szCs w:val="22"/>
          <w:lang w:val="sk-SK"/>
        </w:rPr>
        <w:t xml:space="preserve">OPIS PREDPOKLADANÝCH VPLYVOV ZMENY PROJEKTU </w:t>
      </w:r>
      <w:r w:rsidRPr="007519C0">
        <w:rPr>
          <w:rFonts w:eastAsia="Calibri"/>
          <w:b/>
          <w:caps/>
          <w:sz w:val="22"/>
          <w:szCs w:val="22"/>
          <w:lang w:val="sk-SK"/>
        </w:rPr>
        <w:t xml:space="preserve">na jednotlivé zložky životného prostredia vrátane tých, ktoré </w:t>
      </w:r>
      <w:r w:rsidRPr="007519C0">
        <w:rPr>
          <w:b/>
          <w:caps/>
          <w:sz w:val="22"/>
          <w:szCs w:val="22"/>
          <w:lang w:val="sk-SK"/>
        </w:rPr>
        <w:t>presahujú štátne hranice</w:t>
      </w:r>
      <w:r w:rsidRPr="007519C0" w:rsidDel="003F794E">
        <w:rPr>
          <w:rFonts w:eastAsia="Calibri"/>
          <w:b/>
          <w:caps/>
          <w:sz w:val="22"/>
          <w:szCs w:val="22"/>
          <w:lang w:val="sk-SK"/>
        </w:rPr>
        <w:t xml:space="preserve"> </w:t>
      </w:r>
      <w:r w:rsidRPr="007519C0">
        <w:rPr>
          <w:rFonts w:eastAsia="Calibri"/>
          <w:b/>
          <w:caps/>
          <w:sz w:val="22"/>
          <w:szCs w:val="22"/>
          <w:lang w:val="sk-SK"/>
        </w:rPr>
        <w:t>A VYhodnotenie ich významnosti.</w:t>
      </w:r>
    </w:p>
    <w:p w14:paraId="66ACF2E9" w14:textId="10F8F9D5" w:rsidR="00DA3C8C" w:rsidRPr="007519C0" w:rsidRDefault="00DA3C8C" w:rsidP="005E3468">
      <w:pPr>
        <w:pBdr>
          <w:top w:val="none" w:sz="0" w:space="0" w:color="auto"/>
          <w:left w:val="none" w:sz="0" w:space="0" w:color="auto"/>
          <w:bottom w:val="none" w:sz="0" w:space="0" w:color="auto"/>
          <w:right w:val="none" w:sz="0" w:space="0" w:color="auto"/>
          <w:between w:val="none" w:sz="0" w:space="0" w:color="auto"/>
          <w:bar w:val="none" w:sz="0" w:color="auto"/>
        </w:pBdr>
        <w:spacing w:before="240"/>
        <w:ind w:left="426"/>
        <w:jc w:val="both"/>
        <w:rPr>
          <w:rFonts w:eastAsia="Calibri"/>
          <w:b/>
          <w:sz w:val="22"/>
          <w:szCs w:val="22"/>
          <w:lang w:val="sk-SK"/>
        </w:rPr>
      </w:pPr>
    </w:p>
    <w:p w14:paraId="1950304B" w14:textId="77777777" w:rsidR="00AB2B0D" w:rsidRPr="007519C0" w:rsidRDefault="00AB2B0D" w:rsidP="005A7AB3">
      <w:pPr>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spacing w:before="240"/>
        <w:ind w:left="426" w:hanging="426"/>
        <w:jc w:val="both"/>
        <w:rPr>
          <w:rFonts w:eastAsia="Calibri"/>
          <w:b/>
          <w:sz w:val="22"/>
          <w:szCs w:val="22"/>
          <w:lang w:val="sk-SK"/>
        </w:rPr>
      </w:pPr>
      <w:r w:rsidRPr="007519C0">
        <w:rPr>
          <w:b/>
          <w:sz w:val="22"/>
          <w:szCs w:val="22"/>
          <w:lang w:val="sk-SK"/>
        </w:rPr>
        <w:t>NÁVRH MOŽNÉHO ÚČINNÉHO ZMIERNENIA PREDPOKLADANÝCH VPLYVOV</w:t>
      </w:r>
    </w:p>
    <w:p w14:paraId="3459678B" w14:textId="77777777" w:rsidR="00AB2B0D" w:rsidRPr="007519C0" w:rsidRDefault="00AB2B0D" w:rsidP="005A7AB3">
      <w:pPr>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spacing w:before="240"/>
        <w:ind w:left="426" w:hanging="426"/>
        <w:jc w:val="both"/>
        <w:rPr>
          <w:rFonts w:eastAsia="Calibri"/>
          <w:b/>
          <w:sz w:val="22"/>
          <w:szCs w:val="22"/>
          <w:lang w:val="sk-SK"/>
        </w:rPr>
      </w:pPr>
      <w:r w:rsidRPr="007519C0">
        <w:rPr>
          <w:rFonts w:eastAsia="Calibri"/>
          <w:b/>
          <w:bCs/>
          <w:caps/>
          <w:sz w:val="22"/>
          <w:szCs w:val="22"/>
          <w:lang w:val="sk-SK"/>
        </w:rPr>
        <w:t>Zoznam použitých</w:t>
      </w:r>
      <w:r w:rsidRPr="007519C0">
        <w:rPr>
          <w:b/>
          <w:caps/>
          <w:sz w:val="22"/>
          <w:szCs w:val="22"/>
          <w:lang w:val="sk-SK"/>
        </w:rPr>
        <w:t xml:space="preserve"> zdrojov a metodík vrátane zdrojov na opis a vyhodnotenie vplyvov</w:t>
      </w:r>
    </w:p>
    <w:p w14:paraId="64E5FF1C" w14:textId="59E10F24" w:rsidR="00AB2B0D" w:rsidRPr="007519C0" w:rsidRDefault="00AB2B0D" w:rsidP="005A7AB3">
      <w:pPr>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spacing w:before="240"/>
        <w:ind w:left="426" w:hanging="426"/>
        <w:jc w:val="both"/>
        <w:rPr>
          <w:rFonts w:eastAsia="Calibri"/>
          <w:b/>
          <w:sz w:val="22"/>
          <w:szCs w:val="22"/>
          <w:lang w:val="sk-SK"/>
        </w:rPr>
      </w:pPr>
      <w:r w:rsidRPr="007519C0">
        <w:rPr>
          <w:b/>
          <w:caps/>
          <w:sz w:val="22"/>
          <w:szCs w:val="22"/>
          <w:lang w:val="sk-SK"/>
        </w:rPr>
        <w:lastRenderedPageBreak/>
        <w:t xml:space="preserve">DÁTUM vyPRACOVANIA </w:t>
      </w:r>
      <w:r w:rsidRPr="007519C0">
        <w:rPr>
          <w:b/>
          <w:bCs/>
          <w:caps/>
          <w:sz w:val="22"/>
          <w:szCs w:val="22"/>
          <w:lang w:val="sk-SK"/>
        </w:rPr>
        <w:t>OZNÁMENIA O ZMENE</w:t>
      </w:r>
      <w:r w:rsidRPr="007519C0">
        <w:rPr>
          <w:b/>
          <w:caps/>
          <w:sz w:val="22"/>
          <w:szCs w:val="22"/>
          <w:lang w:val="sk-SK"/>
        </w:rPr>
        <w:t xml:space="preserve">, </w:t>
      </w:r>
      <w:r w:rsidRPr="007519C0">
        <w:rPr>
          <w:b/>
          <w:bCs/>
          <w:caps/>
          <w:sz w:val="22"/>
          <w:szCs w:val="22"/>
          <w:lang w:val="sk-SK"/>
        </w:rPr>
        <w:t xml:space="preserve"> </w:t>
      </w:r>
      <w:r w:rsidR="00DA3C8C" w:rsidRPr="007519C0">
        <w:rPr>
          <w:b/>
          <w:bCs/>
          <w:caps/>
          <w:sz w:val="22"/>
          <w:szCs w:val="22"/>
          <w:lang w:val="sk-SK"/>
        </w:rPr>
        <w:t xml:space="preserve">MENO A </w:t>
      </w:r>
      <w:r w:rsidRPr="007519C0">
        <w:rPr>
          <w:b/>
          <w:bCs/>
          <w:caps/>
          <w:sz w:val="22"/>
          <w:szCs w:val="22"/>
          <w:lang w:val="sk-SK"/>
        </w:rPr>
        <w:t>priezvisko a podpis (pečiatka) spracovateľa OZNÁMENIA O ZMENE</w:t>
      </w:r>
    </w:p>
    <w:p w14:paraId="6678B72D" w14:textId="77777777" w:rsidR="00AB2B0D" w:rsidRPr="007519C0" w:rsidRDefault="00AB2B0D" w:rsidP="005A7AB3">
      <w:pPr>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spacing w:before="240"/>
        <w:ind w:left="426" w:hanging="426"/>
        <w:jc w:val="both"/>
        <w:rPr>
          <w:rFonts w:eastAsia="Calibri"/>
          <w:b/>
          <w:sz w:val="22"/>
          <w:szCs w:val="22"/>
          <w:lang w:val="sk-SK"/>
        </w:rPr>
      </w:pPr>
      <w:r w:rsidRPr="007519C0">
        <w:rPr>
          <w:b/>
          <w:sz w:val="22"/>
          <w:szCs w:val="22"/>
          <w:lang w:val="sk-SK"/>
        </w:rPr>
        <w:t>MENO, PRIEZVISKO A PODPIS (PEČIATKA) OPRÁVNENÉHO ZÁSTUPCU NAVRHOVATEĽA</w:t>
      </w:r>
    </w:p>
    <w:p w14:paraId="71DEAA77" w14:textId="77777777" w:rsidR="00AB2B0D" w:rsidRPr="007519C0" w:rsidRDefault="00AB2B0D" w:rsidP="00AB2B0D">
      <w:pPr>
        <w:autoSpaceDE w:val="0"/>
        <w:autoSpaceDN w:val="0"/>
        <w:adjustRightInd w:val="0"/>
        <w:rPr>
          <w:rFonts w:cs="Arial"/>
          <w:b/>
          <w:bCs/>
          <w:sz w:val="22"/>
          <w:szCs w:val="22"/>
          <w:lang w:val="sk-SK"/>
        </w:rPr>
      </w:pPr>
    </w:p>
    <w:p w14:paraId="063E9CAE" w14:textId="77777777" w:rsidR="00AB2B0D" w:rsidRPr="007519C0" w:rsidRDefault="00AB2B0D" w:rsidP="00AB2B0D">
      <w:pPr>
        <w:autoSpaceDE w:val="0"/>
        <w:autoSpaceDN w:val="0"/>
        <w:adjustRightInd w:val="0"/>
        <w:rPr>
          <w:rFonts w:cs="Arial"/>
          <w:b/>
          <w:bCs/>
          <w:sz w:val="22"/>
          <w:szCs w:val="22"/>
          <w:lang w:val="sk-SK"/>
        </w:rPr>
      </w:pPr>
    </w:p>
    <w:p w14:paraId="2B0D8605" w14:textId="18754F29" w:rsidR="00AB2B0D" w:rsidRPr="007519C0" w:rsidRDefault="00AB2B0D" w:rsidP="00AB2B0D">
      <w:pPr>
        <w:autoSpaceDE w:val="0"/>
        <w:autoSpaceDN w:val="0"/>
        <w:adjustRightInd w:val="0"/>
        <w:ind w:left="6379" w:firstLine="567"/>
        <w:jc w:val="right"/>
        <w:rPr>
          <w:b/>
          <w:bCs/>
          <w:sz w:val="22"/>
          <w:szCs w:val="22"/>
          <w:lang w:val="sk-SK"/>
        </w:rPr>
      </w:pPr>
      <w:r w:rsidRPr="007519C0">
        <w:rPr>
          <w:rFonts w:cs="Arial"/>
          <w:b/>
          <w:bCs/>
          <w:sz w:val="22"/>
          <w:szCs w:val="22"/>
          <w:lang w:val="sk-SK"/>
        </w:rPr>
        <w:br w:type="page"/>
      </w:r>
      <w:r w:rsidRPr="007519C0">
        <w:rPr>
          <w:b/>
          <w:bCs/>
          <w:sz w:val="22"/>
          <w:szCs w:val="22"/>
          <w:lang w:val="sk-SK"/>
        </w:rPr>
        <w:lastRenderedPageBreak/>
        <w:t xml:space="preserve">Príloha č. </w:t>
      </w:r>
      <w:r w:rsidR="005E3468" w:rsidRPr="007519C0">
        <w:rPr>
          <w:b/>
          <w:bCs/>
          <w:sz w:val="22"/>
          <w:szCs w:val="22"/>
          <w:lang w:val="sk-SK"/>
        </w:rPr>
        <w:t>1</w:t>
      </w:r>
      <w:r w:rsidR="002E4A7A">
        <w:rPr>
          <w:b/>
          <w:bCs/>
          <w:sz w:val="22"/>
          <w:szCs w:val="22"/>
          <w:lang w:val="sk-SK"/>
        </w:rPr>
        <w:t>5</w:t>
      </w:r>
    </w:p>
    <w:p w14:paraId="40DB3A3E" w14:textId="77777777" w:rsidR="00AB2B0D" w:rsidRPr="007519C0" w:rsidRDefault="00AB2B0D" w:rsidP="00AB2B0D">
      <w:pPr>
        <w:autoSpaceDE w:val="0"/>
        <w:autoSpaceDN w:val="0"/>
        <w:adjustRightInd w:val="0"/>
        <w:jc w:val="center"/>
        <w:rPr>
          <w:b/>
          <w:sz w:val="22"/>
          <w:szCs w:val="22"/>
          <w:lang w:val="sk-SK"/>
        </w:rPr>
      </w:pPr>
      <w:r w:rsidRPr="007519C0">
        <w:rPr>
          <w:b/>
          <w:sz w:val="22"/>
          <w:szCs w:val="22"/>
          <w:lang w:val="sk-SK"/>
        </w:rPr>
        <w:t>OBSAH A ŠTRUKTÚRA PODNETU</w:t>
      </w:r>
    </w:p>
    <w:p w14:paraId="355640DA" w14:textId="77777777" w:rsidR="00AB2B0D" w:rsidRPr="007519C0" w:rsidRDefault="00AB2B0D" w:rsidP="00AB2B0D">
      <w:pPr>
        <w:autoSpaceDE w:val="0"/>
        <w:autoSpaceDN w:val="0"/>
        <w:adjustRightInd w:val="0"/>
        <w:jc w:val="center"/>
        <w:rPr>
          <w:b/>
          <w:sz w:val="22"/>
          <w:szCs w:val="22"/>
          <w:lang w:val="sk-SK"/>
        </w:rPr>
      </w:pPr>
    </w:p>
    <w:p w14:paraId="4902CD5A" w14:textId="77777777" w:rsidR="00AB2B0D" w:rsidRPr="007519C0" w:rsidRDefault="00AB2B0D" w:rsidP="005A7AB3">
      <w:pPr>
        <w:numPr>
          <w:ilvl w:val="0"/>
          <w:numId w:val="15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425" w:hanging="425"/>
        <w:jc w:val="both"/>
        <w:rPr>
          <w:b/>
          <w:bCs/>
          <w:caps/>
          <w:sz w:val="22"/>
          <w:szCs w:val="22"/>
          <w:lang w:val="sk-SK"/>
        </w:rPr>
      </w:pPr>
      <w:r w:rsidRPr="007519C0">
        <w:rPr>
          <w:b/>
          <w:bCs/>
          <w:caps/>
          <w:sz w:val="22"/>
          <w:szCs w:val="22"/>
          <w:lang w:val="sk-SK"/>
        </w:rPr>
        <w:t>Základné údaje o podávateľovi podnetu</w:t>
      </w:r>
    </w:p>
    <w:p w14:paraId="0B8CCD97" w14:textId="77777777" w:rsidR="00AB2B0D" w:rsidRPr="007519C0" w:rsidRDefault="00AB2B0D" w:rsidP="005A7AB3">
      <w:pPr>
        <w:numPr>
          <w:ilvl w:val="0"/>
          <w:numId w:val="15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294"/>
        <w:jc w:val="both"/>
        <w:rPr>
          <w:sz w:val="22"/>
          <w:szCs w:val="22"/>
          <w:lang w:val="sk-SK"/>
        </w:rPr>
      </w:pPr>
      <w:r w:rsidRPr="007519C0">
        <w:rPr>
          <w:sz w:val="22"/>
          <w:szCs w:val="22"/>
          <w:lang w:val="sk-SK"/>
        </w:rPr>
        <w:t>Meno, priezvisko a adresa trvalého pobytu fyzickej osoby / názov (obchodné meno), sídlo, identifikačné číslo právnickej osoby</w:t>
      </w:r>
    </w:p>
    <w:p w14:paraId="33B7CFCE" w14:textId="77777777" w:rsidR="00AB2B0D" w:rsidRPr="007519C0" w:rsidRDefault="00AB2B0D" w:rsidP="00AB2B0D">
      <w:pPr>
        <w:autoSpaceDE w:val="0"/>
        <w:autoSpaceDN w:val="0"/>
        <w:adjustRightInd w:val="0"/>
        <w:spacing w:before="120"/>
        <w:ind w:left="709"/>
        <w:rPr>
          <w:b/>
          <w:bCs/>
          <w:sz w:val="22"/>
          <w:szCs w:val="22"/>
          <w:lang w:val="sk-SK"/>
        </w:rPr>
      </w:pPr>
      <w:r w:rsidRPr="007519C0">
        <w:rPr>
          <w:sz w:val="22"/>
          <w:szCs w:val="22"/>
          <w:lang w:val="sk-SK"/>
        </w:rPr>
        <w:t>.....................................................................................................................................................................................................................................................................................................................................................................................................................................................................</w:t>
      </w:r>
    </w:p>
    <w:p w14:paraId="2DABE349" w14:textId="77777777" w:rsidR="00AB2B0D" w:rsidRPr="007519C0" w:rsidRDefault="00AB2B0D" w:rsidP="00AB2B0D">
      <w:pPr>
        <w:autoSpaceDE w:val="0"/>
        <w:autoSpaceDN w:val="0"/>
        <w:adjustRightInd w:val="0"/>
        <w:jc w:val="both"/>
        <w:rPr>
          <w:sz w:val="22"/>
          <w:szCs w:val="22"/>
          <w:lang w:val="sk-SK"/>
        </w:rPr>
      </w:pPr>
    </w:p>
    <w:p w14:paraId="363B2C01" w14:textId="77777777" w:rsidR="00AB2B0D" w:rsidRPr="007519C0" w:rsidRDefault="00AB2B0D" w:rsidP="005A7AB3">
      <w:pPr>
        <w:numPr>
          <w:ilvl w:val="0"/>
          <w:numId w:val="15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sk-SK"/>
        </w:rPr>
      </w:pPr>
      <w:r w:rsidRPr="007519C0">
        <w:rPr>
          <w:sz w:val="22"/>
          <w:szCs w:val="22"/>
          <w:lang w:val="sk-SK"/>
        </w:rPr>
        <w:t>Telefónne číslo alebo e-mail</w:t>
      </w:r>
    </w:p>
    <w:p w14:paraId="1713FCF4" w14:textId="77777777" w:rsidR="00AB2B0D" w:rsidRPr="007519C0" w:rsidRDefault="00AB2B0D" w:rsidP="00AB2B0D">
      <w:pPr>
        <w:autoSpaceDE w:val="0"/>
        <w:autoSpaceDN w:val="0"/>
        <w:adjustRightInd w:val="0"/>
        <w:spacing w:before="120"/>
        <w:ind w:left="709"/>
        <w:jc w:val="both"/>
        <w:rPr>
          <w:sz w:val="22"/>
          <w:szCs w:val="22"/>
          <w:lang w:val="sk-SK"/>
        </w:rPr>
      </w:pPr>
      <w:r w:rsidRPr="007519C0">
        <w:rPr>
          <w:sz w:val="22"/>
          <w:szCs w:val="22"/>
          <w:lang w:val="sk-SK"/>
        </w:rPr>
        <w:t>............................................................................................................................................................................................................................................................................................................................................................................................................................................................</w:t>
      </w:r>
      <w:r w:rsidR="000C0056" w:rsidRPr="007519C0">
        <w:rPr>
          <w:sz w:val="22"/>
          <w:szCs w:val="22"/>
          <w:lang w:val="sk-SK"/>
        </w:rPr>
        <w:t>.........</w:t>
      </w:r>
    </w:p>
    <w:p w14:paraId="74DBE744" w14:textId="77777777" w:rsidR="00AB2B0D" w:rsidRPr="007519C0" w:rsidRDefault="00AB2B0D" w:rsidP="00AB2B0D">
      <w:pPr>
        <w:autoSpaceDE w:val="0"/>
        <w:autoSpaceDN w:val="0"/>
        <w:adjustRightInd w:val="0"/>
        <w:spacing w:before="120"/>
        <w:jc w:val="both"/>
        <w:rPr>
          <w:b/>
          <w:bCs/>
          <w:sz w:val="22"/>
          <w:szCs w:val="22"/>
          <w:lang w:val="sk-SK"/>
        </w:rPr>
      </w:pPr>
    </w:p>
    <w:p w14:paraId="3344189C" w14:textId="77777777" w:rsidR="00AB2B0D" w:rsidRPr="007519C0" w:rsidRDefault="00AB2B0D" w:rsidP="005A7AB3">
      <w:pPr>
        <w:numPr>
          <w:ilvl w:val="0"/>
          <w:numId w:val="15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425" w:hanging="425"/>
        <w:jc w:val="both"/>
        <w:rPr>
          <w:b/>
          <w:bCs/>
          <w:caps/>
          <w:sz w:val="22"/>
          <w:szCs w:val="22"/>
          <w:lang w:val="sk-SK"/>
        </w:rPr>
      </w:pPr>
      <w:r w:rsidRPr="007519C0">
        <w:rPr>
          <w:b/>
          <w:bCs/>
          <w:caps/>
          <w:sz w:val="22"/>
          <w:szCs w:val="22"/>
          <w:lang w:val="sk-SK"/>
        </w:rPr>
        <w:t>Základné údaje o navrhovateľovi</w:t>
      </w:r>
    </w:p>
    <w:p w14:paraId="5670EAB8" w14:textId="77777777" w:rsidR="00AB2B0D" w:rsidRPr="007519C0" w:rsidRDefault="00AB2B0D" w:rsidP="005A7AB3">
      <w:pPr>
        <w:numPr>
          <w:ilvl w:val="0"/>
          <w:numId w:val="15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sk-SK"/>
        </w:rPr>
      </w:pPr>
      <w:r w:rsidRPr="007519C0">
        <w:rPr>
          <w:sz w:val="22"/>
          <w:szCs w:val="22"/>
          <w:lang w:val="sk-SK"/>
        </w:rPr>
        <w:t>Ak ide o fyzickú osobu: meno, priezvisko a adresa trvalého pobytu*</w:t>
      </w:r>
    </w:p>
    <w:p w14:paraId="44E96AB6" w14:textId="77777777" w:rsidR="00AB2B0D" w:rsidRPr="007519C0" w:rsidRDefault="00AB2B0D" w:rsidP="00AB2B0D">
      <w:pPr>
        <w:autoSpaceDE w:val="0"/>
        <w:autoSpaceDN w:val="0"/>
        <w:adjustRightInd w:val="0"/>
        <w:spacing w:before="120"/>
        <w:ind w:left="709"/>
        <w:rPr>
          <w:b/>
          <w:bCs/>
          <w:sz w:val="22"/>
          <w:szCs w:val="22"/>
          <w:lang w:val="sk-SK"/>
        </w:rPr>
      </w:pPr>
      <w:r w:rsidRPr="007519C0">
        <w:rPr>
          <w:sz w:val="22"/>
          <w:szCs w:val="22"/>
          <w:lang w:val="sk-SK"/>
        </w:rPr>
        <w:t>.....................................................................................................................................................................................................................................................................................................................................................................................................................................................................</w:t>
      </w:r>
    </w:p>
    <w:p w14:paraId="49AFA81A" w14:textId="77777777" w:rsidR="00AB2B0D" w:rsidRPr="007519C0" w:rsidRDefault="00AB2B0D" w:rsidP="00AB2B0D">
      <w:pPr>
        <w:autoSpaceDE w:val="0"/>
        <w:autoSpaceDN w:val="0"/>
        <w:adjustRightInd w:val="0"/>
        <w:jc w:val="both"/>
        <w:rPr>
          <w:sz w:val="22"/>
          <w:szCs w:val="22"/>
          <w:lang w:val="sk-SK"/>
        </w:rPr>
      </w:pPr>
    </w:p>
    <w:p w14:paraId="72D0BB11" w14:textId="77777777" w:rsidR="00AB2B0D" w:rsidRPr="007519C0" w:rsidRDefault="00AB2B0D" w:rsidP="005A7AB3">
      <w:pPr>
        <w:numPr>
          <w:ilvl w:val="0"/>
          <w:numId w:val="15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sk-SK"/>
        </w:rPr>
      </w:pPr>
      <w:r w:rsidRPr="007519C0">
        <w:rPr>
          <w:sz w:val="22"/>
          <w:szCs w:val="22"/>
          <w:lang w:val="sk-SK"/>
        </w:rPr>
        <w:t>Ak ide o právnickú osobu: názov (obchodné meno), sídlo, identifikačné číslo*</w:t>
      </w:r>
    </w:p>
    <w:p w14:paraId="4CA58245" w14:textId="77777777" w:rsidR="00AB2B0D" w:rsidRPr="007519C0" w:rsidRDefault="00AB2B0D" w:rsidP="00AB2B0D">
      <w:pPr>
        <w:autoSpaceDE w:val="0"/>
        <w:autoSpaceDN w:val="0"/>
        <w:adjustRightInd w:val="0"/>
        <w:spacing w:before="120"/>
        <w:ind w:left="709"/>
        <w:rPr>
          <w:b/>
          <w:bCs/>
          <w:sz w:val="22"/>
          <w:szCs w:val="22"/>
          <w:lang w:val="sk-SK"/>
        </w:rPr>
      </w:pPr>
      <w:r w:rsidRPr="007519C0">
        <w:rPr>
          <w:sz w:val="22"/>
          <w:szCs w:val="22"/>
          <w:lang w:val="sk-SK"/>
        </w:rPr>
        <w:t>.....................................................................................................................................................................................................................................................................................................................................................................................................................................................................</w:t>
      </w:r>
    </w:p>
    <w:p w14:paraId="04837E17" w14:textId="77777777" w:rsidR="00AB2B0D" w:rsidRPr="007519C0" w:rsidRDefault="00AB2B0D" w:rsidP="00AB2B0D">
      <w:pPr>
        <w:autoSpaceDE w:val="0"/>
        <w:autoSpaceDN w:val="0"/>
        <w:adjustRightInd w:val="0"/>
        <w:jc w:val="both"/>
        <w:rPr>
          <w:sz w:val="22"/>
          <w:szCs w:val="22"/>
          <w:lang w:val="sk-SK"/>
        </w:rPr>
      </w:pPr>
    </w:p>
    <w:p w14:paraId="4388F6D9" w14:textId="77777777" w:rsidR="00AB2B0D" w:rsidRPr="007519C0" w:rsidRDefault="00AB2B0D" w:rsidP="005A7AB3">
      <w:pPr>
        <w:numPr>
          <w:ilvl w:val="0"/>
          <w:numId w:val="15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sk-SK"/>
        </w:rPr>
      </w:pPr>
      <w:r w:rsidRPr="007519C0">
        <w:rPr>
          <w:sz w:val="22"/>
          <w:szCs w:val="22"/>
          <w:lang w:val="sk-SK"/>
        </w:rPr>
        <w:t>Telefónne číslo alebo e-mail*</w:t>
      </w:r>
    </w:p>
    <w:p w14:paraId="7872A909" w14:textId="77777777" w:rsidR="00AB2B0D" w:rsidRPr="007519C0" w:rsidRDefault="00AB2B0D" w:rsidP="00AB2B0D">
      <w:pPr>
        <w:autoSpaceDE w:val="0"/>
        <w:autoSpaceDN w:val="0"/>
        <w:adjustRightInd w:val="0"/>
        <w:spacing w:before="120"/>
        <w:ind w:left="709"/>
        <w:jc w:val="both"/>
        <w:rPr>
          <w:sz w:val="22"/>
          <w:szCs w:val="22"/>
          <w:lang w:val="sk-SK"/>
        </w:rPr>
      </w:pPr>
      <w:r w:rsidRPr="007519C0">
        <w:rPr>
          <w:sz w:val="22"/>
          <w:szCs w:val="22"/>
          <w:lang w:val="sk-SK"/>
        </w:rPr>
        <w:t>............................................................................................................................................................................................................................................................................................................................................................................................................................................................</w:t>
      </w:r>
      <w:r w:rsidR="000C0056" w:rsidRPr="007519C0">
        <w:rPr>
          <w:sz w:val="22"/>
          <w:szCs w:val="22"/>
          <w:lang w:val="sk-SK"/>
        </w:rPr>
        <w:t>........</w:t>
      </w:r>
    </w:p>
    <w:p w14:paraId="61CBC60A" w14:textId="77777777" w:rsidR="00AB2B0D" w:rsidRPr="007519C0" w:rsidRDefault="00AB2B0D" w:rsidP="00AB2B0D">
      <w:pPr>
        <w:autoSpaceDE w:val="0"/>
        <w:autoSpaceDN w:val="0"/>
        <w:adjustRightInd w:val="0"/>
        <w:spacing w:before="120"/>
        <w:jc w:val="both"/>
        <w:rPr>
          <w:sz w:val="22"/>
          <w:szCs w:val="22"/>
          <w:lang w:val="sk-SK"/>
        </w:rPr>
      </w:pPr>
      <w:r w:rsidRPr="007519C0">
        <w:rPr>
          <w:sz w:val="22"/>
          <w:szCs w:val="22"/>
          <w:lang w:val="sk-SK"/>
        </w:rPr>
        <w:t xml:space="preserve">* </w:t>
      </w:r>
      <w:proofErr w:type="spellStart"/>
      <w:r w:rsidR="00ED669D" w:rsidRPr="007519C0">
        <w:rPr>
          <w:sz w:val="22"/>
          <w:szCs w:val="22"/>
          <w:lang w:val="sk-SK"/>
        </w:rPr>
        <w:t>nehodiace</w:t>
      </w:r>
      <w:proofErr w:type="spellEnd"/>
      <w:r w:rsidR="00ED669D" w:rsidRPr="007519C0">
        <w:rPr>
          <w:sz w:val="22"/>
          <w:szCs w:val="22"/>
          <w:lang w:val="sk-SK"/>
        </w:rPr>
        <w:t xml:space="preserve"> sa neuvádzajte </w:t>
      </w:r>
    </w:p>
    <w:p w14:paraId="61794C91" w14:textId="77777777" w:rsidR="00AB2B0D" w:rsidRPr="007519C0" w:rsidRDefault="00AB2B0D" w:rsidP="00AB2B0D">
      <w:pPr>
        <w:autoSpaceDE w:val="0"/>
        <w:autoSpaceDN w:val="0"/>
        <w:adjustRightInd w:val="0"/>
        <w:jc w:val="both"/>
        <w:rPr>
          <w:sz w:val="22"/>
          <w:szCs w:val="22"/>
          <w:lang w:val="sk-SK"/>
        </w:rPr>
      </w:pPr>
    </w:p>
    <w:p w14:paraId="057B35D7" w14:textId="77777777" w:rsidR="00AB2B0D" w:rsidRPr="007519C0" w:rsidRDefault="00AB2B0D" w:rsidP="00AB2B0D">
      <w:pPr>
        <w:autoSpaceDE w:val="0"/>
        <w:autoSpaceDN w:val="0"/>
        <w:adjustRightInd w:val="0"/>
        <w:jc w:val="both"/>
        <w:rPr>
          <w:sz w:val="22"/>
          <w:szCs w:val="22"/>
          <w:lang w:val="sk-SK"/>
        </w:rPr>
      </w:pPr>
    </w:p>
    <w:p w14:paraId="62CD2071" w14:textId="77777777" w:rsidR="00AB2B0D" w:rsidRPr="007519C0" w:rsidRDefault="00AB2B0D" w:rsidP="005A7AB3">
      <w:pPr>
        <w:numPr>
          <w:ilvl w:val="0"/>
          <w:numId w:val="15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425" w:hanging="425"/>
        <w:jc w:val="both"/>
        <w:rPr>
          <w:b/>
          <w:bCs/>
          <w:caps/>
          <w:sz w:val="22"/>
          <w:szCs w:val="22"/>
          <w:lang w:val="sk-SK"/>
        </w:rPr>
      </w:pPr>
      <w:r w:rsidRPr="007519C0">
        <w:rPr>
          <w:b/>
          <w:bCs/>
          <w:caps/>
          <w:sz w:val="22"/>
          <w:szCs w:val="22"/>
          <w:lang w:val="sk-SK"/>
        </w:rPr>
        <w:t>Základné údaje o projekte alebo jeho zmene</w:t>
      </w:r>
    </w:p>
    <w:p w14:paraId="726276C0" w14:textId="77777777" w:rsidR="00AB2B0D" w:rsidRPr="007519C0" w:rsidRDefault="00AB2B0D" w:rsidP="005A7AB3">
      <w:pPr>
        <w:numPr>
          <w:ilvl w:val="0"/>
          <w:numId w:val="15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14" w:hanging="357"/>
        <w:jc w:val="both"/>
        <w:rPr>
          <w:sz w:val="22"/>
          <w:szCs w:val="22"/>
          <w:lang w:val="sk-SK"/>
        </w:rPr>
      </w:pPr>
      <w:r w:rsidRPr="007519C0">
        <w:rPr>
          <w:sz w:val="22"/>
          <w:szCs w:val="22"/>
          <w:lang w:val="sk-SK"/>
        </w:rPr>
        <w:t>Názov projektu alebo jeho zmeny</w:t>
      </w:r>
    </w:p>
    <w:p w14:paraId="46728C93" w14:textId="77777777" w:rsidR="00AB2B0D" w:rsidRPr="007519C0" w:rsidRDefault="00AB2B0D" w:rsidP="00AB2B0D">
      <w:pPr>
        <w:autoSpaceDE w:val="0"/>
        <w:autoSpaceDN w:val="0"/>
        <w:adjustRightInd w:val="0"/>
        <w:ind w:left="720"/>
        <w:jc w:val="both"/>
        <w:rPr>
          <w:sz w:val="22"/>
          <w:szCs w:val="22"/>
          <w:lang w:val="sk-SK"/>
        </w:rPr>
      </w:pPr>
    </w:p>
    <w:p w14:paraId="3387C1BD" w14:textId="77777777" w:rsidR="00AB2B0D" w:rsidRPr="007519C0" w:rsidRDefault="00AB2B0D" w:rsidP="005A7AB3">
      <w:pPr>
        <w:numPr>
          <w:ilvl w:val="0"/>
          <w:numId w:val="15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14" w:hanging="357"/>
        <w:jc w:val="both"/>
        <w:rPr>
          <w:sz w:val="22"/>
          <w:szCs w:val="22"/>
          <w:lang w:val="sk-SK"/>
        </w:rPr>
      </w:pPr>
      <w:r w:rsidRPr="007519C0">
        <w:rPr>
          <w:sz w:val="22"/>
          <w:szCs w:val="22"/>
          <w:lang w:val="sk-SK"/>
        </w:rPr>
        <w:t>Predmet, účel a rozsah (kapacita) projektu alebo jeho zmeny</w:t>
      </w:r>
    </w:p>
    <w:p w14:paraId="7A203D6F" w14:textId="77777777" w:rsidR="00AB2B0D" w:rsidRPr="007519C0" w:rsidRDefault="00AB2B0D" w:rsidP="00E1308F">
      <w:pPr>
        <w:autoSpaceDE w:val="0"/>
        <w:autoSpaceDN w:val="0"/>
        <w:adjustRightInd w:val="0"/>
        <w:spacing w:before="120"/>
        <w:ind w:left="720"/>
        <w:jc w:val="both"/>
        <w:rPr>
          <w:sz w:val="22"/>
          <w:szCs w:val="22"/>
          <w:lang w:val="sk-SK"/>
        </w:rPr>
      </w:pPr>
      <w:r w:rsidRPr="007519C0">
        <w:rPr>
          <w:sz w:val="22"/>
          <w:szCs w:val="22"/>
          <w:lang w:val="sk-SK"/>
        </w:rPr>
        <w:t>.....................................................................................................................................................................................................................................................................................................................................................................................................................................................................</w:t>
      </w:r>
    </w:p>
    <w:p w14:paraId="41E1B9FE" w14:textId="77777777" w:rsidR="00AB2B0D" w:rsidRPr="007519C0" w:rsidRDefault="00AB2B0D" w:rsidP="00AB2B0D">
      <w:pPr>
        <w:autoSpaceDE w:val="0"/>
        <w:autoSpaceDN w:val="0"/>
        <w:adjustRightInd w:val="0"/>
        <w:ind w:left="720"/>
        <w:jc w:val="both"/>
        <w:rPr>
          <w:sz w:val="22"/>
          <w:szCs w:val="22"/>
          <w:lang w:val="sk-SK"/>
        </w:rPr>
      </w:pPr>
    </w:p>
    <w:p w14:paraId="0BA92A0E" w14:textId="77777777" w:rsidR="00AB2B0D" w:rsidRPr="007519C0" w:rsidRDefault="00AB2B0D" w:rsidP="005A7AB3">
      <w:pPr>
        <w:numPr>
          <w:ilvl w:val="0"/>
          <w:numId w:val="15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14" w:hanging="357"/>
        <w:jc w:val="both"/>
        <w:rPr>
          <w:sz w:val="22"/>
          <w:szCs w:val="22"/>
          <w:lang w:val="sk-SK"/>
        </w:rPr>
      </w:pPr>
      <w:r w:rsidRPr="007519C0">
        <w:rPr>
          <w:sz w:val="22"/>
          <w:szCs w:val="22"/>
          <w:lang w:val="sk-SK"/>
        </w:rPr>
        <w:t>Umiestnenie projektu (napr. kraj, okres, obec)</w:t>
      </w:r>
    </w:p>
    <w:p w14:paraId="73BF1A53" w14:textId="77777777" w:rsidR="00AB2B0D" w:rsidRPr="007519C0" w:rsidRDefault="00AB2B0D" w:rsidP="00AB2B0D">
      <w:pPr>
        <w:autoSpaceDE w:val="0"/>
        <w:autoSpaceDN w:val="0"/>
        <w:adjustRightInd w:val="0"/>
        <w:spacing w:before="120"/>
        <w:ind w:left="720"/>
        <w:jc w:val="both"/>
        <w:rPr>
          <w:sz w:val="22"/>
          <w:szCs w:val="22"/>
          <w:lang w:val="sk-SK"/>
        </w:rPr>
      </w:pPr>
      <w:r w:rsidRPr="007519C0">
        <w:rPr>
          <w:sz w:val="22"/>
          <w:szCs w:val="22"/>
          <w:lang w:val="sk-SK"/>
        </w:rPr>
        <w:t>.......................................................................................................................................................</w:t>
      </w:r>
    </w:p>
    <w:p w14:paraId="0561C7AF" w14:textId="77777777" w:rsidR="00AB2B0D" w:rsidRPr="007519C0" w:rsidRDefault="00AB2B0D" w:rsidP="00AB2B0D">
      <w:pPr>
        <w:autoSpaceDE w:val="0"/>
        <w:autoSpaceDN w:val="0"/>
        <w:adjustRightInd w:val="0"/>
        <w:ind w:left="720"/>
        <w:jc w:val="both"/>
        <w:rPr>
          <w:sz w:val="22"/>
          <w:szCs w:val="22"/>
          <w:lang w:val="sk-SK"/>
        </w:rPr>
      </w:pPr>
    </w:p>
    <w:p w14:paraId="13363CD9" w14:textId="77777777" w:rsidR="00AB2B0D" w:rsidRPr="007519C0" w:rsidRDefault="00AB2B0D" w:rsidP="005A7AB3">
      <w:pPr>
        <w:numPr>
          <w:ilvl w:val="0"/>
          <w:numId w:val="15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sk-SK"/>
        </w:rPr>
      </w:pPr>
      <w:r w:rsidRPr="007519C0">
        <w:rPr>
          <w:sz w:val="22"/>
          <w:szCs w:val="22"/>
          <w:lang w:val="sk-SK"/>
        </w:rPr>
        <w:t>Informácia, či pre projekt alebo jeho zmenu prebieha konanie o povolení*; zároveň uviesť kedy a ktorý povoľujúci orgán začal vo veci konať a identifikačnú značku konania o</w:t>
      </w:r>
      <w:r w:rsidR="00ED669D" w:rsidRPr="007519C0">
        <w:rPr>
          <w:sz w:val="22"/>
          <w:szCs w:val="22"/>
          <w:lang w:val="sk-SK"/>
        </w:rPr>
        <w:t> </w:t>
      </w:r>
      <w:r w:rsidRPr="007519C0">
        <w:rPr>
          <w:sz w:val="22"/>
          <w:szCs w:val="22"/>
          <w:lang w:val="sk-SK"/>
        </w:rPr>
        <w:t>povolení</w:t>
      </w:r>
      <w:r w:rsidR="00ED669D" w:rsidRPr="007519C0">
        <w:rPr>
          <w:sz w:val="22"/>
          <w:szCs w:val="22"/>
          <w:lang w:val="sk-SK"/>
        </w:rPr>
        <w:t>.*</w:t>
      </w:r>
    </w:p>
    <w:p w14:paraId="22C9141F" w14:textId="77777777" w:rsidR="00AB2B0D" w:rsidRPr="007519C0" w:rsidRDefault="00AB2B0D" w:rsidP="00AB2B0D">
      <w:pPr>
        <w:autoSpaceDE w:val="0"/>
        <w:autoSpaceDN w:val="0"/>
        <w:adjustRightInd w:val="0"/>
        <w:spacing w:before="120"/>
        <w:ind w:left="720"/>
        <w:jc w:val="both"/>
        <w:rPr>
          <w:sz w:val="22"/>
          <w:szCs w:val="22"/>
          <w:lang w:val="sk-SK"/>
        </w:rPr>
      </w:pPr>
      <w:r w:rsidRPr="007519C0">
        <w:rPr>
          <w:sz w:val="22"/>
          <w:szCs w:val="22"/>
          <w:lang w:val="sk-SK"/>
        </w:rPr>
        <w:t>..............................................................................................................................................................................................................................................................................................................</w:t>
      </w:r>
      <w:r w:rsidRPr="007519C0">
        <w:rPr>
          <w:sz w:val="22"/>
          <w:szCs w:val="22"/>
          <w:lang w:val="sk-SK"/>
        </w:rPr>
        <w:lastRenderedPageBreak/>
        <w:t>..............................................................................................................................................................................................................................................................................................................</w:t>
      </w:r>
    </w:p>
    <w:p w14:paraId="1715A116" w14:textId="77777777" w:rsidR="00AB2B0D" w:rsidRPr="007519C0" w:rsidRDefault="00AB2B0D" w:rsidP="00AB2B0D">
      <w:pPr>
        <w:autoSpaceDE w:val="0"/>
        <w:autoSpaceDN w:val="0"/>
        <w:adjustRightInd w:val="0"/>
        <w:ind w:left="720"/>
        <w:jc w:val="both"/>
        <w:rPr>
          <w:sz w:val="22"/>
          <w:szCs w:val="22"/>
          <w:lang w:val="sk-SK"/>
        </w:rPr>
      </w:pPr>
    </w:p>
    <w:p w14:paraId="33D188D5" w14:textId="77777777" w:rsidR="00AB2B0D" w:rsidRPr="007519C0" w:rsidRDefault="00AB2B0D" w:rsidP="005A7AB3">
      <w:pPr>
        <w:numPr>
          <w:ilvl w:val="0"/>
          <w:numId w:val="15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sk-SK"/>
        </w:rPr>
      </w:pPr>
      <w:r w:rsidRPr="007519C0">
        <w:rPr>
          <w:sz w:val="22"/>
          <w:szCs w:val="22"/>
          <w:lang w:val="sk-SK"/>
        </w:rPr>
        <w:t xml:space="preserve">Zložky životného prostredia (najmä pôda, voda, ovzdušie, klíma, </w:t>
      </w:r>
      <w:proofErr w:type="spellStart"/>
      <w:r w:rsidRPr="007519C0">
        <w:rPr>
          <w:sz w:val="22"/>
          <w:szCs w:val="22"/>
          <w:lang w:val="sk-SK"/>
        </w:rPr>
        <w:t>biota</w:t>
      </w:r>
      <w:proofErr w:type="spellEnd"/>
      <w:r w:rsidRPr="007519C0">
        <w:rPr>
          <w:sz w:val="22"/>
          <w:szCs w:val="22"/>
          <w:lang w:val="sk-SK"/>
        </w:rPr>
        <w:t>, biodiverzita, krajina, obyvateľstvo, iné), ktoré môžu byť pravdepodobne významne ovplyvnené projektom alebo jeho zmenou</w:t>
      </w:r>
      <w:r w:rsidR="00ED669D" w:rsidRPr="007519C0">
        <w:rPr>
          <w:sz w:val="22"/>
          <w:szCs w:val="22"/>
          <w:lang w:val="sk-SK"/>
        </w:rPr>
        <w:t>.*</w:t>
      </w:r>
    </w:p>
    <w:p w14:paraId="087B23EE" w14:textId="77777777" w:rsidR="00AB2B0D" w:rsidRPr="007519C0" w:rsidRDefault="00AB2B0D" w:rsidP="00AB2B0D">
      <w:pPr>
        <w:autoSpaceDE w:val="0"/>
        <w:autoSpaceDN w:val="0"/>
        <w:adjustRightInd w:val="0"/>
        <w:spacing w:before="120"/>
        <w:ind w:left="720"/>
        <w:jc w:val="both"/>
        <w:rPr>
          <w:sz w:val="22"/>
          <w:szCs w:val="22"/>
          <w:lang w:val="sk-SK"/>
        </w:rPr>
      </w:pPr>
      <w:r w:rsidRPr="007519C0">
        <w:rPr>
          <w:sz w:val="22"/>
          <w:szCs w:val="22"/>
          <w:lang w:val="sk-SK"/>
        </w:rPr>
        <w:t>.....................................................................................................................................................................................................................................................................................................................................................................................................................................................................</w:t>
      </w:r>
    </w:p>
    <w:p w14:paraId="771E1F0D" w14:textId="77777777" w:rsidR="00AB2B0D" w:rsidRPr="007519C0" w:rsidRDefault="00AB2B0D" w:rsidP="00AB2B0D">
      <w:pPr>
        <w:autoSpaceDE w:val="0"/>
        <w:autoSpaceDN w:val="0"/>
        <w:adjustRightInd w:val="0"/>
        <w:ind w:left="720"/>
        <w:jc w:val="both"/>
        <w:rPr>
          <w:sz w:val="22"/>
          <w:szCs w:val="22"/>
          <w:lang w:val="sk-SK"/>
        </w:rPr>
      </w:pPr>
    </w:p>
    <w:p w14:paraId="599A1B66" w14:textId="77777777" w:rsidR="00AB2B0D" w:rsidRPr="007519C0" w:rsidRDefault="00AB2B0D" w:rsidP="005A7AB3">
      <w:pPr>
        <w:numPr>
          <w:ilvl w:val="0"/>
          <w:numId w:val="15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sk-SK"/>
        </w:rPr>
      </w:pPr>
      <w:r w:rsidRPr="007519C0">
        <w:rPr>
          <w:sz w:val="22"/>
          <w:szCs w:val="22"/>
          <w:lang w:val="sk-SK"/>
        </w:rPr>
        <w:t>Odôvodnenie, prečo má byť projekt alebo jeho zmena predmetom posudzovania vplyvov na životné prostredie a požiadavky, ktoré sa majú podrobne vyhodnotiť v správe o</w:t>
      </w:r>
      <w:r w:rsidR="00ED669D" w:rsidRPr="007519C0">
        <w:rPr>
          <w:sz w:val="22"/>
          <w:szCs w:val="22"/>
          <w:lang w:val="sk-SK"/>
        </w:rPr>
        <w:t> </w:t>
      </w:r>
      <w:r w:rsidRPr="007519C0">
        <w:rPr>
          <w:sz w:val="22"/>
          <w:szCs w:val="22"/>
          <w:lang w:val="sk-SK"/>
        </w:rPr>
        <w:t>hodnotení</w:t>
      </w:r>
      <w:r w:rsidR="00ED669D" w:rsidRPr="007519C0">
        <w:rPr>
          <w:sz w:val="22"/>
          <w:szCs w:val="22"/>
          <w:lang w:val="sk-SK"/>
        </w:rPr>
        <w:t xml:space="preserve">. </w:t>
      </w:r>
    </w:p>
    <w:p w14:paraId="081A04A1" w14:textId="77777777" w:rsidR="00AB2B0D" w:rsidRPr="007519C0" w:rsidRDefault="00AB2B0D" w:rsidP="00AB2B0D">
      <w:pPr>
        <w:autoSpaceDE w:val="0"/>
        <w:autoSpaceDN w:val="0"/>
        <w:adjustRightInd w:val="0"/>
        <w:spacing w:before="120"/>
        <w:ind w:left="720"/>
        <w:jc w:val="both"/>
        <w:rPr>
          <w:sz w:val="22"/>
          <w:szCs w:val="22"/>
          <w:lang w:val="sk-SK"/>
        </w:rPr>
      </w:pPr>
      <w:r w:rsidRPr="007519C0">
        <w:rPr>
          <w:sz w:val="22"/>
          <w:szCs w:val="22"/>
          <w:lang w:val="sk-SK"/>
        </w:rPr>
        <w:t>.......................................................................................................................................................................................................................................................................................................................................................................................................................................................................</w:t>
      </w:r>
    </w:p>
    <w:p w14:paraId="69304F88" w14:textId="77777777" w:rsidR="00AB2B0D" w:rsidRPr="007519C0" w:rsidRDefault="00AB2B0D" w:rsidP="005A7AB3">
      <w:pPr>
        <w:numPr>
          <w:ilvl w:val="0"/>
          <w:numId w:val="15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ind w:left="425" w:hanging="425"/>
        <w:jc w:val="both"/>
        <w:rPr>
          <w:b/>
          <w:bCs/>
          <w:caps/>
          <w:sz w:val="22"/>
          <w:szCs w:val="22"/>
          <w:lang w:val="sk-SK"/>
        </w:rPr>
      </w:pPr>
      <w:r w:rsidRPr="007519C0">
        <w:rPr>
          <w:b/>
          <w:bCs/>
          <w:caps/>
          <w:sz w:val="22"/>
          <w:szCs w:val="22"/>
          <w:lang w:val="sk-SK"/>
        </w:rPr>
        <w:t>Miesto a dátum vypracovania podnetu</w:t>
      </w:r>
    </w:p>
    <w:p w14:paraId="7D67F356" w14:textId="77777777" w:rsidR="00AB2B0D" w:rsidRPr="007519C0" w:rsidRDefault="00AB2B0D" w:rsidP="00AB2B0D">
      <w:pPr>
        <w:autoSpaceDE w:val="0"/>
        <w:autoSpaceDN w:val="0"/>
        <w:adjustRightInd w:val="0"/>
        <w:jc w:val="both"/>
        <w:rPr>
          <w:bCs/>
          <w:sz w:val="22"/>
          <w:szCs w:val="22"/>
          <w:lang w:val="sk-SK"/>
        </w:rPr>
      </w:pPr>
    </w:p>
    <w:p w14:paraId="17EF2FC4" w14:textId="77777777" w:rsidR="00AB2B0D" w:rsidRPr="007519C0" w:rsidRDefault="00AB2B0D" w:rsidP="00AB2B0D">
      <w:pPr>
        <w:autoSpaceDE w:val="0"/>
        <w:autoSpaceDN w:val="0"/>
        <w:adjustRightInd w:val="0"/>
        <w:ind w:left="426"/>
        <w:jc w:val="both"/>
        <w:rPr>
          <w:bCs/>
          <w:sz w:val="22"/>
          <w:szCs w:val="22"/>
          <w:lang w:val="sk-SK"/>
        </w:rPr>
      </w:pPr>
      <w:r w:rsidRPr="007519C0">
        <w:rPr>
          <w:bCs/>
          <w:sz w:val="22"/>
          <w:szCs w:val="22"/>
          <w:lang w:val="sk-SK"/>
        </w:rPr>
        <w:t>V .............................................. dňa ..............................................</w:t>
      </w:r>
    </w:p>
    <w:p w14:paraId="4E08400E" w14:textId="77777777" w:rsidR="00AB2B0D" w:rsidRPr="007519C0" w:rsidRDefault="00AB2B0D" w:rsidP="005A7AB3">
      <w:pPr>
        <w:numPr>
          <w:ilvl w:val="0"/>
          <w:numId w:val="15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ind w:left="425" w:hanging="425"/>
        <w:jc w:val="both"/>
        <w:rPr>
          <w:caps/>
          <w:sz w:val="22"/>
          <w:szCs w:val="22"/>
          <w:lang w:val="sk-SK"/>
        </w:rPr>
      </w:pPr>
      <w:r w:rsidRPr="007519C0">
        <w:rPr>
          <w:b/>
          <w:bCs/>
          <w:caps/>
          <w:sz w:val="22"/>
          <w:szCs w:val="22"/>
          <w:lang w:val="sk-SK"/>
        </w:rPr>
        <w:t>Meno, priezvisko a podpis (pečiatka) podávateľa podnetu</w:t>
      </w:r>
    </w:p>
    <w:p w14:paraId="2D8E285D" w14:textId="77777777" w:rsidR="00AB2B0D" w:rsidRPr="007519C0" w:rsidRDefault="00AB2B0D" w:rsidP="00AB2B0D">
      <w:pPr>
        <w:autoSpaceDE w:val="0"/>
        <w:autoSpaceDN w:val="0"/>
        <w:adjustRightInd w:val="0"/>
        <w:jc w:val="both"/>
        <w:rPr>
          <w:b/>
          <w:bCs/>
          <w:sz w:val="22"/>
          <w:szCs w:val="22"/>
          <w:lang w:val="sk-SK"/>
        </w:rPr>
      </w:pPr>
    </w:p>
    <w:p w14:paraId="41AF3201" w14:textId="77777777" w:rsidR="00AB2B0D" w:rsidRPr="007519C0" w:rsidRDefault="00AB2B0D" w:rsidP="00AB2B0D">
      <w:pPr>
        <w:autoSpaceDE w:val="0"/>
        <w:autoSpaceDN w:val="0"/>
        <w:adjustRightInd w:val="0"/>
        <w:jc w:val="both"/>
        <w:rPr>
          <w:b/>
          <w:bCs/>
          <w:sz w:val="22"/>
          <w:szCs w:val="22"/>
          <w:lang w:val="sk-SK"/>
        </w:rPr>
      </w:pPr>
    </w:p>
    <w:p w14:paraId="791E2F5F" w14:textId="77777777" w:rsidR="00AB2B0D" w:rsidRPr="007519C0" w:rsidRDefault="00AB2B0D" w:rsidP="00AB2B0D">
      <w:pPr>
        <w:autoSpaceDE w:val="0"/>
        <w:autoSpaceDN w:val="0"/>
        <w:adjustRightInd w:val="0"/>
        <w:jc w:val="both"/>
        <w:rPr>
          <w:b/>
          <w:bCs/>
          <w:sz w:val="22"/>
          <w:szCs w:val="22"/>
          <w:lang w:val="sk-SK"/>
        </w:rPr>
      </w:pPr>
    </w:p>
    <w:p w14:paraId="160C35A4" w14:textId="77777777" w:rsidR="00AB2B0D" w:rsidRPr="007519C0" w:rsidRDefault="00AB2B0D" w:rsidP="00AB2B0D">
      <w:pPr>
        <w:autoSpaceDE w:val="0"/>
        <w:autoSpaceDN w:val="0"/>
        <w:adjustRightInd w:val="0"/>
        <w:jc w:val="both"/>
        <w:rPr>
          <w:b/>
          <w:bCs/>
          <w:sz w:val="22"/>
          <w:szCs w:val="22"/>
          <w:lang w:val="sk-SK"/>
        </w:rPr>
      </w:pPr>
    </w:p>
    <w:p w14:paraId="6D729E3B" w14:textId="77777777" w:rsidR="00AB2B0D" w:rsidRPr="007519C0" w:rsidRDefault="00A73EF9" w:rsidP="00AB2B0D">
      <w:pPr>
        <w:autoSpaceDE w:val="0"/>
        <w:autoSpaceDN w:val="0"/>
        <w:adjustRightInd w:val="0"/>
        <w:jc w:val="both"/>
        <w:rPr>
          <w:bCs/>
          <w:sz w:val="22"/>
          <w:szCs w:val="22"/>
          <w:lang w:val="sk-SK"/>
        </w:rPr>
      </w:pPr>
      <w:r w:rsidRPr="007519C0">
        <w:rPr>
          <w:bCs/>
          <w:sz w:val="22"/>
          <w:szCs w:val="22"/>
          <w:lang w:val="sk-SK"/>
        </w:rPr>
        <w:t xml:space="preserve"> </w:t>
      </w:r>
      <w:r w:rsidR="00AB2B0D" w:rsidRPr="007519C0">
        <w:rPr>
          <w:bCs/>
          <w:sz w:val="22"/>
          <w:szCs w:val="22"/>
          <w:lang w:val="sk-SK"/>
        </w:rPr>
        <w:t xml:space="preserve">    ..............................................</w:t>
      </w:r>
      <w:r w:rsidRPr="007519C0">
        <w:rPr>
          <w:bCs/>
          <w:sz w:val="22"/>
          <w:szCs w:val="22"/>
          <w:lang w:val="sk-SK"/>
        </w:rPr>
        <w:t xml:space="preserve">           </w:t>
      </w:r>
      <w:r w:rsidR="00225530" w:rsidRPr="007519C0">
        <w:rPr>
          <w:bCs/>
          <w:sz w:val="22"/>
          <w:szCs w:val="22"/>
          <w:lang w:val="sk-SK"/>
        </w:rPr>
        <w:t xml:space="preserve"> </w:t>
      </w:r>
      <w:r w:rsidR="00AB2B0D" w:rsidRPr="007519C0">
        <w:rPr>
          <w:bCs/>
          <w:sz w:val="22"/>
          <w:szCs w:val="22"/>
          <w:lang w:val="sk-SK"/>
        </w:rPr>
        <w:t>..............................................</w:t>
      </w:r>
    </w:p>
    <w:p w14:paraId="612D2C7A" w14:textId="77777777" w:rsidR="00AB2B0D" w:rsidRPr="007519C0" w:rsidRDefault="00A73EF9" w:rsidP="00AB2B0D">
      <w:pPr>
        <w:autoSpaceDE w:val="0"/>
        <w:autoSpaceDN w:val="0"/>
        <w:adjustRightInd w:val="0"/>
        <w:jc w:val="both"/>
        <w:rPr>
          <w:bCs/>
          <w:sz w:val="22"/>
          <w:szCs w:val="22"/>
          <w:lang w:val="sk-SK"/>
        </w:rPr>
      </w:pPr>
      <w:r w:rsidRPr="007519C0">
        <w:rPr>
          <w:bCs/>
          <w:sz w:val="22"/>
          <w:szCs w:val="22"/>
          <w:lang w:val="sk-SK"/>
        </w:rPr>
        <w:t xml:space="preserve">   </w:t>
      </w:r>
      <w:r w:rsidR="000E4BDE" w:rsidRPr="007519C0">
        <w:rPr>
          <w:bCs/>
          <w:sz w:val="22"/>
          <w:szCs w:val="22"/>
          <w:lang w:val="sk-SK"/>
        </w:rPr>
        <w:t xml:space="preserve">  </w:t>
      </w:r>
      <w:r w:rsidR="00225530" w:rsidRPr="007519C0">
        <w:rPr>
          <w:bCs/>
          <w:sz w:val="22"/>
          <w:szCs w:val="22"/>
          <w:lang w:val="sk-SK"/>
        </w:rPr>
        <w:t xml:space="preserve">  </w:t>
      </w:r>
      <w:r w:rsidR="00AB2B0D" w:rsidRPr="007519C0">
        <w:rPr>
          <w:bCs/>
          <w:sz w:val="22"/>
          <w:szCs w:val="22"/>
          <w:lang w:val="sk-SK"/>
        </w:rPr>
        <w:t>meno, priezvisko</w:t>
      </w:r>
      <w:r w:rsidRPr="007519C0">
        <w:rPr>
          <w:bCs/>
          <w:sz w:val="22"/>
          <w:szCs w:val="22"/>
          <w:lang w:val="sk-SK"/>
        </w:rPr>
        <w:t xml:space="preserve">               </w:t>
      </w:r>
      <w:r w:rsidR="00225530" w:rsidRPr="007519C0">
        <w:rPr>
          <w:bCs/>
          <w:sz w:val="22"/>
          <w:szCs w:val="22"/>
          <w:lang w:val="sk-SK"/>
        </w:rPr>
        <w:t xml:space="preserve"> </w:t>
      </w:r>
      <w:r w:rsidR="00AB2B0D" w:rsidRPr="007519C0">
        <w:rPr>
          <w:bCs/>
          <w:sz w:val="22"/>
          <w:szCs w:val="22"/>
          <w:lang w:val="sk-SK"/>
        </w:rPr>
        <w:t>podpis (pečiatka)</w:t>
      </w:r>
    </w:p>
    <w:p w14:paraId="1D1025A8" w14:textId="77777777" w:rsidR="00AB2B0D" w:rsidRPr="007519C0" w:rsidRDefault="00AB2B0D" w:rsidP="00AB2B0D">
      <w:pPr>
        <w:autoSpaceDE w:val="0"/>
        <w:autoSpaceDN w:val="0"/>
        <w:adjustRightInd w:val="0"/>
        <w:rPr>
          <w:b/>
          <w:bCs/>
          <w:sz w:val="22"/>
          <w:szCs w:val="22"/>
          <w:lang w:val="sk-SK"/>
        </w:rPr>
      </w:pPr>
    </w:p>
    <w:p w14:paraId="0F814FA3" w14:textId="77777777" w:rsidR="00AB2B0D" w:rsidRPr="007519C0" w:rsidRDefault="00AB2B0D" w:rsidP="005A7AB3">
      <w:pPr>
        <w:numPr>
          <w:ilvl w:val="0"/>
          <w:numId w:val="15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ind w:left="426" w:hanging="426"/>
        <w:jc w:val="both"/>
        <w:rPr>
          <w:caps/>
          <w:sz w:val="22"/>
          <w:szCs w:val="22"/>
          <w:lang w:val="sk-SK"/>
        </w:rPr>
      </w:pPr>
      <w:r w:rsidRPr="007519C0">
        <w:rPr>
          <w:b/>
          <w:caps/>
          <w:sz w:val="22"/>
          <w:szCs w:val="22"/>
          <w:lang w:val="sk-SK"/>
        </w:rPr>
        <w:t xml:space="preserve">Prílohy </w:t>
      </w:r>
    </w:p>
    <w:p w14:paraId="6ED8DD21" w14:textId="77777777" w:rsidR="00AB2B0D" w:rsidRPr="007519C0" w:rsidRDefault="00AB2B0D" w:rsidP="005A7AB3">
      <w:pPr>
        <w:numPr>
          <w:ilvl w:val="0"/>
          <w:numId w:val="1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294"/>
        <w:jc w:val="both"/>
        <w:rPr>
          <w:sz w:val="22"/>
          <w:szCs w:val="22"/>
          <w:lang w:val="sk-SK"/>
        </w:rPr>
      </w:pPr>
      <w:r w:rsidRPr="007519C0">
        <w:rPr>
          <w:sz w:val="22"/>
          <w:szCs w:val="22"/>
          <w:lang w:val="sk-SK"/>
        </w:rPr>
        <w:t>Prehlásenie o spracovaní osobných údajov.</w:t>
      </w:r>
    </w:p>
    <w:p w14:paraId="10A82EAE" w14:textId="77777777" w:rsidR="00AB2B0D" w:rsidRPr="007519C0" w:rsidRDefault="00AB2B0D" w:rsidP="005A7AB3">
      <w:pPr>
        <w:numPr>
          <w:ilvl w:val="0"/>
          <w:numId w:val="1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294"/>
        <w:jc w:val="both"/>
        <w:rPr>
          <w:sz w:val="22"/>
          <w:szCs w:val="22"/>
          <w:lang w:val="sk-SK"/>
        </w:rPr>
      </w:pPr>
      <w:r w:rsidRPr="007519C0">
        <w:rPr>
          <w:sz w:val="22"/>
          <w:szCs w:val="22"/>
          <w:lang w:val="sk-SK"/>
        </w:rPr>
        <w:t>Iné relevantné prílohy</w:t>
      </w:r>
    </w:p>
    <w:p w14:paraId="1F138E13" w14:textId="77777777" w:rsidR="00AB2B0D" w:rsidRPr="007519C0" w:rsidRDefault="00AB2B0D" w:rsidP="00AB2B0D">
      <w:pPr>
        <w:autoSpaceDE w:val="0"/>
        <w:autoSpaceDN w:val="0"/>
        <w:adjustRightInd w:val="0"/>
        <w:jc w:val="center"/>
        <w:rPr>
          <w:b/>
          <w:bCs/>
          <w:sz w:val="22"/>
          <w:szCs w:val="22"/>
          <w:lang w:val="sk-SK"/>
        </w:rPr>
      </w:pPr>
    </w:p>
    <w:p w14:paraId="4C3E1F9B" w14:textId="77777777" w:rsidR="00AB2B0D" w:rsidRPr="007519C0" w:rsidRDefault="00AB2B0D" w:rsidP="00AB2B0D">
      <w:pPr>
        <w:autoSpaceDE w:val="0"/>
        <w:autoSpaceDN w:val="0"/>
        <w:adjustRightInd w:val="0"/>
        <w:ind w:left="6379" w:firstLine="567"/>
        <w:jc w:val="right"/>
        <w:rPr>
          <w:b/>
          <w:bCs/>
          <w:sz w:val="22"/>
          <w:szCs w:val="22"/>
          <w:lang w:val="sk-SK"/>
        </w:rPr>
      </w:pPr>
      <w:r w:rsidRPr="007519C0">
        <w:rPr>
          <w:sz w:val="22"/>
          <w:szCs w:val="22"/>
          <w:lang w:val="sk-SK"/>
        </w:rPr>
        <w:br w:type="page"/>
      </w:r>
    </w:p>
    <w:p w14:paraId="064F59B3" w14:textId="291018EF" w:rsidR="00AB2B0D" w:rsidRPr="007519C0" w:rsidRDefault="00702DEA" w:rsidP="003D12D1">
      <w:pPr>
        <w:autoSpaceDE w:val="0"/>
        <w:autoSpaceDN w:val="0"/>
        <w:adjustRightInd w:val="0"/>
        <w:jc w:val="right"/>
        <w:rPr>
          <w:b/>
          <w:bCs/>
          <w:sz w:val="22"/>
          <w:szCs w:val="22"/>
          <w:lang w:val="sk-SK"/>
        </w:rPr>
      </w:pPr>
      <w:r w:rsidRPr="007519C0">
        <w:rPr>
          <w:b/>
          <w:bCs/>
          <w:sz w:val="22"/>
          <w:szCs w:val="22"/>
          <w:lang w:val="sk-SK"/>
        </w:rPr>
        <w:lastRenderedPageBreak/>
        <w:t xml:space="preserve">Príloha č. </w:t>
      </w:r>
      <w:r w:rsidR="005E3468" w:rsidRPr="007519C0">
        <w:rPr>
          <w:b/>
          <w:bCs/>
          <w:sz w:val="22"/>
          <w:szCs w:val="22"/>
          <w:lang w:val="sk-SK"/>
        </w:rPr>
        <w:t>1</w:t>
      </w:r>
      <w:r w:rsidR="002E4A7A">
        <w:rPr>
          <w:b/>
          <w:bCs/>
          <w:sz w:val="22"/>
          <w:szCs w:val="22"/>
          <w:lang w:val="sk-SK"/>
        </w:rPr>
        <w:t>6</w:t>
      </w:r>
    </w:p>
    <w:p w14:paraId="2D30DA15" w14:textId="77777777" w:rsidR="000B06B8" w:rsidRPr="007519C0" w:rsidRDefault="000B06B8" w:rsidP="00565B99">
      <w:pPr>
        <w:autoSpaceDE w:val="0"/>
        <w:autoSpaceDN w:val="0"/>
        <w:adjustRightInd w:val="0"/>
        <w:jc w:val="right"/>
        <w:rPr>
          <w:b/>
          <w:bCs/>
          <w:sz w:val="22"/>
          <w:szCs w:val="22"/>
          <w:lang w:val="sk-SK"/>
        </w:rPr>
      </w:pPr>
    </w:p>
    <w:p w14:paraId="462B17FE" w14:textId="77777777" w:rsidR="000B06B8" w:rsidRPr="007519C0" w:rsidRDefault="000B06B8" w:rsidP="000B06B8">
      <w:pPr>
        <w:pBdr>
          <w:top w:val="none" w:sz="0" w:space="0" w:color="auto"/>
          <w:left w:val="none" w:sz="0" w:space="0" w:color="auto"/>
          <w:bottom w:val="none" w:sz="0" w:space="0" w:color="auto"/>
          <w:right w:val="none" w:sz="0" w:space="0" w:color="auto"/>
          <w:between w:val="none" w:sz="0" w:space="0" w:color="auto"/>
          <w:bar w:val="none" w:sz="0" w:color="auto"/>
        </w:pBdr>
        <w:rPr>
          <w:b/>
          <w:sz w:val="22"/>
          <w:szCs w:val="22"/>
          <w:bdr w:val="none" w:sz="0" w:space="0" w:color="auto"/>
          <w:lang w:val="sk-SK" w:eastAsia="sk-SK"/>
        </w:rPr>
      </w:pPr>
      <w:r w:rsidRPr="005E3468">
        <w:rPr>
          <w:b/>
          <w:sz w:val="22"/>
          <w:lang w:val="sk-SK"/>
        </w:rPr>
        <w:t xml:space="preserve">ZOZNAM PROJEKTOV PODLIEHAJÚCICH MEDZINÁRODNÉMU POSUDZOVANIU Z HĽADISKA ICH VPLYVOV NA ŽIVOTNÉ PROSTREDIE, PRESAHUJÚCICH ŠTÁTNE HRANICE </w:t>
      </w:r>
    </w:p>
    <w:p w14:paraId="7E44463C" w14:textId="77777777" w:rsidR="00097767" w:rsidRPr="005E3468" w:rsidRDefault="00097767" w:rsidP="000B06B8">
      <w:pPr>
        <w:rPr>
          <w:sz w:val="22"/>
          <w:lang w:val="sk-SK"/>
        </w:rPr>
      </w:pPr>
    </w:p>
    <w:p w14:paraId="1C475945" w14:textId="77777777" w:rsidR="000B06B8" w:rsidRPr="005E3468" w:rsidRDefault="000B06B8" w:rsidP="00592950">
      <w:pPr>
        <w:spacing w:after="160"/>
        <w:jc w:val="both"/>
        <w:rPr>
          <w:sz w:val="22"/>
          <w:lang w:val="sk-SK"/>
        </w:rPr>
      </w:pPr>
      <w:r w:rsidRPr="005E3468">
        <w:rPr>
          <w:sz w:val="22"/>
          <w:lang w:val="sk-SK"/>
        </w:rPr>
        <w:t>1.</w:t>
      </w:r>
      <w:r w:rsidR="00097767" w:rsidRPr="005E3468">
        <w:rPr>
          <w:sz w:val="22"/>
          <w:lang w:val="sk-SK"/>
        </w:rPr>
        <w:t xml:space="preserve"> </w:t>
      </w:r>
      <w:r w:rsidRPr="005E3468">
        <w:rPr>
          <w:sz w:val="22"/>
          <w:lang w:val="sk-SK"/>
        </w:rPr>
        <w:t xml:space="preserve">Rafinérie ropy (s výnimkou závodov, ktoré vyrábajú len mazivá z ropy) a zariadenia na splyňovanie a skvapalňovanie 500 a viac ton uhlia alebo bitúmenových bridlíc za deň. </w:t>
      </w:r>
    </w:p>
    <w:p w14:paraId="78386E13" w14:textId="77777777" w:rsidR="000B06B8" w:rsidRPr="005E3468" w:rsidRDefault="000B06B8" w:rsidP="00592950">
      <w:pPr>
        <w:spacing w:after="160"/>
        <w:jc w:val="both"/>
        <w:rPr>
          <w:sz w:val="22"/>
          <w:lang w:val="sk-SK"/>
        </w:rPr>
      </w:pPr>
      <w:r w:rsidRPr="005E3468">
        <w:rPr>
          <w:sz w:val="22"/>
          <w:lang w:val="sk-SK"/>
        </w:rPr>
        <w:t>2.</w:t>
      </w:r>
      <w:r w:rsidR="00097767" w:rsidRPr="005E3468">
        <w:rPr>
          <w:sz w:val="22"/>
          <w:lang w:val="sk-SK"/>
        </w:rPr>
        <w:t xml:space="preserve"> </w:t>
      </w:r>
      <w:r w:rsidRPr="005E3468">
        <w:rPr>
          <w:sz w:val="22"/>
          <w:lang w:val="sk-SK"/>
        </w:rPr>
        <w:t xml:space="preserve">Tepelné elektrárne a iné spaľovacie zariadenia s tepelným výkonom 300 MW a viac, ďalej jadrové elektrárne a iné jadrové reaktory (s výnimkou výskumných zariadení na výrobu a konverziu štiepnych a obohatených materiálov, ktorých maximálny tepelný výkon nepresahuje 1 kW trvalého tepelného zaťaženia). </w:t>
      </w:r>
    </w:p>
    <w:p w14:paraId="27E3D015" w14:textId="77777777" w:rsidR="000B06B8" w:rsidRPr="005E3468" w:rsidRDefault="000B06B8" w:rsidP="00592950">
      <w:pPr>
        <w:spacing w:after="160"/>
        <w:jc w:val="both"/>
        <w:rPr>
          <w:sz w:val="22"/>
          <w:lang w:val="sk-SK"/>
        </w:rPr>
      </w:pPr>
      <w:r w:rsidRPr="005E3468">
        <w:rPr>
          <w:sz w:val="22"/>
          <w:lang w:val="sk-SK"/>
        </w:rPr>
        <w:t>3.</w:t>
      </w:r>
      <w:r w:rsidR="00097767" w:rsidRPr="005E3468">
        <w:rPr>
          <w:sz w:val="22"/>
          <w:lang w:val="sk-SK"/>
        </w:rPr>
        <w:t xml:space="preserve"> </w:t>
      </w:r>
      <w:r w:rsidRPr="005E3468">
        <w:rPr>
          <w:sz w:val="22"/>
          <w:lang w:val="sk-SK"/>
        </w:rPr>
        <w:t xml:space="preserve">Zariadenia určené výhradne na výrobu alebo obohacovanie jadrového paliva, na prepracovanie vyhoretého jadrového paliva alebo jeho skladovanie, ako aj na ukladanie a spracovanie rádioaktívneho odpadu. </w:t>
      </w:r>
    </w:p>
    <w:p w14:paraId="69B26ECC" w14:textId="77777777" w:rsidR="000B06B8" w:rsidRPr="005E3468" w:rsidRDefault="000B06B8" w:rsidP="00592950">
      <w:pPr>
        <w:spacing w:after="160"/>
        <w:jc w:val="both"/>
        <w:rPr>
          <w:sz w:val="22"/>
          <w:lang w:val="sk-SK"/>
        </w:rPr>
      </w:pPr>
      <w:r w:rsidRPr="005E3468">
        <w:rPr>
          <w:sz w:val="22"/>
          <w:lang w:val="sk-SK"/>
        </w:rPr>
        <w:t>4.</w:t>
      </w:r>
      <w:r w:rsidR="00097767" w:rsidRPr="005E3468">
        <w:rPr>
          <w:sz w:val="22"/>
          <w:lang w:val="sk-SK"/>
        </w:rPr>
        <w:t xml:space="preserve"> </w:t>
      </w:r>
      <w:r w:rsidRPr="005E3468">
        <w:rPr>
          <w:sz w:val="22"/>
          <w:lang w:val="sk-SK"/>
        </w:rPr>
        <w:t>Veľké zariadenia na primárnu výrobu liatiny a ocele na výrobu neželezných kovov.</w:t>
      </w:r>
    </w:p>
    <w:p w14:paraId="7D5178A6" w14:textId="77777777" w:rsidR="000B06B8" w:rsidRPr="005E3468" w:rsidRDefault="000B06B8" w:rsidP="00592950">
      <w:pPr>
        <w:spacing w:after="160"/>
        <w:jc w:val="both"/>
        <w:rPr>
          <w:sz w:val="22"/>
          <w:lang w:val="sk-SK"/>
        </w:rPr>
      </w:pPr>
      <w:r w:rsidRPr="005E3468">
        <w:rPr>
          <w:sz w:val="22"/>
          <w:lang w:val="sk-SK"/>
        </w:rPr>
        <w:t>5.</w:t>
      </w:r>
      <w:r w:rsidR="00097767" w:rsidRPr="005E3468">
        <w:rPr>
          <w:sz w:val="22"/>
          <w:lang w:val="sk-SK"/>
        </w:rPr>
        <w:t xml:space="preserve"> </w:t>
      </w:r>
      <w:r w:rsidRPr="005E3468">
        <w:rPr>
          <w:sz w:val="22"/>
          <w:lang w:val="sk-SK"/>
        </w:rPr>
        <w:t xml:space="preserve">Zariadenia na ťažbu azbestu, spracovanie a prepracovanie azbestu a výrobu výrobkov obsahujúcich azbest, na výrobu </w:t>
      </w:r>
      <w:proofErr w:type="spellStart"/>
      <w:r w:rsidRPr="005E3468">
        <w:rPr>
          <w:sz w:val="22"/>
          <w:lang w:val="sk-SK"/>
        </w:rPr>
        <w:t>azbestocementových</w:t>
      </w:r>
      <w:proofErr w:type="spellEnd"/>
      <w:r w:rsidRPr="005E3468">
        <w:rPr>
          <w:sz w:val="22"/>
          <w:lang w:val="sk-SK"/>
        </w:rPr>
        <w:t xml:space="preserve"> výrobkov s ročnou produkciou viac ako 20 000 ton finálneho výrobku, na výrobu trecích materiálov s ročnou produkciou viac ako 50 ton finálneho výrobku, na iné využitie azbestu presahujúce 200 ton za rok. </w:t>
      </w:r>
    </w:p>
    <w:p w14:paraId="398E71C4" w14:textId="77777777" w:rsidR="000B06B8" w:rsidRPr="005E3468" w:rsidRDefault="000B06B8" w:rsidP="00592950">
      <w:pPr>
        <w:spacing w:after="160"/>
        <w:jc w:val="both"/>
        <w:rPr>
          <w:sz w:val="22"/>
          <w:lang w:val="sk-SK"/>
        </w:rPr>
      </w:pPr>
      <w:r w:rsidRPr="005E3468">
        <w:rPr>
          <w:sz w:val="22"/>
          <w:lang w:val="sk-SK"/>
        </w:rPr>
        <w:t>6.</w:t>
      </w:r>
      <w:r w:rsidR="00097767" w:rsidRPr="005E3468">
        <w:rPr>
          <w:sz w:val="22"/>
          <w:lang w:val="sk-SK"/>
        </w:rPr>
        <w:t xml:space="preserve"> </w:t>
      </w:r>
      <w:r w:rsidRPr="005E3468">
        <w:rPr>
          <w:sz w:val="22"/>
          <w:lang w:val="sk-SK"/>
        </w:rPr>
        <w:t>Komplexné chemické zariadenia.</w:t>
      </w:r>
    </w:p>
    <w:p w14:paraId="28AF309D" w14:textId="77777777" w:rsidR="000B06B8" w:rsidRPr="005E3468" w:rsidRDefault="000B06B8" w:rsidP="00592950">
      <w:pPr>
        <w:spacing w:after="160"/>
        <w:jc w:val="both"/>
        <w:rPr>
          <w:sz w:val="22"/>
          <w:lang w:val="sk-SK"/>
        </w:rPr>
      </w:pPr>
      <w:r w:rsidRPr="005E3468">
        <w:rPr>
          <w:sz w:val="22"/>
          <w:lang w:val="sk-SK"/>
        </w:rPr>
        <w:t>7.</w:t>
      </w:r>
      <w:r w:rsidR="00097767" w:rsidRPr="005E3468">
        <w:rPr>
          <w:sz w:val="22"/>
          <w:lang w:val="sk-SK"/>
        </w:rPr>
        <w:t xml:space="preserve"> </w:t>
      </w:r>
      <w:r w:rsidRPr="005E3468">
        <w:rPr>
          <w:sz w:val="22"/>
          <w:lang w:val="sk-SK"/>
        </w:rPr>
        <w:t xml:space="preserve">Výstavba diaľnic, ciest pre motorové vozidlá, diaľkových železničných tratí a letísk s hlavnou rozjazdovou a pristávacou dráhou s dĺžkou 2 100 m a viac. Diaľnica je cesta určená a vybudovaná pre automobilovú dopravu, ktorá neslúži majetkom, s ktorými susedí a ktorá </w:t>
      </w:r>
    </w:p>
    <w:p w14:paraId="63E8CAA7" w14:textId="77777777" w:rsidR="000B06B8" w:rsidRPr="005E3468" w:rsidRDefault="000B06B8" w:rsidP="00592950">
      <w:pPr>
        <w:spacing w:after="160"/>
        <w:jc w:val="both"/>
        <w:rPr>
          <w:sz w:val="22"/>
          <w:lang w:val="sk-SK"/>
        </w:rPr>
      </w:pPr>
      <w:r w:rsidRPr="005E3468">
        <w:rPr>
          <w:sz w:val="22"/>
          <w:lang w:val="sk-SK"/>
        </w:rPr>
        <w:t>a)</w:t>
      </w:r>
      <w:r w:rsidR="00097767" w:rsidRPr="005E3468">
        <w:rPr>
          <w:sz w:val="22"/>
          <w:lang w:val="sk-SK"/>
        </w:rPr>
        <w:t xml:space="preserve"> </w:t>
      </w:r>
      <w:r w:rsidRPr="005E3468">
        <w:rPr>
          <w:sz w:val="22"/>
          <w:lang w:val="sk-SK"/>
        </w:rPr>
        <w:t xml:space="preserve">má okrem špeciálnych bodov alebo dočasných opatrení samostatné jazdné pásy pre dvojsmernú premávku, ktoré sú od seba oddelené deliacim pásom, ktorý nie je určený pre dopravu, prípadne vo výnimočných prípadoch sú od seba oddelené iným spôsobom, </w:t>
      </w:r>
    </w:p>
    <w:p w14:paraId="74B35DC7" w14:textId="77777777" w:rsidR="000B06B8" w:rsidRPr="005E3468" w:rsidRDefault="000B06B8" w:rsidP="00592950">
      <w:pPr>
        <w:spacing w:after="160"/>
        <w:jc w:val="both"/>
        <w:rPr>
          <w:sz w:val="22"/>
          <w:lang w:val="sk-SK"/>
        </w:rPr>
      </w:pPr>
      <w:r w:rsidRPr="005E3468">
        <w:rPr>
          <w:sz w:val="22"/>
          <w:lang w:val="sk-SK"/>
        </w:rPr>
        <w:t>b)</w:t>
      </w:r>
      <w:r w:rsidR="00097767" w:rsidRPr="005E3468">
        <w:rPr>
          <w:sz w:val="22"/>
          <w:lang w:val="sk-SK"/>
        </w:rPr>
        <w:t xml:space="preserve"> </w:t>
      </w:r>
      <w:r w:rsidRPr="005E3468">
        <w:rPr>
          <w:sz w:val="22"/>
          <w:lang w:val="sk-SK"/>
        </w:rPr>
        <w:t xml:space="preserve">nemá úrovňovú križovatku s inou cestou, traťou železnice alebo električky, prípadne chodníkom pre peších, </w:t>
      </w:r>
    </w:p>
    <w:p w14:paraId="202197D3" w14:textId="77777777" w:rsidR="000B06B8" w:rsidRPr="005E3468" w:rsidRDefault="000B06B8" w:rsidP="00592950">
      <w:pPr>
        <w:spacing w:after="160"/>
        <w:jc w:val="both"/>
        <w:rPr>
          <w:sz w:val="22"/>
          <w:lang w:val="sk-SK"/>
        </w:rPr>
      </w:pPr>
      <w:r w:rsidRPr="005E3468">
        <w:rPr>
          <w:sz w:val="22"/>
          <w:lang w:val="sk-SK"/>
        </w:rPr>
        <w:t>c)</w:t>
      </w:r>
      <w:r w:rsidR="00097767" w:rsidRPr="005E3468">
        <w:rPr>
          <w:sz w:val="22"/>
          <w:lang w:val="sk-SK"/>
        </w:rPr>
        <w:t xml:space="preserve"> </w:t>
      </w:r>
      <w:r w:rsidRPr="005E3468">
        <w:rPr>
          <w:sz w:val="22"/>
          <w:lang w:val="sk-SK"/>
        </w:rPr>
        <w:t>je špeciálne označená ako diaľnica.</w:t>
      </w:r>
    </w:p>
    <w:p w14:paraId="43CA4F4C" w14:textId="77777777" w:rsidR="000B06B8" w:rsidRPr="005E3468" w:rsidRDefault="000B06B8" w:rsidP="00592950">
      <w:pPr>
        <w:spacing w:after="160"/>
        <w:jc w:val="both"/>
        <w:rPr>
          <w:sz w:val="22"/>
          <w:lang w:val="sk-SK"/>
        </w:rPr>
      </w:pPr>
      <w:r w:rsidRPr="005E3468">
        <w:rPr>
          <w:sz w:val="22"/>
          <w:lang w:val="sk-SK"/>
        </w:rPr>
        <w:t xml:space="preserve">Rýchlostná cesta je cesta určená pre automobilovú prepravu, ktorá je prístupná z mimoúrovňovej alebo kontrolovanej križovatky a pri ktorej je obzvlášť zakázané zastavenie alebo parkovanie na prevádzkovanej vozovke (vozovkách). </w:t>
      </w:r>
    </w:p>
    <w:p w14:paraId="4350E1B0" w14:textId="77777777" w:rsidR="000B06B8" w:rsidRPr="005E3468" w:rsidRDefault="000B06B8" w:rsidP="00592950">
      <w:pPr>
        <w:spacing w:after="160"/>
        <w:jc w:val="both"/>
        <w:rPr>
          <w:sz w:val="22"/>
          <w:lang w:val="sk-SK"/>
        </w:rPr>
      </w:pPr>
      <w:r w:rsidRPr="005E3468">
        <w:rPr>
          <w:sz w:val="22"/>
          <w:lang w:val="sk-SK"/>
        </w:rPr>
        <w:t>8.</w:t>
      </w:r>
      <w:r w:rsidR="00097767" w:rsidRPr="005E3468">
        <w:rPr>
          <w:sz w:val="22"/>
          <w:lang w:val="sk-SK"/>
        </w:rPr>
        <w:t xml:space="preserve"> </w:t>
      </w:r>
      <w:r w:rsidRPr="005E3468">
        <w:rPr>
          <w:sz w:val="22"/>
          <w:lang w:val="sk-SK"/>
        </w:rPr>
        <w:t>Ropovody a plynovody s potrubím s veľkou svetlosťou.</w:t>
      </w:r>
    </w:p>
    <w:p w14:paraId="10EEF6EE" w14:textId="77777777" w:rsidR="000B06B8" w:rsidRPr="005E3468" w:rsidRDefault="000B06B8" w:rsidP="00592950">
      <w:pPr>
        <w:spacing w:after="160"/>
        <w:jc w:val="both"/>
        <w:rPr>
          <w:sz w:val="22"/>
          <w:lang w:val="sk-SK"/>
        </w:rPr>
      </w:pPr>
      <w:r w:rsidRPr="005E3468">
        <w:rPr>
          <w:sz w:val="22"/>
          <w:lang w:val="sk-SK"/>
        </w:rPr>
        <w:t>9.</w:t>
      </w:r>
      <w:r w:rsidR="00097767" w:rsidRPr="005E3468">
        <w:rPr>
          <w:sz w:val="22"/>
          <w:lang w:val="sk-SK"/>
        </w:rPr>
        <w:t xml:space="preserve"> </w:t>
      </w:r>
      <w:r w:rsidRPr="005E3468">
        <w:rPr>
          <w:sz w:val="22"/>
          <w:lang w:val="sk-SK"/>
        </w:rPr>
        <w:t xml:space="preserve">Obchodné prístavy a vnútrozemské vodné cesty a prístavy pre vnútrozemskú plavbu umožňujúce plavbu lodí s výtlakom viac ako 1 350 ton. </w:t>
      </w:r>
    </w:p>
    <w:p w14:paraId="3A83C1B5" w14:textId="77777777" w:rsidR="000B06B8" w:rsidRPr="005E3468" w:rsidRDefault="000B06B8" w:rsidP="00592950">
      <w:pPr>
        <w:spacing w:after="160"/>
        <w:jc w:val="both"/>
        <w:rPr>
          <w:sz w:val="22"/>
          <w:lang w:val="sk-SK"/>
        </w:rPr>
      </w:pPr>
      <w:r w:rsidRPr="005E3468">
        <w:rPr>
          <w:sz w:val="22"/>
          <w:lang w:val="sk-SK"/>
        </w:rPr>
        <w:t>10.</w:t>
      </w:r>
      <w:r w:rsidR="00097767" w:rsidRPr="005E3468">
        <w:rPr>
          <w:sz w:val="22"/>
          <w:lang w:val="sk-SK"/>
        </w:rPr>
        <w:t xml:space="preserve"> </w:t>
      </w:r>
      <w:r w:rsidRPr="005E3468">
        <w:rPr>
          <w:sz w:val="22"/>
          <w:lang w:val="sk-SK"/>
        </w:rPr>
        <w:t xml:space="preserve">Zariadenia na zneškodňovanie toxických a nebezpečných odpadov spaľovaním, chemickým spracovaním alebo skládkovaním. </w:t>
      </w:r>
    </w:p>
    <w:p w14:paraId="6BAB0DE6" w14:textId="77777777" w:rsidR="000B06B8" w:rsidRPr="005E3468" w:rsidRDefault="000B06B8" w:rsidP="00592950">
      <w:pPr>
        <w:spacing w:after="160"/>
        <w:jc w:val="both"/>
        <w:rPr>
          <w:sz w:val="22"/>
          <w:lang w:val="sk-SK"/>
        </w:rPr>
      </w:pPr>
      <w:r w:rsidRPr="005E3468">
        <w:rPr>
          <w:sz w:val="22"/>
          <w:lang w:val="sk-SK"/>
        </w:rPr>
        <w:t>11.</w:t>
      </w:r>
      <w:r w:rsidR="00097767" w:rsidRPr="005E3468">
        <w:rPr>
          <w:sz w:val="22"/>
          <w:lang w:val="sk-SK"/>
        </w:rPr>
        <w:t xml:space="preserve"> </w:t>
      </w:r>
      <w:r w:rsidRPr="005E3468">
        <w:rPr>
          <w:sz w:val="22"/>
          <w:lang w:val="sk-SK"/>
        </w:rPr>
        <w:t>Veľké priehrady a nádrže.</w:t>
      </w:r>
    </w:p>
    <w:p w14:paraId="1C4125E5" w14:textId="77777777" w:rsidR="000B06B8" w:rsidRPr="005E3468" w:rsidRDefault="000B06B8" w:rsidP="00592950">
      <w:pPr>
        <w:spacing w:after="160"/>
        <w:jc w:val="both"/>
        <w:rPr>
          <w:sz w:val="22"/>
          <w:lang w:val="sk-SK"/>
        </w:rPr>
      </w:pPr>
      <w:r w:rsidRPr="005E3468">
        <w:rPr>
          <w:sz w:val="22"/>
          <w:lang w:val="sk-SK"/>
        </w:rPr>
        <w:t>12.</w:t>
      </w:r>
      <w:r w:rsidR="00097767" w:rsidRPr="005E3468">
        <w:rPr>
          <w:sz w:val="22"/>
          <w:lang w:val="sk-SK"/>
        </w:rPr>
        <w:t xml:space="preserve"> </w:t>
      </w:r>
      <w:r w:rsidRPr="005E3468">
        <w:rPr>
          <w:sz w:val="22"/>
          <w:lang w:val="sk-SK"/>
        </w:rPr>
        <w:t>Odbery podzemných vôd v prípade, keď ročný objem odobratej vody je 10 mil. m</w:t>
      </w:r>
      <w:r w:rsidRPr="005E3468">
        <w:rPr>
          <w:sz w:val="22"/>
          <w:vertAlign w:val="superscript"/>
          <w:lang w:val="sk-SK"/>
        </w:rPr>
        <w:t xml:space="preserve">3 </w:t>
      </w:r>
      <w:r w:rsidRPr="005E3468">
        <w:rPr>
          <w:sz w:val="22"/>
          <w:lang w:val="sk-SK"/>
        </w:rPr>
        <w:t xml:space="preserve">alebo viac. </w:t>
      </w:r>
    </w:p>
    <w:p w14:paraId="0A57870E" w14:textId="77777777" w:rsidR="000B06B8" w:rsidRPr="005E3468" w:rsidRDefault="000B06B8" w:rsidP="00592950">
      <w:pPr>
        <w:spacing w:after="160"/>
        <w:jc w:val="both"/>
        <w:rPr>
          <w:sz w:val="22"/>
          <w:lang w:val="sk-SK"/>
        </w:rPr>
      </w:pPr>
      <w:r w:rsidRPr="005E3468">
        <w:rPr>
          <w:sz w:val="22"/>
          <w:lang w:val="sk-SK"/>
        </w:rPr>
        <w:t>13.</w:t>
      </w:r>
      <w:r w:rsidR="00097767" w:rsidRPr="005E3468">
        <w:rPr>
          <w:sz w:val="22"/>
          <w:lang w:val="sk-SK"/>
        </w:rPr>
        <w:t xml:space="preserve"> </w:t>
      </w:r>
      <w:r w:rsidRPr="005E3468">
        <w:rPr>
          <w:sz w:val="22"/>
          <w:lang w:val="sk-SK"/>
        </w:rPr>
        <w:t>Výroba buničiny a papiera sušených vzduchom v množstve 200 ton za deň alebo viac.</w:t>
      </w:r>
    </w:p>
    <w:p w14:paraId="5AE4D4CA" w14:textId="77777777" w:rsidR="000B06B8" w:rsidRPr="005E3468" w:rsidRDefault="000B06B8" w:rsidP="00592950">
      <w:pPr>
        <w:spacing w:after="160"/>
        <w:jc w:val="both"/>
        <w:rPr>
          <w:sz w:val="22"/>
          <w:lang w:val="sk-SK"/>
        </w:rPr>
      </w:pPr>
      <w:r w:rsidRPr="005E3468">
        <w:rPr>
          <w:sz w:val="22"/>
          <w:lang w:val="sk-SK"/>
        </w:rPr>
        <w:t>14.</w:t>
      </w:r>
      <w:r w:rsidR="00097767" w:rsidRPr="005E3468">
        <w:rPr>
          <w:sz w:val="22"/>
          <w:lang w:val="sk-SK"/>
        </w:rPr>
        <w:t xml:space="preserve"> </w:t>
      </w:r>
      <w:r w:rsidRPr="005E3468">
        <w:rPr>
          <w:sz w:val="22"/>
          <w:lang w:val="sk-SK"/>
        </w:rPr>
        <w:t>Rozsiahla ťažba, získavanie a zušľachťovanie in situ kovových rúd a uhlia.</w:t>
      </w:r>
    </w:p>
    <w:p w14:paraId="17C425C6" w14:textId="77777777" w:rsidR="000B06B8" w:rsidRPr="005E3468" w:rsidRDefault="000B06B8" w:rsidP="00592950">
      <w:pPr>
        <w:spacing w:after="160"/>
        <w:jc w:val="both"/>
        <w:rPr>
          <w:sz w:val="22"/>
          <w:lang w:val="sk-SK"/>
        </w:rPr>
      </w:pPr>
      <w:r w:rsidRPr="005E3468">
        <w:rPr>
          <w:sz w:val="22"/>
          <w:lang w:val="sk-SK"/>
        </w:rPr>
        <w:t>15.</w:t>
      </w:r>
      <w:r w:rsidR="00097767" w:rsidRPr="005E3468">
        <w:rPr>
          <w:sz w:val="22"/>
          <w:lang w:val="sk-SK"/>
        </w:rPr>
        <w:t xml:space="preserve"> </w:t>
      </w:r>
      <w:r w:rsidRPr="005E3468">
        <w:rPr>
          <w:sz w:val="22"/>
          <w:lang w:val="sk-SK"/>
        </w:rPr>
        <w:t>Ťažba uhľovodíkov na voľnom mori.</w:t>
      </w:r>
    </w:p>
    <w:p w14:paraId="5AE9CEFB" w14:textId="77777777" w:rsidR="000B06B8" w:rsidRPr="005E3468" w:rsidRDefault="000B06B8" w:rsidP="00592950">
      <w:pPr>
        <w:spacing w:after="160"/>
        <w:jc w:val="both"/>
        <w:rPr>
          <w:sz w:val="22"/>
          <w:lang w:val="sk-SK"/>
        </w:rPr>
      </w:pPr>
      <w:r w:rsidRPr="005E3468">
        <w:rPr>
          <w:sz w:val="22"/>
          <w:lang w:val="sk-SK"/>
        </w:rPr>
        <w:lastRenderedPageBreak/>
        <w:t>16.</w:t>
      </w:r>
      <w:r w:rsidR="00097767" w:rsidRPr="005E3468">
        <w:rPr>
          <w:sz w:val="22"/>
          <w:lang w:val="sk-SK"/>
        </w:rPr>
        <w:t xml:space="preserve"> </w:t>
      </w:r>
      <w:r w:rsidRPr="005E3468">
        <w:rPr>
          <w:sz w:val="22"/>
          <w:lang w:val="sk-SK"/>
        </w:rPr>
        <w:t>Veľkosklady na skladovanie ropy, výrobkov z ropy a chemických výrobkov.</w:t>
      </w:r>
    </w:p>
    <w:p w14:paraId="56B659E9" w14:textId="77777777" w:rsidR="000B06B8" w:rsidRPr="005E3468" w:rsidRDefault="000B06B8" w:rsidP="00592950">
      <w:pPr>
        <w:spacing w:after="160"/>
        <w:jc w:val="both"/>
        <w:rPr>
          <w:sz w:val="22"/>
          <w:lang w:val="sk-SK"/>
        </w:rPr>
      </w:pPr>
      <w:r w:rsidRPr="005E3468">
        <w:rPr>
          <w:sz w:val="22"/>
          <w:lang w:val="sk-SK"/>
        </w:rPr>
        <w:t>17.</w:t>
      </w:r>
      <w:r w:rsidR="00097767" w:rsidRPr="005E3468">
        <w:rPr>
          <w:sz w:val="22"/>
          <w:lang w:val="sk-SK"/>
        </w:rPr>
        <w:t xml:space="preserve"> </w:t>
      </w:r>
      <w:r w:rsidRPr="005E3468">
        <w:rPr>
          <w:sz w:val="22"/>
          <w:lang w:val="sk-SK"/>
        </w:rPr>
        <w:t>Veľkoplošné odlesňovanie.</w:t>
      </w:r>
    </w:p>
    <w:p w14:paraId="2CA41A9C" w14:textId="77777777" w:rsidR="000B06B8" w:rsidRPr="005E3468" w:rsidRDefault="000B06B8" w:rsidP="00592950">
      <w:pPr>
        <w:spacing w:after="160"/>
        <w:jc w:val="both"/>
        <w:rPr>
          <w:sz w:val="22"/>
          <w:lang w:val="sk-SK"/>
        </w:rPr>
      </w:pPr>
      <w:r w:rsidRPr="005E3468">
        <w:rPr>
          <w:sz w:val="22"/>
          <w:lang w:val="sk-SK"/>
        </w:rPr>
        <w:t>18.</w:t>
      </w:r>
      <w:r w:rsidR="00097767" w:rsidRPr="005E3468">
        <w:rPr>
          <w:sz w:val="22"/>
          <w:lang w:val="sk-SK"/>
        </w:rPr>
        <w:t xml:space="preserve"> </w:t>
      </w:r>
      <w:r w:rsidRPr="005E3468">
        <w:rPr>
          <w:sz w:val="22"/>
          <w:lang w:val="sk-SK"/>
        </w:rPr>
        <w:t xml:space="preserve">Zariadenia na zachytávanie prúdu oxidu uhličitého na účely trvalého ukladania oxidu uhličitého do geologického prostredia. </w:t>
      </w:r>
    </w:p>
    <w:p w14:paraId="2E9D99C8" w14:textId="77777777" w:rsidR="000B06B8" w:rsidRPr="005E3468" w:rsidRDefault="000B06B8" w:rsidP="00592950">
      <w:pPr>
        <w:jc w:val="both"/>
        <w:rPr>
          <w:sz w:val="22"/>
          <w:lang w:val="sk-SK"/>
        </w:rPr>
      </w:pPr>
      <w:r w:rsidRPr="005E3468">
        <w:rPr>
          <w:sz w:val="22"/>
          <w:lang w:val="sk-SK"/>
        </w:rPr>
        <w:t>19.</w:t>
      </w:r>
      <w:r w:rsidR="00097767" w:rsidRPr="005E3468">
        <w:rPr>
          <w:sz w:val="22"/>
          <w:lang w:val="sk-SK"/>
        </w:rPr>
        <w:t xml:space="preserve"> </w:t>
      </w:r>
      <w:r w:rsidRPr="005E3468">
        <w:rPr>
          <w:sz w:val="22"/>
          <w:lang w:val="sk-SK"/>
        </w:rPr>
        <w:t>Potrubia s veľkou svetlosťou na prepravu oxidu uhličitého a pripojené kompresné stanice.</w:t>
      </w:r>
    </w:p>
    <w:p w14:paraId="6F214F97" w14:textId="77777777" w:rsidR="000B06B8" w:rsidRPr="007519C0" w:rsidRDefault="000B06B8" w:rsidP="00592950">
      <w:pPr>
        <w:autoSpaceDE w:val="0"/>
        <w:autoSpaceDN w:val="0"/>
        <w:adjustRightInd w:val="0"/>
        <w:jc w:val="both"/>
        <w:rPr>
          <w:b/>
          <w:bCs/>
          <w:sz w:val="22"/>
          <w:szCs w:val="22"/>
          <w:lang w:val="sk-SK"/>
        </w:rPr>
      </w:pPr>
    </w:p>
    <w:p w14:paraId="6BF74E10" w14:textId="77777777" w:rsidR="000B06B8" w:rsidRPr="00826BB2" w:rsidRDefault="000B06B8" w:rsidP="00592950">
      <w:pPr>
        <w:autoSpaceDE w:val="0"/>
        <w:autoSpaceDN w:val="0"/>
        <w:adjustRightInd w:val="0"/>
        <w:jc w:val="both"/>
        <w:rPr>
          <w:b/>
          <w:bCs/>
          <w:caps/>
          <w:sz w:val="22"/>
          <w:szCs w:val="22"/>
          <w:lang w:val="sk-SK"/>
        </w:rPr>
      </w:pPr>
    </w:p>
    <w:p w14:paraId="097A9F8C" w14:textId="77777777" w:rsidR="000B06B8" w:rsidRPr="00826BB2" w:rsidRDefault="000B06B8" w:rsidP="00592950">
      <w:pPr>
        <w:autoSpaceDE w:val="0"/>
        <w:autoSpaceDN w:val="0"/>
        <w:adjustRightInd w:val="0"/>
        <w:jc w:val="both"/>
        <w:rPr>
          <w:b/>
          <w:bCs/>
          <w:caps/>
          <w:sz w:val="22"/>
          <w:szCs w:val="22"/>
          <w:lang w:val="sk-SK"/>
        </w:rPr>
      </w:pPr>
    </w:p>
    <w:p w14:paraId="40476858" w14:textId="77777777" w:rsidR="00097767" w:rsidRPr="00826BB2" w:rsidRDefault="00097767" w:rsidP="00592950">
      <w:pPr>
        <w:autoSpaceDE w:val="0"/>
        <w:autoSpaceDN w:val="0"/>
        <w:adjustRightInd w:val="0"/>
        <w:jc w:val="both"/>
        <w:rPr>
          <w:b/>
          <w:bCs/>
          <w:caps/>
          <w:sz w:val="22"/>
          <w:szCs w:val="22"/>
          <w:lang w:val="sk-SK"/>
        </w:rPr>
      </w:pPr>
    </w:p>
    <w:p w14:paraId="0E7AD170" w14:textId="77777777" w:rsidR="00097767" w:rsidRPr="00826BB2" w:rsidRDefault="00097767" w:rsidP="00AB2B0D">
      <w:pPr>
        <w:autoSpaceDE w:val="0"/>
        <w:autoSpaceDN w:val="0"/>
        <w:adjustRightInd w:val="0"/>
        <w:jc w:val="center"/>
        <w:rPr>
          <w:b/>
          <w:bCs/>
          <w:caps/>
          <w:sz w:val="22"/>
          <w:szCs w:val="22"/>
          <w:lang w:val="sk-SK"/>
        </w:rPr>
      </w:pPr>
    </w:p>
    <w:p w14:paraId="18C16485" w14:textId="77777777" w:rsidR="00097767" w:rsidRPr="007519C0" w:rsidRDefault="00097767" w:rsidP="00AB2B0D">
      <w:pPr>
        <w:autoSpaceDE w:val="0"/>
        <w:autoSpaceDN w:val="0"/>
        <w:adjustRightInd w:val="0"/>
        <w:jc w:val="center"/>
        <w:rPr>
          <w:b/>
          <w:bCs/>
          <w:caps/>
          <w:sz w:val="22"/>
          <w:szCs w:val="22"/>
          <w:lang w:val="sk-SK"/>
        </w:rPr>
      </w:pPr>
    </w:p>
    <w:p w14:paraId="4E3A09F3" w14:textId="77777777" w:rsidR="00097767" w:rsidRPr="007519C0" w:rsidRDefault="00097767" w:rsidP="00AB2B0D">
      <w:pPr>
        <w:autoSpaceDE w:val="0"/>
        <w:autoSpaceDN w:val="0"/>
        <w:adjustRightInd w:val="0"/>
        <w:jc w:val="center"/>
        <w:rPr>
          <w:b/>
          <w:bCs/>
          <w:caps/>
          <w:sz w:val="22"/>
          <w:szCs w:val="22"/>
          <w:lang w:val="sk-SK"/>
        </w:rPr>
      </w:pPr>
    </w:p>
    <w:p w14:paraId="239C7BA2" w14:textId="77777777" w:rsidR="00097767" w:rsidRPr="007519C0" w:rsidRDefault="00097767" w:rsidP="00AB2B0D">
      <w:pPr>
        <w:autoSpaceDE w:val="0"/>
        <w:autoSpaceDN w:val="0"/>
        <w:adjustRightInd w:val="0"/>
        <w:jc w:val="center"/>
        <w:rPr>
          <w:b/>
          <w:bCs/>
          <w:caps/>
          <w:sz w:val="22"/>
          <w:szCs w:val="22"/>
          <w:lang w:val="sk-SK"/>
        </w:rPr>
      </w:pPr>
    </w:p>
    <w:p w14:paraId="453FACD9" w14:textId="77777777" w:rsidR="00097767" w:rsidRPr="007519C0" w:rsidRDefault="00097767" w:rsidP="00AB2B0D">
      <w:pPr>
        <w:autoSpaceDE w:val="0"/>
        <w:autoSpaceDN w:val="0"/>
        <w:adjustRightInd w:val="0"/>
        <w:jc w:val="center"/>
        <w:rPr>
          <w:b/>
          <w:bCs/>
          <w:caps/>
          <w:sz w:val="22"/>
          <w:szCs w:val="22"/>
          <w:lang w:val="sk-SK"/>
        </w:rPr>
      </w:pPr>
    </w:p>
    <w:p w14:paraId="36D6E71C" w14:textId="77777777" w:rsidR="00097767" w:rsidRPr="007519C0" w:rsidRDefault="00097767" w:rsidP="00AB2B0D">
      <w:pPr>
        <w:autoSpaceDE w:val="0"/>
        <w:autoSpaceDN w:val="0"/>
        <w:adjustRightInd w:val="0"/>
        <w:jc w:val="center"/>
        <w:rPr>
          <w:b/>
          <w:bCs/>
          <w:caps/>
          <w:sz w:val="22"/>
          <w:szCs w:val="22"/>
          <w:lang w:val="sk-SK"/>
        </w:rPr>
      </w:pPr>
    </w:p>
    <w:p w14:paraId="6D6CF4B0" w14:textId="77777777" w:rsidR="00097767" w:rsidRPr="007519C0" w:rsidRDefault="00097767" w:rsidP="00AB2B0D">
      <w:pPr>
        <w:autoSpaceDE w:val="0"/>
        <w:autoSpaceDN w:val="0"/>
        <w:adjustRightInd w:val="0"/>
        <w:jc w:val="center"/>
        <w:rPr>
          <w:b/>
          <w:bCs/>
          <w:caps/>
          <w:sz w:val="22"/>
          <w:szCs w:val="22"/>
          <w:lang w:val="sk-SK"/>
        </w:rPr>
      </w:pPr>
    </w:p>
    <w:p w14:paraId="07F3E3C6" w14:textId="77777777" w:rsidR="00097767" w:rsidRPr="007519C0" w:rsidRDefault="00097767" w:rsidP="00AB2B0D">
      <w:pPr>
        <w:autoSpaceDE w:val="0"/>
        <w:autoSpaceDN w:val="0"/>
        <w:adjustRightInd w:val="0"/>
        <w:jc w:val="center"/>
        <w:rPr>
          <w:b/>
          <w:bCs/>
          <w:caps/>
          <w:sz w:val="22"/>
          <w:szCs w:val="22"/>
          <w:lang w:val="sk-SK"/>
        </w:rPr>
      </w:pPr>
    </w:p>
    <w:p w14:paraId="3275E2B2" w14:textId="77777777" w:rsidR="00097767" w:rsidRPr="007519C0" w:rsidRDefault="00097767" w:rsidP="00AB2B0D">
      <w:pPr>
        <w:autoSpaceDE w:val="0"/>
        <w:autoSpaceDN w:val="0"/>
        <w:adjustRightInd w:val="0"/>
        <w:jc w:val="center"/>
        <w:rPr>
          <w:b/>
          <w:bCs/>
          <w:caps/>
          <w:sz w:val="22"/>
          <w:szCs w:val="22"/>
          <w:lang w:val="sk-SK"/>
        </w:rPr>
      </w:pPr>
    </w:p>
    <w:p w14:paraId="6F86903E" w14:textId="77777777" w:rsidR="00097767" w:rsidRPr="007519C0" w:rsidRDefault="00097767" w:rsidP="00AB2B0D">
      <w:pPr>
        <w:autoSpaceDE w:val="0"/>
        <w:autoSpaceDN w:val="0"/>
        <w:adjustRightInd w:val="0"/>
        <w:jc w:val="center"/>
        <w:rPr>
          <w:b/>
          <w:bCs/>
          <w:caps/>
          <w:sz w:val="22"/>
          <w:szCs w:val="22"/>
          <w:lang w:val="sk-SK"/>
        </w:rPr>
      </w:pPr>
    </w:p>
    <w:p w14:paraId="1858829A" w14:textId="77777777" w:rsidR="00097767" w:rsidRPr="007519C0" w:rsidRDefault="00097767" w:rsidP="00AB2B0D">
      <w:pPr>
        <w:autoSpaceDE w:val="0"/>
        <w:autoSpaceDN w:val="0"/>
        <w:adjustRightInd w:val="0"/>
        <w:jc w:val="center"/>
        <w:rPr>
          <w:b/>
          <w:bCs/>
          <w:caps/>
          <w:sz w:val="22"/>
          <w:szCs w:val="22"/>
          <w:lang w:val="sk-SK"/>
        </w:rPr>
      </w:pPr>
    </w:p>
    <w:p w14:paraId="16970CF6" w14:textId="77777777" w:rsidR="00097767" w:rsidRPr="007519C0" w:rsidRDefault="00097767" w:rsidP="00AB2B0D">
      <w:pPr>
        <w:autoSpaceDE w:val="0"/>
        <w:autoSpaceDN w:val="0"/>
        <w:adjustRightInd w:val="0"/>
        <w:jc w:val="center"/>
        <w:rPr>
          <w:b/>
          <w:bCs/>
          <w:caps/>
          <w:sz w:val="22"/>
          <w:szCs w:val="22"/>
          <w:lang w:val="sk-SK"/>
        </w:rPr>
      </w:pPr>
    </w:p>
    <w:p w14:paraId="3BD909FE" w14:textId="77777777" w:rsidR="00097767" w:rsidRPr="007519C0" w:rsidRDefault="00097767" w:rsidP="00AB2B0D">
      <w:pPr>
        <w:autoSpaceDE w:val="0"/>
        <w:autoSpaceDN w:val="0"/>
        <w:adjustRightInd w:val="0"/>
        <w:jc w:val="center"/>
        <w:rPr>
          <w:b/>
          <w:bCs/>
          <w:caps/>
          <w:sz w:val="22"/>
          <w:szCs w:val="22"/>
          <w:lang w:val="sk-SK"/>
        </w:rPr>
      </w:pPr>
    </w:p>
    <w:p w14:paraId="106119D6" w14:textId="77777777" w:rsidR="00097767" w:rsidRPr="007519C0" w:rsidRDefault="00097767" w:rsidP="00AB2B0D">
      <w:pPr>
        <w:autoSpaceDE w:val="0"/>
        <w:autoSpaceDN w:val="0"/>
        <w:adjustRightInd w:val="0"/>
        <w:jc w:val="center"/>
        <w:rPr>
          <w:b/>
          <w:bCs/>
          <w:caps/>
          <w:sz w:val="22"/>
          <w:szCs w:val="22"/>
          <w:lang w:val="sk-SK"/>
        </w:rPr>
      </w:pPr>
    </w:p>
    <w:p w14:paraId="7828E1EF" w14:textId="77777777" w:rsidR="00097767" w:rsidRPr="007519C0" w:rsidRDefault="00097767" w:rsidP="00AB2B0D">
      <w:pPr>
        <w:autoSpaceDE w:val="0"/>
        <w:autoSpaceDN w:val="0"/>
        <w:adjustRightInd w:val="0"/>
        <w:jc w:val="center"/>
        <w:rPr>
          <w:b/>
          <w:bCs/>
          <w:caps/>
          <w:sz w:val="22"/>
          <w:szCs w:val="22"/>
          <w:lang w:val="sk-SK"/>
        </w:rPr>
      </w:pPr>
    </w:p>
    <w:p w14:paraId="53707AB2" w14:textId="77777777" w:rsidR="00097767" w:rsidRPr="007519C0" w:rsidRDefault="00097767" w:rsidP="00AB2B0D">
      <w:pPr>
        <w:autoSpaceDE w:val="0"/>
        <w:autoSpaceDN w:val="0"/>
        <w:adjustRightInd w:val="0"/>
        <w:jc w:val="center"/>
        <w:rPr>
          <w:b/>
          <w:bCs/>
          <w:caps/>
          <w:sz w:val="22"/>
          <w:szCs w:val="22"/>
          <w:lang w:val="sk-SK"/>
        </w:rPr>
      </w:pPr>
    </w:p>
    <w:p w14:paraId="1D1FD5A9" w14:textId="77777777" w:rsidR="00097767" w:rsidRPr="007519C0" w:rsidRDefault="00097767" w:rsidP="00AB2B0D">
      <w:pPr>
        <w:autoSpaceDE w:val="0"/>
        <w:autoSpaceDN w:val="0"/>
        <w:adjustRightInd w:val="0"/>
        <w:jc w:val="center"/>
        <w:rPr>
          <w:b/>
          <w:bCs/>
          <w:caps/>
          <w:sz w:val="22"/>
          <w:szCs w:val="22"/>
          <w:lang w:val="sk-SK"/>
        </w:rPr>
      </w:pPr>
    </w:p>
    <w:p w14:paraId="69546373" w14:textId="77777777" w:rsidR="00097767" w:rsidRPr="007519C0" w:rsidRDefault="00097767" w:rsidP="00AB2B0D">
      <w:pPr>
        <w:autoSpaceDE w:val="0"/>
        <w:autoSpaceDN w:val="0"/>
        <w:adjustRightInd w:val="0"/>
        <w:jc w:val="center"/>
        <w:rPr>
          <w:b/>
          <w:bCs/>
          <w:caps/>
          <w:sz w:val="22"/>
          <w:szCs w:val="22"/>
          <w:lang w:val="sk-SK"/>
        </w:rPr>
      </w:pPr>
    </w:p>
    <w:p w14:paraId="65780F50" w14:textId="77777777" w:rsidR="00097767" w:rsidRPr="007519C0" w:rsidRDefault="00097767" w:rsidP="00AB2B0D">
      <w:pPr>
        <w:autoSpaceDE w:val="0"/>
        <w:autoSpaceDN w:val="0"/>
        <w:adjustRightInd w:val="0"/>
        <w:jc w:val="center"/>
        <w:rPr>
          <w:b/>
          <w:bCs/>
          <w:caps/>
          <w:sz w:val="22"/>
          <w:szCs w:val="22"/>
          <w:lang w:val="sk-SK"/>
        </w:rPr>
      </w:pPr>
    </w:p>
    <w:p w14:paraId="49F0566A" w14:textId="77777777" w:rsidR="00097767" w:rsidRPr="007519C0" w:rsidRDefault="00097767" w:rsidP="00AB2B0D">
      <w:pPr>
        <w:autoSpaceDE w:val="0"/>
        <w:autoSpaceDN w:val="0"/>
        <w:adjustRightInd w:val="0"/>
        <w:jc w:val="center"/>
        <w:rPr>
          <w:b/>
          <w:bCs/>
          <w:caps/>
          <w:sz w:val="22"/>
          <w:szCs w:val="22"/>
          <w:lang w:val="sk-SK"/>
        </w:rPr>
      </w:pPr>
    </w:p>
    <w:p w14:paraId="242FFEFF" w14:textId="77777777" w:rsidR="00097767" w:rsidRPr="007519C0" w:rsidRDefault="00097767" w:rsidP="00AB2B0D">
      <w:pPr>
        <w:autoSpaceDE w:val="0"/>
        <w:autoSpaceDN w:val="0"/>
        <w:adjustRightInd w:val="0"/>
        <w:jc w:val="center"/>
        <w:rPr>
          <w:b/>
          <w:bCs/>
          <w:caps/>
          <w:sz w:val="22"/>
          <w:szCs w:val="22"/>
          <w:lang w:val="sk-SK"/>
        </w:rPr>
      </w:pPr>
    </w:p>
    <w:p w14:paraId="605631FC" w14:textId="77777777" w:rsidR="00097767" w:rsidRPr="007519C0" w:rsidRDefault="00097767" w:rsidP="00AB2B0D">
      <w:pPr>
        <w:autoSpaceDE w:val="0"/>
        <w:autoSpaceDN w:val="0"/>
        <w:adjustRightInd w:val="0"/>
        <w:jc w:val="center"/>
        <w:rPr>
          <w:b/>
          <w:bCs/>
          <w:caps/>
          <w:sz w:val="22"/>
          <w:szCs w:val="22"/>
          <w:lang w:val="sk-SK"/>
        </w:rPr>
      </w:pPr>
    </w:p>
    <w:p w14:paraId="65C876F9" w14:textId="77777777" w:rsidR="00097767" w:rsidRPr="007519C0" w:rsidRDefault="00097767" w:rsidP="00AB2B0D">
      <w:pPr>
        <w:autoSpaceDE w:val="0"/>
        <w:autoSpaceDN w:val="0"/>
        <w:adjustRightInd w:val="0"/>
        <w:jc w:val="center"/>
        <w:rPr>
          <w:b/>
          <w:bCs/>
          <w:caps/>
          <w:sz w:val="22"/>
          <w:szCs w:val="22"/>
          <w:lang w:val="sk-SK"/>
        </w:rPr>
      </w:pPr>
    </w:p>
    <w:p w14:paraId="568913E9" w14:textId="77777777" w:rsidR="00097767" w:rsidRPr="007519C0" w:rsidRDefault="00097767" w:rsidP="00AB2B0D">
      <w:pPr>
        <w:autoSpaceDE w:val="0"/>
        <w:autoSpaceDN w:val="0"/>
        <w:adjustRightInd w:val="0"/>
        <w:jc w:val="center"/>
        <w:rPr>
          <w:b/>
          <w:bCs/>
          <w:caps/>
          <w:sz w:val="22"/>
          <w:szCs w:val="22"/>
          <w:lang w:val="sk-SK"/>
        </w:rPr>
      </w:pPr>
    </w:p>
    <w:p w14:paraId="63CDA93C" w14:textId="77777777" w:rsidR="00097767" w:rsidRPr="007519C0" w:rsidRDefault="00097767" w:rsidP="00AB2B0D">
      <w:pPr>
        <w:autoSpaceDE w:val="0"/>
        <w:autoSpaceDN w:val="0"/>
        <w:adjustRightInd w:val="0"/>
        <w:jc w:val="center"/>
        <w:rPr>
          <w:b/>
          <w:bCs/>
          <w:caps/>
          <w:sz w:val="22"/>
          <w:szCs w:val="22"/>
          <w:lang w:val="sk-SK"/>
        </w:rPr>
      </w:pPr>
    </w:p>
    <w:p w14:paraId="63E24999" w14:textId="77777777" w:rsidR="00097767" w:rsidRPr="007519C0" w:rsidRDefault="00097767" w:rsidP="00AB2B0D">
      <w:pPr>
        <w:autoSpaceDE w:val="0"/>
        <w:autoSpaceDN w:val="0"/>
        <w:adjustRightInd w:val="0"/>
        <w:jc w:val="center"/>
        <w:rPr>
          <w:b/>
          <w:bCs/>
          <w:caps/>
          <w:sz w:val="22"/>
          <w:szCs w:val="22"/>
          <w:lang w:val="sk-SK"/>
        </w:rPr>
      </w:pPr>
    </w:p>
    <w:p w14:paraId="7B2E5483" w14:textId="77777777" w:rsidR="00097767" w:rsidRPr="007519C0" w:rsidRDefault="00097767" w:rsidP="00AB2B0D">
      <w:pPr>
        <w:autoSpaceDE w:val="0"/>
        <w:autoSpaceDN w:val="0"/>
        <w:adjustRightInd w:val="0"/>
        <w:jc w:val="center"/>
        <w:rPr>
          <w:b/>
          <w:bCs/>
          <w:caps/>
          <w:sz w:val="22"/>
          <w:szCs w:val="22"/>
          <w:lang w:val="sk-SK"/>
        </w:rPr>
      </w:pPr>
    </w:p>
    <w:p w14:paraId="3B6D0EF1" w14:textId="77777777" w:rsidR="00097767" w:rsidRPr="007519C0" w:rsidRDefault="00097767" w:rsidP="00AB2B0D">
      <w:pPr>
        <w:autoSpaceDE w:val="0"/>
        <w:autoSpaceDN w:val="0"/>
        <w:adjustRightInd w:val="0"/>
        <w:jc w:val="center"/>
        <w:rPr>
          <w:b/>
          <w:bCs/>
          <w:caps/>
          <w:sz w:val="22"/>
          <w:szCs w:val="22"/>
          <w:lang w:val="sk-SK"/>
        </w:rPr>
      </w:pPr>
    </w:p>
    <w:p w14:paraId="61E2F603" w14:textId="77777777" w:rsidR="00097767" w:rsidRPr="007519C0" w:rsidRDefault="00097767" w:rsidP="00AB2B0D">
      <w:pPr>
        <w:autoSpaceDE w:val="0"/>
        <w:autoSpaceDN w:val="0"/>
        <w:adjustRightInd w:val="0"/>
        <w:jc w:val="center"/>
        <w:rPr>
          <w:b/>
          <w:bCs/>
          <w:caps/>
          <w:sz w:val="22"/>
          <w:szCs w:val="22"/>
          <w:lang w:val="sk-SK"/>
        </w:rPr>
      </w:pPr>
    </w:p>
    <w:p w14:paraId="5B04AF59" w14:textId="77777777" w:rsidR="00097767" w:rsidRPr="007519C0" w:rsidRDefault="00097767" w:rsidP="00AB2B0D">
      <w:pPr>
        <w:autoSpaceDE w:val="0"/>
        <w:autoSpaceDN w:val="0"/>
        <w:adjustRightInd w:val="0"/>
        <w:jc w:val="center"/>
        <w:rPr>
          <w:b/>
          <w:bCs/>
          <w:caps/>
          <w:sz w:val="22"/>
          <w:szCs w:val="22"/>
          <w:lang w:val="sk-SK"/>
        </w:rPr>
      </w:pPr>
    </w:p>
    <w:p w14:paraId="5DC7D680" w14:textId="77777777" w:rsidR="00097767" w:rsidRPr="007519C0" w:rsidRDefault="00097767" w:rsidP="00AB2B0D">
      <w:pPr>
        <w:autoSpaceDE w:val="0"/>
        <w:autoSpaceDN w:val="0"/>
        <w:adjustRightInd w:val="0"/>
        <w:jc w:val="center"/>
        <w:rPr>
          <w:b/>
          <w:bCs/>
          <w:caps/>
          <w:sz w:val="22"/>
          <w:szCs w:val="22"/>
          <w:lang w:val="sk-SK"/>
        </w:rPr>
      </w:pPr>
    </w:p>
    <w:p w14:paraId="567CDF4A" w14:textId="77777777" w:rsidR="00097767" w:rsidRPr="007519C0" w:rsidRDefault="00097767" w:rsidP="00AB2B0D">
      <w:pPr>
        <w:autoSpaceDE w:val="0"/>
        <w:autoSpaceDN w:val="0"/>
        <w:adjustRightInd w:val="0"/>
        <w:jc w:val="center"/>
        <w:rPr>
          <w:b/>
          <w:bCs/>
          <w:caps/>
          <w:sz w:val="22"/>
          <w:szCs w:val="22"/>
          <w:lang w:val="sk-SK"/>
        </w:rPr>
      </w:pPr>
    </w:p>
    <w:p w14:paraId="0F8EFE37" w14:textId="77777777" w:rsidR="00097767" w:rsidRPr="007519C0" w:rsidRDefault="00097767" w:rsidP="00AB2B0D">
      <w:pPr>
        <w:autoSpaceDE w:val="0"/>
        <w:autoSpaceDN w:val="0"/>
        <w:adjustRightInd w:val="0"/>
        <w:jc w:val="center"/>
        <w:rPr>
          <w:b/>
          <w:bCs/>
          <w:caps/>
          <w:sz w:val="22"/>
          <w:szCs w:val="22"/>
          <w:lang w:val="sk-SK"/>
        </w:rPr>
      </w:pPr>
    </w:p>
    <w:p w14:paraId="7BBB3FC5" w14:textId="77777777" w:rsidR="00097767" w:rsidRPr="007519C0" w:rsidRDefault="00097767" w:rsidP="00AB2B0D">
      <w:pPr>
        <w:autoSpaceDE w:val="0"/>
        <w:autoSpaceDN w:val="0"/>
        <w:adjustRightInd w:val="0"/>
        <w:jc w:val="center"/>
        <w:rPr>
          <w:b/>
          <w:bCs/>
          <w:caps/>
          <w:sz w:val="22"/>
          <w:szCs w:val="22"/>
          <w:lang w:val="sk-SK"/>
        </w:rPr>
      </w:pPr>
    </w:p>
    <w:p w14:paraId="598A66D2" w14:textId="77777777" w:rsidR="00097767" w:rsidRPr="007519C0" w:rsidRDefault="00097767" w:rsidP="00AB2B0D">
      <w:pPr>
        <w:autoSpaceDE w:val="0"/>
        <w:autoSpaceDN w:val="0"/>
        <w:adjustRightInd w:val="0"/>
        <w:jc w:val="center"/>
        <w:rPr>
          <w:b/>
          <w:bCs/>
          <w:caps/>
          <w:sz w:val="22"/>
          <w:szCs w:val="22"/>
          <w:lang w:val="sk-SK"/>
        </w:rPr>
      </w:pPr>
    </w:p>
    <w:p w14:paraId="2D9762AD" w14:textId="77777777" w:rsidR="00097767" w:rsidRPr="007519C0" w:rsidRDefault="00097767" w:rsidP="00AB2B0D">
      <w:pPr>
        <w:autoSpaceDE w:val="0"/>
        <w:autoSpaceDN w:val="0"/>
        <w:adjustRightInd w:val="0"/>
        <w:jc w:val="center"/>
        <w:rPr>
          <w:b/>
          <w:bCs/>
          <w:caps/>
          <w:sz w:val="22"/>
          <w:szCs w:val="22"/>
          <w:lang w:val="sk-SK"/>
        </w:rPr>
      </w:pPr>
    </w:p>
    <w:p w14:paraId="23B15F44" w14:textId="77777777" w:rsidR="00097767" w:rsidRPr="007519C0" w:rsidRDefault="00097767" w:rsidP="00AB2B0D">
      <w:pPr>
        <w:autoSpaceDE w:val="0"/>
        <w:autoSpaceDN w:val="0"/>
        <w:adjustRightInd w:val="0"/>
        <w:jc w:val="center"/>
        <w:rPr>
          <w:b/>
          <w:bCs/>
          <w:caps/>
          <w:sz w:val="22"/>
          <w:szCs w:val="22"/>
          <w:lang w:val="sk-SK"/>
        </w:rPr>
      </w:pPr>
    </w:p>
    <w:p w14:paraId="66A07411" w14:textId="77777777" w:rsidR="00097767" w:rsidRPr="007519C0" w:rsidRDefault="00097767" w:rsidP="00AB2B0D">
      <w:pPr>
        <w:autoSpaceDE w:val="0"/>
        <w:autoSpaceDN w:val="0"/>
        <w:adjustRightInd w:val="0"/>
        <w:jc w:val="center"/>
        <w:rPr>
          <w:b/>
          <w:bCs/>
          <w:caps/>
          <w:sz w:val="22"/>
          <w:szCs w:val="22"/>
          <w:lang w:val="sk-SK"/>
        </w:rPr>
      </w:pPr>
    </w:p>
    <w:p w14:paraId="34918B24" w14:textId="77777777" w:rsidR="00563E28" w:rsidRPr="007519C0" w:rsidRDefault="00563E28">
      <w:pPr>
        <w:pBdr>
          <w:top w:val="none" w:sz="0" w:space="0" w:color="auto"/>
          <w:left w:val="none" w:sz="0" w:space="0" w:color="auto"/>
          <w:bottom w:val="none" w:sz="0" w:space="0" w:color="auto"/>
          <w:right w:val="none" w:sz="0" w:space="0" w:color="auto"/>
          <w:between w:val="none" w:sz="0" w:space="0" w:color="auto"/>
          <w:bar w:val="none" w:sz="0" w:color="auto"/>
        </w:pBdr>
        <w:rPr>
          <w:b/>
          <w:bCs/>
          <w:sz w:val="22"/>
          <w:szCs w:val="22"/>
          <w:lang w:val="sk-SK"/>
        </w:rPr>
      </w:pPr>
      <w:r w:rsidRPr="007519C0">
        <w:rPr>
          <w:b/>
          <w:bCs/>
          <w:sz w:val="22"/>
          <w:szCs w:val="22"/>
          <w:lang w:val="sk-SK"/>
        </w:rPr>
        <w:br w:type="page"/>
      </w:r>
    </w:p>
    <w:p w14:paraId="4E93AB2F" w14:textId="75DE0C3B" w:rsidR="000B06B8" w:rsidRPr="007519C0" w:rsidRDefault="000B06B8" w:rsidP="000B06B8">
      <w:pPr>
        <w:autoSpaceDE w:val="0"/>
        <w:autoSpaceDN w:val="0"/>
        <w:adjustRightInd w:val="0"/>
        <w:jc w:val="right"/>
        <w:rPr>
          <w:b/>
          <w:bCs/>
          <w:sz w:val="22"/>
          <w:szCs w:val="22"/>
          <w:lang w:val="sk-SK"/>
        </w:rPr>
      </w:pPr>
      <w:r w:rsidRPr="007519C0">
        <w:rPr>
          <w:b/>
          <w:bCs/>
          <w:sz w:val="22"/>
          <w:szCs w:val="22"/>
          <w:lang w:val="sk-SK"/>
        </w:rPr>
        <w:lastRenderedPageBreak/>
        <w:t xml:space="preserve">Príloha č. </w:t>
      </w:r>
      <w:r w:rsidR="005E3468" w:rsidRPr="007519C0">
        <w:rPr>
          <w:b/>
          <w:bCs/>
          <w:sz w:val="22"/>
          <w:szCs w:val="22"/>
          <w:lang w:val="sk-SK"/>
        </w:rPr>
        <w:t>1</w:t>
      </w:r>
      <w:r w:rsidR="002E4A7A">
        <w:rPr>
          <w:b/>
          <w:bCs/>
          <w:sz w:val="22"/>
          <w:szCs w:val="22"/>
          <w:lang w:val="sk-SK"/>
        </w:rPr>
        <w:t>7</w:t>
      </w:r>
    </w:p>
    <w:p w14:paraId="121B1261" w14:textId="77777777" w:rsidR="000B06B8" w:rsidRPr="007519C0" w:rsidRDefault="000B06B8" w:rsidP="00AB2B0D">
      <w:pPr>
        <w:autoSpaceDE w:val="0"/>
        <w:autoSpaceDN w:val="0"/>
        <w:adjustRightInd w:val="0"/>
        <w:jc w:val="center"/>
        <w:rPr>
          <w:b/>
          <w:bCs/>
          <w:caps/>
          <w:sz w:val="22"/>
          <w:szCs w:val="22"/>
          <w:lang w:val="sk-SK"/>
        </w:rPr>
      </w:pPr>
    </w:p>
    <w:p w14:paraId="339CC0B9" w14:textId="77777777" w:rsidR="000B06B8" w:rsidRPr="007519C0" w:rsidRDefault="000B06B8" w:rsidP="00AB2B0D">
      <w:pPr>
        <w:autoSpaceDE w:val="0"/>
        <w:autoSpaceDN w:val="0"/>
        <w:adjustRightInd w:val="0"/>
        <w:jc w:val="center"/>
        <w:rPr>
          <w:b/>
          <w:bCs/>
          <w:caps/>
          <w:sz w:val="22"/>
          <w:szCs w:val="22"/>
          <w:lang w:val="sk-SK"/>
        </w:rPr>
      </w:pPr>
    </w:p>
    <w:p w14:paraId="1F9A3680" w14:textId="77777777" w:rsidR="00AB2B0D" w:rsidRPr="007519C0" w:rsidRDefault="00AB2B0D" w:rsidP="00AB2B0D">
      <w:pPr>
        <w:autoSpaceDE w:val="0"/>
        <w:autoSpaceDN w:val="0"/>
        <w:adjustRightInd w:val="0"/>
        <w:jc w:val="center"/>
        <w:rPr>
          <w:b/>
          <w:bCs/>
          <w:caps/>
          <w:sz w:val="22"/>
          <w:szCs w:val="22"/>
          <w:lang w:val="sk-SK"/>
        </w:rPr>
      </w:pPr>
      <w:r w:rsidRPr="007519C0">
        <w:rPr>
          <w:b/>
          <w:bCs/>
          <w:caps/>
          <w:sz w:val="22"/>
          <w:szCs w:val="22"/>
          <w:lang w:val="sk-SK"/>
        </w:rPr>
        <w:t>ZOZnam preberaných právne záväzných aktov európskej únie</w:t>
      </w:r>
    </w:p>
    <w:p w14:paraId="7A29964D" w14:textId="77777777" w:rsidR="00AB2B0D" w:rsidRPr="007519C0" w:rsidRDefault="00AB2B0D" w:rsidP="00AB2B0D">
      <w:pPr>
        <w:pStyle w:val="Odsekzoznamu"/>
        <w:autoSpaceDE w:val="0"/>
        <w:autoSpaceDN w:val="0"/>
        <w:adjustRightInd w:val="0"/>
        <w:ind w:left="0"/>
        <w:jc w:val="both"/>
        <w:rPr>
          <w:sz w:val="22"/>
          <w:szCs w:val="22"/>
          <w:lang w:val="sk-SK"/>
        </w:rPr>
      </w:pPr>
    </w:p>
    <w:p w14:paraId="287804F4" w14:textId="77777777" w:rsidR="00AB2B0D" w:rsidRPr="007519C0" w:rsidRDefault="00AB2B0D" w:rsidP="005A7AB3">
      <w:pPr>
        <w:pStyle w:val="Odsekzoznamu"/>
        <w:numPr>
          <w:ilvl w:val="0"/>
          <w:numId w:val="15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ind w:left="709" w:hanging="283"/>
        <w:jc w:val="both"/>
        <w:rPr>
          <w:sz w:val="22"/>
          <w:szCs w:val="22"/>
          <w:lang w:val="sk-SK"/>
        </w:rPr>
      </w:pPr>
      <w:r w:rsidRPr="007519C0">
        <w:rPr>
          <w:sz w:val="22"/>
          <w:szCs w:val="22"/>
          <w:lang w:val="sk-SK"/>
        </w:rPr>
        <w:t>Smernica Európskeho parlamentu a Rady 2001/42/ES z 27. júna 2001 o posudzovaní účinkov určitých plánov a programov na životné prostredie (Mimoriadne vydanie Ú. v. EÚ kap. 15/zv. 6; Ú. v. ES L 197, 21. 7. 2001).</w:t>
      </w:r>
    </w:p>
    <w:p w14:paraId="1F62DD95" w14:textId="77777777" w:rsidR="00AB2B0D" w:rsidRPr="007519C0" w:rsidRDefault="00AB2B0D" w:rsidP="005A7AB3">
      <w:pPr>
        <w:pStyle w:val="Odsekzoznamu"/>
        <w:numPr>
          <w:ilvl w:val="0"/>
          <w:numId w:val="15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before="120"/>
        <w:ind w:left="709" w:hanging="283"/>
        <w:contextualSpacing w:val="0"/>
        <w:jc w:val="both"/>
        <w:rPr>
          <w:sz w:val="22"/>
          <w:szCs w:val="22"/>
          <w:lang w:val="sk-SK"/>
        </w:rPr>
      </w:pPr>
      <w:r w:rsidRPr="007519C0">
        <w:rPr>
          <w:sz w:val="22"/>
          <w:szCs w:val="22"/>
          <w:lang w:val="sk-SK"/>
        </w:rPr>
        <w:t>Smernica Európskeho parlamentu a Rady 2009/31/ES z 23. apríla 2009 o geologickom ukladaní oxidu uhličitého a o zmene a doplnení smernice Rady 85/337/EHS, smerníc Európskeho parlamentu a Rady 2000/60/ES, 2001/80/ES, 2004/35/ES, 2006/12/ES, 2008/1/ES a nariadenia (ES) č. 1013/2006 (Ú. v. EÚ L 140, 5. 6. 2009).</w:t>
      </w:r>
    </w:p>
    <w:p w14:paraId="2EDB67E9" w14:textId="77777777" w:rsidR="00AB2B0D" w:rsidRPr="007519C0" w:rsidRDefault="00AB2B0D" w:rsidP="005A7AB3">
      <w:pPr>
        <w:pStyle w:val="Odsekzoznamu"/>
        <w:numPr>
          <w:ilvl w:val="0"/>
          <w:numId w:val="15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before="120"/>
        <w:ind w:left="709" w:hanging="283"/>
        <w:contextualSpacing w:val="0"/>
        <w:jc w:val="both"/>
        <w:rPr>
          <w:sz w:val="22"/>
          <w:szCs w:val="22"/>
          <w:lang w:val="sk-SK"/>
        </w:rPr>
      </w:pPr>
      <w:r w:rsidRPr="007519C0">
        <w:rPr>
          <w:sz w:val="22"/>
          <w:szCs w:val="22"/>
          <w:lang w:val="sk-SK"/>
        </w:rPr>
        <w:t>Smernica Európskeho parlamentu a Rady 2011/92/EÚ z 13. decembra 2011 o posudzovaní vplyvov určitých verejných a súkromných projektov na životné prostredie (kodifikované znenie) v platnom znení (Ú. v. EÚ L 26, 28. 1. 2012).</w:t>
      </w:r>
    </w:p>
    <w:p w14:paraId="322E13C3" w14:textId="77777777" w:rsidR="00AB2B0D" w:rsidRPr="007519C0" w:rsidRDefault="00AB2B0D" w:rsidP="00AB2B0D">
      <w:pPr>
        <w:pStyle w:val="Odsekzoznamu"/>
        <w:autoSpaceDE w:val="0"/>
        <w:autoSpaceDN w:val="0"/>
        <w:adjustRightInd w:val="0"/>
        <w:ind w:left="709"/>
        <w:jc w:val="both"/>
        <w:rPr>
          <w:sz w:val="22"/>
          <w:szCs w:val="22"/>
          <w:lang w:val="sk-SK"/>
        </w:rPr>
      </w:pPr>
    </w:p>
    <w:p w14:paraId="2CB8E992" w14:textId="77777777" w:rsidR="00AB2B0D" w:rsidRPr="005E3468" w:rsidRDefault="00AB2B0D" w:rsidP="00AB2B0D">
      <w:pPr>
        <w:pStyle w:val="Odsekzoznamu1"/>
        <w:spacing w:after="0" w:line="240" w:lineRule="auto"/>
        <w:ind w:left="0" w:firstLine="284"/>
        <w:jc w:val="both"/>
        <w:rPr>
          <w:rStyle w:val="None"/>
          <w:rFonts w:ascii="Times New Roman" w:eastAsia="Arial Unicode MS" w:hAnsi="Times New Roman" w:cs="Times New Roman"/>
          <w:b/>
          <w:color w:val="auto"/>
          <w:kern w:val="3"/>
          <w:bdr w:val="none" w:sz="0" w:space="0" w:color="auto"/>
          <w:lang w:eastAsia="en-US"/>
        </w:rPr>
      </w:pPr>
    </w:p>
    <w:p w14:paraId="4CE555B0" w14:textId="77777777" w:rsidR="00AB2B0D" w:rsidRPr="005E3468" w:rsidRDefault="00AB2B0D" w:rsidP="008031D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Style w:val="None"/>
          <w:b/>
          <w:kern w:val="3"/>
          <w:bdr w:val="none" w:sz="0" w:space="0" w:color="auto"/>
          <w:lang w:val="sk-SK"/>
        </w:rPr>
      </w:pPr>
    </w:p>
    <w:p w14:paraId="15151E00" w14:textId="77777777" w:rsidR="00895644" w:rsidRPr="005E3468" w:rsidRDefault="00895644" w:rsidP="008031D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Style w:val="None"/>
          <w:b/>
          <w:kern w:val="3"/>
          <w:bdr w:val="none" w:sz="0" w:space="0" w:color="auto"/>
          <w:lang w:val="sk-SK"/>
        </w:rPr>
      </w:pPr>
    </w:p>
    <w:p w14:paraId="662CB067" w14:textId="77777777" w:rsidR="00895644" w:rsidRPr="005E3468" w:rsidRDefault="00895644" w:rsidP="008031D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Style w:val="None"/>
          <w:b/>
          <w:kern w:val="3"/>
          <w:bdr w:val="none" w:sz="0" w:space="0" w:color="auto"/>
          <w:lang w:val="sk-SK"/>
        </w:rPr>
      </w:pPr>
    </w:p>
    <w:p w14:paraId="5B78476B" w14:textId="77777777" w:rsidR="00895644" w:rsidRPr="005E3468" w:rsidRDefault="00895644" w:rsidP="008031D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Style w:val="None"/>
          <w:b/>
          <w:kern w:val="3"/>
          <w:bdr w:val="none" w:sz="0" w:space="0" w:color="auto"/>
          <w:lang w:val="sk-SK"/>
        </w:rPr>
      </w:pPr>
    </w:p>
    <w:p w14:paraId="3058B235" w14:textId="77777777" w:rsidR="00895644" w:rsidRPr="005E3468" w:rsidRDefault="00895644" w:rsidP="008031D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Style w:val="None"/>
          <w:b/>
          <w:kern w:val="3"/>
          <w:bdr w:val="none" w:sz="0" w:space="0" w:color="auto"/>
          <w:lang w:val="sk-SK"/>
        </w:rPr>
      </w:pPr>
    </w:p>
    <w:p w14:paraId="55B96907" w14:textId="77777777" w:rsidR="00895644" w:rsidRPr="005E3468" w:rsidRDefault="00895644" w:rsidP="008031D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Style w:val="None"/>
          <w:b/>
          <w:kern w:val="3"/>
          <w:bdr w:val="none" w:sz="0" w:space="0" w:color="auto"/>
          <w:lang w:val="sk-SK"/>
        </w:rPr>
      </w:pPr>
    </w:p>
    <w:p w14:paraId="44FF2036" w14:textId="77777777" w:rsidR="00895644" w:rsidRPr="005E3468" w:rsidRDefault="00895644" w:rsidP="008031D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Style w:val="None"/>
          <w:b/>
          <w:kern w:val="3"/>
          <w:bdr w:val="none" w:sz="0" w:space="0" w:color="auto"/>
          <w:lang w:val="sk-SK"/>
        </w:rPr>
      </w:pPr>
    </w:p>
    <w:p w14:paraId="0A839C53" w14:textId="77777777" w:rsidR="00895644" w:rsidRPr="005E3468" w:rsidRDefault="00895644" w:rsidP="008031D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Style w:val="None"/>
          <w:b/>
          <w:kern w:val="3"/>
          <w:bdr w:val="none" w:sz="0" w:space="0" w:color="auto"/>
          <w:lang w:val="sk-SK"/>
        </w:rPr>
      </w:pPr>
    </w:p>
    <w:p w14:paraId="7610D46C" w14:textId="77777777" w:rsidR="00895644" w:rsidRPr="005E3468" w:rsidRDefault="00895644" w:rsidP="008031D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Style w:val="None"/>
          <w:b/>
          <w:kern w:val="3"/>
          <w:bdr w:val="none" w:sz="0" w:space="0" w:color="auto"/>
          <w:lang w:val="sk-SK"/>
        </w:rPr>
      </w:pPr>
    </w:p>
    <w:p w14:paraId="7EB21CE1" w14:textId="77777777" w:rsidR="00895644" w:rsidRPr="005E3468" w:rsidRDefault="00895644" w:rsidP="008031D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Style w:val="None"/>
          <w:b/>
          <w:kern w:val="3"/>
          <w:bdr w:val="none" w:sz="0" w:space="0" w:color="auto"/>
          <w:lang w:val="sk-SK"/>
        </w:rPr>
      </w:pPr>
    </w:p>
    <w:p w14:paraId="120AE870" w14:textId="77777777" w:rsidR="00895644" w:rsidRPr="005E3468" w:rsidRDefault="00895644" w:rsidP="008031D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Style w:val="None"/>
          <w:b/>
          <w:kern w:val="3"/>
          <w:bdr w:val="none" w:sz="0" w:space="0" w:color="auto"/>
          <w:lang w:val="sk-SK"/>
        </w:rPr>
      </w:pPr>
    </w:p>
    <w:p w14:paraId="4783DE8A" w14:textId="77777777" w:rsidR="00895644" w:rsidRPr="005E3468" w:rsidRDefault="00895644" w:rsidP="008031D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Style w:val="None"/>
          <w:b/>
          <w:kern w:val="3"/>
          <w:bdr w:val="none" w:sz="0" w:space="0" w:color="auto"/>
          <w:lang w:val="sk-SK"/>
        </w:rPr>
      </w:pPr>
    </w:p>
    <w:p w14:paraId="28FD2369" w14:textId="77777777" w:rsidR="00895644" w:rsidRPr="005E3468" w:rsidRDefault="00895644" w:rsidP="008031D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Style w:val="None"/>
          <w:b/>
          <w:kern w:val="3"/>
          <w:bdr w:val="none" w:sz="0" w:space="0" w:color="auto"/>
          <w:lang w:val="sk-SK"/>
        </w:rPr>
      </w:pPr>
    </w:p>
    <w:p w14:paraId="12442D5E" w14:textId="77777777" w:rsidR="00895644" w:rsidRPr="005E3468" w:rsidRDefault="00895644" w:rsidP="008031D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Style w:val="None"/>
          <w:b/>
          <w:kern w:val="3"/>
          <w:bdr w:val="none" w:sz="0" w:space="0" w:color="auto"/>
          <w:lang w:val="sk-SK"/>
        </w:rPr>
      </w:pPr>
    </w:p>
    <w:p w14:paraId="5C8D27CB" w14:textId="77777777" w:rsidR="00895644" w:rsidRPr="005E3468" w:rsidRDefault="00895644" w:rsidP="008031D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Style w:val="None"/>
          <w:b/>
          <w:kern w:val="3"/>
          <w:bdr w:val="none" w:sz="0" w:space="0" w:color="auto"/>
          <w:lang w:val="sk-SK"/>
        </w:rPr>
      </w:pPr>
    </w:p>
    <w:p w14:paraId="2E3C7CE0" w14:textId="77777777" w:rsidR="00895644" w:rsidRPr="005E3468" w:rsidRDefault="00895644" w:rsidP="008031D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Style w:val="None"/>
          <w:b/>
          <w:kern w:val="3"/>
          <w:bdr w:val="none" w:sz="0" w:space="0" w:color="auto"/>
          <w:lang w:val="sk-SK"/>
        </w:rPr>
      </w:pPr>
    </w:p>
    <w:p w14:paraId="618F66F4" w14:textId="77777777" w:rsidR="00895644" w:rsidRPr="005E3468" w:rsidRDefault="00895644" w:rsidP="008031D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Style w:val="None"/>
          <w:b/>
          <w:kern w:val="3"/>
          <w:bdr w:val="none" w:sz="0" w:space="0" w:color="auto"/>
          <w:lang w:val="sk-SK"/>
        </w:rPr>
      </w:pPr>
    </w:p>
    <w:p w14:paraId="556D86B7" w14:textId="77777777" w:rsidR="00895644" w:rsidRPr="005E3468" w:rsidRDefault="00895644" w:rsidP="008031D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Style w:val="None"/>
          <w:b/>
          <w:kern w:val="3"/>
          <w:bdr w:val="none" w:sz="0" w:space="0" w:color="auto"/>
          <w:lang w:val="sk-SK"/>
        </w:rPr>
      </w:pPr>
    </w:p>
    <w:p w14:paraId="65D5FFC8" w14:textId="77777777" w:rsidR="00895644" w:rsidRPr="005E3468" w:rsidRDefault="00895644" w:rsidP="008031D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Style w:val="None"/>
          <w:b/>
          <w:kern w:val="3"/>
          <w:bdr w:val="none" w:sz="0" w:space="0" w:color="auto"/>
          <w:lang w:val="sk-SK"/>
        </w:rPr>
      </w:pPr>
    </w:p>
    <w:p w14:paraId="5DC28BAC" w14:textId="77777777" w:rsidR="00895644" w:rsidRPr="005E3468" w:rsidRDefault="00895644" w:rsidP="008031D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Style w:val="None"/>
          <w:b/>
          <w:kern w:val="3"/>
          <w:bdr w:val="none" w:sz="0" w:space="0" w:color="auto"/>
          <w:lang w:val="sk-SK"/>
        </w:rPr>
      </w:pPr>
    </w:p>
    <w:p w14:paraId="0B753488" w14:textId="77777777" w:rsidR="00895644" w:rsidRPr="005E3468" w:rsidRDefault="00895644" w:rsidP="008031D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Style w:val="None"/>
          <w:b/>
          <w:kern w:val="3"/>
          <w:bdr w:val="none" w:sz="0" w:space="0" w:color="auto"/>
          <w:lang w:val="sk-SK"/>
        </w:rPr>
      </w:pPr>
    </w:p>
    <w:p w14:paraId="2A6D003A" w14:textId="77777777" w:rsidR="00895644" w:rsidRPr="005E3468" w:rsidRDefault="00895644" w:rsidP="008031D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Style w:val="None"/>
          <w:b/>
          <w:kern w:val="3"/>
          <w:bdr w:val="none" w:sz="0" w:space="0" w:color="auto"/>
          <w:lang w:val="sk-SK"/>
        </w:rPr>
      </w:pPr>
    </w:p>
    <w:p w14:paraId="32AE7B1A" w14:textId="77777777" w:rsidR="00895644" w:rsidRPr="005E3468" w:rsidRDefault="00895644" w:rsidP="008031D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Style w:val="None"/>
          <w:b/>
          <w:kern w:val="3"/>
          <w:bdr w:val="none" w:sz="0" w:space="0" w:color="auto"/>
          <w:lang w:val="sk-SK"/>
        </w:rPr>
      </w:pPr>
    </w:p>
    <w:p w14:paraId="6AB5599A" w14:textId="77777777" w:rsidR="00895644" w:rsidRPr="005E3468" w:rsidRDefault="00895644" w:rsidP="008031D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Style w:val="None"/>
          <w:b/>
          <w:kern w:val="3"/>
          <w:bdr w:val="none" w:sz="0" w:space="0" w:color="auto"/>
          <w:lang w:val="sk-SK"/>
        </w:rPr>
      </w:pPr>
    </w:p>
    <w:p w14:paraId="4A3B5BE3" w14:textId="77777777" w:rsidR="00FB2105" w:rsidRPr="005E3468" w:rsidRDefault="00FB2105" w:rsidP="008031D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Style w:val="None"/>
          <w:b/>
          <w:kern w:val="3"/>
          <w:bdr w:val="none" w:sz="0" w:space="0" w:color="auto"/>
          <w:lang w:val="sk-SK"/>
        </w:rPr>
      </w:pPr>
    </w:p>
    <w:p w14:paraId="6240DF5E" w14:textId="77777777" w:rsidR="00FB2105" w:rsidRPr="005E3468" w:rsidRDefault="00FB2105" w:rsidP="008031D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Style w:val="None"/>
          <w:b/>
          <w:kern w:val="3"/>
          <w:bdr w:val="none" w:sz="0" w:space="0" w:color="auto"/>
          <w:lang w:val="sk-SK"/>
        </w:rPr>
      </w:pPr>
    </w:p>
    <w:p w14:paraId="6DC5F30F" w14:textId="77777777" w:rsidR="00FB2105" w:rsidRPr="005E3468" w:rsidRDefault="00FB2105" w:rsidP="008031D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Style w:val="None"/>
          <w:b/>
          <w:kern w:val="3"/>
          <w:bdr w:val="none" w:sz="0" w:space="0" w:color="auto"/>
          <w:lang w:val="sk-SK"/>
        </w:rPr>
      </w:pPr>
    </w:p>
    <w:p w14:paraId="5E0A8573" w14:textId="77777777" w:rsidR="00FB2105" w:rsidRPr="005E3468" w:rsidRDefault="00FB2105" w:rsidP="008031D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Style w:val="None"/>
          <w:b/>
          <w:kern w:val="3"/>
          <w:bdr w:val="none" w:sz="0" w:space="0" w:color="auto"/>
          <w:lang w:val="sk-SK"/>
        </w:rPr>
      </w:pPr>
    </w:p>
    <w:p w14:paraId="54AE887C" w14:textId="77777777" w:rsidR="00FB2105" w:rsidRPr="005E3468" w:rsidRDefault="00FB2105" w:rsidP="008031D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Style w:val="None"/>
          <w:b/>
          <w:kern w:val="3"/>
          <w:bdr w:val="none" w:sz="0" w:space="0" w:color="auto"/>
          <w:lang w:val="sk-SK"/>
        </w:rPr>
      </w:pPr>
    </w:p>
    <w:p w14:paraId="46B6D29D" w14:textId="77777777" w:rsidR="00FB2105" w:rsidRPr="005E3468" w:rsidRDefault="00FB2105" w:rsidP="008031D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Style w:val="None"/>
          <w:b/>
          <w:kern w:val="3"/>
          <w:bdr w:val="none" w:sz="0" w:space="0" w:color="auto"/>
          <w:lang w:val="sk-SK"/>
        </w:rPr>
      </w:pPr>
    </w:p>
    <w:p w14:paraId="6EBABB81" w14:textId="77777777" w:rsidR="00FB2105" w:rsidRPr="005E3468" w:rsidRDefault="00FB2105" w:rsidP="008031D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Style w:val="None"/>
          <w:b/>
          <w:kern w:val="3"/>
          <w:bdr w:val="none" w:sz="0" w:space="0" w:color="auto"/>
          <w:lang w:val="sk-SK"/>
        </w:rPr>
      </w:pPr>
    </w:p>
    <w:p w14:paraId="0CB84857" w14:textId="77777777" w:rsidR="00FB2105" w:rsidRPr="005E3468" w:rsidRDefault="00FB2105" w:rsidP="008031D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Style w:val="None"/>
          <w:b/>
          <w:kern w:val="3"/>
          <w:bdr w:val="none" w:sz="0" w:space="0" w:color="auto"/>
          <w:lang w:val="sk-SK"/>
        </w:rPr>
      </w:pPr>
    </w:p>
    <w:p w14:paraId="14BBEA7B" w14:textId="77777777" w:rsidR="00FB2105" w:rsidRPr="005E3468" w:rsidRDefault="00FB2105" w:rsidP="008031D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Style w:val="None"/>
          <w:b/>
          <w:kern w:val="3"/>
          <w:bdr w:val="none" w:sz="0" w:space="0" w:color="auto"/>
          <w:lang w:val="sk-SK"/>
        </w:rPr>
      </w:pPr>
    </w:p>
    <w:p w14:paraId="081F1EFE" w14:textId="77777777" w:rsidR="00895644" w:rsidRPr="005E3468" w:rsidRDefault="00895644" w:rsidP="008031D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Style w:val="None"/>
          <w:b/>
          <w:kern w:val="3"/>
          <w:bdr w:val="none" w:sz="0" w:space="0" w:color="auto"/>
          <w:lang w:val="sk-SK"/>
        </w:rPr>
      </w:pPr>
    </w:p>
    <w:p w14:paraId="30113391" w14:textId="77777777" w:rsidR="007C4BDD" w:rsidRPr="007519C0" w:rsidRDefault="007C4BDD" w:rsidP="007C4BDD">
      <w:pPr>
        <w:pStyle w:val="Odsekzoznamu1"/>
        <w:spacing w:after="0" w:line="240" w:lineRule="auto"/>
        <w:ind w:left="0"/>
        <w:jc w:val="both"/>
        <w:rPr>
          <w:rStyle w:val="None"/>
          <w:rFonts w:ascii="Times New Roman" w:hAnsi="Times New Roman"/>
          <w:color w:val="auto"/>
          <w:sz w:val="24"/>
          <w:szCs w:val="24"/>
        </w:rPr>
      </w:pPr>
    </w:p>
    <w:p w14:paraId="1EF401E4" w14:textId="06B2029B" w:rsidR="007C4BDD" w:rsidRPr="00826BB2" w:rsidRDefault="007C4BDD" w:rsidP="007C4BDD">
      <w:pPr>
        <w:pStyle w:val="Standard"/>
        <w:tabs>
          <w:tab w:val="center" w:pos="6804"/>
        </w:tabs>
        <w:spacing w:after="0" w:line="240" w:lineRule="auto"/>
        <w:jc w:val="center"/>
        <w:rPr>
          <w:rFonts w:ascii="Times New Roman" w:hAnsi="Times New Roman" w:cs="Times New Roman"/>
          <w:b/>
          <w:sz w:val="24"/>
          <w:szCs w:val="24"/>
          <w:lang w:val="sk-SK"/>
        </w:rPr>
      </w:pPr>
      <w:r w:rsidRPr="00826BB2">
        <w:rPr>
          <w:rFonts w:ascii="Times New Roman" w:hAnsi="Times New Roman" w:cs="Times New Roman"/>
          <w:b/>
          <w:sz w:val="24"/>
          <w:szCs w:val="24"/>
          <w:lang w:val="sk-SK"/>
        </w:rPr>
        <w:t>Čl. I</w:t>
      </w:r>
      <w:r w:rsidR="00AE36B2">
        <w:rPr>
          <w:rFonts w:ascii="Times New Roman" w:hAnsi="Times New Roman" w:cs="Times New Roman"/>
          <w:b/>
          <w:sz w:val="24"/>
          <w:szCs w:val="24"/>
          <w:lang w:val="sk-SK"/>
        </w:rPr>
        <w:t>I</w:t>
      </w:r>
    </w:p>
    <w:p w14:paraId="11F954DC" w14:textId="77777777" w:rsidR="007C4BDD" w:rsidRPr="00826BB2" w:rsidRDefault="007C4BDD" w:rsidP="007C4BDD">
      <w:pPr>
        <w:pStyle w:val="Standard"/>
        <w:tabs>
          <w:tab w:val="center" w:pos="6804"/>
        </w:tabs>
        <w:spacing w:after="0" w:line="240" w:lineRule="auto"/>
        <w:jc w:val="center"/>
        <w:rPr>
          <w:rFonts w:ascii="Times New Roman" w:hAnsi="Times New Roman" w:cs="Times New Roman"/>
          <w:sz w:val="24"/>
          <w:szCs w:val="24"/>
          <w:lang w:val="sk-SK"/>
        </w:rPr>
      </w:pPr>
    </w:p>
    <w:p w14:paraId="253924E9" w14:textId="2EF1AA58" w:rsidR="007C4BDD" w:rsidRPr="00826BB2" w:rsidRDefault="007C4BDD" w:rsidP="007C4BDD">
      <w:pPr>
        <w:pStyle w:val="Standard"/>
        <w:tabs>
          <w:tab w:val="center" w:pos="6804"/>
        </w:tabs>
        <w:spacing w:after="0" w:line="240" w:lineRule="auto"/>
        <w:jc w:val="both"/>
        <w:rPr>
          <w:rFonts w:ascii="Times New Roman" w:hAnsi="Times New Roman" w:cs="Times New Roman"/>
          <w:sz w:val="24"/>
          <w:szCs w:val="24"/>
          <w:lang w:val="sk-SK"/>
        </w:rPr>
      </w:pPr>
      <w:r w:rsidRPr="00826BB2">
        <w:rPr>
          <w:rFonts w:ascii="Times New Roman" w:hAnsi="Times New Roman" w:cs="Times New Roman"/>
          <w:sz w:val="24"/>
          <w:szCs w:val="24"/>
          <w:lang w:val="sk-SK"/>
        </w:rPr>
        <w:t>Zákon Národnej rady Slovenskej republiky č. 145/1995 Z. z. o správnych poplatkoch v znení zákona Národnej rady Slovenskej republiky č. 123/1996 Z. z., zákona Národnej rady Slovenskej republiky č. 224/1996 Z. z., zákona č. 70/1997 Z. z., zákona č. 1/1998 Z. z., zákona č. 232/1</w:t>
      </w:r>
      <w:r w:rsidRPr="007519C0">
        <w:rPr>
          <w:rFonts w:ascii="Times New Roman" w:hAnsi="Times New Roman" w:cs="Times New Roman"/>
          <w:sz w:val="24"/>
          <w:szCs w:val="24"/>
          <w:lang w:val="sk-SK"/>
        </w:rPr>
        <w:t>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 Z. z., zákona č. 217/200 Z. z., zákona č. 245/200 Z. z., zákona č. 450/200 Z. z., zákona č. 469/200 Z. z., zákona č. 583/200 Z. z., zá</w:t>
      </w:r>
      <w:r w:rsidRPr="00826BB2">
        <w:rPr>
          <w:rFonts w:ascii="Times New Roman" w:hAnsi="Times New Roman" w:cs="Times New Roman"/>
          <w:sz w:val="24"/>
          <w:szCs w:val="24"/>
          <w:lang w:val="sk-SK"/>
        </w:rPr>
        <w:t xml:space="preserve">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w:t>
      </w:r>
      <w:r w:rsidRPr="007519C0">
        <w:rPr>
          <w:rFonts w:ascii="Times New Roman" w:hAnsi="Times New Roman" w:cs="Times New Roman"/>
          <w:sz w:val="24"/>
          <w:szCs w:val="24"/>
          <w:lang w:val="sk-SK"/>
        </w:rPr>
        <w:t xml:space="preserve">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 zákona č. 96/2012 Z. z., zákona č. 251/2012 Z. z., zákona č. 286/2012 Z. z., zákona č. 336/2012 Z. z., zákona č. </w:t>
      </w:r>
      <w:r w:rsidRPr="005E3468">
        <w:rPr>
          <w:rFonts w:ascii="Times New Roman" w:hAnsi="Times New Roman" w:cs="Times New Roman"/>
          <w:sz w:val="24"/>
          <w:szCs w:val="24"/>
          <w:lang w:val="sk-SK"/>
        </w:rPr>
        <w:t>339/2012 Z. z., zákona č. 351/2012 Z. z., zákona č. 439/2012 Z. z., zákona č. 447/2012 Z. z., zákona č. 459/2012 Z. z., zákona č. 8/201</w:t>
      </w:r>
      <w:r w:rsidR="005E3468" w:rsidRPr="005E3468">
        <w:rPr>
          <w:rFonts w:ascii="Times New Roman" w:hAnsi="Times New Roman" w:cs="Times New Roman"/>
          <w:sz w:val="24"/>
          <w:szCs w:val="24"/>
          <w:lang w:val="sk-SK"/>
        </w:rPr>
        <w:t>3</w:t>
      </w:r>
      <w:r w:rsidRPr="005E3468">
        <w:rPr>
          <w:rFonts w:ascii="Times New Roman" w:hAnsi="Times New Roman" w:cs="Times New Roman"/>
          <w:sz w:val="24"/>
          <w:szCs w:val="24"/>
          <w:lang w:val="sk-SK"/>
        </w:rPr>
        <w:t xml:space="preserve"> </w:t>
      </w:r>
      <w:r w:rsidR="005E3468" w:rsidRPr="005E3468">
        <w:rPr>
          <w:rFonts w:ascii="Times New Roman" w:hAnsi="Times New Roman" w:cs="Times New Roman"/>
          <w:sz w:val="24"/>
          <w:szCs w:val="24"/>
          <w:lang w:val="sk-SK"/>
        </w:rPr>
        <w:t>Z</w:t>
      </w:r>
      <w:r w:rsidRPr="005E3468">
        <w:rPr>
          <w:rFonts w:ascii="Times New Roman" w:hAnsi="Times New Roman" w:cs="Times New Roman"/>
          <w:sz w:val="24"/>
          <w:szCs w:val="24"/>
          <w:lang w:val="sk-SK"/>
        </w:rPr>
        <w:t xml:space="preserve">. z., </w:t>
      </w:r>
      <w:r w:rsidRPr="005E3468">
        <w:rPr>
          <w:rFonts w:ascii="Times New Roman" w:hAnsi="Times New Roman"/>
          <w:sz w:val="24"/>
          <w:lang w:val="sk-SK"/>
        </w:rPr>
        <w:t>zákona č. 39/201</w:t>
      </w:r>
      <w:r w:rsidR="005E3468" w:rsidRPr="005E3468">
        <w:rPr>
          <w:rFonts w:ascii="Times New Roman" w:hAnsi="Times New Roman"/>
          <w:sz w:val="24"/>
          <w:lang w:val="sk-SK"/>
        </w:rPr>
        <w:t>3</w:t>
      </w:r>
      <w:r w:rsidRPr="005E3468">
        <w:rPr>
          <w:rFonts w:ascii="Times New Roman" w:hAnsi="Times New Roman"/>
          <w:sz w:val="24"/>
          <w:lang w:val="sk-SK"/>
        </w:rPr>
        <w:t xml:space="preserve"> </w:t>
      </w:r>
      <w:r w:rsidR="005E3468" w:rsidRPr="005E3468">
        <w:rPr>
          <w:rFonts w:ascii="Times New Roman" w:hAnsi="Times New Roman"/>
          <w:sz w:val="24"/>
          <w:lang w:val="sk-SK"/>
        </w:rPr>
        <w:t>Z</w:t>
      </w:r>
      <w:r w:rsidRPr="005E3468">
        <w:rPr>
          <w:rFonts w:ascii="Times New Roman" w:hAnsi="Times New Roman"/>
          <w:sz w:val="24"/>
          <w:lang w:val="sk-SK"/>
        </w:rPr>
        <w:t>. z., zákona č. 40/201</w:t>
      </w:r>
      <w:r w:rsidR="005E3468" w:rsidRPr="005E3468">
        <w:rPr>
          <w:rFonts w:ascii="Times New Roman" w:hAnsi="Times New Roman"/>
          <w:sz w:val="24"/>
          <w:lang w:val="sk-SK"/>
        </w:rPr>
        <w:t>3</w:t>
      </w:r>
      <w:r w:rsidRPr="005E3468">
        <w:rPr>
          <w:rFonts w:ascii="Times New Roman" w:hAnsi="Times New Roman"/>
          <w:sz w:val="24"/>
          <w:lang w:val="sk-SK"/>
        </w:rPr>
        <w:t xml:space="preserve"> </w:t>
      </w:r>
      <w:r w:rsidR="005E3468" w:rsidRPr="005E3468">
        <w:rPr>
          <w:rFonts w:ascii="Times New Roman" w:hAnsi="Times New Roman"/>
          <w:sz w:val="24"/>
          <w:lang w:val="sk-SK"/>
        </w:rPr>
        <w:t>Z</w:t>
      </w:r>
      <w:r w:rsidRPr="005E3468">
        <w:rPr>
          <w:rFonts w:ascii="Times New Roman" w:hAnsi="Times New Roman"/>
          <w:sz w:val="24"/>
          <w:lang w:val="sk-SK"/>
        </w:rPr>
        <w:t>. z., zákona č. 72/201</w:t>
      </w:r>
      <w:r w:rsidR="005E3468" w:rsidRPr="005E3468">
        <w:rPr>
          <w:rFonts w:ascii="Times New Roman" w:hAnsi="Times New Roman"/>
          <w:sz w:val="24"/>
          <w:lang w:val="sk-SK"/>
        </w:rPr>
        <w:t>3</w:t>
      </w:r>
      <w:r w:rsidRPr="005E3468">
        <w:rPr>
          <w:rFonts w:ascii="Times New Roman" w:hAnsi="Times New Roman"/>
          <w:sz w:val="24"/>
          <w:lang w:val="sk-SK"/>
        </w:rPr>
        <w:t xml:space="preserve"> </w:t>
      </w:r>
      <w:r w:rsidR="005E3468" w:rsidRPr="005E3468">
        <w:rPr>
          <w:rFonts w:ascii="Times New Roman" w:hAnsi="Times New Roman"/>
          <w:sz w:val="24"/>
          <w:lang w:val="sk-SK"/>
        </w:rPr>
        <w:t>Z</w:t>
      </w:r>
      <w:r w:rsidRPr="005E3468">
        <w:rPr>
          <w:rFonts w:ascii="Times New Roman" w:hAnsi="Times New Roman"/>
          <w:sz w:val="24"/>
          <w:lang w:val="sk-SK"/>
        </w:rPr>
        <w:t>. z., zákona č. 75/201</w:t>
      </w:r>
      <w:r w:rsidR="005E3468" w:rsidRPr="005E3468">
        <w:rPr>
          <w:rFonts w:ascii="Times New Roman" w:hAnsi="Times New Roman"/>
          <w:sz w:val="24"/>
          <w:lang w:val="sk-SK"/>
        </w:rPr>
        <w:t>3</w:t>
      </w:r>
      <w:r w:rsidRPr="005E3468">
        <w:rPr>
          <w:rFonts w:ascii="Times New Roman" w:hAnsi="Times New Roman"/>
          <w:sz w:val="24"/>
          <w:lang w:val="sk-SK"/>
        </w:rPr>
        <w:t xml:space="preserve"> </w:t>
      </w:r>
      <w:r w:rsidR="005E3468" w:rsidRPr="005E3468">
        <w:rPr>
          <w:rFonts w:ascii="Times New Roman" w:hAnsi="Times New Roman"/>
          <w:sz w:val="24"/>
          <w:lang w:val="sk-SK"/>
        </w:rPr>
        <w:t>Z</w:t>
      </w:r>
      <w:r w:rsidRPr="005E3468">
        <w:rPr>
          <w:rFonts w:ascii="Times New Roman" w:hAnsi="Times New Roman"/>
          <w:sz w:val="24"/>
          <w:lang w:val="sk-SK"/>
        </w:rPr>
        <w:t>. z., zákona č. 94/201</w:t>
      </w:r>
      <w:r w:rsidR="005E3468" w:rsidRPr="005E3468">
        <w:rPr>
          <w:rFonts w:ascii="Times New Roman" w:hAnsi="Times New Roman"/>
          <w:sz w:val="24"/>
          <w:lang w:val="sk-SK"/>
        </w:rPr>
        <w:t>3</w:t>
      </w:r>
      <w:r w:rsidRPr="005E3468">
        <w:rPr>
          <w:rFonts w:ascii="Times New Roman" w:hAnsi="Times New Roman"/>
          <w:sz w:val="24"/>
          <w:lang w:val="sk-SK"/>
        </w:rPr>
        <w:t xml:space="preserve"> </w:t>
      </w:r>
      <w:r w:rsidR="005E3468" w:rsidRPr="005E3468">
        <w:rPr>
          <w:rFonts w:ascii="Times New Roman" w:hAnsi="Times New Roman"/>
          <w:sz w:val="24"/>
          <w:lang w:val="sk-SK"/>
        </w:rPr>
        <w:t>Z</w:t>
      </w:r>
      <w:r w:rsidRPr="005E3468">
        <w:rPr>
          <w:rFonts w:ascii="Times New Roman" w:hAnsi="Times New Roman"/>
          <w:sz w:val="24"/>
          <w:lang w:val="sk-SK"/>
        </w:rPr>
        <w:t>. z., zákona č. 96/201</w:t>
      </w:r>
      <w:r w:rsidR="005E3468" w:rsidRPr="005E3468">
        <w:rPr>
          <w:rFonts w:ascii="Times New Roman" w:hAnsi="Times New Roman"/>
          <w:sz w:val="24"/>
          <w:lang w:val="sk-SK"/>
        </w:rPr>
        <w:t>3</w:t>
      </w:r>
      <w:r w:rsidRPr="005E3468">
        <w:rPr>
          <w:rFonts w:ascii="Times New Roman" w:hAnsi="Times New Roman"/>
          <w:sz w:val="24"/>
          <w:lang w:val="sk-SK"/>
        </w:rPr>
        <w:t xml:space="preserve"> </w:t>
      </w:r>
      <w:r w:rsidR="005E3468" w:rsidRPr="005E3468">
        <w:rPr>
          <w:rFonts w:ascii="Times New Roman" w:hAnsi="Times New Roman"/>
          <w:sz w:val="24"/>
          <w:lang w:val="sk-SK"/>
        </w:rPr>
        <w:t>Z</w:t>
      </w:r>
      <w:r w:rsidRPr="005E3468">
        <w:rPr>
          <w:rFonts w:ascii="Times New Roman" w:hAnsi="Times New Roman"/>
          <w:sz w:val="24"/>
          <w:lang w:val="sk-SK"/>
        </w:rPr>
        <w:t xml:space="preserve"> .z., zákona č. 122/201 </w:t>
      </w:r>
      <w:r w:rsidR="005E3468" w:rsidRPr="005E3468">
        <w:rPr>
          <w:rFonts w:ascii="Times New Roman" w:hAnsi="Times New Roman"/>
          <w:sz w:val="24"/>
          <w:lang w:val="sk-SK"/>
        </w:rPr>
        <w:t>Z</w:t>
      </w:r>
      <w:r w:rsidRPr="005E3468">
        <w:rPr>
          <w:rFonts w:ascii="Times New Roman" w:hAnsi="Times New Roman"/>
          <w:sz w:val="24"/>
          <w:lang w:val="sk-SK"/>
        </w:rPr>
        <w:t xml:space="preserve">. z., zákona č. 144/201 </w:t>
      </w:r>
      <w:r w:rsidR="005E3468" w:rsidRPr="005E3468">
        <w:rPr>
          <w:rFonts w:ascii="Times New Roman" w:hAnsi="Times New Roman"/>
          <w:sz w:val="24"/>
          <w:lang w:val="sk-SK"/>
        </w:rPr>
        <w:t>Z</w:t>
      </w:r>
      <w:r w:rsidRPr="005E3468">
        <w:rPr>
          <w:rFonts w:ascii="Times New Roman" w:hAnsi="Times New Roman"/>
          <w:sz w:val="24"/>
          <w:lang w:val="sk-SK"/>
        </w:rPr>
        <w:t xml:space="preserve">. z., zákona č. 154/201 </w:t>
      </w:r>
      <w:r w:rsidR="005E3468" w:rsidRPr="005E3468">
        <w:rPr>
          <w:rFonts w:ascii="Times New Roman" w:hAnsi="Times New Roman"/>
          <w:sz w:val="24"/>
          <w:lang w:val="sk-SK"/>
        </w:rPr>
        <w:t>Z</w:t>
      </w:r>
      <w:r w:rsidRPr="005E3468">
        <w:rPr>
          <w:rFonts w:ascii="Times New Roman" w:hAnsi="Times New Roman"/>
          <w:sz w:val="24"/>
          <w:lang w:val="sk-SK"/>
        </w:rPr>
        <w:t>. z., zákona č. 213/201</w:t>
      </w:r>
      <w:r w:rsidR="005E3468" w:rsidRPr="005E3468">
        <w:rPr>
          <w:rFonts w:ascii="Times New Roman" w:hAnsi="Times New Roman"/>
          <w:sz w:val="24"/>
          <w:lang w:val="sk-SK"/>
        </w:rPr>
        <w:t>3</w:t>
      </w:r>
      <w:r w:rsidRPr="005E3468">
        <w:rPr>
          <w:rFonts w:ascii="Times New Roman" w:hAnsi="Times New Roman"/>
          <w:sz w:val="24"/>
          <w:lang w:val="sk-SK"/>
        </w:rPr>
        <w:t xml:space="preserve"> </w:t>
      </w:r>
      <w:r w:rsidR="005E3468" w:rsidRPr="005E3468">
        <w:rPr>
          <w:rFonts w:ascii="Times New Roman" w:hAnsi="Times New Roman"/>
          <w:sz w:val="24"/>
          <w:lang w:val="sk-SK"/>
        </w:rPr>
        <w:t>Z</w:t>
      </w:r>
      <w:r w:rsidRPr="005E3468">
        <w:rPr>
          <w:rFonts w:ascii="Times New Roman" w:hAnsi="Times New Roman"/>
          <w:sz w:val="24"/>
          <w:lang w:val="sk-SK"/>
        </w:rPr>
        <w:t>. z., zákona č. 311/201</w:t>
      </w:r>
      <w:r w:rsidR="005E3468" w:rsidRPr="005E3468">
        <w:rPr>
          <w:rFonts w:ascii="Times New Roman" w:hAnsi="Times New Roman"/>
          <w:sz w:val="24"/>
          <w:lang w:val="sk-SK"/>
        </w:rPr>
        <w:t>3</w:t>
      </w:r>
      <w:r w:rsidRPr="005E3468">
        <w:rPr>
          <w:rFonts w:ascii="Times New Roman" w:hAnsi="Times New Roman"/>
          <w:sz w:val="24"/>
          <w:lang w:val="sk-SK"/>
        </w:rPr>
        <w:t xml:space="preserve"> </w:t>
      </w:r>
      <w:r w:rsidR="005E3468" w:rsidRPr="005E3468">
        <w:rPr>
          <w:rFonts w:ascii="Times New Roman" w:hAnsi="Times New Roman"/>
          <w:sz w:val="24"/>
          <w:lang w:val="sk-SK"/>
        </w:rPr>
        <w:t>Z</w:t>
      </w:r>
      <w:r w:rsidRPr="005E3468">
        <w:rPr>
          <w:rFonts w:ascii="Times New Roman" w:hAnsi="Times New Roman"/>
          <w:sz w:val="24"/>
          <w:lang w:val="sk-SK"/>
        </w:rPr>
        <w:t>. z., zákona č. 319/201</w:t>
      </w:r>
      <w:r w:rsidR="005E3468" w:rsidRPr="005E3468">
        <w:rPr>
          <w:rFonts w:ascii="Times New Roman" w:hAnsi="Times New Roman"/>
          <w:sz w:val="24"/>
          <w:lang w:val="sk-SK"/>
        </w:rPr>
        <w:t>3</w:t>
      </w:r>
      <w:r w:rsidRPr="005E3468">
        <w:rPr>
          <w:rFonts w:ascii="Times New Roman" w:hAnsi="Times New Roman"/>
          <w:sz w:val="24"/>
          <w:lang w:val="sk-SK"/>
        </w:rPr>
        <w:t xml:space="preserve"> </w:t>
      </w:r>
      <w:r w:rsidR="005E3468" w:rsidRPr="005E3468">
        <w:rPr>
          <w:rFonts w:ascii="Times New Roman" w:hAnsi="Times New Roman"/>
          <w:sz w:val="24"/>
          <w:lang w:val="sk-SK"/>
        </w:rPr>
        <w:t>Z</w:t>
      </w:r>
      <w:r w:rsidRPr="005E3468">
        <w:rPr>
          <w:rFonts w:ascii="Times New Roman" w:hAnsi="Times New Roman"/>
          <w:sz w:val="24"/>
          <w:lang w:val="sk-SK"/>
        </w:rPr>
        <w:t>. z., zákona č. 347/201</w:t>
      </w:r>
      <w:r w:rsidR="005E3468" w:rsidRPr="005E3468">
        <w:rPr>
          <w:rFonts w:ascii="Times New Roman" w:hAnsi="Times New Roman"/>
          <w:sz w:val="24"/>
          <w:lang w:val="sk-SK"/>
        </w:rPr>
        <w:t>3</w:t>
      </w:r>
      <w:r w:rsidRPr="005E3468">
        <w:rPr>
          <w:rFonts w:ascii="Times New Roman" w:hAnsi="Times New Roman"/>
          <w:sz w:val="24"/>
          <w:lang w:val="sk-SK"/>
        </w:rPr>
        <w:t xml:space="preserve"> </w:t>
      </w:r>
      <w:r w:rsidR="005E3468" w:rsidRPr="005E3468">
        <w:rPr>
          <w:rFonts w:ascii="Times New Roman" w:hAnsi="Times New Roman"/>
          <w:sz w:val="24"/>
          <w:lang w:val="sk-SK"/>
        </w:rPr>
        <w:t>Z</w:t>
      </w:r>
      <w:r w:rsidRPr="005E3468">
        <w:rPr>
          <w:rFonts w:ascii="Times New Roman" w:hAnsi="Times New Roman"/>
          <w:sz w:val="24"/>
          <w:lang w:val="sk-SK"/>
        </w:rPr>
        <w:t>. z., zákona č. 387/201</w:t>
      </w:r>
      <w:r w:rsidR="005E3468" w:rsidRPr="005E3468">
        <w:rPr>
          <w:rFonts w:ascii="Times New Roman" w:hAnsi="Times New Roman"/>
          <w:sz w:val="24"/>
          <w:lang w:val="sk-SK"/>
        </w:rPr>
        <w:t>3</w:t>
      </w:r>
      <w:r w:rsidRPr="005E3468">
        <w:rPr>
          <w:rFonts w:ascii="Times New Roman" w:hAnsi="Times New Roman"/>
          <w:sz w:val="24"/>
          <w:lang w:val="sk-SK"/>
        </w:rPr>
        <w:t xml:space="preserve"> </w:t>
      </w:r>
      <w:r w:rsidR="005E3468" w:rsidRPr="005E3468">
        <w:rPr>
          <w:rFonts w:ascii="Times New Roman" w:hAnsi="Times New Roman"/>
          <w:sz w:val="24"/>
          <w:lang w:val="sk-SK"/>
        </w:rPr>
        <w:t>Z</w:t>
      </w:r>
      <w:r w:rsidRPr="005E3468">
        <w:rPr>
          <w:rFonts w:ascii="Times New Roman" w:hAnsi="Times New Roman"/>
          <w:sz w:val="24"/>
          <w:lang w:val="sk-SK"/>
        </w:rPr>
        <w:t>. z., zákona č. 388/201</w:t>
      </w:r>
      <w:r w:rsidR="005E3468" w:rsidRPr="005E3468">
        <w:rPr>
          <w:rFonts w:ascii="Times New Roman" w:hAnsi="Times New Roman"/>
          <w:sz w:val="24"/>
          <w:lang w:val="sk-SK"/>
        </w:rPr>
        <w:t>3</w:t>
      </w:r>
      <w:r w:rsidRPr="005E3468">
        <w:rPr>
          <w:rFonts w:ascii="Times New Roman" w:hAnsi="Times New Roman"/>
          <w:sz w:val="24"/>
          <w:lang w:val="sk-SK"/>
        </w:rPr>
        <w:t xml:space="preserve"> </w:t>
      </w:r>
      <w:r w:rsidR="005E3468" w:rsidRPr="005E3468">
        <w:rPr>
          <w:rFonts w:ascii="Times New Roman" w:hAnsi="Times New Roman"/>
          <w:sz w:val="24"/>
          <w:lang w:val="sk-SK"/>
        </w:rPr>
        <w:t>Z</w:t>
      </w:r>
      <w:r w:rsidRPr="005E3468">
        <w:rPr>
          <w:rFonts w:ascii="Times New Roman" w:hAnsi="Times New Roman"/>
          <w:sz w:val="24"/>
          <w:lang w:val="sk-SK"/>
        </w:rPr>
        <w:t>. z., zákona č. 474/201</w:t>
      </w:r>
      <w:r w:rsidR="005E3468" w:rsidRPr="005E3468">
        <w:rPr>
          <w:rFonts w:ascii="Times New Roman" w:hAnsi="Times New Roman"/>
          <w:sz w:val="24"/>
          <w:lang w:val="sk-SK"/>
        </w:rPr>
        <w:t>3</w:t>
      </w:r>
      <w:r w:rsidRPr="005E3468">
        <w:rPr>
          <w:rFonts w:ascii="Times New Roman" w:hAnsi="Times New Roman"/>
          <w:sz w:val="24"/>
          <w:lang w:val="sk-SK"/>
        </w:rPr>
        <w:t xml:space="preserve"> </w:t>
      </w:r>
      <w:r w:rsidR="005E3468" w:rsidRPr="005E3468">
        <w:rPr>
          <w:rFonts w:ascii="Times New Roman" w:hAnsi="Times New Roman"/>
          <w:sz w:val="24"/>
          <w:lang w:val="sk-SK"/>
        </w:rPr>
        <w:t>Z</w:t>
      </w:r>
      <w:r w:rsidRPr="005E3468">
        <w:rPr>
          <w:rFonts w:ascii="Times New Roman" w:hAnsi="Times New Roman"/>
          <w:sz w:val="24"/>
          <w:lang w:val="sk-SK"/>
        </w:rPr>
        <w:t xml:space="preserve">. z., zákona č. </w:t>
      </w:r>
      <w:r w:rsidRPr="005E3468">
        <w:rPr>
          <w:rFonts w:ascii="Times New Roman" w:hAnsi="Times New Roman"/>
          <w:sz w:val="24"/>
          <w:lang w:val="sk-SK"/>
        </w:rPr>
        <w:lastRenderedPageBreak/>
        <w:t>506/201</w:t>
      </w:r>
      <w:r w:rsidR="005E3468" w:rsidRPr="005E3468">
        <w:rPr>
          <w:rFonts w:ascii="Times New Roman" w:hAnsi="Times New Roman"/>
          <w:sz w:val="24"/>
          <w:lang w:val="sk-SK"/>
        </w:rPr>
        <w:t>3</w:t>
      </w:r>
      <w:r w:rsidRPr="005E3468">
        <w:rPr>
          <w:rFonts w:ascii="Times New Roman" w:hAnsi="Times New Roman"/>
          <w:sz w:val="24"/>
          <w:lang w:val="sk-SK"/>
        </w:rPr>
        <w:t xml:space="preserve"> </w:t>
      </w:r>
      <w:r w:rsidR="005E3468" w:rsidRPr="005E3468">
        <w:rPr>
          <w:rFonts w:ascii="Times New Roman" w:hAnsi="Times New Roman"/>
          <w:sz w:val="24"/>
          <w:lang w:val="sk-SK"/>
        </w:rPr>
        <w:t>Z</w:t>
      </w:r>
      <w:r w:rsidRPr="005E3468">
        <w:rPr>
          <w:rFonts w:ascii="Times New Roman" w:hAnsi="Times New Roman"/>
          <w:sz w:val="24"/>
          <w:lang w:val="sk-SK"/>
        </w:rPr>
        <w:t>. z., zákona č. 35/2014 Z. z., zákona č. 58/2014 Z. z., zákona č. 84/2014 Z. z., zákona č. 152/2014 Z. z., zákona č. 162/2014 Z. z., zákona č. 182/2014 Z. z., zákona č. 262/2014 Z. z., zákona č. 293/2014 Z. z., zákona č. 335/2014 Z. z., zákona č. 399/2014 Z. z., zákona</w:t>
      </w:r>
      <w:r w:rsidRPr="005E3468">
        <w:rPr>
          <w:rFonts w:ascii="Times New Roman" w:hAnsi="Times New Roman" w:cs="Times New Roman"/>
          <w:sz w:val="24"/>
          <w:szCs w:val="24"/>
          <w:lang w:val="sk-SK"/>
        </w:rPr>
        <w:t xml:space="preserve"> č. 40/2015</w:t>
      </w:r>
      <w:r w:rsidRPr="007519C0">
        <w:rPr>
          <w:rFonts w:ascii="Times New Roman" w:hAnsi="Times New Roman" w:cs="Times New Roman"/>
          <w:sz w:val="24"/>
          <w:szCs w:val="24"/>
          <w:lang w:val="sk-SK"/>
        </w:rPr>
        <w:t xml:space="preserve"> Z. z., zákona č. 79/2015 Z. z., zákona č. 120/2015 Z. z., zákona č. 128/2015 Z. z., zákona č. 129/2015 Z. z., zákona č. 247/2015 Z. z., zákon</w:t>
      </w:r>
      <w:r w:rsidRPr="00826BB2">
        <w:rPr>
          <w:rFonts w:ascii="Times New Roman" w:hAnsi="Times New Roman" w:cs="Times New Roman"/>
          <w:sz w:val="24"/>
          <w:szCs w:val="24"/>
          <w:lang w:val="sk-SK"/>
        </w:rPr>
        <w:t>a č. 253/2015 Z. z., zákona č. 259/2015 Z. z., zákona č. 262/2015 Z. z., zákona č. 273/2015 Z. z., zákona č. 387/2015 Z. z., zákona č. 403/2015 Z. z., zákona č. 125/2016 Z. z., zákona č. 272/2016 Z. z., zákona č. 386/2016 Z. z., zákona č. 342/2016 Z. z., zákona č. 51/2017 Z. z., zákona č. 238/2017 Z. z., zákona č. 242/2017 Z. z., zákona č. 276/2017 Z. z., zákona č. 292/2017 Z. z., zákona č. 293/2017 Z. z., zákona č. 336/2017 Z. z., zákona č. 17/2018 Z. z., zákona č. 18/2018 Z. z. zákona č. 49/2018 Z. z., zákona č. 52/2018 Z. z., zákona č. 56/2018 Z. z., zákona č. 87/2018 Z. z., zákona č. 106/2018 Z. z., zákona č. 108/2018 Z. z., zákona č. 110/2018 Z. z. ,  zákona č. 156/2018 Z. z., 157/2018 Z. z.,  zákona č. 284/2018 Z. z., zákona č 9/2019 Z. z. a zákona č. 30/2019 Z. z.  sa mení takto:</w:t>
      </w:r>
    </w:p>
    <w:p w14:paraId="1C49BFD6" w14:textId="77777777" w:rsidR="007C4BDD" w:rsidRPr="007519C0" w:rsidRDefault="007C4BDD" w:rsidP="007C4BDD">
      <w:pPr>
        <w:pStyle w:val="Standard"/>
        <w:tabs>
          <w:tab w:val="center" w:pos="6804"/>
        </w:tabs>
        <w:spacing w:after="0" w:line="240" w:lineRule="auto"/>
        <w:jc w:val="both"/>
        <w:rPr>
          <w:rFonts w:ascii="Times New Roman" w:hAnsi="Times New Roman" w:cs="Times New Roman"/>
          <w:sz w:val="24"/>
          <w:szCs w:val="24"/>
          <w:lang w:val="sk-SK"/>
        </w:rPr>
      </w:pPr>
    </w:p>
    <w:p w14:paraId="54512944" w14:textId="77777777" w:rsidR="007C4BDD" w:rsidRPr="007519C0" w:rsidRDefault="007C4BDD" w:rsidP="005A7AB3">
      <w:pPr>
        <w:pStyle w:val="Standard"/>
        <w:numPr>
          <w:ilvl w:val="6"/>
          <w:numId w:val="80"/>
        </w:numPr>
        <w:tabs>
          <w:tab w:val="center" w:pos="6804"/>
        </w:tabs>
        <w:spacing w:after="0" w:line="240" w:lineRule="auto"/>
        <w:ind w:left="284" w:hanging="284"/>
        <w:jc w:val="both"/>
        <w:rPr>
          <w:rFonts w:ascii="Times New Roman" w:hAnsi="Times New Roman" w:cs="Times New Roman"/>
          <w:sz w:val="24"/>
          <w:szCs w:val="24"/>
          <w:lang w:val="sk-SK"/>
        </w:rPr>
      </w:pPr>
      <w:r w:rsidRPr="007519C0">
        <w:rPr>
          <w:rFonts w:ascii="Times New Roman" w:hAnsi="Times New Roman" w:cs="Times New Roman"/>
          <w:sz w:val="24"/>
          <w:szCs w:val="24"/>
          <w:lang w:val="sk-SK"/>
        </w:rPr>
        <w:t>V časti X položka 171l znie:</w:t>
      </w:r>
    </w:p>
    <w:p w14:paraId="48A8FC34" w14:textId="77777777" w:rsidR="007C4BDD" w:rsidRPr="007519C0" w:rsidRDefault="007C4BDD" w:rsidP="007C4BDD">
      <w:pPr>
        <w:pStyle w:val="Standard"/>
        <w:tabs>
          <w:tab w:val="center" w:pos="6804"/>
        </w:tabs>
        <w:spacing w:after="0" w:line="240" w:lineRule="auto"/>
        <w:ind w:left="284" w:hanging="426"/>
        <w:jc w:val="both"/>
        <w:rPr>
          <w:rFonts w:ascii="Times New Roman" w:hAnsi="Times New Roman" w:cs="Times New Roman"/>
          <w:sz w:val="24"/>
          <w:szCs w:val="24"/>
          <w:lang w:val="sk-SK"/>
        </w:rPr>
      </w:pPr>
      <w:r w:rsidRPr="007519C0">
        <w:rPr>
          <w:rFonts w:ascii="Times New Roman" w:hAnsi="Times New Roman" w:cs="Times New Roman"/>
          <w:sz w:val="24"/>
          <w:szCs w:val="24"/>
          <w:lang w:val="sk-SK"/>
        </w:rPr>
        <w:tab/>
        <w:t>„Položka 171l</w:t>
      </w:r>
    </w:p>
    <w:p w14:paraId="15E04351" w14:textId="77777777" w:rsidR="007C4BDD" w:rsidRPr="007519C0" w:rsidRDefault="007C4BDD" w:rsidP="007C4BDD">
      <w:pPr>
        <w:pStyle w:val="Standard"/>
        <w:tabs>
          <w:tab w:val="center" w:pos="6804"/>
        </w:tabs>
        <w:spacing w:after="0" w:line="240" w:lineRule="auto"/>
        <w:ind w:left="284" w:hanging="284"/>
        <w:jc w:val="both"/>
        <w:rPr>
          <w:rFonts w:ascii="Times New Roman" w:hAnsi="Times New Roman" w:cs="Times New Roman"/>
          <w:sz w:val="24"/>
          <w:szCs w:val="24"/>
          <w:lang w:val="sk-SK"/>
        </w:rPr>
      </w:pPr>
      <w:r w:rsidRPr="007519C0">
        <w:rPr>
          <w:rFonts w:ascii="Times New Roman" w:hAnsi="Times New Roman" w:cs="Times New Roman"/>
          <w:sz w:val="24"/>
          <w:szCs w:val="24"/>
          <w:lang w:val="sk-SK"/>
        </w:rPr>
        <w:tab/>
        <w:t xml:space="preserve">Podanie   žiadosti   o vydanie osvedčenia o odbornej spôsobilosti </w:t>
      </w:r>
      <w:r w:rsidRPr="007519C0">
        <w:rPr>
          <w:rFonts w:ascii="Times New Roman" w:hAnsi="Times New Roman" w:cs="Times New Roman"/>
          <w:sz w:val="24"/>
          <w:szCs w:val="24"/>
          <w:vertAlign w:val="superscript"/>
          <w:lang w:val="sk-SK"/>
        </w:rPr>
        <w:t>39l</w:t>
      </w:r>
      <w:r w:rsidRPr="007519C0">
        <w:rPr>
          <w:rFonts w:ascii="Times New Roman" w:hAnsi="Times New Roman" w:cs="Times New Roman"/>
          <w:sz w:val="24"/>
          <w:szCs w:val="24"/>
          <w:lang w:val="sk-SK"/>
        </w:rPr>
        <w:t xml:space="preserve">)      </w:t>
      </w:r>
      <w:r w:rsidR="001D52CE" w:rsidRPr="007519C0">
        <w:rPr>
          <w:rFonts w:ascii="Times New Roman" w:hAnsi="Times New Roman" w:cs="Times New Roman"/>
          <w:sz w:val="24"/>
          <w:szCs w:val="24"/>
          <w:lang w:val="sk-SK"/>
        </w:rPr>
        <w:t xml:space="preserve">           </w:t>
      </w:r>
      <w:r w:rsidRPr="007519C0">
        <w:rPr>
          <w:rFonts w:ascii="Times New Roman" w:hAnsi="Times New Roman" w:cs="Times New Roman"/>
          <w:sz w:val="24"/>
          <w:szCs w:val="24"/>
          <w:lang w:val="sk-SK"/>
        </w:rPr>
        <w:t xml:space="preserve">  120   eur“.</w:t>
      </w:r>
    </w:p>
    <w:p w14:paraId="57832788" w14:textId="77777777" w:rsidR="007C4BDD" w:rsidRPr="007519C0" w:rsidRDefault="007C4BDD" w:rsidP="007C4BDD">
      <w:pPr>
        <w:pStyle w:val="Standard"/>
        <w:tabs>
          <w:tab w:val="center" w:pos="6804"/>
        </w:tabs>
        <w:spacing w:after="0" w:line="240" w:lineRule="auto"/>
        <w:ind w:left="426" w:hanging="426"/>
        <w:jc w:val="both"/>
        <w:rPr>
          <w:rFonts w:ascii="Times New Roman" w:hAnsi="Times New Roman" w:cs="Times New Roman"/>
          <w:sz w:val="24"/>
          <w:szCs w:val="24"/>
          <w:lang w:val="sk-SK"/>
        </w:rPr>
      </w:pPr>
    </w:p>
    <w:p w14:paraId="5D907395" w14:textId="77777777" w:rsidR="007C4BDD" w:rsidRPr="007519C0" w:rsidRDefault="007C4BDD" w:rsidP="007C4BDD">
      <w:pPr>
        <w:pStyle w:val="Standard"/>
        <w:tabs>
          <w:tab w:val="center" w:pos="6804"/>
        </w:tabs>
        <w:spacing w:after="0" w:line="240" w:lineRule="auto"/>
        <w:ind w:left="284" w:hanging="284"/>
        <w:jc w:val="both"/>
        <w:rPr>
          <w:rFonts w:ascii="Times New Roman" w:hAnsi="Times New Roman" w:cs="Times New Roman"/>
          <w:sz w:val="24"/>
          <w:szCs w:val="24"/>
          <w:lang w:val="sk-SK"/>
        </w:rPr>
      </w:pPr>
      <w:r w:rsidRPr="007519C0">
        <w:rPr>
          <w:rFonts w:ascii="Times New Roman" w:hAnsi="Times New Roman" w:cs="Times New Roman"/>
          <w:sz w:val="24"/>
          <w:szCs w:val="24"/>
          <w:lang w:val="sk-SK"/>
        </w:rPr>
        <w:tab/>
        <w:t>Poznámka pod čiarou k odkazu 39l znie:</w:t>
      </w:r>
    </w:p>
    <w:p w14:paraId="09AEF98B" w14:textId="77777777" w:rsidR="007C4BDD" w:rsidRPr="007519C0" w:rsidRDefault="007C4BDD" w:rsidP="007C4BDD">
      <w:pPr>
        <w:pStyle w:val="Standard"/>
        <w:tabs>
          <w:tab w:val="center" w:pos="6804"/>
        </w:tabs>
        <w:spacing w:after="0" w:line="240" w:lineRule="auto"/>
        <w:ind w:left="426" w:hanging="426"/>
        <w:jc w:val="both"/>
        <w:rPr>
          <w:rFonts w:ascii="Times New Roman" w:hAnsi="Times New Roman" w:cs="Times New Roman"/>
          <w:sz w:val="24"/>
          <w:szCs w:val="24"/>
          <w:lang w:val="sk-SK"/>
        </w:rPr>
      </w:pPr>
    </w:p>
    <w:p w14:paraId="18A7F7E1" w14:textId="053D1F25" w:rsidR="007C4BDD" w:rsidRPr="007519C0" w:rsidRDefault="007C4BDD" w:rsidP="007C4BDD">
      <w:pPr>
        <w:pStyle w:val="Standard"/>
        <w:tabs>
          <w:tab w:val="center" w:pos="6804"/>
        </w:tabs>
        <w:spacing w:after="0" w:line="240" w:lineRule="auto"/>
        <w:ind w:left="284" w:hanging="284"/>
        <w:jc w:val="both"/>
        <w:rPr>
          <w:rFonts w:ascii="Times New Roman" w:hAnsi="Times New Roman" w:cs="Times New Roman"/>
          <w:sz w:val="24"/>
          <w:szCs w:val="24"/>
          <w:vertAlign w:val="superscript"/>
          <w:lang w:val="sk-SK"/>
        </w:rPr>
      </w:pPr>
      <w:r w:rsidRPr="007519C0">
        <w:rPr>
          <w:rFonts w:ascii="Times New Roman" w:hAnsi="Times New Roman" w:cs="Times New Roman"/>
          <w:sz w:val="24"/>
          <w:szCs w:val="24"/>
          <w:vertAlign w:val="superscript"/>
          <w:lang w:val="sk-SK"/>
        </w:rPr>
        <w:tab/>
        <w:t>„</w:t>
      </w:r>
      <w:r w:rsidRPr="00002218">
        <w:rPr>
          <w:rFonts w:ascii="Times New Roman" w:hAnsi="Times New Roman" w:cs="Times New Roman"/>
          <w:sz w:val="24"/>
          <w:szCs w:val="24"/>
          <w:vertAlign w:val="superscript"/>
          <w:lang w:val="sk-SK"/>
        </w:rPr>
        <w:t>39l</w:t>
      </w:r>
      <w:r w:rsidRPr="007519C0">
        <w:rPr>
          <w:rFonts w:ascii="Times New Roman" w:hAnsi="Times New Roman" w:cs="Times New Roman"/>
          <w:sz w:val="20"/>
          <w:szCs w:val="20"/>
          <w:lang w:val="sk-SK"/>
        </w:rPr>
        <w:t>)</w:t>
      </w:r>
      <w:r w:rsidRPr="007519C0">
        <w:rPr>
          <w:rFonts w:ascii="Times New Roman" w:hAnsi="Times New Roman" w:cs="Times New Roman"/>
          <w:sz w:val="24"/>
          <w:szCs w:val="24"/>
          <w:vertAlign w:val="superscript"/>
          <w:lang w:val="sk-SK"/>
        </w:rPr>
        <w:t xml:space="preserve"> </w:t>
      </w:r>
      <w:r w:rsidR="000808DB">
        <w:rPr>
          <w:rFonts w:ascii="Times New Roman" w:hAnsi="Times New Roman" w:cs="Times New Roman"/>
          <w:sz w:val="24"/>
          <w:szCs w:val="24"/>
          <w:lang w:val="sk-SK"/>
        </w:rPr>
        <w:t>§ 60 z</w:t>
      </w:r>
      <w:r w:rsidRPr="007519C0">
        <w:rPr>
          <w:rFonts w:ascii="Times New Roman" w:hAnsi="Times New Roman" w:cs="Times New Roman"/>
          <w:sz w:val="24"/>
          <w:szCs w:val="24"/>
          <w:lang w:val="sk-SK"/>
        </w:rPr>
        <w:t>ákon</w:t>
      </w:r>
      <w:r w:rsidR="000808DB">
        <w:rPr>
          <w:rFonts w:ascii="Times New Roman" w:hAnsi="Times New Roman" w:cs="Times New Roman"/>
          <w:sz w:val="24"/>
          <w:szCs w:val="24"/>
          <w:lang w:val="sk-SK"/>
        </w:rPr>
        <w:t>a</w:t>
      </w:r>
      <w:r w:rsidRPr="007519C0">
        <w:rPr>
          <w:rFonts w:ascii="Times New Roman" w:hAnsi="Times New Roman" w:cs="Times New Roman"/>
          <w:sz w:val="24"/>
          <w:szCs w:val="24"/>
          <w:lang w:val="sk-SK"/>
        </w:rPr>
        <w:t xml:space="preserve"> č</w:t>
      </w:r>
      <w:r w:rsidR="00BF00F5">
        <w:rPr>
          <w:rFonts w:ascii="Times New Roman" w:hAnsi="Times New Roman" w:cs="Times New Roman"/>
          <w:sz w:val="24"/>
          <w:szCs w:val="24"/>
          <w:lang w:val="sk-SK"/>
        </w:rPr>
        <w:t>.</w:t>
      </w:r>
      <w:r w:rsidR="002F2973">
        <w:rPr>
          <w:rFonts w:ascii="Times New Roman" w:hAnsi="Times New Roman" w:cs="Times New Roman"/>
          <w:sz w:val="24"/>
          <w:szCs w:val="24"/>
          <w:lang w:val="sk-SK"/>
        </w:rPr>
        <w:t xml:space="preserve"> </w:t>
      </w:r>
      <w:r w:rsidRPr="007519C0">
        <w:rPr>
          <w:rFonts w:ascii="Times New Roman" w:hAnsi="Times New Roman" w:cs="Times New Roman"/>
          <w:sz w:val="24"/>
          <w:szCs w:val="24"/>
          <w:lang w:val="sk-SK"/>
        </w:rPr>
        <w:t>.../</w:t>
      </w:r>
      <w:r w:rsidR="00BF00F5" w:rsidRPr="007519C0">
        <w:rPr>
          <w:rFonts w:ascii="Times New Roman" w:hAnsi="Times New Roman" w:cs="Times New Roman"/>
          <w:sz w:val="24"/>
          <w:szCs w:val="24"/>
          <w:lang w:val="sk-SK"/>
        </w:rPr>
        <w:t>202</w:t>
      </w:r>
      <w:r w:rsidR="00BF00F5">
        <w:rPr>
          <w:rFonts w:ascii="Times New Roman" w:hAnsi="Times New Roman" w:cs="Times New Roman"/>
          <w:sz w:val="24"/>
          <w:szCs w:val="24"/>
          <w:lang w:val="sk-SK"/>
        </w:rPr>
        <w:t>3</w:t>
      </w:r>
      <w:r w:rsidR="00BF00F5" w:rsidRPr="007519C0">
        <w:rPr>
          <w:rFonts w:ascii="Times New Roman" w:hAnsi="Times New Roman" w:cs="Times New Roman"/>
          <w:sz w:val="24"/>
          <w:szCs w:val="24"/>
          <w:lang w:val="sk-SK"/>
        </w:rPr>
        <w:t xml:space="preserve"> </w:t>
      </w:r>
      <w:r w:rsidRPr="007519C0">
        <w:rPr>
          <w:rFonts w:ascii="Times New Roman" w:hAnsi="Times New Roman" w:cs="Times New Roman"/>
          <w:sz w:val="24"/>
          <w:szCs w:val="24"/>
          <w:lang w:val="sk-SK"/>
        </w:rPr>
        <w:t>Z. z. o posudzovaní vplyvov na životné prostredie a o zmene a doplnení niektorých zákonov.“.</w:t>
      </w:r>
    </w:p>
    <w:p w14:paraId="7EDD36EB" w14:textId="77777777" w:rsidR="007C4BDD" w:rsidRPr="007519C0" w:rsidRDefault="007C4BDD" w:rsidP="007C4BDD">
      <w:pPr>
        <w:pStyle w:val="Standard"/>
        <w:tabs>
          <w:tab w:val="center" w:pos="6804"/>
        </w:tabs>
        <w:spacing w:after="0" w:line="240" w:lineRule="auto"/>
        <w:jc w:val="both"/>
        <w:rPr>
          <w:rFonts w:ascii="Times New Roman" w:hAnsi="Times New Roman" w:cs="Times New Roman"/>
          <w:sz w:val="24"/>
          <w:szCs w:val="24"/>
          <w:vertAlign w:val="superscript"/>
          <w:lang w:val="sk-SK"/>
        </w:rPr>
      </w:pPr>
    </w:p>
    <w:p w14:paraId="0790E0D1" w14:textId="77777777" w:rsidR="007C4BDD" w:rsidRPr="007519C0" w:rsidRDefault="007C4BDD" w:rsidP="005A7AB3">
      <w:pPr>
        <w:pStyle w:val="Standard"/>
        <w:numPr>
          <w:ilvl w:val="6"/>
          <w:numId w:val="80"/>
        </w:numPr>
        <w:tabs>
          <w:tab w:val="center" w:pos="6804"/>
        </w:tabs>
        <w:spacing w:after="0" w:line="240" w:lineRule="auto"/>
        <w:ind w:left="284" w:hanging="284"/>
        <w:jc w:val="both"/>
        <w:rPr>
          <w:rFonts w:ascii="Times New Roman" w:hAnsi="Times New Roman" w:cs="Times New Roman"/>
          <w:sz w:val="24"/>
          <w:szCs w:val="24"/>
          <w:lang w:val="sk-SK"/>
        </w:rPr>
      </w:pPr>
      <w:r w:rsidRPr="007519C0">
        <w:rPr>
          <w:rFonts w:ascii="Times New Roman" w:hAnsi="Times New Roman" w:cs="Times New Roman"/>
          <w:sz w:val="24"/>
          <w:szCs w:val="24"/>
          <w:lang w:val="sk-SK"/>
        </w:rPr>
        <w:t>V časti  X sa vkladá Položka 171r, ktorá znie:</w:t>
      </w:r>
    </w:p>
    <w:p w14:paraId="5C0D66C0" w14:textId="3B1E948F" w:rsidR="007C4BDD" w:rsidRPr="007519C0" w:rsidRDefault="00DA23DD" w:rsidP="007C4BDD">
      <w:pPr>
        <w:pStyle w:val="Standard"/>
        <w:tabs>
          <w:tab w:val="center" w:pos="6804"/>
        </w:tabs>
        <w:spacing w:after="0" w:line="240" w:lineRule="auto"/>
        <w:ind w:left="284"/>
        <w:jc w:val="both"/>
        <w:rPr>
          <w:rFonts w:ascii="Times New Roman" w:hAnsi="Times New Roman" w:cs="Times New Roman"/>
          <w:sz w:val="24"/>
          <w:szCs w:val="24"/>
          <w:lang w:val="sk-SK"/>
        </w:rPr>
      </w:pPr>
      <w:r>
        <w:rPr>
          <w:rFonts w:ascii="Times New Roman" w:hAnsi="Times New Roman" w:cs="Times New Roman"/>
          <w:sz w:val="24"/>
          <w:szCs w:val="24"/>
          <w:lang w:val="sk-SK"/>
        </w:rPr>
        <w:t>„Položka 171r</w:t>
      </w:r>
    </w:p>
    <w:p w14:paraId="092BAFC4" w14:textId="7CC166DE" w:rsidR="007C4BDD" w:rsidRPr="007519C0" w:rsidRDefault="007C4BDD" w:rsidP="00002218">
      <w:pPr>
        <w:pStyle w:val="Standard"/>
        <w:numPr>
          <w:ilvl w:val="3"/>
          <w:numId w:val="72"/>
        </w:numPr>
        <w:tabs>
          <w:tab w:val="center" w:pos="6804"/>
        </w:tabs>
        <w:spacing w:after="0" w:line="240" w:lineRule="auto"/>
        <w:ind w:left="284" w:hanging="284"/>
        <w:jc w:val="both"/>
        <w:rPr>
          <w:rFonts w:ascii="Times New Roman" w:hAnsi="Times New Roman" w:cs="Times New Roman"/>
          <w:sz w:val="24"/>
          <w:szCs w:val="24"/>
          <w:lang w:val="sk-SK"/>
        </w:rPr>
      </w:pPr>
      <w:r w:rsidRPr="007519C0">
        <w:rPr>
          <w:rFonts w:ascii="Times New Roman" w:hAnsi="Times New Roman" w:cs="Times New Roman"/>
          <w:sz w:val="24"/>
          <w:szCs w:val="24"/>
          <w:lang w:val="sk-SK"/>
        </w:rPr>
        <w:t xml:space="preserve">Poskytovanie odbornej pomoci podľa osobitného predpisu </w:t>
      </w:r>
      <w:r w:rsidRPr="007519C0">
        <w:rPr>
          <w:rFonts w:ascii="Times New Roman" w:hAnsi="Times New Roman" w:cs="Times New Roman"/>
          <w:sz w:val="24"/>
          <w:szCs w:val="24"/>
          <w:vertAlign w:val="superscript"/>
          <w:lang w:val="sk-SK"/>
        </w:rPr>
        <w:t>39</w:t>
      </w:r>
      <w:r w:rsidR="00DA23DD">
        <w:rPr>
          <w:rFonts w:ascii="Times New Roman" w:hAnsi="Times New Roman" w:cs="Times New Roman"/>
          <w:sz w:val="24"/>
          <w:szCs w:val="24"/>
          <w:vertAlign w:val="superscript"/>
          <w:lang w:val="sk-SK"/>
        </w:rPr>
        <w:t>oc</w:t>
      </w:r>
      <w:r w:rsidRPr="007519C0">
        <w:rPr>
          <w:rFonts w:ascii="Times New Roman" w:hAnsi="Times New Roman" w:cs="Times New Roman"/>
          <w:sz w:val="24"/>
          <w:szCs w:val="24"/>
          <w:lang w:val="sk-SK"/>
        </w:rPr>
        <w:t xml:space="preserve">)                               </w:t>
      </w:r>
      <w:r w:rsidR="000808DB">
        <w:rPr>
          <w:rFonts w:ascii="Times New Roman" w:hAnsi="Times New Roman" w:cs="Times New Roman"/>
          <w:sz w:val="24"/>
          <w:szCs w:val="24"/>
          <w:lang w:val="sk-SK"/>
        </w:rPr>
        <w:t xml:space="preserve"> </w:t>
      </w:r>
      <w:r w:rsidRPr="007519C0">
        <w:rPr>
          <w:rFonts w:ascii="Times New Roman" w:hAnsi="Times New Roman" w:cs="Times New Roman"/>
          <w:sz w:val="24"/>
          <w:szCs w:val="24"/>
          <w:lang w:val="sk-SK"/>
        </w:rPr>
        <w:t>500 eur</w:t>
      </w:r>
    </w:p>
    <w:p w14:paraId="6C02A7C6" w14:textId="773050D2" w:rsidR="007C4BDD" w:rsidRPr="005E3468" w:rsidRDefault="007C4BDD" w:rsidP="00002218">
      <w:pPr>
        <w:pStyle w:val="Odsekzoznamu1"/>
        <w:numPr>
          <w:ilvl w:val="0"/>
          <w:numId w:val="72"/>
        </w:numPr>
        <w:spacing w:after="0" w:line="240" w:lineRule="auto"/>
        <w:ind w:left="284" w:hanging="284"/>
        <w:jc w:val="both"/>
        <w:rPr>
          <w:rStyle w:val="None"/>
          <w:rFonts w:ascii="Times New Roman" w:hAnsi="Times New Roman"/>
          <w:color w:val="auto"/>
          <w:sz w:val="24"/>
          <w:szCs w:val="24"/>
        </w:rPr>
      </w:pPr>
      <w:r w:rsidRPr="007519C0">
        <w:rPr>
          <w:rStyle w:val="None"/>
          <w:rFonts w:ascii="Times New Roman" w:hAnsi="Times New Roman"/>
          <w:color w:val="auto"/>
          <w:sz w:val="24"/>
          <w:szCs w:val="24"/>
        </w:rPr>
        <w:t xml:space="preserve">Vydanie rozhodnutia zo zisťovacieho konania podľa osobitného predpisu </w:t>
      </w:r>
      <w:r w:rsidRPr="007519C0">
        <w:rPr>
          <w:rFonts w:ascii="Times New Roman" w:hAnsi="Times New Roman" w:cs="Times New Roman"/>
          <w:sz w:val="24"/>
          <w:szCs w:val="24"/>
          <w:vertAlign w:val="superscript"/>
        </w:rPr>
        <w:t>39</w:t>
      </w:r>
      <w:r w:rsidR="00DA23DD">
        <w:rPr>
          <w:rFonts w:ascii="Times New Roman" w:hAnsi="Times New Roman" w:cs="Times New Roman"/>
          <w:sz w:val="24"/>
          <w:szCs w:val="24"/>
          <w:vertAlign w:val="superscript"/>
        </w:rPr>
        <w:t>od</w:t>
      </w:r>
      <w:r w:rsidRPr="007519C0">
        <w:rPr>
          <w:rFonts w:ascii="Times New Roman" w:hAnsi="Times New Roman" w:cs="Times New Roman"/>
          <w:sz w:val="24"/>
          <w:szCs w:val="24"/>
        </w:rPr>
        <w:t>)      200</w:t>
      </w:r>
      <w:r w:rsidRPr="007519C0">
        <w:rPr>
          <w:rStyle w:val="None"/>
          <w:rFonts w:ascii="Times New Roman" w:hAnsi="Times New Roman"/>
          <w:color w:val="auto"/>
          <w:sz w:val="24"/>
          <w:szCs w:val="24"/>
        </w:rPr>
        <w:t>0 eur</w:t>
      </w:r>
    </w:p>
    <w:p w14:paraId="3CEB5243" w14:textId="5B84DB3A" w:rsidR="007C4BDD" w:rsidRPr="007519C0" w:rsidRDefault="007C4BDD" w:rsidP="00002218">
      <w:pPr>
        <w:pStyle w:val="Odsekzoznamu1"/>
        <w:numPr>
          <w:ilvl w:val="0"/>
          <w:numId w:val="72"/>
        </w:numPr>
        <w:spacing w:after="0" w:line="240" w:lineRule="auto"/>
        <w:ind w:left="284" w:hanging="284"/>
        <w:jc w:val="both"/>
        <w:rPr>
          <w:rStyle w:val="None"/>
          <w:rFonts w:ascii="Times New Roman" w:hAnsi="Times New Roman"/>
          <w:color w:val="auto"/>
          <w:sz w:val="24"/>
          <w:szCs w:val="24"/>
        </w:rPr>
      </w:pPr>
      <w:r w:rsidRPr="007519C0">
        <w:rPr>
          <w:rStyle w:val="None"/>
          <w:rFonts w:ascii="Times New Roman" w:hAnsi="Times New Roman"/>
          <w:color w:val="auto"/>
          <w:sz w:val="24"/>
          <w:szCs w:val="24"/>
        </w:rPr>
        <w:t xml:space="preserve">Vydanie rozhodnutie z posudzovania nasledujúcom po zisťovacom konaní </w:t>
      </w:r>
      <w:r w:rsidRPr="007519C0">
        <w:rPr>
          <w:rFonts w:ascii="Times New Roman" w:hAnsi="Times New Roman" w:cs="Times New Roman"/>
          <w:sz w:val="24"/>
          <w:szCs w:val="24"/>
          <w:vertAlign w:val="superscript"/>
        </w:rPr>
        <w:t>39</w:t>
      </w:r>
      <w:r w:rsidR="00DA23DD">
        <w:rPr>
          <w:rFonts w:ascii="Times New Roman" w:hAnsi="Times New Roman" w:cs="Times New Roman"/>
          <w:sz w:val="24"/>
          <w:szCs w:val="24"/>
          <w:vertAlign w:val="superscript"/>
        </w:rPr>
        <w:t>oe</w:t>
      </w:r>
      <w:r w:rsidRPr="007519C0">
        <w:rPr>
          <w:rFonts w:ascii="Times New Roman" w:hAnsi="Times New Roman" w:cs="Times New Roman"/>
          <w:sz w:val="24"/>
          <w:szCs w:val="24"/>
        </w:rPr>
        <w:t xml:space="preserve">) </w:t>
      </w:r>
      <w:r w:rsidRPr="007519C0">
        <w:rPr>
          <w:rStyle w:val="None"/>
          <w:rFonts w:ascii="Times New Roman" w:hAnsi="Times New Roman"/>
          <w:color w:val="auto"/>
          <w:sz w:val="24"/>
          <w:szCs w:val="24"/>
        </w:rPr>
        <w:t xml:space="preserve">   3000 eur</w:t>
      </w:r>
    </w:p>
    <w:p w14:paraId="2ABFAD95" w14:textId="0DAEE435" w:rsidR="007C4BDD" w:rsidRPr="007519C0" w:rsidRDefault="007C4BDD" w:rsidP="00002218">
      <w:pPr>
        <w:pStyle w:val="Odsekzoznamu1"/>
        <w:numPr>
          <w:ilvl w:val="0"/>
          <w:numId w:val="72"/>
        </w:numPr>
        <w:spacing w:after="0" w:line="240" w:lineRule="auto"/>
        <w:ind w:left="284" w:hanging="284"/>
        <w:jc w:val="both"/>
        <w:rPr>
          <w:rStyle w:val="None"/>
          <w:rFonts w:ascii="Times New Roman" w:hAnsi="Times New Roman"/>
          <w:color w:val="auto"/>
          <w:sz w:val="24"/>
          <w:szCs w:val="24"/>
        </w:rPr>
      </w:pPr>
      <w:r w:rsidRPr="007519C0">
        <w:rPr>
          <w:rStyle w:val="None"/>
          <w:rFonts w:ascii="Times New Roman" w:hAnsi="Times New Roman"/>
          <w:color w:val="auto"/>
          <w:sz w:val="24"/>
          <w:szCs w:val="24"/>
        </w:rPr>
        <w:t>Vyd</w:t>
      </w:r>
      <w:r w:rsidR="00AB6AE8">
        <w:rPr>
          <w:rStyle w:val="None"/>
          <w:rFonts w:ascii="Times New Roman" w:hAnsi="Times New Roman"/>
          <w:color w:val="auto"/>
          <w:sz w:val="24"/>
          <w:szCs w:val="24"/>
        </w:rPr>
        <w:t>anie rozhodnutia z posudzovania</w:t>
      </w:r>
      <w:r w:rsidR="00AB6AE8">
        <w:rPr>
          <w:rStyle w:val="None"/>
          <w:rFonts w:ascii="Times New Roman" w:hAnsi="Times New Roman"/>
          <w:color w:val="auto"/>
          <w:sz w:val="24"/>
          <w:szCs w:val="24"/>
          <w:vertAlign w:val="superscript"/>
        </w:rPr>
        <w:t>39oe</w:t>
      </w:r>
      <w:r w:rsidR="00AB6AE8" w:rsidRPr="00AB6AE8">
        <w:rPr>
          <w:rStyle w:val="None"/>
          <w:rFonts w:ascii="Times New Roman" w:hAnsi="Times New Roman"/>
          <w:color w:val="auto"/>
          <w:sz w:val="24"/>
          <w:szCs w:val="24"/>
        </w:rPr>
        <w:t>)</w:t>
      </w:r>
      <w:r w:rsidRPr="007519C0">
        <w:rPr>
          <w:rFonts w:ascii="Times New Roman" w:hAnsi="Times New Roman" w:cs="Times New Roman"/>
          <w:sz w:val="24"/>
          <w:szCs w:val="24"/>
        </w:rPr>
        <w:t xml:space="preserve">        </w:t>
      </w:r>
      <w:r w:rsidRPr="007519C0">
        <w:rPr>
          <w:rStyle w:val="None"/>
          <w:rFonts w:ascii="Times New Roman" w:hAnsi="Times New Roman"/>
          <w:color w:val="auto"/>
          <w:sz w:val="24"/>
          <w:szCs w:val="24"/>
        </w:rPr>
        <w:tab/>
      </w:r>
      <w:r w:rsidRPr="007519C0">
        <w:rPr>
          <w:rStyle w:val="None"/>
          <w:rFonts w:ascii="Times New Roman" w:hAnsi="Times New Roman"/>
          <w:color w:val="auto"/>
          <w:sz w:val="24"/>
          <w:szCs w:val="24"/>
        </w:rPr>
        <w:tab/>
      </w:r>
      <w:r w:rsidRPr="007519C0">
        <w:rPr>
          <w:rStyle w:val="None"/>
          <w:rFonts w:ascii="Times New Roman" w:hAnsi="Times New Roman"/>
          <w:color w:val="auto"/>
          <w:sz w:val="24"/>
          <w:szCs w:val="24"/>
        </w:rPr>
        <w:tab/>
      </w:r>
      <w:r w:rsidR="00DA23DD">
        <w:rPr>
          <w:rStyle w:val="None"/>
          <w:rFonts w:ascii="Times New Roman" w:hAnsi="Times New Roman"/>
          <w:color w:val="auto"/>
          <w:sz w:val="24"/>
          <w:szCs w:val="24"/>
        </w:rPr>
        <w:t xml:space="preserve">                </w:t>
      </w:r>
      <w:r w:rsidR="00AB6AE8">
        <w:rPr>
          <w:rStyle w:val="None"/>
          <w:rFonts w:ascii="Times New Roman" w:hAnsi="Times New Roman"/>
          <w:color w:val="auto"/>
          <w:sz w:val="24"/>
          <w:szCs w:val="24"/>
        </w:rPr>
        <w:t xml:space="preserve">            </w:t>
      </w:r>
      <w:r w:rsidRPr="007519C0">
        <w:rPr>
          <w:rStyle w:val="None"/>
          <w:rFonts w:ascii="Times New Roman" w:hAnsi="Times New Roman"/>
          <w:color w:val="auto"/>
          <w:sz w:val="24"/>
          <w:szCs w:val="24"/>
        </w:rPr>
        <w:t>5000 eur.“</w:t>
      </w:r>
    </w:p>
    <w:p w14:paraId="1672ED6C" w14:textId="77777777" w:rsidR="007C4BDD" w:rsidRPr="007519C0" w:rsidRDefault="007C4BDD" w:rsidP="007C4BDD">
      <w:pPr>
        <w:pStyle w:val="Odsekzoznamu1"/>
        <w:spacing w:after="0" w:line="240" w:lineRule="auto"/>
        <w:ind w:left="0" w:firstLine="284"/>
        <w:jc w:val="both"/>
        <w:rPr>
          <w:rStyle w:val="None"/>
          <w:rFonts w:ascii="Times New Roman" w:hAnsi="Times New Roman"/>
          <w:color w:val="auto"/>
          <w:sz w:val="24"/>
          <w:szCs w:val="24"/>
        </w:rPr>
      </w:pPr>
    </w:p>
    <w:p w14:paraId="1BF28F52" w14:textId="58CEE895" w:rsidR="00DA23DD" w:rsidRPr="007519C0" w:rsidRDefault="00DA23DD" w:rsidP="00DA23DD">
      <w:pPr>
        <w:pStyle w:val="Standard"/>
        <w:tabs>
          <w:tab w:val="center" w:pos="6804"/>
        </w:tabs>
        <w:spacing w:after="0" w:line="240" w:lineRule="auto"/>
        <w:ind w:left="284" w:hanging="284"/>
        <w:jc w:val="both"/>
        <w:rPr>
          <w:rFonts w:ascii="Times New Roman" w:hAnsi="Times New Roman" w:cs="Times New Roman"/>
          <w:sz w:val="24"/>
          <w:szCs w:val="24"/>
          <w:lang w:val="sk-SK"/>
        </w:rPr>
      </w:pPr>
      <w:r w:rsidRPr="007519C0">
        <w:rPr>
          <w:rFonts w:ascii="Times New Roman" w:hAnsi="Times New Roman" w:cs="Times New Roman"/>
          <w:sz w:val="24"/>
          <w:szCs w:val="24"/>
          <w:lang w:val="sk-SK"/>
        </w:rPr>
        <w:tab/>
        <w:t>Poznámk</w:t>
      </w:r>
      <w:r>
        <w:rPr>
          <w:rFonts w:ascii="Times New Roman" w:hAnsi="Times New Roman" w:cs="Times New Roman"/>
          <w:sz w:val="24"/>
          <w:szCs w:val="24"/>
          <w:lang w:val="sk-SK"/>
        </w:rPr>
        <w:t>y</w:t>
      </w:r>
      <w:r w:rsidRPr="007519C0">
        <w:rPr>
          <w:rFonts w:ascii="Times New Roman" w:hAnsi="Times New Roman" w:cs="Times New Roman"/>
          <w:sz w:val="24"/>
          <w:szCs w:val="24"/>
          <w:lang w:val="sk-SK"/>
        </w:rPr>
        <w:t xml:space="preserve"> pod čiarou k odkazu 39</w:t>
      </w:r>
      <w:r>
        <w:rPr>
          <w:rFonts w:ascii="Times New Roman" w:hAnsi="Times New Roman" w:cs="Times New Roman"/>
          <w:sz w:val="24"/>
          <w:szCs w:val="24"/>
          <w:lang w:val="sk-SK"/>
        </w:rPr>
        <w:t>oc až 39of</w:t>
      </w:r>
      <w:r w:rsidRPr="007519C0">
        <w:rPr>
          <w:rFonts w:ascii="Times New Roman" w:hAnsi="Times New Roman" w:cs="Times New Roman"/>
          <w:sz w:val="24"/>
          <w:szCs w:val="24"/>
          <w:lang w:val="sk-SK"/>
        </w:rPr>
        <w:t xml:space="preserve"> zn</w:t>
      </w:r>
      <w:r>
        <w:rPr>
          <w:rFonts w:ascii="Times New Roman" w:hAnsi="Times New Roman" w:cs="Times New Roman"/>
          <w:sz w:val="24"/>
          <w:szCs w:val="24"/>
          <w:lang w:val="sk-SK"/>
        </w:rPr>
        <w:t>ejú</w:t>
      </w:r>
      <w:r w:rsidRPr="007519C0">
        <w:rPr>
          <w:rFonts w:ascii="Times New Roman" w:hAnsi="Times New Roman" w:cs="Times New Roman"/>
          <w:sz w:val="24"/>
          <w:szCs w:val="24"/>
          <w:lang w:val="sk-SK"/>
        </w:rPr>
        <w:t>:</w:t>
      </w:r>
    </w:p>
    <w:p w14:paraId="4370F6B6" w14:textId="77777777" w:rsidR="00DA23DD" w:rsidRPr="007519C0" w:rsidRDefault="00DA23DD" w:rsidP="00DA23DD">
      <w:pPr>
        <w:pStyle w:val="Standard"/>
        <w:tabs>
          <w:tab w:val="center" w:pos="6804"/>
        </w:tabs>
        <w:spacing w:after="0" w:line="240" w:lineRule="auto"/>
        <w:ind w:left="426" w:hanging="426"/>
        <w:jc w:val="both"/>
        <w:rPr>
          <w:rFonts w:ascii="Times New Roman" w:hAnsi="Times New Roman" w:cs="Times New Roman"/>
          <w:sz w:val="24"/>
          <w:szCs w:val="24"/>
          <w:lang w:val="sk-SK"/>
        </w:rPr>
      </w:pPr>
    </w:p>
    <w:p w14:paraId="1CAD98C2" w14:textId="48B6A5E0" w:rsidR="00DA23DD" w:rsidRPr="00DA23DD" w:rsidRDefault="00DA23DD" w:rsidP="00DA23DD">
      <w:pPr>
        <w:pStyle w:val="Standard"/>
        <w:tabs>
          <w:tab w:val="center" w:pos="6804"/>
        </w:tabs>
        <w:spacing w:after="0" w:line="240" w:lineRule="auto"/>
        <w:ind w:left="284" w:firstLine="142"/>
        <w:jc w:val="both"/>
        <w:rPr>
          <w:rFonts w:ascii="Times New Roman" w:hAnsi="Times New Roman" w:cs="Times New Roman"/>
          <w:sz w:val="24"/>
          <w:szCs w:val="24"/>
          <w:lang w:val="sk-SK"/>
        </w:rPr>
      </w:pPr>
      <w:r w:rsidRPr="00DA23DD">
        <w:rPr>
          <w:rFonts w:ascii="Times New Roman" w:hAnsi="Times New Roman" w:cs="Times New Roman"/>
          <w:sz w:val="24"/>
          <w:szCs w:val="24"/>
          <w:lang w:val="sk-SK"/>
        </w:rPr>
        <w:t>„</w:t>
      </w:r>
      <w:r w:rsidRPr="00002218">
        <w:rPr>
          <w:rFonts w:ascii="Times New Roman" w:hAnsi="Times New Roman" w:cs="Times New Roman"/>
          <w:sz w:val="24"/>
          <w:szCs w:val="24"/>
          <w:vertAlign w:val="superscript"/>
          <w:lang w:val="sk-SK"/>
        </w:rPr>
        <w:t>39oc</w:t>
      </w:r>
      <w:r w:rsidRPr="00DA23DD">
        <w:rPr>
          <w:rFonts w:ascii="Times New Roman" w:hAnsi="Times New Roman" w:cs="Times New Roman"/>
          <w:sz w:val="20"/>
          <w:szCs w:val="20"/>
          <w:lang w:val="sk-SK"/>
        </w:rPr>
        <w:t>)</w:t>
      </w:r>
      <w:r w:rsidRPr="00DA23DD">
        <w:rPr>
          <w:rFonts w:ascii="Times New Roman" w:hAnsi="Times New Roman" w:cs="Times New Roman"/>
          <w:sz w:val="24"/>
          <w:szCs w:val="24"/>
          <w:lang w:val="sk-SK"/>
        </w:rPr>
        <w:t xml:space="preserve"> § </w:t>
      </w:r>
      <w:r w:rsidR="00AB6AE8">
        <w:rPr>
          <w:rFonts w:ascii="Times New Roman" w:hAnsi="Times New Roman" w:cs="Times New Roman"/>
          <w:sz w:val="24"/>
          <w:szCs w:val="24"/>
          <w:lang w:val="sk-SK"/>
        </w:rPr>
        <w:t>42 písm. t) a §43 písm. m)</w:t>
      </w:r>
      <w:r w:rsidRPr="00DA23DD">
        <w:rPr>
          <w:rFonts w:ascii="Times New Roman" w:hAnsi="Times New Roman" w:cs="Times New Roman"/>
          <w:sz w:val="24"/>
          <w:szCs w:val="24"/>
          <w:lang w:val="sk-SK"/>
        </w:rPr>
        <w:t xml:space="preserve"> zákona č. .../2023 Z. z..</w:t>
      </w:r>
    </w:p>
    <w:p w14:paraId="387F5552" w14:textId="3659CEEA" w:rsidR="00DA23DD" w:rsidRPr="00DA23DD" w:rsidRDefault="00DA23DD" w:rsidP="00DA23DD">
      <w:pPr>
        <w:pStyle w:val="Standard"/>
        <w:tabs>
          <w:tab w:val="center" w:pos="6804"/>
        </w:tabs>
        <w:spacing w:after="0" w:line="240" w:lineRule="auto"/>
        <w:ind w:left="284" w:firstLine="142"/>
        <w:jc w:val="both"/>
        <w:rPr>
          <w:rFonts w:ascii="Times New Roman" w:hAnsi="Times New Roman" w:cs="Times New Roman"/>
          <w:sz w:val="24"/>
          <w:szCs w:val="24"/>
          <w:lang w:val="sk-SK"/>
        </w:rPr>
      </w:pPr>
      <w:r w:rsidRPr="00002218">
        <w:rPr>
          <w:rFonts w:ascii="Times New Roman" w:hAnsi="Times New Roman" w:cs="Times New Roman"/>
          <w:sz w:val="24"/>
          <w:szCs w:val="24"/>
          <w:vertAlign w:val="superscript"/>
          <w:lang w:val="sk-SK"/>
        </w:rPr>
        <w:t>39od</w:t>
      </w:r>
      <w:r w:rsidRPr="00DA23DD">
        <w:rPr>
          <w:rFonts w:ascii="Times New Roman" w:hAnsi="Times New Roman" w:cs="Times New Roman"/>
          <w:sz w:val="20"/>
          <w:szCs w:val="20"/>
          <w:lang w:val="sk-SK"/>
        </w:rPr>
        <w:t>)</w:t>
      </w:r>
      <w:r w:rsidRPr="00DA23DD">
        <w:rPr>
          <w:rFonts w:ascii="Times New Roman" w:hAnsi="Times New Roman" w:cs="Times New Roman"/>
          <w:sz w:val="24"/>
          <w:szCs w:val="24"/>
          <w:lang w:val="sk-SK"/>
        </w:rPr>
        <w:t xml:space="preserve"> § </w:t>
      </w:r>
      <w:r w:rsidR="00AB6AE8">
        <w:rPr>
          <w:rFonts w:ascii="Times New Roman" w:hAnsi="Times New Roman" w:cs="Times New Roman"/>
          <w:sz w:val="24"/>
          <w:szCs w:val="24"/>
          <w:lang w:val="sk-SK"/>
        </w:rPr>
        <w:t>16</w:t>
      </w:r>
      <w:r w:rsidRPr="00DA23DD">
        <w:rPr>
          <w:rFonts w:ascii="Times New Roman" w:hAnsi="Times New Roman" w:cs="Times New Roman"/>
          <w:sz w:val="24"/>
          <w:szCs w:val="24"/>
          <w:lang w:val="sk-SK"/>
        </w:rPr>
        <w:t xml:space="preserve"> zákona č. .../2023 Z. z.</w:t>
      </w:r>
    </w:p>
    <w:p w14:paraId="5FB572C1" w14:textId="333872FD" w:rsidR="00DA23DD" w:rsidRPr="00DA23DD" w:rsidRDefault="00DA23DD" w:rsidP="00AB6AE8">
      <w:pPr>
        <w:pStyle w:val="Standard"/>
        <w:tabs>
          <w:tab w:val="center" w:pos="6804"/>
        </w:tabs>
        <w:spacing w:after="0" w:line="240" w:lineRule="auto"/>
        <w:ind w:left="284" w:firstLine="142"/>
        <w:jc w:val="both"/>
        <w:rPr>
          <w:rFonts w:ascii="Times New Roman" w:hAnsi="Times New Roman" w:cs="Times New Roman"/>
          <w:sz w:val="24"/>
          <w:szCs w:val="24"/>
          <w:lang w:val="sk-SK"/>
        </w:rPr>
      </w:pPr>
      <w:r w:rsidRPr="00002218">
        <w:rPr>
          <w:rFonts w:ascii="Times New Roman" w:hAnsi="Times New Roman" w:cs="Times New Roman"/>
          <w:sz w:val="24"/>
          <w:szCs w:val="24"/>
          <w:vertAlign w:val="superscript"/>
          <w:lang w:val="sk-SK"/>
        </w:rPr>
        <w:t>39oe</w:t>
      </w:r>
      <w:r w:rsidRPr="00DA23DD">
        <w:rPr>
          <w:rFonts w:ascii="Times New Roman" w:hAnsi="Times New Roman" w:cs="Times New Roman"/>
          <w:sz w:val="20"/>
          <w:szCs w:val="20"/>
          <w:lang w:val="sk-SK"/>
        </w:rPr>
        <w:t>)</w:t>
      </w:r>
      <w:r w:rsidRPr="00DA23DD">
        <w:rPr>
          <w:rFonts w:ascii="Times New Roman" w:hAnsi="Times New Roman" w:cs="Times New Roman"/>
          <w:sz w:val="24"/>
          <w:szCs w:val="24"/>
          <w:lang w:val="sk-SK"/>
        </w:rPr>
        <w:t xml:space="preserve"> §  </w:t>
      </w:r>
      <w:r w:rsidR="00AB6AE8">
        <w:rPr>
          <w:rFonts w:ascii="Times New Roman" w:hAnsi="Times New Roman" w:cs="Times New Roman"/>
          <w:sz w:val="24"/>
          <w:szCs w:val="24"/>
          <w:lang w:val="sk-SK"/>
        </w:rPr>
        <w:t xml:space="preserve">25 </w:t>
      </w:r>
      <w:r w:rsidRPr="00DA23DD">
        <w:rPr>
          <w:rFonts w:ascii="Times New Roman" w:hAnsi="Times New Roman" w:cs="Times New Roman"/>
          <w:sz w:val="24"/>
          <w:szCs w:val="24"/>
          <w:lang w:val="sk-SK"/>
        </w:rPr>
        <w:t xml:space="preserve">zákona č. .../2023 </w:t>
      </w:r>
      <w:r w:rsidR="00AB6AE8">
        <w:rPr>
          <w:rFonts w:ascii="Times New Roman" w:hAnsi="Times New Roman" w:cs="Times New Roman"/>
          <w:sz w:val="24"/>
          <w:szCs w:val="24"/>
          <w:lang w:val="sk-SK"/>
        </w:rPr>
        <w:t>Z. z</w:t>
      </w:r>
      <w:r w:rsidRPr="00DA23DD">
        <w:rPr>
          <w:rFonts w:ascii="Times New Roman" w:hAnsi="Times New Roman" w:cs="Times New Roman"/>
          <w:sz w:val="24"/>
          <w:szCs w:val="24"/>
          <w:lang w:val="sk-SK"/>
        </w:rPr>
        <w:t>.“.</w:t>
      </w:r>
    </w:p>
    <w:p w14:paraId="7DE1F63C" w14:textId="7C5A3767" w:rsidR="00C37A10" w:rsidRDefault="00C37A10" w:rsidP="00450576">
      <w:pPr>
        <w:pStyle w:val="Standard"/>
        <w:tabs>
          <w:tab w:val="center" w:pos="6804"/>
        </w:tabs>
        <w:spacing w:after="0" w:line="240" w:lineRule="auto"/>
        <w:rPr>
          <w:rFonts w:ascii="Times New Roman" w:hAnsi="Times New Roman" w:cs="Times New Roman"/>
          <w:b/>
          <w:sz w:val="24"/>
          <w:szCs w:val="24"/>
          <w:lang w:val="sk-SK"/>
        </w:rPr>
      </w:pPr>
    </w:p>
    <w:p w14:paraId="2C0C6347" w14:textId="77777777" w:rsidR="00002218" w:rsidRDefault="00002218" w:rsidP="00450576">
      <w:pPr>
        <w:pStyle w:val="Standard"/>
        <w:tabs>
          <w:tab w:val="center" w:pos="6804"/>
        </w:tabs>
        <w:spacing w:after="0" w:line="240" w:lineRule="auto"/>
        <w:rPr>
          <w:rFonts w:ascii="Times New Roman" w:hAnsi="Times New Roman" w:cs="Times New Roman"/>
          <w:b/>
          <w:sz w:val="24"/>
          <w:szCs w:val="24"/>
          <w:lang w:val="sk-SK"/>
        </w:rPr>
      </w:pPr>
    </w:p>
    <w:p w14:paraId="4EB4F50F" w14:textId="76DD54A5" w:rsidR="00C37A10" w:rsidRPr="00EF3FEF" w:rsidRDefault="00C37A10" w:rsidP="00C37A10">
      <w:pPr>
        <w:jc w:val="center"/>
        <w:rPr>
          <w:b/>
          <w:lang w:val="sk-SK"/>
        </w:rPr>
      </w:pPr>
      <w:r w:rsidRPr="00EF3FEF">
        <w:rPr>
          <w:b/>
          <w:lang w:val="sk-SK"/>
        </w:rPr>
        <w:t xml:space="preserve">Čl. </w:t>
      </w:r>
      <w:r w:rsidR="009800C2" w:rsidRPr="00EF3FEF">
        <w:rPr>
          <w:b/>
          <w:lang w:val="sk-SK"/>
        </w:rPr>
        <w:t>II</w:t>
      </w:r>
      <w:r w:rsidR="00AE36B2" w:rsidRPr="00EF3FEF">
        <w:rPr>
          <w:b/>
          <w:lang w:val="sk-SK"/>
        </w:rPr>
        <w:t>I</w:t>
      </w:r>
    </w:p>
    <w:p w14:paraId="0F2A22C2" w14:textId="77777777" w:rsidR="00C37A10" w:rsidRPr="00EF3FEF" w:rsidRDefault="00C37A10" w:rsidP="00C37A10">
      <w:pPr>
        <w:jc w:val="center"/>
        <w:rPr>
          <w:b/>
          <w:lang w:val="sk-SK"/>
        </w:rPr>
      </w:pPr>
    </w:p>
    <w:p w14:paraId="5E842BF0" w14:textId="77777777" w:rsidR="00C37A10" w:rsidRPr="00EF3FEF" w:rsidRDefault="00C37A10" w:rsidP="00C37A10">
      <w:pPr>
        <w:shd w:val="clear" w:color="auto" w:fill="FFFFFF"/>
        <w:jc w:val="both"/>
        <w:rPr>
          <w:lang w:val="sk-SK"/>
        </w:rPr>
      </w:pPr>
      <w:r w:rsidRPr="00EF3FEF">
        <w:rPr>
          <w:lang w:val="sk-SK"/>
        </w:rPr>
        <w:t xml:space="preserve">Zákon č. 442/2002 Z. z. o verejných vodovodoch a verejných kanalizáciách a o zmene a doplnení zákona č. 276/2001 Z. z. o regulácii v sieťových odvetviach v znení zákona č. 525/2003Z. z., zákona č. 364/2004 Z. z., zákona č. 587/2004 Z. z., zákona č. 230/2005 Z. z., zákona č. 515/2008 Z. z., zákona č. 394/2009 Z. z., zákona č. 180/2013 Z. z., zákona č.  91/2016 Z. z., zákona č. 150/2017 Z. z.,  zákona č. 51/2018 Z. z., zákona č. 177/2018 Z. z., zákona č. 66/2021 Z. z.,  zákona č. </w:t>
      </w:r>
      <w:hyperlink r:id="rId16" w:history="1">
        <w:r w:rsidRPr="00EF3FEF">
          <w:rPr>
            <w:lang w:val="sk-SK"/>
          </w:rPr>
          <w:t>516/2021 Z. z.</w:t>
        </w:r>
      </w:hyperlink>
      <w:r w:rsidRPr="00EF3FEF">
        <w:rPr>
          <w:lang w:val="sk-SK"/>
        </w:rPr>
        <w:t xml:space="preserve">, zákona č. </w:t>
      </w:r>
      <w:hyperlink r:id="rId17" w:history="1">
        <w:r w:rsidRPr="00EF3FEF">
          <w:rPr>
            <w:lang w:val="sk-SK"/>
          </w:rPr>
          <w:t>375/2021 Z. z.</w:t>
        </w:r>
      </w:hyperlink>
      <w:r w:rsidRPr="00EF3FEF">
        <w:rPr>
          <w:lang w:val="sk-SK"/>
        </w:rPr>
        <w:t xml:space="preserve">, zákona č. </w:t>
      </w:r>
      <w:hyperlink r:id="rId18" w:history="1">
        <w:r w:rsidRPr="00EF3FEF">
          <w:rPr>
            <w:lang w:val="sk-SK"/>
          </w:rPr>
          <w:t>134/2022 Z. z.</w:t>
        </w:r>
      </w:hyperlink>
      <w:r w:rsidRPr="00EF3FEF">
        <w:rPr>
          <w:lang w:val="sk-SK"/>
        </w:rPr>
        <w:t xml:space="preserve">, zákona č. </w:t>
      </w:r>
      <w:hyperlink r:id="rId19" w:history="1">
        <w:r w:rsidRPr="00EF3FEF">
          <w:rPr>
            <w:lang w:val="sk-SK"/>
          </w:rPr>
          <w:t>253/2022 Z. z.</w:t>
        </w:r>
      </w:hyperlink>
      <w:r w:rsidRPr="00EF3FEF">
        <w:rPr>
          <w:lang w:val="sk-SK"/>
        </w:rPr>
        <w:t xml:space="preserve">, zákona č. </w:t>
      </w:r>
      <w:hyperlink r:id="rId20" w:history="1">
        <w:r w:rsidRPr="00EF3FEF">
          <w:rPr>
            <w:lang w:val="sk-SK"/>
          </w:rPr>
          <w:t>516/2021 Z. z.</w:t>
        </w:r>
      </w:hyperlink>
      <w:r w:rsidRPr="00EF3FEF">
        <w:rPr>
          <w:lang w:val="sk-SK"/>
        </w:rPr>
        <w:t xml:space="preserve">, zákona č. </w:t>
      </w:r>
      <w:hyperlink r:id="rId21" w:history="1">
        <w:r w:rsidRPr="00EF3FEF">
          <w:rPr>
            <w:lang w:val="sk-SK"/>
          </w:rPr>
          <w:t>12/2023 Z. z.</w:t>
        </w:r>
      </w:hyperlink>
      <w:r w:rsidRPr="00EF3FEF">
        <w:rPr>
          <w:lang w:val="sk-SK"/>
        </w:rPr>
        <w:t xml:space="preserve"> a zákona č. 517/2022 Z. z. sa mení a dopĺňa takto: </w:t>
      </w:r>
    </w:p>
    <w:p w14:paraId="0F9690A0" w14:textId="77777777" w:rsidR="00C37A10" w:rsidRPr="00EF3FEF" w:rsidRDefault="00C37A10" w:rsidP="00C37A10">
      <w:pPr>
        <w:pStyle w:val="Odsekzoznamu"/>
        <w:tabs>
          <w:tab w:val="left" w:pos="5472"/>
        </w:tabs>
        <w:ind w:left="0"/>
        <w:jc w:val="both"/>
        <w:rPr>
          <w:lang w:val="sk-SK"/>
        </w:rPr>
      </w:pPr>
    </w:p>
    <w:p w14:paraId="1E36F5F6" w14:textId="77777777" w:rsidR="00C37A10" w:rsidRPr="00EF3FEF" w:rsidRDefault="00C37A10" w:rsidP="00C37A10">
      <w:pPr>
        <w:pStyle w:val="Odsekzoznamu"/>
        <w:numPr>
          <w:ilvl w:val="0"/>
          <w:numId w:val="239"/>
        </w:numPr>
        <w:pBdr>
          <w:top w:val="none" w:sz="0" w:space="0" w:color="auto"/>
          <w:left w:val="none" w:sz="0" w:space="0" w:color="auto"/>
          <w:bottom w:val="none" w:sz="0" w:space="0" w:color="auto"/>
          <w:right w:val="none" w:sz="0" w:space="0" w:color="auto"/>
          <w:between w:val="none" w:sz="0" w:space="0" w:color="auto"/>
          <w:bar w:val="none" w:sz="0" w:color="auto"/>
        </w:pBdr>
        <w:tabs>
          <w:tab w:val="left" w:pos="5472"/>
        </w:tabs>
        <w:spacing w:after="160" w:line="259" w:lineRule="auto"/>
        <w:ind w:left="426" w:hanging="426"/>
        <w:jc w:val="both"/>
        <w:rPr>
          <w:lang w:val="sk-SK"/>
        </w:rPr>
      </w:pPr>
      <w:r w:rsidRPr="00EF3FEF">
        <w:rPr>
          <w:lang w:val="sk-SK"/>
        </w:rPr>
        <w:lastRenderedPageBreak/>
        <w:t>V  § 3 ods. 2 sa slová „územného rozhodnutia „ nahrádzajú slovami „rozhodnutia o povolení stavby“ a slová „kolaudačného rozhodnutia“ sa nahrádzajú slovami „kolaudačného osvedčenia stavby“.</w:t>
      </w:r>
    </w:p>
    <w:p w14:paraId="3D869BCF" w14:textId="77777777" w:rsidR="00C37A10" w:rsidRPr="00EF3FEF" w:rsidRDefault="00C37A10" w:rsidP="00C37A10">
      <w:pPr>
        <w:pStyle w:val="Odsekzoznamu"/>
        <w:tabs>
          <w:tab w:val="left" w:pos="5472"/>
        </w:tabs>
        <w:ind w:left="426" w:hanging="426"/>
        <w:jc w:val="both"/>
        <w:rPr>
          <w:lang w:val="sk-SK"/>
        </w:rPr>
      </w:pPr>
    </w:p>
    <w:p w14:paraId="70142BF0" w14:textId="77777777" w:rsidR="00C37A10" w:rsidRPr="00EF3FEF" w:rsidRDefault="00C37A10" w:rsidP="00C37A10">
      <w:pPr>
        <w:pStyle w:val="Odsekzoznamu"/>
        <w:numPr>
          <w:ilvl w:val="0"/>
          <w:numId w:val="239"/>
        </w:numPr>
        <w:pBdr>
          <w:top w:val="none" w:sz="0" w:space="0" w:color="auto"/>
          <w:left w:val="none" w:sz="0" w:space="0" w:color="auto"/>
          <w:bottom w:val="none" w:sz="0" w:space="0" w:color="auto"/>
          <w:right w:val="none" w:sz="0" w:space="0" w:color="auto"/>
          <w:between w:val="none" w:sz="0" w:space="0" w:color="auto"/>
          <w:bar w:val="none" w:sz="0" w:color="auto"/>
        </w:pBdr>
        <w:tabs>
          <w:tab w:val="left" w:pos="5472"/>
        </w:tabs>
        <w:spacing w:after="160" w:line="259" w:lineRule="auto"/>
        <w:ind w:left="426" w:hanging="426"/>
        <w:jc w:val="both"/>
        <w:rPr>
          <w:lang w:val="sk-SK"/>
        </w:rPr>
      </w:pPr>
      <w:r w:rsidRPr="00EF3FEF">
        <w:rPr>
          <w:color w:val="000000" w:themeColor="text1"/>
          <w:lang w:val="sk-SK"/>
        </w:rPr>
        <w:t>V § 4 ods. 1 sa vypúšťa posledná veta nasledujúceho znenia: „Vodovodná prípojka je vodnou stavbou, ak tak ustanovuje osobitný predpis.</w:t>
      </w:r>
      <w:r w:rsidRPr="00EF3FEF">
        <w:rPr>
          <w:color w:val="000000" w:themeColor="text1"/>
          <w:vertAlign w:val="superscript"/>
          <w:lang w:val="sk-SK"/>
        </w:rPr>
        <w:t>2)“</w:t>
      </w:r>
    </w:p>
    <w:p w14:paraId="50E68AED" w14:textId="77777777" w:rsidR="00C37A10" w:rsidRPr="00EF3FEF" w:rsidRDefault="00C37A10" w:rsidP="00C37A10">
      <w:pPr>
        <w:tabs>
          <w:tab w:val="left" w:pos="5472"/>
        </w:tabs>
        <w:ind w:left="426" w:hanging="426"/>
        <w:contextualSpacing/>
        <w:jc w:val="both"/>
        <w:rPr>
          <w:lang w:val="sk-SK"/>
        </w:rPr>
      </w:pPr>
    </w:p>
    <w:p w14:paraId="376C7FF0" w14:textId="77777777" w:rsidR="00C37A10" w:rsidRPr="00EF3FEF" w:rsidRDefault="00C37A10" w:rsidP="00C37A10">
      <w:pPr>
        <w:pStyle w:val="Odsekzoznamu"/>
        <w:numPr>
          <w:ilvl w:val="0"/>
          <w:numId w:val="239"/>
        </w:numPr>
        <w:pBdr>
          <w:top w:val="none" w:sz="0" w:space="0" w:color="auto"/>
          <w:left w:val="none" w:sz="0" w:space="0" w:color="auto"/>
          <w:bottom w:val="none" w:sz="0" w:space="0" w:color="auto"/>
          <w:right w:val="none" w:sz="0" w:space="0" w:color="auto"/>
          <w:between w:val="none" w:sz="0" w:space="0" w:color="auto"/>
          <w:bar w:val="none" w:sz="0" w:color="auto"/>
        </w:pBdr>
        <w:tabs>
          <w:tab w:val="left" w:pos="5472"/>
        </w:tabs>
        <w:spacing w:after="160" w:line="259" w:lineRule="auto"/>
        <w:ind w:left="426" w:hanging="426"/>
        <w:jc w:val="both"/>
        <w:rPr>
          <w:color w:val="000000" w:themeColor="text1"/>
          <w:lang w:val="sk-SK"/>
        </w:rPr>
      </w:pPr>
      <w:r w:rsidRPr="00EF3FEF">
        <w:rPr>
          <w:color w:val="000000" w:themeColor="text1"/>
          <w:lang w:val="sk-SK"/>
        </w:rPr>
        <w:t>V § 4 ods. 2 sa vypúšťa tretia veta nasledujúceho znenia: „Kanalizačná prípojka je vodnou stavbou, ak tak ustanovuje osobitný predpis.</w:t>
      </w:r>
      <w:r w:rsidRPr="00EF3FEF">
        <w:rPr>
          <w:color w:val="000000" w:themeColor="text1"/>
          <w:vertAlign w:val="superscript"/>
          <w:lang w:val="sk-SK"/>
        </w:rPr>
        <w:t>2)“</w:t>
      </w:r>
    </w:p>
    <w:p w14:paraId="5874EBDC" w14:textId="77777777" w:rsidR="00C37A10" w:rsidRPr="00EF3FEF" w:rsidRDefault="00C37A10" w:rsidP="00C37A10">
      <w:pPr>
        <w:pStyle w:val="Odsekzoznamu"/>
        <w:tabs>
          <w:tab w:val="left" w:pos="5472"/>
        </w:tabs>
        <w:ind w:left="426" w:hanging="426"/>
        <w:jc w:val="both"/>
        <w:rPr>
          <w:lang w:val="sk-SK"/>
        </w:rPr>
      </w:pPr>
    </w:p>
    <w:p w14:paraId="18893050" w14:textId="77777777" w:rsidR="00C37A10" w:rsidRPr="00EF3FEF" w:rsidRDefault="00C37A10" w:rsidP="00C37A10">
      <w:pPr>
        <w:pStyle w:val="Odsekzoznamu"/>
        <w:numPr>
          <w:ilvl w:val="0"/>
          <w:numId w:val="239"/>
        </w:numPr>
        <w:pBdr>
          <w:top w:val="none" w:sz="0" w:space="0" w:color="auto"/>
          <w:left w:val="none" w:sz="0" w:space="0" w:color="auto"/>
          <w:bottom w:val="none" w:sz="0" w:space="0" w:color="auto"/>
          <w:right w:val="none" w:sz="0" w:space="0" w:color="auto"/>
          <w:between w:val="none" w:sz="0" w:space="0" w:color="auto"/>
          <w:bar w:val="none" w:sz="0" w:color="auto"/>
        </w:pBdr>
        <w:tabs>
          <w:tab w:val="left" w:pos="5472"/>
        </w:tabs>
        <w:ind w:left="426" w:hanging="426"/>
        <w:jc w:val="both"/>
        <w:rPr>
          <w:lang w:val="sk-SK"/>
        </w:rPr>
      </w:pPr>
      <w:r w:rsidRPr="00EF3FEF">
        <w:rPr>
          <w:lang w:val="sk-SK"/>
        </w:rPr>
        <w:t>V § 4 ods. 13 sa slová „vo vyjadrení k dokumentácii pre územné rozhodnutie alebo k dokumentácii pre stavebné povolenie stavby,</w:t>
      </w:r>
      <w:hyperlink r:id="rId22" w:anchor="poznamky.poznamka-3a" w:tooltip="Odkaz na predpis alebo ustanovenie" w:history="1">
        <w:r w:rsidRPr="00EF3FEF">
          <w:rPr>
            <w:vertAlign w:val="superscript"/>
            <w:lang w:val="sk-SK"/>
          </w:rPr>
          <w:t>3a</w:t>
        </w:r>
        <w:r w:rsidRPr="00EF3FEF">
          <w:rPr>
            <w:lang w:val="sk-SK"/>
          </w:rPr>
          <w:t>)</w:t>
        </w:r>
      </w:hyperlink>
      <w:r w:rsidRPr="00EF3FEF">
        <w:rPr>
          <w:lang w:val="sk-SK"/>
        </w:rPr>
        <w:t xml:space="preserve"> v ktorej“ nahrádzajú slovami „vo vyjadrení k návrhu stavebného zámeru,</w:t>
      </w:r>
      <w:hyperlink r:id="rId23" w:anchor="poznamky.poznamka-3a" w:tooltip="Odkaz na predpis alebo ustanovenie" w:history="1">
        <w:r w:rsidRPr="00EF3FEF">
          <w:rPr>
            <w:vertAlign w:val="superscript"/>
            <w:lang w:val="sk-SK"/>
          </w:rPr>
          <w:t>3a</w:t>
        </w:r>
        <w:r w:rsidRPr="00EF3FEF">
          <w:rPr>
            <w:lang w:val="sk-SK"/>
          </w:rPr>
          <w:t>)</w:t>
        </w:r>
      </w:hyperlink>
      <w:r w:rsidRPr="00EF3FEF">
        <w:rPr>
          <w:lang w:val="sk-SK"/>
        </w:rPr>
        <w:t xml:space="preserve"> v ktorom“. </w:t>
      </w:r>
    </w:p>
    <w:p w14:paraId="620F3B49" w14:textId="77777777" w:rsidR="00C37A10" w:rsidRPr="00EF3FEF" w:rsidRDefault="00C37A10" w:rsidP="00C37A10">
      <w:pPr>
        <w:pStyle w:val="Odsekzoznamu"/>
        <w:tabs>
          <w:tab w:val="left" w:pos="5472"/>
        </w:tabs>
        <w:ind w:left="426" w:hanging="426"/>
        <w:jc w:val="both"/>
        <w:rPr>
          <w:lang w:val="sk-SK"/>
        </w:rPr>
      </w:pPr>
    </w:p>
    <w:p w14:paraId="7D6251A2" w14:textId="77777777" w:rsidR="00C37A10" w:rsidRPr="00EF3FEF" w:rsidRDefault="00C37A10" w:rsidP="00C37A10">
      <w:pPr>
        <w:pStyle w:val="Odsekzoznamu"/>
        <w:spacing w:before="120"/>
        <w:ind w:left="567" w:hanging="141"/>
        <w:jc w:val="both"/>
        <w:rPr>
          <w:lang w:val="sk-SK"/>
        </w:rPr>
      </w:pPr>
      <w:r w:rsidRPr="00EF3FEF">
        <w:rPr>
          <w:lang w:val="sk-SK"/>
        </w:rPr>
        <w:t>Poznámka pod čiarou k odkazu 3a znie:</w:t>
      </w:r>
    </w:p>
    <w:p w14:paraId="3FE2A631" w14:textId="77777777" w:rsidR="00C37A10" w:rsidRPr="00EF3FEF" w:rsidRDefault="00C37A10" w:rsidP="00C37A10">
      <w:pPr>
        <w:ind w:left="567" w:hanging="141"/>
        <w:rPr>
          <w:lang w:val="sk-SK"/>
        </w:rPr>
      </w:pPr>
      <w:r w:rsidRPr="00EF3FEF">
        <w:rPr>
          <w:lang w:val="sk-SK"/>
        </w:rPr>
        <w:t>„</w:t>
      </w:r>
      <w:r w:rsidRPr="00EF3FEF">
        <w:rPr>
          <w:vertAlign w:val="superscript"/>
          <w:lang w:val="sk-SK"/>
        </w:rPr>
        <w:t>3a</w:t>
      </w:r>
      <w:r w:rsidRPr="00EF3FEF">
        <w:rPr>
          <w:lang w:val="sk-SK"/>
        </w:rPr>
        <w:t>) § 36 zákona č. 201/2022 Z. z.“.</w:t>
      </w:r>
    </w:p>
    <w:p w14:paraId="750E86D4" w14:textId="77777777" w:rsidR="00C37A10" w:rsidRPr="00EF3FEF" w:rsidRDefault="00C37A10" w:rsidP="00C37A10">
      <w:pPr>
        <w:ind w:left="426" w:hanging="426"/>
        <w:rPr>
          <w:lang w:val="sk-SK"/>
        </w:rPr>
      </w:pPr>
    </w:p>
    <w:p w14:paraId="49577BD6" w14:textId="77777777" w:rsidR="00C37A10" w:rsidRPr="00EF3FEF" w:rsidRDefault="00C37A10" w:rsidP="00C37A10">
      <w:pPr>
        <w:ind w:left="426" w:hanging="426"/>
        <w:rPr>
          <w:lang w:val="sk-SK"/>
        </w:rPr>
      </w:pPr>
      <w:r w:rsidRPr="00EF3FEF">
        <w:rPr>
          <w:lang w:val="sk-SK"/>
        </w:rPr>
        <w:t xml:space="preserve">5. </w:t>
      </w:r>
      <w:r w:rsidRPr="00EF3FEF">
        <w:rPr>
          <w:lang w:val="sk-SK"/>
        </w:rPr>
        <w:tab/>
        <w:t>V § 15 ods. 3 znie:</w:t>
      </w:r>
    </w:p>
    <w:p w14:paraId="3C368E4B" w14:textId="77777777" w:rsidR="00C37A10" w:rsidRPr="00EF3FEF" w:rsidRDefault="00C37A10" w:rsidP="00C37A10">
      <w:pPr>
        <w:pStyle w:val="Odsekzoznamu"/>
        <w:ind w:left="426"/>
        <w:rPr>
          <w:lang w:val="sk-SK"/>
        </w:rPr>
      </w:pPr>
      <w:r w:rsidRPr="00EF3FEF">
        <w:rPr>
          <w:lang w:val="sk-SK"/>
        </w:rPr>
        <w:t>„(3) Vlastník verejného vodovodu môže prevádzkovať verejný vodovod, ak spĺňa všetky podmienky vzťahujúce sa na prevádzkovateľa verejného vodovodu podľa tohto zákona a osobitného predpisu,</w:t>
      </w:r>
      <w:hyperlink r:id="rId24" w:anchor="poznamky.poznamka-5" w:tooltip="Odkaz na predpis alebo ustanovenie" w:history="1">
        <w:r w:rsidRPr="00EF3FEF">
          <w:rPr>
            <w:vertAlign w:val="superscript"/>
            <w:lang w:val="sk-SK"/>
          </w:rPr>
          <w:t>5</w:t>
        </w:r>
        <w:r w:rsidRPr="00EF3FEF">
          <w:rPr>
            <w:lang w:val="sk-SK"/>
          </w:rPr>
          <w:t>)</w:t>
        </w:r>
      </w:hyperlink>
      <w:r w:rsidRPr="00EF3FEF">
        <w:rPr>
          <w:lang w:val="sk-SK"/>
        </w:rPr>
        <w:t> inak je povinný zabezpečiť prevádzkovateľa verejného vodovodu podľa </w:t>
      </w:r>
      <w:hyperlink r:id="rId25" w:anchor="paragraf-5" w:tooltip="Odkaz na predpis alebo ustanovenie" w:history="1">
        <w:r w:rsidRPr="00EF3FEF">
          <w:rPr>
            <w:lang w:val="sk-SK"/>
          </w:rPr>
          <w:t>§ 5</w:t>
        </w:r>
      </w:hyperlink>
      <w:r w:rsidRPr="00EF3FEF">
        <w:rPr>
          <w:lang w:val="sk-SK"/>
        </w:rPr>
        <w:t>, s ktorým si upraví vzájomné práva a povinnosti uvedené v odseku 4 v písomnej zmluve, ktorá je podmienkou pre vydanie kolaudačného osvedčenia stavby verejného vodovodu.“.</w:t>
      </w:r>
    </w:p>
    <w:p w14:paraId="13FDAD03" w14:textId="77777777" w:rsidR="00C37A10" w:rsidRPr="00EF3FEF" w:rsidRDefault="00C37A10" w:rsidP="00C37A10">
      <w:pPr>
        <w:pStyle w:val="Odsekzoznamu"/>
        <w:ind w:left="426"/>
        <w:rPr>
          <w:lang w:val="sk-SK"/>
        </w:rPr>
      </w:pPr>
    </w:p>
    <w:p w14:paraId="05E316CC" w14:textId="77777777" w:rsidR="00C37A10" w:rsidRPr="00EF3FEF" w:rsidRDefault="00C37A10" w:rsidP="00C37A10">
      <w:pPr>
        <w:pStyle w:val="Odsekzoznamu"/>
        <w:numPr>
          <w:ilvl w:val="0"/>
          <w:numId w:val="24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26" w:hanging="426"/>
        <w:jc w:val="both"/>
        <w:rPr>
          <w:color w:val="000000" w:themeColor="text1"/>
          <w:lang w:val="sk-SK"/>
        </w:rPr>
      </w:pPr>
      <w:r w:rsidRPr="00EF3FEF">
        <w:rPr>
          <w:color w:val="000000" w:themeColor="text1"/>
          <w:lang w:val="sk-SK"/>
        </w:rPr>
        <w:t>V § 15 ods. 5 sa slová „stavebného povolenia“ nahrádzajú slovami „rozhodnutia o povolení stavby“.</w:t>
      </w:r>
    </w:p>
    <w:p w14:paraId="73EE4741" w14:textId="77777777" w:rsidR="00C37A10" w:rsidRPr="00EF3FEF" w:rsidRDefault="00C37A10" w:rsidP="00C37A10">
      <w:pPr>
        <w:pStyle w:val="Odsekzoznamu"/>
        <w:ind w:left="426" w:hanging="426"/>
        <w:jc w:val="both"/>
        <w:rPr>
          <w:color w:val="000000" w:themeColor="text1"/>
          <w:lang w:val="sk-SK"/>
        </w:rPr>
      </w:pPr>
    </w:p>
    <w:p w14:paraId="17307CD4" w14:textId="77777777" w:rsidR="00C37A10" w:rsidRPr="00EF3FEF" w:rsidRDefault="00C37A10" w:rsidP="00C37A10">
      <w:pPr>
        <w:pStyle w:val="Odsekzoznamu"/>
        <w:numPr>
          <w:ilvl w:val="0"/>
          <w:numId w:val="24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26" w:hanging="426"/>
        <w:jc w:val="both"/>
        <w:rPr>
          <w:color w:val="000000" w:themeColor="text1"/>
          <w:lang w:val="sk-SK"/>
        </w:rPr>
      </w:pPr>
      <w:r w:rsidRPr="00EF3FEF">
        <w:rPr>
          <w:lang w:val="sk-SK"/>
        </w:rPr>
        <w:t>V § 16 ods. 3 znie:</w:t>
      </w:r>
    </w:p>
    <w:p w14:paraId="3A31A05E" w14:textId="77777777" w:rsidR="00C37A10" w:rsidRPr="00EF3FEF" w:rsidRDefault="00C37A10" w:rsidP="00C37A10">
      <w:pPr>
        <w:pStyle w:val="Odsekzoznamu"/>
        <w:ind w:left="426"/>
        <w:jc w:val="both"/>
        <w:rPr>
          <w:lang w:val="sk-SK"/>
        </w:rPr>
      </w:pPr>
      <w:r w:rsidRPr="00EF3FEF">
        <w:rPr>
          <w:lang w:val="sk-SK"/>
        </w:rPr>
        <w:t>„(3) Vlastník verejnej kanalizácie môže prevádzkovať verejnú kanalizáciu, len ak spĺňa všetky podmienky vzťahujúce sa na prevádzkovateľa verejnej kanalizácie podľa tohto zákona a osobitného predpisu,</w:t>
      </w:r>
      <w:hyperlink r:id="rId26" w:anchor="poznamky.poznamka-5" w:tooltip="Odkaz na predpis alebo ustanovenie" w:history="1">
        <w:r w:rsidRPr="00EF3FEF">
          <w:rPr>
            <w:vertAlign w:val="superscript"/>
            <w:lang w:val="sk-SK"/>
          </w:rPr>
          <w:t>5</w:t>
        </w:r>
        <w:r w:rsidRPr="00EF3FEF">
          <w:rPr>
            <w:lang w:val="sk-SK"/>
          </w:rPr>
          <w:t>)</w:t>
        </w:r>
      </w:hyperlink>
      <w:r w:rsidRPr="00EF3FEF">
        <w:rPr>
          <w:lang w:val="sk-SK"/>
        </w:rPr>
        <w:t> inak je povinný zabezpečiť prevádzkovateľa verejnej kanalizácie, s ktorým si upraví vzájomné práva a povinnosti uvedené v odseku 4 v písomnej zmluve, ktorá je podmienkou pre vydanie kolaudačného osvedčenia stavby verejnej kanalizácie.“.</w:t>
      </w:r>
    </w:p>
    <w:p w14:paraId="1CE1F757" w14:textId="77777777" w:rsidR="00C37A10" w:rsidRPr="00EF3FEF" w:rsidRDefault="00C37A10" w:rsidP="00C37A10">
      <w:pPr>
        <w:pStyle w:val="Odsekzoznamu"/>
        <w:ind w:left="142"/>
        <w:jc w:val="both"/>
        <w:rPr>
          <w:lang w:val="sk-SK"/>
        </w:rPr>
      </w:pPr>
    </w:p>
    <w:p w14:paraId="23DA7922" w14:textId="77777777" w:rsidR="00C37A10" w:rsidRPr="00EF3FEF" w:rsidRDefault="00C37A10" w:rsidP="00C37A10">
      <w:pPr>
        <w:pStyle w:val="Odsekzoznamu"/>
        <w:numPr>
          <w:ilvl w:val="0"/>
          <w:numId w:val="24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hanging="502"/>
        <w:jc w:val="both"/>
        <w:rPr>
          <w:color w:val="000000" w:themeColor="text1"/>
          <w:lang w:val="sk-SK"/>
        </w:rPr>
      </w:pPr>
      <w:r w:rsidRPr="00EF3FEF">
        <w:rPr>
          <w:color w:val="000000" w:themeColor="text1"/>
          <w:lang w:val="sk-SK"/>
        </w:rPr>
        <w:t>V§ 16 ods. 5 v tretej vete sa slová „žiada o stavebné povolenie umiestnenej stavby“ nahrádzajú slovami „žiada o rozhodnutie o povolení stavby“ a v poslednej vete sa slová „stavebného povolenia“ nahrádzajú slovami „rozhodnutia o povolení stavby“.</w:t>
      </w:r>
    </w:p>
    <w:p w14:paraId="0F65CD7E" w14:textId="77777777" w:rsidR="00C37A10" w:rsidRPr="00EF3FEF" w:rsidRDefault="00C37A10" w:rsidP="00C37A10">
      <w:pPr>
        <w:pStyle w:val="Odsekzoznamu"/>
        <w:ind w:left="142"/>
        <w:jc w:val="both"/>
        <w:rPr>
          <w:lang w:val="sk-SK"/>
        </w:rPr>
      </w:pPr>
    </w:p>
    <w:p w14:paraId="4F8920D5" w14:textId="77777777" w:rsidR="00C37A10" w:rsidRPr="00EF3FEF" w:rsidRDefault="00C37A10" w:rsidP="00C37A10">
      <w:pPr>
        <w:pStyle w:val="Odsekzoznamu"/>
        <w:numPr>
          <w:ilvl w:val="0"/>
          <w:numId w:val="240"/>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hanging="502"/>
        <w:jc w:val="both"/>
        <w:rPr>
          <w:color w:val="000000" w:themeColor="text1"/>
          <w:lang w:val="sk-SK"/>
        </w:rPr>
      </w:pPr>
      <w:r w:rsidRPr="00EF3FEF">
        <w:rPr>
          <w:color w:val="000000" w:themeColor="text1"/>
          <w:lang w:val="sk-SK"/>
        </w:rPr>
        <w:t xml:space="preserve">V § 19 ods. 4 sa slová „z podmienok územného rozhodnutia“ nahrádzajú slovami „z územného plánu alebo záväzného stanoviska obce“. </w:t>
      </w:r>
    </w:p>
    <w:p w14:paraId="5ABD5ED9" w14:textId="77777777" w:rsidR="00C37A10" w:rsidRPr="00EF3FEF" w:rsidRDefault="00C37A10" w:rsidP="00C37A10">
      <w:pPr>
        <w:pStyle w:val="Odsekzoznamu"/>
        <w:rPr>
          <w:color w:val="000000" w:themeColor="text1"/>
          <w:lang w:val="sk-SK"/>
        </w:rPr>
      </w:pPr>
    </w:p>
    <w:p w14:paraId="2DEC9202" w14:textId="77777777" w:rsidR="00C37A10" w:rsidRPr="00EF3FEF" w:rsidRDefault="00C37A10" w:rsidP="00C37A10">
      <w:pPr>
        <w:pStyle w:val="Odsekzoznamu"/>
        <w:ind w:left="502"/>
        <w:jc w:val="both"/>
        <w:rPr>
          <w:color w:val="000000" w:themeColor="text1"/>
          <w:lang w:val="sk-SK"/>
        </w:rPr>
      </w:pPr>
    </w:p>
    <w:p w14:paraId="67AA3522" w14:textId="77777777" w:rsidR="00C37A10" w:rsidRPr="00EF3FEF" w:rsidRDefault="00C37A10" w:rsidP="00C37A10">
      <w:pPr>
        <w:pStyle w:val="Odsekzoznamu"/>
        <w:numPr>
          <w:ilvl w:val="0"/>
          <w:numId w:val="240"/>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hanging="502"/>
        <w:jc w:val="both"/>
        <w:rPr>
          <w:color w:val="000000" w:themeColor="text1"/>
          <w:lang w:val="sk-SK"/>
        </w:rPr>
      </w:pPr>
      <w:r w:rsidRPr="00EF3FEF">
        <w:rPr>
          <w:color w:val="000000" w:themeColor="text1"/>
          <w:lang w:val="sk-SK"/>
        </w:rPr>
        <w:t>V § 19 ods. 4 sa slová „k územnému konaniu</w:t>
      </w:r>
      <w:hyperlink r:id="rId27" w:anchor="poznamky.poznamka-11c" w:tooltip="Odkaz na predpis alebo ustanovenie" w:history="1">
        <w:r w:rsidRPr="00EF3FEF">
          <w:rPr>
            <w:color w:val="000000" w:themeColor="text1"/>
            <w:vertAlign w:val="superscript"/>
            <w:lang w:val="sk-SK"/>
          </w:rPr>
          <w:t>11c)</w:t>
        </w:r>
      </w:hyperlink>
      <w:r w:rsidRPr="00EF3FEF">
        <w:rPr>
          <w:color w:val="000000" w:themeColor="text1"/>
          <w:lang w:val="sk-SK"/>
        </w:rPr>
        <w:t>“ nahrádzajú slovami „k  stavebnému zámeru</w:t>
      </w:r>
      <w:hyperlink r:id="rId28" w:anchor="poznamky.poznamka-11c" w:tooltip="Odkaz na predpis alebo ustanovenie" w:history="1">
        <w:r w:rsidRPr="00EF3FEF">
          <w:rPr>
            <w:color w:val="000000" w:themeColor="text1"/>
            <w:vertAlign w:val="superscript"/>
            <w:lang w:val="sk-SK"/>
          </w:rPr>
          <w:t>11c)</w:t>
        </w:r>
      </w:hyperlink>
      <w:r w:rsidRPr="00EF3FEF">
        <w:rPr>
          <w:color w:val="000000" w:themeColor="text1"/>
          <w:lang w:val="sk-SK"/>
        </w:rPr>
        <w:t xml:space="preserve">“. </w:t>
      </w:r>
    </w:p>
    <w:p w14:paraId="07C55476" w14:textId="77777777" w:rsidR="00C37A10" w:rsidRPr="00EF3FEF" w:rsidRDefault="00C37A10" w:rsidP="00C37A10">
      <w:pPr>
        <w:pStyle w:val="Odsekzoznamu"/>
        <w:spacing w:before="120"/>
        <w:ind w:left="142"/>
        <w:jc w:val="both"/>
        <w:rPr>
          <w:color w:val="FF0000"/>
          <w:lang w:val="sk-SK"/>
        </w:rPr>
      </w:pPr>
    </w:p>
    <w:p w14:paraId="3845F70D" w14:textId="77777777" w:rsidR="00C37A10" w:rsidRPr="00EF3FEF" w:rsidRDefault="00C37A10" w:rsidP="00C37A10">
      <w:pPr>
        <w:pStyle w:val="Odsekzoznamu"/>
        <w:spacing w:before="120"/>
        <w:ind w:left="142" w:firstLine="425"/>
        <w:jc w:val="both"/>
        <w:rPr>
          <w:lang w:val="sk-SK"/>
        </w:rPr>
      </w:pPr>
      <w:r w:rsidRPr="00EF3FEF">
        <w:rPr>
          <w:lang w:val="sk-SK"/>
        </w:rPr>
        <w:t>Poznámka pod čiarou k odkazu 11c znie:</w:t>
      </w:r>
    </w:p>
    <w:p w14:paraId="6F2392CC" w14:textId="77777777" w:rsidR="00C37A10" w:rsidRPr="00EF3FEF" w:rsidRDefault="00C37A10" w:rsidP="00C37A10">
      <w:pPr>
        <w:pStyle w:val="Odsekzoznamu"/>
        <w:ind w:left="0" w:firstLine="425"/>
        <w:jc w:val="both"/>
        <w:rPr>
          <w:lang w:val="sk-SK"/>
        </w:rPr>
      </w:pPr>
      <w:r w:rsidRPr="00EF3FEF">
        <w:rPr>
          <w:lang w:val="sk-SK"/>
        </w:rPr>
        <w:lastRenderedPageBreak/>
        <w:t>„</w:t>
      </w:r>
      <w:r w:rsidRPr="00002218">
        <w:rPr>
          <w:vertAlign w:val="superscript"/>
          <w:lang w:val="sk-SK"/>
        </w:rPr>
        <w:t>11c</w:t>
      </w:r>
      <w:r w:rsidRPr="00EF3FEF">
        <w:rPr>
          <w:lang w:val="sk-SK"/>
        </w:rPr>
        <w:t>) § 36 zákona č. 201/2002 Z. z.“.</w:t>
      </w:r>
    </w:p>
    <w:p w14:paraId="42C39D96" w14:textId="77777777" w:rsidR="00C37A10" w:rsidRPr="00EF3FEF" w:rsidRDefault="00C37A10" w:rsidP="00C37A10">
      <w:pPr>
        <w:pStyle w:val="Odsekzoznamu"/>
        <w:ind w:left="0" w:firstLine="425"/>
        <w:jc w:val="both"/>
        <w:rPr>
          <w:lang w:val="sk-SK"/>
        </w:rPr>
      </w:pPr>
    </w:p>
    <w:p w14:paraId="65815889" w14:textId="77777777" w:rsidR="00C37A10" w:rsidRPr="00EF3FEF" w:rsidRDefault="00C37A10" w:rsidP="00C37A10">
      <w:pPr>
        <w:pStyle w:val="Odsekzoznamu"/>
        <w:numPr>
          <w:ilvl w:val="0"/>
          <w:numId w:val="24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hanging="502"/>
        <w:jc w:val="both"/>
        <w:rPr>
          <w:lang w:val="sk-SK"/>
        </w:rPr>
      </w:pPr>
      <w:r w:rsidRPr="00EF3FEF">
        <w:rPr>
          <w:lang w:val="sk-SK"/>
        </w:rPr>
        <w:t>V § 20 ods. 5 v prvej vete sa slová „nadobudnutia právoplatnosti kolaudačného rozhodnutia“ nahrádzajú slovami „vydania kolaudačného osvedčenia stavby“ a v tretej vete sa za slová „do 60 dní od jeho vykonania“ nahrádzajú slovami „do 60 dní od vydania kolaudačného osvedčenia stavby.</w:t>
      </w:r>
    </w:p>
    <w:p w14:paraId="2E2E5FD4" w14:textId="77777777" w:rsidR="00C37A10" w:rsidRPr="00EF3FEF" w:rsidRDefault="00C37A10" w:rsidP="00C37A10">
      <w:pPr>
        <w:pStyle w:val="Odsekzoznamu"/>
        <w:ind w:left="502"/>
        <w:jc w:val="both"/>
        <w:rPr>
          <w:lang w:val="sk-SK"/>
        </w:rPr>
      </w:pPr>
    </w:p>
    <w:p w14:paraId="441F1C9C" w14:textId="133166D2" w:rsidR="00C37A10" w:rsidRPr="00002218" w:rsidRDefault="00C37A10" w:rsidP="00002218">
      <w:pPr>
        <w:pStyle w:val="Odsekzoznamu"/>
        <w:numPr>
          <w:ilvl w:val="0"/>
          <w:numId w:val="240"/>
        </w:numPr>
        <w:jc w:val="both"/>
        <w:rPr>
          <w:color w:val="000000" w:themeColor="text1"/>
          <w:lang w:val="sk-SK"/>
        </w:rPr>
      </w:pPr>
      <w:r w:rsidRPr="00002218">
        <w:rPr>
          <w:color w:val="000000" w:themeColor="text1"/>
          <w:lang w:val="sk-SK"/>
        </w:rPr>
        <w:t>V § 20 ods. 6 sa slová „dňom nadobudnutia právoplatnosti stavebného povolenia“ nahrádzajú slovami „dňom overenia projektu stavby“.</w:t>
      </w:r>
    </w:p>
    <w:p w14:paraId="55BBCCF5" w14:textId="77777777" w:rsidR="00002218" w:rsidRPr="00002218" w:rsidRDefault="00002218" w:rsidP="00002218">
      <w:pPr>
        <w:pStyle w:val="Odsekzoznamu"/>
        <w:rPr>
          <w:color w:val="000000" w:themeColor="text1"/>
          <w:lang w:val="sk-SK"/>
        </w:rPr>
      </w:pPr>
    </w:p>
    <w:p w14:paraId="78996948" w14:textId="77777777" w:rsidR="00C37A10" w:rsidRPr="00EF3FEF" w:rsidRDefault="00C37A10" w:rsidP="00C37A10">
      <w:pPr>
        <w:contextualSpacing/>
        <w:jc w:val="both"/>
        <w:rPr>
          <w:lang w:val="sk-SK"/>
        </w:rPr>
      </w:pPr>
      <w:r w:rsidRPr="00EF3FEF">
        <w:rPr>
          <w:color w:val="000000" w:themeColor="text1"/>
          <w:lang w:val="sk-SK"/>
        </w:rPr>
        <w:t xml:space="preserve">13.     </w:t>
      </w:r>
      <w:r w:rsidRPr="00EF3FEF">
        <w:rPr>
          <w:lang w:val="sk-SK"/>
        </w:rPr>
        <w:t>Poznámka pod čiarou k odkazu 13 znie:</w:t>
      </w:r>
    </w:p>
    <w:p w14:paraId="3068DC7A" w14:textId="77777777" w:rsidR="00C37A10" w:rsidRPr="00EF3FEF" w:rsidRDefault="00C37A10" w:rsidP="00C37A10">
      <w:pPr>
        <w:ind w:firstLine="284"/>
        <w:contextualSpacing/>
        <w:jc w:val="both"/>
        <w:rPr>
          <w:lang w:val="sk-SK"/>
        </w:rPr>
      </w:pPr>
      <w:r w:rsidRPr="00EF3FEF">
        <w:rPr>
          <w:lang w:val="sk-SK"/>
        </w:rPr>
        <w:t xml:space="preserve">  „</w:t>
      </w:r>
      <w:r w:rsidRPr="00002218">
        <w:rPr>
          <w:vertAlign w:val="superscript"/>
          <w:lang w:val="sk-SK"/>
        </w:rPr>
        <w:t>13</w:t>
      </w:r>
      <w:r w:rsidRPr="00EF3FEF">
        <w:rPr>
          <w:lang w:val="sk-SK"/>
        </w:rPr>
        <w:t>) zákon č. 282/2015 Z. z.“.</w:t>
      </w:r>
    </w:p>
    <w:p w14:paraId="41DF0EC2" w14:textId="77777777" w:rsidR="00C37A10" w:rsidRPr="00EF3FEF" w:rsidRDefault="00C37A10" w:rsidP="00C37A10">
      <w:pPr>
        <w:ind w:hanging="142"/>
        <w:jc w:val="both"/>
        <w:rPr>
          <w:color w:val="FF0000"/>
          <w:lang w:val="sk-SK"/>
        </w:rPr>
      </w:pPr>
    </w:p>
    <w:p w14:paraId="25460B89" w14:textId="77777777" w:rsidR="00C37A10" w:rsidRPr="00EF3FEF" w:rsidRDefault="00C37A10" w:rsidP="00C37A10">
      <w:pPr>
        <w:jc w:val="both"/>
        <w:rPr>
          <w:lang w:val="sk-SK"/>
        </w:rPr>
      </w:pPr>
      <w:r w:rsidRPr="00EF3FEF">
        <w:rPr>
          <w:lang w:val="sk-SK"/>
        </w:rPr>
        <w:t>14.  V § 35 ods. 2 odkaz znie:</w:t>
      </w:r>
    </w:p>
    <w:p w14:paraId="0B353F32" w14:textId="77777777" w:rsidR="00C37A10" w:rsidRPr="00EF3FEF" w:rsidRDefault="00C37A10" w:rsidP="00C37A10">
      <w:pPr>
        <w:ind w:left="426"/>
        <w:jc w:val="both"/>
        <w:rPr>
          <w:lang w:val="sk-SK"/>
        </w:rPr>
      </w:pPr>
      <w:r w:rsidRPr="00EF3FEF">
        <w:rPr>
          <w:lang w:val="sk-SK"/>
        </w:rPr>
        <w:t>„(2)Preložku možno vykonať len s písomným súhlasom vlastníka verejného vodovodu alebo verejnej kanalizácie, prípadne prevádzkovateľa vtedy, ak nie sú dotknuté požiadavky na zabezpečenie vody na hasenie požiarov. Tým nie sú dotknuté povinnosti vyplývajúce z osobitného predpisu.</w:t>
      </w:r>
      <w:hyperlink r:id="rId29" w:anchor="poznamky.poznamka-22" w:tooltip="Odkaz na predpis alebo ustanovenie" w:history="1">
        <w:r w:rsidRPr="00EF3FEF">
          <w:rPr>
            <w:vertAlign w:val="superscript"/>
            <w:lang w:val="sk-SK"/>
          </w:rPr>
          <w:t>22</w:t>
        </w:r>
        <w:r w:rsidRPr="00EF3FEF">
          <w:rPr>
            <w:lang w:val="sk-SK"/>
          </w:rPr>
          <w:t>)</w:t>
        </w:r>
      </w:hyperlink>
      <w:r w:rsidRPr="00EF3FEF">
        <w:rPr>
          <w:lang w:val="sk-SK"/>
        </w:rPr>
        <w:t>“.</w:t>
      </w:r>
    </w:p>
    <w:p w14:paraId="14C60C07" w14:textId="77777777" w:rsidR="00C37A10" w:rsidRPr="00EF3FEF" w:rsidRDefault="00C37A10" w:rsidP="00C37A10">
      <w:pPr>
        <w:spacing w:before="120"/>
        <w:ind w:left="426"/>
        <w:jc w:val="both"/>
        <w:rPr>
          <w:lang w:val="sk-SK"/>
        </w:rPr>
      </w:pPr>
      <w:r w:rsidRPr="00EF3FEF">
        <w:rPr>
          <w:lang w:val="sk-SK"/>
        </w:rPr>
        <w:t>Poznámka pod čiarou k odkazu 22 znie:</w:t>
      </w:r>
    </w:p>
    <w:p w14:paraId="0CC81820" w14:textId="77777777" w:rsidR="00C37A10" w:rsidRPr="00EF3FEF" w:rsidRDefault="00C37A10" w:rsidP="00C37A10">
      <w:pPr>
        <w:pStyle w:val="Odsekzoznamu"/>
        <w:ind w:left="284"/>
        <w:jc w:val="both"/>
        <w:rPr>
          <w:lang w:val="sk-SK"/>
        </w:rPr>
      </w:pPr>
      <w:r w:rsidRPr="00EF3FEF">
        <w:rPr>
          <w:lang w:val="sk-SK"/>
        </w:rPr>
        <w:t>„</w:t>
      </w:r>
      <w:r w:rsidRPr="00002218">
        <w:rPr>
          <w:vertAlign w:val="superscript"/>
          <w:lang w:val="sk-SK"/>
        </w:rPr>
        <w:t>22</w:t>
      </w:r>
      <w:r w:rsidRPr="00EF3FEF">
        <w:rPr>
          <w:lang w:val="sk-SK"/>
        </w:rPr>
        <w:t>) zákon č. 201/2022 Z. z.“.</w:t>
      </w:r>
    </w:p>
    <w:p w14:paraId="73524436" w14:textId="77777777" w:rsidR="00C37A10" w:rsidRPr="00EF3FEF" w:rsidRDefault="00C37A10" w:rsidP="00C37A10">
      <w:pPr>
        <w:pStyle w:val="Odsekzoznamu"/>
        <w:ind w:left="0"/>
        <w:jc w:val="both"/>
        <w:rPr>
          <w:lang w:val="sk-SK"/>
        </w:rPr>
      </w:pPr>
    </w:p>
    <w:p w14:paraId="360FBB7C" w14:textId="072CE9F6" w:rsidR="00C37A10" w:rsidRPr="00EF3FEF" w:rsidRDefault="00C37A10" w:rsidP="00C37A10">
      <w:pPr>
        <w:pStyle w:val="Odsekzoznamu"/>
        <w:ind w:left="426" w:hanging="426"/>
        <w:jc w:val="both"/>
        <w:rPr>
          <w:color w:val="000000" w:themeColor="text1"/>
          <w:lang w:val="sk-SK"/>
        </w:rPr>
      </w:pPr>
      <w:r w:rsidRPr="00EF3FEF">
        <w:rPr>
          <w:lang w:val="sk-SK"/>
        </w:rPr>
        <w:t xml:space="preserve">15. </w:t>
      </w:r>
      <w:r w:rsidRPr="00EF3FEF">
        <w:rPr>
          <w:color w:val="000000" w:themeColor="text1"/>
          <w:lang w:val="sk-SK"/>
        </w:rPr>
        <w:t>V § 35 ods. 6  sa slová „kolaudačného rozhodnutia, nahrádzajú slovami „kolaudačného  osvedčenia stavby“ a slovo „zrealizovania“ sa nahrádza slovom „zhotovenia“.</w:t>
      </w:r>
    </w:p>
    <w:p w14:paraId="1E4A2A6D" w14:textId="77777777" w:rsidR="00440D4B" w:rsidRPr="00EF3FEF" w:rsidRDefault="00440D4B" w:rsidP="00C37A10">
      <w:pPr>
        <w:pStyle w:val="Odsekzoznamu"/>
        <w:ind w:left="426" w:hanging="426"/>
        <w:jc w:val="both"/>
        <w:rPr>
          <w:lang w:val="sk-SK"/>
        </w:rPr>
      </w:pPr>
    </w:p>
    <w:p w14:paraId="1498653B" w14:textId="77777777" w:rsidR="00C37A10" w:rsidRPr="00EF3FEF" w:rsidRDefault="00C37A10" w:rsidP="00C37A10">
      <w:pPr>
        <w:rPr>
          <w:lang w:val="sk-SK"/>
        </w:rPr>
      </w:pPr>
      <w:r w:rsidRPr="00EF3FEF">
        <w:rPr>
          <w:lang w:val="sk-SK"/>
        </w:rPr>
        <w:t>16.   § 36 až § 38 bude novelizovaný až po novej štruktúre orgánov štátnej vodnej správy.</w:t>
      </w:r>
    </w:p>
    <w:p w14:paraId="35705277" w14:textId="77777777" w:rsidR="00C37A10" w:rsidRPr="00EF3FEF" w:rsidRDefault="00C37A10" w:rsidP="00C37A10">
      <w:pPr>
        <w:ind w:hanging="142"/>
        <w:rPr>
          <w:lang w:val="sk-SK"/>
        </w:rPr>
      </w:pPr>
    </w:p>
    <w:p w14:paraId="31186464" w14:textId="77777777" w:rsidR="00C37A10" w:rsidRPr="00EF3FEF" w:rsidRDefault="00C37A10" w:rsidP="00C37A10">
      <w:pPr>
        <w:pStyle w:val="Odsekzoznamu"/>
        <w:numPr>
          <w:ilvl w:val="0"/>
          <w:numId w:val="24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26" w:hanging="426"/>
        <w:rPr>
          <w:color w:val="000000" w:themeColor="text1"/>
          <w:lang w:val="sk-SK"/>
        </w:rPr>
      </w:pPr>
      <w:r w:rsidRPr="00EF3FEF">
        <w:rPr>
          <w:color w:val="000000" w:themeColor="text1"/>
          <w:lang w:val="sk-SK"/>
        </w:rPr>
        <w:t xml:space="preserve">Za § 42bd sa vkladá § 42be, ktorý vrátane nadpisu znie:  </w:t>
      </w:r>
    </w:p>
    <w:p w14:paraId="0FD01CE8" w14:textId="77777777" w:rsidR="00C37A10" w:rsidRPr="00EF3FEF" w:rsidRDefault="00C37A10" w:rsidP="00C37A10">
      <w:pPr>
        <w:pStyle w:val="Odsekzoznamu"/>
        <w:ind w:left="360"/>
        <w:rPr>
          <w:color w:val="FF0000"/>
          <w:lang w:val="sk-SK"/>
        </w:rPr>
      </w:pPr>
    </w:p>
    <w:p w14:paraId="3DF1BC2F" w14:textId="77777777" w:rsidR="00C37A10" w:rsidRPr="00EF3FEF" w:rsidRDefault="00C37A10" w:rsidP="00C37A10">
      <w:pPr>
        <w:tabs>
          <w:tab w:val="center" w:pos="4465"/>
          <w:tab w:val="left" w:pos="5508"/>
        </w:tabs>
        <w:ind w:hanging="142"/>
        <w:jc w:val="center"/>
        <w:rPr>
          <w:color w:val="000000" w:themeColor="text1"/>
          <w:lang w:val="sk-SK"/>
        </w:rPr>
      </w:pPr>
      <w:r w:rsidRPr="00EF3FEF">
        <w:rPr>
          <w:color w:val="000000" w:themeColor="text1"/>
          <w:lang w:val="sk-SK"/>
        </w:rPr>
        <w:t>„§ 42be</w:t>
      </w:r>
    </w:p>
    <w:p w14:paraId="7DCD30FC" w14:textId="77777777" w:rsidR="00C37A10" w:rsidRPr="00EF3FEF" w:rsidRDefault="00C37A10" w:rsidP="00C37A10">
      <w:pPr>
        <w:jc w:val="center"/>
        <w:rPr>
          <w:color w:val="000000" w:themeColor="text1"/>
          <w:lang w:val="sk-SK"/>
        </w:rPr>
      </w:pPr>
      <w:r w:rsidRPr="00EF3FEF">
        <w:rPr>
          <w:color w:val="000000" w:themeColor="text1"/>
          <w:lang w:val="sk-SK"/>
        </w:rPr>
        <w:t>Prechodné ustanovenia k úpravám účinným od 1. apríla 2024</w:t>
      </w:r>
    </w:p>
    <w:p w14:paraId="43DD328D" w14:textId="77777777" w:rsidR="00C37A10" w:rsidRPr="00EF3FEF" w:rsidRDefault="00C37A10" w:rsidP="00C37A10">
      <w:pPr>
        <w:pStyle w:val="Odsekzoznamu"/>
        <w:numPr>
          <w:ilvl w:val="0"/>
          <w:numId w:val="23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color w:val="000000" w:themeColor="text1"/>
          <w:lang w:val="sk-SK"/>
        </w:rPr>
      </w:pPr>
      <w:r w:rsidRPr="00EF3FEF">
        <w:rPr>
          <w:color w:val="000000" w:themeColor="text1"/>
          <w:lang w:val="sk-SK"/>
        </w:rPr>
        <w:t>Konania začaté a právoplatne neskončené do 31. marca 2024 sa dokončia podľa doterajších predpisov.</w:t>
      </w:r>
    </w:p>
    <w:p w14:paraId="17E92092" w14:textId="77777777" w:rsidR="00C37A10" w:rsidRPr="00EF3FEF" w:rsidRDefault="00C37A10" w:rsidP="00C37A10">
      <w:pPr>
        <w:pStyle w:val="Odsekzoznamu"/>
        <w:numPr>
          <w:ilvl w:val="0"/>
          <w:numId w:val="23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color w:val="000000" w:themeColor="text1"/>
          <w:lang w:val="sk-SK"/>
        </w:rPr>
      </w:pPr>
      <w:r w:rsidRPr="00EF3FEF">
        <w:rPr>
          <w:color w:val="000000" w:themeColor="text1"/>
          <w:lang w:val="sk-SK"/>
        </w:rPr>
        <w:t xml:space="preserve">Okresný úrad určí pásma ochrany verejných vodovodov a verejných kanalizácií, ak to vyplýva z právoplatných územných rozhodnutí podľa osobitného predpisu </w:t>
      </w:r>
      <w:r w:rsidRPr="00EF3FEF">
        <w:rPr>
          <w:color w:val="000000" w:themeColor="text1"/>
          <w:vertAlign w:val="superscript"/>
          <w:lang w:val="sk-SK"/>
        </w:rPr>
        <w:t>22</w:t>
      </w:r>
      <w:r w:rsidRPr="00EF3FEF">
        <w:rPr>
          <w:color w:val="000000" w:themeColor="text1"/>
          <w:lang w:val="sk-SK"/>
        </w:rPr>
        <w:t>)</w:t>
      </w:r>
    </w:p>
    <w:p w14:paraId="6593303E" w14:textId="77777777" w:rsidR="00C37A10" w:rsidRPr="00EF3FEF" w:rsidRDefault="00C37A10" w:rsidP="00C37A10">
      <w:pPr>
        <w:pStyle w:val="Odsekzoznamu"/>
        <w:numPr>
          <w:ilvl w:val="0"/>
          <w:numId w:val="23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color w:val="000000" w:themeColor="text1"/>
          <w:lang w:val="sk-SK"/>
        </w:rPr>
      </w:pPr>
      <w:r w:rsidRPr="00EF3FEF">
        <w:rPr>
          <w:color w:val="000000" w:themeColor="text1"/>
          <w:lang w:val="sk-SK"/>
        </w:rPr>
        <w:t>Hygienické pásmo čistiarne odpadových vôd vymedzené v právoplatnom územnom rozhodnutí podľa osobitného predpisu</w:t>
      </w:r>
      <w:r w:rsidRPr="00EF3FEF">
        <w:rPr>
          <w:color w:val="000000" w:themeColor="text1"/>
          <w:vertAlign w:val="superscript"/>
          <w:lang w:val="sk-SK"/>
        </w:rPr>
        <w:t>22</w:t>
      </w:r>
      <w:r w:rsidRPr="00EF3FEF">
        <w:rPr>
          <w:color w:val="000000" w:themeColor="text1"/>
          <w:lang w:val="sk-SK"/>
        </w:rPr>
        <w:t>)sa považuje za hygienické pásmo čistiarne odpadových vôd podľa tohto zákona.“.</w:t>
      </w:r>
    </w:p>
    <w:p w14:paraId="5AAEA4FF" w14:textId="77777777" w:rsidR="00C37A10" w:rsidRPr="00EF3FEF" w:rsidRDefault="00C37A10" w:rsidP="00C37A10">
      <w:pPr>
        <w:ind w:firstLine="567"/>
        <w:contextualSpacing/>
        <w:jc w:val="both"/>
        <w:rPr>
          <w:color w:val="000000" w:themeColor="text1"/>
          <w:lang w:val="sk-SK"/>
        </w:rPr>
      </w:pPr>
      <w:r w:rsidRPr="00EF3FEF">
        <w:rPr>
          <w:color w:val="000000" w:themeColor="text1"/>
          <w:lang w:val="sk-SK"/>
        </w:rPr>
        <w:t>Poznámka pod čiarou k odkazu 22 znie:</w:t>
      </w:r>
    </w:p>
    <w:p w14:paraId="78FCA8BE" w14:textId="77777777" w:rsidR="00C37A10" w:rsidRPr="00EF3FEF" w:rsidRDefault="00C37A10" w:rsidP="00C37A10">
      <w:pPr>
        <w:ind w:firstLine="567"/>
        <w:contextualSpacing/>
        <w:jc w:val="both"/>
        <w:rPr>
          <w:color w:val="000000" w:themeColor="text1"/>
          <w:lang w:val="sk-SK"/>
        </w:rPr>
      </w:pPr>
      <w:r w:rsidRPr="00EF3FEF">
        <w:rPr>
          <w:color w:val="000000" w:themeColor="text1"/>
          <w:lang w:val="sk-SK"/>
        </w:rPr>
        <w:t>„</w:t>
      </w:r>
      <w:r w:rsidRPr="00002218">
        <w:rPr>
          <w:color w:val="000000" w:themeColor="text1"/>
          <w:vertAlign w:val="superscript"/>
          <w:lang w:val="sk-SK"/>
        </w:rPr>
        <w:t>22</w:t>
      </w:r>
      <w:r w:rsidRPr="00EF3FEF">
        <w:rPr>
          <w:color w:val="000000" w:themeColor="text1"/>
          <w:lang w:val="sk-SK"/>
        </w:rPr>
        <w:t>) zákona č. 50/1976 Zb.“.</w:t>
      </w:r>
    </w:p>
    <w:p w14:paraId="0FE286A0" w14:textId="2B154C04" w:rsidR="00C37A10" w:rsidRPr="00EF3FEF" w:rsidRDefault="00C37A10" w:rsidP="00C37A10">
      <w:pPr>
        <w:ind w:firstLine="567"/>
        <w:contextualSpacing/>
        <w:jc w:val="both"/>
        <w:rPr>
          <w:color w:val="000000" w:themeColor="text1"/>
          <w:lang w:val="sk-SK"/>
        </w:rPr>
      </w:pPr>
    </w:p>
    <w:p w14:paraId="6B11F836" w14:textId="77777777" w:rsidR="008035AF" w:rsidRPr="00EF3FEF" w:rsidRDefault="008035AF" w:rsidP="00C37A10">
      <w:pPr>
        <w:ind w:firstLine="567"/>
        <w:contextualSpacing/>
        <w:jc w:val="both"/>
        <w:rPr>
          <w:color w:val="000000" w:themeColor="text1"/>
          <w:lang w:val="sk-SK"/>
        </w:rPr>
      </w:pPr>
    </w:p>
    <w:p w14:paraId="00535683" w14:textId="07ACB9C8" w:rsidR="00C37A10" w:rsidRPr="00EF3FEF" w:rsidRDefault="00C37A10" w:rsidP="00C37A10">
      <w:pPr>
        <w:jc w:val="center"/>
        <w:rPr>
          <w:b/>
          <w:lang w:val="sk-SK"/>
        </w:rPr>
      </w:pPr>
      <w:r w:rsidRPr="00EF3FEF">
        <w:rPr>
          <w:b/>
          <w:lang w:val="sk-SK"/>
        </w:rPr>
        <w:t xml:space="preserve">Čl. </w:t>
      </w:r>
      <w:r w:rsidR="009800C2" w:rsidRPr="00EF3FEF">
        <w:rPr>
          <w:b/>
          <w:lang w:val="sk-SK"/>
        </w:rPr>
        <w:t>I</w:t>
      </w:r>
      <w:r w:rsidR="00AE36B2" w:rsidRPr="00EF3FEF">
        <w:rPr>
          <w:b/>
          <w:lang w:val="sk-SK"/>
        </w:rPr>
        <w:t>V</w:t>
      </w:r>
    </w:p>
    <w:p w14:paraId="182A7D6A" w14:textId="77777777" w:rsidR="00C37A10" w:rsidRPr="00EF3FEF" w:rsidRDefault="00C37A10" w:rsidP="00C37A10">
      <w:pPr>
        <w:jc w:val="center"/>
        <w:rPr>
          <w:b/>
          <w:lang w:val="sk-SK"/>
        </w:rPr>
      </w:pPr>
    </w:p>
    <w:p w14:paraId="311A0A3A" w14:textId="77777777" w:rsidR="00C37A10" w:rsidRPr="00EF3FEF" w:rsidRDefault="00C37A10" w:rsidP="00450576">
      <w:pPr>
        <w:spacing w:line="264" w:lineRule="auto"/>
        <w:jc w:val="both"/>
        <w:rPr>
          <w:lang w:val="sk-SK"/>
        </w:rPr>
      </w:pPr>
      <w:r w:rsidRPr="00EF3FEF">
        <w:rPr>
          <w:lang w:val="sk-SK"/>
        </w:rPr>
        <w:t xml:space="preserve">Zákon č. 543/2002 Z. z. o ochrane prírody a krajiny v znení zákona č. 525/2003 Z. z., zákona č. 205/2004 Z. z., zákona č. 364/2004 Z. z., zákona č. 587/2004 Z. z., zákona  č. 15/2005 Z. z., zákona č. 479/2005 Z. z., zákona č. 24/2006 Z. z., zákona č. 359/2007 Z. z., zákona č. 454/2007 Z. z., zákona č. 515/2008 Z. z., zákona č. 117/2010 Z. z., zákona č. 145/2010 Z. z., zákona č. 408/2011 Z. z., zákona č. 180/2013 Z. z., zákona č. 207/2013 Z. z., zákona č. </w:t>
      </w:r>
      <w:r w:rsidRPr="00EF3FEF">
        <w:rPr>
          <w:lang w:val="sk-SK"/>
        </w:rPr>
        <w:lastRenderedPageBreak/>
        <w:t>311/2013 Z. z., zákona č. 506/2013 Z. z., zákona č. 35/2014 Z. z., zákona č. 198/2014 Z. z., zákona č. 314/2014 Z. z., zákona č. 324/2014 Z. z., zákona č. 91/2016 Z. z., zákona č. 125/2016 Z. z., zákona č. 240/2017 Z. z., zákona č. 177/2018 Z. z., zákona č. 284/2018 Z. z., zákona č. 310/2018 Z. z., zákona č. 150/2019 Z. z., zákona č. 221/2019 Z. z., zákona č. 356/2019 Z. z., zákona č. 460/2019 Z. z., zákona č. 74/2020 Z. z., zákona č. 6/2022 Z. z. a zákona č. 377/2022 Z. z. sa mení a dopĺňa takto:</w:t>
      </w:r>
    </w:p>
    <w:p w14:paraId="4F071630" w14:textId="77777777" w:rsidR="00C37A10" w:rsidRPr="00EF3FEF" w:rsidRDefault="00C37A10" w:rsidP="00C37A10">
      <w:pPr>
        <w:pStyle w:val="Odsekzoznamu"/>
        <w:spacing w:line="264" w:lineRule="auto"/>
        <w:ind w:left="357"/>
        <w:jc w:val="both"/>
        <w:rPr>
          <w:lang w:val="sk-SK"/>
        </w:rPr>
      </w:pPr>
    </w:p>
    <w:p w14:paraId="5DEB078D" w14:textId="77777777" w:rsidR="00C37A10" w:rsidRPr="00EF3FEF" w:rsidRDefault="00C37A10" w:rsidP="00C37A10">
      <w:pPr>
        <w:pStyle w:val="Odsekzoznamu"/>
        <w:numPr>
          <w:ilvl w:val="0"/>
          <w:numId w:val="229"/>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357" w:hanging="357"/>
        <w:jc w:val="both"/>
        <w:rPr>
          <w:lang w:val="sk-SK"/>
        </w:rPr>
      </w:pPr>
      <w:r w:rsidRPr="00EF3FEF">
        <w:rPr>
          <w:lang w:val="sk-SK"/>
        </w:rPr>
        <w:t>Poznámka pod čiarou k odkazu č. 5 znie:</w:t>
      </w:r>
    </w:p>
    <w:p w14:paraId="1C8D9D71" w14:textId="77777777" w:rsidR="00C37A10" w:rsidRPr="00EF3FEF" w:rsidRDefault="00C37A10" w:rsidP="00C37A10">
      <w:pPr>
        <w:pStyle w:val="Odsekzoznamu"/>
        <w:spacing w:line="264" w:lineRule="auto"/>
        <w:ind w:left="357"/>
        <w:jc w:val="both"/>
        <w:rPr>
          <w:lang w:val="sk-SK"/>
        </w:rPr>
      </w:pPr>
      <w:r w:rsidRPr="00EF3FEF">
        <w:rPr>
          <w:lang w:val="sk-SK"/>
        </w:rPr>
        <w:t>„5) Napríklad zákon č. </w:t>
      </w:r>
      <w:hyperlink r:id="rId30" w:tooltip="Odkaz na predpis alebo ustanovenie" w:history="1">
        <w:r w:rsidRPr="00EF3FEF">
          <w:rPr>
            <w:iCs/>
            <w:lang w:val="sk-SK"/>
          </w:rPr>
          <w:t>44/1988 Zb.</w:t>
        </w:r>
      </w:hyperlink>
      <w:r w:rsidRPr="00EF3FEF">
        <w:rPr>
          <w:lang w:val="sk-SK"/>
        </w:rPr>
        <w:t> o ochrane a využití nerastného bohatstva (banský zákon) v znení neskorších predpisov, z</w:t>
      </w:r>
      <w:r w:rsidRPr="00EF3FEF">
        <w:rPr>
          <w:color w:val="000000"/>
          <w:shd w:val="clear" w:color="auto" w:fill="FFFFFF"/>
          <w:lang w:val="sk-SK"/>
        </w:rPr>
        <w:t>ákon č. 220/2004 Z. z.</w:t>
      </w:r>
      <w:r w:rsidRPr="00EF3FEF">
        <w:rPr>
          <w:b/>
          <w:color w:val="000000"/>
          <w:shd w:val="clear" w:color="auto" w:fill="FFFFFF"/>
          <w:lang w:val="sk-SK"/>
        </w:rPr>
        <w:t> </w:t>
      </w:r>
      <w:r w:rsidRPr="00EF3FEF">
        <w:rPr>
          <w:color w:val="000000"/>
          <w:shd w:val="clear" w:color="auto" w:fill="FFFFFF"/>
          <w:lang w:val="sk-SK"/>
        </w:rPr>
        <w:t>o ochrane a využívaní poľnohospodárskej pôdy a o zmene zákona č. 245/2003 Z. z. o integrovanej prevencii a kontrole znečisťovania životného prostredia a o zmene a doplnení niektorých zákonov v znení neskorších predpisov, z</w:t>
      </w:r>
      <w:r w:rsidRPr="00EF3FEF">
        <w:rPr>
          <w:color w:val="000000"/>
          <w:lang w:val="sk-SK"/>
        </w:rPr>
        <w:t>ákon č. 364/2004 Z. z. o vodách a o zmene a doplnení zákona Slovenskej národnej rady č. 372/1990 Zb. o priestupkoch v znení neskorších predpisov (vodný zákon) v znení neskorších predpisov, zákon č. 326/2005 Z. z. o lesoch v znení neskorších predpisov, zákon č. 39/2007 Z. z. o veterinárnej starostlivosti v znení neskorších predpisov, zákon č. 569/2007 Z. z. o geologických prácach (geologický zákon) v znení neskorších predpisov, z</w:t>
      </w:r>
      <w:r w:rsidRPr="00EF3FEF">
        <w:rPr>
          <w:color w:val="070707"/>
          <w:shd w:val="clear" w:color="auto" w:fill="FFFFFF"/>
          <w:lang w:val="sk-SK"/>
        </w:rPr>
        <w:t xml:space="preserve">ákon č. 274/2009 Z. z. o poľovníctve a o zmene a doplnení niektorých zákonov v znení neskorších predpisov, zákon č. 7/2010 Z. z. o ochrane pred povodňami v znení neskorších predpisov, </w:t>
      </w:r>
      <w:r w:rsidRPr="00EF3FEF">
        <w:rPr>
          <w:lang w:val="sk-SK"/>
        </w:rPr>
        <w:t>z</w:t>
      </w:r>
      <w:r w:rsidRPr="00EF3FEF">
        <w:rPr>
          <w:color w:val="070707"/>
          <w:shd w:val="clear" w:color="auto" w:fill="FFFFFF"/>
          <w:lang w:val="sk-SK"/>
        </w:rPr>
        <w:t xml:space="preserve">ákon č. 405/2011 Z. z. o rastlinolekárskej starostlivosti a o zmene zákona Národnej rady Slovenskej republiky č. 145/1995 Z. z. o správnych poplatkoch v znení neskorších predpisov v znení neskorších predpisov, zákon č. 39/2013 Z. z. </w:t>
      </w:r>
      <w:r w:rsidRPr="00EF3FEF">
        <w:rPr>
          <w:lang w:val="sk-SK"/>
        </w:rPr>
        <w:t>o integrovanej prevencii a kontrole znečisťovania životného prostredia a o zmene a doplnení niektorých zákonov v znení neskorších predpisov,</w:t>
      </w:r>
      <w:r w:rsidRPr="00EF3FEF">
        <w:rPr>
          <w:color w:val="070707"/>
          <w:shd w:val="clear" w:color="auto" w:fill="FFFFFF"/>
          <w:lang w:val="sk-SK"/>
        </w:rPr>
        <w:t xml:space="preserve"> z</w:t>
      </w:r>
      <w:r w:rsidRPr="00EF3FEF">
        <w:rPr>
          <w:color w:val="000000"/>
          <w:lang w:val="sk-SK"/>
        </w:rPr>
        <w:t>ákon č. 216/2018 Z. z. o rybárstve a o doplnení zákona č. 455/1991 Zb. o živnostenskom podnikaní (živnostenský zákon) v znení neskorších predpisov v znení neskorších predpisov, zákon č. 200/2022 Z. z. o územnom plánovaní v znení neskorších predpisov, zákon č. 201/2022 Z. z. o výstavbe</w:t>
      </w:r>
      <w:r w:rsidRPr="00EF3FEF">
        <w:rPr>
          <w:lang w:val="sk-SK"/>
        </w:rPr>
        <w:t xml:space="preserve"> </w:t>
      </w:r>
      <w:r w:rsidRPr="00EF3FEF">
        <w:rPr>
          <w:color w:val="000000"/>
          <w:lang w:val="sk-SK"/>
        </w:rPr>
        <w:t>v znení neskorších predpisov,</w:t>
      </w:r>
      <w:r w:rsidRPr="00EF3FEF">
        <w:rPr>
          <w:lang w:val="sk-SK"/>
        </w:rPr>
        <w:t xml:space="preserve"> zákon č. .../2023 Z. z. o ochrane ovzdušia</w:t>
      </w:r>
      <w:r w:rsidRPr="00EF3FEF">
        <w:rPr>
          <w:color w:val="000000"/>
          <w:lang w:val="sk-SK"/>
        </w:rPr>
        <w:t>.“.</w:t>
      </w:r>
    </w:p>
    <w:p w14:paraId="7FDDBD22" w14:textId="77777777" w:rsidR="00C37A10" w:rsidRPr="00EF3FEF" w:rsidRDefault="00C37A10" w:rsidP="00C37A10">
      <w:pPr>
        <w:jc w:val="both"/>
        <w:rPr>
          <w:lang w:val="sk-SK"/>
        </w:rPr>
      </w:pPr>
    </w:p>
    <w:p w14:paraId="78ADAD52" w14:textId="77777777" w:rsidR="00C37A10" w:rsidRPr="00EF3FEF" w:rsidRDefault="00C37A10" w:rsidP="00C37A10">
      <w:pPr>
        <w:pStyle w:val="Odsekzoznamu"/>
        <w:numPr>
          <w:ilvl w:val="0"/>
          <w:numId w:val="229"/>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357" w:hanging="357"/>
        <w:jc w:val="both"/>
        <w:rPr>
          <w:lang w:val="sk-SK"/>
        </w:rPr>
      </w:pPr>
      <w:r w:rsidRPr="00EF3FEF">
        <w:rPr>
          <w:lang w:val="sk-SK"/>
        </w:rPr>
        <w:t>Poznámka pod čiarou k odkazu 13 sa vypúšťa.</w:t>
      </w:r>
    </w:p>
    <w:p w14:paraId="39DF1940" w14:textId="77777777" w:rsidR="00C37A10" w:rsidRPr="00EF3FEF" w:rsidRDefault="00C37A10" w:rsidP="00C37A10">
      <w:pPr>
        <w:pStyle w:val="Odsekzoznamu"/>
        <w:spacing w:line="264" w:lineRule="auto"/>
        <w:jc w:val="both"/>
        <w:rPr>
          <w:lang w:val="sk-SK"/>
        </w:rPr>
      </w:pPr>
    </w:p>
    <w:p w14:paraId="3ED88CD5" w14:textId="77777777" w:rsidR="00C37A10" w:rsidRPr="00EF3FEF" w:rsidRDefault="00C37A10" w:rsidP="00C37A10">
      <w:pPr>
        <w:pStyle w:val="Odsekzoznamu"/>
        <w:numPr>
          <w:ilvl w:val="0"/>
          <w:numId w:val="229"/>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357" w:hanging="357"/>
        <w:jc w:val="both"/>
        <w:rPr>
          <w:lang w:val="sk-SK"/>
        </w:rPr>
      </w:pPr>
      <w:r w:rsidRPr="00EF3FEF">
        <w:rPr>
          <w:lang w:val="sk-SK"/>
        </w:rPr>
        <w:t>Poznámky pod čiarou k odkazom 16 až 17a znejú:</w:t>
      </w:r>
    </w:p>
    <w:p w14:paraId="149FA664" w14:textId="77777777" w:rsidR="00C37A10" w:rsidRPr="00EF3FEF" w:rsidRDefault="00C37A10" w:rsidP="00C37A10">
      <w:pPr>
        <w:shd w:val="clear" w:color="auto" w:fill="FFFFFF"/>
        <w:ind w:left="357"/>
        <w:jc w:val="both"/>
        <w:rPr>
          <w:lang w:val="sk-SK"/>
        </w:rPr>
      </w:pPr>
      <w:r w:rsidRPr="00EF3FEF">
        <w:rPr>
          <w:lang w:val="sk-SK"/>
        </w:rPr>
        <w:t>„</w:t>
      </w:r>
      <w:r w:rsidRPr="00002218">
        <w:rPr>
          <w:vertAlign w:val="superscript"/>
          <w:lang w:val="sk-SK"/>
        </w:rPr>
        <w:t>16</w:t>
      </w:r>
      <w:r w:rsidRPr="00EF3FEF">
        <w:rPr>
          <w:lang w:val="sk-SK"/>
        </w:rPr>
        <w:t>) Napríklad zákon č. </w:t>
      </w:r>
      <w:hyperlink r:id="rId31" w:tooltip="Odkaz na predpis alebo ustanovenie" w:history="1">
        <w:r w:rsidRPr="00EF3FEF">
          <w:rPr>
            <w:iCs/>
            <w:lang w:val="sk-SK"/>
          </w:rPr>
          <w:t>44/1988 Zb.</w:t>
        </w:r>
      </w:hyperlink>
      <w:r w:rsidRPr="00EF3FEF">
        <w:rPr>
          <w:lang w:val="sk-SK"/>
        </w:rPr>
        <w:t> v znení neskorších predpisov, zákon Slovenskej národnej rady č. </w:t>
      </w:r>
      <w:hyperlink r:id="rId32" w:tooltip="Odkaz na predpis alebo ustanovenie" w:history="1">
        <w:r w:rsidRPr="00EF3FEF">
          <w:rPr>
            <w:iCs/>
            <w:lang w:val="sk-SK"/>
          </w:rPr>
          <w:t>330/1991 Zb.</w:t>
        </w:r>
      </w:hyperlink>
      <w:r w:rsidRPr="00EF3FEF">
        <w:rPr>
          <w:lang w:val="sk-SK"/>
        </w:rPr>
        <w:t> o pozemkových úpravách, usporiadaní pozemkového vlastníctva, pozemkových úradoch, pozemkovom fonde a o pozemkových spoločenstvách v znení neskorších predpisov, z</w:t>
      </w:r>
      <w:r w:rsidRPr="00EF3FEF">
        <w:rPr>
          <w:color w:val="000000"/>
          <w:shd w:val="clear" w:color="auto" w:fill="FFFFFF"/>
          <w:lang w:val="sk-SK"/>
        </w:rPr>
        <w:t>ákon č. 220/2004 Z. z. v znení neskorších predpisov, z</w:t>
      </w:r>
      <w:r w:rsidRPr="00EF3FEF">
        <w:rPr>
          <w:color w:val="000000"/>
          <w:lang w:val="sk-SK"/>
        </w:rPr>
        <w:t xml:space="preserve">ákon č. 364/2004 Z. z. v znení neskorších predpisov, zákon č. 326/2005 Z. z. v znení neskorších predpisov, zákon č. 569/2007 Z. z. v znení neskorších predpisov, </w:t>
      </w:r>
      <w:r w:rsidRPr="00EF3FEF">
        <w:rPr>
          <w:color w:val="070707"/>
          <w:shd w:val="clear" w:color="auto" w:fill="FFFFFF"/>
          <w:lang w:val="sk-SK"/>
        </w:rPr>
        <w:t xml:space="preserve">zákon č. 7/2010 Z. z. v znení neskorších predpisov, </w:t>
      </w:r>
      <w:r w:rsidRPr="00EF3FEF">
        <w:rPr>
          <w:color w:val="000000"/>
          <w:lang w:val="sk-SK"/>
        </w:rPr>
        <w:t>zákon č. 39/2013 Z. z. v znení neskorších predpisov, zákon č. 200/2022 Z. z. v znení neskorších predpisov, zákon č. 201/2022 Z. z. v znení neskorších predpisov.</w:t>
      </w:r>
    </w:p>
    <w:p w14:paraId="4BBF0A17" w14:textId="77777777" w:rsidR="00C37A10" w:rsidRPr="00EF3FEF" w:rsidRDefault="00C37A10" w:rsidP="00C37A10">
      <w:pPr>
        <w:shd w:val="clear" w:color="auto" w:fill="FFFFFF"/>
        <w:ind w:left="357"/>
        <w:jc w:val="both"/>
        <w:rPr>
          <w:lang w:val="sk-SK"/>
        </w:rPr>
      </w:pPr>
      <w:r w:rsidRPr="00002218">
        <w:rPr>
          <w:vertAlign w:val="superscript"/>
          <w:lang w:val="sk-SK"/>
        </w:rPr>
        <w:t>17</w:t>
      </w:r>
      <w:r w:rsidRPr="00EF3FEF">
        <w:rPr>
          <w:lang w:val="sk-SK"/>
        </w:rPr>
        <w:t xml:space="preserve">) Napríklad </w:t>
      </w:r>
      <w:r w:rsidRPr="00EF3FEF">
        <w:rPr>
          <w:color w:val="000000"/>
          <w:lang w:val="sk-SK"/>
        </w:rPr>
        <w:t>zákon č. 39/2007 Z. z. v znení neskorších predpisov, z</w:t>
      </w:r>
      <w:r w:rsidRPr="00EF3FEF">
        <w:rPr>
          <w:color w:val="070707"/>
          <w:shd w:val="clear" w:color="auto" w:fill="FFFFFF"/>
          <w:lang w:val="sk-SK"/>
        </w:rPr>
        <w:t>ákon č. 274/2009 Z. z. v znení neskorších predpisov, z</w:t>
      </w:r>
      <w:r w:rsidRPr="00EF3FEF">
        <w:rPr>
          <w:color w:val="000000"/>
          <w:lang w:val="sk-SK"/>
        </w:rPr>
        <w:t>ákon č. 216/2018 Z. z. v znení neskorších predpisov.</w:t>
      </w:r>
    </w:p>
    <w:p w14:paraId="7AF3044C" w14:textId="77777777" w:rsidR="00C37A10" w:rsidRPr="00EF3FEF" w:rsidRDefault="00C37A10" w:rsidP="00C37A10">
      <w:pPr>
        <w:ind w:firstLine="357"/>
        <w:rPr>
          <w:lang w:val="sk-SK"/>
        </w:rPr>
      </w:pPr>
      <w:r w:rsidRPr="00002218">
        <w:rPr>
          <w:vertAlign w:val="superscript"/>
          <w:lang w:val="sk-SK"/>
        </w:rPr>
        <w:t>17a</w:t>
      </w:r>
      <w:r w:rsidRPr="00EF3FEF">
        <w:rPr>
          <w:lang w:val="sk-SK"/>
        </w:rPr>
        <w:t>) § 6 zákona č. 201/2022 Z. z.“.</w:t>
      </w:r>
    </w:p>
    <w:p w14:paraId="57F8BFAF" w14:textId="77777777" w:rsidR="00C37A10" w:rsidRPr="00EF3FEF" w:rsidRDefault="00C37A10" w:rsidP="00C37A10">
      <w:pPr>
        <w:pStyle w:val="Odsekzoznamu"/>
        <w:ind w:left="0"/>
        <w:rPr>
          <w:lang w:val="sk-SK"/>
        </w:rPr>
      </w:pPr>
    </w:p>
    <w:p w14:paraId="7CDE81F3" w14:textId="77777777" w:rsidR="00C37A10" w:rsidRPr="00EF3FEF" w:rsidRDefault="00C37A10" w:rsidP="00C37A10">
      <w:pPr>
        <w:pStyle w:val="Odsekzoznamu"/>
        <w:numPr>
          <w:ilvl w:val="0"/>
          <w:numId w:val="229"/>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357" w:hanging="357"/>
        <w:jc w:val="both"/>
        <w:rPr>
          <w:lang w:val="sk-SK"/>
        </w:rPr>
      </w:pPr>
      <w:r w:rsidRPr="00EF3FEF">
        <w:rPr>
          <w:lang w:val="sk-SK"/>
        </w:rPr>
        <w:t>V § 9 ods. 1 písmená a) až f) znejú:</w:t>
      </w:r>
    </w:p>
    <w:p w14:paraId="7F2C3E43" w14:textId="77777777" w:rsidR="00C37A10" w:rsidRPr="00EF3FEF" w:rsidRDefault="00C37A10" w:rsidP="00C37A10">
      <w:pPr>
        <w:shd w:val="clear" w:color="auto" w:fill="FFFFFF"/>
        <w:ind w:left="426"/>
        <w:jc w:val="both"/>
        <w:rPr>
          <w:lang w:val="sk-SK"/>
        </w:rPr>
      </w:pPr>
      <w:r w:rsidRPr="00EF3FEF">
        <w:rPr>
          <w:lang w:val="sk-SK"/>
        </w:rPr>
        <w:t xml:space="preserve">„a) </w:t>
      </w:r>
      <w:r w:rsidRPr="00EF3FEF">
        <w:rPr>
          <w:rStyle w:val="Hypertextovprepojenie"/>
          <w:u w:val="none"/>
          <w:lang w:val="sk-SK"/>
        </w:rPr>
        <w:t>schválenie územnoplánovacej dokumentácie alebo jej zmien alebo doplnkov,</w:t>
      </w:r>
      <w:r w:rsidRPr="00EF3FEF">
        <w:rPr>
          <w:rStyle w:val="Hypertextovprepojenie"/>
          <w:u w:val="none"/>
          <w:vertAlign w:val="superscript"/>
          <w:lang w:val="sk-SK"/>
        </w:rPr>
        <w:t>22</w:t>
      </w:r>
      <w:r w:rsidRPr="00EF3FEF">
        <w:rPr>
          <w:rStyle w:val="Hypertextovprepojenie"/>
          <w:u w:val="none"/>
          <w:lang w:val="sk-SK"/>
        </w:rPr>
        <w:t>)</w:t>
      </w:r>
    </w:p>
    <w:p w14:paraId="5F5D7B43" w14:textId="77777777" w:rsidR="00C37A10" w:rsidRPr="00EF3FEF" w:rsidRDefault="00C37A10" w:rsidP="00C37A10">
      <w:pPr>
        <w:shd w:val="clear" w:color="auto" w:fill="FFFFFF"/>
        <w:ind w:left="426"/>
        <w:jc w:val="both"/>
        <w:rPr>
          <w:rStyle w:val="Hypertextovprepojenie"/>
          <w:u w:val="none"/>
          <w:lang w:val="sk-SK"/>
        </w:rPr>
      </w:pPr>
      <w:r w:rsidRPr="00EF3FEF">
        <w:rPr>
          <w:lang w:val="sk-SK"/>
        </w:rPr>
        <w:lastRenderedPageBreak/>
        <w:t xml:space="preserve">b) </w:t>
      </w:r>
      <w:r w:rsidRPr="00EF3FEF">
        <w:rPr>
          <w:rStyle w:val="Hypertextovprepojenie"/>
          <w:u w:val="none"/>
          <w:lang w:val="sk-SK"/>
        </w:rPr>
        <w:t>vydanie rozhodnutia o povolení stavby alebo o jeho zmene,</w:t>
      </w:r>
      <w:r w:rsidRPr="00EF3FEF">
        <w:rPr>
          <w:rStyle w:val="Hypertextovprepojenie"/>
          <w:u w:val="none"/>
          <w:vertAlign w:val="superscript"/>
          <w:lang w:val="sk-SK"/>
        </w:rPr>
        <w:t>23</w:t>
      </w:r>
      <w:r w:rsidRPr="00EF3FEF">
        <w:rPr>
          <w:rStyle w:val="Hypertextovprepojenie"/>
          <w:u w:val="none"/>
          <w:lang w:val="sk-SK"/>
        </w:rPr>
        <w:t>)</w:t>
      </w:r>
    </w:p>
    <w:p w14:paraId="204E9AF9" w14:textId="77777777" w:rsidR="00C37A10" w:rsidRPr="00EF3FEF" w:rsidRDefault="00C37A10" w:rsidP="00C37A10">
      <w:pPr>
        <w:shd w:val="clear" w:color="auto" w:fill="FFFFFF"/>
        <w:ind w:left="426"/>
        <w:jc w:val="both"/>
        <w:rPr>
          <w:lang w:val="sk-SK"/>
        </w:rPr>
      </w:pPr>
      <w:r w:rsidRPr="00EF3FEF">
        <w:rPr>
          <w:lang w:val="sk-SK"/>
        </w:rPr>
        <w:t xml:space="preserve">c) </w:t>
      </w:r>
      <w:r w:rsidRPr="00EF3FEF">
        <w:rPr>
          <w:rStyle w:val="Hypertextovprepojenie"/>
          <w:u w:val="none"/>
          <w:lang w:val="sk-SK"/>
        </w:rPr>
        <w:t>vydanie overenia projektu stavby,</w:t>
      </w:r>
      <w:r w:rsidRPr="00EF3FEF">
        <w:rPr>
          <w:rStyle w:val="Hypertextovprepojenie"/>
          <w:u w:val="none"/>
          <w:vertAlign w:val="superscript"/>
          <w:lang w:val="sk-SK"/>
        </w:rPr>
        <w:t>24</w:t>
      </w:r>
      <w:r w:rsidRPr="00EF3FEF">
        <w:rPr>
          <w:rStyle w:val="Hypertextovprepojenie"/>
          <w:u w:val="none"/>
          <w:lang w:val="sk-SK"/>
        </w:rPr>
        <w:t>)</w:t>
      </w:r>
    </w:p>
    <w:p w14:paraId="029C0FF0" w14:textId="77777777" w:rsidR="00C37A10" w:rsidRPr="00EF3FEF" w:rsidRDefault="00C37A10" w:rsidP="00C37A10">
      <w:pPr>
        <w:shd w:val="clear" w:color="auto" w:fill="FFFFFF"/>
        <w:ind w:left="426"/>
        <w:jc w:val="both"/>
        <w:rPr>
          <w:lang w:val="sk-SK"/>
        </w:rPr>
      </w:pPr>
      <w:r w:rsidRPr="00EF3FEF">
        <w:rPr>
          <w:lang w:val="sk-SK"/>
        </w:rPr>
        <w:t xml:space="preserve">d) </w:t>
      </w:r>
      <w:r w:rsidRPr="00EF3FEF">
        <w:rPr>
          <w:rStyle w:val="Hypertextovprepojenie"/>
          <w:u w:val="none"/>
          <w:lang w:val="sk-SK"/>
        </w:rPr>
        <w:t>vydanie osvedčenia o kolaudácii stavby,</w:t>
      </w:r>
      <w:r w:rsidRPr="00EF3FEF">
        <w:rPr>
          <w:rStyle w:val="Hypertextovprepojenie"/>
          <w:u w:val="none"/>
          <w:vertAlign w:val="superscript"/>
          <w:lang w:val="sk-SK"/>
        </w:rPr>
        <w:t>25</w:t>
      </w:r>
      <w:r w:rsidRPr="00EF3FEF">
        <w:rPr>
          <w:rStyle w:val="Hypertextovprepojenie"/>
          <w:u w:val="none"/>
          <w:lang w:val="sk-SK"/>
        </w:rPr>
        <w:t>)</w:t>
      </w:r>
    </w:p>
    <w:p w14:paraId="381C169F" w14:textId="77777777" w:rsidR="00C37A10" w:rsidRPr="00EF3FEF" w:rsidRDefault="00C37A10" w:rsidP="00C37A10">
      <w:pPr>
        <w:shd w:val="clear" w:color="auto" w:fill="FFFFFF"/>
        <w:ind w:left="426"/>
        <w:jc w:val="both"/>
        <w:rPr>
          <w:lang w:val="sk-SK"/>
        </w:rPr>
      </w:pPr>
      <w:r w:rsidRPr="00EF3FEF">
        <w:rPr>
          <w:lang w:val="sk-SK"/>
        </w:rPr>
        <w:t xml:space="preserve">e) </w:t>
      </w:r>
      <w:r w:rsidRPr="00EF3FEF">
        <w:rPr>
          <w:rStyle w:val="Hypertextovprepojenie"/>
          <w:u w:val="none"/>
          <w:lang w:val="sk-SK"/>
        </w:rPr>
        <w:t>vydanie osvedčenia o spôsobilosti stavby na prevádzku,</w:t>
      </w:r>
      <w:hyperlink r:id="rId33" w:anchor="poznamky.poznamka-27" w:tooltip="Odkaz na predpis alebo ustanovenie" w:history="1">
        <w:r w:rsidRPr="00EF3FEF">
          <w:rPr>
            <w:rStyle w:val="Hypertextovprepojenie"/>
            <w:iCs/>
            <w:u w:val="none"/>
            <w:vertAlign w:val="superscript"/>
            <w:lang w:val="sk-SK"/>
          </w:rPr>
          <w:t>26</w:t>
        </w:r>
        <w:r w:rsidRPr="00EF3FEF">
          <w:rPr>
            <w:rStyle w:val="Hypertextovprepojenie"/>
            <w:iCs/>
            <w:u w:val="none"/>
            <w:lang w:val="sk-SK"/>
          </w:rPr>
          <w:t>)</w:t>
        </w:r>
      </w:hyperlink>
    </w:p>
    <w:p w14:paraId="289CA097" w14:textId="77777777" w:rsidR="00C37A10" w:rsidRPr="00EF3FEF" w:rsidRDefault="00C37A10" w:rsidP="00C37A10">
      <w:pPr>
        <w:spacing w:line="264" w:lineRule="auto"/>
        <w:ind w:left="426"/>
        <w:jc w:val="both"/>
        <w:rPr>
          <w:lang w:val="sk-SK"/>
        </w:rPr>
      </w:pPr>
      <w:r w:rsidRPr="00EF3FEF">
        <w:rPr>
          <w:lang w:val="sk-SK"/>
        </w:rPr>
        <w:t xml:space="preserve">f) </w:t>
      </w:r>
      <w:r w:rsidRPr="00EF3FEF">
        <w:rPr>
          <w:rStyle w:val="Hypertextovprepojenie"/>
          <w:u w:val="none"/>
          <w:lang w:val="sk-SK"/>
        </w:rPr>
        <w:t>schválenie manipulačného poriadku alebo súhrnného manipulačného poriadku vodnej stavby alebo jeho zmeny,</w:t>
      </w:r>
      <w:hyperlink r:id="rId34" w:anchor="poznamky.poznamka-27" w:tooltip="Odkaz na predpis alebo ustanovenie" w:history="1">
        <w:r w:rsidRPr="00EF3FEF">
          <w:rPr>
            <w:rStyle w:val="Hypertextovprepojenie"/>
            <w:iCs/>
            <w:u w:val="none"/>
            <w:vertAlign w:val="superscript"/>
            <w:lang w:val="sk-SK"/>
          </w:rPr>
          <w:t>27</w:t>
        </w:r>
        <w:r w:rsidRPr="00EF3FEF">
          <w:rPr>
            <w:rStyle w:val="Hypertextovprepojenie"/>
            <w:iCs/>
            <w:u w:val="none"/>
            <w:lang w:val="sk-SK"/>
          </w:rPr>
          <w:t>)</w:t>
        </w:r>
      </w:hyperlink>
      <w:r w:rsidRPr="00EF3FEF">
        <w:rPr>
          <w:lang w:val="sk-SK"/>
        </w:rPr>
        <w:t>“.</w:t>
      </w:r>
    </w:p>
    <w:p w14:paraId="1BC98EA2" w14:textId="77777777" w:rsidR="00C37A10" w:rsidRPr="00EF3FEF" w:rsidRDefault="00C37A10" w:rsidP="00C37A10">
      <w:pPr>
        <w:pStyle w:val="Odsekzoznamu"/>
        <w:spacing w:line="264" w:lineRule="auto"/>
        <w:ind w:left="357"/>
        <w:jc w:val="both"/>
        <w:rPr>
          <w:lang w:val="sk-SK"/>
        </w:rPr>
      </w:pPr>
    </w:p>
    <w:p w14:paraId="1E71A529" w14:textId="77777777" w:rsidR="00C37A10" w:rsidRPr="00EF3FEF" w:rsidRDefault="00C37A10" w:rsidP="00C37A10">
      <w:pPr>
        <w:pStyle w:val="Odsekzoznamu"/>
        <w:spacing w:line="264" w:lineRule="auto"/>
        <w:ind w:left="0" w:firstLine="426"/>
        <w:jc w:val="both"/>
        <w:rPr>
          <w:lang w:val="sk-SK"/>
        </w:rPr>
      </w:pPr>
      <w:r w:rsidRPr="00EF3FEF">
        <w:rPr>
          <w:lang w:val="sk-SK"/>
        </w:rPr>
        <w:t>Poznámky pod čiarou k odkazom 22 až 27 znejú:</w:t>
      </w:r>
    </w:p>
    <w:p w14:paraId="08D9D43D" w14:textId="77777777" w:rsidR="00C37A10" w:rsidRPr="00EF3FEF" w:rsidRDefault="00C37A10" w:rsidP="00C37A10">
      <w:pPr>
        <w:shd w:val="clear" w:color="auto" w:fill="FFFFFF"/>
        <w:ind w:left="426"/>
        <w:jc w:val="both"/>
        <w:rPr>
          <w:lang w:val="sk-SK"/>
        </w:rPr>
      </w:pPr>
      <w:r w:rsidRPr="00EF3FEF">
        <w:rPr>
          <w:lang w:val="sk-SK"/>
        </w:rPr>
        <w:t>„</w:t>
      </w:r>
      <w:r w:rsidRPr="00EF3FEF">
        <w:rPr>
          <w:vertAlign w:val="superscript"/>
          <w:lang w:val="sk-SK"/>
        </w:rPr>
        <w:t>22</w:t>
      </w:r>
      <w:r w:rsidRPr="00EF3FEF">
        <w:rPr>
          <w:lang w:val="sk-SK"/>
        </w:rPr>
        <w:t xml:space="preserve">) § 18 a § 26 až 35 zákona č. 200/2022 Z. z.  </w:t>
      </w:r>
    </w:p>
    <w:p w14:paraId="27AFE06F" w14:textId="77777777" w:rsidR="00C37A10" w:rsidRPr="00EF3FEF" w:rsidRDefault="00C37A10" w:rsidP="00C37A10">
      <w:pPr>
        <w:shd w:val="clear" w:color="auto" w:fill="FFFFFF"/>
        <w:ind w:left="426"/>
        <w:jc w:val="both"/>
        <w:rPr>
          <w:lang w:val="sk-SK"/>
        </w:rPr>
      </w:pPr>
      <w:r w:rsidRPr="00EF3FEF">
        <w:rPr>
          <w:vertAlign w:val="superscript"/>
          <w:lang w:val="sk-SK"/>
        </w:rPr>
        <w:t>23</w:t>
      </w:r>
      <w:r w:rsidRPr="00EF3FEF">
        <w:rPr>
          <w:lang w:val="sk-SK"/>
        </w:rPr>
        <w:t>) § 31 až 39 zákona č. 201/2022 Z. z.</w:t>
      </w:r>
    </w:p>
    <w:p w14:paraId="2141C59D" w14:textId="77777777" w:rsidR="00C37A10" w:rsidRPr="00EF3FEF" w:rsidRDefault="00C37A10" w:rsidP="00C37A10">
      <w:pPr>
        <w:shd w:val="clear" w:color="auto" w:fill="FFFFFF"/>
        <w:ind w:left="426"/>
        <w:jc w:val="both"/>
        <w:rPr>
          <w:lang w:val="sk-SK"/>
        </w:rPr>
      </w:pPr>
      <w:r w:rsidRPr="00EF3FEF">
        <w:rPr>
          <w:vertAlign w:val="superscript"/>
          <w:lang w:val="sk-SK"/>
        </w:rPr>
        <w:t>24</w:t>
      </w:r>
      <w:r w:rsidRPr="00EF3FEF">
        <w:rPr>
          <w:lang w:val="sk-SK"/>
        </w:rPr>
        <w:t xml:space="preserve">) § 40 až 41 zákona č. 201/2022 Z. z. </w:t>
      </w:r>
    </w:p>
    <w:p w14:paraId="7346CFDB" w14:textId="77777777" w:rsidR="00C37A10" w:rsidRPr="00EF3FEF" w:rsidRDefault="00C37A10" w:rsidP="00C37A10">
      <w:pPr>
        <w:shd w:val="clear" w:color="auto" w:fill="FFFFFF"/>
        <w:ind w:left="357" w:firstLine="69"/>
        <w:jc w:val="both"/>
        <w:rPr>
          <w:lang w:val="sk-SK"/>
        </w:rPr>
      </w:pPr>
      <w:r w:rsidRPr="00EF3FEF">
        <w:rPr>
          <w:vertAlign w:val="superscript"/>
          <w:lang w:val="sk-SK"/>
        </w:rPr>
        <w:t>25</w:t>
      </w:r>
      <w:r w:rsidRPr="00EF3FEF">
        <w:rPr>
          <w:lang w:val="sk-SK"/>
        </w:rPr>
        <w:t>) § 44 až 46 zákona č. 201/2022 Z. z.</w:t>
      </w:r>
    </w:p>
    <w:p w14:paraId="7EA0EAC2" w14:textId="77777777" w:rsidR="00C37A10" w:rsidRPr="00EF3FEF" w:rsidRDefault="00C37A10" w:rsidP="00C37A10">
      <w:pPr>
        <w:shd w:val="clear" w:color="auto" w:fill="FFFFFF"/>
        <w:ind w:firstLine="426"/>
        <w:jc w:val="both"/>
        <w:rPr>
          <w:lang w:val="sk-SK"/>
        </w:rPr>
      </w:pPr>
      <w:r w:rsidRPr="00EF3FEF">
        <w:rPr>
          <w:vertAlign w:val="superscript"/>
          <w:lang w:val="sk-SK"/>
        </w:rPr>
        <w:t>26</w:t>
      </w:r>
      <w:r w:rsidRPr="00EF3FEF">
        <w:rPr>
          <w:lang w:val="sk-SK"/>
        </w:rPr>
        <w:t xml:space="preserve">) § 63 zákona č. 201/2022 Z. z. </w:t>
      </w:r>
    </w:p>
    <w:p w14:paraId="7E5B0B62" w14:textId="77777777" w:rsidR="00C37A10" w:rsidRPr="00EF3FEF" w:rsidRDefault="00C37A10" w:rsidP="00C37A10">
      <w:pPr>
        <w:pStyle w:val="Odsekzoznamu"/>
        <w:spacing w:line="264" w:lineRule="auto"/>
        <w:ind w:left="426"/>
        <w:jc w:val="both"/>
        <w:rPr>
          <w:lang w:val="sk-SK"/>
        </w:rPr>
      </w:pPr>
      <w:r w:rsidRPr="00EF3FEF">
        <w:rPr>
          <w:vertAlign w:val="superscript"/>
          <w:lang w:val="sk-SK"/>
        </w:rPr>
        <w:t>27</w:t>
      </w:r>
      <w:r w:rsidRPr="00EF3FEF">
        <w:rPr>
          <w:lang w:val="sk-SK"/>
        </w:rPr>
        <w:t>) § 57 zákona č. 364/2004 Z. z. v znení zákona č. 409/2014 Z. z.“.</w:t>
      </w:r>
    </w:p>
    <w:p w14:paraId="05D0B8FF" w14:textId="77777777" w:rsidR="00C37A10" w:rsidRPr="00EF3FEF" w:rsidRDefault="00C37A10" w:rsidP="00C37A10">
      <w:pPr>
        <w:pStyle w:val="Odsekzoznamu"/>
        <w:spacing w:line="264" w:lineRule="auto"/>
        <w:ind w:left="426"/>
        <w:jc w:val="both"/>
        <w:rPr>
          <w:lang w:val="sk-SK"/>
        </w:rPr>
      </w:pPr>
    </w:p>
    <w:p w14:paraId="3355D4FF" w14:textId="77777777" w:rsidR="00C37A10" w:rsidRPr="00EF3FEF" w:rsidRDefault="00C37A10" w:rsidP="00C37A10">
      <w:pPr>
        <w:pStyle w:val="Odsekzoznamu"/>
        <w:spacing w:line="264" w:lineRule="auto"/>
        <w:ind w:left="426"/>
        <w:jc w:val="both"/>
        <w:rPr>
          <w:lang w:val="sk-SK"/>
        </w:rPr>
      </w:pPr>
      <w:r w:rsidRPr="00EF3FEF">
        <w:rPr>
          <w:lang w:val="sk-SK"/>
        </w:rPr>
        <w:t>Poznámka pod čiarou k odkazu 28 sa vypúšťa.</w:t>
      </w:r>
    </w:p>
    <w:p w14:paraId="7ED9039D" w14:textId="77777777" w:rsidR="00C37A10" w:rsidRPr="00EF3FEF" w:rsidRDefault="00C37A10" w:rsidP="00C37A10">
      <w:pPr>
        <w:pStyle w:val="Odsekzoznamu"/>
        <w:rPr>
          <w:lang w:val="sk-SK"/>
        </w:rPr>
      </w:pPr>
    </w:p>
    <w:p w14:paraId="666C9B17" w14:textId="77777777" w:rsidR="00C37A10" w:rsidRPr="00EF3FEF" w:rsidRDefault="00C37A10" w:rsidP="00C37A10">
      <w:pPr>
        <w:pStyle w:val="Odsekzoznamu"/>
        <w:numPr>
          <w:ilvl w:val="0"/>
          <w:numId w:val="229"/>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357" w:hanging="357"/>
        <w:jc w:val="both"/>
        <w:rPr>
          <w:lang w:val="sk-SK"/>
        </w:rPr>
      </w:pPr>
      <w:r w:rsidRPr="00EF3FEF">
        <w:rPr>
          <w:lang w:val="sk-SK"/>
        </w:rPr>
        <w:t>V § 9 ods. 1 písm. r) a s) sa vypúšťajú slová „ak sa na vykonanie činnosti nevyžaduje územné rozhodnutie,“.</w:t>
      </w:r>
    </w:p>
    <w:p w14:paraId="6F86A156" w14:textId="77777777" w:rsidR="00C37A10" w:rsidRPr="00EF3FEF" w:rsidRDefault="00C37A10" w:rsidP="00C37A10">
      <w:pPr>
        <w:pStyle w:val="Odsekzoznamu"/>
        <w:spacing w:line="264" w:lineRule="auto"/>
        <w:ind w:left="357"/>
        <w:jc w:val="both"/>
        <w:rPr>
          <w:lang w:val="sk-SK"/>
        </w:rPr>
      </w:pPr>
    </w:p>
    <w:p w14:paraId="1AE8543C" w14:textId="77777777" w:rsidR="00C37A10" w:rsidRPr="00EF3FEF" w:rsidRDefault="00C37A10" w:rsidP="00C37A10">
      <w:pPr>
        <w:pStyle w:val="Odsekzoznamu"/>
        <w:numPr>
          <w:ilvl w:val="0"/>
          <w:numId w:val="229"/>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357" w:hanging="357"/>
        <w:jc w:val="both"/>
        <w:rPr>
          <w:lang w:val="sk-SK"/>
        </w:rPr>
      </w:pPr>
      <w:r w:rsidRPr="00EF3FEF">
        <w:rPr>
          <w:lang w:val="sk-SK"/>
        </w:rPr>
        <w:t>V § 9 ods. 2 sa za slovo „alebo“ vkladá slovo „záväzného“.</w:t>
      </w:r>
    </w:p>
    <w:p w14:paraId="5DF43C2A" w14:textId="77777777" w:rsidR="00C37A10" w:rsidRPr="00EF3FEF" w:rsidRDefault="00C37A10" w:rsidP="00C37A10">
      <w:pPr>
        <w:pStyle w:val="Odsekzoznamu"/>
        <w:spacing w:line="264" w:lineRule="auto"/>
        <w:ind w:left="357"/>
        <w:jc w:val="both"/>
        <w:rPr>
          <w:lang w:val="sk-SK"/>
        </w:rPr>
      </w:pPr>
    </w:p>
    <w:p w14:paraId="7DB50433" w14:textId="77777777" w:rsidR="00C37A10" w:rsidRPr="00EF3FEF" w:rsidRDefault="00C37A10" w:rsidP="00C37A10">
      <w:pPr>
        <w:pStyle w:val="Odsekzoznamu"/>
        <w:numPr>
          <w:ilvl w:val="0"/>
          <w:numId w:val="229"/>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357" w:hanging="357"/>
        <w:jc w:val="both"/>
        <w:rPr>
          <w:lang w:val="sk-SK"/>
        </w:rPr>
      </w:pPr>
      <w:r w:rsidRPr="00EF3FEF">
        <w:rPr>
          <w:lang w:val="sk-SK"/>
        </w:rPr>
        <w:t>V § 9 odseky 3 a 4 znejú:</w:t>
      </w:r>
    </w:p>
    <w:p w14:paraId="246F1CC7" w14:textId="77777777" w:rsidR="00C37A10" w:rsidRPr="00EF3FEF" w:rsidRDefault="00C37A10" w:rsidP="00C37A10">
      <w:pPr>
        <w:pStyle w:val="Odsekzoznamu"/>
        <w:ind w:left="0"/>
        <w:rPr>
          <w:lang w:val="sk-SK"/>
        </w:rPr>
      </w:pPr>
    </w:p>
    <w:p w14:paraId="55AFC8B2" w14:textId="77777777" w:rsidR="00C37A10" w:rsidRPr="00EF3FEF" w:rsidRDefault="00C37A10" w:rsidP="00C37A10">
      <w:pPr>
        <w:shd w:val="clear" w:color="auto" w:fill="FFFFFF"/>
        <w:ind w:left="357" w:firstLine="351"/>
        <w:jc w:val="both"/>
        <w:rPr>
          <w:lang w:val="sk-SK"/>
        </w:rPr>
      </w:pPr>
      <w:r w:rsidRPr="00EF3FEF">
        <w:rPr>
          <w:lang w:val="sk-SK"/>
        </w:rPr>
        <w:t>„(3) V prípadoch podľa odseku 1 písm. b) je orgán ochrany prírody dotknutým orgánom, najmä ak ide o uskutočnenie</w:t>
      </w:r>
    </w:p>
    <w:p w14:paraId="53B33CAA" w14:textId="77777777" w:rsidR="00C37A10" w:rsidRPr="00EF3FEF" w:rsidRDefault="00C37A10" w:rsidP="00C37A10">
      <w:pPr>
        <w:shd w:val="clear" w:color="auto" w:fill="FFFFFF"/>
        <w:ind w:left="357"/>
        <w:jc w:val="both"/>
        <w:rPr>
          <w:rStyle w:val="Hypertextovprepojenie"/>
          <w:u w:val="none"/>
          <w:lang w:val="sk-SK"/>
        </w:rPr>
      </w:pPr>
      <w:r w:rsidRPr="00EF3FEF">
        <w:rPr>
          <w:rStyle w:val="Hypertextovprepojenie"/>
          <w:u w:val="none"/>
          <w:lang w:val="sk-SK"/>
        </w:rPr>
        <w:t xml:space="preserve">a) </w:t>
      </w:r>
      <w:r w:rsidRPr="00EF3FEF">
        <w:rPr>
          <w:lang w:val="sk-SK"/>
        </w:rPr>
        <w:t>stavby,</w:t>
      </w:r>
      <w:r w:rsidRPr="00EF3FEF">
        <w:rPr>
          <w:rStyle w:val="Hypertextovprepojenie"/>
          <w:u w:val="none"/>
          <w:lang w:val="sk-SK"/>
        </w:rPr>
        <w:t xml:space="preserve"> zmeny stavby alebo odstránenie stavby alebo uskutočnenie terénnych úprav, vonkajších úprav alebo konštrukcie </w:t>
      </w:r>
    </w:p>
    <w:p w14:paraId="1E2B2418" w14:textId="77777777" w:rsidR="00C37A10" w:rsidRPr="00EF3FEF" w:rsidRDefault="00C37A10" w:rsidP="00C37A10">
      <w:pPr>
        <w:shd w:val="clear" w:color="auto" w:fill="FFFFFF"/>
        <w:ind w:left="357"/>
        <w:jc w:val="both"/>
        <w:rPr>
          <w:lang w:val="sk-SK"/>
        </w:rPr>
      </w:pPr>
      <w:r w:rsidRPr="00EF3FEF">
        <w:rPr>
          <w:rStyle w:val="Hypertextovprepojenie"/>
          <w:u w:val="none"/>
          <w:lang w:val="sk-SK"/>
        </w:rPr>
        <w:t xml:space="preserve">1. v zastavanom území obce </w:t>
      </w:r>
      <w:r w:rsidRPr="00EF3FEF">
        <w:rPr>
          <w:lang w:val="sk-SK"/>
        </w:rPr>
        <w:t>okrem jednoduchých stavieb, terénnych úprav a konštrukcií uvedených v osobitnom predpise,</w:t>
      </w:r>
      <w:r w:rsidRPr="00EF3FEF">
        <w:rPr>
          <w:vertAlign w:val="superscript"/>
          <w:lang w:val="sk-SK"/>
        </w:rPr>
        <w:t>37i</w:t>
      </w:r>
      <w:r w:rsidRPr="00EF3FEF">
        <w:rPr>
          <w:lang w:val="sk-SK"/>
        </w:rPr>
        <w:t xml:space="preserve">) </w:t>
      </w:r>
    </w:p>
    <w:p w14:paraId="78147A7E" w14:textId="77777777" w:rsidR="00C37A10" w:rsidRPr="00EF3FEF" w:rsidRDefault="00C37A10" w:rsidP="00C37A10">
      <w:pPr>
        <w:shd w:val="clear" w:color="auto" w:fill="FFFFFF"/>
        <w:ind w:left="357"/>
        <w:jc w:val="both"/>
        <w:rPr>
          <w:lang w:val="sk-SK"/>
        </w:rPr>
      </w:pPr>
      <w:r w:rsidRPr="00EF3FEF">
        <w:rPr>
          <w:lang w:val="sk-SK"/>
        </w:rPr>
        <w:t xml:space="preserve">2. </w:t>
      </w:r>
      <w:r w:rsidRPr="00EF3FEF">
        <w:rPr>
          <w:rStyle w:val="Hypertextovprepojenie"/>
          <w:u w:val="none"/>
          <w:lang w:val="sk-SK"/>
        </w:rPr>
        <w:t xml:space="preserve">za hranicami zastavaného územia obce alebo </w:t>
      </w:r>
      <w:r w:rsidRPr="00EF3FEF">
        <w:rPr>
          <w:lang w:val="sk-SK"/>
        </w:rPr>
        <w:t xml:space="preserve">v chránenom území alebo jeho ochrannom pásme, </w:t>
      </w:r>
    </w:p>
    <w:p w14:paraId="44AC2271" w14:textId="77777777" w:rsidR="00C37A10" w:rsidRPr="00EF3FEF" w:rsidRDefault="00C37A10" w:rsidP="00C37A10">
      <w:pPr>
        <w:shd w:val="clear" w:color="auto" w:fill="FFFFFF"/>
        <w:ind w:left="357"/>
        <w:jc w:val="both"/>
        <w:rPr>
          <w:lang w:val="sk-SK"/>
        </w:rPr>
      </w:pPr>
      <w:r w:rsidRPr="00EF3FEF">
        <w:rPr>
          <w:lang w:val="sk-SK"/>
        </w:rPr>
        <w:t>b) stavebných úprav na obvodových plášťoch alebo strešných plášťoch trojpodlažných alebo viacpodlažných budov a na vyhradených inžinierskych stavbách uvedených v osobitnom predpise.</w:t>
      </w:r>
      <w:r w:rsidRPr="00EF3FEF">
        <w:rPr>
          <w:vertAlign w:val="superscript"/>
          <w:lang w:val="sk-SK"/>
        </w:rPr>
        <w:t>37j</w:t>
      </w:r>
      <w:r w:rsidRPr="00EF3FEF">
        <w:rPr>
          <w:lang w:val="sk-SK"/>
        </w:rPr>
        <w:t>)</w:t>
      </w:r>
    </w:p>
    <w:p w14:paraId="1AB22DD5" w14:textId="77777777" w:rsidR="00C37A10" w:rsidRPr="00EF3FEF" w:rsidRDefault="00C37A10" w:rsidP="00C37A10">
      <w:pPr>
        <w:shd w:val="clear" w:color="auto" w:fill="FFFFFF"/>
        <w:jc w:val="both"/>
        <w:rPr>
          <w:lang w:val="sk-SK"/>
        </w:rPr>
      </w:pPr>
    </w:p>
    <w:p w14:paraId="4095039E" w14:textId="77777777" w:rsidR="00C37A10" w:rsidRPr="00EF3FEF" w:rsidRDefault="00C37A10" w:rsidP="00C37A10">
      <w:pPr>
        <w:shd w:val="clear" w:color="auto" w:fill="FFFFFF"/>
        <w:ind w:left="357" w:firstLine="351"/>
        <w:jc w:val="both"/>
        <w:rPr>
          <w:lang w:val="sk-SK"/>
        </w:rPr>
      </w:pPr>
      <w:r w:rsidRPr="00EF3FEF">
        <w:rPr>
          <w:lang w:val="sk-SK"/>
        </w:rPr>
        <w:t xml:space="preserve">(4) V prípadoch podľa odseku 1 písm. d) je orgán ochrany prírody dotknutým orgánom, najmä ak </w:t>
      </w:r>
    </w:p>
    <w:p w14:paraId="2FB8A9ED" w14:textId="77777777" w:rsidR="00C37A10" w:rsidRPr="00EF3FEF" w:rsidRDefault="00C37A10" w:rsidP="00C37A10">
      <w:pPr>
        <w:shd w:val="clear" w:color="auto" w:fill="FFFFFF"/>
        <w:ind w:left="357"/>
        <w:jc w:val="both"/>
        <w:rPr>
          <w:lang w:val="sk-SK"/>
        </w:rPr>
      </w:pPr>
      <w:r w:rsidRPr="00EF3FEF">
        <w:rPr>
          <w:lang w:val="sk-SK"/>
        </w:rPr>
        <w:t>a) ide o vyhradené inžinierske stavby za hranicami zastavaného územia obce uvedené v osobitnom predpise,</w:t>
      </w:r>
      <w:r w:rsidRPr="00EF3FEF">
        <w:rPr>
          <w:vertAlign w:val="superscript"/>
          <w:lang w:val="sk-SK"/>
        </w:rPr>
        <w:t>37j</w:t>
      </w:r>
      <w:r w:rsidRPr="00EF3FEF">
        <w:rPr>
          <w:lang w:val="sk-SK"/>
        </w:rPr>
        <w:t>)</w:t>
      </w:r>
    </w:p>
    <w:p w14:paraId="5A5BC7A8" w14:textId="77777777" w:rsidR="00C37A10" w:rsidRPr="00EF3FEF" w:rsidRDefault="00C37A10" w:rsidP="00C37A10">
      <w:pPr>
        <w:pStyle w:val="Odsekzoznamu"/>
        <w:spacing w:line="264" w:lineRule="auto"/>
        <w:ind w:left="357"/>
        <w:jc w:val="both"/>
        <w:rPr>
          <w:lang w:val="sk-SK"/>
        </w:rPr>
      </w:pPr>
      <w:r w:rsidRPr="00EF3FEF">
        <w:rPr>
          <w:lang w:val="sk-SK"/>
        </w:rPr>
        <w:t>b) si vydanie záväzného stanoviska ku kolaudácii stavby vyhradil v záväznom stanovisku vydanom k stavebnému zámeru.“.</w:t>
      </w:r>
    </w:p>
    <w:p w14:paraId="0E075AB7" w14:textId="77777777" w:rsidR="00C37A10" w:rsidRPr="00EF3FEF" w:rsidRDefault="00C37A10" w:rsidP="00C37A10">
      <w:pPr>
        <w:rPr>
          <w:lang w:val="sk-SK"/>
        </w:rPr>
      </w:pPr>
    </w:p>
    <w:p w14:paraId="4B2FDA6C" w14:textId="77777777" w:rsidR="00C37A10" w:rsidRPr="00EF3FEF" w:rsidRDefault="00C37A10" w:rsidP="00C37A10">
      <w:pPr>
        <w:ind w:firstLine="357"/>
        <w:rPr>
          <w:lang w:val="sk-SK"/>
        </w:rPr>
      </w:pPr>
      <w:r w:rsidRPr="00EF3FEF">
        <w:rPr>
          <w:lang w:val="sk-SK"/>
        </w:rPr>
        <w:t>Poznámky pod čiarou k odkazom 37i a 37j znejú:</w:t>
      </w:r>
    </w:p>
    <w:p w14:paraId="05DB4711" w14:textId="77777777" w:rsidR="00C37A10" w:rsidRPr="00EF3FEF" w:rsidRDefault="00C37A10" w:rsidP="00C37A10">
      <w:pPr>
        <w:ind w:firstLine="357"/>
        <w:rPr>
          <w:lang w:val="sk-SK"/>
        </w:rPr>
      </w:pPr>
      <w:r w:rsidRPr="00EF3FEF">
        <w:rPr>
          <w:lang w:val="sk-SK"/>
        </w:rPr>
        <w:t>„</w:t>
      </w:r>
      <w:r w:rsidRPr="00EF3FEF">
        <w:rPr>
          <w:vertAlign w:val="superscript"/>
          <w:lang w:val="sk-SK"/>
        </w:rPr>
        <w:t>37i</w:t>
      </w:r>
      <w:r w:rsidRPr="00EF3FEF">
        <w:rPr>
          <w:lang w:val="sk-SK"/>
        </w:rPr>
        <w:t>) Príloha č. 3 zákona č. 201/2022 Z. z.</w:t>
      </w:r>
    </w:p>
    <w:p w14:paraId="484204E2" w14:textId="77777777" w:rsidR="00C37A10" w:rsidRPr="00EF3FEF" w:rsidRDefault="00C37A10" w:rsidP="00C37A10">
      <w:pPr>
        <w:ind w:firstLine="357"/>
        <w:rPr>
          <w:lang w:val="sk-SK"/>
        </w:rPr>
      </w:pPr>
      <w:r w:rsidRPr="00EF3FEF">
        <w:rPr>
          <w:vertAlign w:val="superscript"/>
          <w:lang w:val="sk-SK"/>
        </w:rPr>
        <w:t>37j</w:t>
      </w:r>
      <w:r w:rsidRPr="00EF3FEF">
        <w:rPr>
          <w:lang w:val="sk-SK"/>
        </w:rPr>
        <w:t>) Príloha č. 4 ods. 2 zákona č. 201/2022 Z. z.“.</w:t>
      </w:r>
    </w:p>
    <w:p w14:paraId="27C2244D" w14:textId="77777777" w:rsidR="00C37A10" w:rsidRPr="00EF3FEF" w:rsidRDefault="00C37A10" w:rsidP="00C37A10">
      <w:pPr>
        <w:rPr>
          <w:lang w:val="sk-SK"/>
        </w:rPr>
      </w:pPr>
    </w:p>
    <w:p w14:paraId="5DF75B6A" w14:textId="77777777" w:rsidR="00C37A10" w:rsidRPr="00EF3FEF" w:rsidRDefault="00C37A10" w:rsidP="00C37A10">
      <w:pPr>
        <w:pStyle w:val="Odsekzoznamu"/>
        <w:numPr>
          <w:ilvl w:val="0"/>
          <w:numId w:val="229"/>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357" w:hanging="357"/>
        <w:jc w:val="both"/>
        <w:rPr>
          <w:lang w:val="sk-SK"/>
        </w:rPr>
      </w:pPr>
      <w:r w:rsidRPr="00EF3FEF">
        <w:rPr>
          <w:lang w:val="sk-SK"/>
        </w:rPr>
        <w:t>§ 9 sa dopĺňa odsekmi 5 a 6, ktoré znejú:</w:t>
      </w:r>
    </w:p>
    <w:p w14:paraId="757AC93F" w14:textId="77777777" w:rsidR="00C37A10" w:rsidRPr="00EF3FEF" w:rsidRDefault="00C37A10" w:rsidP="00C37A10">
      <w:pPr>
        <w:shd w:val="clear" w:color="auto" w:fill="FFFFFF"/>
        <w:ind w:left="357"/>
        <w:jc w:val="both"/>
        <w:rPr>
          <w:lang w:val="sk-SK"/>
        </w:rPr>
      </w:pPr>
    </w:p>
    <w:p w14:paraId="02876AA1" w14:textId="77777777" w:rsidR="00C37A10" w:rsidRPr="00EF3FEF" w:rsidRDefault="00C37A10" w:rsidP="00C37A10">
      <w:pPr>
        <w:shd w:val="clear" w:color="auto" w:fill="FFFFFF"/>
        <w:ind w:left="357" w:firstLine="351"/>
        <w:jc w:val="both"/>
        <w:rPr>
          <w:lang w:val="sk-SK"/>
        </w:rPr>
      </w:pPr>
      <w:r w:rsidRPr="00EF3FEF">
        <w:rPr>
          <w:lang w:val="sk-SK"/>
        </w:rPr>
        <w:lastRenderedPageBreak/>
        <w:t>„(5) V prípadoch uvedených v odseku 1 písm. a), e) až w) a odsekoch 3 a 4 sa vyžaduje záväzné stanovisko orgánu ochrany prírody ako dotknutého orgánu. Orgán verejnej správy príslušný na konanie podľa osobitných predpisov je obsahom záväzného stanoviska orgánu ochrany prírody viazaný; to neplatí, ak ide o rozhodovanie podľa odseku 3 písm. b) a odseku 4, ktoré sa týka činnosti vykonávanej za účelom plnenia úloh obrany štátu na územiach potrebných na zabezpečenie úloh obrany štátu</w:t>
      </w:r>
      <w:r w:rsidRPr="00EF3FEF">
        <w:rPr>
          <w:vertAlign w:val="superscript"/>
          <w:lang w:val="sk-SK"/>
        </w:rPr>
        <w:t>38</w:t>
      </w:r>
      <w:r w:rsidRPr="00EF3FEF">
        <w:rPr>
          <w:lang w:val="sk-SK"/>
        </w:rPr>
        <w:t>) alebo slúžiacich na zabezpečenie úloh obrany štátu, ktoré spravuje Ministerstvo obrany Slovenskej republiky (ďalej len „ministerstvo obrany“) alebo právnická osoba v jeho zakladateľskej alebo zriaďovateľskej pôsobnosti.</w:t>
      </w:r>
    </w:p>
    <w:p w14:paraId="201255F7" w14:textId="77777777" w:rsidR="00C37A10" w:rsidRPr="00EF3FEF" w:rsidRDefault="00C37A10" w:rsidP="00C37A10">
      <w:pPr>
        <w:shd w:val="clear" w:color="auto" w:fill="FFFFFF"/>
        <w:ind w:left="357" w:firstLine="351"/>
        <w:jc w:val="both"/>
        <w:rPr>
          <w:lang w:val="sk-SK"/>
        </w:rPr>
      </w:pPr>
    </w:p>
    <w:p w14:paraId="7A78B667" w14:textId="77777777" w:rsidR="00C37A10" w:rsidRPr="00EF3FEF" w:rsidRDefault="00C37A10" w:rsidP="00C37A10">
      <w:pPr>
        <w:pStyle w:val="Odsekzoznamu"/>
        <w:spacing w:line="264" w:lineRule="auto"/>
        <w:ind w:left="357" w:firstLine="351"/>
        <w:jc w:val="both"/>
        <w:rPr>
          <w:lang w:val="sk-SK"/>
        </w:rPr>
      </w:pPr>
      <w:r w:rsidRPr="00EF3FEF">
        <w:rPr>
          <w:lang w:val="sk-SK"/>
        </w:rPr>
        <w:t>(6) V prípadoch uvedených v odseku 1 písm. c) orgán ochrany prírody ako dotknutý orgán vydáva doložku súladu projektu stavby s podmienkami určenými v záväznom stanovisku vydanom k stavebnému zámeru za podmienok ustanovených v osobitnom predpise.</w:t>
      </w:r>
      <w:r w:rsidRPr="00EF3FEF">
        <w:rPr>
          <w:vertAlign w:val="superscript"/>
          <w:lang w:val="sk-SK"/>
        </w:rPr>
        <w:t>38a</w:t>
      </w:r>
      <w:r w:rsidRPr="00EF3FEF">
        <w:rPr>
          <w:lang w:val="sk-SK"/>
        </w:rPr>
        <w:t>)“.</w:t>
      </w:r>
    </w:p>
    <w:p w14:paraId="03FA7DD0" w14:textId="77777777" w:rsidR="00C37A10" w:rsidRPr="00EF3FEF" w:rsidRDefault="00C37A10" w:rsidP="00C37A10">
      <w:pPr>
        <w:spacing w:line="264" w:lineRule="auto"/>
        <w:jc w:val="both"/>
        <w:rPr>
          <w:lang w:val="sk-SK"/>
        </w:rPr>
      </w:pPr>
    </w:p>
    <w:p w14:paraId="3BB959B9" w14:textId="77777777" w:rsidR="00C37A10" w:rsidRPr="00EF3FEF" w:rsidRDefault="00C37A10" w:rsidP="00C37A10">
      <w:pPr>
        <w:spacing w:line="264" w:lineRule="auto"/>
        <w:ind w:firstLine="357"/>
        <w:jc w:val="both"/>
        <w:rPr>
          <w:lang w:val="sk-SK"/>
        </w:rPr>
      </w:pPr>
      <w:r w:rsidRPr="00EF3FEF">
        <w:rPr>
          <w:lang w:val="sk-SK"/>
        </w:rPr>
        <w:t>Poznámka pod čiarou k odkazu 38a znie:</w:t>
      </w:r>
    </w:p>
    <w:p w14:paraId="50B3DAC8" w14:textId="77777777" w:rsidR="00C37A10" w:rsidRPr="00EF3FEF" w:rsidRDefault="00C37A10" w:rsidP="00C37A10">
      <w:pPr>
        <w:spacing w:line="264" w:lineRule="auto"/>
        <w:ind w:firstLine="357"/>
        <w:jc w:val="both"/>
        <w:rPr>
          <w:lang w:val="sk-SK"/>
        </w:rPr>
      </w:pPr>
      <w:r w:rsidRPr="00EF3FEF">
        <w:rPr>
          <w:rStyle w:val="Hypertextovprepojenie"/>
          <w:u w:val="none"/>
          <w:lang w:val="sk-SK"/>
        </w:rPr>
        <w:t>„</w:t>
      </w:r>
      <w:r w:rsidRPr="00EF3FEF">
        <w:rPr>
          <w:rStyle w:val="Hypertextovprepojenie"/>
          <w:u w:val="none"/>
          <w:vertAlign w:val="superscript"/>
          <w:lang w:val="sk-SK"/>
        </w:rPr>
        <w:t>38a</w:t>
      </w:r>
      <w:r w:rsidRPr="00EF3FEF">
        <w:rPr>
          <w:rStyle w:val="Hypertextovprepojenie"/>
          <w:u w:val="none"/>
          <w:lang w:val="sk-SK"/>
        </w:rPr>
        <w:t xml:space="preserve">) § 31 ods. 7 a § 40 ods. 6 </w:t>
      </w:r>
      <w:r w:rsidRPr="00EF3FEF">
        <w:rPr>
          <w:lang w:val="sk-SK"/>
        </w:rPr>
        <w:t>zákona č. 201/2022 Z. z.“</w:t>
      </w:r>
    </w:p>
    <w:p w14:paraId="1EDD1CED" w14:textId="77777777" w:rsidR="00C37A10" w:rsidRPr="00EF3FEF" w:rsidRDefault="00C37A10" w:rsidP="00C37A10">
      <w:pPr>
        <w:spacing w:line="264" w:lineRule="auto"/>
        <w:ind w:firstLine="357"/>
        <w:jc w:val="both"/>
        <w:rPr>
          <w:lang w:val="sk-SK"/>
        </w:rPr>
      </w:pPr>
    </w:p>
    <w:p w14:paraId="23AB63A6" w14:textId="77777777" w:rsidR="00C37A10" w:rsidRPr="00EF3FEF" w:rsidRDefault="00C37A10" w:rsidP="00C37A10">
      <w:pPr>
        <w:pStyle w:val="Odsekzoznamu"/>
        <w:numPr>
          <w:ilvl w:val="0"/>
          <w:numId w:val="229"/>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357" w:hanging="357"/>
        <w:jc w:val="both"/>
        <w:rPr>
          <w:lang w:val="sk-SK"/>
        </w:rPr>
      </w:pPr>
      <w:r w:rsidRPr="00EF3FEF">
        <w:rPr>
          <w:lang w:val="sk-SK"/>
        </w:rPr>
        <w:t>Poznámka pod čiarou k odkazu 39 znie:</w:t>
      </w:r>
    </w:p>
    <w:p w14:paraId="011AAFF3" w14:textId="77777777" w:rsidR="00C37A10" w:rsidRPr="00EF3FEF" w:rsidRDefault="00C37A10" w:rsidP="00C37A10">
      <w:pPr>
        <w:pStyle w:val="Odsekzoznamu"/>
        <w:spacing w:line="264" w:lineRule="auto"/>
        <w:ind w:left="357"/>
        <w:jc w:val="both"/>
        <w:rPr>
          <w:lang w:val="sk-SK"/>
        </w:rPr>
      </w:pPr>
      <w:r w:rsidRPr="00EF3FEF">
        <w:rPr>
          <w:lang w:val="sk-SK"/>
        </w:rPr>
        <w:t>„</w:t>
      </w:r>
      <w:r w:rsidRPr="00002218">
        <w:rPr>
          <w:vertAlign w:val="superscript"/>
          <w:lang w:val="sk-SK"/>
        </w:rPr>
        <w:t>39</w:t>
      </w:r>
      <w:r w:rsidRPr="00EF3FEF">
        <w:rPr>
          <w:lang w:val="sk-SK"/>
        </w:rPr>
        <w:t>) Napríklad zákon č. </w:t>
      </w:r>
      <w:hyperlink r:id="rId35" w:tooltip="Odkaz na predpis alebo ustanovenie" w:history="1">
        <w:r w:rsidRPr="00EF3FEF">
          <w:rPr>
            <w:rStyle w:val="Hypertextovprepojenie"/>
            <w:iCs/>
            <w:u w:val="none"/>
            <w:lang w:val="sk-SK"/>
          </w:rPr>
          <w:t>44/1988 Zb.</w:t>
        </w:r>
      </w:hyperlink>
      <w:r w:rsidRPr="00EF3FEF">
        <w:rPr>
          <w:lang w:val="sk-SK"/>
        </w:rPr>
        <w:t> v znení neskorších predpisov, z</w:t>
      </w:r>
      <w:r w:rsidRPr="00EF3FEF">
        <w:rPr>
          <w:rStyle w:val="Siln"/>
          <w:b w:val="0"/>
          <w:shd w:val="clear" w:color="auto" w:fill="FFFFFF"/>
          <w:lang w:val="sk-SK"/>
        </w:rPr>
        <w:t>ákon č. 220/2004 Z.</w:t>
      </w:r>
      <w:r w:rsidRPr="00EF3FEF">
        <w:rPr>
          <w:rStyle w:val="Siln"/>
          <w:shd w:val="clear" w:color="auto" w:fill="FFFFFF"/>
          <w:lang w:val="sk-SK"/>
        </w:rPr>
        <w:t xml:space="preserve"> </w:t>
      </w:r>
      <w:r w:rsidRPr="00EF3FEF">
        <w:rPr>
          <w:rStyle w:val="Siln"/>
          <w:b w:val="0"/>
          <w:shd w:val="clear" w:color="auto" w:fill="FFFFFF"/>
          <w:lang w:val="sk-SK"/>
        </w:rPr>
        <w:t>z.</w:t>
      </w:r>
      <w:r w:rsidRPr="00EF3FEF">
        <w:rPr>
          <w:shd w:val="clear" w:color="auto" w:fill="FFFFFF"/>
          <w:lang w:val="sk-SK"/>
        </w:rPr>
        <w:t> v znení neskorších predpisov, z</w:t>
      </w:r>
      <w:r w:rsidRPr="00EF3FEF">
        <w:rPr>
          <w:lang w:val="sk-SK"/>
        </w:rPr>
        <w:t>ákon č. 364/2004 Z. z. v znení neskorších predpisov, zákon č. 326/2005 Z. z. v znení neskorších predpisov, zákon č. 39/2007 Z. z. v znení neskorších predpisov, zákon č. 569/2007 Z. z. v znení neskorších predpisov, z</w:t>
      </w:r>
      <w:r w:rsidRPr="00EF3FEF">
        <w:rPr>
          <w:shd w:val="clear" w:color="auto" w:fill="FFFFFF"/>
          <w:lang w:val="sk-SK"/>
        </w:rPr>
        <w:t>ákon č. 274/2009 Z. z. v znení neskorších predpisov,</w:t>
      </w:r>
      <w:r w:rsidRPr="00EF3FEF">
        <w:rPr>
          <w:lang w:val="sk-SK"/>
        </w:rPr>
        <w:t xml:space="preserve"> z</w:t>
      </w:r>
      <w:r w:rsidRPr="00EF3FEF">
        <w:rPr>
          <w:shd w:val="clear" w:color="auto" w:fill="FFFFFF"/>
          <w:lang w:val="sk-SK"/>
        </w:rPr>
        <w:t>ákon č. 405/2011 Z. z. v znení neskorších predpisov, z</w:t>
      </w:r>
      <w:r w:rsidRPr="00EF3FEF">
        <w:rPr>
          <w:lang w:val="sk-SK"/>
        </w:rPr>
        <w:t>ákon č. 216/2018 Z. z. v znení neskorších predpisov,</w:t>
      </w:r>
      <w:r w:rsidRPr="00EF3FEF">
        <w:rPr>
          <w:shd w:val="clear" w:color="auto" w:fill="FFFFFF"/>
          <w:lang w:val="sk-SK"/>
        </w:rPr>
        <w:t xml:space="preserve"> </w:t>
      </w:r>
      <w:r w:rsidRPr="00EF3FEF">
        <w:rPr>
          <w:lang w:val="sk-SK"/>
        </w:rPr>
        <w:t>zákon č. 200/2022 Z. z. v znení neskorších predpisov, zákon č. 201/2022 Z. z. v znení neskorších predpisov“.</w:t>
      </w:r>
    </w:p>
    <w:p w14:paraId="77DCAC2E" w14:textId="77777777" w:rsidR="00C37A10" w:rsidRPr="00EF3FEF" w:rsidRDefault="00C37A10" w:rsidP="00C37A10">
      <w:pPr>
        <w:pStyle w:val="Odsekzoznamu"/>
        <w:spacing w:line="264" w:lineRule="auto"/>
        <w:ind w:left="357"/>
        <w:jc w:val="both"/>
        <w:rPr>
          <w:lang w:val="sk-SK"/>
        </w:rPr>
      </w:pPr>
    </w:p>
    <w:p w14:paraId="67C655AC" w14:textId="77777777" w:rsidR="00C37A10" w:rsidRPr="00EF3FEF" w:rsidRDefault="00C37A10" w:rsidP="00C37A10">
      <w:pPr>
        <w:pStyle w:val="Odsekzoznamu"/>
        <w:numPr>
          <w:ilvl w:val="0"/>
          <w:numId w:val="229"/>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357" w:hanging="357"/>
        <w:jc w:val="both"/>
        <w:rPr>
          <w:lang w:val="sk-SK"/>
        </w:rPr>
      </w:pPr>
      <w:r w:rsidRPr="00EF3FEF">
        <w:rPr>
          <w:lang w:val="sk-SK"/>
        </w:rPr>
        <w:t>Poznámky pod čiarou k odkazom 41 až 43 sa vypúšťajú.</w:t>
      </w:r>
    </w:p>
    <w:p w14:paraId="3ED1A1B1" w14:textId="77777777" w:rsidR="00C37A10" w:rsidRPr="00EF3FEF" w:rsidRDefault="00C37A10" w:rsidP="00C37A10">
      <w:pPr>
        <w:pStyle w:val="Odsekzoznamu"/>
        <w:spacing w:line="264" w:lineRule="auto"/>
        <w:ind w:left="357"/>
        <w:jc w:val="both"/>
        <w:rPr>
          <w:lang w:val="sk-SK"/>
        </w:rPr>
      </w:pPr>
    </w:p>
    <w:p w14:paraId="0B34E6F5" w14:textId="77777777" w:rsidR="00C37A10" w:rsidRPr="00EF3FEF" w:rsidRDefault="00C37A10" w:rsidP="00C37A10">
      <w:pPr>
        <w:pStyle w:val="Odsekzoznamu"/>
        <w:numPr>
          <w:ilvl w:val="0"/>
          <w:numId w:val="229"/>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357" w:hanging="357"/>
        <w:jc w:val="both"/>
        <w:rPr>
          <w:u w:val="single"/>
          <w:lang w:val="sk-SK"/>
        </w:rPr>
      </w:pPr>
      <w:r w:rsidRPr="00EF3FEF">
        <w:rPr>
          <w:lang w:val="sk-SK"/>
        </w:rPr>
        <w:t>V § 13 ods. 2 písm. b) sa slová „</w:t>
      </w:r>
      <w:r w:rsidRPr="00EF3FEF">
        <w:rPr>
          <w:shd w:val="clear" w:color="auto" w:fill="FFFFFF"/>
          <w:lang w:val="sk-SK"/>
        </w:rPr>
        <w:t>porastov</w:t>
      </w:r>
      <w:r w:rsidRPr="00EF3FEF">
        <w:rPr>
          <w:shd w:val="clear" w:color="auto" w:fill="FFFFFF"/>
          <w:vertAlign w:val="superscript"/>
          <w:lang w:val="sk-SK"/>
        </w:rPr>
        <w:t>46</w:t>
      </w:r>
      <w:r w:rsidRPr="00EF3FEF">
        <w:rPr>
          <w:shd w:val="clear" w:color="auto" w:fill="FFFFFF"/>
          <w:lang w:val="sk-SK"/>
        </w:rPr>
        <w:t>) s výnimkou činnosti povoľovanej podľa osobitných predpisov,</w:t>
      </w:r>
      <w:hyperlink r:id="rId36" w:anchor="poznamky.poznamka-47" w:tooltip="Odkaz na predpis alebo ustanovenie" w:history="1">
        <w:r w:rsidRPr="00EF3FEF">
          <w:rPr>
            <w:rStyle w:val="Hypertextovprepojenie"/>
            <w:iCs/>
            <w:u w:val="none"/>
            <w:shd w:val="clear" w:color="auto" w:fill="FFFFFF"/>
            <w:vertAlign w:val="superscript"/>
            <w:lang w:val="sk-SK"/>
          </w:rPr>
          <w:t>47</w:t>
        </w:r>
        <w:r w:rsidRPr="00EF3FEF">
          <w:rPr>
            <w:rStyle w:val="Hypertextovprepojenie"/>
            <w:iCs/>
            <w:u w:val="none"/>
            <w:shd w:val="clear" w:color="auto" w:fill="FFFFFF"/>
            <w:lang w:val="sk-SK"/>
          </w:rPr>
          <w:t>)</w:t>
        </w:r>
      </w:hyperlink>
      <w:r w:rsidRPr="00EF3FEF">
        <w:rPr>
          <w:lang w:val="sk-SK"/>
        </w:rPr>
        <w:t>“ nahrádzajú slovami „porastov, ak nejde o činnosť povolenú podľa osobitného predpisu,</w:t>
      </w:r>
      <w:hyperlink r:id="rId37" w:anchor="poznamky.poznamka-47" w:tooltip="Odkaz na predpis alebo ustanovenie" w:history="1">
        <w:r w:rsidRPr="00EF3FEF">
          <w:rPr>
            <w:rStyle w:val="Hypertextovprepojenie"/>
            <w:iCs/>
            <w:u w:val="none"/>
            <w:vertAlign w:val="superscript"/>
            <w:lang w:val="sk-SK"/>
          </w:rPr>
          <w:t>46</w:t>
        </w:r>
        <w:r w:rsidRPr="00EF3FEF">
          <w:rPr>
            <w:rStyle w:val="Hypertextovprepojenie"/>
            <w:iCs/>
            <w:u w:val="none"/>
            <w:lang w:val="sk-SK"/>
          </w:rPr>
          <w:t>)</w:t>
        </w:r>
      </w:hyperlink>
      <w:r w:rsidRPr="00EF3FEF">
        <w:rPr>
          <w:lang w:val="sk-SK"/>
        </w:rPr>
        <w:t>“.</w:t>
      </w:r>
    </w:p>
    <w:p w14:paraId="078D0ED0" w14:textId="77777777" w:rsidR="00C37A10" w:rsidRPr="00EF3FEF" w:rsidRDefault="00C37A10" w:rsidP="00C37A10">
      <w:pPr>
        <w:pStyle w:val="Odsekzoznamu"/>
        <w:spacing w:line="264" w:lineRule="auto"/>
        <w:ind w:left="357"/>
        <w:jc w:val="both"/>
        <w:rPr>
          <w:lang w:val="sk-SK"/>
        </w:rPr>
      </w:pPr>
    </w:p>
    <w:p w14:paraId="497DF1D1" w14:textId="77777777" w:rsidR="00C37A10" w:rsidRPr="00EF3FEF" w:rsidRDefault="00C37A10" w:rsidP="00C37A10">
      <w:pPr>
        <w:pStyle w:val="Odsekzoznamu"/>
        <w:spacing w:line="264" w:lineRule="auto"/>
        <w:ind w:left="357"/>
        <w:jc w:val="both"/>
        <w:rPr>
          <w:lang w:val="sk-SK"/>
        </w:rPr>
      </w:pPr>
      <w:r w:rsidRPr="00EF3FEF">
        <w:rPr>
          <w:lang w:val="sk-SK"/>
        </w:rPr>
        <w:t>Poznámka pod čiarou k odkazu 46 znie:</w:t>
      </w:r>
    </w:p>
    <w:p w14:paraId="7FB2B7DD" w14:textId="77777777" w:rsidR="00C37A10" w:rsidRPr="00EF3FEF" w:rsidRDefault="00C37A10" w:rsidP="00C37A10">
      <w:pPr>
        <w:pStyle w:val="Odsekzoznamu"/>
        <w:spacing w:line="264" w:lineRule="auto"/>
        <w:ind w:left="357"/>
        <w:jc w:val="both"/>
        <w:rPr>
          <w:lang w:val="sk-SK"/>
        </w:rPr>
      </w:pPr>
      <w:r w:rsidRPr="00EF3FEF">
        <w:rPr>
          <w:lang w:val="sk-SK"/>
        </w:rPr>
        <w:t>„</w:t>
      </w:r>
      <w:r w:rsidRPr="00EF3FEF">
        <w:rPr>
          <w:vertAlign w:val="superscript"/>
          <w:lang w:val="sk-SK"/>
        </w:rPr>
        <w:t>46</w:t>
      </w:r>
      <w:r w:rsidRPr="00EF3FEF">
        <w:rPr>
          <w:lang w:val="sk-SK"/>
        </w:rPr>
        <w:t>) § 38 zákona č. 201/2022 Z. z.“.</w:t>
      </w:r>
    </w:p>
    <w:p w14:paraId="06448A6E" w14:textId="77777777" w:rsidR="00C37A10" w:rsidRPr="00EF3FEF" w:rsidRDefault="00C37A10" w:rsidP="00C37A10">
      <w:pPr>
        <w:pStyle w:val="Odsekzoznamu"/>
        <w:spacing w:line="264" w:lineRule="auto"/>
        <w:ind w:left="357"/>
        <w:jc w:val="both"/>
        <w:rPr>
          <w:lang w:val="sk-SK"/>
        </w:rPr>
      </w:pPr>
    </w:p>
    <w:p w14:paraId="0E7F5C3B" w14:textId="77777777" w:rsidR="00C37A10" w:rsidRPr="00EF3FEF" w:rsidRDefault="00C37A10" w:rsidP="00C37A10">
      <w:pPr>
        <w:pStyle w:val="Odsekzoznamu"/>
        <w:spacing w:line="264" w:lineRule="auto"/>
        <w:ind w:left="357"/>
        <w:jc w:val="both"/>
        <w:rPr>
          <w:lang w:val="sk-SK"/>
        </w:rPr>
      </w:pPr>
      <w:r w:rsidRPr="00EF3FEF">
        <w:rPr>
          <w:lang w:val="sk-SK"/>
        </w:rPr>
        <w:t>Poznámka pod čiarou k odkazu 47 sa vypúšťa.</w:t>
      </w:r>
    </w:p>
    <w:p w14:paraId="4701F4BC" w14:textId="77777777" w:rsidR="00C37A10" w:rsidRPr="00EF3FEF" w:rsidRDefault="00C37A10" w:rsidP="00C37A10">
      <w:pPr>
        <w:ind w:left="357"/>
        <w:jc w:val="both"/>
        <w:rPr>
          <w:lang w:val="sk-SK"/>
        </w:rPr>
      </w:pPr>
    </w:p>
    <w:p w14:paraId="3116BE11" w14:textId="77777777" w:rsidR="00C37A10" w:rsidRPr="00EF3FEF" w:rsidRDefault="00C37A10" w:rsidP="00C37A10">
      <w:pPr>
        <w:pStyle w:val="Odsekzoznamu"/>
        <w:numPr>
          <w:ilvl w:val="0"/>
          <w:numId w:val="229"/>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357" w:hanging="357"/>
        <w:jc w:val="both"/>
        <w:rPr>
          <w:lang w:val="sk-SK"/>
        </w:rPr>
      </w:pPr>
      <w:r w:rsidRPr="00EF3FEF">
        <w:rPr>
          <w:lang w:val="sk-SK"/>
        </w:rPr>
        <w:t>V § 13 ods. 2 písm. g) znie:</w:t>
      </w:r>
    </w:p>
    <w:p w14:paraId="50866FFC" w14:textId="77777777" w:rsidR="00C37A10" w:rsidRPr="00EF3FEF" w:rsidRDefault="00C37A10" w:rsidP="00C37A10">
      <w:pPr>
        <w:ind w:left="357"/>
        <w:jc w:val="both"/>
        <w:rPr>
          <w:lang w:val="sk-SK"/>
        </w:rPr>
      </w:pPr>
      <w:r w:rsidRPr="00EF3FEF">
        <w:rPr>
          <w:lang w:val="sk-SK"/>
        </w:rPr>
        <w:t>„g) vykonávanie terénnych úprav, najmä výkopov alebo násypov narušujúcich pôdny kryt alebo materskú horninu za hranicami zastavaného územia obce, ak nie sú povolené podľa osobitného predpisu,</w:t>
      </w:r>
      <w:r w:rsidRPr="00EF3FEF">
        <w:rPr>
          <w:vertAlign w:val="superscript"/>
          <w:lang w:val="sk-SK"/>
        </w:rPr>
        <w:t>38</w:t>
      </w:r>
      <w:r w:rsidRPr="00EF3FEF">
        <w:rPr>
          <w:lang w:val="sk-SK"/>
        </w:rPr>
        <w:t>)“.</w:t>
      </w:r>
    </w:p>
    <w:p w14:paraId="50830045" w14:textId="77777777" w:rsidR="00C37A10" w:rsidRPr="00EF3FEF" w:rsidRDefault="00C37A10" w:rsidP="00C37A10">
      <w:pPr>
        <w:ind w:left="357"/>
        <w:jc w:val="both"/>
        <w:rPr>
          <w:lang w:val="sk-SK"/>
        </w:rPr>
      </w:pPr>
    </w:p>
    <w:p w14:paraId="4CAE3C38" w14:textId="77777777" w:rsidR="00C37A10" w:rsidRPr="00EF3FEF" w:rsidRDefault="00C37A10" w:rsidP="00C37A10">
      <w:pPr>
        <w:pStyle w:val="Odsekzoznamu"/>
        <w:numPr>
          <w:ilvl w:val="0"/>
          <w:numId w:val="229"/>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357" w:hanging="357"/>
        <w:jc w:val="both"/>
        <w:rPr>
          <w:lang w:val="sk-SK"/>
        </w:rPr>
      </w:pPr>
      <w:r w:rsidRPr="00EF3FEF">
        <w:rPr>
          <w:lang w:val="sk-SK"/>
        </w:rPr>
        <w:t>V § 13 ods. 2 písm. l) znie:</w:t>
      </w:r>
    </w:p>
    <w:p w14:paraId="5349126D" w14:textId="77777777" w:rsidR="00C37A10" w:rsidRPr="00EF3FEF" w:rsidRDefault="00C37A10" w:rsidP="00C37A10">
      <w:pPr>
        <w:pStyle w:val="Odsekzoznamu"/>
        <w:spacing w:line="264" w:lineRule="auto"/>
        <w:ind w:left="357"/>
        <w:jc w:val="both"/>
        <w:rPr>
          <w:lang w:val="sk-SK"/>
        </w:rPr>
      </w:pPr>
      <w:r w:rsidRPr="00EF3FEF">
        <w:rPr>
          <w:lang w:val="sk-SK"/>
        </w:rPr>
        <w:t>„l) umiestnenie alebo uskutočnenie stavby, konštrukcie alebo zmontovaného výrobku</w:t>
      </w:r>
      <w:r w:rsidRPr="00EF3FEF">
        <w:rPr>
          <w:vertAlign w:val="superscript"/>
          <w:lang w:val="sk-SK"/>
        </w:rPr>
        <w:t>51</w:t>
      </w:r>
      <w:r w:rsidRPr="00EF3FEF">
        <w:rPr>
          <w:lang w:val="sk-SK"/>
        </w:rPr>
        <w:t>) za hranicami zastavaného územia obce, ak nie sú povolené podľa osobitného predpisu,</w:t>
      </w:r>
      <w:r w:rsidRPr="00EF3FEF">
        <w:rPr>
          <w:vertAlign w:val="superscript"/>
          <w:lang w:val="sk-SK"/>
        </w:rPr>
        <w:t>47</w:t>
      </w:r>
      <w:r w:rsidRPr="00EF3FEF">
        <w:rPr>
          <w:lang w:val="sk-SK"/>
        </w:rPr>
        <w:t>)“.</w:t>
      </w:r>
    </w:p>
    <w:p w14:paraId="3554B085" w14:textId="77777777" w:rsidR="00C37A10" w:rsidRPr="00EF3FEF" w:rsidRDefault="00C37A10" w:rsidP="00C37A10">
      <w:pPr>
        <w:pStyle w:val="Odsekzoznamu"/>
        <w:spacing w:line="264" w:lineRule="auto"/>
        <w:ind w:left="357"/>
        <w:jc w:val="both"/>
        <w:rPr>
          <w:lang w:val="sk-SK"/>
        </w:rPr>
      </w:pPr>
    </w:p>
    <w:p w14:paraId="0D04BEC1" w14:textId="77777777" w:rsidR="00C37A10" w:rsidRPr="00EF3FEF" w:rsidRDefault="00C37A10" w:rsidP="00C37A10">
      <w:pPr>
        <w:ind w:left="357"/>
        <w:jc w:val="both"/>
        <w:rPr>
          <w:lang w:val="sk-SK"/>
        </w:rPr>
      </w:pPr>
      <w:r w:rsidRPr="00EF3FEF">
        <w:rPr>
          <w:lang w:val="sk-SK"/>
        </w:rPr>
        <w:lastRenderedPageBreak/>
        <w:t>Poznámka pod čiarou k odkazom 51 znie:</w:t>
      </w:r>
    </w:p>
    <w:p w14:paraId="0A169CD3" w14:textId="77777777" w:rsidR="00C37A10" w:rsidRPr="00EF3FEF" w:rsidRDefault="00C37A10" w:rsidP="00C37A10">
      <w:pPr>
        <w:ind w:left="357"/>
        <w:jc w:val="both"/>
        <w:rPr>
          <w:lang w:val="sk-SK"/>
        </w:rPr>
      </w:pPr>
      <w:r w:rsidRPr="00EF3FEF">
        <w:rPr>
          <w:lang w:val="sk-SK"/>
        </w:rPr>
        <w:t>„</w:t>
      </w:r>
      <w:r w:rsidRPr="00002218">
        <w:rPr>
          <w:vertAlign w:val="superscript"/>
          <w:lang w:val="sk-SK"/>
        </w:rPr>
        <w:t>51</w:t>
      </w:r>
      <w:r w:rsidRPr="00EF3FEF">
        <w:rPr>
          <w:lang w:val="sk-SK"/>
        </w:rPr>
        <w:t>) § 1 ods. 2 písm. b) zákona č. 201/2022 Z. z.“.</w:t>
      </w:r>
    </w:p>
    <w:p w14:paraId="208B12A9" w14:textId="77777777" w:rsidR="00C37A10" w:rsidRPr="00EF3FEF" w:rsidRDefault="00C37A10" w:rsidP="00C37A10">
      <w:pPr>
        <w:pStyle w:val="Odsekzoznamu"/>
        <w:spacing w:line="264" w:lineRule="auto"/>
        <w:ind w:left="357"/>
        <w:jc w:val="both"/>
        <w:rPr>
          <w:lang w:val="sk-SK"/>
        </w:rPr>
      </w:pPr>
    </w:p>
    <w:p w14:paraId="1257A63A" w14:textId="77777777" w:rsidR="00C37A10" w:rsidRPr="00EF3FEF" w:rsidRDefault="00C37A10" w:rsidP="00C37A10">
      <w:pPr>
        <w:pStyle w:val="Odsekzoznamu"/>
        <w:numPr>
          <w:ilvl w:val="0"/>
          <w:numId w:val="229"/>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357" w:hanging="357"/>
        <w:jc w:val="both"/>
        <w:rPr>
          <w:lang w:val="sk-SK"/>
        </w:rPr>
      </w:pPr>
      <w:r w:rsidRPr="00EF3FEF">
        <w:rPr>
          <w:lang w:val="sk-SK"/>
        </w:rPr>
        <w:t>§ 14 ods. 1 sa dopĺňa písmenami m) a n), ktoré znejú:</w:t>
      </w:r>
    </w:p>
    <w:p w14:paraId="4790C7D3" w14:textId="77777777" w:rsidR="00C37A10" w:rsidRPr="00EF3FEF" w:rsidRDefault="00C37A10" w:rsidP="00C37A10">
      <w:pPr>
        <w:shd w:val="clear" w:color="auto" w:fill="FFFFFF"/>
        <w:ind w:left="357"/>
        <w:jc w:val="both"/>
        <w:rPr>
          <w:lang w:val="sk-SK"/>
        </w:rPr>
      </w:pPr>
      <w:r w:rsidRPr="00EF3FEF">
        <w:rPr>
          <w:lang w:val="sk-SK"/>
        </w:rPr>
        <w:t>„m) vykonávať terénne úpravy, najmä výkopy alebo násypy narušujúce pôdny kryt alebo materskú horninu,</w:t>
      </w:r>
    </w:p>
    <w:p w14:paraId="184ED1CE" w14:textId="77777777" w:rsidR="00C37A10" w:rsidRPr="00EF3FEF" w:rsidRDefault="00C37A10" w:rsidP="00C37A10">
      <w:pPr>
        <w:spacing w:line="264" w:lineRule="auto"/>
        <w:ind w:firstLine="357"/>
        <w:jc w:val="both"/>
        <w:rPr>
          <w:lang w:val="sk-SK"/>
        </w:rPr>
      </w:pPr>
      <w:r w:rsidRPr="00EF3FEF">
        <w:rPr>
          <w:lang w:val="sk-SK"/>
        </w:rPr>
        <w:t>n) umiestniť alebo uskutočniť stavbu.“.</w:t>
      </w:r>
    </w:p>
    <w:p w14:paraId="22D391BF" w14:textId="77777777" w:rsidR="00C37A10" w:rsidRPr="00EF3FEF" w:rsidRDefault="00C37A10" w:rsidP="00C37A10">
      <w:pPr>
        <w:spacing w:line="264" w:lineRule="auto"/>
        <w:ind w:firstLine="357"/>
        <w:jc w:val="both"/>
        <w:rPr>
          <w:lang w:val="sk-SK"/>
        </w:rPr>
      </w:pPr>
    </w:p>
    <w:p w14:paraId="298B11EC" w14:textId="77777777" w:rsidR="00C37A10" w:rsidRPr="00EF3FEF" w:rsidRDefault="00C37A10" w:rsidP="00C37A10">
      <w:pPr>
        <w:pStyle w:val="Odsekzoznamu"/>
        <w:numPr>
          <w:ilvl w:val="0"/>
          <w:numId w:val="229"/>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357" w:hanging="357"/>
        <w:jc w:val="both"/>
        <w:rPr>
          <w:lang w:val="sk-SK"/>
        </w:rPr>
      </w:pPr>
      <w:r w:rsidRPr="00EF3FEF">
        <w:rPr>
          <w:lang w:val="sk-SK"/>
        </w:rPr>
        <w:t>V § 14 ods. 2 písm. a) a § 15 ods. 2 písm. a) sa za slovom „</w:t>
      </w:r>
      <w:hyperlink r:id="rId38" w:anchor="paragraf-13.odsek-2.pismeno-l" w:tooltip="Odkaz na predpis alebo ustanovenie" w:history="1">
        <w:r w:rsidRPr="00EF3FEF">
          <w:rPr>
            <w:rStyle w:val="Hypertextovprepojenie"/>
            <w:iCs/>
            <w:lang w:val="sk-SK"/>
          </w:rPr>
          <w:t>j</w:t>
        </w:r>
      </w:hyperlink>
      <w:r w:rsidRPr="00EF3FEF">
        <w:rPr>
          <w:lang w:val="sk-SK"/>
        </w:rPr>
        <w:t>)“ vypúšťa čiarka a slovo „</w:t>
      </w:r>
      <w:hyperlink r:id="rId39" w:anchor="paragraf-13.odsek-2.pismeno-m" w:tooltip="Odkaz na predpis alebo ustanovenie" w:history="1">
        <w:r w:rsidRPr="00EF3FEF">
          <w:rPr>
            <w:rStyle w:val="Hypertextovprepojenie"/>
            <w:iCs/>
            <w:lang w:val="sk-SK"/>
          </w:rPr>
          <w:t>l</w:t>
        </w:r>
      </w:hyperlink>
      <w:r w:rsidRPr="00EF3FEF">
        <w:rPr>
          <w:lang w:val="sk-SK"/>
        </w:rPr>
        <w:t>)</w:t>
      </w:r>
      <w:r w:rsidRPr="00EF3FEF">
        <w:rPr>
          <w:rStyle w:val="Hypertextovprepojenie"/>
          <w:lang w:val="sk-SK"/>
        </w:rPr>
        <w:t>“.</w:t>
      </w:r>
    </w:p>
    <w:p w14:paraId="573B53CA" w14:textId="77777777" w:rsidR="00C37A10" w:rsidRPr="00EF3FEF" w:rsidRDefault="00C37A10" w:rsidP="00C37A10">
      <w:pPr>
        <w:pStyle w:val="Odsekzoznamu"/>
        <w:rPr>
          <w:lang w:val="sk-SK"/>
        </w:rPr>
      </w:pPr>
    </w:p>
    <w:p w14:paraId="1A0A4A0C" w14:textId="77777777" w:rsidR="00C37A10" w:rsidRPr="00EF3FEF" w:rsidRDefault="00C37A10" w:rsidP="00C37A10">
      <w:pPr>
        <w:pStyle w:val="Odsekzoznamu"/>
        <w:numPr>
          <w:ilvl w:val="0"/>
          <w:numId w:val="229"/>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357" w:hanging="357"/>
        <w:jc w:val="both"/>
        <w:rPr>
          <w:lang w:val="sk-SK"/>
        </w:rPr>
      </w:pPr>
      <w:r w:rsidRPr="00EF3FEF">
        <w:rPr>
          <w:lang w:val="sk-SK"/>
        </w:rPr>
        <w:t>V § 14 ods. 2 písm. b) znie:</w:t>
      </w:r>
    </w:p>
    <w:p w14:paraId="17C763C9" w14:textId="77777777" w:rsidR="00C37A10" w:rsidRPr="00EF3FEF" w:rsidRDefault="00C37A10" w:rsidP="00C37A10">
      <w:pPr>
        <w:pStyle w:val="Odsekzoznamu"/>
        <w:spacing w:line="264" w:lineRule="auto"/>
        <w:ind w:left="357"/>
        <w:jc w:val="both"/>
        <w:rPr>
          <w:lang w:val="sk-SK"/>
        </w:rPr>
      </w:pPr>
      <w:r w:rsidRPr="00EF3FEF">
        <w:rPr>
          <w:lang w:val="sk-SK"/>
        </w:rPr>
        <w:t>„b) umiestnenie alebo uskutočnenie konštrukcie alebo zmontovaného výrobku,“.</w:t>
      </w:r>
    </w:p>
    <w:p w14:paraId="574BDD0D" w14:textId="77777777" w:rsidR="00C37A10" w:rsidRPr="00EF3FEF" w:rsidRDefault="00C37A10" w:rsidP="00C37A10">
      <w:pPr>
        <w:pStyle w:val="Odsekzoznamu"/>
        <w:spacing w:line="264" w:lineRule="auto"/>
        <w:ind w:left="357"/>
        <w:jc w:val="both"/>
        <w:rPr>
          <w:lang w:val="sk-SK"/>
        </w:rPr>
      </w:pPr>
    </w:p>
    <w:p w14:paraId="146C1D0F" w14:textId="77777777" w:rsidR="00C37A10" w:rsidRPr="00EF3FEF" w:rsidRDefault="00C37A10" w:rsidP="00C37A10">
      <w:pPr>
        <w:pStyle w:val="Odsekzoznamu"/>
        <w:numPr>
          <w:ilvl w:val="0"/>
          <w:numId w:val="229"/>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357" w:hanging="357"/>
        <w:jc w:val="both"/>
        <w:rPr>
          <w:lang w:val="sk-SK"/>
        </w:rPr>
      </w:pPr>
      <w:r w:rsidRPr="00EF3FEF">
        <w:rPr>
          <w:lang w:val="sk-SK"/>
        </w:rPr>
        <w:t>V § 14 ods. 2 písm. g) znie:</w:t>
      </w:r>
    </w:p>
    <w:p w14:paraId="12A37A0E" w14:textId="77777777" w:rsidR="00C37A10" w:rsidRPr="00EF3FEF" w:rsidRDefault="00C37A10" w:rsidP="00C37A10">
      <w:pPr>
        <w:pStyle w:val="Odsekzoznamu"/>
        <w:spacing w:line="264" w:lineRule="auto"/>
        <w:ind w:left="357"/>
        <w:jc w:val="both"/>
        <w:rPr>
          <w:lang w:val="sk-SK"/>
        </w:rPr>
      </w:pPr>
      <w:r w:rsidRPr="00EF3FEF">
        <w:rPr>
          <w:lang w:val="sk-SK"/>
        </w:rPr>
        <w:t>„g) umiestnenie informačného, reklamného alebo propagačného pútača alebo tabule,“.</w:t>
      </w:r>
    </w:p>
    <w:p w14:paraId="248E2801" w14:textId="77777777" w:rsidR="00C37A10" w:rsidRPr="00EF3FEF" w:rsidRDefault="00C37A10" w:rsidP="00C37A10">
      <w:pPr>
        <w:pStyle w:val="Odsekzoznamu"/>
        <w:spacing w:line="264" w:lineRule="auto"/>
        <w:ind w:left="357"/>
        <w:jc w:val="both"/>
        <w:rPr>
          <w:lang w:val="sk-SK"/>
        </w:rPr>
      </w:pPr>
    </w:p>
    <w:p w14:paraId="7CA17BB0" w14:textId="77777777" w:rsidR="00C37A10" w:rsidRPr="00EF3FEF" w:rsidRDefault="00C37A10" w:rsidP="00C37A10">
      <w:pPr>
        <w:pStyle w:val="Odsekzoznamu"/>
        <w:spacing w:line="264" w:lineRule="auto"/>
        <w:ind w:left="357"/>
        <w:jc w:val="both"/>
        <w:rPr>
          <w:lang w:val="sk-SK"/>
        </w:rPr>
      </w:pPr>
      <w:r w:rsidRPr="00EF3FEF">
        <w:rPr>
          <w:lang w:val="sk-SK"/>
        </w:rPr>
        <w:t>Poznámka pod čiarou k odkazu 57a sa vypúšťa.</w:t>
      </w:r>
    </w:p>
    <w:p w14:paraId="5A12FA29" w14:textId="77777777" w:rsidR="00C37A10" w:rsidRPr="00EF3FEF" w:rsidRDefault="00C37A10" w:rsidP="00C37A10">
      <w:pPr>
        <w:pStyle w:val="Odsekzoznamu"/>
        <w:rPr>
          <w:lang w:val="sk-SK"/>
        </w:rPr>
      </w:pPr>
    </w:p>
    <w:p w14:paraId="2513CE0A" w14:textId="77777777" w:rsidR="00C37A10" w:rsidRPr="00EF3FEF" w:rsidRDefault="00C37A10" w:rsidP="00C37A10">
      <w:pPr>
        <w:pStyle w:val="Odsekzoznamu"/>
        <w:numPr>
          <w:ilvl w:val="0"/>
          <w:numId w:val="229"/>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357" w:hanging="357"/>
        <w:jc w:val="both"/>
        <w:rPr>
          <w:lang w:val="sk-SK"/>
        </w:rPr>
      </w:pPr>
      <w:r w:rsidRPr="00EF3FEF">
        <w:rPr>
          <w:lang w:val="sk-SK"/>
        </w:rPr>
        <w:t>V § 14 ods. 2 sa vypúšťa písmeno h) vrátane poznámky pod čiarou k odkazu 57b.</w:t>
      </w:r>
    </w:p>
    <w:p w14:paraId="03D412A1" w14:textId="77777777" w:rsidR="00C37A10" w:rsidRPr="00EF3FEF" w:rsidRDefault="00C37A10" w:rsidP="00C37A10">
      <w:pPr>
        <w:pStyle w:val="Odsekzoznamu"/>
        <w:spacing w:line="264" w:lineRule="auto"/>
        <w:ind w:left="357"/>
        <w:jc w:val="both"/>
        <w:rPr>
          <w:lang w:val="sk-SK"/>
        </w:rPr>
      </w:pPr>
    </w:p>
    <w:p w14:paraId="79DB586B" w14:textId="77777777" w:rsidR="00C37A10" w:rsidRPr="00EF3FEF" w:rsidRDefault="00C37A10" w:rsidP="00C37A10">
      <w:pPr>
        <w:pStyle w:val="Odsekzoznamu"/>
        <w:spacing w:line="264" w:lineRule="auto"/>
        <w:ind w:left="357"/>
        <w:jc w:val="both"/>
        <w:rPr>
          <w:lang w:val="sk-SK"/>
        </w:rPr>
      </w:pPr>
      <w:r w:rsidRPr="00EF3FEF">
        <w:rPr>
          <w:lang w:val="sk-SK"/>
        </w:rPr>
        <w:t>Doterajšie písmeno i) sa označuje ako písmeno h).</w:t>
      </w:r>
    </w:p>
    <w:p w14:paraId="6EDBE7F8" w14:textId="77777777" w:rsidR="00C37A10" w:rsidRPr="00EF3FEF" w:rsidRDefault="00C37A10" w:rsidP="00C37A10">
      <w:pPr>
        <w:pStyle w:val="Odsekzoznamu"/>
        <w:spacing w:line="264" w:lineRule="auto"/>
        <w:ind w:left="357"/>
        <w:jc w:val="both"/>
        <w:rPr>
          <w:lang w:val="sk-SK"/>
        </w:rPr>
      </w:pPr>
    </w:p>
    <w:p w14:paraId="055F12E7" w14:textId="77777777" w:rsidR="00C37A10" w:rsidRPr="00EF3FEF" w:rsidRDefault="00C37A10" w:rsidP="00C37A10">
      <w:pPr>
        <w:pStyle w:val="Odsekzoznamu"/>
        <w:numPr>
          <w:ilvl w:val="0"/>
          <w:numId w:val="229"/>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357" w:hanging="357"/>
        <w:jc w:val="both"/>
        <w:rPr>
          <w:lang w:val="sk-SK"/>
        </w:rPr>
      </w:pPr>
      <w:r w:rsidRPr="00EF3FEF">
        <w:rPr>
          <w:lang w:val="sk-SK"/>
        </w:rPr>
        <w:t>V § 14 ods. 4 sa slová „Súhlas podľa odseku 2 písm. h) sa nevyžaduje“ nahrádzajú slovami „Zákaz podľa odseku 1 písm. m) sa nevzťahuje“.</w:t>
      </w:r>
    </w:p>
    <w:p w14:paraId="2B64DA7F" w14:textId="77777777" w:rsidR="00C37A10" w:rsidRPr="00EF3FEF" w:rsidRDefault="00C37A10" w:rsidP="00C37A10">
      <w:pPr>
        <w:pStyle w:val="Odsekzoznamu"/>
        <w:rPr>
          <w:lang w:val="sk-SK"/>
        </w:rPr>
      </w:pPr>
    </w:p>
    <w:p w14:paraId="571F04EA" w14:textId="77777777" w:rsidR="00C37A10" w:rsidRPr="00EF3FEF" w:rsidRDefault="00C37A10" w:rsidP="00C37A10">
      <w:pPr>
        <w:pStyle w:val="Odsekzoznamu"/>
        <w:numPr>
          <w:ilvl w:val="0"/>
          <w:numId w:val="229"/>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357" w:hanging="357"/>
        <w:jc w:val="both"/>
        <w:rPr>
          <w:lang w:val="sk-SK"/>
        </w:rPr>
      </w:pPr>
      <w:r w:rsidRPr="00EF3FEF">
        <w:rPr>
          <w:lang w:val="sk-SK"/>
        </w:rPr>
        <w:t>V § 15 ods. 1 písmeno c) znie:</w:t>
      </w:r>
    </w:p>
    <w:p w14:paraId="5C0C697C" w14:textId="77777777" w:rsidR="00C37A10" w:rsidRPr="00EF3FEF" w:rsidRDefault="00C37A10" w:rsidP="00C37A10">
      <w:pPr>
        <w:ind w:left="357"/>
        <w:rPr>
          <w:lang w:val="sk-SK"/>
        </w:rPr>
      </w:pPr>
      <w:r w:rsidRPr="00EF3FEF">
        <w:rPr>
          <w:lang w:val="sk-SK"/>
        </w:rPr>
        <w:t>„c) umiestniť informačný, reklamný alebo propagačný pútač alebo tabuľu,“.</w:t>
      </w:r>
    </w:p>
    <w:p w14:paraId="6337AA23" w14:textId="77777777" w:rsidR="00C37A10" w:rsidRPr="00EF3FEF" w:rsidRDefault="00C37A10" w:rsidP="00C37A10">
      <w:pPr>
        <w:pStyle w:val="Odsekzoznamu"/>
        <w:spacing w:line="264" w:lineRule="auto"/>
        <w:ind w:left="357"/>
        <w:jc w:val="both"/>
        <w:rPr>
          <w:lang w:val="sk-SK"/>
        </w:rPr>
      </w:pPr>
    </w:p>
    <w:p w14:paraId="6986F6BA" w14:textId="77777777" w:rsidR="00C37A10" w:rsidRPr="00EF3FEF" w:rsidRDefault="00C37A10" w:rsidP="00C37A10">
      <w:pPr>
        <w:pStyle w:val="Odsekzoznamu"/>
        <w:numPr>
          <w:ilvl w:val="0"/>
          <w:numId w:val="229"/>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357" w:hanging="357"/>
        <w:jc w:val="both"/>
        <w:rPr>
          <w:lang w:val="sk-SK"/>
        </w:rPr>
      </w:pPr>
      <w:r w:rsidRPr="00EF3FEF">
        <w:rPr>
          <w:lang w:val="sk-SK"/>
        </w:rPr>
        <w:t>V § 15 sa za písmeno j) vkladá nové písmeno k), ktoré znie:</w:t>
      </w:r>
    </w:p>
    <w:p w14:paraId="79B41AA1" w14:textId="77777777" w:rsidR="00C37A10" w:rsidRPr="00EF3FEF" w:rsidRDefault="00C37A10" w:rsidP="00C37A10">
      <w:pPr>
        <w:ind w:left="357"/>
        <w:rPr>
          <w:lang w:val="sk-SK"/>
        </w:rPr>
      </w:pPr>
      <w:r w:rsidRPr="00EF3FEF">
        <w:rPr>
          <w:lang w:val="sk-SK"/>
        </w:rPr>
        <w:t>„k) umiestniť konštrukciu alebo zmontovaný výrobok,“.</w:t>
      </w:r>
    </w:p>
    <w:p w14:paraId="0D6E8342" w14:textId="77777777" w:rsidR="00C37A10" w:rsidRPr="00EF3FEF" w:rsidRDefault="00C37A10" w:rsidP="00C37A10">
      <w:pPr>
        <w:ind w:left="357"/>
        <w:rPr>
          <w:lang w:val="sk-SK"/>
        </w:rPr>
      </w:pPr>
    </w:p>
    <w:p w14:paraId="63AE3CB0" w14:textId="77777777" w:rsidR="00C37A10" w:rsidRPr="00EF3FEF" w:rsidRDefault="00C37A10" w:rsidP="00C37A10">
      <w:pPr>
        <w:ind w:left="357"/>
        <w:rPr>
          <w:lang w:val="sk-SK"/>
        </w:rPr>
      </w:pPr>
      <w:r w:rsidRPr="00EF3FEF">
        <w:rPr>
          <w:lang w:val="sk-SK"/>
        </w:rPr>
        <w:t>Doterajšie písmená k) a l) sa označujú ako písmená l) a m).</w:t>
      </w:r>
    </w:p>
    <w:p w14:paraId="2E5B113E" w14:textId="77777777" w:rsidR="00C37A10" w:rsidRPr="00EF3FEF" w:rsidRDefault="00C37A10" w:rsidP="00C37A10">
      <w:pPr>
        <w:pStyle w:val="Odsekzoznamu"/>
        <w:spacing w:line="264" w:lineRule="auto"/>
        <w:ind w:left="357"/>
        <w:jc w:val="both"/>
        <w:rPr>
          <w:lang w:val="sk-SK"/>
        </w:rPr>
      </w:pPr>
    </w:p>
    <w:p w14:paraId="76B1412D" w14:textId="77777777" w:rsidR="00C37A10" w:rsidRPr="00EF3FEF" w:rsidRDefault="00C37A10" w:rsidP="00C37A10">
      <w:pPr>
        <w:pStyle w:val="Odsekzoznamu"/>
        <w:numPr>
          <w:ilvl w:val="0"/>
          <w:numId w:val="229"/>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357" w:hanging="357"/>
        <w:jc w:val="both"/>
        <w:rPr>
          <w:lang w:val="sk-SK"/>
        </w:rPr>
      </w:pPr>
      <w:r w:rsidRPr="00EF3FEF">
        <w:rPr>
          <w:lang w:val="sk-SK"/>
        </w:rPr>
        <w:t>V § 15 ods. 2 písm. a) sa slová „</w:t>
      </w:r>
      <w:hyperlink r:id="rId40" w:anchor="paragraf-14.odsek-2.pismeno-d" w:tooltip="Odkaz na predpis alebo ustanovenie" w:history="1">
        <w:r w:rsidRPr="00EF3FEF">
          <w:rPr>
            <w:rStyle w:val="Hypertextovprepojenie"/>
            <w:iCs/>
            <w:u w:val="none"/>
            <w:lang w:val="sk-SK"/>
          </w:rPr>
          <w:t>§ 14 ods. 2 písm. d)</w:t>
        </w:r>
      </w:hyperlink>
      <w:r w:rsidRPr="00EF3FEF">
        <w:rPr>
          <w:lang w:val="sk-SK"/>
        </w:rPr>
        <w:t>, </w:t>
      </w:r>
      <w:hyperlink r:id="rId41" w:anchor="paragraf-14.odsek-2.pismeno-e" w:tooltip="Odkaz na predpis alebo ustanovenie" w:history="1">
        <w:r w:rsidRPr="00EF3FEF">
          <w:rPr>
            <w:rStyle w:val="Hypertextovprepojenie"/>
            <w:iCs/>
            <w:u w:val="none"/>
            <w:lang w:val="sk-SK"/>
          </w:rPr>
          <w:t>e)</w:t>
        </w:r>
      </w:hyperlink>
      <w:r w:rsidRPr="00EF3FEF">
        <w:rPr>
          <w:lang w:val="sk-SK"/>
        </w:rPr>
        <w:t> a </w:t>
      </w:r>
      <w:hyperlink r:id="rId42" w:anchor="paragraf-14.odsek-2.pismeno-h" w:tooltip="Odkaz na predpis alebo ustanovenie" w:history="1">
        <w:r w:rsidRPr="00EF3FEF">
          <w:rPr>
            <w:rStyle w:val="Hypertextovprepojenie"/>
            <w:iCs/>
            <w:u w:val="none"/>
            <w:lang w:val="sk-SK"/>
          </w:rPr>
          <w:t>h)</w:t>
        </w:r>
      </w:hyperlink>
      <w:r w:rsidRPr="00EF3FEF">
        <w:rPr>
          <w:lang w:val="sk-SK"/>
        </w:rPr>
        <w:t>“ nahrádzajú slovami „</w:t>
      </w:r>
      <w:hyperlink r:id="rId43" w:anchor="paragraf-14.odsek-2.pismeno-d" w:tooltip="Odkaz na predpis alebo ustanovenie" w:history="1">
        <w:r w:rsidRPr="00EF3FEF">
          <w:rPr>
            <w:rStyle w:val="Hypertextovprepojenie"/>
            <w:iCs/>
            <w:u w:val="none"/>
            <w:lang w:val="sk-SK"/>
          </w:rPr>
          <w:t>§ 14 ods. 2 písm. d)</w:t>
        </w:r>
      </w:hyperlink>
      <w:r w:rsidRPr="00EF3FEF">
        <w:rPr>
          <w:rStyle w:val="Hypertextovprepojenie"/>
          <w:u w:val="none"/>
          <w:lang w:val="sk-SK"/>
        </w:rPr>
        <w:t xml:space="preserve"> </w:t>
      </w:r>
      <w:r w:rsidRPr="00EF3FEF">
        <w:rPr>
          <w:lang w:val="sk-SK"/>
        </w:rPr>
        <w:t>a e)“.</w:t>
      </w:r>
    </w:p>
    <w:p w14:paraId="091E4A65" w14:textId="77777777" w:rsidR="00C37A10" w:rsidRPr="00EF3FEF" w:rsidRDefault="00C37A10" w:rsidP="00C37A10">
      <w:pPr>
        <w:pStyle w:val="Odsekzoznamu"/>
        <w:rPr>
          <w:lang w:val="sk-SK"/>
        </w:rPr>
      </w:pPr>
    </w:p>
    <w:p w14:paraId="6A18BFA8" w14:textId="77777777" w:rsidR="00C37A10" w:rsidRPr="00EF3FEF" w:rsidRDefault="00C37A10" w:rsidP="00C37A10">
      <w:pPr>
        <w:pStyle w:val="Odsekzoznamu"/>
        <w:numPr>
          <w:ilvl w:val="0"/>
          <w:numId w:val="229"/>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357" w:hanging="357"/>
        <w:jc w:val="both"/>
        <w:rPr>
          <w:lang w:val="sk-SK"/>
        </w:rPr>
      </w:pPr>
      <w:r w:rsidRPr="00EF3FEF">
        <w:rPr>
          <w:lang w:val="sk-SK"/>
        </w:rPr>
        <w:t>V § 15 ods. 2 sa vypúšťa písmeno c). Doterajšie písmeno d) sa označuje ako písmeno c).</w:t>
      </w:r>
    </w:p>
    <w:p w14:paraId="527D8E5C" w14:textId="77777777" w:rsidR="00C37A10" w:rsidRPr="00EF3FEF" w:rsidRDefault="00C37A10" w:rsidP="00C37A10">
      <w:pPr>
        <w:pStyle w:val="Odsekzoznamu"/>
        <w:rPr>
          <w:lang w:val="sk-SK"/>
        </w:rPr>
      </w:pPr>
    </w:p>
    <w:p w14:paraId="35CB42B4" w14:textId="77777777" w:rsidR="00C37A10" w:rsidRPr="00EF3FEF" w:rsidRDefault="00C37A10" w:rsidP="00C37A10">
      <w:pPr>
        <w:pStyle w:val="Odsekzoznamu"/>
        <w:numPr>
          <w:ilvl w:val="0"/>
          <w:numId w:val="229"/>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357" w:hanging="357"/>
        <w:jc w:val="both"/>
        <w:rPr>
          <w:lang w:val="sk-SK"/>
        </w:rPr>
      </w:pPr>
      <w:r w:rsidRPr="00EF3FEF">
        <w:rPr>
          <w:lang w:val="sk-SK"/>
        </w:rPr>
        <w:t>V § 16 ods. 1 sa vypúšťa písmeno i). Doterajšie písmeno j) sa označuje ako písmeno i).</w:t>
      </w:r>
    </w:p>
    <w:p w14:paraId="51CAC0B7" w14:textId="77777777" w:rsidR="00C37A10" w:rsidRPr="00EF3FEF" w:rsidRDefault="00C37A10" w:rsidP="00C37A10">
      <w:pPr>
        <w:pStyle w:val="Odsekzoznamu"/>
        <w:rPr>
          <w:lang w:val="sk-SK"/>
        </w:rPr>
      </w:pPr>
    </w:p>
    <w:p w14:paraId="6A5017B3" w14:textId="77777777" w:rsidR="00C37A10" w:rsidRPr="00EF3FEF" w:rsidRDefault="00C37A10" w:rsidP="00C37A10">
      <w:pPr>
        <w:pStyle w:val="Odsekzoznamu"/>
        <w:numPr>
          <w:ilvl w:val="0"/>
          <w:numId w:val="229"/>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357" w:hanging="357"/>
        <w:jc w:val="both"/>
        <w:rPr>
          <w:lang w:val="sk-SK"/>
        </w:rPr>
      </w:pPr>
      <w:r w:rsidRPr="00EF3FEF">
        <w:rPr>
          <w:lang w:val="sk-SK"/>
        </w:rPr>
        <w:t>V § 16 ods. 2 sa slová „</w:t>
      </w:r>
      <w:hyperlink r:id="rId44" w:anchor="paragraf-13.odsek-2.pismeno-i" w:tooltip="Odkaz na predpis alebo ustanovenie" w:history="1">
        <w:r w:rsidRPr="00EF3FEF">
          <w:rPr>
            <w:rStyle w:val="Hypertextovprepojenie"/>
            <w:iCs/>
            <w:u w:val="none"/>
            <w:lang w:val="sk-SK"/>
          </w:rPr>
          <w:t>§ 13 ods. 2 písm. i)</w:t>
        </w:r>
      </w:hyperlink>
      <w:r w:rsidRPr="00EF3FEF">
        <w:rPr>
          <w:lang w:val="sk-SK"/>
        </w:rPr>
        <w:t>, </w:t>
      </w:r>
      <w:hyperlink r:id="rId45" w:anchor="paragraf-13.odsek-2.pismeno-j" w:tooltip="Odkaz na predpis alebo ustanovenie" w:history="1">
        <w:r w:rsidRPr="00EF3FEF">
          <w:rPr>
            <w:rStyle w:val="Hypertextovprepojenie"/>
            <w:iCs/>
            <w:u w:val="none"/>
            <w:lang w:val="sk-SK"/>
          </w:rPr>
          <w:t>j)</w:t>
        </w:r>
      </w:hyperlink>
      <w:r w:rsidRPr="00EF3FEF">
        <w:rPr>
          <w:lang w:val="sk-SK"/>
        </w:rPr>
        <w:t> a </w:t>
      </w:r>
      <w:hyperlink r:id="rId46" w:anchor="paragraf-13.odsek-2.pismeno-l" w:tooltip="Odkaz na predpis alebo ustanovenie" w:history="1">
        <w:r w:rsidRPr="00EF3FEF">
          <w:rPr>
            <w:rStyle w:val="Hypertextovprepojenie"/>
            <w:iCs/>
            <w:u w:val="none"/>
            <w:lang w:val="sk-SK"/>
          </w:rPr>
          <w:t>l)</w:t>
        </w:r>
      </w:hyperlink>
      <w:r w:rsidRPr="00EF3FEF">
        <w:rPr>
          <w:lang w:val="sk-SK"/>
        </w:rPr>
        <w:t>“ nahrádzajú slovami „</w:t>
      </w:r>
      <w:hyperlink r:id="rId47" w:anchor="paragraf-13.odsek-2.pismeno-i" w:tooltip="Odkaz na predpis alebo ustanovenie" w:history="1">
        <w:r w:rsidRPr="00EF3FEF">
          <w:rPr>
            <w:rStyle w:val="Hypertextovprepojenie"/>
            <w:iCs/>
            <w:u w:val="none"/>
            <w:lang w:val="sk-SK"/>
          </w:rPr>
          <w:t>§ 13 ods. 2 písm. i)</w:t>
        </w:r>
      </w:hyperlink>
      <w:r w:rsidRPr="00EF3FEF">
        <w:rPr>
          <w:rStyle w:val="Hypertextovprepojenie"/>
          <w:u w:val="none"/>
          <w:lang w:val="sk-SK"/>
        </w:rPr>
        <w:t xml:space="preserve"> a</w:t>
      </w:r>
      <w:r w:rsidRPr="00EF3FEF">
        <w:rPr>
          <w:lang w:val="sk-SK"/>
        </w:rPr>
        <w:t> </w:t>
      </w:r>
      <w:hyperlink r:id="rId48" w:anchor="paragraf-13.odsek-2.pismeno-j" w:tooltip="Odkaz na predpis alebo ustanovenie" w:history="1">
        <w:r w:rsidRPr="00EF3FEF">
          <w:rPr>
            <w:rStyle w:val="Hypertextovprepojenie"/>
            <w:iCs/>
            <w:u w:val="none"/>
            <w:lang w:val="sk-SK"/>
          </w:rPr>
          <w:t>j)</w:t>
        </w:r>
      </w:hyperlink>
      <w:r w:rsidRPr="00EF3FEF">
        <w:rPr>
          <w:lang w:val="sk-SK"/>
        </w:rPr>
        <w:t>“.</w:t>
      </w:r>
    </w:p>
    <w:p w14:paraId="1DAA2B76" w14:textId="77777777" w:rsidR="00C37A10" w:rsidRPr="00EF3FEF" w:rsidRDefault="00C37A10" w:rsidP="00C37A10">
      <w:pPr>
        <w:pStyle w:val="Odsekzoznamu"/>
        <w:spacing w:line="264" w:lineRule="auto"/>
        <w:ind w:left="357"/>
        <w:jc w:val="both"/>
        <w:rPr>
          <w:lang w:val="sk-SK"/>
        </w:rPr>
      </w:pPr>
    </w:p>
    <w:p w14:paraId="245203E4" w14:textId="77777777" w:rsidR="00C37A10" w:rsidRPr="00EF3FEF" w:rsidRDefault="00C37A10" w:rsidP="00C37A10">
      <w:pPr>
        <w:pStyle w:val="Odsekzoznamu"/>
        <w:numPr>
          <w:ilvl w:val="0"/>
          <w:numId w:val="229"/>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357" w:hanging="357"/>
        <w:jc w:val="both"/>
        <w:rPr>
          <w:lang w:val="sk-SK"/>
        </w:rPr>
      </w:pPr>
      <w:r w:rsidRPr="00EF3FEF">
        <w:rPr>
          <w:lang w:val="sk-SK"/>
        </w:rPr>
        <w:t>V § 24 ods. 4 písm. n) a ods. 9 písm. e) a § 49 ods. 7 písm. j) sa za slovo „umiestniť“ vkladajú slová „alebo uskutočniť“ a za slovo „stavbu“ sa vkladá čiarka a slová „konštrukciu alebo zmontovaný výrobok“.</w:t>
      </w:r>
    </w:p>
    <w:p w14:paraId="796C1A3E" w14:textId="77777777" w:rsidR="00C37A10" w:rsidRPr="00EF3FEF" w:rsidRDefault="00C37A10" w:rsidP="00C37A10">
      <w:pPr>
        <w:pStyle w:val="Odsekzoznamu"/>
        <w:rPr>
          <w:lang w:val="sk-SK"/>
        </w:rPr>
      </w:pPr>
    </w:p>
    <w:p w14:paraId="4337A340" w14:textId="77777777" w:rsidR="00C37A10" w:rsidRPr="00EF3FEF" w:rsidRDefault="00C37A10" w:rsidP="00C37A10">
      <w:pPr>
        <w:pStyle w:val="Odsekzoznamu"/>
        <w:numPr>
          <w:ilvl w:val="0"/>
          <w:numId w:val="229"/>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357" w:hanging="357"/>
        <w:jc w:val="both"/>
        <w:rPr>
          <w:lang w:val="sk-SK"/>
        </w:rPr>
      </w:pPr>
      <w:r w:rsidRPr="00EF3FEF">
        <w:rPr>
          <w:lang w:val="sk-SK"/>
        </w:rPr>
        <w:lastRenderedPageBreak/>
        <w:t>V § 24 ods. 11 sa za písmeno c) vkladá nové písmeno d), ktoré znie:</w:t>
      </w:r>
    </w:p>
    <w:p w14:paraId="487EA94A" w14:textId="77777777" w:rsidR="00C37A10" w:rsidRPr="00EF3FEF" w:rsidRDefault="00C37A10" w:rsidP="00C37A10">
      <w:pPr>
        <w:ind w:left="357"/>
        <w:rPr>
          <w:lang w:val="sk-SK"/>
        </w:rPr>
      </w:pPr>
      <w:r w:rsidRPr="00EF3FEF">
        <w:rPr>
          <w:lang w:val="sk-SK"/>
        </w:rPr>
        <w:t>„d) umiestniť alebo uskutočniť stavbu, konštrukciu alebo zmontovaný výrobok,“.</w:t>
      </w:r>
    </w:p>
    <w:p w14:paraId="3E3149F5" w14:textId="77777777" w:rsidR="00C37A10" w:rsidRPr="00EF3FEF" w:rsidRDefault="00C37A10" w:rsidP="00C37A10">
      <w:pPr>
        <w:ind w:left="357"/>
        <w:rPr>
          <w:lang w:val="sk-SK"/>
        </w:rPr>
      </w:pPr>
    </w:p>
    <w:p w14:paraId="03EF2030" w14:textId="77777777" w:rsidR="00C37A10" w:rsidRPr="00EF3FEF" w:rsidRDefault="00C37A10" w:rsidP="00C37A10">
      <w:pPr>
        <w:ind w:left="357"/>
        <w:rPr>
          <w:lang w:val="sk-SK"/>
        </w:rPr>
      </w:pPr>
      <w:r w:rsidRPr="00EF3FEF">
        <w:rPr>
          <w:lang w:val="sk-SK"/>
        </w:rPr>
        <w:t>Doterajšie písmená d) a e) sa označujú ako písmená e) a f).</w:t>
      </w:r>
    </w:p>
    <w:p w14:paraId="07B27F4C" w14:textId="77777777" w:rsidR="00C37A10" w:rsidRPr="00EF3FEF" w:rsidRDefault="00C37A10" w:rsidP="00C37A10">
      <w:pPr>
        <w:pStyle w:val="Odsekzoznamu"/>
        <w:spacing w:line="264" w:lineRule="auto"/>
        <w:ind w:left="357"/>
        <w:jc w:val="both"/>
        <w:rPr>
          <w:lang w:val="sk-SK"/>
        </w:rPr>
      </w:pPr>
    </w:p>
    <w:p w14:paraId="65CA4061" w14:textId="77777777" w:rsidR="00C37A10" w:rsidRPr="00EF3FEF" w:rsidRDefault="00C37A10" w:rsidP="00C37A10">
      <w:pPr>
        <w:pStyle w:val="Odsekzoznamu"/>
        <w:numPr>
          <w:ilvl w:val="0"/>
          <w:numId w:val="229"/>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357" w:hanging="357"/>
        <w:jc w:val="both"/>
        <w:rPr>
          <w:lang w:val="sk-SK"/>
        </w:rPr>
      </w:pPr>
      <w:r w:rsidRPr="00EF3FEF">
        <w:rPr>
          <w:lang w:val="sk-SK"/>
        </w:rPr>
        <w:t>V § 24 ods. 12 sa vypúšťa písmeno a). Doterajšie písmená b) až f) sa označujú ako písmená a) až e).</w:t>
      </w:r>
    </w:p>
    <w:p w14:paraId="1B14A4CE" w14:textId="77777777" w:rsidR="00C37A10" w:rsidRPr="00EF3FEF" w:rsidRDefault="00C37A10" w:rsidP="00C37A10">
      <w:pPr>
        <w:pStyle w:val="Odsekzoznamu"/>
        <w:rPr>
          <w:lang w:val="sk-SK"/>
        </w:rPr>
      </w:pPr>
    </w:p>
    <w:p w14:paraId="020324F8" w14:textId="77777777" w:rsidR="00C37A10" w:rsidRPr="00EF3FEF" w:rsidRDefault="00C37A10" w:rsidP="00C37A10">
      <w:pPr>
        <w:pStyle w:val="Odsekzoznamu"/>
        <w:numPr>
          <w:ilvl w:val="0"/>
          <w:numId w:val="229"/>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357" w:hanging="357"/>
        <w:jc w:val="both"/>
        <w:rPr>
          <w:lang w:val="sk-SK"/>
        </w:rPr>
      </w:pPr>
      <w:r w:rsidRPr="00EF3FEF">
        <w:rPr>
          <w:lang w:val="sk-SK"/>
        </w:rPr>
        <w:t>V 34 ods. 3, § 35 ods. 8 a § 38 ods. 9 sa slová „sa vzťahujú osobitné predpisy</w:t>
      </w:r>
      <w:r w:rsidRPr="00EF3FEF">
        <w:rPr>
          <w:vertAlign w:val="superscript"/>
          <w:lang w:val="sk-SK"/>
        </w:rPr>
        <w:t>67</w:t>
      </w:r>
      <w:r w:rsidRPr="00EF3FEF">
        <w:rPr>
          <w:lang w:val="sk-SK"/>
        </w:rPr>
        <w:t>)“ nahrádzajú slovami „alebo stavebných prác sa vzťahuje osobitný predpis</w:t>
      </w:r>
      <w:r w:rsidRPr="00EF3FEF">
        <w:rPr>
          <w:vertAlign w:val="superscript"/>
          <w:lang w:val="sk-SK"/>
        </w:rPr>
        <w:t>67</w:t>
      </w:r>
      <w:r w:rsidRPr="00EF3FEF">
        <w:rPr>
          <w:lang w:val="sk-SK"/>
        </w:rPr>
        <w:t>)“.</w:t>
      </w:r>
    </w:p>
    <w:p w14:paraId="4DADDF10" w14:textId="77777777" w:rsidR="00C37A10" w:rsidRPr="00EF3FEF" w:rsidRDefault="00C37A10" w:rsidP="00C37A10">
      <w:pPr>
        <w:pStyle w:val="Odsekzoznamu"/>
        <w:rPr>
          <w:lang w:val="sk-SK"/>
        </w:rPr>
      </w:pPr>
    </w:p>
    <w:p w14:paraId="22533FA9" w14:textId="77777777" w:rsidR="00C37A10" w:rsidRPr="00EF3FEF" w:rsidRDefault="00C37A10" w:rsidP="00C37A10">
      <w:pPr>
        <w:pStyle w:val="Odsekzoznamu"/>
        <w:spacing w:line="264" w:lineRule="auto"/>
        <w:ind w:left="357"/>
        <w:jc w:val="both"/>
        <w:rPr>
          <w:lang w:val="sk-SK"/>
        </w:rPr>
      </w:pPr>
      <w:r w:rsidRPr="00EF3FEF">
        <w:rPr>
          <w:lang w:val="sk-SK"/>
        </w:rPr>
        <w:t>Poznámka pod čiarou k odkazu 67 znie:</w:t>
      </w:r>
    </w:p>
    <w:p w14:paraId="6EBDEE83" w14:textId="77777777" w:rsidR="00C37A10" w:rsidRPr="00EF3FEF" w:rsidRDefault="00C37A10" w:rsidP="00C37A10">
      <w:pPr>
        <w:pStyle w:val="Odsekzoznamu"/>
        <w:spacing w:line="264" w:lineRule="auto"/>
        <w:ind w:left="357"/>
        <w:jc w:val="both"/>
        <w:rPr>
          <w:lang w:val="sk-SK"/>
        </w:rPr>
      </w:pPr>
      <w:r w:rsidRPr="00EF3FEF">
        <w:rPr>
          <w:lang w:val="sk-SK"/>
        </w:rPr>
        <w:t>„</w:t>
      </w:r>
      <w:r w:rsidRPr="00002218">
        <w:rPr>
          <w:vertAlign w:val="superscript"/>
          <w:lang w:val="sk-SK"/>
        </w:rPr>
        <w:t>67</w:t>
      </w:r>
      <w:r w:rsidRPr="00EF3FEF">
        <w:rPr>
          <w:lang w:val="sk-SK"/>
        </w:rPr>
        <w:t>) § 14 a § 26 ods. 3 zákona č. 201/2022 Z. z.“.</w:t>
      </w:r>
    </w:p>
    <w:p w14:paraId="077419AB" w14:textId="77777777" w:rsidR="00C37A10" w:rsidRPr="00EF3FEF" w:rsidRDefault="00C37A10" w:rsidP="00C37A10">
      <w:pPr>
        <w:pStyle w:val="Odsekzoznamu"/>
        <w:spacing w:line="264" w:lineRule="auto"/>
        <w:ind w:left="357"/>
        <w:jc w:val="both"/>
        <w:rPr>
          <w:lang w:val="sk-SK"/>
        </w:rPr>
      </w:pPr>
    </w:p>
    <w:p w14:paraId="0C097530" w14:textId="77777777" w:rsidR="00C37A10" w:rsidRPr="00EF3FEF" w:rsidRDefault="00C37A10" w:rsidP="00C37A10">
      <w:pPr>
        <w:pStyle w:val="Odsekzoznamu"/>
        <w:numPr>
          <w:ilvl w:val="0"/>
          <w:numId w:val="229"/>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357" w:hanging="357"/>
        <w:jc w:val="both"/>
        <w:rPr>
          <w:lang w:val="sk-SK"/>
        </w:rPr>
      </w:pPr>
      <w:r w:rsidRPr="00EF3FEF">
        <w:rPr>
          <w:lang w:val="sk-SK"/>
        </w:rPr>
        <w:t>Poznámka pod čiarou k odkazu 79 znie:</w:t>
      </w:r>
    </w:p>
    <w:p w14:paraId="61E17186" w14:textId="77777777" w:rsidR="00C37A10" w:rsidRPr="00EF3FEF" w:rsidRDefault="00C37A10" w:rsidP="00C37A10">
      <w:pPr>
        <w:pStyle w:val="Odsekzoznamu"/>
        <w:spacing w:line="264" w:lineRule="auto"/>
        <w:ind w:left="357"/>
        <w:jc w:val="both"/>
        <w:rPr>
          <w:lang w:val="sk-SK"/>
        </w:rPr>
      </w:pPr>
      <w:r w:rsidRPr="00EF3FEF">
        <w:rPr>
          <w:lang w:val="sk-SK"/>
        </w:rPr>
        <w:t>„</w:t>
      </w:r>
      <w:r w:rsidRPr="00EF3FEF">
        <w:rPr>
          <w:vertAlign w:val="superscript"/>
          <w:lang w:val="sk-SK"/>
        </w:rPr>
        <w:t>79</w:t>
      </w:r>
      <w:r w:rsidRPr="00EF3FEF">
        <w:rPr>
          <w:lang w:val="sk-SK"/>
        </w:rPr>
        <w:t>) Napríklad zákon č. </w:t>
      </w:r>
      <w:hyperlink r:id="rId49" w:tooltip="Odkaz na predpis alebo ustanovenie" w:history="1">
        <w:r w:rsidRPr="00EF3FEF">
          <w:rPr>
            <w:iCs/>
            <w:lang w:val="sk-SK"/>
          </w:rPr>
          <w:t>44/1988 Zb.</w:t>
        </w:r>
      </w:hyperlink>
      <w:r w:rsidRPr="00EF3FEF">
        <w:rPr>
          <w:lang w:val="sk-SK"/>
        </w:rPr>
        <w:t> v znení neskorších predpisov, z</w:t>
      </w:r>
      <w:r w:rsidRPr="00EF3FEF">
        <w:rPr>
          <w:color w:val="000000"/>
          <w:shd w:val="clear" w:color="auto" w:fill="FFFFFF"/>
          <w:lang w:val="sk-SK"/>
        </w:rPr>
        <w:t>ákon č. 220/2004 Z. z. v znení neskorších predpisov, z</w:t>
      </w:r>
      <w:r w:rsidRPr="00EF3FEF">
        <w:rPr>
          <w:color w:val="000000"/>
          <w:lang w:val="sk-SK"/>
        </w:rPr>
        <w:t>ákon č. 364/2004 Z. z. v znení neskorších predpisov, zákon č. 326/2005 Z. z. v znení neskorších predpisov, zákon č. 200/2022 Z. z. v znení neskorších predpisov“.</w:t>
      </w:r>
    </w:p>
    <w:p w14:paraId="20CD1FA3" w14:textId="77777777" w:rsidR="00C37A10" w:rsidRPr="00EF3FEF" w:rsidRDefault="00C37A10" w:rsidP="00C37A10">
      <w:pPr>
        <w:pStyle w:val="Odsekzoznamu"/>
        <w:spacing w:line="264" w:lineRule="auto"/>
        <w:ind w:left="357"/>
        <w:jc w:val="both"/>
        <w:rPr>
          <w:lang w:val="sk-SK"/>
        </w:rPr>
      </w:pPr>
    </w:p>
    <w:p w14:paraId="784370A6" w14:textId="77777777" w:rsidR="00C37A10" w:rsidRPr="00EF3FEF" w:rsidRDefault="00C37A10" w:rsidP="00C37A10">
      <w:pPr>
        <w:pStyle w:val="Odsekzoznamu"/>
        <w:numPr>
          <w:ilvl w:val="0"/>
          <w:numId w:val="229"/>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357" w:hanging="357"/>
        <w:jc w:val="both"/>
        <w:rPr>
          <w:lang w:val="sk-SK"/>
        </w:rPr>
      </w:pPr>
      <w:r w:rsidRPr="00EF3FEF">
        <w:rPr>
          <w:lang w:val="sk-SK"/>
        </w:rPr>
        <w:t>V § 54 odsek 23 znie:</w:t>
      </w:r>
    </w:p>
    <w:p w14:paraId="4E459899" w14:textId="77777777" w:rsidR="00C37A10" w:rsidRPr="00EF3FEF" w:rsidRDefault="00C37A10" w:rsidP="00C37A10">
      <w:pPr>
        <w:pStyle w:val="Odsekzoznamu"/>
        <w:spacing w:line="264" w:lineRule="auto"/>
        <w:ind w:left="357" w:firstLine="351"/>
        <w:jc w:val="both"/>
        <w:rPr>
          <w:lang w:val="sk-SK"/>
        </w:rPr>
      </w:pPr>
      <w:r w:rsidRPr="00EF3FEF">
        <w:rPr>
          <w:lang w:val="sk-SK"/>
        </w:rPr>
        <w:t>„(23) Dokumentácia ochrany prírody a krajiny je podkladom pre činnosť a rozhodovanie orgánov verejnej správy. Plány, programy a projekty podľa osobitných predpisov</w:t>
      </w:r>
      <w:r w:rsidRPr="00EF3FEF">
        <w:rPr>
          <w:vertAlign w:val="superscript"/>
          <w:lang w:val="sk-SK"/>
        </w:rPr>
        <w:t>84</w:t>
      </w:r>
      <w:r w:rsidRPr="00EF3FEF">
        <w:rPr>
          <w:lang w:val="sk-SK"/>
        </w:rPr>
        <w:t>) a rozhodnutia o povolení činnosti musia byť v súlade s opatreniami podľa dokumentácie ochrany prírody a krajiny schválenej orgánmi ochrany prírody podľa tohto zákona.“.</w:t>
      </w:r>
    </w:p>
    <w:p w14:paraId="5EFC0F01" w14:textId="77777777" w:rsidR="00C37A10" w:rsidRPr="00EF3FEF" w:rsidRDefault="00C37A10" w:rsidP="00C37A10">
      <w:pPr>
        <w:spacing w:line="264" w:lineRule="auto"/>
        <w:jc w:val="both"/>
        <w:rPr>
          <w:lang w:val="sk-SK"/>
        </w:rPr>
      </w:pPr>
    </w:p>
    <w:p w14:paraId="06D88903" w14:textId="77777777" w:rsidR="00C37A10" w:rsidRPr="00EF3FEF" w:rsidRDefault="00C37A10" w:rsidP="00C37A10">
      <w:pPr>
        <w:ind w:firstLine="357"/>
        <w:jc w:val="both"/>
        <w:rPr>
          <w:lang w:val="sk-SK"/>
        </w:rPr>
      </w:pPr>
      <w:r w:rsidRPr="00EF3FEF">
        <w:rPr>
          <w:lang w:val="sk-SK"/>
        </w:rPr>
        <w:t>Poznámka pod čiarou k odkazu 84 znie:</w:t>
      </w:r>
    </w:p>
    <w:p w14:paraId="3C0CDDEE" w14:textId="77777777" w:rsidR="00C37A10" w:rsidRPr="00EF3FEF" w:rsidRDefault="00C37A10" w:rsidP="00C37A10">
      <w:pPr>
        <w:spacing w:line="264" w:lineRule="auto"/>
        <w:ind w:left="357"/>
        <w:jc w:val="both"/>
        <w:rPr>
          <w:lang w:val="sk-SK"/>
        </w:rPr>
      </w:pPr>
      <w:r w:rsidRPr="00EF3FEF">
        <w:rPr>
          <w:lang w:val="sk-SK"/>
        </w:rPr>
        <w:t>„</w:t>
      </w:r>
      <w:r w:rsidRPr="00EF3FEF">
        <w:rPr>
          <w:vertAlign w:val="superscript"/>
          <w:lang w:val="sk-SK"/>
        </w:rPr>
        <w:t>84</w:t>
      </w:r>
      <w:r w:rsidRPr="00EF3FEF">
        <w:rPr>
          <w:lang w:val="sk-SK"/>
        </w:rPr>
        <w:t>) Napríklad zákon č. </w:t>
      </w:r>
      <w:hyperlink r:id="rId50" w:tooltip="Odkaz na predpis alebo ustanovenie" w:history="1">
        <w:r w:rsidRPr="00EF3FEF">
          <w:rPr>
            <w:iCs/>
            <w:lang w:val="sk-SK"/>
          </w:rPr>
          <w:t>135/1961 Zb.</w:t>
        </w:r>
      </w:hyperlink>
      <w:r w:rsidRPr="00EF3FEF">
        <w:rPr>
          <w:lang w:val="sk-SK"/>
        </w:rPr>
        <w:t> v znení neskorších predpisov, zákon č. </w:t>
      </w:r>
      <w:hyperlink r:id="rId51" w:tooltip="Odkaz na predpis alebo ustanovenie" w:history="1">
        <w:r w:rsidRPr="00EF3FEF">
          <w:rPr>
            <w:iCs/>
            <w:lang w:val="sk-SK"/>
          </w:rPr>
          <w:t>50/1976 Zb.</w:t>
        </w:r>
      </w:hyperlink>
      <w:r w:rsidRPr="00EF3FEF">
        <w:rPr>
          <w:lang w:val="sk-SK"/>
        </w:rPr>
        <w:t> v znení neskorších predpisov, zákon č. </w:t>
      </w:r>
      <w:hyperlink r:id="rId52" w:tooltip="Odkaz na predpis alebo ustanovenie" w:history="1">
        <w:r w:rsidRPr="00EF3FEF">
          <w:rPr>
            <w:iCs/>
            <w:lang w:val="sk-SK"/>
          </w:rPr>
          <w:t>44/1988 Zb.</w:t>
        </w:r>
      </w:hyperlink>
      <w:r w:rsidRPr="00EF3FEF">
        <w:rPr>
          <w:lang w:val="sk-SK"/>
        </w:rPr>
        <w:t> v znení neskorších predpisov, zákon č. </w:t>
      </w:r>
      <w:hyperlink r:id="rId53" w:tooltip="Odkaz na predpis alebo ustanovenie" w:history="1">
        <w:r w:rsidRPr="00EF3FEF">
          <w:rPr>
            <w:iCs/>
            <w:lang w:val="sk-SK"/>
          </w:rPr>
          <w:t>51/1988 Zb.</w:t>
        </w:r>
      </w:hyperlink>
      <w:r w:rsidRPr="00EF3FEF">
        <w:rPr>
          <w:lang w:val="sk-SK"/>
        </w:rPr>
        <w:t> v znení neskorších predpisov, zákon č. </w:t>
      </w:r>
      <w:hyperlink r:id="rId54" w:tooltip="Odkaz na predpis alebo ustanovenie" w:history="1">
        <w:r w:rsidRPr="00EF3FEF">
          <w:rPr>
            <w:iCs/>
            <w:lang w:val="sk-SK"/>
          </w:rPr>
          <w:t>313/1999 Z. z.</w:t>
        </w:r>
      </w:hyperlink>
      <w:r w:rsidRPr="00EF3FEF">
        <w:rPr>
          <w:lang w:val="sk-SK"/>
        </w:rPr>
        <w:t> v znení neskorších predpisov, zákon č. </w:t>
      </w:r>
      <w:hyperlink r:id="rId55" w:tooltip="Odkaz na predpis alebo ustanovenie" w:history="1">
        <w:r w:rsidRPr="00EF3FEF">
          <w:rPr>
            <w:iCs/>
            <w:lang w:val="sk-SK"/>
          </w:rPr>
          <w:t>220/2004 Z. z.</w:t>
        </w:r>
      </w:hyperlink>
      <w:r w:rsidRPr="00EF3FEF">
        <w:rPr>
          <w:lang w:val="sk-SK"/>
        </w:rPr>
        <w:t> v znení neskorších predpisov, </w:t>
      </w:r>
      <w:hyperlink r:id="rId56" w:anchor="paragraf-40.odsek-1" w:tooltip="Odkaz na predpis alebo ustanovenie" w:history="1">
        <w:r w:rsidRPr="00EF3FEF">
          <w:rPr>
            <w:iCs/>
            <w:lang w:val="sk-SK"/>
          </w:rPr>
          <w:t>zákon č. 326/2005 Z. z.</w:t>
        </w:r>
      </w:hyperlink>
      <w:r w:rsidRPr="00EF3FEF">
        <w:rPr>
          <w:lang w:val="sk-SK"/>
        </w:rPr>
        <w:t> v znení neskorších predpisov.“.</w:t>
      </w:r>
    </w:p>
    <w:p w14:paraId="54AAC2E2" w14:textId="77777777" w:rsidR="00C37A10" w:rsidRPr="00EF3FEF" w:rsidRDefault="00C37A10" w:rsidP="00C37A10">
      <w:pPr>
        <w:pStyle w:val="Odsekzoznamu"/>
        <w:spacing w:line="264" w:lineRule="auto"/>
        <w:ind w:left="357"/>
        <w:jc w:val="both"/>
        <w:rPr>
          <w:lang w:val="sk-SK"/>
        </w:rPr>
      </w:pPr>
    </w:p>
    <w:p w14:paraId="3603469F" w14:textId="77777777" w:rsidR="00C37A10" w:rsidRPr="00EF3FEF" w:rsidRDefault="00C37A10" w:rsidP="00C37A10">
      <w:pPr>
        <w:pStyle w:val="Odsekzoznamu"/>
        <w:numPr>
          <w:ilvl w:val="0"/>
          <w:numId w:val="229"/>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357" w:hanging="357"/>
        <w:jc w:val="both"/>
        <w:rPr>
          <w:lang w:val="sk-SK"/>
        </w:rPr>
      </w:pPr>
      <w:r w:rsidRPr="00EF3FEF">
        <w:rPr>
          <w:lang w:val="sk-SK"/>
        </w:rPr>
        <w:t>V § 62 ods. 3 sa vypúšťa písmeno a). Doterajšie písmená b) až d) sa označujú ako písmená a) až c).</w:t>
      </w:r>
    </w:p>
    <w:p w14:paraId="36B91888" w14:textId="77777777" w:rsidR="00C37A10" w:rsidRPr="00EF3FEF" w:rsidRDefault="00C37A10" w:rsidP="00C37A10">
      <w:pPr>
        <w:pStyle w:val="Odsekzoznamu"/>
        <w:spacing w:line="264" w:lineRule="auto"/>
        <w:ind w:left="357"/>
        <w:jc w:val="both"/>
        <w:rPr>
          <w:lang w:val="sk-SK"/>
        </w:rPr>
      </w:pPr>
    </w:p>
    <w:p w14:paraId="75EED9EB" w14:textId="77777777" w:rsidR="00C37A10" w:rsidRPr="00EF3FEF" w:rsidRDefault="00C37A10" w:rsidP="00C37A10">
      <w:pPr>
        <w:pStyle w:val="Odsekzoznamu"/>
        <w:numPr>
          <w:ilvl w:val="0"/>
          <w:numId w:val="229"/>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357" w:hanging="357"/>
        <w:jc w:val="both"/>
        <w:rPr>
          <w:lang w:val="sk-SK"/>
        </w:rPr>
      </w:pPr>
      <w:r w:rsidRPr="00EF3FEF">
        <w:rPr>
          <w:lang w:val="sk-SK"/>
        </w:rPr>
        <w:t>V § 62 ods. 4 sa slová „odseku 3 písm. c)“ nahrádzajú slovami „odseku 3 písm. b)“.</w:t>
      </w:r>
    </w:p>
    <w:p w14:paraId="672AF545" w14:textId="77777777" w:rsidR="00C37A10" w:rsidRPr="00EF3FEF" w:rsidRDefault="00C37A10" w:rsidP="00C37A10">
      <w:pPr>
        <w:pStyle w:val="Odsekzoznamu"/>
        <w:rPr>
          <w:lang w:val="sk-SK"/>
        </w:rPr>
      </w:pPr>
    </w:p>
    <w:p w14:paraId="76103D4B" w14:textId="77777777" w:rsidR="00C37A10" w:rsidRPr="00EF3FEF" w:rsidRDefault="00C37A10" w:rsidP="00C37A10">
      <w:pPr>
        <w:pStyle w:val="Odsekzoznamu"/>
        <w:numPr>
          <w:ilvl w:val="0"/>
          <w:numId w:val="229"/>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357" w:hanging="357"/>
        <w:jc w:val="both"/>
        <w:rPr>
          <w:lang w:val="sk-SK"/>
        </w:rPr>
      </w:pPr>
      <w:r w:rsidRPr="00EF3FEF">
        <w:rPr>
          <w:lang w:val="sk-SK"/>
        </w:rPr>
        <w:t>V § 65 ods. 1 písm. f) znie:</w:t>
      </w:r>
    </w:p>
    <w:p w14:paraId="680C4F4B" w14:textId="77777777" w:rsidR="00C37A10" w:rsidRPr="00EF3FEF" w:rsidRDefault="00C37A10" w:rsidP="00C37A10">
      <w:pPr>
        <w:pStyle w:val="Odsekzoznamu"/>
        <w:spacing w:line="264" w:lineRule="auto"/>
        <w:ind w:left="357"/>
        <w:jc w:val="both"/>
        <w:rPr>
          <w:lang w:val="sk-SK"/>
        </w:rPr>
      </w:pPr>
      <w:r w:rsidRPr="00EF3FEF">
        <w:rPr>
          <w:lang w:val="sk-SK"/>
        </w:rPr>
        <w:t>„f) je dotknutým orgánom v konaní a vydáva záväzné stanovisko ku Koncepcii územného rozvoja Slovenska a územnému plánu regiónu [§ 9 ods. 1 písm. a)] a k Národnej stratégii regionálneho rozvoja Slovenskej republiky a programu rozvoja vyššieho územného celku [§ 9 ods. 1 písm. o)],“.</w:t>
      </w:r>
    </w:p>
    <w:p w14:paraId="3B4AE390" w14:textId="77777777" w:rsidR="00C37A10" w:rsidRPr="00EF3FEF" w:rsidRDefault="00C37A10" w:rsidP="00C37A10">
      <w:pPr>
        <w:pStyle w:val="Odsekzoznamu"/>
        <w:rPr>
          <w:lang w:val="sk-SK"/>
        </w:rPr>
      </w:pPr>
    </w:p>
    <w:p w14:paraId="4308D3B2" w14:textId="77777777" w:rsidR="00C37A10" w:rsidRPr="00EF3FEF" w:rsidRDefault="00C37A10" w:rsidP="00C37A10">
      <w:pPr>
        <w:pStyle w:val="Odsekzoznamu"/>
        <w:numPr>
          <w:ilvl w:val="0"/>
          <w:numId w:val="229"/>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357" w:hanging="357"/>
        <w:jc w:val="both"/>
        <w:rPr>
          <w:lang w:val="sk-SK"/>
        </w:rPr>
      </w:pPr>
      <w:r w:rsidRPr="00EF3FEF">
        <w:rPr>
          <w:lang w:val="sk-SK"/>
        </w:rPr>
        <w:t xml:space="preserve">V § 67 písmeno f) znie: </w:t>
      </w:r>
    </w:p>
    <w:p w14:paraId="44AE18F9" w14:textId="77777777" w:rsidR="00C37A10" w:rsidRPr="00EF3FEF" w:rsidRDefault="00C37A10" w:rsidP="00C37A10">
      <w:pPr>
        <w:pStyle w:val="Odsekzoznamu"/>
        <w:spacing w:line="264" w:lineRule="auto"/>
        <w:ind w:left="357"/>
        <w:jc w:val="both"/>
        <w:rPr>
          <w:lang w:val="sk-SK"/>
        </w:rPr>
      </w:pPr>
      <w:r w:rsidRPr="00EF3FEF">
        <w:rPr>
          <w:lang w:val="sk-SK"/>
        </w:rPr>
        <w:lastRenderedPageBreak/>
        <w:t>„f) je dotknutým orgánom v konaní a vydáva záväzné stanovisko podľa § 9 ods. 1 písm. a) k územnému plánu mikroregiónu a k územnému plánu obce, podľa § 9 ods. 1 písm. b) až f) v územiach s tretím, štvrtým a piatym stupňom ochrany alebo ak je v konaní príslušným špeciálnym stavebným úradom orgán štátnej správy v pôsobnosti ministerstva, podľa § 9 ods. 1 písm. k), r), s) a v) v územiach s tretím, štvrtým a piatym stupňom ochrany, podľa § 9 ods. 1 písm. g) až j), m), n), p) a t), podľa </w:t>
      </w:r>
      <w:hyperlink r:id="rId57" w:anchor="paragraf-9.odsek-1.pismeno-o" w:tooltip="Odkaz na predpis alebo ustanovenie" w:history="1">
        <w:r w:rsidRPr="00EF3FEF">
          <w:rPr>
            <w:iCs/>
            <w:lang w:val="sk-SK"/>
          </w:rPr>
          <w:t>§ 9 ods. 1 písm. o)</w:t>
        </w:r>
      </w:hyperlink>
      <w:r w:rsidRPr="00EF3FEF">
        <w:rPr>
          <w:lang w:val="sk-SK"/>
        </w:rPr>
        <w:t> k programu hospodárskeho rozvoja a sociálneho rozvoja obce a ako dotknutý orgán podľa osobitného predpisu</w:t>
      </w:r>
      <w:hyperlink r:id="rId58" w:anchor="f5117755" w:history="1">
        <w:r w:rsidRPr="00EF3FEF">
          <w:rPr>
            <w:rFonts w:eastAsia="Times New Roman"/>
            <w:bCs/>
            <w:vertAlign w:val="superscript"/>
            <w:lang w:val="sk-SK" w:eastAsia="sk-SK"/>
          </w:rPr>
          <w:t>100ab</w:t>
        </w:r>
        <w:r w:rsidRPr="00EF3FEF">
          <w:rPr>
            <w:rFonts w:eastAsia="Times New Roman"/>
            <w:bCs/>
            <w:lang w:val="sk-SK" w:eastAsia="sk-SK"/>
          </w:rPr>
          <w:t>)</w:t>
        </w:r>
      </w:hyperlink>
      <w:r w:rsidRPr="00EF3FEF">
        <w:rPr>
          <w:lang w:val="sk-SK"/>
        </w:rPr>
        <w:t> vydáva záväzné stanovisko podľa § 9 ods. 1 písm. w), ak na jeho vydanie nie je podľa tohto zákona príslušné ministerstvo,“.</w:t>
      </w:r>
    </w:p>
    <w:p w14:paraId="6600E2F8" w14:textId="77777777" w:rsidR="00C37A10" w:rsidRPr="00EF3FEF" w:rsidRDefault="00C37A10" w:rsidP="00C37A10">
      <w:pPr>
        <w:pStyle w:val="Odsekzoznamu"/>
        <w:spacing w:line="264" w:lineRule="auto"/>
        <w:ind w:left="454"/>
        <w:jc w:val="both"/>
        <w:rPr>
          <w:lang w:val="sk-SK"/>
        </w:rPr>
      </w:pPr>
    </w:p>
    <w:p w14:paraId="4B102E1E" w14:textId="77777777" w:rsidR="00C37A10" w:rsidRPr="00EF3FEF" w:rsidRDefault="00C37A10" w:rsidP="00C37A10">
      <w:pPr>
        <w:pStyle w:val="Odsekzoznamu"/>
        <w:numPr>
          <w:ilvl w:val="0"/>
          <w:numId w:val="229"/>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454" w:hanging="454"/>
        <w:jc w:val="both"/>
        <w:rPr>
          <w:lang w:val="sk-SK"/>
        </w:rPr>
      </w:pPr>
      <w:r w:rsidRPr="00EF3FEF">
        <w:rPr>
          <w:lang w:val="sk-SK"/>
        </w:rPr>
        <w:t>V § 68 písmeno d) znie:</w:t>
      </w:r>
    </w:p>
    <w:p w14:paraId="46C60F90" w14:textId="77777777" w:rsidR="00C37A10" w:rsidRPr="00EF3FEF" w:rsidRDefault="00C37A10" w:rsidP="00C37A10">
      <w:pPr>
        <w:ind w:left="454"/>
        <w:jc w:val="both"/>
        <w:rPr>
          <w:lang w:val="sk-SK"/>
        </w:rPr>
      </w:pPr>
      <w:r w:rsidRPr="00EF3FEF">
        <w:rPr>
          <w:lang w:val="sk-SK"/>
        </w:rPr>
        <w:t>„d) je dotknutým orgánom v konaní a vydáva záväzné stanovisko podľa </w:t>
      </w:r>
      <w:hyperlink r:id="rId59" w:anchor="paragraf-9.odsek-1.pismeno-a" w:tooltip="Odkaz na predpis alebo ustanovenie" w:history="1">
        <w:r w:rsidRPr="00EF3FEF">
          <w:rPr>
            <w:iCs/>
            <w:lang w:val="sk-SK"/>
          </w:rPr>
          <w:t>§ 9 ods. 1 písm. a)</w:t>
        </w:r>
      </w:hyperlink>
      <w:r w:rsidRPr="00EF3FEF">
        <w:rPr>
          <w:lang w:val="sk-SK"/>
        </w:rPr>
        <w:t> k územnému plánu zóny, podľa </w:t>
      </w:r>
      <w:hyperlink r:id="rId60" w:anchor="paragraf-9.odsek-1.pismeno-b" w:tooltip="Odkaz na predpis alebo ustanovenie" w:history="1">
        <w:r w:rsidRPr="00EF3FEF">
          <w:rPr>
            <w:iCs/>
            <w:lang w:val="sk-SK"/>
          </w:rPr>
          <w:t xml:space="preserve">§ 9 ods. 1 písm. </w:t>
        </w:r>
      </w:hyperlink>
      <w:r w:rsidRPr="00EF3FEF">
        <w:rPr>
          <w:lang w:val="sk-SK"/>
        </w:rPr>
        <w:t>b) až f) v územiach s prvým a druhým stupňom ochrany alebo ak príslušným dotknutým orgánom podľa tohto zákona nie je okresný úrad v sídle kraja, podľa § 9 ods. 1 písm. k), r), s) a v) v územiach s prvým a druhým stupňom ochrany, podľa </w:t>
      </w:r>
      <w:hyperlink r:id="rId61" w:anchor="paragraf-9.odsek-1.pismeno-l" w:tooltip="Odkaz na predpis alebo ustanovenie" w:history="1">
        <w:r w:rsidRPr="00EF3FEF">
          <w:rPr>
            <w:iCs/>
            <w:lang w:val="sk-SK"/>
          </w:rPr>
          <w:t>§ 9 ods. 1 písm. l)</w:t>
        </w:r>
      </w:hyperlink>
      <w:r w:rsidRPr="00EF3FEF">
        <w:rPr>
          <w:lang w:val="sk-SK"/>
        </w:rPr>
        <w:t>, ak ide o povolenie výrubu drevín rastúcich za hranicami zastavaného územia obce a podľa </w:t>
      </w:r>
      <w:hyperlink r:id="rId62" w:anchor="paragraf-9.odsek-1.pismeno-p" w:tooltip="Odkaz na predpis alebo ustanovenie" w:history="1">
        <w:r w:rsidRPr="00EF3FEF">
          <w:rPr>
            <w:iCs/>
            <w:lang w:val="sk-SK"/>
          </w:rPr>
          <w:t>§ 9 ods. 1 písm. u)</w:t>
        </w:r>
      </w:hyperlink>
      <w:r w:rsidRPr="00EF3FEF">
        <w:rPr>
          <w:lang w:val="sk-SK"/>
        </w:rPr>
        <w:t>,</w:t>
      </w:r>
    </w:p>
    <w:p w14:paraId="374FD8E9" w14:textId="77777777" w:rsidR="00C37A10" w:rsidRPr="00EF3FEF" w:rsidRDefault="00C37A10" w:rsidP="00C37A10">
      <w:pPr>
        <w:pStyle w:val="Odsekzoznamu"/>
        <w:spacing w:line="264" w:lineRule="auto"/>
        <w:ind w:left="454"/>
        <w:jc w:val="both"/>
        <w:rPr>
          <w:lang w:val="sk-SK"/>
        </w:rPr>
      </w:pPr>
    </w:p>
    <w:p w14:paraId="0D413512" w14:textId="77777777" w:rsidR="00C37A10" w:rsidRPr="00EF3FEF" w:rsidRDefault="00C37A10" w:rsidP="00C37A10">
      <w:pPr>
        <w:pStyle w:val="Odsekzoznamu"/>
        <w:numPr>
          <w:ilvl w:val="0"/>
          <w:numId w:val="229"/>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454" w:hanging="454"/>
        <w:jc w:val="both"/>
        <w:rPr>
          <w:lang w:val="sk-SK"/>
        </w:rPr>
      </w:pPr>
      <w:r w:rsidRPr="00EF3FEF">
        <w:rPr>
          <w:lang w:val="sk-SK"/>
        </w:rPr>
        <w:t>V § 82 ods. 2 sa slová „</w:t>
      </w:r>
      <w:hyperlink r:id="rId63" w:anchor="paragraf-13.odsek-2" w:tooltip="Odkaz na predpis alebo ustanovenie" w:history="1">
        <w:r w:rsidRPr="00EF3FEF">
          <w:rPr>
            <w:iCs/>
            <w:lang w:val="sk-SK"/>
          </w:rPr>
          <w:t>§ 13 ods. 2 písm. a), b) až e)</w:t>
        </w:r>
      </w:hyperlink>
      <w:r w:rsidRPr="00EF3FEF">
        <w:rPr>
          <w:lang w:val="sk-SK"/>
        </w:rPr>
        <w:t> a </w:t>
      </w:r>
      <w:hyperlink r:id="rId64" w:anchor="paragraf-13.odsek-2.pismeno-k" w:tooltip="Odkaz na predpis alebo ustanovenie" w:history="1">
        <w:r w:rsidRPr="00EF3FEF">
          <w:rPr>
            <w:iCs/>
            <w:lang w:val="sk-SK"/>
          </w:rPr>
          <w:t>k) až m)</w:t>
        </w:r>
      </w:hyperlink>
      <w:r w:rsidRPr="00EF3FEF">
        <w:rPr>
          <w:lang w:val="sk-SK"/>
        </w:rPr>
        <w:t> a </w:t>
      </w:r>
      <w:hyperlink r:id="rId65" w:anchor="paragraf-13.odsek-2.pismeno-o" w:tooltip="Odkaz na predpis alebo ustanovenie" w:history="1">
        <w:r w:rsidRPr="00EF3FEF">
          <w:rPr>
            <w:iCs/>
            <w:lang w:val="sk-SK"/>
          </w:rPr>
          <w:t>o)</w:t>
        </w:r>
      </w:hyperlink>
      <w:r w:rsidRPr="00EF3FEF">
        <w:rPr>
          <w:lang w:val="sk-SK"/>
        </w:rPr>
        <w:t> a o povolenie výnimky podľa </w:t>
      </w:r>
      <w:hyperlink r:id="rId66" w:anchor="paragraf-14.odsek-1.pismeno-e" w:tooltip="Odkaz na predpis alebo ustanovenie" w:history="1">
        <w:r w:rsidRPr="00EF3FEF">
          <w:rPr>
            <w:iCs/>
            <w:lang w:val="sk-SK"/>
          </w:rPr>
          <w:t>§ 14 ods. 1 písm. e)</w:t>
        </w:r>
      </w:hyperlink>
      <w:r w:rsidRPr="00EF3FEF">
        <w:rPr>
          <w:lang w:val="sk-SK"/>
        </w:rPr>
        <w:t>, </w:t>
      </w:r>
      <w:hyperlink r:id="rId67" w:anchor="paragraf-15.odsek-1.pismeno-e" w:tooltip="Odkaz na predpis alebo ustanovenie" w:history="1">
        <w:r w:rsidRPr="00EF3FEF">
          <w:rPr>
            <w:iCs/>
            <w:lang w:val="sk-SK"/>
          </w:rPr>
          <w:t>§ 15 ods. 1 písm. e)</w:t>
        </w:r>
      </w:hyperlink>
      <w:r w:rsidRPr="00EF3FEF">
        <w:rPr>
          <w:lang w:val="sk-SK"/>
        </w:rPr>
        <w:t>, </w:t>
      </w:r>
      <w:hyperlink r:id="rId68" w:anchor="paragraf-15.odsek-1.pismeno-g" w:tooltip="Odkaz na predpis alebo ustanovenie" w:history="1">
        <w:r w:rsidRPr="00EF3FEF">
          <w:rPr>
            <w:iCs/>
            <w:lang w:val="sk-SK"/>
          </w:rPr>
          <w:t>g), h)</w:t>
        </w:r>
      </w:hyperlink>
      <w:r w:rsidRPr="00EF3FEF">
        <w:rPr>
          <w:lang w:val="sk-SK"/>
        </w:rPr>
        <w:t> a </w:t>
      </w:r>
      <w:hyperlink r:id="rId69" w:anchor="paragraf-15.odsek-1.pismeno-j" w:tooltip="Odkaz na predpis alebo ustanovenie" w:history="1">
        <w:r w:rsidRPr="00EF3FEF">
          <w:rPr>
            <w:iCs/>
            <w:lang w:val="sk-SK"/>
          </w:rPr>
          <w:t>j)</w:t>
        </w:r>
      </w:hyperlink>
      <w:r w:rsidRPr="00EF3FEF">
        <w:rPr>
          <w:lang w:val="sk-SK"/>
        </w:rPr>
        <w:t> a </w:t>
      </w:r>
      <w:hyperlink r:id="rId70" w:anchor="paragraf-16.odsek-1.pismeno-b" w:tooltip="Odkaz na predpis alebo ustanovenie" w:history="1">
        <w:r w:rsidRPr="00EF3FEF">
          <w:rPr>
            <w:iCs/>
            <w:lang w:val="sk-SK"/>
          </w:rPr>
          <w:t>§ 16 ods. 1 písm. b) až d)</w:t>
        </w:r>
      </w:hyperlink>
      <w:r w:rsidRPr="00EF3FEF">
        <w:rPr>
          <w:lang w:val="sk-SK"/>
        </w:rPr>
        <w:t> a </w:t>
      </w:r>
      <w:hyperlink r:id="rId71" w:anchor="paragraf-16.odsek-1.pismeno-h" w:tooltip="Odkaz na predpis alebo ustanovenie" w:history="1">
        <w:r w:rsidRPr="00EF3FEF">
          <w:rPr>
            <w:iCs/>
            <w:lang w:val="sk-SK"/>
          </w:rPr>
          <w:t>h)</w:t>
        </w:r>
      </w:hyperlink>
      <w:r w:rsidRPr="00EF3FEF">
        <w:rPr>
          <w:iCs/>
          <w:lang w:val="sk-SK"/>
        </w:rPr>
        <w:t>“ nahrádzajú slovami</w:t>
      </w:r>
      <w:r w:rsidRPr="00EF3FEF">
        <w:rPr>
          <w:lang w:val="sk-SK"/>
        </w:rPr>
        <w:t xml:space="preserve"> „§ 13 ods. 2 písm. b) až d), g), l), m) a o) a povolenie výnimky podľa </w:t>
      </w:r>
      <w:hyperlink r:id="rId72" w:anchor="paragraf-14.odsek-1.pismeno-e" w:tooltip="Odkaz na predpis alebo ustanovenie" w:history="1">
        <w:r w:rsidRPr="00EF3FEF">
          <w:rPr>
            <w:iCs/>
            <w:lang w:val="sk-SK"/>
          </w:rPr>
          <w:t xml:space="preserve">§ 14 ods. 1 písm. m) </w:t>
        </w:r>
      </w:hyperlink>
      <w:r w:rsidRPr="00EF3FEF">
        <w:rPr>
          <w:iCs/>
          <w:lang w:val="sk-SK"/>
        </w:rPr>
        <w:t>a n)</w:t>
      </w:r>
      <w:r w:rsidRPr="00EF3FEF">
        <w:rPr>
          <w:lang w:val="sk-SK"/>
        </w:rPr>
        <w:t xml:space="preserve">, </w:t>
      </w:r>
      <w:hyperlink r:id="rId73" w:anchor="paragraf-15.odsek-1.pismeno-e" w:tooltip="Odkaz na predpis alebo ustanovenie" w:history="1">
        <w:r w:rsidRPr="00EF3FEF">
          <w:rPr>
            <w:iCs/>
            <w:lang w:val="sk-SK"/>
          </w:rPr>
          <w:t>§ 15 ods. 1 písm. b), e)</w:t>
        </w:r>
      </w:hyperlink>
      <w:r w:rsidRPr="00EF3FEF">
        <w:rPr>
          <w:lang w:val="sk-SK"/>
        </w:rPr>
        <w:t>, </w:t>
      </w:r>
      <w:hyperlink r:id="rId74" w:anchor="paragraf-15.odsek-1.pismeno-g" w:tooltip="Odkaz na predpis alebo ustanovenie" w:history="1">
        <w:r w:rsidRPr="00EF3FEF">
          <w:rPr>
            <w:iCs/>
            <w:lang w:val="sk-SK"/>
          </w:rPr>
          <w:t>g)</w:t>
        </w:r>
      </w:hyperlink>
      <w:r w:rsidRPr="00EF3FEF">
        <w:rPr>
          <w:lang w:val="sk-SK"/>
        </w:rPr>
        <w:t xml:space="preserve"> a </w:t>
      </w:r>
      <w:hyperlink r:id="rId75" w:anchor="paragraf-15.odsek-1.pismeno-j" w:tooltip="Odkaz na predpis alebo ustanovenie" w:history="1">
        <w:r w:rsidRPr="00EF3FEF">
          <w:rPr>
            <w:iCs/>
            <w:lang w:val="sk-SK"/>
          </w:rPr>
          <w:t>j)</w:t>
        </w:r>
      </w:hyperlink>
      <w:r w:rsidRPr="00EF3FEF">
        <w:rPr>
          <w:lang w:val="sk-SK"/>
        </w:rPr>
        <w:t xml:space="preserve"> a </w:t>
      </w:r>
      <w:hyperlink r:id="rId76" w:anchor="paragraf-16.odsek-1.pismeno-b" w:tooltip="Odkaz na predpis alebo ustanovenie" w:history="1">
        <w:r w:rsidRPr="00EF3FEF">
          <w:rPr>
            <w:iCs/>
            <w:lang w:val="sk-SK"/>
          </w:rPr>
          <w:t xml:space="preserve">§ 16 ods. 1 písm. b) a </w:t>
        </w:r>
      </w:hyperlink>
      <w:hyperlink r:id="rId77" w:anchor="paragraf-16.odsek-1.pismeno-h" w:tooltip="Odkaz na predpis alebo ustanovenie" w:history="1">
        <w:r w:rsidRPr="00EF3FEF">
          <w:rPr>
            <w:iCs/>
            <w:lang w:val="sk-SK"/>
          </w:rPr>
          <w:t>h)</w:t>
        </w:r>
      </w:hyperlink>
      <w:r w:rsidRPr="00EF3FEF">
        <w:rPr>
          <w:iCs/>
          <w:lang w:val="sk-SK"/>
        </w:rPr>
        <w:t>“.</w:t>
      </w:r>
      <w:r w:rsidRPr="00EF3FEF">
        <w:rPr>
          <w:lang w:val="sk-SK"/>
        </w:rPr>
        <w:t> </w:t>
      </w:r>
    </w:p>
    <w:p w14:paraId="199D9F86" w14:textId="77777777" w:rsidR="00C37A10" w:rsidRPr="00EF3FEF" w:rsidRDefault="00C37A10" w:rsidP="00C37A10">
      <w:pPr>
        <w:pStyle w:val="Odsekzoznamu"/>
        <w:spacing w:line="264" w:lineRule="auto"/>
        <w:ind w:left="454"/>
        <w:jc w:val="both"/>
        <w:rPr>
          <w:lang w:val="sk-SK"/>
        </w:rPr>
      </w:pPr>
    </w:p>
    <w:p w14:paraId="4EFDA30F" w14:textId="77777777" w:rsidR="00C37A10" w:rsidRPr="00EF3FEF" w:rsidRDefault="00C37A10" w:rsidP="00C37A10">
      <w:pPr>
        <w:pStyle w:val="Odsekzoznamu"/>
        <w:numPr>
          <w:ilvl w:val="0"/>
          <w:numId w:val="229"/>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454" w:hanging="454"/>
        <w:jc w:val="both"/>
        <w:rPr>
          <w:lang w:val="sk-SK"/>
        </w:rPr>
      </w:pPr>
      <w:r w:rsidRPr="00EF3FEF">
        <w:rPr>
          <w:lang w:val="sk-SK"/>
        </w:rPr>
        <w:t>V § 82 ods. 12 sa slová „§ 9 ods. 3“ nahrádzajú slovami „§ 9 ods. 5“.</w:t>
      </w:r>
    </w:p>
    <w:p w14:paraId="736545F2" w14:textId="77777777" w:rsidR="00C37A10" w:rsidRPr="00EF3FEF" w:rsidRDefault="00C37A10" w:rsidP="00C37A10">
      <w:pPr>
        <w:pStyle w:val="Odsekzoznamu"/>
        <w:spacing w:line="264" w:lineRule="auto"/>
        <w:ind w:left="454"/>
        <w:jc w:val="both"/>
        <w:rPr>
          <w:lang w:val="sk-SK"/>
        </w:rPr>
      </w:pPr>
      <w:r w:rsidRPr="00EF3FEF">
        <w:rPr>
          <w:lang w:val="sk-SK"/>
        </w:rPr>
        <w:t xml:space="preserve"> </w:t>
      </w:r>
    </w:p>
    <w:p w14:paraId="0F394A68" w14:textId="77777777" w:rsidR="00C37A10" w:rsidRPr="00EF3FEF" w:rsidRDefault="00C37A10" w:rsidP="00C37A10">
      <w:pPr>
        <w:pStyle w:val="Odsekzoznamu"/>
        <w:numPr>
          <w:ilvl w:val="0"/>
          <w:numId w:val="229"/>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454" w:hanging="454"/>
        <w:jc w:val="both"/>
        <w:rPr>
          <w:lang w:val="sk-SK"/>
        </w:rPr>
      </w:pPr>
      <w:r w:rsidRPr="00EF3FEF">
        <w:rPr>
          <w:lang w:val="sk-SK"/>
        </w:rPr>
        <w:t>Za § 104i sa vkladá § 104j, ktorý vrátane nadpisu znie:</w:t>
      </w:r>
    </w:p>
    <w:p w14:paraId="23E82411" w14:textId="77777777" w:rsidR="00C37A10" w:rsidRPr="00EF3FEF" w:rsidRDefault="00C37A10" w:rsidP="00C37A10">
      <w:pPr>
        <w:pStyle w:val="Odsekzoznamu"/>
        <w:rPr>
          <w:lang w:val="sk-SK"/>
        </w:rPr>
      </w:pPr>
    </w:p>
    <w:p w14:paraId="1BBC6111" w14:textId="77777777" w:rsidR="00C37A10" w:rsidRPr="00EF3FEF" w:rsidRDefault="00C37A10" w:rsidP="00C37A10">
      <w:pPr>
        <w:widowControl w:val="0"/>
        <w:spacing w:line="264" w:lineRule="auto"/>
        <w:ind w:left="454" w:firstLine="254"/>
        <w:jc w:val="center"/>
        <w:rPr>
          <w:lang w:val="sk-SK"/>
        </w:rPr>
      </w:pPr>
      <w:r w:rsidRPr="00EF3FEF">
        <w:rPr>
          <w:lang w:val="sk-SK"/>
        </w:rPr>
        <w:t>„§ 104j</w:t>
      </w:r>
    </w:p>
    <w:p w14:paraId="24E48831" w14:textId="77777777" w:rsidR="00C37A10" w:rsidRPr="00EF3FEF" w:rsidRDefault="00C37A10" w:rsidP="00C37A10">
      <w:pPr>
        <w:widowControl w:val="0"/>
        <w:spacing w:line="264" w:lineRule="auto"/>
        <w:ind w:left="454" w:firstLine="254"/>
        <w:jc w:val="center"/>
        <w:rPr>
          <w:lang w:val="sk-SK"/>
        </w:rPr>
      </w:pPr>
      <w:r w:rsidRPr="00EF3FEF">
        <w:rPr>
          <w:lang w:val="sk-SK"/>
        </w:rPr>
        <w:t>Prechodné ustanovenia k úpravám účinným od 1. apríla 2024</w:t>
      </w:r>
    </w:p>
    <w:p w14:paraId="6E49906C" w14:textId="77777777" w:rsidR="00C37A10" w:rsidRPr="00EF3FEF" w:rsidRDefault="00C37A10" w:rsidP="00C37A10">
      <w:pPr>
        <w:pStyle w:val="Odsekzoznamu"/>
        <w:ind w:left="0"/>
        <w:jc w:val="both"/>
        <w:rPr>
          <w:lang w:val="sk-SK"/>
        </w:rPr>
      </w:pPr>
    </w:p>
    <w:p w14:paraId="17366A29" w14:textId="77777777" w:rsidR="00C37A10" w:rsidRPr="00EF3FEF" w:rsidRDefault="00C37A10" w:rsidP="00C37A10">
      <w:pPr>
        <w:ind w:left="454" w:firstLine="254"/>
        <w:jc w:val="both"/>
        <w:rPr>
          <w:lang w:val="sk-SK"/>
        </w:rPr>
      </w:pPr>
      <w:r w:rsidRPr="00EF3FEF">
        <w:rPr>
          <w:lang w:val="sk-SK"/>
        </w:rPr>
        <w:t>(1) Na konania podľa osobitného predpisu</w:t>
      </w:r>
      <w:r w:rsidRPr="00EF3FEF">
        <w:rPr>
          <w:vertAlign w:val="superscript"/>
          <w:lang w:val="sk-SK"/>
        </w:rPr>
        <w:t>144</w:t>
      </w:r>
      <w:r w:rsidRPr="00EF3FEF">
        <w:rPr>
          <w:lang w:val="sk-SK"/>
        </w:rPr>
        <w:t xml:space="preserve">) začaté a právoplatne neskončené do 31. marca 2024, sa vzťahujú ustanovenia § 9, § 67 písm. f) a § 68 písm. d) účinné do 31. marca 2024.   </w:t>
      </w:r>
    </w:p>
    <w:p w14:paraId="1D93622A" w14:textId="77777777" w:rsidR="00C37A10" w:rsidRPr="00EF3FEF" w:rsidRDefault="00C37A10" w:rsidP="00C37A10">
      <w:pPr>
        <w:ind w:left="454" w:firstLine="254"/>
        <w:contextualSpacing/>
        <w:jc w:val="both"/>
        <w:rPr>
          <w:lang w:val="sk-SK"/>
        </w:rPr>
      </w:pPr>
      <w:r w:rsidRPr="00EF3FEF">
        <w:rPr>
          <w:lang w:val="sk-SK"/>
        </w:rPr>
        <w:t>(2) Zákazy podľa § 14 ods. 1 písm. m) a n) sa nevzťahujú na stavby uskutočňované v súlade so stavebným povolením podľa osobitného predpisu</w:t>
      </w:r>
      <w:r w:rsidRPr="00EF3FEF">
        <w:rPr>
          <w:vertAlign w:val="superscript"/>
          <w:lang w:val="sk-SK"/>
        </w:rPr>
        <w:t>144</w:t>
      </w:r>
      <w:r w:rsidRPr="00EF3FEF">
        <w:rPr>
          <w:lang w:val="sk-SK"/>
        </w:rPr>
        <w:t>) alebo súhlasom podľa tohto zákona, ktoré boli vydané do 31. marca 2024.“.</w:t>
      </w:r>
    </w:p>
    <w:p w14:paraId="3A29B2BC" w14:textId="77777777" w:rsidR="00C37A10" w:rsidRPr="00EF3FEF" w:rsidRDefault="00C37A10" w:rsidP="00C37A10">
      <w:pPr>
        <w:ind w:left="454" w:firstLine="254"/>
        <w:contextualSpacing/>
        <w:jc w:val="both"/>
        <w:rPr>
          <w:lang w:val="sk-SK"/>
        </w:rPr>
      </w:pPr>
    </w:p>
    <w:p w14:paraId="6CBAA917" w14:textId="77777777" w:rsidR="00C37A10" w:rsidRPr="00EF3FEF" w:rsidRDefault="00C37A10" w:rsidP="00C37A10">
      <w:pPr>
        <w:ind w:firstLine="454"/>
        <w:contextualSpacing/>
        <w:jc w:val="both"/>
        <w:rPr>
          <w:lang w:val="sk-SK"/>
        </w:rPr>
      </w:pPr>
      <w:r w:rsidRPr="00EF3FEF">
        <w:rPr>
          <w:lang w:val="sk-SK"/>
        </w:rPr>
        <w:t>Poznámka pod čiarou k odkazu 144 znie:</w:t>
      </w:r>
    </w:p>
    <w:p w14:paraId="4FF5CC8B" w14:textId="77777777" w:rsidR="00C37A10" w:rsidRPr="00EF3FEF" w:rsidRDefault="00C37A10" w:rsidP="00C37A10">
      <w:pPr>
        <w:ind w:firstLine="454"/>
        <w:contextualSpacing/>
        <w:jc w:val="both"/>
        <w:rPr>
          <w:shd w:val="clear" w:color="auto" w:fill="FFFFFF"/>
          <w:lang w:val="sk-SK"/>
        </w:rPr>
      </w:pPr>
      <w:r w:rsidRPr="00EF3FEF">
        <w:rPr>
          <w:lang w:val="sk-SK"/>
        </w:rPr>
        <w:t>„</w:t>
      </w:r>
      <w:r w:rsidRPr="00EF3FEF">
        <w:rPr>
          <w:vertAlign w:val="superscript"/>
          <w:lang w:val="sk-SK"/>
        </w:rPr>
        <w:t>144</w:t>
      </w:r>
      <w:r w:rsidRPr="00EF3FEF">
        <w:rPr>
          <w:lang w:val="sk-SK"/>
        </w:rPr>
        <w:t>) § 65 ods. 2 až 8 zákona č. 201/2022 Z. z.“.</w:t>
      </w:r>
      <w:r w:rsidRPr="00EF3FEF">
        <w:rPr>
          <w:shd w:val="clear" w:color="auto" w:fill="FFFFFF"/>
          <w:lang w:val="sk-SK"/>
        </w:rPr>
        <w:t xml:space="preserve"> </w:t>
      </w:r>
    </w:p>
    <w:p w14:paraId="1EB122F7" w14:textId="77777777" w:rsidR="00C37A10" w:rsidRPr="00EF3FEF" w:rsidRDefault="00C37A10" w:rsidP="00C37A10">
      <w:pPr>
        <w:jc w:val="center"/>
        <w:rPr>
          <w:b/>
          <w:lang w:val="sk-SK"/>
        </w:rPr>
      </w:pPr>
    </w:p>
    <w:p w14:paraId="5657A71E" w14:textId="77777777" w:rsidR="00C37A10" w:rsidRPr="00EF3FEF" w:rsidRDefault="00C37A10" w:rsidP="00C37A10">
      <w:pPr>
        <w:jc w:val="center"/>
        <w:rPr>
          <w:b/>
          <w:lang w:val="sk-SK"/>
        </w:rPr>
      </w:pPr>
    </w:p>
    <w:p w14:paraId="3CD8E8FC" w14:textId="7E212E8A" w:rsidR="00C37A10" w:rsidRPr="00EF3FEF" w:rsidRDefault="00C37A10" w:rsidP="00C37A10">
      <w:pPr>
        <w:jc w:val="center"/>
        <w:rPr>
          <w:b/>
          <w:lang w:val="sk-SK"/>
        </w:rPr>
      </w:pPr>
      <w:r w:rsidRPr="00EF3FEF">
        <w:rPr>
          <w:b/>
          <w:lang w:val="sk-SK"/>
        </w:rPr>
        <w:t xml:space="preserve">Čl. </w:t>
      </w:r>
      <w:r w:rsidR="009800C2" w:rsidRPr="00EF3FEF">
        <w:rPr>
          <w:b/>
          <w:lang w:val="sk-SK"/>
        </w:rPr>
        <w:t>V</w:t>
      </w:r>
    </w:p>
    <w:p w14:paraId="686EE0D0" w14:textId="77777777" w:rsidR="00C37A10" w:rsidRPr="00EF3FEF" w:rsidRDefault="00C37A10" w:rsidP="00C37A10">
      <w:pPr>
        <w:jc w:val="center"/>
        <w:rPr>
          <w:lang w:val="sk-SK"/>
        </w:rPr>
      </w:pPr>
    </w:p>
    <w:p w14:paraId="00B38088" w14:textId="30CC3CDD" w:rsidR="00C37A10" w:rsidRPr="00EF3FEF" w:rsidRDefault="00C37A10" w:rsidP="00C37A10">
      <w:pPr>
        <w:shd w:val="clear" w:color="auto" w:fill="FFFFFF"/>
        <w:jc w:val="both"/>
        <w:outlineLvl w:val="0"/>
        <w:rPr>
          <w:kern w:val="36"/>
          <w:lang w:val="sk-SK"/>
        </w:rPr>
      </w:pPr>
      <w:r w:rsidRPr="00EF3FEF">
        <w:rPr>
          <w:kern w:val="36"/>
          <w:lang w:val="sk-SK"/>
        </w:rPr>
        <w:t xml:space="preserve">Zákon č. 525/2003 Z. z.  o štátnej správe starostlivosti o životné prostredie a o zmene a doplnení niektorých zákonov </w:t>
      </w:r>
      <w:r w:rsidRPr="00EF3FEF">
        <w:rPr>
          <w:lang w:val="sk-SK"/>
        </w:rPr>
        <w:t>v znení zákona č. </w:t>
      </w:r>
      <w:hyperlink r:id="rId78" w:history="1">
        <w:r w:rsidRPr="00EF3FEF">
          <w:rPr>
            <w:rFonts w:eastAsia="Times New Roman"/>
            <w:lang w:val="sk-SK" w:eastAsia="sk-SK"/>
          </w:rPr>
          <w:t>17/2004 Z. z.</w:t>
        </w:r>
      </w:hyperlink>
      <w:r w:rsidRPr="00EF3FEF">
        <w:rPr>
          <w:lang w:val="sk-SK"/>
        </w:rPr>
        <w:t xml:space="preserve">, zákona č.  </w:t>
      </w:r>
      <w:hyperlink r:id="rId79" w:history="1">
        <w:r w:rsidRPr="00EF3FEF">
          <w:rPr>
            <w:rFonts w:eastAsia="Times New Roman"/>
            <w:lang w:val="sk-SK" w:eastAsia="sk-SK"/>
          </w:rPr>
          <w:t>205/2004 Z. z.</w:t>
        </w:r>
      </w:hyperlink>
      <w:r w:rsidRPr="00EF3FEF">
        <w:rPr>
          <w:lang w:val="sk-SK"/>
        </w:rPr>
        <w:t xml:space="preserve">, zákona        č. </w:t>
      </w:r>
      <w:hyperlink r:id="rId80" w:history="1">
        <w:r w:rsidRPr="00EF3FEF">
          <w:rPr>
            <w:rFonts w:eastAsia="Times New Roman"/>
            <w:lang w:val="sk-SK" w:eastAsia="sk-SK"/>
          </w:rPr>
          <w:t>587/2004 Z. z.</w:t>
        </w:r>
      </w:hyperlink>
      <w:r w:rsidRPr="00EF3FEF">
        <w:rPr>
          <w:lang w:val="sk-SK"/>
        </w:rPr>
        <w:t xml:space="preserve">, zákona č. </w:t>
      </w:r>
      <w:hyperlink r:id="rId81" w:history="1">
        <w:r w:rsidRPr="00EF3FEF">
          <w:rPr>
            <w:rFonts w:eastAsia="Times New Roman"/>
            <w:lang w:val="sk-SK" w:eastAsia="sk-SK"/>
          </w:rPr>
          <w:t>15/2005 Z. z.</w:t>
        </w:r>
      </w:hyperlink>
      <w:r w:rsidRPr="00EF3FEF">
        <w:rPr>
          <w:lang w:val="sk-SK"/>
        </w:rPr>
        <w:t xml:space="preserve">, zákona č. </w:t>
      </w:r>
      <w:hyperlink r:id="rId82" w:history="1">
        <w:r w:rsidRPr="00EF3FEF">
          <w:rPr>
            <w:rFonts w:eastAsia="Times New Roman"/>
            <w:lang w:val="sk-SK" w:eastAsia="sk-SK"/>
          </w:rPr>
          <w:t>569/2007 Z. z.</w:t>
        </w:r>
      </w:hyperlink>
      <w:r w:rsidRPr="00EF3FEF">
        <w:rPr>
          <w:lang w:val="sk-SK"/>
        </w:rPr>
        <w:t xml:space="preserve">, zákona č </w:t>
      </w:r>
      <w:hyperlink r:id="rId83" w:history="1">
        <w:r w:rsidRPr="00EF3FEF">
          <w:rPr>
            <w:rFonts w:eastAsia="Times New Roman"/>
            <w:lang w:val="sk-SK" w:eastAsia="sk-SK"/>
          </w:rPr>
          <w:t>119/2010 Z. z.</w:t>
        </w:r>
      </w:hyperlink>
      <w:r w:rsidRPr="00EF3FEF">
        <w:rPr>
          <w:lang w:val="sk-SK"/>
        </w:rPr>
        <w:t xml:space="preserve">, zákona č.  </w:t>
      </w:r>
      <w:hyperlink r:id="rId84" w:history="1">
        <w:r w:rsidRPr="00EF3FEF">
          <w:rPr>
            <w:rFonts w:eastAsia="Times New Roman"/>
            <w:lang w:val="sk-SK" w:eastAsia="sk-SK"/>
          </w:rPr>
          <w:t>137/2010 Z. z.</w:t>
        </w:r>
      </w:hyperlink>
      <w:r w:rsidRPr="00EF3FEF">
        <w:rPr>
          <w:lang w:val="sk-SK"/>
        </w:rPr>
        <w:t xml:space="preserve">, zákona č. </w:t>
      </w:r>
      <w:hyperlink r:id="rId85" w:history="1">
        <w:r w:rsidRPr="00EF3FEF">
          <w:rPr>
            <w:rFonts w:eastAsia="Times New Roman"/>
            <w:lang w:val="sk-SK" w:eastAsia="sk-SK"/>
          </w:rPr>
          <w:t>321/2012 Z. z.</w:t>
        </w:r>
      </w:hyperlink>
      <w:r w:rsidRPr="00EF3FEF">
        <w:rPr>
          <w:lang w:val="sk-SK"/>
        </w:rPr>
        <w:t xml:space="preserve">, zákona č.  </w:t>
      </w:r>
      <w:hyperlink r:id="rId86" w:history="1">
        <w:r w:rsidRPr="00EF3FEF">
          <w:rPr>
            <w:rFonts w:eastAsia="Times New Roman"/>
            <w:lang w:val="sk-SK" w:eastAsia="sk-SK"/>
          </w:rPr>
          <w:t>345/2012 Z. z.</w:t>
        </w:r>
      </w:hyperlink>
      <w:r w:rsidRPr="00EF3FEF">
        <w:rPr>
          <w:lang w:val="sk-SK"/>
        </w:rPr>
        <w:t xml:space="preserve">, zákona           č. </w:t>
      </w:r>
      <w:hyperlink r:id="rId87" w:history="1">
        <w:r w:rsidRPr="00EF3FEF">
          <w:rPr>
            <w:rFonts w:eastAsia="Times New Roman"/>
            <w:lang w:val="sk-SK" w:eastAsia="sk-SK"/>
          </w:rPr>
          <w:t>180/201 Z. z.</w:t>
        </w:r>
      </w:hyperlink>
      <w:r w:rsidRPr="00EF3FEF">
        <w:rPr>
          <w:lang w:val="sk-SK"/>
        </w:rPr>
        <w:t xml:space="preserve">, zákona č. </w:t>
      </w:r>
      <w:hyperlink r:id="rId88" w:history="1">
        <w:r w:rsidRPr="00EF3FEF">
          <w:rPr>
            <w:rFonts w:eastAsia="Times New Roman"/>
            <w:lang w:val="sk-SK" w:eastAsia="sk-SK"/>
          </w:rPr>
          <w:t>319/201 Z. z.</w:t>
        </w:r>
      </w:hyperlink>
      <w:r w:rsidRPr="00EF3FEF">
        <w:rPr>
          <w:lang w:val="sk-SK"/>
        </w:rPr>
        <w:t xml:space="preserve">, zákona č. </w:t>
      </w:r>
      <w:hyperlink r:id="rId89" w:history="1">
        <w:r w:rsidRPr="00EF3FEF">
          <w:rPr>
            <w:rFonts w:eastAsia="Times New Roman"/>
            <w:lang w:val="sk-SK" w:eastAsia="sk-SK"/>
          </w:rPr>
          <w:t>506/201 Z. z.</w:t>
        </w:r>
      </w:hyperlink>
      <w:r w:rsidRPr="00EF3FEF">
        <w:rPr>
          <w:lang w:val="sk-SK"/>
        </w:rPr>
        <w:t xml:space="preserve">, zákona č. </w:t>
      </w:r>
      <w:hyperlink r:id="rId90" w:history="1">
        <w:r w:rsidRPr="00EF3FEF">
          <w:rPr>
            <w:rFonts w:eastAsia="Times New Roman"/>
            <w:lang w:val="sk-SK" w:eastAsia="sk-SK"/>
          </w:rPr>
          <w:t>79/2015 Z. z.</w:t>
        </w:r>
      </w:hyperlink>
      <w:r w:rsidRPr="00EF3FEF">
        <w:rPr>
          <w:lang w:val="sk-SK"/>
        </w:rPr>
        <w:t xml:space="preserve">, zákona č.  </w:t>
      </w:r>
      <w:hyperlink r:id="rId91" w:history="1">
        <w:r w:rsidRPr="00EF3FEF">
          <w:rPr>
            <w:rFonts w:eastAsia="Times New Roman"/>
            <w:lang w:val="sk-SK" w:eastAsia="sk-SK"/>
          </w:rPr>
          <w:t>128/2015 Z. z.</w:t>
        </w:r>
      </w:hyperlink>
      <w:r w:rsidRPr="00EF3FEF">
        <w:rPr>
          <w:lang w:val="sk-SK"/>
        </w:rPr>
        <w:t xml:space="preserve">, zákona č.  </w:t>
      </w:r>
      <w:hyperlink r:id="rId92" w:history="1">
        <w:r w:rsidRPr="00EF3FEF">
          <w:rPr>
            <w:rFonts w:eastAsia="Times New Roman"/>
            <w:lang w:val="sk-SK" w:eastAsia="sk-SK"/>
          </w:rPr>
          <w:t>216/2018 Z. z.</w:t>
        </w:r>
      </w:hyperlink>
      <w:r w:rsidRPr="00EF3FEF">
        <w:rPr>
          <w:lang w:val="sk-SK"/>
        </w:rPr>
        <w:t xml:space="preserve"> a zákona č. </w:t>
      </w:r>
      <w:hyperlink r:id="rId93" w:history="1">
        <w:r w:rsidRPr="00EF3FEF">
          <w:rPr>
            <w:rFonts w:eastAsia="Times New Roman"/>
            <w:lang w:val="sk-SK" w:eastAsia="sk-SK"/>
          </w:rPr>
          <w:t>312/2018 Z. z.</w:t>
        </w:r>
      </w:hyperlink>
      <w:r w:rsidRPr="00EF3FEF">
        <w:rPr>
          <w:lang w:val="sk-SK"/>
        </w:rPr>
        <w:t xml:space="preserve"> sa </w:t>
      </w:r>
      <w:r w:rsidR="00067AF8" w:rsidRPr="00EF3FEF">
        <w:rPr>
          <w:lang w:val="sk-SK"/>
        </w:rPr>
        <w:t xml:space="preserve">mení a </w:t>
      </w:r>
      <w:r w:rsidRPr="00EF3FEF">
        <w:rPr>
          <w:lang w:val="sk-SK"/>
        </w:rPr>
        <w:t xml:space="preserve">dopĺňa takto: </w:t>
      </w:r>
    </w:p>
    <w:p w14:paraId="12B52384" w14:textId="77777777" w:rsidR="00C37A10" w:rsidRPr="00EF3FEF" w:rsidRDefault="00C37A10" w:rsidP="00C37A10">
      <w:pPr>
        <w:tabs>
          <w:tab w:val="left" w:pos="284"/>
        </w:tabs>
        <w:jc w:val="both"/>
        <w:rPr>
          <w:lang w:val="sk-SK"/>
        </w:rPr>
      </w:pPr>
    </w:p>
    <w:p w14:paraId="0B78F99C" w14:textId="7C21CD02" w:rsidR="00C37A10" w:rsidRPr="00EF3FEF" w:rsidRDefault="00C37A10" w:rsidP="007A7F32">
      <w:pPr>
        <w:ind w:left="567"/>
        <w:jc w:val="both"/>
        <w:rPr>
          <w:lang w:val="sk-SK"/>
        </w:rPr>
      </w:pPr>
      <w:r w:rsidRPr="00EF3FEF">
        <w:rPr>
          <w:lang w:val="sk-SK"/>
        </w:rPr>
        <w:tab/>
      </w:r>
    </w:p>
    <w:p w14:paraId="3B0C7F68" w14:textId="77777777" w:rsidR="00C37A10" w:rsidRPr="00EF3FEF" w:rsidRDefault="00C37A10" w:rsidP="00C37A10">
      <w:pPr>
        <w:pStyle w:val="Odsekzoznamu"/>
        <w:numPr>
          <w:ilvl w:val="0"/>
          <w:numId w:val="248"/>
        </w:numPr>
        <w:pBdr>
          <w:top w:val="none" w:sz="0" w:space="0" w:color="auto"/>
          <w:left w:val="none" w:sz="0" w:space="0" w:color="auto"/>
          <w:bottom w:val="none" w:sz="0" w:space="0" w:color="auto"/>
          <w:right w:val="none" w:sz="0" w:space="0" w:color="auto"/>
          <w:between w:val="none" w:sz="0" w:space="0" w:color="auto"/>
          <w:bar w:val="none" w:sz="0" w:color="auto"/>
        </w:pBdr>
        <w:autoSpaceDN w:val="0"/>
        <w:ind w:left="357" w:hanging="357"/>
        <w:contextualSpacing w:val="0"/>
        <w:jc w:val="both"/>
        <w:rPr>
          <w:lang w:val="sk-SK"/>
        </w:rPr>
      </w:pPr>
      <w:r w:rsidRPr="00EF3FEF">
        <w:rPr>
          <w:lang w:val="sk-SK"/>
        </w:rPr>
        <w:t>V § 2 ods. 1 písm. c) sa za slová „životné prostredie“ vkladajú slová „vrátane vykonávania pôsobnosti špeciálneho stavebného úradu</w:t>
      </w:r>
      <w:r w:rsidRPr="00EF3FEF">
        <w:rPr>
          <w:vertAlign w:val="superscript"/>
          <w:lang w:val="sk-SK"/>
        </w:rPr>
        <w:t>2a</w:t>
      </w:r>
      <w:r w:rsidRPr="00EF3FEF">
        <w:rPr>
          <w:lang w:val="sk-SK"/>
        </w:rPr>
        <w:t xml:space="preserve">)“. </w:t>
      </w:r>
    </w:p>
    <w:p w14:paraId="69809949" w14:textId="77777777" w:rsidR="00C37A10" w:rsidRPr="00EF3FEF" w:rsidRDefault="00C37A10" w:rsidP="00C37A10">
      <w:pPr>
        <w:widowControl w:val="0"/>
        <w:jc w:val="both"/>
        <w:rPr>
          <w:lang w:val="sk-SK"/>
        </w:rPr>
      </w:pPr>
    </w:p>
    <w:p w14:paraId="058583ED" w14:textId="77777777" w:rsidR="00C37A10" w:rsidRPr="00EF3FEF" w:rsidRDefault="00C37A10" w:rsidP="00C37A10">
      <w:pPr>
        <w:widowControl w:val="0"/>
        <w:ind w:firstLine="357"/>
        <w:jc w:val="both"/>
        <w:rPr>
          <w:lang w:val="sk-SK"/>
        </w:rPr>
      </w:pPr>
      <w:r w:rsidRPr="00EF3FEF">
        <w:rPr>
          <w:lang w:val="sk-SK"/>
        </w:rPr>
        <w:t>Poznámka pod čiarou k odkazu 2a znie:</w:t>
      </w:r>
    </w:p>
    <w:p w14:paraId="6E22DEFB" w14:textId="77777777" w:rsidR="00C37A10" w:rsidRPr="00EF3FEF" w:rsidRDefault="00C37A10" w:rsidP="00C37A10">
      <w:pPr>
        <w:widowControl w:val="0"/>
        <w:ind w:left="357"/>
        <w:jc w:val="both"/>
        <w:rPr>
          <w:lang w:val="sk-SK"/>
        </w:rPr>
      </w:pPr>
      <w:r w:rsidRPr="00EF3FEF">
        <w:rPr>
          <w:lang w:val="sk-SK"/>
        </w:rPr>
        <w:t>„2a) § 6 ods. 1 písm. e) zákona č. 201/2022 Z. z. o výstavbe.“.</w:t>
      </w:r>
    </w:p>
    <w:p w14:paraId="4AD132C0" w14:textId="77777777" w:rsidR="00C37A10" w:rsidRPr="00EF3FEF" w:rsidRDefault="00C37A10" w:rsidP="00C37A10">
      <w:pPr>
        <w:pStyle w:val="Odsekzoznamu"/>
        <w:autoSpaceDN w:val="0"/>
        <w:ind w:left="357"/>
        <w:contextualSpacing w:val="0"/>
        <w:jc w:val="both"/>
        <w:rPr>
          <w:lang w:val="sk-SK"/>
        </w:rPr>
      </w:pPr>
    </w:p>
    <w:p w14:paraId="5694DB6C" w14:textId="77777777" w:rsidR="00C37A10" w:rsidRPr="00EF3FEF" w:rsidRDefault="00C37A10" w:rsidP="00C37A10">
      <w:pPr>
        <w:pStyle w:val="Odsekzoznamu"/>
        <w:numPr>
          <w:ilvl w:val="0"/>
          <w:numId w:val="248"/>
        </w:numPr>
        <w:pBdr>
          <w:top w:val="none" w:sz="0" w:space="0" w:color="auto"/>
          <w:left w:val="none" w:sz="0" w:space="0" w:color="auto"/>
          <w:bottom w:val="none" w:sz="0" w:space="0" w:color="auto"/>
          <w:right w:val="none" w:sz="0" w:space="0" w:color="auto"/>
          <w:between w:val="none" w:sz="0" w:space="0" w:color="auto"/>
          <w:bar w:val="none" w:sz="0" w:color="auto"/>
        </w:pBdr>
        <w:autoSpaceDN w:val="0"/>
        <w:ind w:left="357" w:hanging="357"/>
        <w:contextualSpacing w:val="0"/>
        <w:jc w:val="both"/>
        <w:rPr>
          <w:lang w:val="sk-SK"/>
        </w:rPr>
      </w:pPr>
      <w:r w:rsidRPr="00EF3FEF">
        <w:rPr>
          <w:lang w:val="sk-SK"/>
        </w:rPr>
        <w:t>V § 4 ods. 1 sa za slová „životné prostredie“ vkladajú slová „vrátane vykonávania pôsobnosti špeciálneho stavebného úradu“.</w:t>
      </w:r>
    </w:p>
    <w:p w14:paraId="27B298C0" w14:textId="77777777" w:rsidR="00C37A10" w:rsidRPr="00EF3FEF" w:rsidRDefault="00C37A10" w:rsidP="00C37A10">
      <w:pPr>
        <w:pStyle w:val="Odsekzoznamu"/>
        <w:autoSpaceDN w:val="0"/>
        <w:ind w:left="357"/>
        <w:contextualSpacing w:val="0"/>
        <w:jc w:val="both"/>
        <w:rPr>
          <w:lang w:val="sk-SK"/>
        </w:rPr>
      </w:pPr>
    </w:p>
    <w:p w14:paraId="099AC16A" w14:textId="28D5B30D" w:rsidR="00C37A10" w:rsidRPr="00EF3FEF" w:rsidRDefault="00C37A10" w:rsidP="00C37A10">
      <w:pPr>
        <w:pStyle w:val="Odsekzoznamu"/>
        <w:numPr>
          <w:ilvl w:val="0"/>
          <w:numId w:val="248"/>
        </w:numPr>
        <w:pBdr>
          <w:top w:val="none" w:sz="0" w:space="0" w:color="auto"/>
          <w:left w:val="none" w:sz="0" w:space="0" w:color="auto"/>
          <w:bottom w:val="none" w:sz="0" w:space="0" w:color="auto"/>
          <w:right w:val="none" w:sz="0" w:space="0" w:color="auto"/>
          <w:between w:val="none" w:sz="0" w:space="0" w:color="auto"/>
          <w:bar w:val="none" w:sz="0" w:color="auto"/>
        </w:pBdr>
        <w:autoSpaceDN w:val="0"/>
        <w:ind w:left="357" w:hanging="357"/>
        <w:contextualSpacing w:val="0"/>
        <w:jc w:val="both"/>
        <w:rPr>
          <w:lang w:val="sk-SK"/>
        </w:rPr>
      </w:pPr>
      <w:r w:rsidRPr="00EF3FEF">
        <w:rPr>
          <w:lang w:val="sk-SK"/>
        </w:rPr>
        <w:t xml:space="preserve">V § 9 ods. 1 písm. c) sa na konci pripájajú tieto slová „vrátane vykonávania pôsobnosti špeciálneho stavebného úradu,“. </w:t>
      </w:r>
    </w:p>
    <w:p w14:paraId="37D39D76" w14:textId="77777777" w:rsidR="009800C2" w:rsidRPr="00EF3FEF" w:rsidRDefault="009800C2" w:rsidP="007A7F32">
      <w:pPr>
        <w:pStyle w:val="Odsekzoznamu"/>
        <w:rPr>
          <w:lang w:val="sk-SK"/>
        </w:rPr>
      </w:pPr>
    </w:p>
    <w:p w14:paraId="6E31D57C" w14:textId="77777777" w:rsidR="009800C2" w:rsidRPr="00EF3FEF" w:rsidRDefault="009800C2" w:rsidP="007A7F32">
      <w:pPr>
        <w:numPr>
          <w:ilvl w:val="0"/>
          <w:numId w:val="24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426"/>
        <w:jc w:val="both"/>
        <w:rPr>
          <w:lang w:val="sk-SK"/>
        </w:rPr>
      </w:pPr>
      <w:r w:rsidRPr="00EF3FEF">
        <w:rPr>
          <w:lang w:val="sk-SK"/>
        </w:rPr>
        <w:t>V § 9 ods. 1 sa dopĺňa písmeno f), ktoré znie:</w:t>
      </w:r>
    </w:p>
    <w:p w14:paraId="08D7EE63" w14:textId="77777777" w:rsidR="009800C2" w:rsidRPr="00EF3FEF" w:rsidRDefault="009800C2" w:rsidP="009800C2">
      <w:pPr>
        <w:tabs>
          <w:tab w:val="left" w:pos="284"/>
        </w:tabs>
        <w:ind w:left="567"/>
        <w:jc w:val="both"/>
        <w:rPr>
          <w:lang w:val="sk-SK"/>
        </w:rPr>
      </w:pPr>
      <w:r w:rsidRPr="00EF3FEF">
        <w:rPr>
          <w:lang w:val="sk-SK"/>
        </w:rPr>
        <w:t>„f) vykonáva environmentálny dohľad podľa osobitného predpisu</w:t>
      </w:r>
      <w:r w:rsidRPr="00EF3FEF">
        <w:rPr>
          <w:vertAlign w:val="superscript"/>
          <w:lang w:val="sk-SK"/>
        </w:rPr>
        <w:t>10b</w:t>
      </w:r>
      <w:r w:rsidRPr="00EF3FEF">
        <w:rPr>
          <w:lang w:val="sk-SK"/>
        </w:rPr>
        <w:t>).</w:t>
      </w:r>
    </w:p>
    <w:p w14:paraId="5EE0F4A6" w14:textId="77777777" w:rsidR="009800C2" w:rsidRPr="00EF3FEF" w:rsidRDefault="009800C2" w:rsidP="009800C2">
      <w:pPr>
        <w:tabs>
          <w:tab w:val="left" w:pos="284"/>
        </w:tabs>
        <w:ind w:left="567"/>
        <w:jc w:val="both"/>
        <w:rPr>
          <w:lang w:val="sk-SK"/>
        </w:rPr>
      </w:pPr>
    </w:p>
    <w:p w14:paraId="77167658" w14:textId="77777777" w:rsidR="009800C2" w:rsidRPr="00EF3FEF" w:rsidRDefault="009800C2" w:rsidP="009800C2">
      <w:pPr>
        <w:tabs>
          <w:tab w:val="left" w:pos="284"/>
        </w:tabs>
        <w:ind w:left="567"/>
        <w:jc w:val="both"/>
        <w:rPr>
          <w:lang w:val="sk-SK"/>
        </w:rPr>
      </w:pPr>
      <w:r w:rsidRPr="00EF3FEF">
        <w:rPr>
          <w:lang w:val="sk-SK"/>
        </w:rPr>
        <w:t>Poznámka pod čiarou k odkazu 10b znie:</w:t>
      </w:r>
    </w:p>
    <w:p w14:paraId="2942C9D3" w14:textId="239C8466" w:rsidR="009800C2" w:rsidRPr="00EF3FEF" w:rsidRDefault="009800C2" w:rsidP="007A7F32">
      <w:pPr>
        <w:tabs>
          <w:tab w:val="left" w:pos="284"/>
        </w:tabs>
        <w:ind w:left="567"/>
        <w:jc w:val="both"/>
        <w:rPr>
          <w:lang w:val="sk-SK"/>
        </w:rPr>
      </w:pPr>
      <w:r w:rsidRPr="00EF3FEF">
        <w:rPr>
          <w:lang w:val="sk-SK"/>
        </w:rPr>
        <w:t>„</w:t>
      </w:r>
      <w:r w:rsidRPr="00EF3FEF">
        <w:rPr>
          <w:vertAlign w:val="superscript"/>
          <w:lang w:val="sk-SK"/>
        </w:rPr>
        <w:t>10b</w:t>
      </w:r>
      <w:r w:rsidRPr="00EF3FEF">
        <w:rPr>
          <w:lang w:val="sk-SK"/>
        </w:rPr>
        <w:t>) zákon č. …….. o posudzovaní vplyvov na životné prostredie a o zmene a doplnení niektorých zákonov.“</w:t>
      </w:r>
    </w:p>
    <w:p w14:paraId="6B781AC6" w14:textId="77777777" w:rsidR="00C37A10" w:rsidRPr="00EF3FEF" w:rsidRDefault="00C37A10" w:rsidP="007C4BDD">
      <w:pPr>
        <w:pStyle w:val="Standard"/>
        <w:tabs>
          <w:tab w:val="center" w:pos="6804"/>
        </w:tabs>
        <w:spacing w:after="0" w:line="240" w:lineRule="auto"/>
        <w:jc w:val="center"/>
        <w:rPr>
          <w:rFonts w:ascii="Times New Roman" w:hAnsi="Times New Roman" w:cs="Times New Roman"/>
          <w:b/>
          <w:sz w:val="24"/>
          <w:szCs w:val="24"/>
          <w:lang w:val="sk-SK"/>
        </w:rPr>
      </w:pPr>
    </w:p>
    <w:p w14:paraId="735AC2D1" w14:textId="77777777" w:rsidR="00C37A10" w:rsidRPr="00EF3FEF" w:rsidRDefault="00C37A10" w:rsidP="007C4BDD">
      <w:pPr>
        <w:pStyle w:val="Standard"/>
        <w:tabs>
          <w:tab w:val="center" w:pos="6804"/>
        </w:tabs>
        <w:spacing w:after="0" w:line="240" w:lineRule="auto"/>
        <w:jc w:val="center"/>
        <w:rPr>
          <w:rFonts w:ascii="Times New Roman" w:hAnsi="Times New Roman" w:cs="Times New Roman"/>
          <w:b/>
          <w:sz w:val="24"/>
          <w:szCs w:val="24"/>
          <w:lang w:val="sk-SK"/>
        </w:rPr>
      </w:pPr>
    </w:p>
    <w:p w14:paraId="520AF5DD" w14:textId="27A22994" w:rsidR="007C4BDD" w:rsidRPr="00EF3FEF" w:rsidRDefault="007C4BDD" w:rsidP="007C4BDD">
      <w:pPr>
        <w:pStyle w:val="Standard"/>
        <w:tabs>
          <w:tab w:val="center" w:pos="6804"/>
        </w:tabs>
        <w:spacing w:after="0" w:line="240" w:lineRule="auto"/>
        <w:jc w:val="center"/>
        <w:rPr>
          <w:rFonts w:ascii="Times New Roman" w:hAnsi="Times New Roman" w:cs="Times New Roman"/>
          <w:b/>
          <w:sz w:val="24"/>
          <w:szCs w:val="24"/>
          <w:lang w:val="sk-SK"/>
        </w:rPr>
      </w:pPr>
      <w:r w:rsidRPr="00EF3FEF">
        <w:rPr>
          <w:rFonts w:ascii="Times New Roman" w:hAnsi="Times New Roman" w:cs="Times New Roman"/>
          <w:b/>
          <w:sz w:val="24"/>
          <w:szCs w:val="24"/>
          <w:lang w:val="sk-SK"/>
        </w:rPr>
        <w:t>Čl. V</w:t>
      </w:r>
      <w:r w:rsidR="00AE36B2" w:rsidRPr="00EF3FEF">
        <w:rPr>
          <w:rFonts w:ascii="Times New Roman" w:hAnsi="Times New Roman" w:cs="Times New Roman"/>
          <w:b/>
          <w:sz w:val="24"/>
          <w:szCs w:val="24"/>
          <w:lang w:val="sk-SK"/>
        </w:rPr>
        <w:t>I</w:t>
      </w:r>
    </w:p>
    <w:p w14:paraId="098710E1" w14:textId="77777777" w:rsidR="007C4BDD" w:rsidRPr="00EF3FEF" w:rsidRDefault="007C4BDD" w:rsidP="007C4BDD">
      <w:pPr>
        <w:pStyle w:val="Standard"/>
        <w:tabs>
          <w:tab w:val="center" w:pos="6804"/>
        </w:tabs>
        <w:spacing w:after="0" w:line="240" w:lineRule="auto"/>
        <w:jc w:val="center"/>
        <w:rPr>
          <w:rFonts w:ascii="Times New Roman" w:hAnsi="Times New Roman" w:cs="Times New Roman"/>
          <w:b/>
          <w:sz w:val="24"/>
          <w:szCs w:val="24"/>
          <w:lang w:val="sk-SK"/>
        </w:rPr>
      </w:pPr>
    </w:p>
    <w:p w14:paraId="5696B616" w14:textId="335B8251" w:rsidR="0013039D" w:rsidRPr="00EF3FEF" w:rsidRDefault="0013039D" w:rsidP="0013039D">
      <w:pPr>
        <w:jc w:val="both"/>
        <w:rPr>
          <w:lang w:val="sk-SK"/>
        </w:rPr>
      </w:pPr>
      <w:r w:rsidRPr="00EF3FEF">
        <w:rPr>
          <w:lang w:val="sk-SK"/>
        </w:rPr>
        <w:t xml:space="preserve">Zákon č. 364/2004 Z. z. o vodách a o zmene zákona Slovenskej národnej rady č. 372/1990 Zb. o priestupkoch v znení neskorších predpisov (vodný zákon) v znení zákona č. 587/2004 Z. z., zákona č. 230/2005 Z. z., zákona č. 479/2005 Z. z., zákona č. 532/2005 Z. z., zákona </w:t>
      </w:r>
      <w:r w:rsidRPr="00EF3FEF">
        <w:rPr>
          <w:lang w:val="sk-SK"/>
        </w:rPr>
        <w:br/>
        <w:t xml:space="preserve">č. 359/2007 Z. z., zákona č. 514/2008 Z. z., zákona č. 515/2008 Z. z., zákona č. 384/2009 Z. z., zákona č. 134/2010 Z. z., zákona č. 556/2010 Z. z., zákona č. 258/2011 Z. z., zákona </w:t>
      </w:r>
      <w:r w:rsidRPr="00EF3FEF">
        <w:rPr>
          <w:lang w:val="sk-SK"/>
        </w:rPr>
        <w:br/>
        <w:t xml:space="preserve">č. 408/2011 Z. z., zákona č. 306/2012 Z. z., zákona č. 180/2013 Z. z., zákona č. 35/2014 Z. z., zákona č. 409/2014 Z. z., zákona č. 262/2015 Z. z., zákona č. 303/2016 Z. z., zákona </w:t>
      </w:r>
      <w:r w:rsidRPr="00EF3FEF">
        <w:rPr>
          <w:lang w:val="sk-SK"/>
        </w:rPr>
        <w:br/>
        <w:t xml:space="preserve">č. 277/2017 Z. z., zákona č. 51/2018 Z. z., zákona č. 177/2018 Z. z., zákona č. 284/2018 </w:t>
      </w:r>
      <w:r w:rsidRPr="00EF3FEF">
        <w:rPr>
          <w:lang w:val="sk-SK"/>
        </w:rPr>
        <w:br/>
        <w:t xml:space="preserve">Z. z., zákona č. 305/2018 Z. z., zákona č. 74/2020 Z. z., zákona č. 516/2021 Z. z. a zákona </w:t>
      </w:r>
      <w:r w:rsidRPr="00EF3FEF">
        <w:rPr>
          <w:lang w:val="sk-SK"/>
        </w:rPr>
        <w:br/>
        <w:t>č. 253/2022 Z. z. sa mení a dopĺňa takto:</w:t>
      </w:r>
    </w:p>
    <w:p w14:paraId="58A32EB9" w14:textId="77777777" w:rsidR="007A7F32" w:rsidRPr="00EF3FEF" w:rsidRDefault="007A7F32" w:rsidP="0013039D">
      <w:pPr>
        <w:jc w:val="both"/>
        <w:rPr>
          <w:lang w:val="sk-SK"/>
        </w:rPr>
      </w:pPr>
    </w:p>
    <w:p w14:paraId="69EDFC2D" w14:textId="67CF47A7" w:rsidR="007A7F32" w:rsidRPr="00EF3FEF" w:rsidRDefault="007A7F32" w:rsidP="007A7F32">
      <w:pPr>
        <w:pStyle w:val="Odsekzoznamu"/>
        <w:numPr>
          <w:ilvl w:val="3"/>
          <w:numId w:val="151"/>
        </w:numPr>
        <w:ind w:left="284"/>
        <w:rPr>
          <w:lang w:val="sk-SK"/>
        </w:rPr>
      </w:pPr>
      <w:r w:rsidRPr="00EF3FEF">
        <w:rPr>
          <w:lang w:val="sk-SK"/>
        </w:rPr>
        <w:t>V § 16a ods. 3 sa na konci pripája táto veta: „Ak z predloženej projektovej dokumentácie k navrhovanej činnosti vyplýva, že nemôže dôjsť k skutočnostiam uvedeným v ods. 5, orgán štátnej vodnej správy nemusí požiadať poverenú osobu o vydanie odborného stanoviska;  rozhodnutie vydá bez odborného stanoviska.“.</w:t>
      </w:r>
    </w:p>
    <w:p w14:paraId="15FCC25D" w14:textId="77777777" w:rsidR="007A7F32" w:rsidRPr="00EF3FEF" w:rsidRDefault="007A7F32" w:rsidP="007A7F32">
      <w:pPr>
        <w:pStyle w:val="Odsekzoznamu"/>
        <w:ind w:left="284"/>
        <w:rPr>
          <w:lang w:val="sk-SK"/>
        </w:rPr>
      </w:pPr>
    </w:p>
    <w:p w14:paraId="64098835" w14:textId="4DBD157B" w:rsidR="0013039D" w:rsidRPr="00EF3FEF" w:rsidRDefault="0013039D" w:rsidP="007A7F32">
      <w:pPr>
        <w:pStyle w:val="Odsekzoznamu"/>
        <w:numPr>
          <w:ilvl w:val="3"/>
          <w:numId w:val="151"/>
        </w:numPr>
        <w:ind w:left="284"/>
        <w:rPr>
          <w:lang w:val="sk-SK"/>
        </w:rPr>
      </w:pPr>
      <w:r w:rsidRPr="00EF3FEF">
        <w:rPr>
          <w:lang w:val="sk-SK"/>
        </w:rPr>
        <w:t>V § 21 ods. 2 znie:</w:t>
      </w:r>
    </w:p>
    <w:p w14:paraId="5CBB491F" w14:textId="77777777" w:rsidR="0013039D" w:rsidRPr="00EF3FEF" w:rsidRDefault="0013039D" w:rsidP="0013039D">
      <w:pPr>
        <w:ind w:left="284"/>
        <w:jc w:val="both"/>
        <w:rPr>
          <w:color w:val="494949"/>
          <w:shd w:val="clear" w:color="auto" w:fill="FFFFFF"/>
          <w:lang w:val="sk-SK"/>
        </w:rPr>
      </w:pPr>
      <w:r w:rsidRPr="00EF3FEF">
        <w:rPr>
          <w:lang w:val="sk-SK"/>
        </w:rPr>
        <w:t>„(2) Povolenie na osobitné užívanie vôd, ktoré možno vykonávať len s užívaním vodnej stavby, je potrebné vydať pred vydaním rozhodnutia o povolení stavby alebo súčasne s povolením stavby v spoločnom konaní, ak nejde o existujúcu vodnú stavbu alebo povolenú vodnú stavbu. V prípade ak vodná stavba je súčasťou hlavnej stavby podľa osobitného predpisu</w:t>
      </w:r>
      <w:r w:rsidRPr="00EF3FEF">
        <w:rPr>
          <w:vertAlign w:val="superscript"/>
          <w:lang w:val="sk-SK"/>
        </w:rPr>
        <w:t>30b</w:t>
      </w:r>
      <w:r w:rsidRPr="00EF3FEF">
        <w:rPr>
          <w:lang w:val="sk-SK"/>
        </w:rPr>
        <w:t xml:space="preserve">) povolenie na osobitné užívanie je potrebné vydať pred overením projektu stavby. Povolenie na osobitné užívanie vôd vydáva orgán štátnej vodnej správy fyzickým osobám a právnickým osobám na určitý čas. Orgán štátnej vodnej správy určí účel, rozsah, </w:t>
      </w:r>
      <w:r w:rsidRPr="00EF3FEF">
        <w:rPr>
          <w:lang w:val="sk-SK"/>
        </w:rPr>
        <w:lastRenderedPageBreak/>
        <w:t>čas povolenia na osobitné užívanie vôd, povinnosti a podmienky, za ktorých sa vydáva, pričom v povolení“.</w:t>
      </w:r>
    </w:p>
    <w:p w14:paraId="17F10B5F" w14:textId="77777777" w:rsidR="0013039D" w:rsidRPr="00EF3FEF" w:rsidRDefault="0013039D" w:rsidP="0013039D">
      <w:pPr>
        <w:ind w:left="284"/>
        <w:contextualSpacing/>
        <w:jc w:val="both"/>
        <w:rPr>
          <w:lang w:val="sk-SK"/>
        </w:rPr>
      </w:pPr>
      <w:r w:rsidRPr="00EF3FEF">
        <w:rPr>
          <w:lang w:val="sk-SK"/>
        </w:rPr>
        <w:t>Poznámka pod čiarou k odkazu 30b) znie:</w:t>
      </w:r>
    </w:p>
    <w:p w14:paraId="154DFE93" w14:textId="77777777" w:rsidR="0013039D" w:rsidRPr="00EF3FEF" w:rsidRDefault="0013039D" w:rsidP="0013039D">
      <w:pPr>
        <w:ind w:left="284"/>
        <w:contextualSpacing/>
        <w:jc w:val="both"/>
        <w:rPr>
          <w:lang w:val="sk-SK"/>
        </w:rPr>
      </w:pPr>
      <w:r w:rsidRPr="00EF3FEF">
        <w:rPr>
          <w:lang w:val="sk-SK"/>
        </w:rPr>
        <w:t>„</w:t>
      </w:r>
      <w:r w:rsidRPr="00002218">
        <w:rPr>
          <w:vertAlign w:val="superscript"/>
          <w:lang w:val="sk-SK"/>
        </w:rPr>
        <w:t>30b</w:t>
      </w:r>
      <w:r w:rsidRPr="00EF3FEF">
        <w:rPr>
          <w:lang w:val="sk-SK"/>
        </w:rPr>
        <w:t>) § 31 ods. 4 a 5 zákona č. 201/2022 Z. z.“.</w:t>
      </w:r>
    </w:p>
    <w:p w14:paraId="6C2C16AE" w14:textId="77777777" w:rsidR="0013039D" w:rsidRPr="00EF3FEF" w:rsidRDefault="0013039D" w:rsidP="0013039D">
      <w:pPr>
        <w:ind w:left="284"/>
        <w:contextualSpacing/>
        <w:jc w:val="both"/>
        <w:rPr>
          <w:lang w:val="sk-SK"/>
        </w:rPr>
      </w:pPr>
    </w:p>
    <w:p w14:paraId="726F03C6" w14:textId="77777777" w:rsidR="0013039D" w:rsidRPr="00EF3FEF" w:rsidRDefault="0013039D" w:rsidP="005A7AB3">
      <w:pPr>
        <w:pStyle w:val="Odsekzoznamu"/>
        <w:numPr>
          <w:ilvl w:val="0"/>
          <w:numId w:val="23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hanging="284"/>
        <w:jc w:val="both"/>
        <w:rPr>
          <w:lang w:val="sk-SK"/>
        </w:rPr>
      </w:pPr>
      <w:r w:rsidRPr="00EF3FEF">
        <w:rPr>
          <w:lang w:val="sk-SK"/>
        </w:rPr>
        <w:t>V § 26 odseky 1, 3, 4 znejú:</w:t>
      </w:r>
    </w:p>
    <w:p w14:paraId="27F0B8CB" w14:textId="77777777" w:rsidR="0013039D" w:rsidRPr="00EF3FEF" w:rsidRDefault="0013039D" w:rsidP="0013039D">
      <w:pPr>
        <w:ind w:left="284"/>
        <w:jc w:val="both"/>
        <w:rPr>
          <w:color w:val="000000" w:themeColor="text1"/>
          <w:lang w:val="sk-SK"/>
        </w:rPr>
      </w:pPr>
      <w:r w:rsidRPr="00EF3FEF">
        <w:rPr>
          <w:lang w:val="sk-SK"/>
        </w:rPr>
        <w:t>„(1) Povolenie orgánu štátnej vodnej správy sa vyžaduje na uskutočnenie vodnej stavby, jej zmenu, užívanie, zmenu v užívaní, zrušenie alebo odstránenie vodnej stavby, okrem prípadov ak je vodná stavba súčasťou hlavnej stavby podľa osobitného predpisu</w:t>
      </w:r>
      <w:r w:rsidRPr="00EF3FEF">
        <w:rPr>
          <w:vertAlign w:val="superscript"/>
          <w:lang w:val="sk-SK"/>
        </w:rPr>
        <w:t>30b</w:t>
      </w:r>
      <w:r w:rsidRPr="00EF3FEF">
        <w:rPr>
          <w:lang w:val="sk-SK"/>
        </w:rPr>
        <w:t xml:space="preserve">). Povolenie na vodnú stavbu možno vydať len, ak je vydané povolenie na osobitné užívanie vôd, ak sa podľa tohto zákona vyžaduje, alebo sa povolenie na osobitné užívanie vôd povoľuje najneskôr s rozhodnutím o povolení stavby. Na uskutočnenie stavebných úprav na vodnej stavbe postačuje ohlásenie orgánu štátnej vodnej správy. Ohlásenie obsahuje identifikačné údaje o stavebníkovi a o mieste a druhu stavebných prác; prílohou je jednoduchý technický opis, situácia a jednoduché </w:t>
      </w:r>
      <w:proofErr w:type="spellStart"/>
      <w:r w:rsidRPr="00EF3FEF">
        <w:rPr>
          <w:lang w:val="sk-SK"/>
        </w:rPr>
        <w:t>schématické</w:t>
      </w:r>
      <w:proofErr w:type="spellEnd"/>
      <w:r w:rsidRPr="00EF3FEF">
        <w:rPr>
          <w:lang w:val="sk-SK"/>
        </w:rPr>
        <w:t xml:space="preserve"> znázornenie. Stavebník môže uskutočniť stavebné úpravy na vodnej stavbe len na základe písomného oznámenia orgánu štátnej vodnej správy, že proti ich uskutočneniu nemá námietky. Lehota na začatie stavebných úprav uplynie po dvoch rokoch odo dňa doručenia oznámenia. Orgán štátnej vodnej správy môže v oznámení určiť, že ohlásenú stavebnú úpravu možno uskutočniť len na základe </w:t>
      </w:r>
      <w:r w:rsidRPr="00EF3FEF">
        <w:rPr>
          <w:color w:val="000000" w:themeColor="text1"/>
          <w:lang w:val="sk-SK"/>
        </w:rPr>
        <w:t>rozhodnutia o povolení stavby. Na uskutočnenie jednoduchého vodného zariadenia sa nevyžaduje rozhodnutie o povolení stavby ani ohlásenie orgánu štátnej vodnej správy.</w:t>
      </w:r>
    </w:p>
    <w:p w14:paraId="58EE12F2" w14:textId="6A21E0AD" w:rsidR="0013039D" w:rsidRPr="00EF3FEF" w:rsidRDefault="0013039D" w:rsidP="0013039D">
      <w:pPr>
        <w:ind w:left="284"/>
        <w:jc w:val="both"/>
        <w:rPr>
          <w:lang w:val="sk-SK"/>
        </w:rPr>
      </w:pPr>
      <w:r w:rsidRPr="00EF3FEF" w:rsidDel="00E74DE4">
        <w:rPr>
          <w:lang w:val="sk-SK"/>
        </w:rPr>
        <w:t xml:space="preserve"> </w:t>
      </w:r>
      <w:r w:rsidRPr="00EF3FEF">
        <w:rPr>
          <w:lang w:val="sk-SK"/>
        </w:rPr>
        <w:t>(3) Pri vodných stavbách má orgán štátnej vodnej správy pôsobnosť špeciálneho stavebného úradu podľa osobitného predpisu</w:t>
      </w:r>
      <w:hyperlink r:id="rId94" w:anchor="poznamky.poznamka-33" w:tooltip="Odkaz na predpis alebo ustanovenie" w:history="1">
        <w:r w:rsidRPr="00EF3FEF">
          <w:rPr>
            <w:vertAlign w:val="superscript"/>
            <w:lang w:val="sk-SK"/>
          </w:rPr>
          <w:t>33</w:t>
        </w:r>
        <w:r w:rsidRPr="00EF3FEF">
          <w:rPr>
            <w:lang w:val="sk-SK"/>
          </w:rPr>
          <w:t>)</w:t>
        </w:r>
      </w:hyperlink>
      <w:r w:rsidRPr="00EF3FEF">
        <w:rPr>
          <w:lang w:val="sk-SK"/>
        </w:rPr>
        <w:t>. Orgán štátnej vodnej správy, ktorý je príslušný na vydanie rozhodnutia o povolení vodnej stavby a overenia projektu stavby vykonáva kolaudáciu podľa osobitného predpisu.</w:t>
      </w:r>
      <w:r w:rsidRPr="00EF3FEF">
        <w:rPr>
          <w:vertAlign w:val="superscript"/>
          <w:lang w:val="sk-SK"/>
        </w:rPr>
        <w:t>34</w:t>
      </w:r>
      <w:r w:rsidRPr="00EF3FEF">
        <w:rPr>
          <w:lang w:val="sk-SK"/>
        </w:rPr>
        <w:t>)</w:t>
      </w:r>
    </w:p>
    <w:p w14:paraId="4059A787" w14:textId="2B8382B2" w:rsidR="0013039D" w:rsidRPr="00EF3FEF" w:rsidRDefault="0013039D" w:rsidP="0013039D">
      <w:pPr>
        <w:ind w:left="284"/>
        <w:jc w:val="both"/>
        <w:rPr>
          <w:lang w:val="sk-SK"/>
        </w:rPr>
      </w:pPr>
      <w:r w:rsidRPr="00EF3FEF" w:rsidDel="00E74DE4">
        <w:rPr>
          <w:lang w:val="sk-SK"/>
        </w:rPr>
        <w:t xml:space="preserve"> </w:t>
      </w:r>
      <w:r w:rsidRPr="00EF3FEF">
        <w:rPr>
          <w:lang w:val="sk-SK"/>
        </w:rPr>
        <w:t>(4) Povolenie orgánu štátnej vodnej správy na uskutočnenie alebo zmenu vodnej stavby je súčasne rozhodnutím o povolení stavby</w:t>
      </w:r>
      <w:hyperlink r:id="rId95" w:anchor="poznamky.poznamka-35" w:tooltip="Odkaz na predpis alebo ustanovenie" w:history="1">
        <w:r w:rsidRPr="00EF3FEF">
          <w:rPr>
            <w:vertAlign w:val="superscript"/>
            <w:lang w:val="sk-SK"/>
          </w:rPr>
          <w:t>35</w:t>
        </w:r>
        <w:r w:rsidRPr="00EF3FEF">
          <w:rPr>
            <w:lang w:val="sk-SK"/>
          </w:rPr>
          <w:t>)</w:t>
        </w:r>
      </w:hyperlink>
      <w:r w:rsidRPr="00EF3FEF">
        <w:rPr>
          <w:lang w:val="sk-SK"/>
        </w:rPr>
        <w:t>. Vodnú stavbu je možné užívať na základe kolaudačného osvedčenia stavby.</w:t>
      </w:r>
      <w:hyperlink r:id="rId96" w:anchor="poznamky.poznamka-36" w:tooltip="Odkaz na predpis alebo ustanovenie" w:history="1">
        <w:r w:rsidRPr="00EF3FEF">
          <w:rPr>
            <w:vertAlign w:val="superscript"/>
            <w:lang w:val="sk-SK"/>
          </w:rPr>
          <w:t>36</w:t>
        </w:r>
        <w:r w:rsidRPr="00EF3FEF">
          <w:rPr>
            <w:lang w:val="sk-SK"/>
          </w:rPr>
          <w:t>)</w:t>
        </w:r>
      </w:hyperlink>
      <w:r w:rsidRPr="00EF3FEF">
        <w:rPr>
          <w:lang w:val="sk-SK"/>
        </w:rPr>
        <w:t> Podmienkou vydania rozhodnutia o povolení stavby pre prevádzkovo súvisiaci verejný vodovod</w:t>
      </w:r>
      <w:hyperlink r:id="rId97" w:anchor="poznamky.poznamka-32a" w:tooltip="Odkaz na predpis alebo ustanovenie" w:history="1">
        <w:r w:rsidRPr="00EF3FEF">
          <w:rPr>
            <w:vertAlign w:val="superscript"/>
            <w:lang w:val="sk-SK"/>
          </w:rPr>
          <w:t>32a</w:t>
        </w:r>
        <w:r w:rsidRPr="00EF3FEF">
          <w:rPr>
            <w:lang w:val="sk-SK"/>
          </w:rPr>
          <w:t>)</w:t>
        </w:r>
      </w:hyperlink>
      <w:r w:rsidRPr="00EF3FEF">
        <w:rPr>
          <w:lang w:val="sk-SK"/>
        </w:rPr>
        <w:t>alebo prevádzkovo súvisiacu verejnú kanalizáciu</w:t>
      </w:r>
      <w:hyperlink r:id="rId98" w:anchor="poznamky.poznamka-32b" w:tooltip="Odkaz na predpis alebo ustanovenie" w:history="1">
        <w:r w:rsidRPr="00EF3FEF">
          <w:rPr>
            <w:vertAlign w:val="superscript"/>
            <w:lang w:val="sk-SK"/>
          </w:rPr>
          <w:t>32b</w:t>
        </w:r>
        <w:r w:rsidRPr="00EF3FEF">
          <w:rPr>
            <w:lang w:val="sk-SK"/>
          </w:rPr>
          <w:t>)</w:t>
        </w:r>
      </w:hyperlink>
      <w:r w:rsidRPr="00EF3FEF">
        <w:rPr>
          <w:lang w:val="sk-SK"/>
        </w:rPr>
        <w:t> je písomná zmluva podľa osobitného predpisu.</w:t>
      </w:r>
      <w:hyperlink r:id="rId99" w:anchor="poznamky.poznamka-32c" w:tooltip="Odkaz na predpis alebo ustanovenie" w:history="1">
        <w:r w:rsidRPr="00EF3FEF">
          <w:rPr>
            <w:vertAlign w:val="superscript"/>
            <w:lang w:val="sk-SK"/>
          </w:rPr>
          <w:t>32c</w:t>
        </w:r>
        <w:r w:rsidRPr="00EF3FEF">
          <w:rPr>
            <w:lang w:val="sk-SK"/>
          </w:rPr>
          <w:t>)</w:t>
        </w:r>
      </w:hyperlink>
      <w:r w:rsidRPr="00EF3FEF">
        <w:rPr>
          <w:lang w:val="sk-SK"/>
        </w:rPr>
        <w:t> Podmienkou vydania kolaudačného osvedčenia stavby pre verejný vodovod alebo verejnú kanalizáciu je písomná zmluva podľa osobitného predpisu.</w:t>
      </w:r>
      <w:hyperlink r:id="rId100" w:anchor="poznamky.poznamka-32d" w:tooltip="Odkaz na predpis alebo ustanovenie" w:history="1">
        <w:r w:rsidRPr="00EF3FEF">
          <w:rPr>
            <w:vertAlign w:val="superscript"/>
            <w:lang w:val="sk-SK"/>
          </w:rPr>
          <w:t>32d</w:t>
        </w:r>
        <w:r w:rsidRPr="00EF3FEF">
          <w:rPr>
            <w:lang w:val="sk-SK"/>
          </w:rPr>
          <w:t>)</w:t>
        </w:r>
      </w:hyperlink>
      <w:r w:rsidRPr="00EF3FEF">
        <w:rPr>
          <w:lang w:val="sk-SK"/>
        </w:rPr>
        <w:t>“.</w:t>
      </w:r>
    </w:p>
    <w:p w14:paraId="4A7CC92C" w14:textId="77777777" w:rsidR="0013039D" w:rsidRPr="00EF3FEF" w:rsidRDefault="0013039D" w:rsidP="0013039D">
      <w:pPr>
        <w:ind w:left="284"/>
        <w:contextualSpacing/>
        <w:jc w:val="both"/>
        <w:rPr>
          <w:lang w:val="sk-SK"/>
        </w:rPr>
      </w:pPr>
      <w:r w:rsidRPr="00EF3FEF">
        <w:rPr>
          <w:lang w:val="sk-SK"/>
        </w:rPr>
        <w:t>Poznámky pod čiarou k odkazom 33, 34, 35 a 36 znejú:</w:t>
      </w:r>
    </w:p>
    <w:p w14:paraId="303E82BD" w14:textId="77777777" w:rsidR="0013039D" w:rsidRPr="00EF3FEF" w:rsidRDefault="0013039D" w:rsidP="0013039D">
      <w:pPr>
        <w:ind w:left="284"/>
        <w:contextualSpacing/>
        <w:jc w:val="both"/>
        <w:rPr>
          <w:lang w:val="sk-SK"/>
        </w:rPr>
      </w:pPr>
      <w:r w:rsidRPr="00EF3FEF">
        <w:rPr>
          <w:vertAlign w:val="superscript"/>
          <w:lang w:val="sk-SK"/>
        </w:rPr>
        <w:t>33</w:t>
      </w:r>
      <w:r w:rsidRPr="00EF3FEF">
        <w:rPr>
          <w:lang w:val="sk-SK"/>
        </w:rPr>
        <w:t>) § 6 ods.1 písm. e) zákona č. 201/2022 Z. z.</w:t>
      </w:r>
    </w:p>
    <w:p w14:paraId="692A59C2" w14:textId="77777777" w:rsidR="0013039D" w:rsidRPr="00EF3FEF" w:rsidRDefault="0013039D" w:rsidP="0013039D">
      <w:pPr>
        <w:ind w:left="284"/>
        <w:contextualSpacing/>
        <w:jc w:val="both"/>
        <w:rPr>
          <w:lang w:val="sk-SK"/>
        </w:rPr>
      </w:pPr>
      <w:r w:rsidRPr="00EF3FEF">
        <w:rPr>
          <w:vertAlign w:val="superscript"/>
          <w:lang w:val="sk-SK"/>
        </w:rPr>
        <w:t>34</w:t>
      </w:r>
      <w:r w:rsidRPr="00EF3FEF">
        <w:rPr>
          <w:lang w:val="sk-SK"/>
        </w:rPr>
        <w:t>) § 44 zákona č. 201/2022 Z. z.</w:t>
      </w:r>
    </w:p>
    <w:p w14:paraId="18C26429" w14:textId="77777777" w:rsidR="0013039D" w:rsidRPr="00EF3FEF" w:rsidRDefault="0013039D" w:rsidP="0013039D">
      <w:pPr>
        <w:ind w:left="284"/>
        <w:contextualSpacing/>
        <w:jc w:val="both"/>
        <w:rPr>
          <w:lang w:val="sk-SK"/>
        </w:rPr>
      </w:pPr>
      <w:r w:rsidRPr="00EF3FEF">
        <w:rPr>
          <w:vertAlign w:val="superscript"/>
          <w:lang w:val="sk-SK"/>
        </w:rPr>
        <w:t>35</w:t>
      </w:r>
      <w:r w:rsidRPr="00EF3FEF">
        <w:rPr>
          <w:lang w:val="sk-SK"/>
        </w:rPr>
        <w:t>) § 38 zákona č. 201/2022 Z. z.</w:t>
      </w:r>
    </w:p>
    <w:p w14:paraId="748935F5" w14:textId="77777777" w:rsidR="0013039D" w:rsidRPr="00EF3FEF" w:rsidRDefault="0013039D" w:rsidP="0013039D">
      <w:pPr>
        <w:ind w:left="284"/>
        <w:contextualSpacing/>
        <w:jc w:val="both"/>
        <w:rPr>
          <w:lang w:val="sk-SK"/>
        </w:rPr>
      </w:pPr>
      <w:r w:rsidRPr="00EF3FEF">
        <w:rPr>
          <w:vertAlign w:val="superscript"/>
          <w:lang w:val="sk-SK"/>
        </w:rPr>
        <w:t>36</w:t>
      </w:r>
      <w:r w:rsidRPr="00EF3FEF">
        <w:rPr>
          <w:lang w:val="sk-SK"/>
        </w:rPr>
        <w:t>) § 46 zákona č. 201/2022 Z. z.“.</w:t>
      </w:r>
    </w:p>
    <w:p w14:paraId="4EE7F9A1" w14:textId="77777777" w:rsidR="0013039D" w:rsidRPr="00EF3FEF" w:rsidRDefault="0013039D" w:rsidP="0013039D">
      <w:pPr>
        <w:ind w:left="284" w:firstLine="142"/>
        <w:contextualSpacing/>
        <w:jc w:val="both"/>
        <w:rPr>
          <w:lang w:val="sk-SK"/>
        </w:rPr>
      </w:pPr>
    </w:p>
    <w:p w14:paraId="3460789F" w14:textId="77777777" w:rsidR="0013039D" w:rsidRPr="00EF3FEF" w:rsidRDefault="0013039D" w:rsidP="005A7AB3">
      <w:pPr>
        <w:pStyle w:val="Odsekzoznamu"/>
        <w:numPr>
          <w:ilvl w:val="0"/>
          <w:numId w:val="236"/>
        </w:numPr>
        <w:pBdr>
          <w:top w:val="none" w:sz="0" w:space="0" w:color="auto"/>
          <w:left w:val="none" w:sz="0" w:space="0" w:color="auto"/>
          <w:bottom w:val="none" w:sz="0" w:space="0" w:color="auto"/>
          <w:right w:val="none" w:sz="0" w:space="0" w:color="auto"/>
          <w:between w:val="none" w:sz="0" w:space="0" w:color="auto"/>
          <w:bar w:val="none" w:sz="0" w:color="auto"/>
        </w:pBdr>
        <w:spacing w:after="160"/>
        <w:ind w:left="284" w:hanging="284"/>
        <w:jc w:val="both"/>
        <w:rPr>
          <w:lang w:val="sk-SK"/>
        </w:rPr>
      </w:pPr>
      <w:r w:rsidRPr="00EF3FEF">
        <w:rPr>
          <w:lang w:val="sk-SK"/>
        </w:rPr>
        <w:t xml:space="preserve">Poznámka pod čiarou k odkazu 32 znie: </w:t>
      </w:r>
    </w:p>
    <w:p w14:paraId="74002B26" w14:textId="77777777" w:rsidR="0013039D" w:rsidRPr="00EF3FEF" w:rsidRDefault="0013039D" w:rsidP="0013039D">
      <w:pPr>
        <w:pStyle w:val="Odsekzoznamu"/>
        <w:ind w:left="426" w:hanging="142"/>
        <w:jc w:val="both"/>
        <w:rPr>
          <w:lang w:val="sk-SK"/>
        </w:rPr>
      </w:pPr>
      <w:r w:rsidRPr="00EF3FEF">
        <w:rPr>
          <w:lang w:val="sk-SK"/>
        </w:rPr>
        <w:t>„</w:t>
      </w:r>
      <w:r w:rsidRPr="00EF3FEF">
        <w:rPr>
          <w:vertAlign w:val="superscript"/>
          <w:lang w:val="sk-SK"/>
        </w:rPr>
        <w:t>32</w:t>
      </w:r>
      <w:r w:rsidRPr="00EF3FEF">
        <w:rPr>
          <w:lang w:val="sk-SK"/>
        </w:rPr>
        <w:t>) § 38 zákona č. 201/2022 Z. z.“.</w:t>
      </w:r>
    </w:p>
    <w:p w14:paraId="45844445" w14:textId="77777777" w:rsidR="0013039D" w:rsidRPr="00EF3FEF" w:rsidRDefault="0013039D" w:rsidP="0013039D">
      <w:pPr>
        <w:pStyle w:val="Odsekzoznamu"/>
        <w:ind w:left="644"/>
        <w:jc w:val="both"/>
        <w:rPr>
          <w:lang w:val="sk-SK"/>
        </w:rPr>
      </w:pPr>
    </w:p>
    <w:p w14:paraId="7E3BE175" w14:textId="77777777" w:rsidR="0013039D" w:rsidRPr="00EF3FEF" w:rsidRDefault="0013039D" w:rsidP="005A7AB3">
      <w:pPr>
        <w:pStyle w:val="Odsekzoznamu"/>
        <w:numPr>
          <w:ilvl w:val="0"/>
          <w:numId w:val="23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hanging="284"/>
        <w:rPr>
          <w:lang w:val="sk-SK"/>
        </w:rPr>
      </w:pPr>
      <w:r w:rsidRPr="00EF3FEF">
        <w:rPr>
          <w:lang w:val="sk-SK"/>
        </w:rPr>
        <w:t>V § 26  ods. 5 sa slová „</w:t>
      </w:r>
      <w:r w:rsidRPr="00EF3FEF">
        <w:rPr>
          <w:color w:val="000000" w:themeColor="text1"/>
          <w:lang w:val="sk-SK"/>
        </w:rPr>
        <w:t>a</w:t>
      </w:r>
      <w:r w:rsidRPr="00EF3FEF">
        <w:rPr>
          <w:lang w:val="sk-SK"/>
        </w:rPr>
        <w:t> prevádzke“ nahrádzajú slovami „a užívaní“.</w:t>
      </w:r>
    </w:p>
    <w:p w14:paraId="5A452FE7" w14:textId="77777777" w:rsidR="0013039D" w:rsidRPr="00EF3FEF" w:rsidRDefault="0013039D" w:rsidP="0013039D">
      <w:pPr>
        <w:pStyle w:val="Odsekzoznamu"/>
        <w:rPr>
          <w:lang w:val="sk-SK"/>
        </w:rPr>
      </w:pPr>
    </w:p>
    <w:p w14:paraId="2B4B8810" w14:textId="67BE1240" w:rsidR="0013039D" w:rsidRPr="00EF3FEF" w:rsidRDefault="0013039D" w:rsidP="0013039D">
      <w:pPr>
        <w:ind w:left="284" w:hanging="284"/>
        <w:contextualSpacing/>
        <w:jc w:val="both"/>
        <w:rPr>
          <w:lang w:val="sk-SK"/>
        </w:rPr>
      </w:pPr>
      <w:r w:rsidRPr="00EF3FEF">
        <w:rPr>
          <w:lang w:val="sk-SK"/>
        </w:rPr>
        <w:t>5.   Poznámka pod čiarou k odkazu 37 znie:</w:t>
      </w:r>
    </w:p>
    <w:p w14:paraId="0BAF8ACF" w14:textId="77777777" w:rsidR="0013039D" w:rsidRPr="00EF3FEF" w:rsidRDefault="0013039D" w:rsidP="0013039D">
      <w:pPr>
        <w:ind w:left="284"/>
        <w:contextualSpacing/>
        <w:jc w:val="both"/>
        <w:rPr>
          <w:lang w:val="sk-SK"/>
        </w:rPr>
      </w:pPr>
      <w:r w:rsidRPr="00EF3FEF">
        <w:rPr>
          <w:lang w:val="sk-SK"/>
        </w:rPr>
        <w:t>„</w:t>
      </w:r>
      <w:r w:rsidRPr="00EF3FEF">
        <w:rPr>
          <w:vertAlign w:val="superscript"/>
          <w:lang w:val="sk-SK"/>
        </w:rPr>
        <w:t>37</w:t>
      </w:r>
      <w:r w:rsidRPr="00EF3FEF">
        <w:rPr>
          <w:lang w:val="sk-SK"/>
        </w:rPr>
        <w:t>) Zákon č. 282/2015 Z. z.“.</w:t>
      </w:r>
    </w:p>
    <w:p w14:paraId="686CD521" w14:textId="77777777" w:rsidR="0013039D" w:rsidRPr="00EF3FEF" w:rsidRDefault="0013039D" w:rsidP="0013039D">
      <w:pPr>
        <w:ind w:left="284"/>
        <w:contextualSpacing/>
        <w:jc w:val="both"/>
        <w:rPr>
          <w:lang w:val="sk-SK"/>
        </w:rPr>
      </w:pPr>
    </w:p>
    <w:p w14:paraId="32393A17" w14:textId="77777777" w:rsidR="0013039D" w:rsidRPr="00EF3FEF" w:rsidRDefault="0013039D" w:rsidP="0013039D">
      <w:pPr>
        <w:ind w:left="284" w:hanging="284"/>
        <w:contextualSpacing/>
        <w:jc w:val="both"/>
        <w:rPr>
          <w:lang w:val="sk-SK"/>
        </w:rPr>
      </w:pPr>
      <w:r w:rsidRPr="00EF3FEF">
        <w:rPr>
          <w:lang w:val="sk-SK"/>
        </w:rPr>
        <w:t>6. V § 26 ods. 8 druhá veta znie:</w:t>
      </w:r>
    </w:p>
    <w:p w14:paraId="58765BCC" w14:textId="3DACBBB4" w:rsidR="0013039D" w:rsidRPr="00EF3FEF" w:rsidRDefault="0013039D" w:rsidP="0013039D">
      <w:pPr>
        <w:pStyle w:val="Odsekzoznamu"/>
        <w:ind w:left="284"/>
        <w:jc w:val="both"/>
        <w:rPr>
          <w:lang w:val="sk-SK"/>
        </w:rPr>
      </w:pPr>
      <w:r w:rsidRPr="00EF3FEF">
        <w:rPr>
          <w:lang w:val="sk-SK"/>
        </w:rPr>
        <w:t xml:space="preserve">„K vodnej stavbe povolenej podľa predchádzajúcej vety sa vymedzuje pásmo ochrany vodovodného potrubia verejného vodovodu alebo potrubia stokovej siete verejnej </w:t>
      </w:r>
      <w:r w:rsidRPr="00EF3FEF">
        <w:rPr>
          <w:lang w:val="sk-SK"/>
        </w:rPr>
        <w:lastRenderedPageBreak/>
        <w:t>kanalizácie podľa osobitného predpisu</w:t>
      </w:r>
      <w:hyperlink r:id="rId101" w:anchor="poznamky.poznamka-37a" w:tooltip="Odkaz na predpis alebo ustanovenie" w:history="1">
        <w:r w:rsidRPr="00EF3FEF">
          <w:rPr>
            <w:vertAlign w:val="superscript"/>
            <w:lang w:val="sk-SK"/>
          </w:rPr>
          <w:t>37a</w:t>
        </w:r>
        <w:r w:rsidRPr="00EF3FEF">
          <w:rPr>
            <w:lang w:val="sk-SK"/>
          </w:rPr>
          <w:t>)</w:t>
        </w:r>
      </w:hyperlink>
      <w:r w:rsidRPr="00EF3FEF">
        <w:rPr>
          <w:lang w:val="sk-SK"/>
        </w:rPr>
        <w:t> v súlade so schváleným územným plánom a záväzným stanoviskom obce</w:t>
      </w:r>
      <w:r w:rsidRPr="00EF3FEF">
        <w:rPr>
          <w:vertAlign w:val="superscript"/>
          <w:lang w:val="sk-SK"/>
        </w:rPr>
        <w:t>37bb</w:t>
      </w:r>
      <w:r w:rsidRPr="00EF3FEF">
        <w:rPr>
          <w:lang w:val="sk-SK"/>
        </w:rPr>
        <w:t>). Vodná stavba a pásmo ochrany vodnej stavby podľa tohto odseku a povinnosti s nimi súvisiace</w:t>
      </w:r>
      <w:hyperlink r:id="rId102" w:anchor="poznamky.poznamka-37a" w:tooltip="Odkaz na predpis alebo ustanovenie" w:history="1">
        <w:r w:rsidRPr="00EF3FEF">
          <w:rPr>
            <w:vertAlign w:val="superscript"/>
            <w:lang w:val="sk-SK"/>
          </w:rPr>
          <w:t>37a</w:t>
        </w:r>
        <w:r w:rsidRPr="00EF3FEF">
          <w:rPr>
            <w:lang w:val="sk-SK"/>
          </w:rPr>
          <w:t>)</w:t>
        </w:r>
      </w:hyperlink>
      <w:r w:rsidRPr="00EF3FEF">
        <w:rPr>
          <w:lang w:val="sk-SK"/>
        </w:rPr>
        <w:t> sú vecné bremená spojené s vlastníctvom pozemku.“.</w:t>
      </w:r>
    </w:p>
    <w:p w14:paraId="26A9B74B" w14:textId="77777777" w:rsidR="007A7F32" w:rsidRPr="00EF3FEF" w:rsidRDefault="007A7F32" w:rsidP="0013039D">
      <w:pPr>
        <w:pStyle w:val="Odsekzoznamu"/>
        <w:ind w:left="284"/>
        <w:jc w:val="both"/>
        <w:rPr>
          <w:lang w:val="sk-SK"/>
        </w:rPr>
      </w:pPr>
    </w:p>
    <w:p w14:paraId="4FAC79F9" w14:textId="77777777" w:rsidR="0013039D" w:rsidRPr="00EF3FEF" w:rsidRDefault="0013039D" w:rsidP="0013039D">
      <w:pPr>
        <w:ind w:left="426" w:hanging="142"/>
        <w:contextualSpacing/>
        <w:jc w:val="both"/>
        <w:rPr>
          <w:lang w:val="sk-SK"/>
        </w:rPr>
      </w:pPr>
      <w:r w:rsidRPr="00EF3FEF">
        <w:rPr>
          <w:lang w:val="sk-SK"/>
        </w:rPr>
        <w:t>Poznámka pod čiarou k odkazu 37bb znie:</w:t>
      </w:r>
    </w:p>
    <w:p w14:paraId="26D02FA2" w14:textId="77777777" w:rsidR="0013039D" w:rsidRPr="00EF3FEF" w:rsidRDefault="0013039D" w:rsidP="0013039D">
      <w:pPr>
        <w:ind w:left="284"/>
        <w:jc w:val="both"/>
        <w:rPr>
          <w:lang w:val="sk-SK"/>
        </w:rPr>
      </w:pPr>
      <w:r w:rsidRPr="00EF3FEF">
        <w:rPr>
          <w:lang w:val="sk-SK"/>
        </w:rPr>
        <w:t>„</w:t>
      </w:r>
      <w:r w:rsidRPr="00EF3FEF">
        <w:rPr>
          <w:vertAlign w:val="superscript"/>
          <w:lang w:val="sk-SK"/>
        </w:rPr>
        <w:t>37bb</w:t>
      </w:r>
      <w:r w:rsidRPr="00EF3FEF">
        <w:rPr>
          <w:lang w:val="sk-SK"/>
        </w:rPr>
        <w:t>) § 24 zákona č. 200/2022 Z. z.“</w:t>
      </w:r>
    </w:p>
    <w:p w14:paraId="1BC01C17" w14:textId="77777777" w:rsidR="0013039D" w:rsidRPr="00EF3FEF" w:rsidRDefault="0013039D" w:rsidP="0013039D">
      <w:pPr>
        <w:ind w:left="284"/>
        <w:jc w:val="both"/>
        <w:rPr>
          <w:lang w:val="sk-SK"/>
        </w:rPr>
      </w:pPr>
    </w:p>
    <w:p w14:paraId="340267B6" w14:textId="77777777" w:rsidR="0013039D" w:rsidRPr="00EF3FEF" w:rsidRDefault="0013039D" w:rsidP="0013039D">
      <w:pPr>
        <w:ind w:left="284" w:hanging="284"/>
        <w:jc w:val="both"/>
        <w:rPr>
          <w:lang w:val="sk-SK"/>
        </w:rPr>
      </w:pPr>
      <w:r w:rsidRPr="00EF3FEF">
        <w:rPr>
          <w:lang w:val="sk-SK"/>
        </w:rPr>
        <w:t>7. V § 27 odsek 5 znie: </w:t>
      </w:r>
    </w:p>
    <w:p w14:paraId="5B518449" w14:textId="77777777" w:rsidR="0013039D" w:rsidRPr="00EF3FEF" w:rsidRDefault="0013039D" w:rsidP="0013039D">
      <w:pPr>
        <w:shd w:val="clear" w:color="auto" w:fill="FFFFFF"/>
        <w:ind w:left="284" w:hanging="284"/>
        <w:contextualSpacing/>
        <w:jc w:val="both"/>
        <w:rPr>
          <w:lang w:val="sk-SK"/>
        </w:rPr>
      </w:pPr>
      <w:r w:rsidRPr="00EF3FEF" w:rsidDel="00411165">
        <w:rPr>
          <w:b/>
          <w:color w:val="000000"/>
          <w:lang w:val="sk-SK"/>
        </w:rPr>
        <w:t xml:space="preserve"> </w:t>
      </w:r>
      <w:r w:rsidRPr="00EF3FEF" w:rsidDel="00051016">
        <w:rPr>
          <w:color w:val="000000"/>
          <w:lang w:val="sk-SK"/>
        </w:rPr>
        <w:t xml:space="preserve"> </w:t>
      </w:r>
      <w:r w:rsidRPr="00EF3FEF">
        <w:rPr>
          <w:lang w:val="sk-SK"/>
        </w:rPr>
        <w:t>„(5) Súhlas podľa odseku 1 písm. a) až d) a g), je súčasťou doložky súladu podľa osobitných predpisov</w:t>
      </w:r>
      <w:r w:rsidRPr="00EF3FEF">
        <w:rPr>
          <w:vertAlign w:val="superscript"/>
          <w:lang w:val="sk-SK"/>
        </w:rPr>
        <w:t>37bc</w:t>
      </w:r>
      <w:r w:rsidRPr="00EF3FEF">
        <w:rPr>
          <w:lang w:val="sk-SK"/>
        </w:rPr>
        <w:t>).“</w:t>
      </w:r>
    </w:p>
    <w:p w14:paraId="614CD62F" w14:textId="77777777" w:rsidR="0013039D" w:rsidRPr="00EF3FEF" w:rsidRDefault="0013039D" w:rsidP="0013039D">
      <w:pPr>
        <w:ind w:left="426" w:hanging="142"/>
        <w:contextualSpacing/>
        <w:jc w:val="both"/>
        <w:rPr>
          <w:lang w:val="sk-SK"/>
        </w:rPr>
      </w:pPr>
    </w:p>
    <w:p w14:paraId="5BC1B7F7" w14:textId="77777777" w:rsidR="0013039D" w:rsidRPr="00EF3FEF" w:rsidRDefault="0013039D" w:rsidP="0013039D">
      <w:pPr>
        <w:ind w:left="426" w:hanging="142"/>
        <w:contextualSpacing/>
        <w:jc w:val="both"/>
        <w:rPr>
          <w:lang w:val="sk-SK"/>
        </w:rPr>
      </w:pPr>
      <w:r w:rsidRPr="00EF3FEF">
        <w:rPr>
          <w:lang w:val="sk-SK"/>
        </w:rPr>
        <w:t>Poznámka pod čiarou k odkazu 37bc znie:</w:t>
      </w:r>
    </w:p>
    <w:p w14:paraId="31BB7857" w14:textId="77777777" w:rsidR="0013039D" w:rsidRPr="00EF3FEF" w:rsidRDefault="0013039D" w:rsidP="0013039D">
      <w:pPr>
        <w:ind w:left="284"/>
        <w:jc w:val="both"/>
        <w:rPr>
          <w:lang w:val="sk-SK"/>
        </w:rPr>
      </w:pPr>
      <w:r w:rsidRPr="00EF3FEF">
        <w:rPr>
          <w:color w:val="494949"/>
          <w:shd w:val="clear" w:color="auto" w:fill="FFFFFF"/>
          <w:lang w:val="sk-SK"/>
        </w:rPr>
        <w:t>„</w:t>
      </w:r>
      <w:r w:rsidRPr="00EF3FEF">
        <w:rPr>
          <w:vertAlign w:val="superscript"/>
          <w:lang w:val="sk-SK"/>
        </w:rPr>
        <w:t>37bc</w:t>
      </w:r>
      <w:r w:rsidRPr="00EF3FEF">
        <w:rPr>
          <w:lang w:val="sk-SK"/>
        </w:rPr>
        <w:t>) § 40 zákona č. 201/2022 Z. z.“.</w:t>
      </w:r>
    </w:p>
    <w:p w14:paraId="000473E2" w14:textId="77777777" w:rsidR="0013039D" w:rsidRPr="00EF3FEF" w:rsidRDefault="0013039D" w:rsidP="0013039D">
      <w:pPr>
        <w:ind w:left="284"/>
        <w:jc w:val="both"/>
        <w:rPr>
          <w:lang w:val="sk-SK"/>
        </w:rPr>
      </w:pPr>
    </w:p>
    <w:p w14:paraId="45DE4326" w14:textId="77777777" w:rsidR="0013039D" w:rsidRPr="00EF3FEF" w:rsidRDefault="0013039D" w:rsidP="005A7AB3">
      <w:pPr>
        <w:pStyle w:val="Odsekzoznamu"/>
        <w:numPr>
          <w:ilvl w:val="0"/>
          <w:numId w:val="24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hanging="284"/>
        <w:jc w:val="both"/>
        <w:rPr>
          <w:lang w:val="sk-SK"/>
        </w:rPr>
      </w:pPr>
      <w:r w:rsidRPr="00EF3FEF">
        <w:rPr>
          <w:lang w:val="sk-SK"/>
        </w:rPr>
        <w:t>V § 28 odsek 1 znie:</w:t>
      </w:r>
    </w:p>
    <w:p w14:paraId="7AC2DC6C" w14:textId="7E645CE3" w:rsidR="0013039D" w:rsidRPr="00EF3FEF" w:rsidRDefault="0013039D" w:rsidP="0013039D">
      <w:pPr>
        <w:pStyle w:val="Odsekzoznamu"/>
        <w:ind w:left="284"/>
        <w:jc w:val="both"/>
        <w:rPr>
          <w:lang w:val="sk-SK"/>
        </w:rPr>
      </w:pPr>
      <w:r w:rsidRPr="00EF3FEF">
        <w:rPr>
          <w:lang w:val="sk-SK"/>
        </w:rPr>
        <w:t>„(1) Orgán štátnej vodnej správy vydá vyjadrenie k návrhu stavebného zámeru stavby</w:t>
      </w:r>
      <w:r w:rsidRPr="00EF3FEF">
        <w:rPr>
          <w:vertAlign w:val="superscript"/>
          <w:lang w:val="sk-SK"/>
        </w:rPr>
        <w:t>37cc</w:t>
      </w:r>
      <w:r w:rsidRPr="00EF3FEF">
        <w:rPr>
          <w:lang w:val="sk-SK"/>
        </w:rPr>
        <w:t xml:space="preserve">) alebo zmeny stavby, či je predpokladaná stavba alebo zmena stavby možná z hľadiska ochrany vodných pomerov a za akých podmienok ju možno uskutočniť a užívať. Vo vyjadrení môže vyžadovať posúdenie projektu stavby. </w:t>
      </w:r>
      <w:r w:rsidRPr="00EF3FEF">
        <w:rPr>
          <w:vertAlign w:val="superscript"/>
          <w:lang w:val="sk-SK"/>
        </w:rPr>
        <w:t>37bc</w:t>
      </w:r>
      <w:r w:rsidRPr="00EF3FEF">
        <w:rPr>
          <w:lang w:val="sk-SK"/>
        </w:rPr>
        <w:t>)“</w:t>
      </w:r>
    </w:p>
    <w:p w14:paraId="6B4C6A12" w14:textId="77777777" w:rsidR="007A7F32" w:rsidRPr="00EF3FEF" w:rsidRDefault="007A7F32" w:rsidP="0013039D">
      <w:pPr>
        <w:pStyle w:val="Odsekzoznamu"/>
        <w:ind w:left="284"/>
        <w:jc w:val="both"/>
        <w:rPr>
          <w:lang w:val="sk-SK"/>
        </w:rPr>
      </w:pPr>
    </w:p>
    <w:p w14:paraId="208F1E36" w14:textId="77777777" w:rsidR="0013039D" w:rsidRPr="00EF3FEF" w:rsidRDefault="0013039D" w:rsidP="0013039D">
      <w:pPr>
        <w:ind w:left="284"/>
        <w:contextualSpacing/>
        <w:jc w:val="both"/>
        <w:rPr>
          <w:lang w:val="sk-SK"/>
        </w:rPr>
      </w:pPr>
      <w:r w:rsidRPr="00EF3FEF">
        <w:rPr>
          <w:lang w:val="sk-SK"/>
        </w:rPr>
        <w:t>Poznámky pod čiarou k odkazom 37bc, 37cc znejú:</w:t>
      </w:r>
    </w:p>
    <w:p w14:paraId="2D86C493" w14:textId="77777777" w:rsidR="0013039D" w:rsidRPr="00EF3FEF" w:rsidRDefault="0013039D" w:rsidP="0013039D">
      <w:pPr>
        <w:ind w:left="284"/>
        <w:contextualSpacing/>
        <w:jc w:val="both"/>
        <w:rPr>
          <w:lang w:val="sk-SK"/>
        </w:rPr>
      </w:pPr>
      <w:r w:rsidRPr="00EF3FEF">
        <w:rPr>
          <w:lang w:val="sk-SK"/>
        </w:rPr>
        <w:t>„</w:t>
      </w:r>
      <w:r w:rsidRPr="00EF3FEF">
        <w:rPr>
          <w:vertAlign w:val="superscript"/>
          <w:lang w:val="sk-SK"/>
        </w:rPr>
        <w:t>37cc</w:t>
      </w:r>
      <w:r w:rsidRPr="00EF3FEF">
        <w:rPr>
          <w:lang w:val="sk-SK"/>
        </w:rPr>
        <w:t>) §36 zákona č. 201/2022 Z. z.</w:t>
      </w:r>
    </w:p>
    <w:p w14:paraId="263015C5" w14:textId="77777777" w:rsidR="0013039D" w:rsidRPr="00EF3FEF" w:rsidRDefault="0013039D" w:rsidP="0013039D">
      <w:pPr>
        <w:ind w:left="284"/>
        <w:contextualSpacing/>
        <w:jc w:val="both"/>
        <w:rPr>
          <w:lang w:val="sk-SK"/>
        </w:rPr>
      </w:pPr>
      <w:r w:rsidRPr="00EF3FEF">
        <w:rPr>
          <w:vertAlign w:val="superscript"/>
          <w:lang w:val="sk-SK"/>
        </w:rPr>
        <w:t>37bc</w:t>
      </w:r>
      <w:r w:rsidRPr="00EF3FEF">
        <w:rPr>
          <w:lang w:val="sk-SK"/>
        </w:rPr>
        <w:t>) § 40 zákona č. 201/2022 Z. z.“.</w:t>
      </w:r>
    </w:p>
    <w:p w14:paraId="1DBFDC4B" w14:textId="77777777" w:rsidR="0013039D" w:rsidRPr="00EF3FEF" w:rsidRDefault="0013039D" w:rsidP="0013039D">
      <w:pPr>
        <w:jc w:val="both"/>
        <w:rPr>
          <w:color w:val="FF0000"/>
          <w:shd w:val="clear" w:color="auto" w:fill="FFFFFF"/>
          <w:lang w:val="sk-SK"/>
        </w:rPr>
      </w:pPr>
    </w:p>
    <w:p w14:paraId="6472E5C9" w14:textId="77777777" w:rsidR="0013039D" w:rsidRPr="00EF3FEF" w:rsidRDefault="0013039D" w:rsidP="005A7AB3">
      <w:pPr>
        <w:pStyle w:val="Odsekzoznamu"/>
        <w:numPr>
          <w:ilvl w:val="0"/>
          <w:numId w:val="241"/>
        </w:numPr>
        <w:pBdr>
          <w:top w:val="none" w:sz="0" w:space="0" w:color="auto"/>
          <w:left w:val="none" w:sz="0" w:space="0" w:color="auto"/>
          <w:bottom w:val="none" w:sz="0" w:space="0" w:color="auto"/>
          <w:right w:val="none" w:sz="0" w:space="0" w:color="auto"/>
          <w:between w:val="none" w:sz="0" w:space="0" w:color="auto"/>
          <w:bar w:val="none" w:sz="0" w:color="auto"/>
        </w:pBdr>
        <w:spacing w:after="160"/>
        <w:ind w:left="284" w:hanging="284"/>
        <w:jc w:val="both"/>
        <w:rPr>
          <w:lang w:val="sk-SK"/>
        </w:rPr>
      </w:pPr>
      <w:r w:rsidRPr="00EF3FEF">
        <w:rPr>
          <w:lang w:val="sk-SK"/>
        </w:rPr>
        <w:t xml:space="preserve">Poznámka pod čiarou k odkazu 39a znie: </w:t>
      </w:r>
    </w:p>
    <w:p w14:paraId="26E6473B" w14:textId="77777777" w:rsidR="0013039D" w:rsidRPr="00EF3FEF" w:rsidRDefault="0013039D" w:rsidP="0013039D">
      <w:pPr>
        <w:pStyle w:val="Odsekzoznamu"/>
        <w:ind w:left="284"/>
        <w:jc w:val="both"/>
        <w:rPr>
          <w:lang w:val="sk-SK"/>
        </w:rPr>
      </w:pPr>
      <w:r w:rsidRPr="00EF3FEF">
        <w:rPr>
          <w:lang w:val="sk-SK"/>
        </w:rPr>
        <w:t>„</w:t>
      </w:r>
      <w:r w:rsidRPr="00EF3FEF">
        <w:rPr>
          <w:vertAlign w:val="superscript"/>
          <w:lang w:val="sk-SK"/>
        </w:rPr>
        <w:t>39a</w:t>
      </w:r>
      <w:r w:rsidRPr="00EF3FEF">
        <w:rPr>
          <w:lang w:val="sk-SK"/>
        </w:rPr>
        <w:t>) zákona č. 200/2022 Z. z. o územnom plánovaní“.</w:t>
      </w:r>
    </w:p>
    <w:p w14:paraId="6B477BE5" w14:textId="77777777" w:rsidR="0013039D" w:rsidRPr="00EF3FEF" w:rsidRDefault="0013039D" w:rsidP="0013039D">
      <w:pPr>
        <w:pStyle w:val="Odsekzoznamu"/>
        <w:jc w:val="both"/>
        <w:rPr>
          <w:lang w:val="sk-SK"/>
        </w:rPr>
      </w:pPr>
    </w:p>
    <w:p w14:paraId="3068FBC0" w14:textId="77777777" w:rsidR="0013039D" w:rsidRPr="00EF3FEF" w:rsidRDefault="0013039D" w:rsidP="005A7AB3">
      <w:pPr>
        <w:pStyle w:val="Odsekzoznamu"/>
        <w:numPr>
          <w:ilvl w:val="0"/>
          <w:numId w:val="24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lang w:val="sk-SK"/>
        </w:rPr>
      </w:pPr>
      <w:r w:rsidRPr="00EF3FEF">
        <w:rPr>
          <w:lang w:val="sk-SK"/>
        </w:rPr>
        <w:t>V § 36 ods. 2 štvrtá veta znie:</w:t>
      </w:r>
    </w:p>
    <w:p w14:paraId="468EBC75" w14:textId="77777777" w:rsidR="0013039D" w:rsidRPr="00EF3FEF" w:rsidRDefault="0013039D" w:rsidP="0013039D">
      <w:pPr>
        <w:ind w:left="284"/>
        <w:jc w:val="both"/>
        <w:rPr>
          <w:lang w:val="sk-SK"/>
        </w:rPr>
      </w:pPr>
      <w:r w:rsidRPr="00EF3FEF">
        <w:rPr>
          <w:lang w:val="sk-SK"/>
        </w:rPr>
        <w:t xml:space="preserve">„(2) Použitie individuálneho systému alebo iného primeraného systému v povolení pri vodotesných žumpách a pri malých čistiarňach odpadových vôd odôvodní povoľujúci orgán štátnej správy.“. </w:t>
      </w:r>
    </w:p>
    <w:p w14:paraId="6CE0A7D2" w14:textId="77777777" w:rsidR="0013039D" w:rsidRPr="00EF3FEF" w:rsidRDefault="0013039D" w:rsidP="0013039D">
      <w:pPr>
        <w:ind w:left="284"/>
        <w:jc w:val="both"/>
        <w:rPr>
          <w:lang w:val="sk-SK"/>
        </w:rPr>
      </w:pPr>
    </w:p>
    <w:p w14:paraId="019322E5" w14:textId="77777777" w:rsidR="0013039D" w:rsidRPr="00EF3FEF" w:rsidRDefault="0013039D" w:rsidP="005A7AB3">
      <w:pPr>
        <w:pStyle w:val="Odsekzoznamu"/>
        <w:numPr>
          <w:ilvl w:val="0"/>
          <w:numId w:val="24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color w:val="000000" w:themeColor="text1"/>
          <w:lang w:val="sk-SK"/>
        </w:rPr>
      </w:pPr>
      <w:r w:rsidRPr="00EF3FEF">
        <w:rPr>
          <w:lang w:val="sk-SK"/>
        </w:rPr>
        <w:t xml:space="preserve">V § 52 ods. 1 sa vypúšťajú písmena j) a k). Doterajšie </w:t>
      </w:r>
      <w:r w:rsidRPr="00EF3FEF">
        <w:rPr>
          <w:color w:val="000000" w:themeColor="text1"/>
          <w:lang w:val="sk-SK"/>
        </w:rPr>
        <w:t xml:space="preserve">písmeno l) sa označuje ako písmeno j).  </w:t>
      </w:r>
    </w:p>
    <w:p w14:paraId="04AE6B8F" w14:textId="77777777" w:rsidR="0013039D" w:rsidRPr="00EF3FEF" w:rsidRDefault="0013039D" w:rsidP="0013039D">
      <w:pPr>
        <w:pStyle w:val="Odsekzoznamu"/>
        <w:ind w:left="360"/>
        <w:jc w:val="both"/>
        <w:rPr>
          <w:lang w:val="sk-SK"/>
        </w:rPr>
      </w:pPr>
    </w:p>
    <w:p w14:paraId="3261018D" w14:textId="77777777" w:rsidR="0013039D" w:rsidRPr="00EF3FEF" w:rsidRDefault="0013039D" w:rsidP="005A7AB3">
      <w:pPr>
        <w:pStyle w:val="Odsekzoznamu"/>
        <w:numPr>
          <w:ilvl w:val="0"/>
          <w:numId w:val="24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lang w:val="sk-SK"/>
        </w:rPr>
      </w:pPr>
      <w:r w:rsidRPr="00EF3FEF">
        <w:rPr>
          <w:lang w:val="sk-SK"/>
        </w:rPr>
        <w:t>V § 56 ods. 5 sa slová „vydaním stavebného povolenia na vodnú stavbu“ nahrádzajú slovami „vydaním rozhodnutia o povolení vodnej stavby“.</w:t>
      </w:r>
    </w:p>
    <w:p w14:paraId="4E8550D3" w14:textId="77777777" w:rsidR="0013039D" w:rsidRPr="00EF3FEF" w:rsidRDefault="0013039D" w:rsidP="0013039D">
      <w:pPr>
        <w:pStyle w:val="Odsekzoznamu"/>
        <w:rPr>
          <w:lang w:val="sk-SK"/>
        </w:rPr>
      </w:pPr>
    </w:p>
    <w:p w14:paraId="6B7A9DF5" w14:textId="77777777" w:rsidR="0013039D" w:rsidRPr="00EF3FEF" w:rsidRDefault="0013039D" w:rsidP="0013039D">
      <w:pPr>
        <w:pStyle w:val="Odsekzoznamu"/>
        <w:ind w:left="360"/>
        <w:jc w:val="both"/>
        <w:rPr>
          <w:lang w:val="sk-SK"/>
        </w:rPr>
      </w:pPr>
    </w:p>
    <w:p w14:paraId="5A0AA65B" w14:textId="77777777" w:rsidR="0013039D" w:rsidRPr="00EF3FEF" w:rsidRDefault="0013039D" w:rsidP="005A7AB3">
      <w:pPr>
        <w:pStyle w:val="Odsekzoznamu"/>
        <w:numPr>
          <w:ilvl w:val="0"/>
          <w:numId w:val="24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lang w:val="sk-SK"/>
        </w:rPr>
      </w:pPr>
      <w:r w:rsidRPr="00EF3FEF">
        <w:rPr>
          <w:lang w:val="sk-SK"/>
        </w:rPr>
        <w:t>§ 58 - § 63 bude upravený, keď bude známa organizačná štruktúra orgánov štátnej vodnej správy.</w:t>
      </w:r>
    </w:p>
    <w:p w14:paraId="659CCFB1" w14:textId="77777777" w:rsidR="0013039D" w:rsidRPr="00EF3FEF" w:rsidRDefault="0013039D" w:rsidP="0013039D">
      <w:pPr>
        <w:pStyle w:val="Odsekzoznamu"/>
        <w:ind w:left="360"/>
        <w:jc w:val="both"/>
        <w:rPr>
          <w:lang w:val="sk-SK"/>
        </w:rPr>
      </w:pPr>
    </w:p>
    <w:p w14:paraId="4BD8A2F3" w14:textId="77777777" w:rsidR="0013039D" w:rsidRPr="00EF3FEF" w:rsidRDefault="0013039D" w:rsidP="005A7AB3">
      <w:pPr>
        <w:pStyle w:val="Odsekzoznamu"/>
        <w:numPr>
          <w:ilvl w:val="0"/>
          <w:numId w:val="24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lang w:val="sk-SK"/>
        </w:rPr>
      </w:pPr>
      <w:r w:rsidRPr="00EF3FEF">
        <w:rPr>
          <w:lang w:val="sk-SK"/>
        </w:rPr>
        <w:t>§ 71, § 72 budú upravené podľa novovzniknutej organizačnej štruktúry orgánov štátnej vodnej správy.</w:t>
      </w:r>
    </w:p>
    <w:p w14:paraId="50F02276" w14:textId="77777777" w:rsidR="0013039D" w:rsidRPr="00EF3FEF" w:rsidRDefault="0013039D" w:rsidP="0013039D">
      <w:pPr>
        <w:pStyle w:val="Odsekzoznamu"/>
        <w:ind w:left="360"/>
        <w:jc w:val="both"/>
        <w:rPr>
          <w:lang w:val="sk-SK"/>
        </w:rPr>
      </w:pPr>
    </w:p>
    <w:p w14:paraId="2766EF12" w14:textId="77777777" w:rsidR="0013039D" w:rsidRPr="00EF3FEF" w:rsidRDefault="0013039D" w:rsidP="005A7AB3">
      <w:pPr>
        <w:pStyle w:val="Odsekzoznamu"/>
        <w:numPr>
          <w:ilvl w:val="0"/>
          <w:numId w:val="241"/>
        </w:numPr>
        <w:pBdr>
          <w:top w:val="none" w:sz="0" w:space="0" w:color="auto"/>
          <w:left w:val="none" w:sz="0" w:space="0" w:color="auto"/>
          <w:bottom w:val="none" w:sz="0" w:space="0" w:color="auto"/>
          <w:right w:val="none" w:sz="0" w:space="0" w:color="auto"/>
          <w:between w:val="none" w:sz="0" w:space="0" w:color="auto"/>
          <w:bar w:val="none" w:sz="0" w:color="auto"/>
        </w:pBdr>
        <w:jc w:val="both"/>
        <w:rPr>
          <w:lang w:val="sk-SK"/>
        </w:rPr>
      </w:pPr>
      <w:r w:rsidRPr="00EF3FEF">
        <w:rPr>
          <w:lang w:val="sk-SK"/>
        </w:rPr>
        <w:t xml:space="preserve"> V § 73 ods. 2 sa slová „stavebným povolením,“ nahrádza slovami „rozhodnutím o povolení stavby“ a slová „stavebného zákona“ sa nahrádzajú slovami „zákona o výstavbe“.</w:t>
      </w:r>
    </w:p>
    <w:p w14:paraId="32EE5617" w14:textId="77777777" w:rsidR="0013039D" w:rsidRPr="00EF3FEF" w:rsidRDefault="0013039D" w:rsidP="0013039D">
      <w:pPr>
        <w:pStyle w:val="Odsekzoznamu"/>
        <w:rPr>
          <w:lang w:val="sk-SK"/>
        </w:rPr>
      </w:pPr>
    </w:p>
    <w:p w14:paraId="7C696DF1" w14:textId="77777777" w:rsidR="0013039D" w:rsidRPr="00EF3FEF" w:rsidRDefault="0013039D" w:rsidP="0013039D">
      <w:pPr>
        <w:pStyle w:val="Odsekzoznamu"/>
        <w:ind w:left="360"/>
        <w:jc w:val="both"/>
        <w:rPr>
          <w:lang w:val="sk-SK"/>
        </w:rPr>
      </w:pPr>
    </w:p>
    <w:p w14:paraId="73ABC297" w14:textId="77777777" w:rsidR="0013039D" w:rsidRPr="00EF3FEF" w:rsidRDefault="0013039D" w:rsidP="005A7AB3">
      <w:pPr>
        <w:pStyle w:val="Odsekzoznamu"/>
        <w:numPr>
          <w:ilvl w:val="0"/>
          <w:numId w:val="241"/>
        </w:numPr>
        <w:pBdr>
          <w:top w:val="none" w:sz="0" w:space="0" w:color="auto"/>
          <w:left w:val="none" w:sz="0" w:space="0" w:color="auto"/>
          <w:bottom w:val="none" w:sz="0" w:space="0" w:color="auto"/>
          <w:right w:val="none" w:sz="0" w:space="0" w:color="auto"/>
          <w:between w:val="none" w:sz="0" w:space="0" w:color="auto"/>
          <w:bar w:val="none" w:sz="0" w:color="auto"/>
        </w:pBdr>
        <w:contextualSpacing w:val="0"/>
        <w:jc w:val="both"/>
        <w:rPr>
          <w:lang w:val="sk-SK"/>
        </w:rPr>
      </w:pPr>
      <w:r w:rsidRPr="00EF3FEF">
        <w:rPr>
          <w:lang w:val="sk-SK"/>
        </w:rPr>
        <w:t xml:space="preserve">V § 73 ods. 4 sa vypúšťa posledná veta </w:t>
      </w:r>
      <w:r w:rsidRPr="00EF3FEF">
        <w:rPr>
          <w:color w:val="000000" w:themeColor="text1"/>
          <w:lang w:val="sk-SK"/>
        </w:rPr>
        <w:t xml:space="preserve">nasledujúceho znenia “Súčasťou oznámenia je aj zastavovací plán z projektovej dokumentácie.“. </w:t>
      </w:r>
    </w:p>
    <w:p w14:paraId="1F55076E" w14:textId="77777777" w:rsidR="0013039D" w:rsidRPr="00EF3FEF" w:rsidRDefault="0013039D" w:rsidP="0013039D">
      <w:pPr>
        <w:pStyle w:val="Odsekzoznamu"/>
        <w:rPr>
          <w:lang w:val="sk-SK"/>
        </w:rPr>
      </w:pPr>
    </w:p>
    <w:p w14:paraId="1C0AC215" w14:textId="77777777" w:rsidR="0013039D" w:rsidRPr="00EF3FEF" w:rsidRDefault="0013039D" w:rsidP="005A7AB3">
      <w:pPr>
        <w:pStyle w:val="Odsekzoznamu"/>
        <w:numPr>
          <w:ilvl w:val="0"/>
          <w:numId w:val="241"/>
        </w:numPr>
        <w:pBdr>
          <w:top w:val="none" w:sz="0" w:space="0" w:color="auto"/>
          <w:left w:val="none" w:sz="0" w:space="0" w:color="auto"/>
          <w:bottom w:val="none" w:sz="0" w:space="0" w:color="auto"/>
          <w:right w:val="none" w:sz="0" w:space="0" w:color="auto"/>
          <w:between w:val="none" w:sz="0" w:space="0" w:color="auto"/>
          <w:bar w:val="none" w:sz="0" w:color="auto"/>
        </w:pBdr>
        <w:spacing w:before="120" w:line="259" w:lineRule="auto"/>
        <w:contextualSpacing w:val="0"/>
        <w:jc w:val="both"/>
        <w:rPr>
          <w:u w:val="single"/>
          <w:lang w:val="sk-SK"/>
        </w:rPr>
      </w:pPr>
      <w:r w:rsidRPr="00EF3FEF">
        <w:rPr>
          <w:lang w:val="sk-SK"/>
        </w:rPr>
        <w:t xml:space="preserve">V § 73 ods. 18 druhá veta znie: „Vyjadrenie orgánu štátnej vodnej správy podľa § 28 tohto zákona sa považuje za záväzné stanovisko. </w:t>
      </w:r>
      <w:r w:rsidRPr="00EF3FEF">
        <w:rPr>
          <w:vertAlign w:val="superscript"/>
          <w:lang w:val="sk-SK"/>
        </w:rPr>
        <w:t>66b)</w:t>
      </w:r>
    </w:p>
    <w:p w14:paraId="63C45F2B" w14:textId="77777777" w:rsidR="0013039D" w:rsidRPr="00EF3FEF" w:rsidRDefault="0013039D" w:rsidP="0013039D">
      <w:pPr>
        <w:spacing w:before="120"/>
        <w:jc w:val="both"/>
        <w:rPr>
          <w:lang w:val="sk-SK"/>
        </w:rPr>
      </w:pPr>
    </w:p>
    <w:p w14:paraId="7F83CFA8" w14:textId="77777777" w:rsidR="0013039D" w:rsidRPr="00EF3FEF" w:rsidRDefault="0013039D" w:rsidP="0013039D">
      <w:pPr>
        <w:spacing w:before="120"/>
        <w:ind w:firstLine="426"/>
        <w:contextualSpacing/>
        <w:jc w:val="both"/>
        <w:rPr>
          <w:lang w:val="sk-SK"/>
        </w:rPr>
      </w:pPr>
      <w:r w:rsidRPr="00EF3FEF">
        <w:rPr>
          <w:lang w:val="sk-SK"/>
        </w:rPr>
        <w:t>Poznámka pod čiarou k odkazu 66a) a 66b) znie:</w:t>
      </w:r>
    </w:p>
    <w:p w14:paraId="7EC25477" w14:textId="77777777" w:rsidR="0013039D" w:rsidRPr="00EF3FEF" w:rsidRDefault="0013039D" w:rsidP="0013039D">
      <w:pPr>
        <w:spacing w:before="120"/>
        <w:ind w:firstLine="426"/>
        <w:contextualSpacing/>
        <w:jc w:val="both"/>
        <w:rPr>
          <w:lang w:val="sk-SK"/>
        </w:rPr>
      </w:pPr>
      <w:r w:rsidRPr="00EF3FEF">
        <w:rPr>
          <w:lang w:val="sk-SK"/>
        </w:rPr>
        <w:t>„</w:t>
      </w:r>
      <w:r w:rsidRPr="00EF3FEF">
        <w:rPr>
          <w:vertAlign w:val="superscript"/>
          <w:lang w:val="sk-SK"/>
        </w:rPr>
        <w:t>66a)</w:t>
      </w:r>
      <w:r w:rsidRPr="00EF3FEF">
        <w:rPr>
          <w:lang w:val="sk-SK"/>
        </w:rPr>
        <w:t xml:space="preserve"> § 31 ods.7 zákona č. 201/2022 Z. z.</w:t>
      </w:r>
    </w:p>
    <w:p w14:paraId="002F63ED" w14:textId="77777777" w:rsidR="0013039D" w:rsidRPr="00EF3FEF" w:rsidRDefault="0013039D" w:rsidP="0013039D">
      <w:pPr>
        <w:spacing w:before="120"/>
        <w:ind w:firstLine="426"/>
        <w:contextualSpacing/>
        <w:jc w:val="both"/>
        <w:rPr>
          <w:lang w:val="sk-SK"/>
        </w:rPr>
      </w:pPr>
      <w:r w:rsidRPr="00EF3FEF">
        <w:rPr>
          <w:vertAlign w:val="superscript"/>
          <w:lang w:val="sk-SK"/>
        </w:rPr>
        <w:t>66b</w:t>
      </w:r>
      <w:r w:rsidRPr="00EF3FEF">
        <w:rPr>
          <w:lang w:val="sk-SK"/>
        </w:rPr>
        <w:t>) § 36 zákona č. 201/2022 Z. z.</w:t>
      </w:r>
    </w:p>
    <w:p w14:paraId="351936F7" w14:textId="77777777" w:rsidR="0013039D" w:rsidRPr="00EF3FEF" w:rsidRDefault="0013039D" w:rsidP="0013039D">
      <w:pPr>
        <w:spacing w:before="120"/>
        <w:jc w:val="both"/>
        <w:rPr>
          <w:lang w:val="sk-SK"/>
        </w:rPr>
      </w:pPr>
    </w:p>
    <w:p w14:paraId="235E8098" w14:textId="77777777" w:rsidR="0013039D" w:rsidRPr="00EF3FEF" w:rsidRDefault="0013039D" w:rsidP="005A7AB3">
      <w:pPr>
        <w:pStyle w:val="Odsekzoznamu"/>
        <w:numPr>
          <w:ilvl w:val="0"/>
          <w:numId w:val="241"/>
        </w:numPr>
        <w:pBdr>
          <w:top w:val="none" w:sz="0" w:space="0" w:color="auto"/>
          <w:left w:val="none" w:sz="0" w:space="0" w:color="auto"/>
          <w:bottom w:val="none" w:sz="0" w:space="0" w:color="auto"/>
          <w:right w:val="none" w:sz="0" w:space="0" w:color="auto"/>
          <w:between w:val="none" w:sz="0" w:space="0" w:color="auto"/>
          <w:bar w:val="none" w:sz="0" w:color="auto"/>
        </w:pBdr>
        <w:spacing w:before="120" w:line="259" w:lineRule="auto"/>
        <w:jc w:val="both"/>
        <w:rPr>
          <w:lang w:val="sk-SK"/>
        </w:rPr>
      </w:pPr>
      <w:r w:rsidRPr="00EF3FEF">
        <w:rPr>
          <w:lang w:val="sk-SK"/>
        </w:rPr>
        <w:t>Odkaz „66aa“ sa nahrádza odkazom „66a“.</w:t>
      </w:r>
    </w:p>
    <w:p w14:paraId="7B78076E" w14:textId="77777777" w:rsidR="0013039D" w:rsidRPr="00EF3FEF" w:rsidRDefault="0013039D" w:rsidP="0013039D">
      <w:pPr>
        <w:shd w:val="clear" w:color="auto" w:fill="FFFFFF"/>
        <w:jc w:val="both"/>
        <w:rPr>
          <w:lang w:val="sk-SK"/>
        </w:rPr>
      </w:pPr>
    </w:p>
    <w:p w14:paraId="46C1FA5A" w14:textId="77777777" w:rsidR="0013039D" w:rsidRPr="00EF3FEF" w:rsidRDefault="0013039D" w:rsidP="0013039D">
      <w:pPr>
        <w:shd w:val="clear" w:color="auto" w:fill="FFFFFF"/>
        <w:jc w:val="both"/>
        <w:rPr>
          <w:lang w:val="sk-SK"/>
        </w:rPr>
      </w:pPr>
      <w:r w:rsidRPr="00EF3FEF">
        <w:rPr>
          <w:lang w:val="sk-SK"/>
        </w:rPr>
        <w:t>19. V 73 odsek 21 znie:</w:t>
      </w:r>
    </w:p>
    <w:p w14:paraId="1AAE1E0C" w14:textId="7D4AFBE2" w:rsidR="0013039D" w:rsidRPr="00EF3FEF" w:rsidRDefault="0013039D" w:rsidP="0013039D">
      <w:pPr>
        <w:shd w:val="clear" w:color="auto" w:fill="FFFFFF"/>
        <w:ind w:left="284"/>
        <w:jc w:val="both"/>
        <w:rPr>
          <w:lang w:val="sk-SK"/>
        </w:rPr>
      </w:pPr>
      <w:r w:rsidRPr="00EF3FEF" w:rsidDel="00E241CC">
        <w:rPr>
          <w:lang w:val="sk-SK"/>
        </w:rPr>
        <w:t xml:space="preserve"> </w:t>
      </w:r>
      <w:r w:rsidRPr="00EF3FEF">
        <w:rPr>
          <w:lang w:val="sk-SK"/>
        </w:rPr>
        <w:t xml:space="preserve">„(21) Záväzné stanovisko podľa § 16a ods. 1 </w:t>
      </w:r>
      <w:r w:rsidRPr="00EF3FEF">
        <w:rPr>
          <w:color w:val="000000" w:themeColor="text1"/>
          <w:lang w:val="sk-SK"/>
        </w:rPr>
        <w:t xml:space="preserve">k navrhovanej činnosti </w:t>
      </w:r>
      <w:r w:rsidRPr="00EF3FEF">
        <w:rPr>
          <w:lang w:val="sk-SK"/>
        </w:rPr>
        <w:t xml:space="preserve">je podkladom v konaní o posudzovaní vplyvov na životné prostredie. Ak </w:t>
      </w:r>
      <w:r w:rsidR="00700B93" w:rsidRPr="00EF3FEF">
        <w:rPr>
          <w:lang w:val="sk-SK"/>
        </w:rPr>
        <w:t>projekt</w:t>
      </w:r>
      <w:r w:rsidRPr="00EF3FEF">
        <w:rPr>
          <w:color w:val="000000" w:themeColor="text1"/>
          <w:lang w:val="sk-SK"/>
        </w:rPr>
        <w:t xml:space="preserve"> </w:t>
      </w:r>
      <w:r w:rsidRPr="00EF3FEF">
        <w:rPr>
          <w:lang w:val="sk-SK"/>
        </w:rPr>
        <w:t xml:space="preserve">nevyžaduje konanie o posudzovaní vplyvov na životné prostredie , záväzné stanovisko podľa § 16a ods. 1 a povolenie výnimky podľa § 16a ods. 10 sú podkladom k vyjadreniu orgánu štátnej vodnej správy v konaní o stavebnom zámere </w:t>
      </w:r>
      <w:r w:rsidRPr="00EF3FEF">
        <w:rPr>
          <w:vertAlign w:val="superscript"/>
          <w:lang w:val="sk-SK"/>
        </w:rPr>
        <w:t>66bb</w:t>
      </w:r>
      <w:r w:rsidRPr="00EF3FEF">
        <w:rPr>
          <w:lang w:val="sk-SK"/>
        </w:rPr>
        <w:t>) alebo činnosti</w:t>
      </w:r>
      <w:r w:rsidRPr="00EF3FEF">
        <w:rPr>
          <w:vertAlign w:val="superscript"/>
          <w:lang w:val="sk-SK"/>
        </w:rPr>
        <w:t>66aa</w:t>
      </w:r>
      <w:r w:rsidRPr="00EF3FEF">
        <w:rPr>
          <w:lang w:val="sk-SK"/>
        </w:rPr>
        <w:t>) .“</w:t>
      </w:r>
    </w:p>
    <w:p w14:paraId="24C3738D" w14:textId="77777777" w:rsidR="0013039D" w:rsidRPr="00EF3FEF" w:rsidRDefault="0013039D" w:rsidP="0013039D">
      <w:pPr>
        <w:pStyle w:val="Odsekzoznamu"/>
        <w:spacing w:before="120" w:line="0" w:lineRule="atLeast"/>
        <w:ind w:left="284"/>
        <w:jc w:val="both"/>
        <w:rPr>
          <w:lang w:val="sk-SK"/>
        </w:rPr>
      </w:pPr>
      <w:r w:rsidRPr="00EF3FEF">
        <w:rPr>
          <w:lang w:val="sk-SK"/>
        </w:rPr>
        <w:t>Poznámky pod čiarou k odkazu 66bb, 66aa znejú:</w:t>
      </w:r>
    </w:p>
    <w:p w14:paraId="79349CBF" w14:textId="77777777" w:rsidR="0013039D" w:rsidRPr="00EF3FEF" w:rsidRDefault="0013039D" w:rsidP="0013039D">
      <w:pPr>
        <w:pStyle w:val="Odsekzoznamu"/>
        <w:spacing w:before="120" w:line="0" w:lineRule="atLeast"/>
        <w:ind w:left="284"/>
        <w:jc w:val="both"/>
        <w:rPr>
          <w:lang w:val="sk-SK"/>
        </w:rPr>
      </w:pPr>
      <w:r w:rsidRPr="00EF3FEF">
        <w:rPr>
          <w:lang w:val="sk-SK"/>
        </w:rPr>
        <w:t>„</w:t>
      </w:r>
      <w:r w:rsidRPr="00002218">
        <w:rPr>
          <w:vertAlign w:val="superscript"/>
          <w:lang w:val="sk-SK"/>
        </w:rPr>
        <w:t>66bb</w:t>
      </w:r>
      <w:r w:rsidRPr="00EF3FEF">
        <w:rPr>
          <w:lang w:val="sk-SK"/>
        </w:rPr>
        <w:t>) § 37 zákon č. 201/2022 Z. z.</w:t>
      </w:r>
    </w:p>
    <w:p w14:paraId="726E31E3" w14:textId="77777777" w:rsidR="0013039D" w:rsidRPr="00EF3FEF" w:rsidRDefault="0013039D" w:rsidP="001D52CE">
      <w:pPr>
        <w:pStyle w:val="Odsekzoznamu"/>
        <w:spacing w:before="120" w:line="0" w:lineRule="atLeast"/>
        <w:ind w:left="284"/>
        <w:jc w:val="both"/>
        <w:rPr>
          <w:lang w:val="sk-SK"/>
        </w:rPr>
      </w:pPr>
      <w:r w:rsidRPr="00002218">
        <w:rPr>
          <w:vertAlign w:val="superscript"/>
          <w:lang w:val="sk-SK"/>
        </w:rPr>
        <w:t>66aa</w:t>
      </w:r>
      <w:r w:rsidRPr="00EF3FEF">
        <w:rPr>
          <w:lang w:val="sk-SK"/>
        </w:rPr>
        <w:t>) Zákon č. 44/1988 Zb. a Zákon č. 51/1988 Zb.“.</w:t>
      </w:r>
    </w:p>
    <w:p w14:paraId="087CBDE4" w14:textId="77777777" w:rsidR="0013039D" w:rsidRPr="00EF3FEF" w:rsidRDefault="0013039D" w:rsidP="0013039D">
      <w:pPr>
        <w:pStyle w:val="Nadpis1"/>
        <w:shd w:val="clear" w:color="auto" w:fill="FFFFFF"/>
        <w:spacing w:before="60" w:after="60" w:line="0" w:lineRule="atLeast"/>
        <w:ind w:firstLine="284"/>
        <w:contextualSpacing/>
        <w:rPr>
          <w:b/>
          <w:sz w:val="24"/>
          <w:lang w:val="sk-SK"/>
        </w:rPr>
      </w:pPr>
    </w:p>
    <w:p w14:paraId="348D8103" w14:textId="77777777" w:rsidR="0013039D" w:rsidRPr="00EF3FEF" w:rsidRDefault="0013039D" w:rsidP="005A7AB3">
      <w:pPr>
        <w:pStyle w:val="Odsekzoznamu"/>
        <w:numPr>
          <w:ilvl w:val="0"/>
          <w:numId w:val="242"/>
        </w:numPr>
        <w:pBdr>
          <w:top w:val="none" w:sz="0" w:space="0" w:color="auto"/>
          <w:left w:val="none" w:sz="0" w:space="0" w:color="auto"/>
          <w:bottom w:val="none" w:sz="0" w:space="0" w:color="auto"/>
          <w:right w:val="none" w:sz="0" w:space="0" w:color="auto"/>
          <w:between w:val="none" w:sz="0" w:space="0" w:color="auto"/>
          <w:bar w:val="none" w:sz="0" w:color="auto"/>
        </w:pBdr>
        <w:spacing w:before="120" w:line="259" w:lineRule="auto"/>
        <w:ind w:left="426" w:hanging="426"/>
        <w:jc w:val="both"/>
        <w:rPr>
          <w:lang w:val="sk-SK"/>
        </w:rPr>
      </w:pPr>
      <w:r w:rsidRPr="00EF3FEF">
        <w:rPr>
          <w:lang w:val="sk-SK"/>
        </w:rPr>
        <w:t>Poznámka pod čiarou k odkazu 67 znie:</w:t>
      </w:r>
    </w:p>
    <w:p w14:paraId="339B17DF" w14:textId="77777777" w:rsidR="0013039D" w:rsidRPr="00EF3FEF" w:rsidRDefault="0013039D" w:rsidP="0013039D">
      <w:pPr>
        <w:pStyle w:val="Odsekzoznamu"/>
        <w:spacing w:before="120"/>
        <w:ind w:left="284"/>
        <w:jc w:val="both"/>
        <w:rPr>
          <w:lang w:val="sk-SK"/>
        </w:rPr>
      </w:pPr>
      <w:r w:rsidRPr="00EF3FEF">
        <w:rPr>
          <w:lang w:val="sk-SK"/>
        </w:rPr>
        <w:t>„</w:t>
      </w:r>
      <w:r w:rsidRPr="00EF3FEF">
        <w:rPr>
          <w:vertAlign w:val="superscript"/>
          <w:lang w:val="sk-SK"/>
        </w:rPr>
        <w:t>67</w:t>
      </w:r>
      <w:r w:rsidRPr="00EF3FEF">
        <w:rPr>
          <w:lang w:val="sk-SK"/>
        </w:rPr>
        <w:t>) zákon č. 201/2022 Z. z. zákona o výstavbe“.</w:t>
      </w:r>
    </w:p>
    <w:p w14:paraId="5FEFA04C" w14:textId="77777777" w:rsidR="0013039D" w:rsidRPr="00EF3FEF" w:rsidRDefault="0013039D" w:rsidP="0013039D">
      <w:pPr>
        <w:rPr>
          <w:lang w:val="sk-SK"/>
        </w:rPr>
      </w:pPr>
    </w:p>
    <w:p w14:paraId="06E57F18" w14:textId="77777777" w:rsidR="0013039D" w:rsidRPr="00EF3FEF" w:rsidRDefault="0013039D" w:rsidP="005A7AB3">
      <w:pPr>
        <w:pStyle w:val="Odsekzoznamu"/>
        <w:numPr>
          <w:ilvl w:val="0"/>
          <w:numId w:val="24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26" w:hanging="426"/>
        <w:rPr>
          <w:color w:val="000000" w:themeColor="text1"/>
          <w:lang w:val="sk-SK"/>
        </w:rPr>
      </w:pPr>
      <w:r w:rsidRPr="00EF3FEF">
        <w:rPr>
          <w:color w:val="000000" w:themeColor="text1"/>
          <w:lang w:val="sk-SK"/>
        </w:rPr>
        <w:t xml:space="preserve">Za § 80g sa vkladá § 80h, ktorý vrátane nadpisu znie:  </w:t>
      </w:r>
    </w:p>
    <w:p w14:paraId="2D497C62" w14:textId="77777777" w:rsidR="0013039D" w:rsidRPr="00EF3FEF" w:rsidRDefault="0013039D" w:rsidP="0013039D">
      <w:pPr>
        <w:pStyle w:val="Odsekzoznamu"/>
        <w:ind w:left="360"/>
        <w:rPr>
          <w:color w:val="FF0000"/>
          <w:lang w:val="sk-SK"/>
        </w:rPr>
      </w:pPr>
    </w:p>
    <w:p w14:paraId="77358C12" w14:textId="77777777" w:rsidR="0013039D" w:rsidRPr="00EF3FEF" w:rsidRDefault="0013039D" w:rsidP="0013039D">
      <w:pPr>
        <w:pStyle w:val="Odsekzoznamu"/>
        <w:ind w:left="3192" w:firstLine="919"/>
        <w:rPr>
          <w:color w:val="000000" w:themeColor="text1"/>
          <w:lang w:val="sk-SK"/>
        </w:rPr>
      </w:pPr>
      <w:r w:rsidRPr="00EF3FEF">
        <w:rPr>
          <w:color w:val="000000" w:themeColor="text1"/>
          <w:lang w:val="sk-SK"/>
        </w:rPr>
        <w:t>„§ 80h</w:t>
      </w:r>
    </w:p>
    <w:p w14:paraId="5C4B91E3" w14:textId="77777777" w:rsidR="0013039D" w:rsidRPr="00EF3FEF" w:rsidRDefault="0013039D" w:rsidP="0013039D">
      <w:pPr>
        <w:ind w:left="708" w:firstLine="708"/>
        <w:rPr>
          <w:color w:val="000000" w:themeColor="text1"/>
          <w:lang w:val="sk-SK"/>
        </w:rPr>
      </w:pPr>
      <w:r w:rsidRPr="00EF3FEF">
        <w:rPr>
          <w:color w:val="000000" w:themeColor="text1"/>
          <w:lang w:val="sk-SK"/>
        </w:rPr>
        <w:t>Prechodné ustanovenia k úpravám účinným od 1. apríla 2024</w:t>
      </w:r>
    </w:p>
    <w:p w14:paraId="5A289B56" w14:textId="77777777" w:rsidR="0013039D" w:rsidRPr="00EF3FEF" w:rsidRDefault="0013039D" w:rsidP="005A7AB3">
      <w:pPr>
        <w:pStyle w:val="Odsekzoznamu"/>
        <w:numPr>
          <w:ilvl w:val="0"/>
          <w:numId w:val="23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color w:val="000000" w:themeColor="text1"/>
          <w:lang w:val="sk-SK"/>
        </w:rPr>
      </w:pPr>
      <w:r w:rsidRPr="00EF3FEF">
        <w:rPr>
          <w:color w:val="000000" w:themeColor="text1"/>
          <w:lang w:val="sk-SK"/>
        </w:rPr>
        <w:t>Konania začaté a právoplatne neskončené do 31. marca 2024 sa dokončia podľa doterajších predpisov.</w:t>
      </w:r>
    </w:p>
    <w:p w14:paraId="62DC2555" w14:textId="245C544C" w:rsidR="0013039D" w:rsidRPr="00EF3FEF" w:rsidRDefault="0013039D" w:rsidP="005A7AB3">
      <w:pPr>
        <w:pStyle w:val="Odsekzoznamu"/>
        <w:numPr>
          <w:ilvl w:val="0"/>
          <w:numId w:val="23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color w:val="000000" w:themeColor="text1"/>
          <w:lang w:val="sk-SK"/>
        </w:rPr>
      </w:pPr>
      <w:r w:rsidRPr="00EF3FEF">
        <w:rPr>
          <w:color w:val="000000" w:themeColor="text1"/>
          <w:lang w:val="sk-SK"/>
        </w:rPr>
        <w:t>Na konania orgánu štátnej vodnej správy ako špeciálneho stavebného úradu sa vzťahujú prechodné ustanovenia uvádzané v § 65 zákona č. 201/2022 Z. z.“.</w:t>
      </w:r>
    </w:p>
    <w:p w14:paraId="3FA12BFF" w14:textId="77777777" w:rsidR="008035AF" w:rsidRPr="00EF3FEF" w:rsidRDefault="008035AF" w:rsidP="0013039D">
      <w:pPr>
        <w:rPr>
          <w:color w:val="000000" w:themeColor="text1"/>
          <w:lang w:val="sk-SK"/>
        </w:rPr>
      </w:pPr>
    </w:p>
    <w:p w14:paraId="76AE7457" w14:textId="77777777" w:rsidR="0013039D" w:rsidRPr="00EF3FEF" w:rsidRDefault="0013039D" w:rsidP="0013039D">
      <w:pPr>
        <w:rPr>
          <w:lang w:val="sk-SK"/>
        </w:rPr>
      </w:pPr>
      <w:r w:rsidRPr="00EF3FEF">
        <w:rPr>
          <w:lang w:val="sk-SK"/>
        </w:rPr>
        <w:t xml:space="preserve"> </w:t>
      </w:r>
    </w:p>
    <w:p w14:paraId="1DB22233" w14:textId="05833016" w:rsidR="007C4BDD" w:rsidRPr="00EF3FEF" w:rsidRDefault="007C4BDD" w:rsidP="007C4BDD">
      <w:pPr>
        <w:ind w:firstLine="454"/>
        <w:contextualSpacing/>
        <w:jc w:val="center"/>
        <w:rPr>
          <w:b/>
          <w:shd w:val="clear" w:color="auto" w:fill="FFFFFF"/>
          <w:lang w:val="sk-SK"/>
        </w:rPr>
      </w:pPr>
      <w:r w:rsidRPr="00EF3FEF">
        <w:rPr>
          <w:b/>
          <w:shd w:val="clear" w:color="auto" w:fill="FFFFFF"/>
          <w:lang w:val="sk-SK"/>
        </w:rPr>
        <w:t xml:space="preserve">Čl. </w:t>
      </w:r>
      <w:r w:rsidR="00067AF8" w:rsidRPr="00EF3FEF">
        <w:rPr>
          <w:b/>
          <w:shd w:val="clear" w:color="auto" w:fill="FFFFFF"/>
          <w:lang w:val="sk-SK"/>
        </w:rPr>
        <w:t>VII</w:t>
      </w:r>
    </w:p>
    <w:p w14:paraId="55D6AF74" w14:textId="77777777" w:rsidR="0013039D" w:rsidRPr="00EF3FEF" w:rsidRDefault="0013039D" w:rsidP="0013039D">
      <w:pPr>
        <w:pStyle w:val="Odsekzoznamu"/>
        <w:widowControl w:val="0"/>
        <w:overflowPunct w:val="0"/>
        <w:autoSpaceDE w:val="0"/>
        <w:autoSpaceDN w:val="0"/>
        <w:adjustRightInd w:val="0"/>
        <w:spacing w:after="2"/>
        <w:ind w:left="792" w:right="-20"/>
        <w:textAlignment w:val="baseline"/>
        <w:rPr>
          <w:lang w:val="sk-SK"/>
        </w:rPr>
      </w:pPr>
    </w:p>
    <w:p w14:paraId="2815E66F" w14:textId="77777777" w:rsidR="0013039D" w:rsidRPr="00EF3FEF" w:rsidRDefault="0013039D" w:rsidP="0013039D">
      <w:pPr>
        <w:widowControl w:val="0"/>
        <w:spacing w:after="2"/>
        <w:jc w:val="both"/>
        <w:rPr>
          <w:lang w:val="sk-SK"/>
        </w:rPr>
      </w:pPr>
      <w:r w:rsidRPr="00EF3FEF">
        <w:rPr>
          <w:lang w:val="sk-SK"/>
        </w:rPr>
        <w:t xml:space="preserve">Zákon č. 569/2007 Z. z. o geologických prácach (geologický zákon) v znení zákona </w:t>
      </w:r>
      <w:r w:rsidRPr="00EF3FEF">
        <w:rPr>
          <w:lang w:val="sk-SK"/>
        </w:rPr>
        <w:br/>
        <w:t xml:space="preserve">č. 515/2008 Z. z., zákona č. 384/2009 Z. z., zákona č. 110/2010 Z. z., zákona č. 136/2010 Z. z., zákona č. 145/2010 Z. z., zákona č. 268/2010 Z. z., zákona č. 258/2011 Z. z., zákona </w:t>
      </w:r>
      <w:r w:rsidRPr="00EF3FEF">
        <w:rPr>
          <w:lang w:val="sk-SK"/>
        </w:rPr>
        <w:br/>
        <w:t xml:space="preserve">č. 409/2011 Z. z., zákona č. 311/2013 Z. z., zákona č. 160/2014 Z. z., zákona č. 91/2016 Z. z., zákona č. 125/2016 Z. z., zákona č. 315/2016 Z. z., zákona č. 147/2017 Z. z., zákona </w:t>
      </w:r>
      <w:r w:rsidRPr="00EF3FEF">
        <w:rPr>
          <w:lang w:val="sk-SK"/>
        </w:rPr>
        <w:br/>
        <w:t>č. 292/2017 Z. z., zákona č. 49/2018 Z. z., zákona č. 51/2018 Z. z., zákona č. 177/2018 Z. z., zákona č. 353/2018 Z. z., zákona č. 221/2019 Z. z., zákona č. 74/2020 Z. z., zákona č. 310/2021 Z. z., zákona č. 347/2021 Z. z. a zákona č. 253/2022 Z. z. sa mení a dopĺňa takto:</w:t>
      </w:r>
    </w:p>
    <w:p w14:paraId="6B35FC60" w14:textId="77777777" w:rsidR="0013039D" w:rsidRPr="00EF3FEF" w:rsidRDefault="0013039D" w:rsidP="0013039D">
      <w:pPr>
        <w:widowControl w:val="0"/>
        <w:spacing w:after="2"/>
        <w:jc w:val="both"/>
        <w:rPr>
          <w:lang w:val="sk-SK"/>
        </w:rPr>
      </w:pPr>
    </w:p>
    <w:p w14:paraId="111FD6BB" w14:textId="77777777" w:rsidR="0013039D" w:rsidRPr="00EF3FEF" w:rsidRDefault="0013039D" w:rsidP="005A7AB3">
      <w:pPr>
        <w:pStyle w:val="Odsekzoznamu"/>
        <w:widowControl w:val="0"/>
        <w:numPr>
          <w:ilvl w:val="0"/>
          <w:numId w:val="24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
        <w:ind w:left="284" w:hanging="284"/>
        <w:jc w:val="both"/>
        <w:textAlignment w:val="baseline"/>
        <w:rPr>
          <w:lang w:val="sk-SK"/>
        </w:rPr>
      </w:pPr>
      <w:bookmarkStart w:id="2" w:name="_Toc497490904"/>
      <w:r w:rsidRPr="00EF3FEF">
        <w:rPr>
          <w:lang w:val="sk-SK"/>
        </w:rPr>
        <w:t>V poznámke pod čiarou k odkazu 5 sa citácia „zákon č. 50/1976 Zb. o územnom plánovaní a stavebnom poriadku (stavebný zákon) v znení neskorších predpisov“ nahrádza citáciami „zákon č. 200/2022 Z. z. o územnom plánovaní v znení neskorších predpisov, zákon č. 201/2022 Z. z. o výstavbe v znení zákona č. .../2023 Z. z.“.</w:t>
      </w:r>
    </w:p>
    <w:p w14:paraId="0D7D6E1F" w14:textId="77777777" w:rsidR="0013039D" w:rsidRPr="00EF3FEF" w:rsidRDefault="0013039D" w:rsidP="0013039D">
      <w:pPr>
        <w:pStyle w:val="Odsekzoznamu"/>
        <w:widowControl w:val="0"/>
        <w:spacing w:after="2"/>
        <w:ind w:left="284"/>
        <w:jc w:val="both"/>
        <w:rPr>
          <w:lang w:val="sk-SK"/>
        </w:rPr>
      </w:pPr>
    </w:p>
    <w:p w14:paraId="1FF658DB" w14:textId="77777777" w:rsidR="0013039D" w:rsidRPr="00EF3FEF" w:rsidRDefault="0013039D" w:rsidP="005A7AB3">
      <w:pPr>
        <w:pStyle w:val="Odsekzoznamu"/>
        <w:widowControl w:val="0"/>
        <w:numPr>
          <w:ilvl w:val="0"/>
          <w:numId w:val="24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
        <w:ind w:left="284" w:hanging="284"/>
        <w:jc w:val="both"/>
        <w:textAlignment w:val="baseline"/>
        <w:rPr>
          <w:lang w:val="sk-SK"/>
        </w:rPr>
      </w:pPr>
      <w:r w:rsidRPr="00EF3FEF">
        <w:rPr>
          <w:lang w:val="sk-SK"/>
        </w:rPr>
        <w:t>V poznámke pod čiarou 5b sa citácia „§ 43 zákona č. 50/1976 Zb. v znení neskorších predpisov“ nahrádza citáciou „§ 2 ods. 1 zákona č. 201/2022 Z. z.“.</w:t>
      </w:r>
    </w:p>
    <w:p w14:paraId="48BB88DF" w14:textId="77777777" w:rsidR="0013039D" w:rsidRPr="00EF3FEF" w:rsidRDefault="0013039D" w:rsidP="0013039D">
      <w:pPr>
        <w:pStyle w:val="Odsekzoznamu"/>
        <w:widowControl w:val="0"/>
        <w:rPr>
          <w:lang w:val="sk-SK"/>
        </w:rPr>
      </w:pPr>
    </w:p>
    <w:p w14:paraId="5D7EBF82" w14:textId="77777777" w:rsidR="0013039D" w:rsidRPr="00EF3FEF" w:rsidRDefault="0013039D" w:rsidP="005A7AB3">
      <w:pPr>
        <w:pStyle w:val="Odsekzoznamu"/>
        <w:widowControl w:val="0"/>
        <w:numPr>
          <w:ilvl w:val="0"/>
          <w:numId w:val="24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
        <w:ind w:left="284" w:hanging="284"/>
        <w:jc w:val="both"/>
        <w:textAlignment w:val="baseline"/>
        <w:rPr>
          <w:lang w:val="sk-SK"/>
        </w:rPr>
      </w:pPr>
      <w:r w:rsidRPr="00EF3FEF">
        <w:rPr>
          <w:lang w:val="sk-SK"/>
        </w:rPr>
        <w:t>V poznámke pod čiarou k odkazu 17 sa citácia „zákon č. 50/1976 Zb. v znení neskorších predpisov“ nahrádza citáciami „zákon č. 200/2022 Z. z. v znení neskorších predpisov, zákon č. 201/2022 Z. z. v znení zákona č. .../2023 Z. z.“.</w:t>
      </w:r>
    </w:p>
    <w:p w14:paraId="6285B8AA" w14:textId="77777777" w:rsidR="0013039D" w:rsidRPr="00EF3FEF" w:rsidRDefault="0013039D" w:rsidP="0013039D">
      <w:pPr>
        <w:pStyle w:val="Odsekzoznamu"/>
        <w:widowControl w:val="0"/>
        <w:spacing w:after="2"/>
        <w:ind w:left="284"/>
        <w:jc w:val="both"/>
        <w:rPr>
          <w:lang w:val="sk-SK"/>
        </w:rPr>
      </w:pPr>
    </w:p>
    <w:p w14:paraId="3F0A34D0" w14:textId="77777777" w:rsidR="0013039D" w:rsidRPr="00EF3FEF" w:rsidRDefault="0013039D" w:rsidP="005A7AB3">
      <w:pPr>
        <w:pStyle w:val="Odsekzoznamu"/>
        <w:widowControl w:val="0"/>
        <w:numPr>
          <w:ilvl w:val="0"/>
          <w:numId w:val="24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
        <w:ind w:left="284" w:hanging="284"/>
        <w:jc w:val="both"/>
        <w:textAlignment w:val="baseline"/>
        <w:rPr>
          <w:lang w:val="sk-SK"/>
        </w:rPr>
      </w:pPr>
      <w:r w:rsidRPr="00EF3FEF">
        <w:rPr>
          <w:lang w:val="sk-SK"/>
        </w:rPr>
        <w:t>V § 21 ods. 1 sa slová „územným rozhodnutím“ nahrádzajú slovami „rozhodnutím o povolení stavby“.</w:t>
      </w:r>
    </w:p>
    <w:p w14:paraId="0598EE5A" w14:textId="77777777" w:rsidR="0013039D" w:rsidRPr="00EF3FEF" w:rsidRDefault="0013039D" w:rsidP="0013039D">
      <w:pPr>
        <w:pStyle w:val="Odsekzoznamu"/>
        <w:widowControl w:val="0"/>
        <w:spacing w:after="2"/>
        <w:rPr>
          <w:lang w:val="sk-SK"/>
        </w:rPr>
      </w:pPr>
    </w:p>
    <w:p w14:paraId="56FC9D8E" w14:textId="77777777" w:rsidR="0013039D" w:rsidRPr="00EF3FEF" w:rsidRDefault="0013039D" w:rsidP="0013039D">
      <w:pPr>
        <w:pStyle w:val="Odsekzoznamu"/>
        <w:widowControl w:val="0"/>
        <w:spacing w:after="2"/>
        <w:ind w:left="284"/>
        <w:jc w:val="both"/>
        <w:rPr>
          <w:lang w:val="sk-SK"/>
        </w:rPr>
      </w:pPr>
      <w:r w:rsidRPr="00EF3FEF">
        <w:rPr>
          <w:lang w:val="sk-SK"/>
        </w:rPr>
        <w:t>Odkaz na poznámku pod čiarou 24 a poznámka pod čiarou 24 sa vypúšťajú.</w:t>
      </w:r>
    </w:p>
    <w:p w14:paraId="34352688" w14:textId="77777777" w:rsidR="0013039D" w:rsidRPr="00EF3FEF" w:rsidRDefault="0013039D" w:rsidP="0013039D">
      <w:pPr>
        <w:pStyle w:val="Odsekzoznamu"/>
        <w:widowControl w:val="0"/>
        <w:spacing w:after="2"/>
        <w:rPr>
          <w:lang w:val="sk-SK"/>
        </w:rPr>
      </w:pPr>
    </w:p>
    <w:p w14:paraId="7613EFFE" w14:textId="77777777" w:rsidR="0013039D" w:rsidRPr="00EF3FEF" w:rsidRDefault="0013039D" w:rsidP="005A7AB3">
      <w:pPr>
        <w:pStyle w:val="Odsekzoznamu"/>
        <w:widowControl w:val="0"/>
        <w:numPr>
          <w:ilvl w:val="0"/>
          <w:numId w:val="24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
        <w:ind w:left="284" w:hanging="284"/>
        <w:jc w:val="both"/>
        <w:textAlignment w:val="baseline"/>
        <w:rPr>
          <w:lang w:val="sk-SK"/>
        </w:rPr>
      </w:pPr>
      <w:r w:rsidRPr="00EF3FEF">
        <w:rPr>
          <w:lang w:val="sk-SK"/>
        </w:rPr>
        <w:t>V § 23 odsek 16</w:t>
      </w:r>
      <w:bookmarkEnd w:id="2"/>
      <w:r w:rsidRPr="00EF3FEF">
        <w:rPr>
          <w:lang w:val="sk-SK"/>
        </w:rPr>
        <w:t xml:space="preserve"> sa vypúšťa. </w:t>
      </w:r>
    </w:p>
    <w:p w14:paraId="75EAD323" w14:textId="77777777" w:rsidR="0013039D" w:rsidRPr="00EF3FEF" w:rsidRDefault="0013039D" w:rsidP="0013039D">
      <w:pPr>
        <w:pStyle w:val="Odsekzoznamu"/>
        <w:widowControl w:val="0"/>
        <w:spacing w:after="2"/>
        <w:ind w:left="284"/>
        <w:jc w:val="both"/>
        <w:rPr>
          <w:lang w:val="sk-SK"/>
        </w:rPr>
      </w:pPr>
    </w:p>
    <w:p w14:paraId="4CB2ED42" w14:textId="77777777" w:rsidR="0013039D" w:rsidRPr="00EF3FEF" w:rsidRDefault="0013039D" w:rsidP="0013039D">
      <w:pPr>
        <w:pStyle w:val="Odsekzoznamu"/>
        <w:widowControl w:val="0"/>
        <w:spacing w:after="2"/>
        <w:ind w:left="284"/>
        <w:jc w:val="both"/>
        <w:rPr>
          <w:lang w:val="sk-SK"/>
        </w:rPr>
      </w:pPr>
      <w:r w:rsidRPr="00EF3FEF">
        <w:rPr>
          <w:lang w:val="sk-SK"/>
        </w:rPr>
        <w:t>Doterajší odsek 17 sa označuje ako odsek 16.</w:t>
      </w:r>
    </w:p>
    <w:p w14:paraId="0744ED73" w14:textId="77777777" w:rsidR="0013039D" w:rsidRPr="00EF3FEF" w:rsidRDefault="0013039D" w:rsidP="0013039D">
      <w:pPr>
        <w:pStyle w:val="Odsekzoznamu"/>
        <w:widowControl w:val="0"/>
        <w:spacing w:after="2"/>
        <w:ind w:left="284"/>
        <w:jc w:val="both"/>
        <w:rPr>
          <w:lang w:val="sk-SK"/>
        </w:rPr>
      </w:pPr>
    </w:p>
    <w:p w14:paraId="7A55FA8A" w14:textId="77777777" w:rsidR="0013039D" w:rsidRPr="00EF3FEF" w:rsidRDefault="0013039D" w:rsidP="0013039D">
      <w:pPr>
        <w:pStyle w:val="Odsekzoznamu"/>
        <w:widowControl w:val="0"/>
        <w:spacing w:after="2"/>
        <w:ind w:left="284"/>
        <w:jc w:val="both"/>
        <w:rPr>
          <w:lang w:val="sk-SK"/>
        </w:rPr>
      </w:pPr>
      <w:r w:rsidRPr="00EF3FEF">
        <w:rPr>
          <w:lang w:val="sk-SK"/>
        </w:rPr>
        <w:t>Odkaz na poznámku pod čiarou 27 a poznámka pod čiarou 27 sa vypúšťajú.</w:t>
      </w:r>
    </w:p>
    <w:p w14:paraId="4F796EF3" w14:textId="77777777" w:rsidR="0013039D" w:rsidRPr="00EF3FEF" w:rsidRDefault="0013039D" w:rsidP="0013039D">
      <w:pPr>
        <w:widowControl w:val="0"/>
        <w:spacing w:after="2"/>
        <w:jc w:val="both"/>
        <w:rPr>
          <w:lang w:val="sk-SK"/>
        </w:rPr>
      </w:pPr>
    </w:p>
    <w:p w14:paraId="00A252FF" w14:textId="77777777" w:rsidR="0013039D" w:rsidRPr="00EF3FEF" w:rsidRDefault="0013039D" w:rsidP="005A7AB3">
      <w:pPr>
        <w:pStyle w:val="Odsekzoznamu"/>
        <w:widowControl w:val="0"/>
        <w:numPr>
          <w:ilvl w:val="0"/>
          <w:numId w:val="24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
        <w:ind w:left="284" w:hanging="284"/>
        <w:jc w:val="both"/>
        <w:textAlignment w:val="baseline"/>
        <w:rPr>
          <w:lang w:val="sk-SK"/>
        </w:rPr>
      </w:pPr>
      <w:r w:rsidRPr="00EF3FEF">
        <w:rPr>
          <w:lang w:val="sk-SK"/>
        </w:rPr>
        <w:t>V poznámke pod čiarou k odkazu 31 sa citácia „zákon č. 50/1976 Zb. v znení neskorších predpisov“ nahrádza citáciou „zákon č. 201/2022 Z. z. v znení zákona č. .../2023 Z. z.“.</w:t>
      </w:r>
    </w:p>
    <w:p w14:paraId="6E56B7A2" w14:textId="63061157" w:rsidR="0013039D" w:rsidRPr="00EF3FEF" w:rsidRDefault="0013039D" w:rsidP="0013039D">
      <w:pPr>
        <w:widowControl w:val="0"/>
        <w:rPr>
          <w:lang w:val="sk-SK"/>
        </w:rPr>
      </w:pPr>
    </w:p>
    <w:p w14:paraId="2C71DD1F" w14:textId="77777777" w:rsidR="0013039D" w:rsidRPr="00EF3FEF" w:rsidRDefault="0013039D" w:rsidP="005A7AB3">
      <w:pPr>
        <w:pStyle w:val="Odsekzoznamu"/>
        <w:widowControl w:val="0"/>
        <w:numPr>
          <w:ilvl w:val="0"/>
          <w:numId w:val="245"/>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
        <w:ind w:left="360"/>
        <w:jc w:val="both"/>
        <w:textAlignment w:val="baseline"/>
        <w:rPr>
          <w:lang w:val="sk-SK"/>
        </w:rPr>
      </w:pPr>
      <w:r w:rsidRPr="00EF3FEF">
        <w:rPr>
          <w:lang w:val="sk-SK"/>
        </w:rPr>
        <w:t>V § 32b ods. 3 až 5 sa slová „stavebné povolenie“ vo všetkých tvaroch nahrádzajú slovami „rozhodnutie o povolení stavby“ v príslušnom tvare.</w:t>
      </w:r>
    </w:p>
    <w:p w14:paraId="273CADA7" w14:textId="77777777" w:rsidR="0013039D" w:rsidRPr="00EF3FEF" w:rsidRDefault="0013039D" w:rsidP="0013039D">
      <w:pPr>
        <w:pStyle w:val="Odsekzoznamu"/>
        <w:widowControl w:val="0"/>
        <w:overflowPunct w:val="0"/>
        <w:autoSpaceDE w:val="0"/>
        <w:autoSpaceDN w:val="0"/>
        <w:adjustRightInd w:val="0"/>
        <w:spacing w:after="2"/>
        <w:ind w:left="360"/>
        <w:jc w:val="both"/>
        <w:textAlignment w:val="baseline"/>
        <w:rPr>
          <w:lang w:val="sk-SK"/>
        </w:rPr>
      </w:pPr>
    </w:p>
    <w:p w14:paraId="5DDEACC5" w14:textId="77777777" w:rsidR="0013039D" w:rsidRPr="00EF3FEF" w:rsidRDefault="0013039D" w:rsidP="0013039D">
      <w:pPr>
        <w:pStyle w:val="Odsekzoznamu"/>
        <w:widowControl w:val="0"/>
        <w:overflowPunct w:val="0"/>
        <w:autoSpaceDE w:val="0"/>
        <w:autoSpaceDN w:val="0"/>
        <w:adjustRightInd w:val="0"/>
        <w:spacing w:after="2"/>
        <w:ind w:left="360"/>
        <w:jc w:val="both"/>
        <w:textAlignment w:val="baseline"/>
        <w:rPr>
          <w:lang w:val="sk-SK"/>
        </w:rPr>
      </w:pPr>
    </w:p>
    <w:p w14:paraId="4296D7E2" w14:textId="0F2117DE" w:rsidR="0013039D" w:rsidRPr="00EF3FEF" w:rsidRDefault="0013039D" w:rsidP="0013039D">
      <w:pPr>
        <w:pStyle w:val="Odsekzoznamu"/>
        <w:widowControl w:val="0"/>
        <w:overflowPunct w:val="0"/>
        <w:autoSpaceDE w:val="0"/>
        <w:autoSpaceDN w:val="0"/>
        <w:adjustRightInd w:val="0"/>
        <w:spacing w:after="2"/>
        <w:ind w:left="360"/>
        <w:jc w:val="center"/>
        <w:textAlignment w:val="baseline"/>
        <w:rPr>
          <w:b/>
          <w:lang w:val="sk-SK"/>
        </w:rPr>
      </w:pPr>
      <w:r w:rsidRPr="00EF3FEF">
        <w:rPr>
          <w:b/>
          <w:lang w:val="sk-SK"/>
        </w:rPr>
        <w:t xml:space="preserve">Čl. </w:t>
      </w:r>
      <w:r w:rsidR="007A7F32" w:rsidRPr="00EF3FEF">
        <w:rPr>
          <w:b/>
          <w:lang w:val="sk-SK"/>
        </w:rPr>
        <w:t>VII</w:t>
      </w:r>
      <w:r w:rsidR="00067AF8" w:rsidRPr="00EF3FEF">
        <w:rPr>
          <w:b/>
          <w:lang w:val="sk-SK"/>
        </w:rPr>
        <w:t>I</w:t>
      </w:r>
    </w:p>
    <w:p w14:paraId="2FE4DC88" w14:textId="77777777" w:rsidR="001D52CE" w:rsidRPr="00EF3FEF" w:rsidRDefault="001D52CE" w:rsidP="0013039D">
      <w:pPr>
        <w:pStyle w:val="Odsekzoznamu"/>
        <w:widowControl w:val="0"/>
        <w:overflowPunct w:val="0"/>
        <w:autoSpaceDE w:val="0"/>
        <w:autoSpaceDN w:val="0"/>
        <w:adjustRightInd w:val="0"/>
        <w:spacing w:after="2"/>
        <w:ind w:left="360"/>
        <w:jc w:val="center"/>
        <w:textAlignment w:val="baseline"/>
        <w:rPr>
          <w:b/>
          <w:lang w:val="sk-SK"/>
        </w:rPr>
      </w:pPr>
    </w:p>
    <w:p w14:paraId="79ED28AA" w14:textId="77777777" w:rsidR="0013039D" w:rsidRPr="00EF3FEF" w:rsidRDefault="0013039D" w:rsidP="0013039D">
      <w:pPr>
        <w:widowControl w:val="0"/>
        <w:spacing w:after="2"/>
        <w:jc w:val="both"/>
        <w:rPr>
          <w:lang w:val="sk-SK"/>
        </w:rPr>
      </w:pPr>
      <w:r w:rsidRPr="00EF3FEF">
        <w:rPr>
          <w:lang w:val="sk-SK"/>
        </w:rPr>
        <w:t>Zákon č. 514/2008 Z. z. o nakladaní s odpadom z ťažobného priemyslu a o zmene a doplnení niektorých zákonov v znení zákona č. 563/2009 Z. z., zákona č. 255/2011 Z. z., zákona č. 80/2013 Z. z. a zákona č. 177/2018 Z. z. sa mení takto:</w:t>
      </w:r>
    </w:p>
    <w:p w14:paraId="1A3E0B1B" w14:textId="77777777" w:rsidR="0013039D" w:rsidRPr="00EF3FEF" w:rsidRDefault="0013039D" w:rsidP="0013039D">
      <w:pPr>
        <w:widowControl w:val="0"/>
        <w:spacing w:after="2"/>
        <w:jc w:val="both"/>
        <w:rPr>
          <w:lang w:val="sk-SK"/>
        </w:rPr>
      </w:pPr>
    </w:p>
    <w:p w14:paraId="593CBC56" w14:textId="77777777" w:rsidR="0013039D" w:rsidRPr="00EF3FEF" w:rsidRDefault="0013039D" w:rsidP="005A7AB3">
      <w:pPr>
        <w:pStyle w:val="Odsekzoznamu"/>
        <w:widowControl w:val="0"/>
        <w:numPr>
          <w:ilvl w:val="0"/>
          <w:numId w:val="246"/>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
        <w:ind w:left="284" w:hanging="284"/>
        <w:jc w:val="both"/>
        <w:textAlignment w:val="baseline"/>
        <w:rPr>
          <w:lang w:val="sk-SK"/>
        </w:rPr>
      </w:pPr>
      <w:r w:rsidRPr="00EF3FEF">
        <w:rPr>
          <w:lang w:val="sk-SK"/>
        </w:rPr>
        <w:t>V poznámke pod čiarou k odkazu 21 sa citácia „zákon č. 50/1976 Zb. o územnom plánovaní a stavebnom poriadku (stavebný zákon) v znení neskorších predpisov“ nahrádza citáciou „zákon č. 201/2022 Z. z. o výstavbe v znení zákona č. .../2023 Z. z.“.</w:t>
      </w:r>
    </w:p>
    <w:p w14:paraId="0A120B8F" w14:textId="77777777" w:rsidR="0013039D" w:rsidRPr="00EF3FEF" w:rsidRDefault="0013039D" w:rsidP="0013039D">
      <w:pPr>
        <w:pStyle w:val="Odsekzoznamu"/>
        <w:widowControl w:val="0"/>
        <w:spacing w:after="2"/>
        <w:jc w:val="both"/>
        <w:rPr>
          <w:lang w:val="sk-SK"/>
        </w:rPr>
      </w:pPr>
    </w:p>
    <w:p w14:paraId="71521808" w14:textId="77777777" w:rsidR="0013039D" w:rsidRPr="00EF3FEF" w:rsidRDefault="0013039D" w:rsidP="005A7AB3">
      <w:pPr>
        <w:pStyle w:val="Odsekzoznamu"/>
        <w:widowControl w:val="0"/>
        <w:numPr>
          <w:ilvl w:val="0"/>
          <w:numId w:val="246"/>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
        <w:ind w:left="284" w:hanging="284"/>
        <w:jc w:val="both"/>
        <w:textAlignment w:val="baseline"/>
        <w:rPr>
          <w:lang w:val="sk-SK"/>
        </w:rPr>
      </w:pPr>
      <w:r w:rsidRPr="00EF3FEF">
        <w:rPr>
          <w:lang w:val="sk-SK"/>
        </w:rPr>
        <w:t>V poznámke pod čiarou k odkazu 27 sa citácia „Zákon č. 50/1976 Zb. v znení neskorších predpisov“ nahrádza citáciou „Zákon č. 201/2022 Z. z. v znení zákona č. .../2023 Z. z.“.</w:t>
      </w:r>
    </w:p>
    <w:p w14:paraId="7570D5C0" w14:textId="77777777" w:rsidR="0013039D" w:rsidRPr="00EF3FEF" w:rsidRDefault="0013039D" w:rsidP="0013039D">
      <w:pPr>
        <w:pStyle w:val="Odsekzoznamu"/>
        <w:widowControl w:val="0"/>
        <w:spacing w:after="2"/>
        <w:rPr>
          <w:lang w:val="sk-SK"/>
        </w:rPr>
      </w:pPr>
    </w:p>
    <w:p w14:paraId="04C527DB" w14:textId="77777777" w:rsidR="0013039D" w:rsidRPr="00EF3FEF" w:rsidRDefault="0013039D" w:rsidP="005A7AB3">
      <w:pPr>
        <w:pStyle w:val="Odsekzoznamu"/>
        <w:widowControl w:val="0"/>
        <w:numPr>
          <w:ilvl w:val="0"/>
          <w:numId w:val="246"/>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
        <w:ind w:left="284" w:hanging="284"/>
        <w:jc w:val="both"/>
        <w:textAlignment w:val="baseline"/>
        <w:rPr>
          <w:lang w:val="sk-SK"/>
        </w:rPr>
      </w:pPr>
      <w:r w:rsidRPr="00EF3FEF">
        <w:rPr>
          <w:lang w:val="sk-SK"/>
        </w:rPr>
        <w:t>V poznámke pod čiarou k odkazu 32b sa citácia „§ 44 zákona č. 50/1976 Zb. v znení neskorších predpisov“ nahrádza citáciou „§ 22 zákona č. 201/2022 Z. z.“.</w:t>
      </w:r>
    </w:p>
    <w:p w14:paraId="1A96AED7" w14:textId="77777777" w:rsidR="0013039D" w:rsidRPr="00EF3FEF" w:rsidRDefault="0013039D" w:rsidP="0013039D">
      <w:pPr>
        <w:widowControl w:val="0"/>
        <w:spacing w:after="2"/>
        <w:ind w:left="360"/>
        <w:jc w:val="both"/>
        <w:rPr>
          <w:strike/>
          <w:lang w:val="sk-SK"/>
        </w:rPr>
      </w:pPr>
    </w:p>
    <w:p w14:paraId="21BE1D03" w14:textId="4A7C4D47" w:rsidR="0013039D" w:rsidRPr="00EF3FEF" w:rsidRDefault="0013039D" w:rsidP="0013039D">
      <w:pPr>
        <w:rPr>
          <w:lang w:val="sk-SK"/>
        </w:rPr>
      </w:pPr>
    </w:p>
    <w:p w14:paraId="1DAD76C9" w14:textId="77777777" w:rsidR="008035AF" w:rsidRPr="00EF3FEF" w:rsidRDefault="008035AF" w:rsidP="0013039D">
      <w:pPr>
        <w:rPr>
          <w:lang w:val="sk-SK"/>
        </w:rPr>
      </w:pPr>
    </w:p>
    <w:p w14:paraId="156BCAB1" w14:textId="538F76D5" w:rsidR="0013039D" w:rsidRPr="00EF3FEF" w:rsidRDefault="0013039D" w:rsidP="0013039D">
      <w:pPr>
        <w:contextualSpacing/>
        <w:jc w:val="center"/>
        <w:rPr>
          <w:b/>
          <w:lang w:val="sk-SK"/>
        </w:rPr>
      </w:pPr>
      <w:r w:rsidRPr="00EF3FEF">
        <w:rPr>
          <w:b/>
          <w:lang w:val="sk-SK"/>
        </w:rPr>
        <w:t xml:space="preserve">Čl. </w:t>
      </w:r>
      <w:r w:rsidR="007A7F32" w:rsidRPr="00EF3FEF">
        <w:rPr>
          <w:b/>
          <w:lang w:val="sk-SK"/>
        </w:rPr>
        <w:t>I</w:t>
      </w:r>
      <w:r w:rsidR="00067AF8" w:rsidRPr="00EF3FEF">
        <w:rPr>
          <w:b/>
          <w:lang w:val="sk-SK"/>
        </w:rPr>
        <w:t>X</w:t>
      </w:r>
    </w:p>
    <w:p w14:paraId="634BB088" w14:textId="77777777" w:rsidR="001D52CE" w:rsidRPr="00EF3FEF" w:rsidRDefault="001D52CE" w:rsidP="0013039D">
      <w:pPr>
        <w:contextualSpacing/>
        <w:jc w:val="center"/>
        <w:rPr>
          <w:b/>
          <w:lang w:val="sk-SK"/>
        </w:rPr>
      </w:pPr>
    </w:p>
    <w:p w14:paraId="69C02F24" w14:textId="77777777" w:rsidR="0013039D" w:rsidRPr="00EF3FEF" w:rsidRDefault="0013039D" w:rsidP="0013039D">
      <w:pPr>
        <w:jc w:val="both"/>
        <w:rPr>
          <w:color w:val="000000" w:themeColor="text1"/>
          <w:lang w:val="sk-SK"/>
        </w:rPr>
      </w:pPr>
      <w:r w:rsidRPr="00EF3FEF">
        <w:rPr>
          <w:color w:val="000000" w:themeColor="text1"/>
          <w:lang w:val="sk-SK"/>
        </w:rPr>
        <w:t>Zákon č. 7/2010 Z. z. o ochrane pred povodňami a o zmene a doplnení niektorých zákonov v znení zákona č. 180/2013 Z. z., zákona č. 71/2015 Z. z., zákona č. 303/2016 Z. z., zákona č. 292/2017 Z. z. a zákona č. 74/2020 Z. z. sa mení a dopĺňa takto:</w:t>
      </w:r>
    </w:p>
    <w:p w14:paraId="0CDD5AD6" w14:textId="77777777" w:rsidR="0013039D" w:rsidRPr="00EF3FEF" w:rsidRDefault="0013039D" w:rsidP="0013039D">
      <w:pPr>
        <w:pStyle w:val="Odsekzoznamu"/>
        <w:ind w:left="644"/>
        <w:jc w:val="both"/>
        <w:rPr>
          <w:color w:val="000000" w:themeColor="text1"/>
          <w:lang w:val="sk-SK"/>
        </w:rPr>
      </w:pPr>
    </w:p>
    <w:p w14:paraId="22F286A8" w14:textId="77777777" w:rsidR="0013039D" w:rsidRPr="00EF3FEF" w:rsidRDefault="0013039D" w:rsidP="005A7AB3">
      <w:pPr>
        <w:pStyle w:val="Odsekzoznamu"/>
        <w:numPr>
          <w:ilvl w:val="0"/>
          <w:numId w:val="24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0"/>
        <w:jc w:val="both"/>
        <w:rPr>
          <w:color w:val="000000" w:themeColor="text1"/>
          <w:lang w:val="sk-SK"/>
        </w:rPr>
      </w:pPr>
      <w:r w:rsidRPr="00EF3FEF">
        <w:rPr>
          <w:color w:val="000000" w:themeColor="text1"/>
          <w:lang w:val="sk-SK"/>
        </w:rPr>
        <w:t>V § 2 ods. 7 písm. a) a c) znejú:</w:t>
      </w:r>
    </w:p>
    <w:p w14:paraId="4D249660" w14:textId="77777777" w:rsidR="0013039D" w:rsidRPr="00EF3FEF" w:rsidRDefault="0013039D" w:rsidP="0013039D">
      <w:pPr>
        <w:pStyle w:val="Odsekzoznamu"/>
        <w:ind w:left="708"/>
        <w:jc w:val="both"/>
        <w:rPr>
          <w:color w:val="000000" w:themeColor="text1"/>
          <w:lang w:val="sk-SK"/>
        </w:rPr>
      </w:pPr>
      <w:r w:rsidRPr="00EF3FEF">
        <w:rPr>
          <w:color w:val="000000" w:themeColor="text1"/>
          <w:lang w:val="sk-SK"/>
        </w:rPr>
        <w:t xml:space="preserve">„a) je na stavbu vydané kolaudačné osvedčenie stavby alebo je vydané rozhodnutie o povolení stavby a nadobudlo právoplatnosť alebo stavba bola ohlásená stavebnému úradu podľa osobitného predpisu, </w:t>
      </w:r>
      <w:r w:rsidRPr="00EF3FEF">
        <w:rPr>
          <w:color w:val="000000" w:themeColor="text1"/>
          <w:vertAlign w:val="superscript"/>
          <w:lang w:val="sk-SK"/>
        </w:rPr>
        <w:t>4</w:t>
      </w:r>
      <w:r w:rsidRPr="00EF3FEF">
        <w:rPr>
          <w:color w:val="000000" w:themeColor="text1"/>
          <w:lang w:val="sk-SK"/>
        </w:rPr>
        <w:t>)</w:t>
      </w:r>
    </w:p>
    <w:p w14:paraId="0FA9B553" w14:textId="77777777" w:rsidR="0013039D" w:rsidRPr="00EF3FEF" w:rsidRDefault="0013039D" w:rsidP="0013039D">
      <w:pPr>
        <w:pStyle w:val="Odsekzoznamu"/>
        <w:ind w:left="708"/>
        <w:jc w:val="both"/>
        <w:rPr>
          <w:color w:val="000000" w:themeColor="text1"/>
          <w:lang w:val="sk-SK"/>
        </w:rPr>
      </w:pPr>
      <w:r w:rsidRPr="00EF3FEF">
        <w:rPr>
          <w:color w:val="000000" w:themeColor="text1"/>
          <w:lang w:val="sk-SK"/>
        </w:rPr>
        <w:t>c) zhotoviteľ stavby, zmeny stavby alebo udržiavacích prác konal v súlade s rozhodnutím o povolení stavby alebo na základe ohlásenia stavebného úradu.</w:t>
      </w:r>
      <w:r w:rsidRPr="00EF3FEF">
        <w:rPr>
          <w:color w:val="000000" w:themeColor="text1"/>
          <w:vertAlign w:val="superscript"/>
          <w:lang w:val="sk-SK"/>
        </w:rPr>
        <w:t>5</w:t>
      </w:r>
      <w:r w:rsidRPr="00EF3FEF">
        <w:rPr>
          <w:color w:val="000000" w:themeColor="text1"/>
          <w:lang w:val="sk-SK"/>
        </w:rPr>
        <w:t>)“.</w:t>
      </w:r>
    </w:p>
    <w:p w14:paraId="7C9DD976" w14:textId="77777777" w:rsidR="0013039D" w:rsidRPr="00EF3FEF" w:rsidRDefault="0013039D" w:rsidP="0013039D">
      <w:pPr>
        <w:pStyle w:val="Odsekzoznamu"/>
        <w:ind w:left="0"/>
        <w:jc w:val="both"/>
        <w:rPr>
          <w:color w:val="000000" w:themeColor="text1"/>
          <w:lang w:val="sk-SK"/>
        </w:rPr>
      </w:pPr>
    </w:p>
    <w:p w14:paraId="4EAC796E" w14:textId="77777777" w:rsidR="0013039D" w:rsidRPr="00EF3FEF" w:rsidRDefault="0013039D" w:rsidP="0013039D">
      <w:pPr>
        <w:pStyle w:val="Odsekzoznamu"/>
        <w:ind w:left="0" w:firstLine="708"/>
        <w:jc w:val="both"/>
        <w:rPr>
          <w:color w:val="000000" w:themeColor="text1"/>
          <w:lang w:val="sk-SK"/>
        </w:rPr>
      </w:pPr>
      <w:r w:rsidRPr="00EF3FEF">
        <w:rPr>
          <w:color w:val="000000" w:themeColor="text1"/>
          <w:lang w:val="sk-SK"/>
        </w:rPr>
        <w:t>Poznámka pod čiarou k odkazu 4 a 5 znejú:</w:t>
      </w:r>
    </w:p>
    <w:p w14:paraId="49BB4AA6" w14:textId="77777777" w:rsidR="0013039D" w:rsidRPr="00EF3FEF" w:rsidRDefault="0013039D" w:rsidP="0013039D">
      <w:pPr>
        <w:pStyle w:val="Odsekzoznamu"/>
        <w:ind w:left="0" w:firstLine="708"/>
        <w:jc w:val="both"/>
        <w:rPr>
          <w:color w:val="000000" w:themeColor="text1"/>
          <w:lang w:val="sk-SK"/>
        </w:rPr>
      </w:pPr>
      <w:r w:rsidRPr="00EF3FEF">
        <w:rPr>
          <w:color w:val="000000" w:themeColor="text1"/>
          <w:lang w:val="sk-SK"/>
        </w:rPr>
        <w:t>„</w:t>
      </w:r>
      <w:r w:rsidRPr="00EF3FEF">
        <w:rPr>
          <w:color w:val="000000" w:themeColor="text1"/>
          <w:vertAlign w:val="superscript"/>
          <w:lang w:val="sk-SK"/>
        </w:rPr>
        <w:t>4</w:t>
      </w:r>
      <w:r w:rsidRPr="00EF3FEF">
        <w:rPr>
          <w:color w:val="000000" w:themeColor="text1"/>
          <w:lang w:val="sk-SK"/>
        </w:rPr>
        <w:t>)  § 38, § 46, § 48 zákona č. 201/2022 Z. z.</w:t>
      </w:r>
    </w:p>
    <w:p w14:paraId="312BAC68" w14:textId="77777777" w:rsidR="0013039D" w:rsidRPr="00EF3FEF" w:rsidRDefault="0013039D" w:rsidP="0013039D">
      <w:pPr>
        <w:pStyle w:val="Odsekzoznamu"/>
        <w:ind w:left="0" w:firstLine="708"/>
        <w:jc w:val="both"/>
        <w:rPr>
          <w:color w:val="000000" w:themeColor="text1"/>
          <w:lang w:val="sk-SK"/>
        </w:rPr>
      </w:pPr>
      <w:r w:rsidRPr="00EF3FEF">
        <w:rPr>
          <w:color w:val="000000" w:themeColor="text1"/>
          <w:vertAlign w:val="superscript"/>
          <w:lang w:val="sk-SK"/>
        </w:rPr>
        <w:t>5</w:t>
      </w:r>
      <w:r w:rsidRPr="00EF3FEF">
        <w:rPr>
          <w:color w:val="000000" w:themeColor="text1"/>
          <w:lang w:val="sk-SK"/>
        </w:rPr>
        <w:t>) § 38, § 48 zákona č. 201/2022 Z. z.“.</w:t>
      </w:r>
    </w:p>
    <w:p w14:paraId="7381CD0C" w14:textId="77777777" w:rsidR="0013039D" w:rsidRPr="00EF3FEF" w:rsidRDefault="0013039D" w:rsidP="0013039D">
      <w:pPr>
        <w:pStyle w:val="Odsekzoznamu"/>
        <w:ind w:left="0"/>
        <w:jc w:val="both"/>
        <w:rPr>
          <w:color w:val="000000" w:themeColor="text1"/>
          <w:lang w:val="sk-SK"/>
        </w:rPr>
      </w:pPr>
    </w:p>
    <w:p w14:paraId="55A43933" w14:textId="77777777" w:rsidR="0013039D" w:rsidRPr="00EF3FEF" w:rsidRDefault="0013039D" w:rsidP="005A7AB3">
      <w:pPr>
        <w:pStyle w:val="Odsekzoznamu"/>
        <w:numPr>
          <w:ilvl w:val="0"/>
          <w:numId w:val="24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hanging="644"/>
        <w:jc w:val="both"/>
        <w:rPr>
          <w:color w:val="000000" w:themeColor="text1"/>
          <w:lang w:val="sk-SK"/>
        </w:rPr>
      </w:pPr>
      <w:r w:rsidRPr="00EF3FEF">
        <w:rPr>
          <w:color w:val="000000" w:themeColor="text1"/>
          <w:lang w:val="sk-SK"/>
        </w:rPr>
        <w:t xml:space="preserve">V § 6 ods. 10 sa slová „pri najbližšom preskúmavaní schváleného územného plánu podľa osobitného predpisu“ nahrádzajú slovami „ pri najbližšom obstarávaní zmien a doplnkov územnoplánovacej dokumentácie podľa osobitného predpisu; </w:t>
      </w:r>
      <w:r w:rsidRPr="00EF3FEF">
        <w:rPr>
          <w:color w:val="000000" w:themeColor="text1"/>
          <w:vertAlign w:val="superscript"/>
          <w:lang w:val="sk-SK"/>
        </w:rPr>
        <w:t>14</w:t>
      </w:r>
      <w:r w:rsidRPr="00EF3FEF">
        <w:rPr>
          <w:color w:val="000000" w:themeColor="text1"/>
          <w:lang w:val="sk-SK"/>
        </w:rPr>
        <w:t xml:space="preserve">) “. </w:t>
      </w:r>
    </w:p>
    <w:p w14:paraId="18332C7A" w14:textId="77777777" w:rsidR="0013039D" w:rsidRPr="00EF3FEF" w:rsidRDefault="0013039D" w:rsidP="0013039D">
      <w:pPr>
        <w:pStyle w:val="Odsekzoznamu"/>
        <w:ind w:left="0"/>
        <w:jc w:val="both"/>
        <w:rPr>
          <w:color w:val="000000" w:themeColor="text1"/>
          <w:lang w:val="sk-SK"/>
        </w:rPr>
      </w:pPr>
    </w:p>
    <w:p w14:paraId="7E3DFAB7" w14:textId="77777777" w:rsidR="0013039D" w:rsidRPr="00EF3FEF" w:rsidRDefault="0013039D" w:rsidP="0013039D">
      <w:pPr>
        <w:pStyle w:val="Odsekzoznamu"/>
        <w:ind w:left="0" w:firstLine="644"/>
        <w:jc w:val="both"/>
        <w:rPr>
          <w:color w:val="000000" w:themeColor="text1"/>
          <w:lang w:val="sk-SK"/>
        </w:rPr>
      </w:pPr>
      <w:r w:rsidRPr="00EF3FEF">
        <w:rPr>
          <w:color w:val="000000" w:themeColor="text1"/>
          <w:lang w:val="sk-SK"/>
        </w:rPr>
        <w:t>Poznámka pod čiarou k odkazu 14 znie:</w:t>
      </w:r>
    </w:p>
    <w:p w14:paraId="2AC839BD" w14:textId="77777777" w:rsidR="0013039D" w:rsidRPr="00EF3FEF" w:rsidRDefault="0013039D" w:rsidP="0013039D">
      <w:pPr>
        <w:pStyle w:val="Odsekzoznamu"/>
        <w:ind w:left="0" w:firstLine="644"/>
        <w:jc w:val="both"/>
        <w:rPr>
          <w:color w:val="000000" w:themeColor="text1"/>
          <w:lang w:val="sk-SK"/>
        </w:rPr>
      </w:pPr>
      <w:r w:rsidRPr="00EF3FEF">
        <w:rPr>
          <w:color w:val="000000" w:themeColor="text1"/>
          <w:lang w:val="sk-SK"/>
        </w:rPr>
        <w:t xml:space="preserve"> „</w:t>
      </w:r>
      <w:r w:rsidRPr="00EF3FEF">
        <w:rPr>
          <w:color w:val="000000" w:themeColor="text1"/>
          <w:vertAlign w:val="superscript"/>
          <w:lang w:val="sk-SK"/>
        </w:rPr>
        <w:t>14</w:t>
      </w:r>
      <w:r w:rsidRPr="00EF3FEF">
        <w:rPr>
          <w:color w:val="000000" w:themeColor="text1"/>
          <w:lang w:val="sk-SK"/>
        </w:rPr>
        <w:t>) § 32 a 33 zákona č. 200/2022 Z. z.</w:t>
      </w:r>
    </w:p>
    <w:p w14:paraId="5E5BD9DB" w14:textId="77777777" w:rsidR="0013039D" w:rsidRPr="00EF3FEF" w:rsidRDefault="0013039D" w:rsidP="0013039D">
      <w:pPr>
        <w:pStyle w:val="Odsekzoznamu"/>
        <w:ind w:left="0"/>
        <w:jc w:val="both"/>
        <w:rPr>
          <w:color w:val="000000" w:themeColor="text1"/>
          <w:lang w:val="sk-SK"/>
        </w:rPr>
      </w:pPr>
    </w:p>
    <w:p w14:paraId="04C18A5E" w14:textId="77777777" w:rsidR="0013039D" w:rsidRPr="00EF3FEF" w:rsidRDefault="0013039D" w:rsidP="005A7AB3">
      <w:pPr>
        <w:pStyle w:val="Odsekzoznamu"/>
        <w:numPr>
          <w:ilvl w:val="0"/>
          <w:numId w:val="24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hanging="644"/>
        <w:jc w:val="both"/>
        <w:rPr>
          <w:color w:val="000000" w:themeColor="text1"/>
          <w:lang w:val="sk-SK"/>
        </w:rPr>
      </w:pPr>
      <w:r w:rsidRPr="00EF3FEF">
        <w:rPr>
          <w:color w:val="000000" w:themeColor="text1"/>
          <w:lang w:val="sk-SK"/>
        </w:rPr>
        <w:t>V § 10 ods. 2 písm. e) sa slová „až do nadobudnutia právoplatného rozhodnutia o užívaní stavby“ nahrádzajú slovami „až do nadobudnutia kolaudačného osvedčenia stavby“.</w:t>
      </w:r>
    </w:p>
    <w:p w14:paraId="0FE5E988" w14:textId="77777777" w:rsidR="0013039D" w:rsidRPr="00EF3FEF" w:rsidRDefault="0013039D" w:rsidP="0013039D">
      <w:pPr>
        <w:pStyle w:val="Odsekzoznamu"/>
        <w:ind w:left="0"/>
        <w:jc w:val="both"/>
        <w:rPr>
          <w:color w:val="000000" w:themeColor="text1"/>
          <w:lang w:val="sk-SK"/>
        </w:rPr>
      </w:pPr>
    </w:p>
    <w:p w14:paraId="023CAE6C" w14:textId="77777777" w:rsidR="0013039D" w:rsidRPr="00EF3FEF" w:rsidRDefault="0013039D" w:rsidP="005A7AB3">
      <w:pPr>
        <w:pStyle w:val="Odsekzoznamu"/>
        <w:numPr>
          <w:ilvl w:val="0"/>
          <w:numId w:val="24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hanging="644"/>
        <w:jc w:val="both"/>
        <w:rPr>
          <w:color w:val="000000" w:themeColor="text1"/>
          <w:lang w:val="sk-SK"/>
        </w:rPr>
      </w:pPr>
      <w:r w:rsidRPr="00EF3FEF">
        <w:rPr>
          <w:color w:val="000000" w:themeColor="text1"/>
          <w:lang w:val="sk-SK"/>
        </w:rPr>
        <w:t>V § 13 ods. 1 písm. c ) bod 2 sa slová „ vydané stavebné povolenie alebo kolaudačné rozhodnutie“ nahrádzajú slovami „vydané rozhodnutie o povolení stavby alebo kolaudačné osvedčenie stavby“.</w:t>
      </w:r>
    </w:p>
    <w:p w14:paraId="6CFC188F" w14:textId="77777777" w:rsidR="0013039D" w:rsidRPr="00EF3FEF" w:rsidRDefault="0013039D" w:rsidP="0013039D">
      <w:pPr>
        <w:pStyle w:val="Odsekzoznamu"/>
        <w:ind w:left="0"/>
        <w:jc w:val="both"/>
        <w:rPr>
          <w:color w:val="000000" w:themeColor="text1"/>
          <w:lang w:val="sk-SK"/>
        </w:rPr>
      </w:pPr>
    </w:p>
    <w:p w14:paraId="1E47100D" w14:textId="77777777" w:rsidR="0013039D" w:rsidRPr="00EF3FEF" w:rsidRDefault="0013039D" w:rsidP="005A7AB3">
      <w:pPr>
        <w:pStyle w:val="Odsekzoznamu"/>
        <w:numPr>
          <w:ilvl w:val="0"/>
          <w:numId w:val="24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0"/>
        <w:jc w:val="both"/>
        <w:rPr>
          <w:color w:val="000000" w:themeColor="text1"/>
          <w:lang w:val="sk-SK"/>
        </w:rPr>
      </w:pPr>
      <w:r w:rsidRPr="00EF3FEF">
        <w:rPr>
          <w:color w:val="000000" w:themeColor="text1"/>
          <w:lang w:val="sk-SK"/>
        </w:rPr>
        <w:t>V § 13 ods. 6 znie:</w:t>
      </w:r>
    </w:p>
    <w:p w14:paraId="273F9512" w14:textId="77777777" w:rsidR="0013039D" w:rsidRPr="00EF3FEF" w:rsidRDefault="0013039D" w:rsidP="0013039D">
      <w:pPr>
        <w:pStyle w:val="Odsekzoznamu"/>
        <w:ind w:left="708"/>
        <w:jc w:val="both"/>
        <w:rPr>
          <w:color w:val="000000" w:themeColor="text1"/>
          <w:lang w:val="sk-SK"/>
        </w:rPr>
      </w:pPr>
      <w:r w:rsidRPr="00EF3FEF">
        <w:rPr>
          <w:color w:val="000000" w:themeColor="text1"/>
          <w:lang w:val="sk-SK"/>
        </w:rPr>
        <w:t>„6) Vlastník, správca alebo užívateľ stavby, ktorá je umiestnená na vodnom toku, križuje vodný tok alebo je na inundačnom území, je povinný pri povodňovej prehliadke na požiadanie predložiť rozhodnutie o povolení stavby, kolaudačné osvedčenie stavby alebo ohlásenie stavby stavebnému úradu na nahliadnutie.“.</w:t>
      </w:r>
    </w:p>
    <w:p w14:paraId="4D469EEB" w14:textId="77777777" w:rsidR="0013039D" w:rsidRPr="00EF3FEF" w:rsidRDefault="0013039D" w:rsidP="0013039D">
      <w:pPr>
        <w:pStyle w:val="Odsekzoznamu"/>
        <w:ind w:left="0"/>
        <w:jc w:val="both"/>
        <w:rPr>
          <w:color w:val="000000" w:themeColor="text1"/>
          <w:lang w:val="sk-SK"/>
        </w:rPr>
      </w:pPr>
    </w:p>
    <w:p w14:paraId="294B6CDF" w14:textId="77777777" w:rsidR="0013039D" w:rsidRPr="00EF3FEF" w:rsidRDefault="0013039D" w:rsidP="005A7AB3">
      <w:pPr>
        <w:pStyle w:val="Odsekzoznamu"/>
        <w:numPr>
          <w:ilvl w:val="0"/>
          <w:numId w:val="24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hanging="644"/>
        <w:jc w:val="both"/>
        <w:rPr>
          <w:color w:val="000000" w:themeColor="text1"/>
          <w:lang w:val="sk-SK"/>
        </w:rPr>
      </w:pPr>
      <w:r w:rsidRPr="00EF3FEF">
        <w:rPr>
          <w:color w:val="000000" w:themeColor="text1"/>
          <w:lang w:val="sk-SK"/>
        </w:rPr>
        <w:t xml:space="preserve">V § 13 ods. 7 sa slová „stavebné povolenie, rozhodnutie o užívaní stavby“ nahrádza slovami „rozhodnutie o povolení stavby, kolaudačné osvedčenie stavby“.  </w:t>
      </w:r>
    </w:p>
    <w:p w14:paraId="4D9C7623" w14:textId="77777777" w:rsidR="0013039D" w:rsidRPr="00EF3FEF" w:rsidRDefault="0013039D" w:rsidP="0013039D">
      <w:pPr>
        <w:pStyle w:val="Odsekzoznamu"/>
        <w:ind w:left="0"/>
        <w:jc w:val="both"/>
        <w:rPr>
          <w:color w:val="000000" w:themeColor="text1"/>
          <w:lang w:val="sk-SK"/>
        </w:rPr>
      </w:pPr>
    </w:p>
    <w:p w14:paraId="066CEF5D" w14:textId="77777777" w:rsidR="0013039D" w:rsidRPr="00EF3FEF" w:rsidRDefault="0013039D" w:rsidP="005A7AB3">
      <w:pPr>
        <w:pStyle w:val="Odsekzoznamu"/>
        <w:numPr>
          <w:ilvl w:val="0"/>
          <w:numId w:val="24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0"/>
        <w:jc w:val="both"/>
        <w:rPr>
          <w:color w:val="000000" w:themeColor="text1"/>
          <w:lang w:val="sk-SK"/>
        </w:rPr>
      </w:pPr>
      <w:r w:rsidRPr="00EF3FEF">
        <w:rPr>
          <w:color w:val="000000" w:themeColor="text1"/>
          <w:lang w:val="sk-SK"/>
        </w:rPr>
        <w:t>V § 26 ods. 4 písm. d) znie:</w:t>
      </w:r>
    </w:p>
    <w:p w14:paraId="1C2783AD" w14:textId="77777777" w:rsidR="0013039D" w:rsidRPr="00EF3FEF" w:rsidRDefault="0013039D" w:rsidP="0013039D">
      <w:pPr>
        <w:pStyle w:val="Odsekzoznamu"/>
        <w:ind w:left="708"/>
        <w:jc w:val="both"/>
        <w:rPr>
          <w:color w:val="000000" w:themeColor="text1"/>
          <w:lang w:val="sk-SK"/>
        </w:rPr>
      </w:pPr>
      <w:r w:rsidRPr="00EF3FEF">
        <w:rPr>
          <w:color w:val="000000" w:themeColor="text1"/>
          <w:lang w:val="sk-SK"/>
        </w:rPr>
        <w:t xml:space="preserve">„d) zabezpečuje vyznačenie všetkých záplavových čiar zobrazených na mapách povodňového ohrozenia do územného plánu mikroregiónu alebo územného plánu obce alebo územného plánu zóny  pri najbližšom obstaraní územnoplánovacej dokumentácie podľa osobitného predpisu; </w:t>
      </w:r>
      <w:r w:rsidRPr="00EF3FEF">
        <w:rPr>
          <w:color w:val="000000" w:themeColor="text1"/>
          <w:vertAlign w:val="superscript"/>
          <w:lang w:val="sk-SK"/>
        </w:rPr>
        <w:t>12</w:t>
      </w:r>
      <w:r w:rsidRPr="00EF3FEF">
        <w:rPr>
          <w:color w:val="000000" w:themeColor="text1"/>
          <w:lang w:val="sk-SK"/>
        </w:rPr>
        <w:t xml:space="preserve">) ak obec nemá spracovaný územný plán obce využíva mapy povodňového ohrozenia v činnosti stavebného úradu,“. </w:t>
      </w:r>
    </w:p>
    <w:p w14:paraId="32F342DD" w14:textId="77777777" w:rsidR="0013039D" w:rsidRPr="00EF3FEF" w:rsidRDefault="0013039D" w:rsidP="0013039D">
      <w:pPr>
        <w:pStyle w:val="Odsekzoznamu"/>
        <w:ind w:left="0"/>
        <w:jc w:val="both"/>
        <w:rPr>
          <w:color w:val="000000" w:themeColor="text1"/>
          <w:lang w:val="sk-SK"/>
        </w:rPr>
      </w:pPr>
    </w:p>
    <w:p w14:paraId="3958E8E9" w14:textId="77777777" w:rsidR="0013039D" w:rsidRPr="00EF3FEF" w:rsidRDefault="0013039D" w:rsidP="005A7AB3">
      <w:pPr>
        <w:pStyle w:val="Odsekzoznamu"/>
        <w:numPr>
          <w:ilvl w:val="0"/>
          <w:numId w:val="24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0"/>
        <w:jc w:val="both"/>
        <w:rPr>
          <w:color w:val="000000" w:themeColor="text1"/>
          <w:lang w:val="sk-SK"/>
        </w:rPr>
      </w:pPr>
      <w:r w:rsidRPr="00EF3FEF">
        <w:rPr>
          <w:color w:val="000000" w:themeColor="text1"/>
          <w:lang w:val="sk-SK"/>
        </w:rPr>
        <w:t>Poznámka pod čiarou k odkazu 12 znie:</w:t>
      </w:r>
    </w:p>
    <w:p w14:paraId="22EBF735" w14:textId="77777777" w:rsidR="0013039D" w:rsidRPr="00EF3FEF" w:rsidRDefault="0013039D" w:rsidP="0013039D">
      <w:pPr>
        <w:pStyle w:val="Odsekzoznamu"/>
        <w:ind w:left="0" w:firstLine="708"/>
        <w:jc w:val="both"/>
        <w:rPr>
          <w:color w:val="000000" w:themeColor="text1"/>
          <w:lang w:val="sk-SK"/>
        </w:rPr>
      </w:pPr>
      <w:r w:rsidRPr="00EF3FEF">
        <w:rPr>
          <w:color w:val="000000" w:themeColor="text1"/>
          <w:lang w:val="sk-SK"/>
        </w:rPr>
        <w:t>„</w:t>
      </w:r>
      <w:r w:rsidRPr="00EF3FEF">
        <w:rPr>
          <w:color w:val="000000" w:themeColor="text1"/>
          <w:vertAlign w:val="superscript"/>
          <w:lang w:val="sk-SK"/>
        </w:rPr>
        <w:t>12</w:t>
      </w:r>
      <w:r w:rsidRPr="00EF3FEF">
        <w:rPr>
          <w:color w:val="000000" w:themeColor="text1"/>
          <w:lang w:val="sk-SK"/>
        </w:rPr>
        <w:t>) § 32, § 33 zákona č. 200/2022 Z. z o územnom plánovaní.“</w:t>
      </w:r>
    </w:p>
    <w:p w14:paraId="51776772" w14:textId="77777777" w:rsidR="0013039D" w:rsidRPr="00EF3FEF" w:rsidRDefault="0013039D" w:rsidP="0013039D">
      <w:pPr>
        <w:pStyle w:val="Odsekzoznamu"/>
        <w:ind w:left="0"/>
        <w:jc w:val="both"/>
        <w:rPr>
          <w:color w:val="000000" w:themeColor="text1"/>
          <w:lang w:val="sk-SK"/>
        </w:rPr>
      </w:pPr>
    </w:p>
    <w:p w14:paraId="6CC86D48" w14:textId="77777777" w:rsidR="0013039D" w:rsidRPr="00EF3FEF" w:rsidRDefault="0013039D" w:rsidP="005A7AB3">
      <w:pPr>
        <w:pStyle w:val="Odsekzoznamu"/>
        <w:numPr>
          <w:ilvl w:val="0"/>
          <w:numId w:val="24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0"/>
        <w:jc w:val="both"/>
        <w:rPr>
          <w:color w:val="000000" w:themeColor="text1"/>
          <w:lang w:val="sk-SK"/>
        </w:rPr>
      </w:pPr>
      <w:r w:rsidRPr="00EF3FEF">
        <w:rPr>
          <w:color w:val="000000" w:themeColor="text1"/>
          <w:lang w:val="sk-SK"/>
        </w:rPr>
        <w:lastRenderedPageBreak/>
        <w:t>Poznámka pod čiarou k odkazu 47 a 49 znie:</w:t>
      </w:r>
    </w:p>
    <w:p w14:paraId="6015606F" w14:textId="77777777" w:rsidR="0013039D" w:rsidRPr="00EF3FEF" w:rsidRDefault="0013039D" w:rsidP="0013039D">
      <w:pPr>
        <w:pStyle w:val="Odsekzoznamu"/>
        <w:ind w:left="0" w:firstLine="708"/>
        <w:jc w:val="both"/>
        <w:rPr>
          <w:color w:val="000000" w:themeColor="text1"/>
          <w:lang w:val="sk-SK"/>
        </w:rPr>
      </w:pPr>
      <w:r w:rsidRPr="00EF3FEF">
        <w:rPr>
          <w:color w:val="000000" w:themeColor="text1"/>
          <w:lang w:val="sk-SK"/>
        </w:rPr>
        <w:t>„</w:t>
      </w:r>
      <w:r w:rsidRPr="00EF3FEF">
        <w:rPr>
          <w:color w:val="000000" w:themeColor="text1"/>
          <w:vertAlign w:val="superscript"/>
          <w:lang w:val="sk-SK"/>
        </w:rPr>
        <w:t>47</w:t>
      </w:r>
      <w:r w:rsidRPr="00EF3FEF">
        <w:rPr>
          <w:color w:val="000000" w:themeColor="text1"/>
          <w:lang w:val="sk-SK"/>
        </w:rPr>
        <w:t>)  bude upravený až po vydaní vykonávacích vyhlášok k zákonu č. 201/2022 Z. z.</w:t>
      </w:r>
    </w:p>
    <w:p w14:paraId="2F217724" w14:textId="77777777" w:rsidR="0013039D" w:rsidRPr="00EF3FEF" w:rsidRDefault="0013039D" w:rsidP="0013039D">
      <w:pPr>
        <w:pStyle w:val="Odsekzoznamu"/>
        <w:ind w:left="0" w:firstLine="708"/>
        <w:jc w:val="both"/>
        <w:rPr>
          <w:color w:val="000000" w:themeColor="text1"/>
          <w:lang w:val="sk-SK"/>
        </w:rPr>
      </w:pPr>
      <w:r w:rsidRPr="00EF3FEF">
        <w:rPr>
          <w:color w:val="000000" w:themeColor="text1"/>
          <w:vertAlign w:val="superscript"/>
          <w:lang w:val="sk-SK"/>
        </w:rPr>
        <w:t>49</w:t>
      </w:r>
      <w:r w:rsidRPr="00EF3FEF">
        <w:rPr>
          <w:color w:val="000000" w:themeColor="text1"/>
          <w:lang w:val="sk-SK"/>
        </w:rPr>
        <w:t>) Zákon č. 282/2015 Z. z.“.</w:t>
      </w:r>
    </w:p>
    <w:p w14:paraId="31E45A60" w14:textId="77777777" w:rsidR="0013039D" w:rsidRPr="00EF3FEF" w:rsidRDefault="0013039D" w:rsidP="0013039D">
      <w:pPr>
        <w:pStyle w:val="Odsekzoznamu"/>
        <w:ind w:left="0" w:firstLine="708"/>
        <w:jc w:val="both"/>
        <w:rPr>
          <w:color w:val="000000" w:themeColor="text1"/>
          <w:lang w:val="sk-SK"/>
        </w:rPr>
      </w:pPr>
    </w:p>
    <w:p w14:paraId="683FE515" w14:textId="77777777" w:rsidR="005D30A9" w:rsidRPr="00EF3FEF" w:rsidRDefault="005D30A9" w:rsidP="005D30A9">
      <w:pPr>
        <w:jc w:val="center"/>
        <w:rPr>
          <w:b/>
          <w:lang w:val="sk-SK"/>
        </w:rPr>
      </w:pPr>
    </w:p>
    <w:p w14:paraId="05902187" w14:textId="0A86BE92" w:rsidR="005D30A9" w:rsidRPr="00EF3FEF" w:rsidRDefault="005D30A9" w:rsidP="005D30A9">
      <w:pPr>
        <w:jc w:val="center"/>
        <w:rPr>
          <w:b/>
          <w:lang w:val="sk-SK"/>
        </w:rPr>
      </w:pPr>
      <w:r w:rsidRPr="00EF3FEF">
        <w:rPr>
          <w:b/>
          <w:lang w:val="sk-SK"/>
        </w:rPr>
        <w:t>Čl. X</w:t>
      </w:r>
    </w:p>
    <w:p w14:paraId="0562FA22" w14:textId="77777777" w:rsidR="005D30A9" w:rsidRPr="00EF3FEF" w:rsidRDefault="005D30A9" w:rsidP="005D30A9">
      <w:pPr>
        <w:rPr>
          <w:lang w:val="sk-SK"/>
        </w:rPr>
      </w:pPr>
    </w:p>
    <w:p w14:paraId="4122A5C5" w14:textId="77777777" w:rsidR="005D30A9" w:rsidRPr="00EF3FEF" w:rsidRDefault="005D30A9" w:rsidP="005D30A9">
      <w:pPr>
        <w:rPr>
          <w:lang w:val="sk-SK"/>
        </w:rPr>
      </w:pPr>
      <w:r w:rsidRPr="00EF3FEF">
        <w:rPr>
          <w:lang w:val="sk-SK"/>
        </w:rPr>
        <w:t>Zákon č. 137/2010 Z. z. o ovzduší v znení  zákona č. 318/2012 Z .z., zákona č. 180/2013 Z .z., zákona č. 350/2015 Z .z., zákona č. 293/2017 Z .z., zákona č. 194/2018 Z .z. a zákona č. 74/2020 Z .z.sa mení a dopĺňa takto:</w:t>
      </w:r>
    </w:p>
    <w:p w14:paraId="693E51FA" w14:textId="77777777" w:rsidR="005D30A9" w:rsidRPr="00EF3FEF" w:rsidRDefault="005D30A9" w:rsidP="005D30A9">
      <w:pPr>
        <w:pStyle w:val="Odsekzoznamu"/>
        <w:numPr>
          <w:ilvl w:val="0"/>
          <w:numId w:val="230"/>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lang w:val="sk-SK"/>
        </w:rPr>
      </w:pPr>
      <w:r w:rsidRPr="00EF3FEF">
        <w:rPr>
          <w:lang w:val="sk-SK"/>
        </w:rPr>
        <w:t>V § 2 písm. k)  tretí bod znie:</w:t>
      </w:r>
    </w:p>
    <w:p w14:paraId="16DBD4BD" w14:textId="77777777" w:rsidR="005D30A9" w:rsidRPr="00EF3FEF" w:rsidRDefault="005D30A9" w:rsidP="005D30A9">
      <w:pPr>
        <w:pStyle w:val="Odsekzoznamu"/>
        <w:ind w:left="284"/>
        <w:rPr>
          <w:lang w:val="sk-SK"/>
        </w:rPr>
      </w:pPr>
      <w:r w:rsidRPr="00EF3FEF">
        <w:rPr>
          <w:lang w:val="sk-SK"/>
        </w:rPr>
        <w:t>„3. dokumentácia stavby podľa osobitného predpisu,</w:t>
      </w:r>
      <w:r w:rsidRPr="00EF3FEF">
        <w:rPr>
          <w:vertAlign w:val="superscript"/>
          <w:lang w:val="sk-SK"/>
        </w:rPr>
        <w:t>3a</w:t>
      </w:r>
      <w:r w:rsidRPr="00EF3FEF">
        <w:rPr>
          <w:lang w:val="sk-SK"/>
        </w:rPr>
        <w:t>)“.</w:t>
      </w:r>
    </w:p>
    <w:p w14:paraId="0A7D263D" w14:textId="77777777" w:rsidR="005D30A9" w:rsidRPr="00EF3FEF" w:rsidRDefault="005D30A9" w:rsidP="005D30A9">
      <w:pPr>
        <w:pStyle w:val="Odsekzoznamu"/>
        <w:ind w:left="284"/>
        <w:rPr>
          <w:lang w:val="sk-SK"/>
        </w:rPr>
      </w:pPr>
    </w:p>
    <w:p w14:paraId="7E30A1E3" w14:textId="77777777" w:rsidR="005D30A9" w:rsidRPr="00EF3FEF" w:rsidRDefault="005D30A9" w:rsidP="005D30A9">
      <w:pPr>
        <w:pStyle w:val="Odsekzoznamu"/>
        <w:ind w:left="284"/>
        <w:rPr>
          <w:lang w:val="sk-SK"/>
        </w:rPr>
      </w:pPr>
      <w:r w:rsidRPr="00EF3FEF">
        <w:rPr>
          <w:lang w:val="sk-SK"/>
        </w:rPr>
        <w:t>Poznámka pod čiarou k odkazu 3a) znie:</w:t>
      </w:r>
    </w:p>
    <w:p w14:paraId="2ABF765B" w14:textId="77777777" w:rsidR="005D30A9" w:rsidRPr="00EF3FEF" w:rsidRDefault="005D30A9" w:rsidP="005D30A9">
      <w:pPr>
        <w:pStyle w:val="Odsekzoznamu"/>
        <w:ind w:left="284"/>
        <w:rPr>
          <w:lang w:val="sk-SK"/>
        </w:rPr>
      </w:pPr>
      <w:r w:rsidRPr="00EF3FEF">
        <w:rPr>
          <w:lang w:val="sk-SK"/>
        </w:rPr>
        <w:t>„</w:t>
      </w:r>
      <w:r w:rsidRPr="00EF3FEF">
        <w:rPr>
          <w:vertAlign w:val="superscript"/>
          <w:lang w:val="sk-SK"/>
        </w:rPr>
        <w:t>3a</w:t>
      </w:r>
      <w:r w:rsidRPr="00EF3FEF">
        <w:rPr>
          <w:lang w:val="sk-SK"/>
        </w:rPr>
        <w:t>)  § 3 zákona č. 201/2022 Z. z. o výstavbe.“</w:t>
      </w:r>
    </w:p>
    <w:p w14:paraId="0E2C4253" w14:textId="77777777" w:rsidR="005D30A9" w:rsidRPr="00EF3FEF" w:rsidRDefault="005D30A9" w:rsidP="005D30A9">
      <w:pPr>
        <w:pStyle w:val="Odsekzoznamu"/>
        <w:ind w:left="284"/>
        <w:rPr>
          <w:lang w:val="sk-SK"/>
        </w:rPr>
      </w:pPr>
    </w:p>
    <w:p w14:paraId="52F925A5" w14:textId="77777777" w:rsidR="005D30A9" w:rsidRPr="00EF3FEF" w:rsidRDefault="005D30A9" w:rsidP="005D30A9">
      <w:pPr>
        <w:pStyle w:val="Odsekzoznamu"/>
        <w:numPr>
          <w:ilvl w:val="0"/>
          <w:numId w:val="230"/>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lang w:val="sk-SK"/>
        </w:rPr>
      </w:pPr>
      <w:r w:rsidRPr="00EF3FEF">
        <w:rPr>
          <w:lang w:val="sk-SK"/>
        </w:rPr>
        <w:t xml:space="preserve">V § 17 ods.  1 písmeno a) znie: </w:t>
      </w:r>
    </w:p>
    <w:p w14:paraId="3B260D53" w14:textId="77777777" w:rsidR="005D30A9" w:rsidRPr="00EF3FEF" w:rsidRDefault="005D30A9" w:rsidP="005D30A9">
      <w:pPr>
        <w:ind w:left="284"/>
        <w:jc w:val="both"/>
        <w:rPr>
          <w:lang w:val="sk-SK"/>
        </w:rPr>
      </w:pPr>
      <w:r w:rsidRPr="00EF3FEF">
        <w:rPr>
          <w:lang w:val="sk-SK"/>
        </w:rPr>
        <w:t xml:space="preserve">„a)  v rámci konania o výstavbe: </w:t>
      </w:r>
    </w:p>
    <w:p w14:paraId="3DD9EF96" w14:textId="77777777" w:rsidR="005D30A9" w:rsidRPr="00EF3FEF" w:rsidRDefault="005D30A9" w:rsidP="005D30A9">
      <w:pPr>
        <w:pStyle w:val="Odsekzoznamu"/>
        <w:numPr>
          <w:ilvl w:val="0"/>
          <w:numId w:val="231"/>
        </w:numPr>
        <w:pBdr>
          <w:top w:val="none" w:sz="0" w:space="0" w:color="auto"/>
          <w:left w:val="none" w:sz="0" w:space="0" w:color="auto"/>
          <w:bottom w:val="none" w:sz="0" w:space="0" w:color="auto"/>
          <w:right w:val="none" w:sz="0" w:space="0" w:color="auto"/>
          <w:between w:val="none" w:sz="0" w:space="0" w:color="auto"/>
          <w:bar w:val="none" w:sz="0" w:color="auto"/>
        </w:pBdr>
        <w:jc w:val="both"/>
        <w:rPr>
          <w:lang w:val="sk-SK"/>
        </w:rPr>
      </w:pPr>
      <w:r w:rsidRPr="00EF3FEF">
        <w:rPr>
          <w:lang w:val="sk-SK"/>
        </w:rPr>
        <w:t xml:space="preserve">na vydanie povolenia stavby stacionárneho zdroja, vrátane ich zmien, ako záväzného stanoviska k stavebnému zámeru, </w:t>
      </w:r>
    </w:p>
    <w:p w14:paraId="6CC91D70" w14:textId="77777777" w:rsidR="005D30A9" w:rsidRPr="00EF3FEF" w:rsidRDefault="005D30A9" w:rsidP="005D30A9">
      <w:pPr>
        <w:pStyle w:val="Odsekzoznamu"/>
        <w:numPr>
          <w:ilvl w:val="0"/>
          <w:numId w:val="231"/>
        </w:numPr>
        <w:pBdr>
          <w:top w:val="none" w:sz="0" w:space="0" w:color="auto"/>
          <w:left w:val="none" w:sz="0" w:space="0" w:color="auto"/>
          <w:bottom w:val="none" w:sz="0" w:space="0" w:color="auto"/>
          <w:right w:val="none" w:sz="0" w:space="0" w:color="auto"/>
          <w:between w:val="none" w:sz="0" w:space="0" w:color="auto"/>
          <w:bar w:val="none" w:sz="0" w:color="auto"/>
        </w:pBdr>
        <w:jc w:val="both"/>
        <w:rPr>
          <w:lang w:val="sk-SK"/>
        </w:rPr>
      </w:pPr>
      <w:r w:rsidRPr="00EF3FEF">
        <w:rPr>
          <w:lang w:val="sk-SK"/>
        </w:rPr>
        <w:t xml:space="preserve">na povolenie užívania ako záväzného stanoviska ku kolaudácii,  </w:t>
      </w:r>
    </w:p>
    <w:p w14:paraId="7A7B4A9E" w14:textId="77777777" w:rsidR="005D30A9" w:rsidRPr="00EF3FEF" w:rsidRDefault="005D30A9" w:rsidP="005D30A9">
      <w:pPr>
        <w:pStyle w:val="Odsekzoznamu"/>
        <w:numPr>
          <w:ilvl w:val="0"/>
          <w:numId w:val="231"/>
        </w:numPr>
        <w:pBdr>
          <w:top w:val="none" w:sz="0" w:space="0" w:color="auto"/>
          <w:left w:val="none" w:sz="0" w:space="0" w:color="auto"/>
          <w:bottom w:val="none" w:sz="0" w:space="0" w:color="auto"/>
          <w:right w:val="none" w:sz="0" w:space="0" w:color="auto"/>
          <w:between w:val="none" w:sz="0" w:space="0" w:color="auto"/>
          <w:bar w:val="none" w:sz="0" w:color="auto"/>
        </w:pBdr>
        <w:jc w:val="both"/>
        <w:rPr>
          <w:lang w:val="sk-SK"/>
        </w:rPr>
      </w:pPr>
      <w:r w:rsidRPr="00EF3FEF">
        <w:rPr>
          <w:lang w:val="sk-SK"/>
        </w:rPr>
        <w:t>na povolenie skúšobnej prevádzky a predčasného užívania.“.</w:t>
      </w:r>
    </w:p>
    <w:p w14:paraId="66EA9631" w14:textId="77777777" w:rsidR="005D30A9" w:rsidRPr="00EF3FEF" w:rsidRDefault="005D30A9" w:rsidP="005D30A9">
      <w:pPr>
        <w:pStyle w:val="Odsekzoznamu"/>
        <w:ind w:left="426"/>
        <w:rPr>
          <w:lang w:val="sk-SK"/>
        </w:rPr>
      </w:pPr>
    </w:p>
    <w:p w14:paraId="5090CD50" w14:textId="77777777" w:rsidR="005D30A9" w:rsidRPr="00EF3FEF" w:rsidRDefault="005D30A9" w:rsidP="005D30A9">
      <w:pPr>
        <w:pStyle w:val="Odsekzoznamu"/>
        <w:numPr>
          <w:ilvl w:val="0"/>
          <w:numId w:val="230"/>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lang w:val="sk-SK"/>
        </w:rPr>
      </w:pPr>
      <w:r w:rsidRPr="00EF3FEF">
        <w:rPr>
          <w:lang w:val="sk-SK"/>
        </w:rPr>
        <w:t>V § 17 ods. 1 písm. f) sa slová „stavebnému konaniu“ nahrádzajú slovami „rozhodnutiu o povolení stavby podľa osobitného predpisu</w:t>
      </w:r>
      <w:r w:rsidRPr="00EF3FEF">
        <w:rPr>
          <w:vertAlign w:val="superscript"/>
          <w:lang w:val="sk-SK"/>
        </w:rPr>
        <w:t>19</w:t>
      </w:r>
      <w:r w:rsidRPr="00EF3FEF">
        <w:rPr>
          <w:lang w:val="sk-SK"/>
        </w:rPr>
        <w:t>),“.</w:t>
      </w:r>
    </w:p>
    <w:p w14:paraId="5E214509" w14:textId="77777777" w:rsidR="005D30A9" w:rsidRPr="00EF3FEF" w:rsidRDefault="005D30A9" w:rsidP="005D30A9">
      <w:pPr>
        <w:ind w:left="360"/>
        <w:rPr>
          <w:lang w:val="sk-SK"/>
        </w:rPr>
      </w:pPr>
    </w:p>
    <w:p w14:paraId="3D625558" w14:textId="77777777" w:rsidR="005D30A9" w:rsidRPr="00EF3FEF" w:rsidRDefault="005D30A9" w:rsidP="005D30A9">
      <w:pPr>
        <w:pStyle w:val="Odsekzoznamu"/>
        <w:ind w:left="284"/>
        <w:rPr>
          <w:lang w:val="sk-SK"/>
        </w:rPr>
      </w:pPr>
      <w:r w:rsidRPr="00EF3FEF">
        <w:rPr>
          <w:lang w:val="sk-SK"/>
        </w:rPr>
        <w:t>Poznámka pod čiarou k odkazu 19) znie:</w:t>
      </w:r>
    </w:p>
    <w:p w14:paraId="0070DA1A" w14:textId="77777777" w:rsidR="005D30A9" w:rsidRPr="00EF3FEF" w:rsidRDefault="005D30A9" w:rsidP="005D30A9">
      <w:pPr>
        <w:pStyle w:val="Odsekzoznamu"/>
        <w:ind w:left="284"/>
        <w:rPr>
          <w:lang w:val="sk-SK"/>
        </w:rPr>
      </w:pPr>
      <w:r w:rsidRPr="00EF3FEF">
        <w:rPr>
          <w:lang w:val="sk-SK"/>
        </w:rPr>
        <w:t>„</w:t>
      </w:r>
      <w:r w:rsidRPr="00EF3FEF">
        <w:rPr>
          <w:vertAlign w:val="superscript"/>
          <w:lang w:val="sk-SK"/>
        </w:rPr>
        <w:t>19</w:t>
      </w:r>
      <w:r w:rsidRPr="00EF3FEF">
        <w:rPr>
          <w:lang w:val="sk-SK"/>
        </w:rPr>
        <w:t>) § 38 zákona č. 201/2022 Z. z. o výstavbe.“</w:t>
      </w:r>
    </w:p>
    <w:p w14:paraId="046BD5B7" w14:textId="77777777" w:rsidR="005D30A9" w:rsidRPr="00EF3FEF" w:rsidRDefault="005D30A9" w:rsidP="005D30A9">
      <w:pPr>
        <w:pStyle w:val="Odsekzoznamu"/>
        <w:ind w:left="426"/>
        <w:rPr>
          <w:lang w:val="sk-SK"/>
        </w:rPr>
      </w:pPr>
    </w:p>
    <w:p w14:paraId="37F27EC9" w14:textId="77777777" w:rsidR="005D30A9" w:rsidRPr="00EF3FEF" w:rsidRDefault="005D30A9" w:rsidP="005D30A9">
      <w:pPr>
        <w:pStyle w:val="Odsekzoznamu"/>
        <w:numPr>
          <w:ilvl w:val="0"/>
          <w:numId w:val="230"/>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lang w:val="sk-SK"/>
        </w:rPr>
      </w:pPr>
      <w:r w:rsidRPr="00EF3FEF">
        <w:rPr>
          <w:lang w:val="sk-SK"/>
        </w:rPr>
        <w:t xml:space="preserve">V § 17  ods. 2  predvetie znie: </w:t>
      </w:r>
    </w:p>
    <w:p w14:paraId="6CF6B7EC" w14:textId="77777777" w:rsidR="005D30A9" w:rsidRPr="00EF3FEF" w:rsidRDefault="005D30A9" w:rsidP="005D30A9">
      <w:pPr>
        <w:pStyle w:val="Odsekzoznamu"/>
        <w:ind w:left="284"/>
        <w:jc w:val="both"/>
        <w:rPr>
          <w:lang w:val="sk-SK"/>
        </w:rPr>
      </w:pPr>
      <w:r w:rsidRPr="00EF3FEF">
        <w:rPr>
          <w:lang w:val="sk-SK"/>
        </w:rPr>
        <w:t xml:space="preserve">Zámer  stavby, ktorej  súčasťou je veľký zdroj alebo stredný zdroj, musí obsahovať: </w:t>
      </w:r>
    </w:p>
    <w:p w14:paraId="4FFABD96" w14:textId="77777777" w:rsidR="005D30A9" w:rsidRPr="00EF3FEF" w:rsidRDefault="005D30A9" w:rsidP="005D30A9">
      <w:pPr>
        <w:pStyle w:val="Odsekzoznamu"/>
        <w:ind w:left="284"/>
        <w:jc w:val="both"/>
        <w:rPr>
          <w:lang w:val="sk-SK"/>
        </w:rPr>
      </w:pPr>
    </w:p>
    <w:p w14:paraId="61481036" w14:textId="77777777" w:rsidR="005D30A9" w:rsidRPr="00EF3FEF" w:rsidRDefault="005D30A9" w:rsidP="005D30A9">
      <w:pPr>
        <w:pStyle w:val="Odsekzoznamu"/>
        <w:numPr>
          <w:ilvl w:val="0"/>
          <w:numId w:val="230"/>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lang w:val="sk-SK"/>
        </w:rPr>
      </w:pPr>
      <w:r w:rsidRPr="00EF3FEF">
        <w:rPr>
          <w:lang w:val="sk-SK"/>
        </w:rPr>
        <w:t>V § 17 ods. 2 písm. a) znie:</w:t>
      </w:r>
    </w:p>
    <w:p w14:paraId="24A2D6F6" w14:textId="77777777" w:rsidR="005D30A9" w:rsidRPr="00EF3FEF" w:rsidRDefault="005D30A9" w:rsidP="005D30A9">
      <w:pPr>
        <w:ind w:left="284"/>
        <w:jc w:val="both"/>
        <w:rPr>
          <w:lang w:val="sk-SK"/>
        </w:rPr>
      </w:pPr>
      <w:r w:rsidRPr="00EF3FEF">
        <w:rPr>
          <w:lang w:val="sk-SK"/>
        </w:rPr>
        <w:t>„a) údaje o stacionárnom zdroji, jeho začlenení a kategorizácii, o jeho navrhovanom alebo skutočnom umiestnení a súlade s územným plánom podľa osobitného predpisu,</w:t>
      </w:r>
      <w:r w:rsidRPr="00EF3FEF">
        <w:rPr>
          <w:vertAlign w:val="superscript"/>
          <w:lang w:val="sk-SK"/>
        </w:rPr>
        <w:t>20a</w:t>
      </w:r>
      <w:r w:rsidRPr="00EF3FEF">
        <w:rPr>
          <w:lang w:val="sk-SK"/>
        </w:rPr>
        <w:t>)“.</w:t>
      </w:r>
    </w:p>
    <w:p w14:paraId="161D7210" w14:textId="77777777" w:rsidR="005D30A9" w:rsidRPr="00EF3FEF" w:rsidRDefault="005D30A9" w:rsidP="005D30A9">
      <w:pPr>
        <w:pStyle w:val="Odsekzoznamu"/>
        <w:ind w:left="284"/>
        <w:rPr>
          <w:lang w:val="sk-SK"/>
        </w:rPr>
      </w:pPr>
      <w:r w:rsidRPr="00EF3FEF">
        <w:rPr>
          <w:lang w:val="sk-SK"/>
        </w:rPr>
        <w:t>Poznámka pod čiarou k odkazu 20a) znie:</w:t>
      </w:r>
    </w:p>
    <w:p w14:paraId="02AD895D" w14:textId="77777777" w:rsidR="005D30A9" w:rsidRPr="00EF3FEF" w:rsidRDefault="005D30A9" w:rsidP="005D30A9">
      <w:pPr>
        <w:pStyle w:val="Odsekzoznamu"/>
        <w:ind w:left="284"/>
        <w:rPr>
          <w:lang w:val="sk-SK"/>
        </w:rPr>
      </w:pPr>
      <w:r w:rsidRPr="00EF3FEF">
        <w:rPr>
          <w:lang w:val="sk-SK"/>
        </w:rPr>
        <w:t>„</w:t>
      </w:r>
      <w:r w:rsidRPr="00EF3FEF">
        <w:rPr>
          <w:vertAlign w:val="superscript"/>
          <w:lang w:val="sk-SK"/>
        </w:rPr>
        <w:t>20a</w:t>
      </w:r>
      <w:r w:rsidRPr="00EF3FEF">
        <w:rPr>
          <w:lang w:val="sk-SK"/>
        </w:rPr>
        <w:t>) § 24 zákona č. 200/2022 Z. z. o územnom plánovaní.“</w:t>
      </w:r>
    </w:p>
    <w:p w14:paraId="567B5514" w14:textId="77777777" w:rsidR="005D30A9" w:rsidRPr="00EF3FEF" w:rsidRDefault="005D30A9" w:rsidP="005D30A9">
      <w:pPr>
        <w:pStyle w:val="Odsekzoznamu"/>
        <w:ind w:left="426"/>
        <w:rPr>
          <w:lang w:val="sk-SK"/>
        </w:rPr>
      </w:pPr>
    </w:p>
    <w:p w14:paraId="547BC51F" w14:textId="77777777" w:rsidR="005D30A9" w:rsidRPr="00EF3FEF" w:rsidRDefault="005D30A9" w:rsidP="005D30A9">
      <w:pPr>
        <w:pStyle w:val="Odsekzoznamu"/>
        <w:numPr>
          <w:ilvl w:val="0"/>
          <w:numId w:val="230"/>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lang w:val="sk-SK"/>
        </w:rPr>
      </w:pPr>
      <w:r w:rsidRPr="00EF3FEF">
        <w:rPr>
          <w:lang w:val="sk-SK"/>
        </w:rPr>
        <w:t xml:space="preserve">V § 17 ods. 3 predvetie znie: </w:t>
      </w:r>
    </w:p>
    <w:p w14:paraId="2B461379" w14:textId="77777777" w:rsidR="005D30A9" w:rsidRPr="00EF3FEF" w:rsidRDefault="005D30A9" w:rsidP="005D30A9">
      <w:pPr>
        <w:jc w:val="both"/>
        <w:rPr>
          <w:lang w:val="sk-SK"/>
        </w:rPr>
      </w:pPr>
      <w:r w:rsidRPr="00EF3FEF">
        <w:rPr>
          <w:lang w:val="sk-SK"/>
        </w:rPr>
        <w:t xml:space="preserve">        Zámer  stavby, ktorej  súčasťou je malý zdroj, musí obsahovať</w:t>
      </w:r>
    </w:p>
    <w:p w14:paraId="3A65E14C" w14:textId="77777777" w:rsidR="005D30A9" w:rsidRPr="00EF3FEF" w:rsidRDefault="005D30A9" w:rsidP="005D30A9">
      <w:pPr>
        <w:jc w:val="both"/>
        <w:rPr>
          <w:lang w:val="sk-SK"/>
        </w:rPr>
      </w:pPr>
    </w:p>
    <w:p w14:paraId="7181005D" w14:textId="77777777" w:rsidR="005D30A9" w:rsidRPr="00EF3FEF" w:rsidRDefault="005D30A9" w:rsidP="005D30A9">
      <w:pPr>
        <w:pStyle w:val="Odsekzoznamu"/>
        <w:numPr>
          <w:ilvl w:val="0"/>
          <w:numId w:val="230"/>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lang w:val="sk-SK"/>
        </w:rPr>
      </w:pPr>
      <w:r w:rsidRPr="00EF3FEF">
        <w:rPr>
          <w:lang w:val="sk-SK"/>
        </w:rPr>
        <w:t>V § 17 ods. 3 písm. a) znie:</w:t>
      </w:r>
    </w:p>
    <w:p w14:paraId="7CF7F53B" w14:textId="77777777" w:rsidR="005D30A9" w:rsidRPr="00EF3FEF" w:rsidRDefault="005D30A9" w:rsidP="005D30A9">
      <w:pPr>
        <w:ind w:left="284"/>
        <w:jc w:val="both"/>
        <w:rPr>
          <w:lang w:val="sk-SK"/>
        </w:rPr>
      </w:pPr>
      <w:r w:rsidRPr="00EF3FEF">
        <w:rPr>
          <w:lang w:val="sk-SK"/>
        </w:rPr>
        <w:t>„a) všeobecné údaje o stacionárnom zdroji, údaje o jeho technických parametroch, údaje o jeho umiestnení a súlade s územným plánom podľa osobitného predpisu,</w:t>
      </w:r>
      <w:r w:rsidRPr="00EF3FEF">
        <w:rPr>
          <w:vertAlign w:val="superscript"/>
          <w:lang w:val="sk-SK"/>
        </w:rPr>
        <w:t>20a</w:t>
      </w:r>
      <w:r w:rsidRPr="00EF3FEF">
        <w:rPr>
          <w:lang w:val="sk-SK"/>
        </w:rPr>
        <w:t>)“.</w:t>
      </w:r>
    </w:p>
    <w:p w14:paraId="4F87C59A" w14:textId="77777777" w:rsidR="005D30A9" w:rsidRPr="00EF3FEF" w:rsidRDefault="005D30A9" w:rsidP="005D30A9">
      <w:pPr>
        <w:pStyle w:val="Odsekzoznamu"/>
        <w:ind w:left="426"/>
        <w:rPr>
          <w:lang w:val="sk-SK"/>
        </w:rPr>
      </w:pPr>
    </w:p>
    <w:p w14:paraId="26B497D0" w14:textId="77777777" w:rsidR="005D30A9" w:rsidRPr="00EF3FEF" w:rsidRDefault="005D30A9" w:rsidP="005D30A9">
      <w:pPr>
        <w:pStyle w:val="Odsekzoznamu"/>
        <w:numPr>
          <w:ilvl w:val="0"/>
          <w:numId w:val="230"/>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lang w:val="sk-SK"/>
        </w:rPr>
      </w:pPr>
      <w:r w:rsidRPr="00EF3FEF">
        <w:rPr>
          <w:lang w:val="sk-SK"/>
        </w:rPr>
        <w:t>V § 17 ods. 4 predvetie znie:</w:t>
      </w:r>
    </w:p>
    <w:p w14:paraId="7930CB7E" w14:textId="77777777" w:rsidR="005D30A9" w:rsidRPr="00EF3FEF" w:rsidRDefault="005D30A9" w:rsidP="005D30A9">
      <w:pPr>
        <w:ind w:left="284"/>
        <w:jc w:val="both"/>
        <w:rPr>
          <w:lang w:val="sk-SK"/>
        </w:rPr>
      </w:pPr>
      <w:r w:rsidRPr="00EF3FEF">
        <w:rPr>
          <w:lang w:val="sk-SK"/>
        </w:rPr>
        <w:t>„Zámer  stavby na zmenu využívania technologických zariadení veľkého zdroja obsahuje“.</w:t>
      </w:r>
    </w:p>
    <w:p w14:paraId="5FFBA52C" w14:textId="77777777" w:rsidR="005D30A9" w:rsidRPr="00EF3FEF" w:rsidRDefault="005D30A9" w:rsidP="005D30A9">
      <w:pPr>
        <w:pStyle w:val="Odsekzoznamu"/>
        <w:ind w:left="426"/>
        <w:rPr>
          <w:lang w:val="sk-SK"/>
        </w:rPr>
      </w:pPr>
    </w:p>
    <w:p w14:paraId="53FC6153" w14:textId="77777777" w:rsidR="005D30A9" w:rsidRPr="00EF3FEF" w:rsidRDefault="005D30A9" w:rsidP="005D30A9">
      <w:pPr>
        <w:pStyle w:val="Odsekzoznamu"/>
        <w:numPr>
          <w:ilvl w:val="0"/>
          <w:numId w:val="230"/>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lang w:val="sk-SK"/>
        </w:rPr>
      </w:pPr>
      <w:r w:rsidRPr="00EF3FEF">
        <w:rPr>
          <w:lang w:val="sk-SK"/>
        </w:rPr>
        <w:t xml:space="preserve">Do § 17 sa vkladajú  nové odseky 5 a 7, ktoré znejú: </w:t>
      </w:r>
    </w:p>
    <w:p w14:paraId="142E8CEA" w14:textId="77777777" w:rsidR="005D30A9" w:rsidRPr="00EF3FEF" w:rsidRDefault="005D30A9" w:rsidP="005D30A9">
      <w:pPr>
        <w:pStyle w:val="Odsekzoznamu"/>
        <w:ind w:left="284"/>
        <w:jc w:val="both"/>
        <w:rPr>
          <w:lang w:val="sk-SK"/>
        </w:rPr>
      </w:pPr>
      <w:r w:rsidRPr="00EF3FEF">
        <w:rPr>
          <w:lang w:val="sk-SK"/>
        </w:rPr>
        <w:lastRenderedPageBreak/>
        <w:t>„(5) K žiadosti na vydanie súhlasu podľa odseku 1 písm. f) je potrebné priložiť záväzné stanovisko príslušného stavebného úradu o tom, že navrhovaná inštalácia technologického celku nepodlieha vydaniu rozhodnutia o povolení stavby podľa osobitného predpisu.</w:t>
      </w:r>
      <w:r w:rsidRPr="00EF3FEF">
        <w:rPr>
          <w:vertAlign w:val="superscript"/>
          <w:lang w:val="sk-SK"/>
        </w:rPr>
        <w:t>19</w:t>
      </w:r>
      <w:r w:rsidRPr="00EF3FEF">
        <w:rPr>
          <w:lang w:val="sk-SK"/>
        </w:rPr>
        <w:t>)</w:t>
      </w:r>
    </w:p>
    <w:p w14:paraId="58E0A5BA" w14:textId="77777777" w:rsidR="005D30A9" w:rsidRPr="00EF3FEF" w:rsidRDefault="005D30A9" w:rsidP="005D30A9">
      <w:pPr>
        <w:pStyle w:val="Odsekzoznamu"/>
        <w:ind w:left="284"/>
        <w:jc w:val="both"/>
        <w:rPr>
          <w:lang w:val="sk-SK"/>
        </w:rPr>
      </w:pPr>
    </w:p>
    <w:p w14:paraId="3D42BDAB" w14:textId="77777777" w:rsidR="005D30A9" w:rsidRPr="00EF3FEF" w:rsidRDefault="005D30A9" w:rsidP="005D30A9">
      <w:pPr>
        <w:pStyle w:val="Odsekzoznamu"/>
        <w:ind w:left="284"/>
        <w:jc w:val="both"/>
        <w:rPr>
          <w:lang w:val="sk-SK"/>
        </w:rPr>
      </w:pPr>
    </w:p>
    <w:p w14:paraId="44730E94" w14:textId="77777777" w:rsidR="005D30A9" w:rsidRPr="00EF3FEF" w:rsidRDefault="005D30A9" w:rsidP="005D30A9">
      <w:pPr>
        <w:ind w:left="284"/>
        <w:jc w:val="both"/>
        <w:rPr>
          <w:lang w:val="sk-SK"/>
        </w:rPr>
      </w:pPr>
      <w:r w:rsidRPr="00EF3FEF">
        <w:rPr>
          <w:lang w:val="sk-SK"/>
        </w:rPr>
        <w:t xml:space="preserve"> (6) Na vydanie súhlasov podľa odseku 1 písm. a) platia lehoty podľa osobitného predpisu </w:t>
      </w:r>
      <w:r w:rsidRPr="00EF3FEF">
        <w:rPr>
          <w:vertAlign w:val="superscript"/>
          <w:lang w:val="sk-SK"/>
        </w:rPr>
        <w:t>21a</w:t>
      </w:r>
      <w:r w:rsidRPr="00EF3FEF">
        <w:rPr>
          <w:lang w:val="sk-SK"/>
        </w:rPr>
        <w:t xml:space="preserve">). </w:t>
      </w:r>
    </w:p>
    <w:p w14:paraId="0D032C38" w14:textId="77777777" w:rsidR="005D30A9" w:rsidRPr="00EF3FEF" w:rsidRDefault="005D30A9" w:rsidP="005D30A9">
      <w:pPr>
        <w:ind w:left="284"/>
        <w:jc w:val="both"/>
        <w:rPr>
          <w:lang w:val="sk-SK"/>
        </w:rPr>
      </w:pPr>
    </w:p>
    <w:p w14:paraId="4DC41BC3" w14:textId="77777777" w:rsidR="005D30A9" w:rsidRPr="00EF3FEF" w:rsidRDefault="005D30A9" w:rsidP="005D30A9">
      <w:pPr>
        <w:spacing w:after="120"/>
        <w:ind w:left="284"/>
        <w:jc w:val="both"/>
        <w:rPr>
          <w:lang w:val="sk-SK"/>
        </w:rPr>
      </w:pPr>
      <w:r w:rsidRPr="00EF3FEF">
        <w:rPr>
          <w:lang w:val="sk-SK"/>
        </w:rPr>
        <w:t xml:space="preserve"> (7) Súhlas na vydanie povolenia stavby zdroja podľa odseku 1 písm. a) bod 1 musí obsahovať </w:t>
      </w:r>
    </w:p>
    <w:p w14:paraId="7769E340" w14:textId="77777777" w:rsidR="005D30A9" w:rsidRPr="00EF3FEF" w:rsidRDefault="005D30A9" w:rsidP="005D30A9">
      <w:pPr>
        <w:numPr>
          <w:ilvl w:val="1"/>
          <w:numId w:val="233"/>
        </w:numPr>
        <w:pBdr>
          <w:top w:val="none" w:sz="0" w:space="0" w:color="auto"/>
          <w:left w:val="none" w:sz="0" w:space="0" w:color="auto"/>
          <w:bottom w:val="none" w:sz="0" w:space="0" w:color="auto"/>
          <w:right w:val="none" w:sz="0" w:space="0" w:color="auto"/>
          <w:between w:val="none" w:sz="0" w:space="0" w:color="auto"/>
          <w:bar w:val="none" w:sz="0" w:color="auto"/>
        </w:pBdr>
        <w:spacing w:after="120"/>
        <w:ind w:left="852" w:hanging="284"/>
        <w:jc w:val="both"/>
        <w:rPr>
          <w:lang w:val="sk-SK"/>
        </w:rPr>
      </w:pPr>
      <w:r w:rsidRPr="00EF3FEF">
        <w:rPr>
          <w:lang w:val="sk-SK"/>
        </w:rPr>
        <w:t>rozhodujúce údaje o stacionárnom zdroji, jeho zariadeniach a projektovaných kapacitách,</w:t>
      </w:r>
    </w:p>
    <w:p w14:paraId="343FFF2B" w14:textId="77777777" w:rsidR="005D30A9" w:rsidRPr="00EF3FEF" w:rsidRDefault="005D30A9" w:rsidP="005D30A9">
      <w:pPr>
        <w:numPr>
          <w:ilvl w:val="1"/>
          <w:numId w:val="233"/>
        </w:numPr>
        <w:pBdr>
          <w:top w:val="none" w:sz="0" w:space="0" w:color="auto"/>
          <w:left w:val="none" w:sz="0" w:space="0" w:color="auto"/>
          <w:bottom w:val="none" w:sz="0" w:space="0" w:color="auto"/>
          <w:right w:val="none" w:sz="0" w:space="0" w:color="auto"/>
          <w:between w:val="none" w:sz="0" w:space="0" w:color="auto"/>
          <w:bar w:val="none" w:sz="0" w:color="auto"/>
        </w:pBdr>
        <w:spacing w:after="120"/>
        <w:ind w:left="852" w:hanging="284"/>
        <w:jc w:val="both"/>
        <w:rPr>
          <w:lang w:val="sk-SK"/>
        </w:rPr>
      </w:pPr>
      <w:r w:rsidRPr="00EF3FEF">
        <w:rPr>
          <w:lang w:val="sk-SK"/>
        </w:rPr>
        <w:t xml:space="preserve">vymedzenie, začlenenie a kategóriu stacionárneho zdroja, </w:t>
      </w:r>
    </w:p>
    <w:p w14:paraId="162CE446" w14:textId="77777777" w:rsidR="005D30A9" w:rsidRPr="00EF3FEF" w:rsidRDefault="005D30A9" w:rsidP="005D30A9">
      <w:pPr>
        <w:numPr>
          <w:ilvl w:val="1"/>
          <w:numId w:val="233"/>
        </w:numPr>
        <w:pBdr>
          <w:top w:val="none" w:sz="0" w:space="0" w:color="auto"/>
          <w:left w:val="none" w:sz="0" w:space="0" w:color="auto"/>
          <w:bottom w:val="none" w:sz="0" w:space="0" w:color="auto"/>
          <w:right w:val="none" w:sz="0" w:space="0" w:color="auto"/>
          <w:between w:val="none" w:sz="0" w:space="0" w:color="auto"/>
          <w:bar w:val="none" w:sz="0" w:color="auto"/>
        </w:pBdr>
        <w:spacing w:after="120"/>
        <w:ind w:left="852" w:hanging="284"/>
        <w:jc w:val="both"/>
        <w:rPr>
          <w:lang w:val="sk-SK"/>
        </w:rPr>
      </w:pPr>
      <w:r w:rsidRPr="00EF3FEF">
        <w:rPr>
          <w:lang w:val="sk-SK"/>
        </w:rPr>
        <w:t xml:space="preserve">vymedzenie a začlenenie zariadení stacionárneho zdroja, </w:t>
      </w:r>
    </w:p>
    <w:p w14:paraId="533E0820" w14:textId="77777777" w:rsidR="005D30A9" w:rsidRPr="00EF3FEF" w:rsidRDefault="005D30A9" w:rsidP="005D30A9">
      <w:pPr>
        <w:numPr>
          <w:ilvl w:val="1"/>
          <w:numId w:val="233"/>
        </w:numPr>
        <w:pBdr>
          <w:top w:val="none" w:sz="0" w:space="0" w:color="auto"/>
          <w:left w:val="none" w:sz="0" w:space="0" w:color="auto"/>
          <w:bottom w:val="none" w:sz="0" w:space="0" w:color="auto"/>
          <w:right w:val="none" w:sz="0" w:space="0" w:color="auto"/>
          <w:between w:val="none" w:sz="0" w:space="0" w:color="auto"/>
          <w:bar w:val="none" w:sz="0" w:color="auto"/>
        </w:pBdr>
        <w:spacing w:after="120"/>
        <w:ind w:left="852" w:hanging="284"/>
        <w:jc w:val="both"/>
        <w:rPr>
          <w:lang w:val="sk-SK"/>
        </w:rPr>
      </w:pPr>
      <w:r w:rsidRPr="00EF3FEF">
        <w:rPr>
          <w:lang w:val="sk-SK"/>
        </w:rPr>
        <w:t xml:space="preserve">používané palivá a suroviny, ktoré môžu mať vplyv na emisie, </w:t>
      </w:r>
    </w:p>
    <w:p w14:paraId="0DCAA465" w14:textId="77777777" w:rsidR="005D30A9" w:rsidRPr="00EF3FEF" w:rsidRDefault="005D30A9" w:rsidP="005D30A9">
      <w:pPr>
        <w:numPr>
          <w:ilvl w:val="1"/>
          <w:numId w:val="233"/>
        </w:numPr>
        <w:pBdr>
          <w:top w:val="none" w:sz="0" w:space="0" w:color="auto"/>
          <w:left w:val="none" w:sz="0" w:space="0" w:color="auto"/>
          <w:bottom w:val="none" w:sz="0" w:space="0" w:color="auto"/>
          <w:right w:val="none" w:sz="0" w:space="0" w:color="auto"/>
          <w:between w:val="none" w:sz="0" w:space="0" w:color="auto"/>
          <w:bar w:val="none" w:sz="0" w:color="auto"/>
        </w:pBdr>
        <w:spacing w:after="120"/>
        <w:ind w:left="852" w:hanging="284"/>
        <w:jc w:val="both"/>
        <w:rPr>
          <w:lang w:val="sk-SK"/>
        </w:rPr>
      </w:pPr>
      <w:r w:rsidRPr="00EF3FEF">
        <w:rPr>
          <w:lang w:val="sk-SK"/>
        </w:rPr>
        <w:t>technické požiadavky a podmienky prevádzkovania,</w:t>
      </w:r>
    </w:p>
    <w:p w14:paraId="32117854" w14:textId="77777777" w:rsidR="005D30A9" w:rsidRPr="00EF3FEF" w:rsidRDefault="005D30A9" w:rsidP="005D30A9">
      <w:pPr>
        <w:numPr>
          <w:ilvl w:val="1"/>
          <w:numId w:val="233"/>
        </w:numPr>
        <w:pBdr>
          <w:top w:val="none" w:sz="0" w:space="0" w:color="auto"/>
          <w:left w:val="none" w:sz="0" w:space="0" w:color="auto"/>
          <w:bottom w:val="none" w:sz="0" w:space="0" w:color="auto"/>
          <w:right w:val="none" w:sz="0" w:space="0" w:color="auto"/>
          <w:between w:val="none" w:sz="0" w:space="0" w:color="auto"/>
          <w:bar w:val="none" w:sz="0" w:color="auto"/>
        </w:pBdr>
        <w:spacing w:after="120"/>
        <w:ind w:left="852" w:hanging="284"/>
        <w:jc w:val="both"/>
        <w:rPr>
          <w:lang w:val="sk-SK"/>
        </w:rPr>
      </w:pPr>
      <w:r w:rsidRPr="00EF3FEF">
        <w:rPr>
          <w:lang w:val="sk-SK"/>
        </w:rPr>
        <w:t>emisné limity a podmienky ich platnosti,</w:t>
      </w:r>
    </w:p>
    <w:p w14:paraId="63420CD9" w14:textId="77777777" w:rsidR="005D30A9" w:rsidRPr="00EF3FEF" w:rsidRDefault="005D30A9" w:rsidP="005D30A9">
      <w:pPr>
        <w:numPr>
          <w:ilvl w:val="1"/>
          <w:numId w:val="233"/>
        </w:numPr>
        <w:pBdr>
          <w:top w:val="none" w:sz="0" w:space="0" w:color="auto"/>
          <w:left w:val="none" w:sz="0" w:space="0" w:color="auto"/>
          <w:bottom w:val="none" w:sz="0" w:space="0" w:color="auto"/>
          <w:right w:val="none" w:sz="0" w:space="0" w:color="auto"/>
          <w:between w:val="none" w:sz="0" w:space="0" w:color="auto"/>
          <w:bar w:val="none" w:sz="0" w:color="auto"/>
        </w:pBdr>
        <w:spacing w:after="120"/>
        <w:ind w:left="852" w:hanging="284"/>
        <w:jc w:val="both"/>
        <w:rPr>
          <w:lang w:val="sk-SK"/>
        </w:rPr>
      </w:pPr>
      <w:r w:rsidRPr="00EF3FEF">
        <w:rPr>
          <w:lang w:val="sk-SK"/>
        </w:rPr>
        <w:t>požiadavky zabezpečenia rozptylu emisií, najmä výšku komína alebo výduchu, jeho umiestnenie a prevýšenie nad strechu a korekcie vzhľadom na okolitú zástavbu,</w:t>
      </w:r>
    </w:p>
    <w:p w14:paraId="77F3D4F8" w14:textId="77777777" w:rsidR="005D30A9" w:rsidRPr="00EF3FEF" w:rsidRDefault="005D30A9" w:rsidP="005D30A9">
      <w:pPr>
        <w:numPr>
          <w:ilvl w:val="1"/>
          <w:numId w:val="233"/>
        </w:numPr>
        <w:pBdr>
          <w:top w:val="none" w:sz="0" w:space="0" w:color="auto"/>
          <w:left w:val="none" w:sz="0" w:space="0" w:color="auto"/>
          <w:bottom w:val="none" w:sz="0" w:space="0" w:color="auto"/>
          <w:right w:val="none" w:sz="0" w:space="0" w:color="auto"/>
          <w:between w:val="none" w:sz="0" w:space="0" w:color="auto"/>
          <w:bar w:val="none" w:sz="0" w:color="auto"/>
        </w:pBdr>
        <w:spacing w:after="120"/>
        <w:ind w:left="852" w:hanging="284"/>
        <w:jc w:val="both"/>
        <w:rPr>
          <w:lang w:val="sk-SK"/>
        </w:rPr>
      </w:pPr>
      <w:r w:rsidRPr="00EF3FEF">
        <w:rPr>
          <w:lang w:val="sk-SK"/>
        </w:rPr>
        <w:t xml:space="preserve">požiadavky na odberné miesta na monitorovanie emisií, </w:t>
      </w:r>
    </w:p>
    <w:p w14:paraId="603E1CC3" w14:textId="77777777" w:rsidR="005D30A9" w:rsidRPr="00EF3FEF" w:rsidRDefault="005D30A9" w:rsidP="005D30A9">
      <w:pPr>
        <w:numPr>
          <w:ilvl w:val="1"/>
          <w:numId w:val="233"/>
        </w:numPr>
        <w:pBdr>
          <w:top w:val="none" w:sz="0" w:space="0" w:color="auto"/>
          <w:left w:val="none" w:sz="0" w:space="0" w:color="auto"/>
          <w:bottom w:val="none" w:sz="0" w:space="0" w:color="auto"/>
          <w:right w:val="none" w:sz="0" w:space="0" w:color="auto"/>
          <w:between w:val="none" w:sz="0" w:space="0" w:color="auto"/>
          <w:bar w:val="none" w:sz="0" w:color="auto"/>
        </w:pBdr>
        <w:spacing w:after="120"/>
        <w:ind w:left="852" w:hanging="284"/>
        <w:jc w:val="both"/>
        <w:rPr>
          <w:lang w:val="sk-SK"/>
        </w:rPr>
      </w:pPr>
      <w:r w:rsidRPr="00EF3FEF">
        <w:rPr>
          <w:lang w:val="sk-SK"/>
        </w:rPr>
        <w:t>ďalšie podmienky týkajúce sa prevádzkovania zdroja a jeho zariadení,</w:t>
      </w:r>
    </w:p>
    <w:p w14:paraId="49E2499E" w14:textId="77777777" w:rsidR="005D30A9" w:rsidRPr="00EF3FEF" w:rsidRDefault="005D30A9" w:rsidP="005D30A9">
      <w:pPr>
        <w:numPr>
          <w:ilvl w:val="1"/>
          <w:numId w:val="233"/>
        </w:numPr>
        <w:pBdr>
          <w:top w:val="none" w:sz="0" w:space="0" w:color="auto"/>
          <w:left w:val="none" w:sz="0" w:space="0" w:color="auto"/>
          <w:bottom w:val="none" w:sz="0" w:space="0" w:color="auto"/>
          <w:right w:val="none" w:sz="0" w:space="0" w:color="auto"/>
          <w:between w:val="none" w:sz="0" w:space="0" w:color="auto"/>
          <w:bar w:val="none" w:sz="0" w:color="auto"/>
        </w:pBdr>
        <w:spacing w:after="120"/>
        <w:ind w:left="852" w:hanging="284"/>
        <w:jc w:val="both"/>
        <w:rPr>
          <w:lang w:val="sk-SK"/>
        </w:rPr>
      </w:pPr>
      <w:r w:rsidRPr="00EF3FEF">
        <w:rPr>
          <w:lang w:val="sk-SK"/>
        </w:rPr>
        <w:t>v prípade potreby aj vyhradenie práva  na vydanie:</w:t>
      </w:r>
    </w:p>
    <w:p w14:paraId="092F1801" w14:textId="77777777" w:rsidR="005D30A9" w:rsidRPr="00EF3FEF" w:rsidRDefault="005D30A9" w:rsidP="005D30A9">
      <w:pPr>
        <w:pStyle w:val="Odsekzoznamu"/>
        <w:numPr>
          <w:ilvl w:val="0"/>
          <w:numId w:val="232"/>
        </w:numPr>
        <w:pBdr>
          <w:top w:val="none" w:sz="0" w:space="0" w:color="auto"/>
          <w:left w:val="none" w:sz="0" w:space="0" w:color="auto"/>
          <w:bottom w:val="none" w:sz="0" w:space="0" w:color="auto"/>
          <w:right w:val="none" w:sz="0" w:space="0" w:color="auto"/>
          <w:between w:val="none" w:sz="0" w:space="0" w:color="auto"/>
          <w:bar w:val="none" w:sz="0" w:color="auto"/>
        </w:pBdr>
        <w:ind w:left="1212"/>
        <w:rPr>
          <w:lang w:val="sk-SK"/>
        </w:rPr>
      </w:pPr>
      <w:r w:rsidRPr="00EF3FEF">
        <w:rPr>
          <w:lang w:val="sk-SK"/>
        </w:rPr>
        <w:t>doložky súladu projektu stavby s podmienkami určenými v záväznom stanovisku vydanom k stavebnému zámeru,</w:t>
      </w:r>
    </w:p>
    <w:p w14:paraId="6EB89D86" w14:textId="77777777" w:rsidR="005D30A9" w:rsidRPr="00EF3FEF" w:rsidRDefault="005D30A9" w:rsidP="005D30A9">
      <w:pPr>
        <w:pStyle w:val="Odsekzoznamu"/>
        <w:numPr>
          <w:ilvl w:val="0"/>
          <w:numId w:val="232"/>
        </w:numPr>
        <w:pBdr>
          <w:top w:val="none" w:sz="0" w:space="0" w:color="auto"/>
          <w:left w:val="none" w:sz="0" w:space="0" w:color="auto"/>
          <w:bottom w:val="none" w:sz="0" w:space="0" w:color="auto"/>
          <w:right w:val="none" w:sz="0" w:space="0" w:color="auto"/>
          <w:between w:val="none" w:sz="0" w:space="0" w:color="auto"/>
          <w:bar w:val="none" w:sz="0" w:color="auto"/>
        </w:pBdr>
        <w:ind w:left="1212"/>
        <w:rPr>
          <w:lang w:val="sk-SK"/>
        </w:rPr>
      </w:pPr>
      <w:r w:rsidRPr="00EF3FEF">
        <w:rPr>
          <w:lang w:val="sk-SK"/>
        </w:rPr>
        <w:t>stanoviska k povoleniu  skúšobnej  prevádzky,</w:t>
      </w:r>
    </w:p>
    <w:p w14:paraId="3B80229A" w14:textId="77777777" w:rsidR="005D30A9" w:rsidRPr="00EF3FEF" w:rsidRDefault="005D30A9" w:rsidP="005D30A9">
      <w:pPr>
        <w:pStyle w:val="Odsekzoznamu"/>
        <w:numPr>
          <w:ilvl w:val="0"/>
          <w:numId w:val="232"/>
        </w:numPr>
        <w:pBdr>
          <w:top w:val="none" w:sz="0" w:space="0" w:color="auto"/>
          <w:left w:val="none" w:sz="0" w:space="0" w:color="auto"/>
          <w:bottom w:val="none" w:sz="0" w:space="0" w:color="auto"/>
          <w:right w:val="none" w:sz="0" w:space="0" w:color="auto"/>
          <w:between w:val="none" w:sz="0" w:space="0" w:color="auto"/>
          <w:bar w:val="none" w:sz="0" w:color="auto"/>
        </w:pBdr>
        <w:ind w:left="1212"/>
        <w:rPr>
          <w:lang w:val="sk-SK"/>
        </w:rPr>
      </w:pPr>
      <w:r w:rsidRPr="00EF3FEF">
        <w:rPr>
          <w:lang w:val="sk-SK"/>
        </w:rPr>
        <w:t>stanoviska k predčasnému užívaniu stavby.“</w:t>
      </w:r>
    </w:p>
    <w:p w14:paraId="3DBC50C7" w14:textId="77777777" w:rsidR="005D30A9" w:rsidRPr="00EF3FEF" w:rsidRDefault="005D30A9" w:rsidP="005D30A9">
      <w:pPr>
        <w:rPr>
          <w:rFonts w:ascii="Calibri" w:hAnsi="Calibri"/>
          <w:lang w:val="sk-SK"/>
        </w:rPr>
      </w:pPr>
    </w:p>
    <w:p w14:paraId="7C73AC2B" w14:textId="77777777" w:rsidR="005D30A9" w:rsidRPr="00EF3FEF" w:rsidRDefault="005D30A9" w:rsidP="005D30A9">
      <w:pPr>
        <w:ind w:left="284"/>
        <w:jc w:val="both"/>
        <w:rPr>
          <w:lang w:val="sk-SK"/>
        </w:rPr>
      </w:pPr>
      <w:r w:rsidRPr="00EF3FEF">
        <w:rPr>
          <w:lang w:val="sk-SK"/>
        </w:rPr>
        <w:t>Doterajšie odseky 5 až 7 sa označujú ako odseky 8 až 10.</w:t>
      </w:r>
    </w:p>
    <w:p w14:paraId="7CA0F191" w14:textId="77777777" w:rsidR="005D30A9" w:rsidRPr="00EF3FEF" w:rsidRDefault="005D30A9" w:rsidP="005D30A9">
      <w:pPr>
        <w:pStyle w:val="Odsekzoznamu"/>
        <w:ind w:left="284"/>
        <w:rPr>
          <w:lang w:val="sk-SK"/>
        </w:rPr>
      </w:pPr>
      <w:r w:rsidRPr="00EF3FEF">
        <w:rPr>
          <w:lang w:val="sk-SK"/>
        </w:rPr>
        <w:t>Poznámka pod čiarou k odkazu 21a) znie:</w:t>
      </w:r>
    </w:p>
    <w:p w14:paraId="456042EF" w14:textId="77777777" w:rsidR="005D30A9" w:rsidRPr="00EF3FEF" w:rsidRDefault="005D30A9" w:rsidP="005D30A9">
      <w:pPr>
        <w:pStyle w:val="Odsekzoznamu"/>
        <w:ind w:left="284"/>
        <w:rPr>
          <w:lang w:val="sk-SK"/>
        </w:rPr>
      </w:pPr>
      <w:r w:rsidRPr="00EF3FEF">
        <w:rPr>
          <w:lang w:val="sk-SK"/>
        </w:rPr>
        <w:t>„</w:t>
      </w:r>
      <w:r w:rsidRPr="00EF3FEF">
        <w:rPr>
          <w:vertAlign w:val="superscript"/>
          <w:lang w:val="sk-SK"/>
        </w:rPr>
        <w:t>21a</w:t>
      </w:r>
      <w:r w:rsidRPr="00EF3FEF">
        <w:rPr>
          <w:lang w:val="sk-SK"/>
        </w:rPr>
        <w:t>)§ 36 ods. 3, § 42 ods. 2 a § 43 ods. 2 zákona č. 201/2022 Z. z. o výstavbe“</w:t>
      </w:r>
    </w:p>
    <w:p w14:paraId="18F49D06" w14:textId="77777777" w:rsidR="005D30A9" w:rsidRPr="00EF3FEF" w:rsidRDefault="005D30A9" w:rsidP="005D30A9">
      <w:pPr>
        <w:pStyle w:val="Odsekzoznamu"/>
        <w:ind w:left="426"/>
        <w:rPr>
          <w:lang w:val="sk-SK"/>
        </w:rPr>
      </w:pPr>
    </w:p>
    <w:p w14:paraId="7B38AC9E" w14:textId="77777777" w:rsidR="005D30A9" w:rsidRPr="00EF3FEF" w:rsidRDefault="005D30A9" w:rsidP="005D30A9">
      <w:pPr>
        <w:pStyle w:val="Odsekzoznamu"/>
        <w:numPr>
          <w:ilvl w:val="0"/>
          <w:numId w:val="230"/>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lang w:val="sk-SK"/>
        </w:rPr>
      </w:pPr>
      <w:r w:rsidRPr="00EF3FEF">
        <w:rPr>
          <w:lang w:val="sk-SK"/>
        </w:rPr>
        <w:t xml:space="preserve"> V § 18 ods. 2 prvej vete sa  za slovo „obsahuje“  vkladajú slová „náležitosti podľa § 17 ods. 3 a“.</w:t>
      </w:r>
    </w:p>
    <w:p w14:paraId="48432781" w14:textId="77777777" w:rsidR="005D30A9" w:rsidRPr="00EF3FEF" w:rsidRDefault="005D30A9" w:rsidP="005D30A9">
      <w:pPr>
        <w:jc w:val="both"/>
        <w:rPr>
          <w:lang w:val="sk-SK"/>
        </w:rPr>
      </w:pPr>
    </w:p>
    <w:p w14:paraId="534F4E50" w14:textId="77777777" w:rsidR="005D30A9" w:rsidRPr="00EF3FEF" w:rsidRDefault="005D30A9" w:rsidP="005D30A9">
      <w:pPr>
        <w:pStyle w:val="Odsekzoznamu"/>
        <w:numPr>
          <w:ilvl w:val="0"/>
          <w:numId w:val="230"/>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lang w:val="sk-SK"/>
        </w:rPr>
      </w:pPr>
      <w:r w:rsidRPr="00EF3FEF">
        <w:rPr>
          <w:lang w:val="sk-SK"/>
        </w:rPr>
        <w:t>V § 18 ods. 8 predvetie znie:</w:t>
      </w:r>
    </w:p>
    <w:p w14:paraId="422DA7CE" w14:textId="77777777" w:rsidR="005D30A9" w:rsidRPr="00EF3FEF" w:rsidRDefault="005D30A9" w:rsidP="00067AF8">
      <w:pPr>
        <w:ind w:firstLine="709"/>
        <w:contextualSpacing/>
        <w:rPr>
          <w:lang w:val="sk-SK"/>
        </w:rPr>
      </w:pPr>
      <w:r w:rsidRPr="00EF3FEF">
        <w:rPr>
          <w:lang w:val="sk-SK"/>
        </w:rPr>
        <w:t>„Súhlas podľa odseku 1 obsahuje okrem náležitostí podľa § 17 ods. 7“.</w:t>
      </w:r>
    </w:p>
    <w:p w14:paraId="1185C679" w14:textId="77777777" w:rsidR="005D30A9" w:rsidRPr="00EF3FEF" w:rsidRDefault="005D30A9" w:rsidP="005D30A9">
      <w:pPr>
        <w:contextualSpacing/>
        <w:jc w:val="center"/>
        <w:rPr>
          <w:lang w:val="sk-SK"/>
        </w:rPr>
      </w:pPr>
    </w:p>
    <w:p w14:paraId="60F172B0" w14:textId="77777777" w:rsidR="005D30A9" w:rsidRPr="00EF3FEF" w:rsidRDefault="005D30A9" w:rsidP="005D30A9">
      <w:pPr>
        <w:contextualSpacing/>
        <w:jc w:val="center"/>
        <w:rPr>
          <w:lang w:val="sk-SK"/>
        </w:rPr>
      </w:pPr>
    </w:p>
    <w:p w14:paraId="206BD47E" w14:textId="2F0A7767" w:rsidR="007C4BDD" w:rsidRPr="00EF3FEF" w:rsidRDefault="007C4BDD" w:rsidP="005D30A9">
      <w:pPr>
        <w:contextualSpacing/>
        <w:jc w:val="center"/>
        <w:rPr>
          <w:b/>
          <w:lang w:val="sk-SK"/>
        </w:rPr>
      </w:pPr>
      <w:r w:rsidRPr="00EF3FEF">
        <w:rPr>
          <w:b/>
          <w:lang w:val="sk-SK"/>
        </w:rPr>
        <w:t>Čl. XI</w:t>
      </w:r>
    </w:p>
    <w:p w14:paraId="63C3A16A" w14:textId="77777777" w:rsidR="001D52CE" w:rsidRPr="00EF3FEF" w:rsidRDefault="001D52CE" w:rsidP="007C4BDD">
      <w:pPr>
        <w:contextualSpacing/>
        <w:jc w:val="center"/>
        <w:rPr>
          <w:b/>
          <w:lang w:val="sk-SK"/>
        </w:rPr>
      </w:pPr>
    </w:p>
    <w:p w14:paraId="63144FD3" w14:textId="77777777" w:rsidR="0013039D" w:rsidRPr="00EF3FEF" w:rsidRDefault="0013039D" w:rsidP="0013039D">
      <w:pPr>
        <w:shd w:val="clear" w:color="auto" w:fill="FFFFFF"/>
        <w:ind w:firstLine="426"/>
        <w:jc w:val="both"/>
        <w:rPr>
          <w:lang w:val="sk-SK"/>
        </w:rPr>
      </w:pPr>
      <w:r w:rsidRPr="00EF3FEF">
        <w:rPr>
          <w:lang w:val="sk-SK"/>
        </w:rPr>
        <w:t xml:space="preserve">Zákon č. 79/2015 Z. z. o odpadoch a o zmene a doplnení niektorých zákonov v znení zákona č. 91/2016 Z. z., zákona č. 313/2016  Z. z., zákona č. 90/2017 Z. z., zákona č. 292/2017 Z. z., zákona č. 106/2018 Z. z., zákona č. 177/2018 Z. z., zákona č. 208/2018 Z. z., zákona  č. 312/2018 Z. z., zákona č. 364/2019 Z. z., zákona č. 460/2019 Z. z., zákona č. 74/2020 Z. z., zákona č. 218/2020 Z. z., zákona č. 285/2020, zákona č. 9/2021 Z. z., zákona č. 46/2021 Z. z., </w:t>
      </w:r>
      <w:r w:rsidRPr="00EF3FEF">
        <w:rPr>
          <w:lang w:val="sk-SK"/>
        </w:rPr>
        <w:lastRenderedPageBreak/>
        <w:t>zákona č. 372/2021 Z. z., zákona č. 430/2021 Z. z., zákona č. 518/2021 Z. z. a zákona č. 230/2022 Z. z. sa mení a dopĺňa takto:</w:t>
      </w:r>
    </w:p>
    <w:p w14:paraId="1D473635" w14:textId="77777777" w:rsidR="0013039D" w:rsidRPr="00EF3FEF" w:rsidRDefault="0013039D" w:rsidP="0013039D">
      <w:pPr>
        <w:spacing w:line="264" w:lineRule="auto"/>
        <w:jc w:val="both"/>
        <w:rPr>
          <w:lang w:val="sk-SK"/>
        </w:rPr>
      </w:pPr>
    </w:p>
    <w:p w14:paraId="4FF75FF3" w14:textId="77777777" w:rsidR="0013039D" w:rsidRPr="00EF3FEF" w:rsidRDefault="0013039D" w:rsidP="0013039D">
      <w:pPr>
        <w:spacing w:line="264" w:lineRule="auto"/>
        <w:jc w:val="both"/>
        <w:rPr>
          <w:lang w:val="sk-SK"/>
        </w:rPr>
      </w:pPr>
      <w:r w:rsidRPr="00EF3FEF">
        <w:rPr>
          <w:lang w:val="sk-SK"/>
        </w:rPr>
        <w:t>1. Poznámka pod čiarou k odkazu 7 znie:</w:t>
      </w:r>
    </w:p>
    <w:p w14:paraId="6028DF2B" w14:textId="77777777" w:rsidR="0013039D" w:rsidRPr="00EF3FEF" w:rsidRDefault="0013039D" w:rsidP="0013039D">
      <w:pPr>
        <w:pStyle w:val="Odsekzoznamu"/>
        <w:spacing w:line="264" w:lineRule="auto"/>
        <w:ind w:left="357"/>
        <w:jc w:val="both"/>
        <w:rPr>
          <w:lang w:val="sk-SK"/>
        </w:rPr>
      </w:pPr>
      <w:r w:rsidRPr="00EF3FEF">
        <w:rPr>
          <w:lang w:val="sk-SK"/>
        </w:rPr>
        <w:t>„</w:t>
      </w:r>
      <w:r w:rsidRPr="00EF3FEF">
        <w:rPr>
          <w:vertAlign w:val="superscript"/>
          <w:lang w:val="sk-SK"/>
        </w:rPr>
        <w:t>7</w:t>
      </w:r>
      <w:r w:rsidRPr="00EF3FEF">
        <w:rPr>
          <w:lang w:val="sk-SK"/>
        </w:rPr>
        <w:t xml:space="preserve">) § 2 zákona č. </w:t>
      </w:r>
      <w:r w:rsidRPr="00EF3FEF">
        <w:rPr>
          <w:color w:val="000000"/>
          <w:lang w:val="sk-SK"/>
        </w:rPr>
        <w:t>201/2022 Z. z. o výstavbe.“.</w:t>
      </w:r>
    </w:p>
    <w:p w14:paraId="1B06520F" w14:textId="77777777" w:rsidR="0013039D" w:rsidRPr="00EF3FEF" w:rsidRDefault="0013039D" w:rsidP="0013039D">
      <w:pPr>
        <w:jc w:val="both"/>
        <w:rPr>
          <w:lang w:val="sk-SK"/>
        </w:rPr>
      </w:pPr>
    </w:p>
    <w:p w14:paraId="5C86D054" w14:textId="77777777" w:rsidR="0013039D" w:rsidRPr="00EF3FEF" w:rsidRDefault="0013039D" w:rsidP="0013039D">
      <w:pPr>
        <w:spacing w:line="264" w:lineRule="auto"/>
        <w:ind w:left="284" w:hanging="284"/>
        <w:jc w:val="both"/>
        <w:rPr>
          <w:lang w:val="sk-SK"/>
        </w:rPr>
      </w:pPr>
      <w:r w:rsidRPr="00EF3FEF">
        <w:rPr>
          <w:lang w:val="sk-SK"/>
        </w:rPr>
        <w:t>2. V § 5 ods. 4 písm. d) sa slová „stavebné povolenie“ nahrádzajú slovami „rozhodnutie o povolení stavby“.</w:t>
      </w:r>
    </w:p>
    <w:p w14:paraId="3AF32046" w14:textId="77777777" w:rsidR="0013039D" w:rsidRPr="00EF3FEF" w:rsidRDefault="0013039D" w:rsidP="0013039D">
      <w:pPr>
        <w:pStyle w:val="Odsekzoznamu"/>
        <w:spacing w:line="264" w:lineRule="auto"/>
        <w:ind w:left="357"/>
        <w:jc w:val="both"/>
        <w:rPr>
          <w:lang w:val="sk-SK"/>
        </w:rPr>
      </w:pPr>
    </w:p>
    <w:p w14:paraId="1C29FDA4" w14:textId="77777777" w:rsidR="0013039D" w:rsidRPr="00EF3FEF" w:rsidRDefault="0013039D" w:rsidP="0013039D">
      <w:pPr>
        <w:spacing w:line="264" w:lineRule="auto"/>
        <w:jc w:val="both"/>
        <w:rPr>
          <w:lang w:val="sk-SK"/>
        </w:rPr>
      </w:pPr>
      <w:r w:rsidRPr="00EF3FEF">
        <w:rPr>
          <w:lang w:val="sk-SK"/>
        </w:rPr>
        <w:t>3. Poznámka pod čiarou k odkazu 18 znie:</w:t>
      </w:r>
    </w:p>
    <w:p w14:paraId="11F438C0" w14:textId="63B4C2D6" w:rsidR="0013039D" w:rsidRPr="00EF3FEF" w:rsidRDefault="0013039D" w:rsidP="0013039D">
      <w:pPr>
        <w:pStyle w:val="Odsekzoznamu"/>
        <w:ind w:left="284"/>
        <w:rPr>
          <w:lang w:val="sk-SK"/>
        </w:rPr>
      </w:pPr>
      <w:r w:rsidRPr="00EF3FEF">
        <w:rPr>
          <w:lang w:val="sk-SK"/>
        </w:rPr>
        <w:t>„</w:t>
      </w:r>
      <w:r w:rsidRPr="00EF3FEF">
        <w:rPr>
          <w:vertAlign w:val="superscript"/>
          <w:lang w:val="sk-SK"/>
        </w:rPr>
        <w:t>18</w:t>
      </w:r>
      <w:r w:rsidRPr="00EF3FEF">
        <w:rPr>
          <w:lang w:val="sk-SK"/>
        </w:rPr>
        <w:t>) § 38 a 47 zákona č. 201/2022 Z. z. o výstavbe.“.</w:t>
      </w:r>
    </w:p>
    <w:p w14:paraId="28A36C54" w14:textId="77777777" w:rsidR="00C06D78" w:rsidRPr="00EF3FEF" w:rsidRDefault="00C06D78" w:rsidP="0013039D">
      <w:pPr>
        <w:pStyle w:val="Odsekzoznamu"/>
        <w:ind w:left="284"/>
        <w:rPr>
          <w:lang w:val="sk-SK"/>
        </w:rPr>
      </w:pPr>
    </w:p>
    <w:p w14:paraId="6131CBC1" w14:textId="77777777" w:rsidR="0013039D" w:rsidRPr="00EF3FEF" w:rsidRDefault="0013039D" w:rsidP="0013039D">
      <w:pPr>
        <w:spacing w:line="264" w:lineRule="auto"/>
        <w:ind w:left="426" w:hanging="426"/>
        <w:jc w:val="both"/>
        <w:rPr>
          <w:lang w:val="sk-SK"/>
        </w:rPr>
      </w:pPr>
      <w:r w:rsidRPr="00EF3FEF">
        <w:rPr>
          <w:lang w:val="sk-SK"/>
        </w:rPr>
        <w:t>4. Poznámka pod čiarou k odkazu 22a znie:</w:t>
      </w:r>
    </w:p>
    <w:p w14:paraId="4E62992F" w14:textId="77777777" w:rsidR="0013039D" w:rsidRPr="00EF3FEF" w:rsidRDefault="0013039D" w:rsidP="0013039D">
      <w:pPr>
        <w:pStyle w:val="Odsekzoznamu"/>
        <w:spacing w:line="264" w:lineRule="auto"/>
        <w:ind w:left="357"/>
        <w:jc w:val="both"/>
        <w:rPr>
          <w:lang w:val="sk-SK"/>
        </w:rPr>
      </w:pPr>
      <w:r w:rsidRPr="00EF3FEF">
        <w:rPr>
          <w:lang w:val="sk-SK"/>
        </w:rPr>
        <w:t>„</w:t>
      </w:r>
      <w:r w:rsidRPr="00EF3FEF">
        <w:rPr>
          <w:vertAlign w:val="superscript"/>
          <w:lang w:val="sk-SK"/>
        </w:rPr>
        <w:t>22a</w:t>
      </w:r>
      <w:r w:rsidRPr="00EF3FEF">
        <w:rPr>
          <w:lang w:val="sk-SK"/>
        </w:rPr>
        <w:t>) § 2 ods. 4 zákona č. 201/2022 Z. z. o výstavbe.“.</w:t>
      </w:r>
    </w:p>
    <w:p w14:paraId="379B7365" w14:textId="77777777" w:rsidR="0013039D" w:rsidRPr="00EF3FEF" w:rsidRDefault="0013039D" w:rsidP="0013039D">
      <w:pPr>
        <w:spacing w:line="264" w:lineRule="auto"/>
        <w:jc w:val="both"/>
        <w:rPr>
          <w:lang w:val="sk-SK"/>
        </w:rPr>
      </w:pPr>
    </w:p>
    <w:p w14:paraId="61A6C2EE" w14:textId="77777777" w:rsidR="0013039D" w:rsidRPr="00EF3FEF" w:rsidRDefault="0013039D" w:rsidP="0013039D">
      <w:pPr>
        <w:spacing w:line="264" w:lineRule="auto"/>
        <w:ind w:left="426" w:hanging="426"/>
        <w:jc w:val="both"/>
        <w:rPr>
          <w:lang w:val="sk-SK"/>
        </w:rPr>
      </w:pPr>
      <w:r w:rsidRPr="00EF3FEF">
        <w:rPr>
          <w:lang w:val="sk-SK"/>
        </w:rPr>
        <w:t>5. Poznámka pod čiarou k odkazu 22b znie:</w:t>
      </w:r>
    </w:p>
    <w:p w14:paraId="55910B1D" w14:textId="77777777" w:rsidR="0013039D" w:rsidRPr="00EF3FEF" w:rsidRDefault="0013039D" w:rsidP="0013039D">
      <w:pPr>
        <w:pStyle w:val="Odsekzoznamu"/>
        <w:spacing w:line="264" w:lineRule="auto"/>
        <w:ind w:left="357"/>
        <w:jc w:val="both"/>
        <w:rPr>
          <w:lang w:val="sk-SK"/>
        </w:rPr>
      </w:pPr>
      <w:r w:rsidRPr="00EF3FEF">
        <w:rPr>
          <w:lang w:val="sk-SK"/>
        </w:rPr>
        <w:t>„</w:t>
      </w:r>
      <w:r w:rsidRPr="00EF3FEF">
        <w:rPr>
          <w:vertAlign w:val="superscript"/>
          <w:lang w:val="sk-SK"/>
        </w:rPr>
        <w:t>22b</w:t>
      </w:r>
      <w:r w:rsidRPr="00EF3FEF">
        <w:rPr>
          <w:lang w:val="sk-SK"/>
        </w:rPr>
        <w:t>) § 2 ods. 3 zákona č. 201/2022 Z. z. o výstavbe.“.</w:t>
      </w:r>
    </w:p>
    <w:p w14:paraId="38642B88" w14:textId="77777777" w:rsidR="0013039D" w:rsidRPr="00EF3FEF" w:rsidRDefault="0013039D" w:rsidP="0013039D">
      <w:pPr>
        <w:pStyle w:val="Odsekzoznamu"/>
        <w:rPr>
          <w:lang w:val="sk-SK"/>
        </w:rPr>
      </w:pPr>
    </w:p>
    <w:p w14:paraId="75E6CBA2" w14:textId="77777777" w:rsidR="0013039D" w:rsidRPr="00EF3FEF" w:rsidRDefault="0013039D" w:rsidP="0013039D">
      <w:pPr>
        <w:spacing w:line="264" w:lineRule="auto"/>
        <w:ind w:left="426" w:hanging="426"/>
        <w:jc w:val="both"/>
        <w:rPr>
          <w:lang w:val="sk-SK"/>
        </w:rPr>
      </w:pPr>
      <w:r w:rsidRPr="00EF3FEF">
        <w:rPr>
          <w:lang w:val="sk-SK"/>
        </w:rPr>
        <w:t>6. Poznámka pod čiarou k odkazu 98 znie:</w:t>
      </w:r>
    </w:p>
    <w:p w14:paraId="321EEDC7" w14:textId="77777777" w:rsidR="0013039D" w:rsidRPr="00EF3FEF" w:rsidRDefault="0013039D" w:rsidP="0013039D">
      <w:pPr>
        <w:pStyle w:val="Odsekzoznamu"/>
        <w:spacing w:line="264" w:lineRule="auto"/>
        <w:ind w:left="357"/>
        <w:jc w:val="both"/>
        <w:rPr>
          <w:lang w:val="sk-SK"/>
        </w:rPr>
      </w:pPr>
      <w:r w:rsidRPr="00EF3FEF">
        <w:rPr>
          <w:lang w:val="sk-SK"/>
        </w:rPr>
        <w:t>„</w:t>
      </w:r>
      <w:r w:rsidRPr="00EF3FEF">
        <w:rPr>
          <w:vertAlign w:val="superscript"/>
          <w:lang w:val="sk-SK"/>
        </w:rPr>
        <w:t>98</w:t>
      </w:r>
      <w:r w:rsidRPr="00EF3FEF">
        <w:rPr>
          <w:lang w:val="sk-SK"/>
        </w:rPr>
        <w:t>) § 10 zákona č. 201/2022 Z. z. o výstavbe.“.</w:t>
      </w:r>
    </w:p>
    <w:p w14:paraId="6794C2BB" w14:textId="77777777" w:rsidR="0013039D" w:rsidRPr="00EF3FEF" w:rsidRDefault="0013039D" w:rsidP="0013039D">
      <w:pPr>
        <w:pStyle w:val="Odsekzoznamu"/>
        <w:spacing w:line="264" w:lineRule="auto"/>
        <w:ind w:left="357"/>
        <w:jc w:val="both"/>
        <w:rPr>
          <w:lang w:val="sk-SK"/>
        </w:rPr>
      </w:pPr>
    </w:p>
    <w:p w14:paraId="50FF7F29" w14:textId="77777777" w:rsidR="0013039D" w:rsidRPr="00EF3FEF" w:rsidRDefault="0013039D" w:rsidP="0013039D">
      <w:pPr>
        <w:spacing w:line="264" w:lineRule="auto"/>
        <w:ind w:left="426" w:hanging="426"/>
        <w:jc w:val="both"/>
        <w:rPr>
          <w:lang w:val="sk-SK"/>
        </w:rPr>
      </w:pPr>
      <w:r w:rsidRPr="00EF3FEF">
        <w:rPr>
          <w:lang w:val="sk-SK"/>
        </w:rPr>
        <w:t>7. Poznámka pod čiarou k odkazu 99 znie:</w:t>
      </w:r>
    </w:p>
    <w:p w14:paraId="74BE3211" w14:textId="77777777" w:rsidR="0013039D" w:rsidRPr="00EF3FEF" w:rsidRDefault="0013039D" w:rsidP="0013039D">
      <w:pPr>
        <w:pStyle w:val="Odsekzoznamu"/>
        <w:spacing w:line="264" w:lineRule="auto"/>
        <w:ind w:left="357"/>
        <w:jc w:val="both"/>
        <w:rPr>
          <w:lang w:val="sk-SK"/>
        </w:rPr>
      </w:pPr>
      <w:r w:rsidRPr="00EF3FEF">
        <w:rPr>
          <w:lang w:val="sk-SK"/>
        </w:rPr>
        <w:t>„</w:t>
      </w:r>
      <w:r w:rsidRPr="00EF3FEF">
        <w:rPr>
          <w:vertAlign w:val="superscript"/>
          <w:lang w:val="sk-SK"/>
        </w:rPr>
        <w:t>99</w:t>
      </w:r>
      <w:r w:rsidRPr="00EF3FEF">
        <w:rPr>
          <w:lang w:val="sk-SK"/>
        </w:rPr>
        <w:t>) zákon č. 201/2022 Z. z. o výstavbe.“.</w:t>
      </w:r>
    </w:p>
    <w:p w14:paraId="3F939EC7" w14:textId="77777777" w:rsidR="0013039D" w:rsidRPr="00EF3FEF" w:rsidRDefault="0013039D" w:rsidP="0013039D">
      <w:pPr>
        <w:pStyle w:val="Odsekzoznamu"/>
        <w:spacing w:line="264" w:lineRule="auto"/>
        <w:ind w:left="357"/>
        <w:jc w:val="both"/>
        <w:rPr>
          <w:lang w:val="sk-SK"/>
        </w:rPr>
      </w:pPr>
    </w:p>
    <w:p w14:paraId="1D3F01A6" w14:textId="77777777" w:rsidR="0013039D" w:rsidRPr="00EF3FEF" w:rsidRDefault="0013039D" w:rsidP="0013039D">
      <w:pPr>
        <w:spacing w:line="264" w:lineRule="auto"/>
        <w:ind w:left="426" w:hanging="426"/>
        <w:jc w:val="both"/>
        <w:rPr>
          <w:lang w:val="sk-SK"/>
        </w:rPr>
      </w:pPr>
      <w:r w:rsidRPr="00EF3FEF">
        <w:rPr>
          <w:lang w:val="sk-SK"/>
        </w:rPr>
        <w:t>8. Poznámka pod čiarou k odkazu 100 znie:</w:t>
      </w:r>
    </w:p>
    <w:p w14:paraId="152F107A" w14:textId="77777777" w:rsidR="0013039D" w:rsidRPr="00EF3FEF" w:rsidRDefault="0013039D" w:rsidP="0013039D">
      <w:pPr>
        <w:pStyle w:val="Odsekzoznamu"/>
        <w:spacing w:line="264" w:lineRule="auto"/>
        <w:ind w:left="357"/>
        <w:jc w:val="both"/>
        <w:rPr>
          <w:lang w:val="sk-SK"/>
        </w:rPr>
      </w:pPr>
      <w:r w:rsidRPr="00EF3FEF">
        <w:rPr>
          <w:lang w:val="sk-SK"/>
        </w:rPr>
        <w:t>„</w:t>
      </w:r>
      <w:r w:rsidRPr="00EF3FEF">
        <w:rPr>
          <w:vertAlign w:val="superscript"/>
          <w:lang w:val="sk-SK"/>
        </w:rPr>
        <w:t>100</w:t>
      </w:r>
      <w:r w:rsidRPr="00EF3FEF">
        <w:rPr>
          <w:lang w:val="sk-SK"/>
        </w:rPr>
        <w:t>) § 2 ods. 16 zákona č. 201/2022 Z. z. o výstavbe.“.</w:t>
      </w:r>
    </w:p>
    <w:p w14:paraId="4997E39F" w14:textId="77777777" w:rsidR="0013039D" w:rsidRPr="00EF3FEF" w:rsidRDefault="0013039D" w:rsidP="0013039D">
      <w:pPr>
        <w:pStyle w:val="Odsekzoznamu"/>
        <w:spacing w:line="264" w:lineRule="auto"/>
        <w:ind w:left="357"/>
        <w:jc w:val="both"/>
        <w:rPr>
          <w:lang w:val="sk-SK"/>
        </w:rPr>
      </w:pPr>
    </w:p>
    <w:p w14:paraId="630439A7" w14:textId="77777777" w:rsidR="0013039D" w:rsidRPr="00EF3FEF" w:rsidRDefault="0013039D" w:rsidP="0013039D">
      <w:pPr>
        <w:spacing w:line="264" w:lineRule="auto"/>
        <w:jc w:val="both"/>
        <w:rPr>
          <w:lang w:val="sk-SK"/>
        </w:rPr>
      </w:pPr>
      <w:r w:rsidRPr="00EF3FEF">
        <w:rPr>
          <w:lang w:val="sk-SK"/>
        </w:rPr>
        <w:t>9. Poznámka pod čiarou k odkazu 101 znie:</w:t>
      </w:r>
    </w:p>
    <w:p w14:paraId="3424B547" w14:textId="77777777" w:rsidR="0013039D" w:rsidRPr="00EF3FEF" w:rsidRDefault="0013039D" w:rsidP="0013039D">
      <w:pPr>
        <w:pStyle w:val="Odsekzoznamu"/>
        <w:spacing w:line="264" w:lineRule="auto"/>
        <w:ind w:left="357"/>
        <w:jc w:val="both"/>
        <w:rPr>
          <w:lang w:val="sk-SK"/>
        </w:rPr>
      </w:pPr>
      <w:r w:rsidRPr="00EF3FEF">
        <w:rPr>
          <w:lang w:val="sk-SK"/>
        </w:rPr>
        <w:t>„</w:t>
      </w:r>
      <w:r w:rsidRPr="00EF3FEF">
        <w:rPr>
          <w:vertAlign w:val="superscript"/>
          <w:lang w:val="sk-SK"/>
        </w:rPr>
        <w:t>101</w:t>
      </w:r>
      <w:r w:rsidRPr="00EF3FEF">
        <w:rPr>
          <w:lang w:val="sk-SK"/>
        </w:rPr>
        <w:t>) § 2 ods. 15 zákona č. 201/2022 Z. z. o výstavbe.“.</w:t>
      </w:r>
    </w:p>
    <w:p w14:paraId="7F4B3710" w14:textId="77777777" w:rsidR="0013039D" w:rsidRPr="00EF3FEF" w:rsidRDefault="0013039D" w:rsidP="0013039D">
      <w:pPr>
        <w:pStyle w:val="Odsekzoznamu"/>
        <w:spacing w:line="264" w:lineRule="auto"/>
        <w:ind w:left="357"/>
        <w:jc w:val="both"/>
        <w:rPr>
          <w:lang w:val="sk-SK"/>
        </w:rPr>
      </w:pPr>
    </w:p>
    <w:p w14:paraId="038C4B97" w14:textId="77777777" w:rsidR="0013039D" w:rsidRPr="00EF3FEF" w:rsidRDefault="0013039D" w:rsidP="0013039D">
      <w:pPr>
        <w:spacing w:line="264" w:lineRule="auto"/>
        <w:jc w:val="both"/>
        <w:rPr>
          <w:lang w:val="sk-SK"/>
        </w:rPr>
      </w:pPr>
      <w:r w:rsidRPr="00EF3FEF">
        <w:rPr>
          <w:lang w:val="sk-SK"/>
        </w:rPr>
        <w:t>10. Poznámka pod čiarou k odkazu 102 znie:</w:t>
      </w:r>
    </w:p>
    <w:p w14:paraId="383C8D30" w14:textId="77777777" w:rsidR="0013039D" w:rsidRPr="00EF3FEF" w:rsidRDefault="0013039D" w:rsidP="0013039D">
      <w:pPr>
        <w:pStyle w:val="Odsekzoznamu"/>
        <w:spacing w:line="264" w:lineRule="auto"/>
        <w:ind w:left="357"/>
        <w:jc w:val="both"/>
        <w:rPr>
          <w:lang w:val="sk-SK"/>
        </w:rPr>
      </w:pPr>
      <w:r w:rsidRPr="00EF3FEF">
        <w:rPr>
          <w:lang w:val="sk-SK"/>
        </w:rPr>
        <w:t>„</w:t>
      </w:r>
      <w:r w:rsidRPr="00EF3FEF">
        <w:rPr>
          <w:vertAlign w:val="superscript"/>
          <w:lang w:val="sk-SK"/>
        </w:rPr>
        <w:t>102</w:t>
      </w:r>
      <w:r w:rsidRPr="00EF3FEF">
        <w:rPr>
          <w:lang w:val="sk-SK"/>
        </w:rPr>
        <w:t>) zákon č. 201/2022 Z. z. o výstavbe.“.</w:t>
      </w:r>
    </w:p>
    <w:p w14:paraId="06014029" w14:textId="77777777" w:rsidR="0013039D" w:rsidRPr="00EF3FEF" w:rsidRDefault="0013039D" w:rsidP="0013039D">
      <w:pPr>
        <w:pStyle w:val="Odsekzoznamu"/>
        <w:spacing w:line="264" w:lineRule="auto"/>
        <w:ind w:left="357"/>
        <w:jc w:val="both"/>
        <w:rPr>
          <w:lang w:val="sk-SK"/>
        </w:rPr>
      </w:pPr>
    </w:p>
    <w:p w14:paraId="79071093" w14:textId="77777777" w:rsidR="0013039D" w:rsidRPr="00EF3FEF" w:rsidRDefault="0013039D" w:rsidP="0013039D">
      <w:pPr>
        <w:spacing w:line="264" w:lineRule="auto"/>
        <w:ind w:left="426" w:hanging="426"/>
        <w:jc w:val="both"/>
        <w:rPr>
          <w:lang w:val="sk-SK"/>
        </w:rPr>
      </w:pPr>
      <w:r w:rsidRPr="00EF3FEF">
        <w:rPr>
          <w:lang w:val="sk-SK"/>
        </w:rPr>
        <w:t>11. Poznámka pod čiarou k odkazu 102a znie:</w:t>
      </w:r>
    </w:p>
    <w:p w14:paraId="1F13D3A3" w14:textId="77777777" w:rsidR="0013039D" w:rsidRPr="00EF3FEF" w:rsidRDefault="0013039D" w:rsidP="0013039D">
      <w:pPr>
        <w:pStyle w:val="Odsekzoznamu"/>
        <w:spacing w:line="264" w:lineRule="auto"/>
        <w:ind w:left="357"/>
        <w:jc w:val="both"/>
        <w:rPr>
          <w:lang w:val="sk-SK"/>
        </w:rPr>
      </w:pPr>
      <w:r w:rsidRPr="00EF3FEF">
        <w:rPr>
          <w:lang w:val="sk-SK"/>
        </w:rPr>
        <w:t>„</w:t>
      </w:r>
      <w:r w:rsidRPr="00EF3FEF">
        <w:rPr>
          <w:vertAlign w:val="superscript"/>
          <w:lang w:val="sk-SK"/>
        </w:rPr>
        <w:t>102a</w:t>
      </w:r>
      <w:r w:rsidRPr="00EF3FEF">
        <w:rPr>
          <w:lang w:val="sk-SK"/>
        </w:rPr>
        <w:t>) § 38, 39, 47, 48, 49 a 52 zákona č. 201/2022 Z. z. o výstavbe.“.</w:t>
      </w:r>
    </w:p>
    <w:p w14:paraId="56AACDFC" w14:textId="77777777" w:rsidR="0013039D" w:rsidRPr="00EF3FEF" w:rsidRDefault="0013039D" w:rsidP="0013039D">
      <w:pPr>
        <w:pStyle w:val="Odsekzoznamu"/>
        <w:spacing w:line="264" w:lineRule="auto"/>
        <w:ind w:left="357"/>
        <w:jc w:val="both"/>
        <w:rPr>
          <w:lang w:val="sk-SK"/>
        </w:rPr>
      </w:pPr>
    </w:p>
    <w:p w14:paraId="2B831812" w14:textId="77777777" w:rsidR="0013039D" w:rsidRPr="00EF3FEF" w:rsidRDefault="0013039D" w:rsidP="0013039D">
      <w:pPr>
        <w:spacing w:line="264" w:lineRule="auto"/>
        <w:jc w:val="both"/>
        <w:rPr>
          <w:lang w:val="sk-SK"/>
        </w:rPr>
      </w:pPr>
      <w:r w:rsidRPr="00EF3FEF">
        <w:rPr>
          <w:lang w:val="sk-SK"/>
        </w:rPr>
        <w:t>13. Poznámka pod čiarou k odkazu 107a znie:</w:t>
      </w:r>
    </w:p>
    <w:p w14:paraId="5F3F2DE6" w14:textId="77777777" w:rsidR="0013039D" w:rsidRPr="00EF3FEF" w:rsidRDefault="0013039D" w:rsidP="0013039D">
      <w:pPr>
        <w:pStyle w:val="Odsekzoznamu"/>
        <w:spacing w:line="264" w:lineRule="auto"/>
        <w:ind w:left="357"/>
        <w:jc w:val="both"/>
        <w:rPr>
          <w:vertAlign w:val="superscript"/>
          <w:lang w:val="sk-SK"/>
        </w:rPr>
      </w:pPr>
      <w:r w:rsidRPr="00EF3FEF">
        <w:rPr>
          <w:lang w:val="sk-SK"/>
        </w:rPr>
        <w:t>„</w:t>
      </w:r>
      <w:r w:rsidRPr="00EF3FEF">
        <w:rPr>
          <w:vertAlign w:val="superscript"/>
          <w:lang w:val="sk-SK"/>
        </w:rPr>
        <w:t>107a</w:t>
      </w:r>
      <w:r w:rsidRPr="00EF3FEF">
        <w:rPr>
          <w:lang w:val="sk-SK"/>
        </w:rPr>
        <w:t xml:space="preserve">) § 47 psím. a) zákona č. 201/2022 Z. z. o výstavbe, Príloha č. 1 ods. 3 písm. c) </w:t>
      </w:r>
      <w:r w:rsidRPr="00EF3FEF">
        <w:rPr>
          <w:color w:val="000000"/>
          <w:shd w:val="clear" w:color="auto" w:fill="FFFFFF"/>
          <w:lang w:val="sk-SK"/>
        </w:rPr>
        <w:t>k zákonu č. 201/2022 Z. z.</w:t>
      </w:r>
      <w:r w:rsidRPr="00EF3FEF">
        <w:rPr>
          <w:lang w:val="sk-SK"/>
        </w:rPr>
        <w:t>.“.</w:t>
      </w:r>
    </w:p>
    <w:p w14:paraId="15D0B5B6" w14:textId="77777777" w:rsidR="0013039D" w:rsidRPr="00EF3FEF" w:rsidRDefault="0013039D" w:rsidP="0013039D">
      <w:pPr>
        <w:spacing w:line="264" w:lineRule="auto"/>
        <w:jc w:val="both"/>
        <w:rPr>
          <w:lang w:val="sk-SK"/>
        </w:rPr>
      </w:pPr>
    </w:p>
    <w:p w14:paraId="02D7C2D7" w14:textId="4863BC5D" w:rsidR="0013039D" w:rsidRPr="00EF3FEF" w:rsidRDefault="0013039D" w:rsidP="0013039D">
      <w:pPr>
        <w:spacing w:line="264" w:lineRule="auto"/>
        <w:jc w:val="both"/>
        <w:rPr>
          <w:lang w:val="sk-SK"/>
        </w:rPr>
      </w:pPr>
      <w:r w:rsidRPr="00EF3FEF">
        <w:rPr>
          <w:lang w:val="sk-SK"/>
        </w:rPr>
        <w:t xml:space="preserve">14. V § </w:t>
      </w:r>
      <w:r w:rsidR="0050475F" w:rsidRPr="00EF3FEF">
        <w:rPr>
          <w:lang w:val="sk-SK"/>
        </w:rPr>
        <w:t xml:space="preserve">97 </w:t>
      </w:r>
      <w:r w:rsidRPr="00EF3FEF">
        <w:rPr>
          <w:lang w:val="sk-SK"/>
        </w:rPr>
        <w:t>ods. 16 sa slová „kolaudačného rozhodnutia“ nahrádzajú slovami „kolaudačného osvedčenia stavby.“</w:t>
      </w:r>
    </w:p>
    <w:p w14:paraId="2A5A5CAB" w14:textId="77777777" w:rsidR="0013039D" w:rsidRPr="00EF3FEF" w:rsidRDefault="0013039D" w:rsidP="0013039D">
      <w:pPr>
        <w:pStyle w:val="Odsekzoznamu"/>
        <w:spacing w:line="264" w:lineRule="auto"/>
        <w:ind w:left="357"/>
        <w:jc w:val="both"/>
        <w:rPr>
          <w:lang w:val="sk-SK"/>
        </w:rPr>
      </w:pPr>
    </w:p>
    <w:p w14:paraId="67A1C631" w14:textId="77777777" w:rsidR="0013039D" w:rsidRPr="00EF3FEF" w:rsidRDefault="0013039D" w:rsidP="0013039D">
      <w:pPr>
        <w:spacing w:line="264" w:lineRule="auto"/>
        <w:jc w:val="both"/>
        <w:rPr>
          <w:lang w:val="sk-SK"/>
        </w:rPr>
      </w:pPr>
      <w:r w:rsidRPr="00EF3FEF">
        <w:rPr>
          <w:lang w:val="sk-SK"/>
        </w:rPr>
        <w:t>15. Poznámka pod čiarou k odkazu 125d znie:</w:t>
      </w:r>
    </w:p>
    <w:p w14:paraId="443D2DE0" w14:textId="77777777" w:rsidR="0013039D" w:rsidRPr="00EF3FEF" w:rsidRDefault="0013039D" w:rsidP="0013039D">
      <w:pPr>
        <w:pStyle w:val="Odsekzoznamu"/>
        <w:spacing w:line="264" w:lineRule="auto"/>
        <w:ind w:left="357"/>
        <w:jc w:val="both"/>
        <w:rPr>
          <w:lang w:val="sk-SK"/>
        </w:rPr>
      </w:pPr>
      <w:r w:rsidRPr="00EF3FEF">
        <w:rPr>
          <w:lang w:val="sk-SK"/>
        </w:rPr>
        <w:t>„</w:t>
      </w:r>
      <w:r w:rsidRPr="00EF3FEF">
        <w:rPr>
          <w:vertAlign w:val="superscript"/>
          <w:lang w:val="sk-SK"/>
        </w:rPr>
        <w:t>125d</w:t>
      </w:r>
      <w:r w:rsidRPr="00EF3FEF">
        <w:rPr>
          <w:lang w:val="sk-SK"/>
        </w:rPr>
        <w:t>) § 46 zákona č. 201/2022 Z. z. o výstavbe.“.</w:t>
      </w:r>
    </w:p>
    <w:p w14:paraId="7A15CFAD" w14:textId="77777777" w:rsidR="0013039D" w:rsidRPr="00EF3FEF" w:rsidRDefault="0013039D" w:rsidP="0013039D">
      <w:pPr>
        <w:pStyle w:val="Odsekzoznamu"/>
        <w:spacing w:line="264" w:lineRule="auto"/>
        <w:ind w:left="357"/>
        <w:jc w:val="both"/>
        <w:rPr>
          <w:lang w:val="sk-SK"/>
        </w:rPr>
      </w:pPr>
    </w:p>
    <w:p w14:paraId="31CD0FDE" w14:textId="77777777" w:rsidR="0013039D" w:rsidRPr="00EF3FEF" w:rsidRDefault="0013039D" w:rsidP="0013039D">
      <w:pPr>
        <w:spacing w:line="264" w:lineRule="auto"/>
        <w:jc w:val="both"/>
        <w:rPr>
          <w:lang w:val="sk-SK"/>
        </w:rPr>
      </w:pPr>
      <w:r w:rsidRPr="00EF3FEF">
        <w:rPr>
          <w:lang w:val="sk-SK"/>
        </w:rPr>
        <w:lastRenderedPageBreak/>
        <w:t>16. V § 99 ods. 1 písm. b) znie:</w:t>
      </w:r>
    </w:p>
    <w:p w14:paraId="22E68068" w14:textId="77777777" w:rsidR="0013039D" w:rsidRPr="00EF3FEF" w:rsidRDefault="0013039D" w:rsidP="0013039D">
      <w:pPr>
        <w:ind w:left="284"/>
        <w:jc w:val="both"/>
        <w:rPr>
          <w:lang w:val="sk-SK"/>
        </w:rPr>
      </w:pPr>
      <w:r w:rsidRPr="00EF3FEF">
        <w:rPr>
          <w:lang w:val="sk-SK"/>
        </w:rPr>
        <w:t>„b) výstavbe týkajúcej sa odpadového hospodárstva, a to</w:t>
      </w:r>
    </w:p>
    <w:p w14:paraId="7FD8D791" w14:textId="77777777" w:rsidR="0013039D" w:rsidRPr="00EF3FEF" w:rsidRDefault="0013039D" w:rsidP="0013039D">
      <w:pPr>
        <w:ind w:left="284"/>
        <w:jc w:val="both"/>
        <w:rPr>
          <w:lang w:val="sk-SK"/>
        </w:rPr>
      </w:pPr>
      <w:r w:rsidRPr="00EF3FEF">
        <w:rPr>
          <w:lang w:val="sk-SK"/>
        </w:rPr>
        <w:t>1. k územnoplánovacej dokumentácii</w:t>
      </w:r>
      <w:r w:rsidRPr="00EF3FEF">
        <w:rPr>
          <w:vertAlign w:val="superscript"/>
          <w:lang w:val="sk-SK"/>
        </w:rPr>
        <w:t>128</w:t>
      </w:r>
      <w:r w:rsidRPr="00EF3FEF">
        <w:rPr>
          <w:lang w:val="sk-SK"/>
        </w:rPr>
        <w:t>) okrem jednoduchých stavieb a drobných stavieb,</w:t>
      </w:r>
    </w:p>
    <w:p w14:paraId="3CD2C1F3" w14:textId="1DAC1C77" w:rsidR="0013039D" w:rsidRPr="00EF3FEF" w:rsidRDefault="0013039D" w:rsidP="0013039D">
      <w:pPr>
        <w:ind w:left="284"/>
        <w:jc w:val="both"/>
        <w:rPr>
          <w:lang w:val="sk-SK"/>
        </w:rPr>
      </w:pPr>
      <w:r w:rsidRPr="00EF3FEF">
        <w:rPr>
          <w:lang w:val="sk-SK"/>
        </w:rPr>
        <w:t>2. k</w:t>
      </w:r>
      <w:r w:rsidR="0050475F" w:rsidRPr="00EF3FEF">
        <w:rPr>
          <w:lang w:val="sk-SK"/>
        </w:rPr>
        <w:t> </w:t>
      </w:r>
      <w:r w:rsidRPr="00EF3FEF">
        <w:rPr>
          <w:lang w:val="sk-SK"/>
        </w:rPr>
        <w:t>projektovej</w:t>
      </w:r>
      <w:r w:rsidR="0050475F" w:rsidRPr="00EF3FEF">
        <w:rPr>
          <w:lang w:val="sk-SK"/>
        </w:rPr>
        <w:t xml:space="preserve"> </w:t>
      </w:r>
      <w:proofErr w:type="spellStart"/>
      <w:r w:rsidR="0050475F" w:rsidRPr="00EF3FEF">
        <w:rPr>
          <w:lang w:val="sk-SK"/>
        </w:rPr>
        <w:t>dokumnetácii</w:t>
      </w:r>
      <w:proofErr w:type="spellEnd"/>
      <w:r w:rsidRPr="00EF3FEF">
        <w:rPr>
          <w:lang w:val="sk-SK"/>
        </w:rPr>
        <w:t xml:space="preserve"> v konaní vo výstavbe</w:t>
      </w:r>
      <w:r w:rsidRPr="00EF3FEF">
        <w:rPr>
          <w:vertAlign w:val="superscript"/>
          <w:lang w:val="sk-SK"/>
        </w:rPr>
        <w:t>129</w:t>
      </w:r>
      <w:r w:rsidRPr="00EF3FEF">
        <w:rPr>
          <w:lang w:val="sk-SK"/>
        </w:rPr>
        <w:t>) ak sa neuskutočnil proces územného plánovania</w:t>
      </w:r>
      <w:r w:rsidRPr="00EF3FEF">
        <w:rPr>
          <w:vertAlign w:val="superscript"/>
          <w:lang w:val="sk-SK"/>
        </w:rPr>
        <w:t>129a</w:t>
      </w:r>
      <w:r w:rsidRPr="00EF3FEF">
        <w:rPr>
          <w:lang w:val="sk-SK"/>
        </w:rPr>
        <w:t>) okrem jednoduchých stavieb a drobných stavieb,</w:t>
      </w:r>
    </w:p>
    <w:p w14:paraId="7C674CE2" w14:textId="5FE181E0" w:rsidR="0013039D" w:rsidRPr="00EF3FEF" w:rsidRDefault="0013039D" w:rsidP="0013039D">
      <w:pPr>
        <w:ind w:left="284"/>
        <w:jc w:val="both"/>
        <w:rPr>
          <w:lang w:val="sk-SK"/>
        </w:rPr>
      </w:pPr>
      <w:r w:rsidRPr="00EF3FEF">
        <w:rPr>
          <w:lang w:val="sk-SK"/>
        </w:rPr>
        <w:t xml:space="preserve">3. </w:t>
      </w:r>
      <w:r w:rsidRPr="00EF3FEF">
        <w:rPr>
          <w:color w:val="000000"/>
          <w:shd w:val="clear" w:color="auto" w:fill="FFFFFF"/>
          <w:lang w:val="sk-SK"/>
        </w:rPr>
        <w:t xml:space="preserve">k navrhovanému spôsobu nakladania s </w:t>
      </w:r>
      <w:r w:rsidRPr="00EF3FEF">
        <w:rPr>
          <w:shd w:val="clear" w:color="auto" w:fill="FFFFFF"/>
          <w:lang w:val="sk-SK"/>
        </w:rPr>
        <w:t>odpadom v konaní o odstránení stavby,</w:t>
      </w:r>
      <w:hyperlink r:id="rId103" w:anchor="f4310941" w:history="1">
        <w:r w:rsidRPr="00EF3FEF">
          <w:rPr>
            <w:rStyle w:val="Hypertextovprepojenie"/>
            <w:bCs/>
            <w:shd w:val="clear" w:color="auto" w:fill="FFFFFF"/>
            <w:vertAlign w:val="superscript"/>
            <w:lang w:val="sk-SK"/>
          </w:rPr>
          <w:t>130</w:t>
        </w:r>
        <w:r w:rsidRPr="00EF3FEF">
          <w:rPr>
            <w:rStyle w:val="Hypertextovprepojenie"/>
            <w:bCs/>
            <w:shd w:val="clear" w:color="auto" w:fill="FFFFFF"/>
            <w:lang w:val="sk-SK"/>
          </w:rPr>
          <w:t>)</w:t>
        </w:r>
      </w:hyperlink>
    </w:p>
    <w:p w14:paraId="21FD707E" w14:textId="09BDDD2A" w:rsidR="0013039D" w:rsidRPr="00EF3FEF" w:rsidRDefault="0013039D" w:rsidP="0013039D">
      <w:pPr>
        <w:ind w:left="284"/>
        <w:jc w:val="both"/>
        <w:rPr>
          <w:color w:val="000000"/>
          <w:shd w:val="clear" w:color="auto" w:fill="FFFFFF"/>
          <w:lang w:val="sk-SK"/>
        </w:rPr>
      </w:pPr>
      <w:r w:rsidRPr="00EF3FEF">
        <w:rPr>
          <w:lang w:val="sk-SK"/>
        </w:rPr>
        <w:t xml:space="preserve">4. </w:t>
      </w:r>
      <w:r w:rsidRPr="00EF3FEF">
        <w:rPr>
          <w:shd w:val="clear" w:color="auto" w:fill="FFFFFF"/>
          <w:lang w:val="sk-SK"/>
        </w:rPr>
        <w:t>k dokumentácii v konaní o povolení terénnych úprav,</w:t>
      </w:r>
      <w:hyperlink r:id="rId104" w:anchor="f4310942" w:history="1">
        <w:r w:rsidRPr="00EF3FEF">
          <w:rPr>
            <w:rStyle w:val="Hypertextovprepojenie"/>
            <w:bCs/>
            <w:shd w:val="clear" w:color="auto" w:fill="FFFFFF"/>
            <w:vertAlign w:val="superscript"/>
            <w:lang w:val="sk-SK"/>
          </w:rPr>
          <w:t>131</w:t>
        </w:r>
        <w:r w:rsidRPr="00EF3FEF">
          <w:rPr>
            <w:rStyle w:val="Hypertextovprepojenie"/>
            <w:bCs/>
            <w:shd w:val="clear" w:color="auto" w:fill="FFFFFF"/>
            <w:lang w:val="sk-SK"/>
          </w:rPr>
          <w:t>)</w:t>
        </w:r>
      </w:hyperlink>
      <w:r w:rsidRPr="00EF3FEF">
        <w:rPr>
          <w:shd w:val="clear" w:color="auto" w:fill="FFFFFF"/>
          <w:lang w:val="sk-SK"/>
        </w:rPr>
        <w:t xml:space="preserve"> ak </w:t>
      </w:r>
      <w:r w:rsidRPr="00EF3FEF">
        <w:rPr>
          <w:color w:val="000000"/>
          <w:shd w:val="clear" w:color="auto" w:fill="FFFFFF"/>
          <w:lang w:val="sk-SK"/>
        </w:rPr>
        <w:t>sa pri ich uskutočňovaní predpokladá použitie stavebného odpadu a odpadu z demolácie podľa § 77 ods. 1,</w:t>
      </w:r>
    </w:p>
    <w:p w14:paraId="12D144F4" w14:textId="59054F6A" w:rsidR="0013039D" w:rsidRPr="00EF3FEF" w:rsidRDefault="0013039D" w:rsidP="0013039D">
      <w:pPr>
        <w:ind w:left="284"/>
        <w:jc w:val="both"/>
        <w:rPr>
          <w:color w:val="000000"/>
          <w:shd w:val="clear" w:color="auto" w:fill="FFFFFF"/>
          <w:lang w:val="sk-SK"/>
        </w:rPr>
      </w:pPr>
      <w:r w:rsidRPr="00EF3FEF">
        <w:rPr>
          <w:color w:val="000000"/>
          <w:shd w:val="clear" w:color="auto" w:fill="FFFFFF"/>
          <w:lang w:val="sk-SK"/>
        </w:rPr>
        <w:t xml:space="preserve">5. k dokumentácii v </w:t>
      </w:r>
      <w:r w:rsidRPr="00EF3FEF">
        <w:rPr>
          <w:shd w:val="clear" w:color="auto" w:fill="FFFFFF"/>
          <w:lang w:val="sk-SK"/>
        </w:rPr>
        <w:t>kolaudačnom konaní</w:t>
      </w:r>
      <w:hyperlink r:id="rId105" w:anchor="f4310943" w:history="1">
        <w:r w:rsidRPr="00EF3FEF">
          <w:rPr>
            <w:rStyle w:val="Hypertextovprepojenie"/>
            <w:bCs/>
            <w:shd w:val="clear" w:color="auto" w:fill="FFFFFF"/>
            <w:vertAlign w:val="superscript"/>
            <w:lang w:val="sk-SK"/>
          </w:rPr>
          <w:t>132</w:t>
        </w:r>
        <w:r w:rsidRPr="00EF3FEF">
          <w:rPr>
            <w:rStyle w:val="Hypertextovprepojenie"/>
            <w:bCs/>
            <w:shd w:val="clear" w:color="auto" w:fill="FFFFFF"/>
            <w:lang w:val="sk-SK"/>
          </w:rPr>
          <w:t>)</w:t>
        </w:r>
      </w:hyperlink>
      <w:r w:rsidRPr="00EF3FEF">
        <w:rPr>
          <w:shd w:val="clear" w:color="auto" w:fill="FFFFFF"/>
          <w:lang w:val="sk-SK"/>
        </w:rPr>
        <w:t xml:space="preserve"> okrem </w:t>
      </w:r>
      <w:r w:rsidRPr="00EF3FEF">
        <w:rPr>
          <w:color w:val="000000"/>
          <w:shd w:val="clear" w:color="auto" w:fill="FFFFFF"/>
          <w:lang w:val="sk-SK"/>
        </w:rPr>
        <w:t>jednoduchých stavieb a drobných stavieb,“</w:t>
      </w:r>
    </w:p>
    <w:p w14:paraId="014EFA71" w14:textId="77777777" w:rsidR="0013039D" w:rsidRPr="00EF3FEF" w:rsidRDefault="0013039D" w:rsidP="0013039D">
      <w:pPr>
        <w:spacing w:line="264" w:lineRule="auto"/>
        <w:jc w:val="both"/>
        <w:rPr>
          <w:lang w:val="sk-SK"/>
        </w:rPr>
      </w:pPr>
    </w:p>
    <w:p w14:paraId="4DEA8490" w14:textId="77777777" w:rsidR="0013039D" w:rsidRPr="00EF3FEF" w:rsidRDefault="0013039D" w:rsidP="0013039D">
      <w:pPr>
        <w:spacing w:line="264" w:lineRule="auto"/>
        <w:ind w:firstLine="284"/>
        <w:jc w:val="both"/>
        <w:rPr>
          <w:lang w:val="sk-SK"/>
        </w:rPr>
      </w:pPr>
      <w:r w:rsidRPr="00EF3FEF">
        <w:rPr>
          <w:lang w:val="sk-SK"/>
        </w:rPr>
        <w:t>Poznámky pod čiarou k odkazom 128 až 132 znejú:</w:t>
      </w:r>
    </w:p>
    <w:p w14:paraId="38EC550A" w14:textId="77777777" w:rsidR="0013039D" w:rsidRPr="00EF3FEF" w:rsidRDefault="0013039D" w:rsidP="0013039D">
      <w:pPr>
        <w:ind w:firstLine="284"/>
        <w:jc w:val="both"/>
        <w:rPr>
          <w:lang w:val="sk-SK"/>
        </w:rPr>
      </w:pPr>
      <w:r w:rsidRPr="00EF3FEF">
        <w:rPr>
          <w:lang w:val="sk-SK"/>
        </w:rPr>
        <w:t>„</w:t>
      </w:r>
      <w:r w:rsidRPr="00EF3FEF">
        <w:rPr>
          <w:vertAlign w:val="superscript"/>
          <w:lang w:val="sk-SK"/>
        </w:rPr>
        <w:t>128</w:t>
      </w:r>
      <w:r w:rsidRPr="00EF3FEF">
        <w:rPr>
          <w:lang w:val="sk-SK"/>
        </w:rPr>
        <w:t>) § 18 až 23 zákona č. 200/2022 Z. z. o územnom plánovaní.</w:t>
      </w:r>
    </w:p>
    <w:p w14:paraId="5D8745EF" w14:textId="77777777" w:rsidR="0013039D" w:rsidRPr="00EF3FEF" w:rsidRDefault="0013039D" w:rsidP="0013039D">
      <w:pPr>
        <w:ind w:firstLine="284"/>
        <w:jc w:val="both"/>
        <w:rPr>
          <w:lang w:val="sk-SK"/>
        </w:rPr>
      </w:pPr>
      <w:r w:rsidRPr="00EF3FEF">
        <w:rPr>
          <w:vertAlign w:val="superscript"/>
          <w:lang w:val="sk-SK"/>
        </w:rPr>
        <w:t xml:space="preserve">   129</w:t>
      </w:r>
      <w:r w:rsidRPr="00EF3FEF">
        <w:rPr>
          <w:lang w:val="sk-SK"/>
        </w:rPr>
        <w:t>) § 31 a </w:t>
      </w:r>
      <w:proofErr w:type="spellStart"/>
      <w:r w:rsidRPr="00EF3FEF">
        <w:rPr>
          <w:lang w:val="sk-SK"/>
        </w:rPr>
        <w:t>nasl</w:t>
      </w:r>
      <w:proofErr w:type="spellEnd"/>
      <w:r w:rsidRPr="00EF3FEF">
        <w:rPr>
          <w:lang w:val="sk-SK"/>
        </w:rPr>
        <w:t>. zákona č. 201/2022 Z. z. o výstavbe.</w:t>
      </w:r>
    </w:p>
    <w:p w14:paraId="2992D1D8" w14:textId="77777777" w:rsidR="0013039D" w:rsidRPr="00EF3FEF" w:rsidRDefault="0013039D" w:rsidP="0013039D">
      <w:pPr>
        <w:ind w:firstLine="284"/>
        <w:jc w:val="both"/>
        <w:rPr>
          <w:lang w:val="sk-SK"/>
        </w:rPr>
      </w:pPr>
      <w:r w:rsidRPr="00EF3FEF">
        <w:rPr>
          <w:vertAlign w:val="superscript"/>
          <w:lang w:val="sk-SK"/>
        </w:rPr>
        <w:t xml:space="preserve">   129a</w:t>
      </w:r>
      <w:r w:rsidRPr="00EF3FEF">
        <w:rPr>
          <w:lang w:val="sk-SK"/>
        </w:rPr>
        <w:t>) § 26 až 34 zákona č. 200/2022 Z. z. o územnom plánovaní.</w:t>
      </w:r>
    </w:p>
    <w:p w14:paraId="00891427" w14:textId="77777777" w:rsidR="0013039D" w:rsidRPr="00EF3FEF" w:rsidRDefault="0013039D" w:rsidP="0013039D">
      <w:pPr>
        <w:ind w:firstLine="284"/>
        <w:jc w:val="both"/>
        <w:rPr>
          <w:lang w:val="sk-SK"/>
        </w:rPr>
      </w:pPr>
      <w:r w:rsidRPr="00EF3FEF">
        <w:rPr>
          <w:lang w:val="sk-SK"/>
        </w:rPr>
        <w:t xml:space="preserve">  </w:t>
      </w:r>
      <w:r w:rsidRPr="00EF3FEF">
        <w:rPr>
          <w:vertAlign w:val="superscript"/>
          <w:lang w:val="sk-SK"/>
        </w:rPr>
        <w:t>130</w:t>
      </w:r>
      <w:r w:rsidRPr="00EF3FEF">
        <w:rPr>
          <w:lang w:val="sk-SK"/>
        </w:rPr>
        <w:t>) § 52 zákona č. 201/2022 Z. z. o výstavbe.</w:t>
      </w:r>
    </w:p>
    <w:p w14:paraId="25D6D6FD" w14:textId="77777777" w:rsidR="0013039D" w:rsidRPr="00EF3FEF" w:rsidRDefault="0013039D" w:rsidP="0013039D">
      <w:pPr>
        <w:jc w:val="both"/>
        <w:rPr>
          <w:lang w:val="sk-SK"/>
        </w:rPr>
      </w:pPr>
      <w:r w:rsidRPr="00EF3FEF">
        <w:rPr>
          <w:lang w:val="sk-SK"/>
        </w:rPr>
        <w:t xml:space="preserve">       </w:t>
      </w:r>
      <w:r w:rsidRPr="00EF3FEF">
        <w:rPr>
          <w:vertAlign w:val="superscript"/>
          <w:lang w:val="sk-SK"/>
        </w:rPr>
        <w:t>131</w:t>
      </w:r>
      <w:r w:rsidRPr="00EF3FEF">
        <w:rPr>
          <w:lang w:val="sk-SK"/>
        </w:rPr>
        <w:t>) § 1 ods. 2 písm. a) zákona č. 201/2022 Z. z. o výstavbe.</w:t>
      </w:r>
    </w:p>
    <w:p w14:paraId="3E0271F1" w14:textId="77777777" w:rsidR="0013039D" w:rsidRPr="00EF3FEF" w:rsidRDefault="0013039D" w:rsidP="0013039D">
      <w:pPr>
        <w:jc w:val="both"/>
        <w:rPr>
          <w:lang w:val="sk-SK"/>
        </w:rPr>
      </w:pPr>
      <w:r w:rsidRPr="00EF3FEF">
        <w:rPr>
          <w:lang w:val="sk-SK"/>
        </w:rPr>
        <w:t xml:space="preserve">       </w:t>
      </w:r>
      <w:r w:rsidRPr="00EF3FEF">
        <w:rPr>
          <w:vertAlign w:val="superscript"/>
          <w:lang w:val="sk-SK"/>
        </w:rPr>
        <w:t>132</w:t>
      </w:r>
      <w:r w:rsidRPr="00EF3FEF">
        <w:rPr>
          <w:lang w:val="sk-SK"/>
        </w:rPr>
        <w:t>) § 45 zákona č. 201/2022 Z. z. o výstavbe.“.</w:t>
      </w:r>
    </w:p>
    <w:p w14:paraId="7ED9FB35" w14:textId="77777777" w:rsidR="0013039D" w:rsidRPr="00EF3FEF" w:rsidRDefault="0013039D" w:rsidP="0013039D">
      <w:pPr>
        <w:spacing w:line="264" w:lineRule="auto"/>
        <w:jc w:val="both"/>
        <w:rPr>
          <w:lang w:val="sk-SK"/>
        </w:rPr>
      </w:pPr>
    </w:p>
    <w:p w14:paraId="0B8721E2" w14:textId="77777777" w:rsidR="0013039D" w:rsidRPr="00EF3FEF" w:rsidRDefault="0013039D" w:rsidP="0013039D">
      <w:pPr>
        <w:spacing w:line="264" w:lineRule="auto"/>
        <w:jc w:val="both"/>
        <w:rPr>
          <w:lang w:val="sk-SK"/>
        </w:rPr>
      </w:pPr>
      <w:r w:rsidRPr="00EF3FEF">
        <w:rPr>
          <w:lang w:val="sk-SK"/>
        </w:rPr>
        <w:t>17. Poznámka pod čiarou k odkazu 135 znie:</w:t>
      </w:r>
    </w:p>
    <w:p w14:paraId="5A2B97DE" w14:textId="77777777" w:rsidR="0013039D" w:rsidRPr="00EF3FEF" w:rsidRDefault="0013039D" w:rsidP="0013039D">
      <w:pPr>
        <w:ind w:firstLine="284"/>
        <w:jc w:val="both"/>
        <w:rPr>
          <w:lang w:val="sk-SK"/>
        </w:rPr>
      </w:pPr>
      <w:r w:rsidRPr="00EF3FEF">
        <w:rPr>
          <w:lang w:val="sk-SK"/>
        </w:rPr>
        <w:t>„</w:t>
      </w:r>
      <w:r w:rsidRPr="00EF3FEF">
        <w:rPr>
          <w:vertAlign w:val="superscript"/>
          <w:lang w:val="sk-SK"/>
        </w:rPr>
        <w:t>139</w:t>
      </w:r>
      <w:r w:rsidRPr="00EF3FEF">
        <w:rPr>
          <w:lang w:val="sk-SK"/>
        </w:rPr>
        <w:t>) § 19 až 23 zákona č. 200/2022 Z. z. o územnom plánovaní.“</w:t>
      </w:r>
    </w:p>
    <w:p w14:paraId="556E0566" w14:textId="77777777" w:rsidR="0013039D" w:rsidRPr="00EF3FEF" w:rsidRDefault="0013039D" w:rsidP="0013039D">
      <w:pPr>
        <w:spacing w:line="264" w:lineRule="auto"/>
        <w:jc w:val="both"/>
        <w:rPr>
          <w:lang w:val="sk-SK"/>
        </w:rPr>
      </w:pPr>
    </w:p>
    <w:p w14:paraId="78D20D84" w14:textId="77777777" w:rsidR="0013039D" w:rsidRPr="00EF3FEF" w:rsidRDefault="0013039D" w:rsidP="0013039D">
      <w:pPr>
        <w:spacing w:line="264" w:lineRule="auto"/>
        <w:jc w:val="both"/>
        <w:rPr>
          <w:lang w:val="sk-SK"/>
        </w:rPr>
      </w:pPr>
      <w:r w:rsidRPr="00EF3FEF">
        <w:rPr>
          <w:lang w:val="sk-SK"/>
        </w:rPr>
        <w:t>18. Poznámka pod čiarou k odkazu 139 znie:</w:t>
      </w:r>
    </w:p>
    <w:p w14:paraId="2D5D7DA3" w14:textId="77777777" w:rsidR="0013039D" w:rsidRPr="00EF3FEF" w:rsidRDefault="0013039D" w:rsidP="0013039D">
      <w:pPr>
        <w:ind w:firstLine="284"/>
        <w:jc w:val="both"/>
        <w:rPr>
          <w:lang w:val="sk-SK"/>
        </w:rPr>
      </w:pPr>
      <w:r w:rsidRPr="00EF3FEF">
        <w:rPr>
          <w:lang w:val="sk-SK"/>
        </w:rPr>
        <w:t>„</w:t>
      </w:r>
      <w:r w:rsidRPr="00EF3FEF">
        <w:rPr>
          <w:vertAlign w:val="superscript"/>
          <w:lang w:val="sk-SK"/>
        </w:rPr>
        <w:t>135</w:t>
      </w:r>
      <w:r w:rsidRPr="00EF3FEF">
        <w:rPr>
          <w:lang w:val="sk-SK"/>
        </w:rPr>
        <w:t>) § 17 až 23 zákona č. 200/2022 Z. z. o územnom plánovaní.“</w:t>
      </w:r>
    </w:p>
    <w:p w14:paraId="76A99347" w14:textId="77777777" w:rsidR="0013039D" w:rsidRPr="00EF3FEF" w:rsidRDefault="0013039D" w:rsidP="0013039D">
      <w:pPr>
        <w:spacing w:line="264" w:lineRule="auto"/>
        <w:jc w:val="both"/>
        <w:rPr>
          <w:lang w:val="sk-SK"/>
        </w:rPr>
      </w:pPr>
    </w:p>
    <w:p w14:paraId="62840C6B" w14:textId="77777777" w:rsidR="0013039D" w:rsidRPr="00EF3FEF" w:rsidRDefault="0013039D" w:rsidP="0013039D">
      <w:pPr>
        <w:spacing w:line="264" w:lineRule="auto"/>
        <w:jc w:val="both"/>
        <w:rPr>
          <w:lang w:val="sk-SK"/>
        </w:rPr>
      </w:pPr>
      <w:r w:rsidRPr="00EF3FEF">
        <w:rPr>
          <w:lang w:val="sk-SK"/>
        </w:rPr>
        <w:t>19. Za § 135k sa vkladá § 135l, ktorý vrátane nadpisu znie:</w:t>
      </w:r>
    </w:p>
    <w:p w14:paraId="7EDD47FF" w14:textId="77777777" w:rsidR="0013039D" w:rsidRPr="00EF3FEF" w:rsidRDefault="0013039D" w:rsidP="0013039D">
      <w:pPr>
        <w:pStyle w:val="Odsekzoznamu"/>
        <w:rPr>
          <w:lang w:val="sk-SK"/>
        </w:rPr>
      </w:pPr>
    </w:p>
    <w:p w14:paraId="0A200DC2" w14:textId="77777777" w:rsidR="0013039D" w:rsidRPr="00EF3FEF" w:rsidRDefault="0013039D" w:rsidP="0013039D">
      <w:pPr>
        <w:widowControl w:val="0"/>
        <w:spacing w:line="264" w:lineRule="auto"/>
        <w:ind w:left="454" w:firstLine="254"/>
        <w:jc w:val="center"/>
        <w:rPr>
          <w:lang w:val="sk-SK"/>
        </w:rPr>
      </w:pPr>
      <w:r w:rsidRPr="00EF3FEF">
        <w:rPr>
          <w:lang w:val="sk-SK"/>
        </w:rPr>
        <w:t>„§ 135l</w:t>
      </w:r>
    </w:p>
    <w:p w14:paraId="0ABC725E" w14:textId="77777777" w:rsidR="0013039D" w:rsidRPr="00EF3FEF" w:rsidRDefault="0013039D" w:rsidP="0013039D">
      <w:pPr>
        <w:widowControl w:val="0"/>
        <w:spacing w:line="264" w:lineRule="auto"/>
        <w:ind w:left="454" w:firstLine="254"/>
        <w:jc w:val="center"/>
        <w:rPr>
          <w:lang w:val="sk-SK"/>
        </w:rPr>
      </w:pPr>
      <w:r w:rsidRPr="00EF3FEF">
        <w:rPr>
          <w:lang w:val="sk-SK"/>
        </w:rPr>
        <w:t>Prechodné ustanovenia k úpravám účinným od 1. apríla 2024</w:t>
      </w:r>
    </w:p>
    <w:p w14:paraId="7A7C3E09" w14:textId="77777777" w:rsidR="0013039D" w:rsidRPr="00EF3FEF" w:rsidRDefault="0013039D" w:rsidP="0013039D">
      <w:pPr>
        <w:pStyle w:val="Odsekzoznamu"/>
        <w:ind w:left="0"/>
        <w:jc w:val="both"/>
        <w:rPr>
          <w:lang w:val="sk-SK"/>
        </w:rPr>
      </w:pPr>
    </w:p>
    <w:p w14:paraId="0B64E0D3" w14:textId="77777777" w:rsidR="0013039D" w:rsidRPr="00EF3FEF" w:rsidRDefault="0013039D" w:rsidP="0013039D">
      <w:pPr>
        <w:jc w:val="both"/>
        <w:rPr>
          <w:lang w:val="sk-SK"/>
        </w:rPr>
      </w:pPr>
      <w:r w:rsidRPr="00EF3FEF">
        <w:rPr>
          <w:lang w:val="sk-SK"/>
        </w:rPr>
        <w:t>Konania súvisiace s udelením súhlasu podľa § 97 ods. 1 písm. u), vydaním vyjadrenia podľa                     § 99 ods. 1 písm. b) a písm. e) a vyjadrenia podľa § 105 ods. 2 písm. s), začaté do 31. marca, začaté a právoplatne neukončené do 31. marca 2024, sa dokončia podľa doterajších predpisov.</w:t>
      </w:r>
    </w:p>
    <w:p w14:paraId="3811B460" w14:textId="77777777" w:rsidR="0013039D" w:rsidRPr="00EF3FEF" w:rsidRDefault="0013039D" w:rsidP="0013039D">
      <w:pPr>
        <w:pStyle w:val="Odsekzoznamu"/>
        <w:ind w:left="426"/>
        <w:jc w:val="center"/>
        <w:rPr>
          <w:b/>
          <w:lang w:val="sk-SK"/>
        </w:rPr>
      </w:pPr>
    </w:p>
    <w:p w14:paraId="7BD8D93A" w14:textId="77777777" w:rsidR="005D30A9" w:rsidRPr="00EF3FEF" w:rsidRDefault="005D30A9" w:rsidP="0013039D">
      <w:pPr>
        <w:pStyle w:val="Odsekzoznamu"/>
        <w:ind w:left="426"/>
        <w:jc w:val="center"/>
        <w:rPr>
          <w:b/>
          <w:lang w:val="sk-SK"/>
        </w:rPr>
      </w:pPr>
    </w:p>
    <w:p w14:paraId="1A41A9C8" w14:textId="5A8CE806" w:rsidR="0013039D" w:rsidRPr="00EF3FEF" w:rsidRDefault="0013039D" w:rsidP="0013039D">
      <w:pPr>
        <w:pStyle w:val="Odsekzoznamu"/>
        <w:ind w:left="426"/>
        <w:jc w:val="center"/>
        <w:rPr>
          <w:b/>
          <w:lang w:val="sk-SK"/>
        </w:rPr>
      </w:pPr>
      <w:r w:rsidRPr="00EF3FEF">
        <w:rPr>
          <w:b/>
          <w:lang w:val="sk-SK"/>
        </w:rPr>
        <w:t>Čl. X</w:t>
      </w:r>
      <w:r w:rsidR="00450576" w:rsidRPr="00EF3FEF">
        <w:rPr>
          <w:b/>
          <w:lang w:val="sk-SK"/>
        </w:rPr>
        <w:t>I</w:t>
      </w:r>
      <w:r w:rsidR="007C4BDD" w:rsidRPr="00EF3FEF">
        <w:rPr>
          <w:b/>
          <w:lang w:val="sk-SK"/>
        </w:rPr>
        <w:t>I</w:t>
      </w:r>
    </w:p>
    <w:p w14:paraId="641B2E81" w14:textId="77777777" w:rsidR="001D52CE" w:rsidRPr="00EF3FEF" w:rsidRDefault="001D52CE" w:rsidP="0013039D">
      <w:pPr>
        <w:pStyle w:val="Odsekzoznamu"/>
        <w:ind w:left="426"/>
        <w:jc w:val="center"/>
        <w:rPr>
          <w:b/>
          <w:lang w:val="sk-SK"/>
        </w:rPr>
      </w:pPr>
    </w:p>
    <w:p w14:paraId="01D3E455" w14:textId="77777777" w:rsidR="0013039D" w:rsidRPr="00EF3FEF" w:rsidRDefault="0013039D" w:rsidP="0013039D">
      <w:pPr>
        <w:widowControl w:val="0"/>
        <w:spacing w:after="2"/>
        <w:jc w:val="both"/>
        <w:rPr>
          <w:lang w:val="sk-SK"/>
        </w:rPr>
      </w:pPr>
      <w:r w:rsidRPr="00EF3FEF">
        <w:rPr>
          <w:lang w:val="sk-SK"/>
        </w:rPr>
        <w:t>Zákon č. 128/2015 Z. z. o prevencii závažných priemyselných havárií a o zmene a doplnení niektorých zákonov v znení zákona č. 91/2016 Z. z. sa mení takto:</w:t>
      </w:r>
    </w:p>
    <w:p w14:paraId="38EB3FB6" w14:textId="77777777" w:rsidR="0013039D" w:rsidRPr="00EF3FEF" w:rsidRDefault="0013039D" w:rsidP="0013039D">
      <w:pPr>
        <w:widowControl w:val="0"/>
        <w:spacing w:after="2"/>
        <w:jc w:val="both"/>
        <w:rPr>
          <w:lang w:val="sk-SK"/>
        </w:rPr>
      </w:pPr>
    </w:p>
    <w:p w14:paraId="33F7F0C1" w14:textId="77777777" w:rsidR="0013039D" w:rsidRPr="00EF3FEF" w:rsidRDefault="0013039D" w:rsidP="005A7AB3">
      <w:pPr>
        <w:pStyle w:val="Odsekzoznamu"/>
        <w:widowControl w:val="0"/>
        <w:numPr>
          <w:ilvl w:val="0"/>
          <w:numId w:val="247"/>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270" w:hanging="270"/>
        <w:textAlignment w:val="baseline"/>
        <w:rPr>
          <w:lang w:val="sk-SK"/>
        </w:rPr>
      </w:pPr>
      <w:r w:rsidRPr="00EF3FEF">
        <w:rPr>
          <w:lang w:val="sk-SK"/>
        </w:rPr>
        <w:t>Poznámka pod čiarou k odkazu 4 znie:</w:t>
      </w:r>
    </w:p>
    <w:p w14:paraId="49DBD91B" w14:textId="77777777" w:rsidR="0013039D" w:rsidRPr="00EF3FEF" w:rsidRDefault="0013039D" w:rsidP="0013039D">
      <w:pPr>
        <w:pStyle w:val="Odsekzoznamu"/>
        <w:widowControl w:val="0"/>
        <w:ind w:left="270"/>
        <w:rPr>
          <w:lang w:val="sk-SK"/>
        </w:rPr>
      </w:pPr>
      <w:r w:rsidRPr="00EF3FEF">
        <w:rPr>
          <w:lang w:val="sk-SK"/>
        </w:rPr>
        <w:t>„</w:t>
      </w:r>
      <w:r w:rsidRPr="00EF3FEF">
        <w:rPr>
          <w:vertAlign w:val="superscript"/>
          <w:lang w:val="sk-SK"/>
        </w:rPr>
        <w:t>4</w:t>
      </w:r>
      <w:r w:rsidRPr="00EF3FEF">
        <w:rPr>
          <w:lang w:val="sk-SK"/>
        </w:rPr>
        <w:t>) § 6 ods. 4 a 5 zákona č. 201/2022 Z. z. o výstavbe.“.</w:t>
      </w:r>
    </w:p>
    <w:p w14:paraId="1224B51B" w14:textId="77777777" w:rsidR="0013039D" w:rsidRPr="00EF3FEF" w:rsidRDefault="0013039D" w:rsidP="0013039D">
      <w:pPr>
        <w:pStyle w:val="Odsekzoznamu"/>
        <w:widowControl w:val="0"/>
        <w:ind w:left="270"/>
        <w:rPr>
          <w:lang w:val="sk-SK"/>
        </w:rPr>
      </w:pPr>
    </w:p>
    <w:p w14:paraId="25448D8C" w14:textId="77777777" w:rsidR="0013039D" w:rsidRPr="00EF3FEF" w:rsidRDefault="0013039D" w:rsidP="005A7AB3">
      <w:pPr>
        <w:pStyle w:val="Odsekzoznamu"/>
        <w:widowControl w:val="0"/>
        <w:numPr>
          <w:ilvl w:val="0"/>
          <w:numId w:val="247"/>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270" w:hanging="270"/>
        <w:textAlignment w:val="baseline"/>
        <w:rPr>
          <w:lang w:val="sk-SK"/>
        </w:rPr>
      </w:pPr>
      <w:r w:rsidRPr="00EF3FEF">
        <w:rPr>
          <w:lang w:val="sk-SK"/>
        </w:rPr>
        <w:t>V poznámke pod čiarou k odkazu 29 a 34 sa citácia „zákon č. 50/1976 Zb.“ nahrádza citáciami „zákon č. 200/2022 Z. z. o územnom plánovaní v znení neskorších predpisov, zákon č. 201/2022 Z. z. v znení zákona č. .../2023 Z. z.“.</w:t>
      </w:r>
    </w:p>
    <w:p w14:paraId="51F70B4D" w14:textId="77777777" w:rsidR="0013039D" w:rsidRPr="00EF3FEF" w:rsidRDefault="0013039D" w:rsidP="0013039D">
      <w:pPr>
        <w:pStyle w:val="Odsekzoznamu"/>
        <w:widowControl w:val="0"/>
        <w:ind w:left="270"/>
        <w:rPr>
          <w:lang w:val="sk-SK"/>
        </w:rPr>
      </w:pPr>
    </w:p>
    <w:p w14:paraId="0D7961D7" w14:textId="77777777" w:rsidR="0013039D" w:rsidRPr="00EF3FEF" w:rsidRDefault="0013039D" w:rsidP="005A7AB3">
      <w:pPr>
        <w:pStyle w:val="Odsekzoznamu"/>
        <w:widowControl w:val="0"/>
        <w:numPr>
          <w:ilvl w:val="0"/>
          <w:numId w:val="247"/>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270" w:hanging="270"/>
        <w:textAlignment w:val="baseline"/>
        <w:rPr>
          <w:lang w:val="sk-SK"/>
        </w:rPr>
      </w:pPr>
      <w:r w:rsidRPr="00EF3FEF">
        <w:rPr>
          <w:lang w:val="sk-SK"/>
        </w:rPr>
        <w:t>Poznámka pod čiarou k odkazu 30 znie</w:t>
      </w:r>
    </w:p>
    <w:p w14:paraId="04AB38EB" w14:textId="77777777" w:rsidR="0013039D" w:rsidRPr="00AE4E7C" w:rsidRDefault="0013039D" w:rsidP="0013039D">
      <w:pPr>
        <w:widowControl w:val="0"/>
        <w:ind w:left="270"/>
        <w:rPr>
          <w:lang w:val="sk-SK"/>
        </w:rPr>
      </w:pPr>
      <w:r w:rsidRPr="00EF3FEF">
        <w:rPr>
          <w:lang w:val="sk-SK"/>
        </w:rPr>
        <w:t>„</w:t>
      </w:r>
      <w:r w:rsidRPr="00EF3FEF">
        <w:rPr>
          <w:vertAlign w:val="superscript"/>
          <w:lang w:val="sk-SK"/>
        </w:rPr>
        <w:t>30</w:t>
      </w:r>
      <w:r w:rsidRPr="00EF3FEF">
        <w:rPr>
          <w:lang w:val="sk-SK"/>
        </w:rPr>
        <w:t>) Šiesta časť zákona č. 200/2022 Z. z. v znení zákona č. .../2023 Z. z.“.</w:t>
      </w:r>
    </w:p>
    <w:p w14:paraId="754E9706" w14:textId="0C044E21" w:rsidR="00FB2105" w:rsidRDefault="00FB2105" w:rsidP="008031D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Style w:val="None"/>
          <w:b/>
          <w:kern w:val="3"/>
          <w:bdr w:val="none" w:sz="0" w:space="0" w:color="auto"/>
          <w:lang w:val="sk-SK"/>
        </w:rPr>
      </w:pPr>
    </w:p>
    <w:p w14:paraId="1C35EFB4" w14:textId="77777777" w:rsidR="00450576" w:rsidRPr="00AE4E7C" w:rsidRDefault="00450576" w:rsidP="008031D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Style w:val="None"/>
          <w:b/>
          <w:kern w:val="3"/>
          <w:bdr w:val="none" w:sz="0" w:space="0" w:color="auto"/>
          <w:lang w:val="sk-SK"/>
        </w:rPr>
      </w:pPr>
    </w:p>
    <w:p w14:paraId="2ED9FCB9" w14:textId="539DE64F" w:rsidR="00FB2105" w:rsidRPr="00AE4E7C" w:rsidRDefault="00FB2105" w:rsidP="00FB2105">
      <w:pPr>
        <w:shd w:val="clear" w:color="auto" w:fill="FFFFFF"/>
        <w:jc w:val="center"/>
        <w:rPr>
          <w:b/>
          <w:lang w:val="sk-SK"/>
        </w:rPr>
      </w:pPr>
      <w:r w:rsidRPr="00AE4E7C">
        <w:rPr>
          <w:b/>
          <w:lang w:val="sk-SK"/>
        </w:rPr>
        <w:t xml:space="preserve">Čl. </w:t>
      </w:r>
      <w:r w:rsidR="001D52CE" w:rsidRPr="00AE4E7C">
        <w:rPr>
          <w:b/>
          <w:lang w:val="sk-SK"/>
        </w:rPr>
        <w:t>X</w:t>
      </w:r>
      <w:r w:rsidR="00450576">
        <w:rPr>
          <w:b/>
          <w:lang w:val="sk-SK"/>
        </w:rPr>
        <w:t>III</w:t>
      </w:r>
    </w:p>
    <w:p w14:paraId="7BC1172D" w14:textId="77777777" w:rsidR="00FB2105" w:rsidRPr="00AE4E7C" w:rsidRDefault="00FB2105" w:rsidP="00FB2105">
      <w:pPr>
        <w:shd w:val="clear" w:color="auto" w:fill="FFFFFF"/>
        <w:jc w:val="center"/>
        <w:rPr>
          <w:b/>
          <w:lang w:val="sk-SK"/>
        </w:rPr>
      </w:pPr>
    </w:p>
    <w:p w14:paraId="39A30E9C" w14:textId="6811A710" w:rsidR="00FB2105" w:rsidRPr="00440D4B" w:rsidRDefault="00FB2105" w:rsidP="00FB2105">
      <w:pPr>
        <w:ind w:firstLine="567"/>
        <w:jc w:val="both"/>
        <w:rPr>
          <w:lang w:val="sk-SK"/>
        </w:rPr>
      </w:pPr>
      <w:r w:rsidRPr="00AE4E7C">
        <w:rPr>
          <w:lang w:val="sk-SK"/>
        </w:rPr>
        <w:t xml:space="preserve">Zákon č. 329/2018 Z. z. o poplatkoch za uloženie odpadov </w:t>
      </w:r>
      <w:r w:rsidRPr="00AE4E7C">
        <w:rPr>
          <w:rStyle w:val="h1a"/>
          <w:lang w:val="sk-SK"/>
        </w:rPr>
        <w:t xml:space="preserve">a o zmene a doplnení zákona č. 587/2004 Z. z. o </w:t>
      </w:r>
      <w:r w:rsidRPr="00440D4B">
        <w:rPr>
          <w:rStyle w:val="h1a"/>
          <w:lang w:val="sk-SK"/>
        </w:rPr>
        <w:t xml:space="preserve">Environmentálnom fonde a o zmene a o doplnení niektorých zákonov v znení neskorších predpisov </w:t>
      </w:r>
      <w:r w:rsidRPr="00440D4B">
        <w:rPr>
          <w:lang w:val="sk-SK"/>
        </w:rPr>
        <w:t xml:space="preserve">v znení  zákona č. </w:t>
      </w:r>
      <w:hyperlink r:id="rId106" w:history="1">
        <w:r w:rsidRPr="00067AF8">
          <w:rPr>
            <w:rStyle w:val="Hypertextovprepojenie"/>
            <w:u w:val="none"/>
            <w:lang w:val="sk-SK"/>
          </w:rPr>
          <w:t>111/2019 Z. z.</w:t>
        </w:r>
      </w:hyperlink>
      <w:r w:rsidRPr="00440D4B">
        <w:rPr>
          <w:lang w:val="sk-SK"/>
        </w:rPr>
        <w:t xml:space="preserve"> a zákona č.  </w:t>
      </w:r>
      <w:hyperlink r:id="rId107" w:history="1">
        <w:r w:rsidRPr="00067AF8">
          <w:rPr>
            <w:rStyle w:val="Hypertextovprepojenie"/>
            <w:u w:val="none"/>
            <w:lang w:val="sk-SK"/>
          </w:rPr>
          <w:t>67/2021 Z. z.</w:t>
        </w:r>
      </w:hyperlink>
      <w:r w:rsidRPr="00440D4B">
        <w:rPr>
          <w:shd w:val="clear" w:color="auto" w:fill="FFFFFF"/>
          <w:lang w:val="sk-SK"/>
        </w:rPr>
        <w:t xml:space="preserve"> </w:t>
      </w:r>
      <w:r w:rsidRPr="00440D4B">
        <w:rPr>
          <w:lang w:val="sk-SK"/>
        </w:rPr>
        <w:t>sa mení  takto:</w:t>
      </w:r>
    </w:p>
    <w:p w14:paraId="3F745ADA" w14:textId="77777777" w:rsidR="00FB2105" w:rsidRPr="00AE4E7C" w:rsidRDefault="00FB2105" w:rsidP="00FB2105">
      <w:pPr>
        <w:spacing w:line="264" w:lineRule="auto"/>
        <w:ind w:firstLine="454"/>
        <w:jc w:val="both"/>
        <w:rPr>
          <w:lang w:val="sk-SK"/>
        </w:rPr>
      </w:pPr>
    </w:p>
    <w:p w14:paraId="6DCE316A" w14:textId="77777777" w:rsidR="00FB2105" w:rsidRPr="00AE4E7C" w:rsidRDefault="00FB2105" w:rsidP="00FB2105">
      <w:pPr>
        <w:pStyle w:val="Odsekzoznamu"/>
        <w:spacing w:line="264" w:lineRule="auto"/>
        <w:ind w:left="357"/>
        <w:jc w:val="both"/>
        <w:rPr>
          <w:lang w:val="sk-SK"/>
        </w:rPr>
      </w:pPr>
      <w:r w:rsidRPr="00AE4E7C">
        <w:rPr>
          <w:lang w:val="sk-SK"/>
        </w:rPr>
        <w:t>Poznámka pod čiarou k odkazu 12o znie:</w:t>
      </w:r>
    </w:p>
    <w:p w14:paraId="1A4A8FA5" w14:textId="77777777" w:rsidR="00FB2105" w:rsidRPr="00AE4E7C" w:rsidRDefault="00FB2105" w:rsidP="00FB2105">
      <w:pPr>
        <w:ind w:firstLine="284"/>
        <w:jc w:val="both"/>
        <w:rPr>
          <w:shd w:val="clear" w:color="auto" w:fill="FFFFFF"/>
          <w:lang w:val="sk-SK"/>
        </w:rPr>
      </w:pPr>
      <w:r w:rsidRPr="00AE4E7C">
        <w:rPr>
          <w:lang w:val="sk-SK"/>
        </w:rPr>
        <w:t>„</w:t>
      </w:r>
      <w:r w:rsidRPr="00AE4E7C">
        <w:rPr>
          <w:vertAlign w:val="superscript"/>
          <w:lang w:val="sk-SK"/>
        </w:rPr>
        <w:t>12o</w:t>
      </w:r>
      <w:r w:rsidRPr="00AE4E7C">
        <w:rPr>
          <w:lang w:val="sk-SK"/>
        </w:rPr>
        <w:t xml:space="preserve">) </w:t>
      </w:r>
      <w:r w:rsidRPr="00AE4E7C">
        <w:rPr>
          <w:shd w:val="clear" w:color="auto" w:fill="FFFFFF"/>
          <w:lang w:val="sk-SK"/>
        </w:rPr>
        <w:t>Napríklad § 409 až 470 a § 536 až 565 Obchodného zákonníka, § 588 až 627 a § 631 až 656 Občianskeho zákonníka, § 38 zákona č. 201/2022 Z. z. o výstavbe, § 53 ods. 8 zákona č. 343/2015 Z. z. o verejnom obstarávaní a o zmene a doplnení niektorých zákonov v znení neskorších predpisov.“.</w:t>
      </w:r>
    </w:p>
    <w:p w14:paraId="39756237" w14:textId="71E84DED" w:rsidR="0013039D" w:rsidRDefault="0013039D" w:rsidP="0013039D">
      <w:pPr>
        <w:jc w:val="both"/>
        <w:rPr>
          <w:shd w:val="clear" w:color="auto" w:fill="FFFFFF"/>
          <w:lang w:val="sk-SK"/>
        </w:rPr>
      </w:pPr>
    </w:p>
    <w:p w14:paraId="78027BB9" w14:textId="77777777" w:rsidR="008035AF" w:rsidRPr="00AE4E7C" w:rsidRDefault="008035AF" w:rsidP="0013039D">
      <w:pPr>
        <w:jc w:val="both"/>
        <w:rPr>
          <w:shd w:val="clear" w:color="auto" w:fill="FFFFFF"/>
          <w:lang w:val="sk-SK"/>
        </w:rPr>
      </w:pPr>
    </w:p>
    <w:p w14:paraId="6745B770" w14:textId="28A8A8F1" w:rsidR="0013039D" w:rsidRPr="00AE4E7C" w:rsidRDefault="0013039D" w:rsidP="0013039D">
      <w:pPr>
        <w:jc w:val="center"/>
        <w:rPr>
          <w:b/>
          <w:shd w:val="clear" w:color="auto" w:fill="FFFFFF"/>
          <w:lang w:val="sk-SK"/>
        </w:rPr>
      </w:pPr>
      <w:r w:rsidRPr="00AE4E7C">
        <w:rPr>
          <w:b/>
          <w:shd w:val="clear" w:color="auto" w:fill="FFFFFF"/>
          <w:lang w:val="sk-SK"/>
        </w:rPr>
        <w:t xml:space="preserve">Čl. </w:t>
      </w:r>
      <w:r w:rsidR="001D52CE" w:rsidRPr="00AE4E7C">
        <w:rPr>
          <w:b/>
          <w:shd w:val="clear" w:color="auto" w:fill="FFFFFF"/>
          <w:lang w:val="sk-SK"/>
        </w:rPr>
        <w:t>X</w:t>
      </w:r>
      <w:r w:rsidR="00450576">
        <w:rPr>
          <w:b/>
          <w:shd w:val="clear" w:color="auto" w:fill="FFFFFF"/>
          <w:lang w:val="sk-SK"/>
        </w:rPr>
        <w:t>I</w:t>
      </w:r>
      <w:r w:rsidR="001D52CE" w:rsidRPr="00AE4E7C">
        <w:rPr>
          <w:b/>
          <w:shd w:val="clear" w:color="auto" w:fill="FFFFFF"/>
          <w:lang w:val="sk-SK"/>
        </w:rPr>
        <w:t>V</w:t>
      </w:r>
    </w:p>
    <w:p w14:paraId="789B2D42" w14:textId="77777777" w:rsidR="0013039D" w:rsidRPr="00AE4E7C" w:rsidRDefault="0013039D" w:rsidP="0013039D">
      <w:pPr>
        <w:jc w:val="center"/>
        <w:rPr>
          <w:b/>
          <w:shd w:val="clear" w:color="auto" w:fill="FFFFFF"/>
          <w:lang w:val="sk-SK"/>
        </w:rPr>
      </w:pPr>
    </w:p>
    <w:p w14:paraId="74243A8E" w14:textId="77777777" w:rsidR="0013039D" w:rsidRPr="00AE4E7C" w:rsidRDefault="0013039D" w:rsidP="0013039D">
      <w:pPr>
        <w:ind w:firstLine="567"/>
        <w:jc w:val="both"/>
        <w:rPr>
          <w:lang w:val="sk-SK"/>
        </w:rPr>
      </w:pPr>
      <w:r w:rsidRPr="00AE4E7C">
        <w:rPr>
          <w:lang w:val="sk-SK"/>
        </w:rPr>
        <w:t xml:space="preserve">Zákon č. 201/2022 Z. z. </w:t>
      </w:r>
      <w:r w:rsidRPr="00AE4E7C">
        <w:rPr>
          <w:shd w:val="clear" w:color="auto" w:fill="FFFFFF"/>
          <w:lang w:val="sk-SK"/>
        </w:rPr>
        <w:t xml:space="preserve">o výstavbe </w:t>
      </w:r>
      <w:r w:rsidRPr="00AE4E7C">
        <w:rPr>
          <w:lang w:val="sk-SK"/>
        </w:rPr>
        <w:t>sa mení a dopĺňa takto:</w:t>
      </w:r>
    </w:p>
    <w:p w14:paraId="2CE743E9" w14:textId="77777777" w:rsidR="0013039D" w:rsidRPr="00AE4E7C" w:rsidRDefault="0013039D" w:rsidP="0013039D">
      <w:pPr>
        <w:ind w:firstLine="567"/>
        <w:jc w:val="both"/>
        <w:rPr>
          <w:lang w:val="sk-SK"/>
        </w:rPr>
      </w:pPr>
    </w:p>
    <w:p w14:paraId="3F2511E5" w14:textId="77777777" w:rsidR="0013039D" w:rsidRPr="00AE4E7C" w:rsidRDefault="0013039D" w:rsidP="005A7AB3">
      <w:pPr>
        <w:pStyle w:val="Odsekzoznamu"/>
        <w:numPr>
          <w:ilvl w:val="0"/>
          <w:numId w:val="2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lang w:val="sk-SK"/>
        </w:rPr>
      </w:pPr>
      <w:r w:rsidRPr="00AE4E7C">
        <w:rPr>
          <w:lang w:val="sk-SK"/>
        </w:rPr>
        <w:t>§ 6 sa dopĺňa odsekom 8, ktorý znie:</w:t>
      </w:r>
    </w:p>
    <w:p w14:paraId="0C2C4647" w14:textId="77777777" w:rsidR="0013039D" w:rsidRPr="00AE4E7C" w:rsidRDefault="0013039D" w:rsidP="0013039D">
      <w:pPr>
        <w:pStyle w:val="Odsekzoznamu"/>
        <w:shd w:val="clear" w:color="auto" w:fill="FFFFFF"/>
        <w:ind w:left="360"/>
        <w:jc w:val="both"/>
        <w:rPr>
          <w:lang w:val="sk-SK"/>
        </w:rPr>
      </w:pPr>
    </w:p>
    <w:p w14:paraId="1990BB3B" w14:textId="77777777" w:rsidR="0013039D" w:rsidRPr="00AE4E7C" w:rsidRDefault="0013039D" w:rsidP="0013039D">
      <w:pPr>
        <w:pStyle w:val="Odsekzoznamu"/>
        <w:shd w:val="clear" w:color="auto" w:fill="FFFFFF"/>
        <w:ind w:left="360"/>
        <w:jc w:val="both"/>
        <w:rPr>
          <w:lang w:val="sk-SK"/>
        </w:rPr>
      </w:pPr>
      <w:r w:rsidRPr="00AE4E7C">
        <w:rPr>
          <w:lang w:val="sk-SK"/>
        </w:rPr>
        <w:t>„(8) Ak v priebehu konania podľa tohto zákona stavebný úrad zistí, že predmetom konania je stavba, ktorá je predmetom zisťovacieho konania alebo posudzovania vplyvov, odstúpi konanie a celý spis k danej stavbe špeciálnemu stavebnému úradu príslušnému podľa osobitného predpisu.“.</w:t>
      </w:r>
    </w:p>
    <w:p w14:paraId="606B8B11" w14:textId="77777777" w:rsidR="0013039D" w:rsidRPr="00AE4E7C" w:rsidRDefault="0013039D" w:rsidP="0013039D">
      <w:pPr>
        <w:pStyle w:val="Odsekzoznamu"/>
        <w:spacing w:line="264" w:lineRule="auto"/>
        <w:ind w:left="360"/>
        <w:rPr>
          <w:lang w:val="sk-SK"/>
        </w:rPr>
      </w:pPr>
    </w:p>
    <w:p w14:paraId="18C2F3B4" w14:textId="77777777" w:rsidR="0013039D" w:rsidRPr="00AE4E7C" w:rsidRDefault="0013039D" w:rsidP="005A7AB3">
      <w:pPr>
        <w:pStyle w:val="Odsekzoznamu"/>
        <w:numPr>
          <w:ilvl w:val="0"/>
          <w:numId w:val="2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lang w:val="sk-SK"/>
        </w:rPr>
      </w:pPr>
      <w:r w:rsidRPr="00AE4E7C">
        <w:rPr>
          <w:lang w:val="sk-SK"/>
        </w:rPr>
        <w:t xml:space="preserve">V § 31 ods. 4 sa na konci pripája táto veta: „Ak stavebný zámer obsahuje stavbu, ktorá je predmetom zisťovacieho konania alebo posudzovania vplyvov, je táto stavba hlavnou stavbou aj v prípade, ak neurčuje účel stavebného zámeru.“. </w:t>
      </w:r>
    </w:p>
    <w:p w14:paraId="0A0C02C8" w14:textId="77777777" w:rsidR="0013039D" w:rsidRPr="00AE4E7C" w:rsidRDefault="0013039D" w:rsidP="0013039D">
      <w:pPr>
        <w:pStyle w:val="Odsekzoznamu"/>
        <w:shd w:val="clear" w:color="auto" w:fill="FFFFFF"/>
        <w:ind w:left="426"/>
        <w:jc w:val="both"/>
        <w:rPr>
          <w:lang w:val="sk-SK"/>
        </w:rPr>
      </w:pPr>
    </w:p>
    <w:p w14:paraId="09D36397" w14:textId="77777777" w:rsidR="0013039D" w:rsidRPr="00AE4E7C" w:rsidRDefault="0013039D" w:rsidP="005A7AB3">
      <w:pPr>
        <w:pStyle w:val="Odsekzoznamu"/>
        <w:numPr>
          <w:ilvl w:val="0"/>
          <w:numId w:val="2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lang w:val="sk-SK"/>
        </w:rPr>
      </w:pPr>
      <w:r w:rsidRPr="00AE4E7C">
        <w:rPr>
          <w:lang w:val="sk-SK"/>
        </w:rPr>
        <w:t>§ 37 sa dopĺňa odsekom 8, ktoré znie:</w:t>
      </w:r>
    </w:p>
    <w:p w14:paraId="0DA03C6D" w14:textId="77777777" w:rsidR="0013039D" w:rsidRPr="00AE4E7C" w:rsidRDefault="0013039D" w:rsidP="0013039D">
      <w:pPr>
        <w:pStyle w:val="Odsekzoznamu"/>
        <w:shd w:val="clear" w:color="auto" w:fill="FFFFFF"/>
        <w:ind w:left="360"/>
        <w:jc w:val="both"/>
        <w:rPr>
          <w:lang w:val="sk-SK"/>
        </w:rPr>
      </w:pPr>
    </w:p>
    <w:p w14:paraId="573AC749" w14:textId="77777777" w:rsidR="0013039D" w:rsidRPr="00AE4E7C" w:rsidRDefault="0013039D" w:rsidP="0013039D">
      <w:pPr>
        <w:spacing w:line="264" w:lineRule="auto"/>
        <w:ind w:left="420"/>
        <w:jc w:val="both"/>
        <w:rPr>
          <w:color w:val="000000"/>
          <w:lang w:val="sk-SK"/>
        </w:rPr>
      </w:pPr>
      <w:r w:rsidRPr="00AE4E7C">
        <w:rPr>
          <w:color w:val="000000"/>
          <w:lang w:val="sk-SK"/>
        </w:rPr>
        <w:t>„(8) V prípade stavby, ktorá bola predmetom posudzovania vplyvov na životné prostredie, ktoré nebolo súčasťou konania podľa tohto zákona, alebo predmetom zisťovacieho konania, predkladá stavebník návrh stavebného zámeru podľa odseku 1, ktorý je v súlade s podmienkami určenými v záverečnom stanovisku z posudzovania vplyvov na životné prostredie alebo v rozhodnutí zo zisťovacieho konania podľa osobitného predpisu. V prípade podľa predchádzajúcej vety je súčasťou žiadosti podľa odseku 1 aj vyhodnotenie podmienok určených v rozhodnutí zo zisťovacieho konania alebo v záverečnom stanovisku z posudzovania vplyvov na životné prostredie podľa osobitného predpisu.“.</w:t>
      </w:r>
    </w:p>
    <w:p w14:paraId="04FC2360" w14:textId="77777777" w:rsidR="0013039D" w:rsidRPr="00AE4E7C" w:rsidRDefault="0013039D" w:rsidP="0013039D">
      <w:pPr>
        <w:spacing w:line="264" w:lineRule="auto"/>
        <w:ind w:left="420"/>
        <w:jc w:val="both"/>
        <w:rPr>
          <w:color w:val="000000"/>
          <w:lang w:val="sk-SK"/>
        </w:rPr>
      </w:pPr>
    </w:p>
    <w:p w14:paraId="57E5C3E9" w14:textId="77777777" w:rsidR="0013039D" w:rsidRPr="00AE4E7C" w:rsidRDefault="0013039D" w:rsidP="005A7AB3">
      <w:pPr>
        <w:pStyle w:val="Odsekzoznamu"/>
        <w:numPr>
          <w:ilvl w:val="0"/>
          <w:numId w:val="2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lang w:val="sk-SK"/>
        </w:rPr>
      </w:pPr>
      <w:r w:rsidRPr="00AE4E7C">
        <w:rPr>
          <w:lang w:val="sk-SK"/>
        </w:rPr>
        <w:t>V § 38 sa odsek 2 dopĺňa písmenami h), ktoré znie:</w:t>
      </w:r>
    </w:p>
    <w:p w14:paraId="249997AA" w14:textId="77777777" w:rsidR="0013039D" w:rsidRPr="00AE4E7C" w:rsidRDefault="0013039D" w:rsidP="0013039D">
      <w:pPr>
        <w:pStyle w:val="Odsekzoznamu"/>
        <w:shd w:val="clear" w:color="auto" w:fill="FFFFFF"/>
        <w:ind w:left="360"/>
        <w:jc w:val="both"/>
        <w:rPr>
          <w:lang w:val="sk-SK"/>
        </w:rPr>
      </w:pPr>
    </w:p>
    <w:p w14:paraId="335C1C51" w14:textId="77777777" w:rsidR="0013039D" w:rsidRPr="00AE4E7C" w:rsidRDefault="0013039D" w:rsidP="0013039D">
      <w:pPr>
        <w:pStyle w:val="Odsekzoznamu"/>
        <w:shd w:val="clear" w:color="auto" w:fill="FFFFFF"/>
        <w:ind w:left="360"/>
        <w:jc w:val="both"/>
        <w:rPr>
          <w:color w:val="000000"/>
          <w:lang w:val="sk-SK"/>
        </w:rPr>
      </w:pPr>
      <w:r w:rsidRPr="00AE4E7C">
        <w:rPr>
          <w:lang w:val="sk-SK"/>
        </w:rPr>
        <w:t xml:space="preserve">„h) </w:t>
      </w:r>
      <w:r w:rsidRPr="00AE4E7C">
        <w:rPr>
          <w:color w:val="000000"/>
          <w:lang w:val="sk-SK"/>
        </w:rPr>
        <w:t xml:space="preserve">pri stavbe, ktorá bola predmetom posudzovania vplyvov na životné prostredie, ktoré nebolo súčasťou konania podľa tohto zákona, alebo predmetom zisťovacieho konania, </w:t>
      </w:r>
    </w:p>
    <w:p w14:paraId="6FB714CF" w14:textId="77777777" w:rsidR="0013039D" w:rsidRPr="00AE4E7C" w:rsidRDefault="0013039D" w:rsidP="0013039D">
      <w:pPr>
        <w:pStyle w:val="Odsekzoznamu"/>
        <w:shd w:val="clear" w:color="auto" w:fill="FFFFFF"/>
        <w:ind w:left="360"/>
        <w:jc w:val="both"/>
        <w:rPr>
          <w:color w:val="000000"/>
          <w:lang w:val="sk-SK"/>
        </w:rPr>
      </w:pPr>
      <w:r w:rsidRPr="00AE4E7C">
        <w:rPr>
          <w:color w:val="000000"/>
          <w:lang w:val="sk-SK"/>
        </w:rPr>
        <w:t>1. záverečné stanovisko z posudzovania vplyvov na životné prostredie alebo rozhodnutie zo zisťovacieho konania podľa osobitného predpisu a</w:t>
      </w:r>
    </w:p>
    <w:p w14:paraId="5DA62AAE" w14:textId="77777777" w:rsidR="0013039D" w:rsidRPr="00AE4E7C" w:rsidRDefault="0013039D" w:rsidP="0013039D">
      <w:pPr>
        <w:pStyle w:val="Odsekzoznamu"/>
        <w:shd w:val="clear" w:color="auto" w:fill="FFFFFF"/>
        <w:ind w:left="360"/>
        <w:jc w:val="both"/>
        <w:rPr>
          <w:color w:val="000000"/>
          <w:lang w:val="sk-SK"/>
        </w:rPr>
      </w:pPr>
      <w:r w:rsidRPr="00AE4E7C">
        <w:rPr>
          <w:color w:val="000000"/>
          <w:lang w:val="sk-SK"/>
        </w:rPr>
        <w:lastRenderedPageBreak/>
        <w:t>2. vyhodnotenie podmienok určených v rozhodnutí alebo záverečnom stanovisku podľa prvého bodu.“.</w:t>
      </w:r>
    </w:p>
    <w:p w14:paraId="4AC03B30" w14:textId="77777777" w:rsidR="0013039D" w:rsidRPr="00AE4E7C" w:rsidRDefault="0013039D" w:rsidP="0013039D">
      <w:pPr>
        <w:pStyle w:val="Odsekzoznamu"/>
        <w:shd w:val="clear" w:color="auto" w:fill="FFFFFF"/>
        <w:ind w:left="360"/>
        <w:jc w:val="both"/>
        <w:rPr>
          <w:lang w:val="sk-SK"/>
        </w:rPr>
      </w:pPr>
      <w:r w:rsidRPr="00AE4E7C">
        <w:rPr>
          <w:color w:val="000000"/>
          <w:lang w:val="sk-SK"/>
        </w:rPr>
        <w:t xml:space="preserve"> </w:t>
      </w:r>
    </w:p>
    <w:p w14:paraId="4BAB8271" w14:textId="77777777" w:rsidR="0013039D" w:rsidRPr="00AE4E7C" w:rsidRDefault="0013039D" w:rsidP="005A7AB3">
      <w:pPr>
        <w:pStyle w:val="Odsekzoznamu"/>
        <w:numPr>
          <w:ilvl w:val="0"/>
          <w:numId w:val="2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lang w:val="sk-SK"/>
        </w:rPr>
      </w:pPr>
      <w:r w:rsidRPr="00AE4E7C">
        <w:rPr>
          <w:lang w:val="sk-SK"/>
        </w:rPr>
        <w:t>§ 40 odsek 1 znie:</w:t>
      </w:r>
    </w:p>
    <w:p w14:paraId="0DB8195F" w14:textId="77777777" w:rsidR="0013039D" w:rsidRPr="00AE4E7C" w:rsidRDefault="0013039D" w:rsidP="0013039D">
      <w:pPr>
        <w:pStyle w:val="Odsekzoznamu"/>
        <w:shd w:val="clear" w:color="auto" w:fill="FFFFFF"/>
        <w:ind w:left="360"/>
        <w:jc w:val="both"/>
        <w:rPr>
          <w:lang w:val="sk-SK"/>
        </w:rPr>
      </w:pPr>
    </w:p>
    <w:p w14:paraId="6AB20FB3" w14:textId="77777777" w:rsidR="0013039D" w:rsidRPr="00AE4E7C" w:rsidRDefault="0013039D" w:rsidP="0013039D">
      <w:pPr>
        <w:pStyle w:val="Odsekzoznamu"/>
        <w:shd w:val="clear" w:color="auto" w:fill="FFFFFF"/>
        <w:ind w:left="360"/>
        <w:jc w:val="both"/>
        <w:rPr>
          <w:lang w:val="sk-SK"/>
        </w:rPr>
      </w:pPr>
      <w:r w:rsidRPr="00AE4E7C">
        <w:rPr>
          <w:lang w:val="sk-SK"/>
        </w:rPr>
        <w:t>„(1) Podkladom na vypracovanie projektu stavby projektantom je</w:t>
      </w:r>
    </w:p>
    <w:p w14:paraId="4C113D17" w14:textId="77777777" w:rsidR="0013039D" w:rsidRPr="00AE4E7C" w:rsidRDefault="0013039D" w:rsidP="0013039D">
      <w:pPr>
        <w:pStyle w:val="Odsekzoznamu"/>
        <w:shd w:val="clear" w:color="auto" w:fill="FFFFFF"/>
        <w:ind w:left="360"/>
        <w:jc w:val="both"/>
        <w:rPr>
          <w:lang w:val="sk-SK"/>
        </w:rPr>
      </w:pPr>
      <w:r w:rsidRPr="00AE4E7C">
        <w:rPr>
          <w:lang w:val="sk-SK"/>
        </w:rPr>
        <w:t>a) schválený stavebný zámer,</w:t>
      </w:r>
    </w:p>
    <w:p w14:paraId="4C6166E2" w14:textId="77777777" w:rsidR="0013039D" w:rsidRPr="00AE4E7C" w:rsidRDefault="0013039D" w:rsidP="0013039D">
      <w:pPr>
        <w:pStyle w:val="Odsekzoznamu"/>
        <w:shd w:val="clear" w:color="auto" w:fill="FFFFFF"/>
        <w:ind w:left="360"/>
        <w:jc w:val="both"/>
        <w:rPr>
          <w:lang w:val="sk-SK"/>
        </w:rPr>
      </w:pPr>
      <w:r w:rsidRPr="00AE4E7C">
        <w:rPr>
          <w:lang w:val="sk-SK"/>
        </w:rPr>
        <w:t>b) rozhodnutie o povolení stavby,</w:t>
      </w:r>
    </w:p>
    <w:p w14:paraId="4FB4C989" w14:textId="77777777" w:rsidR="0013039D" w:rsidRPr="00AE4E7C" w:rsidRDefault="0013039D" w:rsidP="0013039D">
      <w:pPr>
        <w:pStyle w:val="Odsekzoznamu"/>
        <w:shd w:val="clear" w:color="auto" w:fill="FFFFFF"/>
        <w:ind w:left="360"/>
        <w:jc w:val="both"/>
        <w:rPr>
          <w:color w:val="000000"/>
          <w:lang w:val="sk-SK"/>
        </w:rPr>
      </w:pPr>
      <w:r w:rsidRPr="00AE4E7C">
        <w:rPr>
          <w:lang w:val="sk-SK"/>
        </w:rPr>
        <w:t xml:space="preserve">c) </w:t>
      </w:r>
      <w:r w:rsidRPr="00AE4E7C">
        <w:rPr>
          <w:color w:val="000000"/>
          <w:lang w:val="sk-SK"/>
        </w:rPr>
        <w:t>pri stavbe, ktorá bola predmetom posudzovania vplyvov na životné prostredie, ktoré nebolo súčasťou konania podľa tohto zákona, alebo predmetom zisťovacieho konania,</w:t>
      </w:r>
    </w:p>
    <w:p w14:paraId="65A47A03" w14:textId="77777777" w:rsidR="0013039D" w:rsidRPr="00AE4E7C" w:rsidRDefault="0013039D" w:rsidP="0013039D">
      <w:pPr>
        <w:pStyle w:val="Odsekzoznamu"/>
        <w:shd w:val="clear" w:color="auto" w:fill="FFFFFF"/>
        <w:ind w:left="360"/>
        <w:jc w:val="both"/>
        <w:rPr>
          <w:color w:val="000000"/>
          <w:lang w:val="sk-SK"/>
        </w:rPr>
      </w:pPr>
      <w:r w:rsidRPr="00AE4E7C">
        <w:rPr>
          <w:color w:val="000000"/>
          <w:lang w:val="sk-SK"/>
        </w:rPr>
        <w:t>1. záverečné stanovisko z posudzovania vplyvov na životné prostredie alebo rozhodnutie zo zisťovacieho konania podľa osobitného predpisu a</w:t>
      </w:r>
    </w:p>
    <w:p w14:paraId="71E9BED8" w14:textId="77777777" w:rsidR="0013039D" w:rsidRPr="00AE4E7C" w:rsidRDefault="0013039D" w:rsidP="0013039D">
      <w:pPr>
        <w:pStyle w:val="Odsekzoznamu"/>
        <w:shd w:val="clear" w:color="auto" w:fill="FFFFFF"/>
        <w:ind w:left="360"/>
        <w:jc w:val="both"/>
        <w:rPr>
          <w:color w:val="000000"/>
          <w:lang w:val="sk-SK"/>
        </w:rPr>
      </w:pPr>
      <w:r w:rsidRPr="00AE4E7C">
        <w:rPr>
          <w:color w:val="000000"/>
          <w:lang w:val="sk-SK"/>
        </w:rPr>
        <w:t>2. vyhodnotenie podmienok určených v rozhodnutí alebo záverečnom stanovisku podľa prvého bodu.“.</w:t>
      </w:r>
    </w:p>
    <w:p w14:paraId="2F4B6B0B" w14:textId="77777777" w:rsidR="0013039D" w:rsidRPr="00AE4E7C" w:rsidRDefault="0013039D" w:rsidP="0013039D">
      <w:pPr>
        <w:pStyle w:val="Odsekzoznamu"/>
        <w:shd w:val="clear" w:color="auto" w:fill="FFFFFF"/>
        <w:ind w:left="360"/>
        <w:jc w:val="both"/>
        <w:rPr>
          <w:lang w:val="sk-SK"/>
        </w:rPr>
      </w:pPr>
    </w:p>
    <w:p w14:paraId="7B564129" w14:textId="77777777" w:rsidR="0013039D" w:rsidRPr="00AE4E7C" w:rsidRDefault="0013039D" w:rsidP="005A7AB3">
      <w:pPr>
        <w:pStyle w:val="Odsekzoznamu"/>
        <w:numPr>
          <w:ilvl w:val="0"/>
          <w:numId w:val="2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lang w:val="sk-SK"/>
        </w:rPr>
      </w:pPr>
      <w:r w:rsidRPr="00AE4E7C">
        <w:rPr>
          <w:lang w:val="sk-SK"/>
        </w:rPr>
        <w:t>V § 41 ods. 4 sa na konci pripájajú tieto vety: „V prípade stavby, ktorá bola predmetom posudzovania vplyvov na životné prostredie, ktoré nebolo súčasťou konania podľa tohto zákona, alebo predmetom zisťovacieho konania, je obsahom overenia projektu stavby aj posúdenie súladu projektu stavby s podmienkami určenými v rozhodnutí zo zisťovacieho konania alebo v záverečnom stanovisku z posudzovania vplyvov na životné prostredie podľa osobitného predpisu.“.</w:t>
      </w:r>
    </w:p>
    <w:p w14:paraId="370EBCA1" w14:textId="77777777" w:rsidR="0013039D" w:rsidRPr="00AE4E7C" w:rsidRDefault="0013039D" w:rsidP="0013039D">
      <w:pPr>
        <w:shd w:val="clear" w:color="auto" w:fill="FFFFFF"/>
        <w:jc w:val="both"/>
        <w:rPr>
          <w:lang w:val="sk-SK"/>
        </w:rPr>
      </w:pPr>
    </w:p>
    <w:p w14:paraId="4B673458" w14:textId="77777777" w:rsidR="0013039D" w:rsidRPr="00AE4E7C" w:rsidRDefault="0013039D" w:rsidP="005A7AB3">
      <w:pPr>
        <w:pStyle w:val="Odsekzoznamu"/>
        <w:numPr>
          <w:ilvl w:val="0"/>
          <w:numId w:val="2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lang w:val="sk-SK"/>
        </w:rPr>
      </w:pPr>
      <w:r w:rsidRPr="00AE4E7C">
        <w:rPr>
          <w:lang w:val="sk-SK"/>
        </w:rPr>
        <w:t>§ 41 sa dopĺňa odsekom 10, ktorý znie:</w:t>
      </w:r>
    </w:p>
    <w:p w14:paraId="514FF53A" w14:textId="77777777" w:rsidR="0013039D" w:rsidRPr="00AE4E7C" w:rsidRDefault="0013039D" w:rsidP="0013039D">
      <w:pPr>
        <w:pStyle w:val="Odsekzoznamu"/>
        <w:shd w:val="clear" w:color="auto" w:fill="FFFFFF"/>
        <w:ind w:left="360"/>
        <w:jc w:val="both"/>
        <w:rPr>
          <w:lang w:val="sk-SK"/>
        </w:rPr>
      </w:pPr>
    </w:p>
    <w:p w14:paraId="037F8312" w14:textId="77777777" w:rsidR="0013039D" w:rsidRPr="00AE4E7C" w:rsidRDefault="0013039D" w:rsidP="0013039D">
      <w:pPr>
        <w:spacing w:line="264" w:lineRule="auto"/>
        <w:ind w:left="420"/>
        <w:jc w:val="both"/>
        <w:rPr>
          <w:color w:val="000000"/>
          <w:lang w:val="sk-SK"/>
        </w:rPr>
      </w:pPr>
      <w:r w:rsidRPr="00AE4E7C">
        <w:rPr>
          <w:color w:val="000000"/>
          <w:lang w:val="sk-SK"/>
        </w:rPr>
        <w:t>„(10) V prípade stavby, ktorá bola predmetom posudzovania vplyvov na životné prostredie, ktoré nebolo súčasťou konania podľa tohto zákona, alebo predmetom zisťovacieho konania, je súčasťou žiadosti podľa odseku 2 aj vyhodnotenie podmienok určených v rozhodnutí zo zisťovacieho konania alebo v záverečnom stanovisku z posudzovania vplyvov na životné prostredie podľa osobitného predpisu.“.</w:t>
      </w:r>
    </w:p>
    <w:p w14:paraId="4DD40A94" w14:textId="77777777" w:rsidR="0013039D" w:rsidRPr="00AE4E7C" w:rsidRDefault="0013039D" w:rsidP="0013039D">
      <w:pPr>
        <w:spacing w:line="264" w:lineRule="auto"/>
        <w:ind w:left="420"/>
        <w:jc w:val="both"/>
        <w:rPr>
          <w:color w:val="000000"/>
          <w:lang w:val="sk-SK"/>
        </w:rPr>
      </w:pPr>
    </w:p>
    <w:p w14:paraId="5AA69CB7" w14:textId="77777777" w:rsidR="0013039D" w:rsidRPr="00AE4E7C" w:rsidRDefault="0013039D" w:rsidP="005A7AB3">
      <w:pPr>
        <w:pStyle w:val="Odsekzoznamu"/>
        <w:numPr>
          <w:ilvl w:val="0"/>
          <w:numId w:val="2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lang w:val="sk-SK"/>
        </w:rPr>
      </w:pPr>
      <w:r w:rsidRPr="00AE4E7C">
        <w:rPr>
          <w:lang w:val="sk-SK"/>
        </w:rPr>
        <w:t>§ 44 sa dopĺňa odsekom 5, ktorý znie:</w:t>
      </w:r>
    </w:p>
    <w:p w14:paraId="44D70739" w14:textId="77777777" w:rsidR="0013039D" w:rsidRPr="00AE4E7C" w:rsidRDefault="0013039D" w:rsidP="0013039D">
      <w:pPr>
        <w:shd w:val="clear" w:color="auto" w:fill="FFFFFF"/>
        <w:jc w:val="both"/>
        <w:rPr>
          <w:lang w:val="sk-SK"/>
        </w:rPr>
      </w:pPr>
    </w:p>
    <w:p w14:paraId="083D0162" w14:textId="77777777" w:rsidR="0013039D" w:rsidRPr="00AE4E7C" w:rsidRDefault="0013039D" w:rsidP="0013039D">
      <w:pPr>
        <w:shd w:val="clear" w:color="auto" w:fill="FFFFFF"/>
        <w:ind w:left="360"/>
        <w:jc w:val="both"/>
        <w:rPr>
          <w:color w:val="494949"/>
          <w:shd w:val="clear" w:color="auto" w:fill="FFFFFF"/>
          <w:lang w:val="sk-SK"/>
        </w:rPr>
      </w:pPr>
      <w:r w:rsidRPr="00AE4E7C">
        <w:rPr>
          <w:lang w:val="sk-SK"/>
        </w:rPr>
        <w:t>„(5) Stavebný úrad nemôže upustiť od</w:t>
      </w:r>
      <w:r w:rsidRPr="00AE4E7C">
        <w:rPr>
          <w:color w:val="494949"/>
          <w:shd w:val="clear" w:color="auto" w:fill="FFFFFF"/>
          <w:lang w:val="sk-SK"/>
        </w:rPr>
        <w:t xml:space="preserve"> kolaudácie stavby v prípade stavby, ktorá bola predmetom zisťovacieho konania alebo predmetom posudzovania vplyvov na životné prostredie.“.</w:t>
      </w:r>
    </w:p>
    <w:p w14:paraId="276AC0C1" w14:textId="77777777" w:rsidR="0013039D" w:rsidRPr="00AE4E7C" w:rsidRDefault="0013039D" w:rsidP="0013039D">
      <w:pPr>
        <w:shd w:val="clear" w:color="auto" w:fill="FFFFFF"/>
        <w:ind w:left="360"/>
        <w:jc w:val="both"/>
        <w:rPr>
          <w:color w:val="494949"/>
          <w:shd w:val="clear" w:color="auto" w:fill="FFFFFF"/>
          <w:lang w:val="sk-SK"/>
        </w:rPr>
      </w:pPr>
    </w:p>
    <w:p w14:paraId="45716FC6" w14:textId="77777777" w:rsidR="0013039D" w:rsidRPr="00AE4E7C" w:rsidRDefault="0013039D" w:rsidP="005A7AB3">
      <w:pPr>
        <w:pStyle w:val="Odsekzoznamu"/>
        <w:numPr>
          <w:ilvl w:val="0"/>
          <w:numId w:val="2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lang w:val="sk-SK"/>
        </w:rPr>
      </w:pPr>
      <w:r w:rsidRPr="00AE4E7C">
        <w:rPr>
          <w:lang w:val="sk-SK"/>
        </w:rPr>
        <w:t>V § 45 v ods. 2 sa za písm</w:t>
      </w:r>
      <w:r w:rsidR="00FF5DEE" w:rsidRPr="00AE4E7C">
        <w:rPr>
          <w:lang w:val="sk-SK"/>
        </w:rPr>
        <w:t>eno k) vkladá nové písmeno l)</w:t>
      </w:r>
      <w:r w:rsidRPr="00AE4E7C">
        <w:rPr>
          <w:lang w:val="sk-SK"/>
        </w:rPr>
        <w:t>, ktoré zn</w:t>
      </w:r>
      <w:r w:rsidR="00FF5DEE" w:rsidRPr="00AE4E7C">
        <w:rPr>
          <w:lang w:val="sk-SK"/>
        </w:rPr>
        <w:t>i</w:t>
      </w:r>
      <w:r w:rsidRPr="00AE4E7C">
        <w:rPr>
          <w:lang w:val="sk-SK"/>
        </w:rPr>
        <w:t>e:</w:t>
      </w:r>
    </w:p>
    <w:p w14:paraId="2BD9D998" w14:textId="77777777" w:rsidR="0013039D" w:rsidRPr="00AE4E7C" w:rsidRDefault="0013039D" w:rsidP="0013039D">
      <w:pPr>
        <w:pStyle w:val="Odsekzoznamu"/>
        <w:shd w:val="clear" w:color="auto" w:fill="FFFFFF"/>
        <w:ind w:left="360"/>
        <w:jc w:val="both"/>
        <w:rPr>
          <w:lang w:val="sk-SK"/>
        </w:rPr>
      </w:pPr>
    </w:p>
    <w:p w14:paraId="5F7D6DD0" w14:textId="77777777" w:rsidR="0013039D" w:rsidRPr="00AE4E7C" w:rsidRDefault="0013039D" w:rsidP="0013039D">
      <w:pPr>
        <w:pStyle w:val="Odsekzoznamu"/>
        <w:shd w:val="clear" w:color="auto" w:fill="FFFFFF"/>
        <w:ind w:left="360"/>
        <w:jc w:val="both"/>
        <w:rPr>
          <w:color w:val="000000"/>
          <w:lang w:val="sk-SK"/>
        </w:rPr>
      </w:pPr>
      <w:r w:rsidRPr="00AE4E7C">
        <w:rPr>
          <w:lang w:val="sk-SK"/>
        </w:rPr>
        <w:t xml:space="preserve">„l) </w:t>
      </w:r>
      <w:r w:rsidRPr="00AE4E7C">
        <w:rPr>
          <w:color w:val="000000"/>
          <w:lang w:val="sk-SK"/>
        </w:rPr>
        <w:t>pri stavbe, ktorá bola predmetom posudzovania vplyvov na životné prostredie, ktoré nebolo súčasťou konania podľa tohto zákona, alebo predmetom zisťovacieho konania,</w:t>
      </w:r>
    </w:p>
    <w:p w14:paraId="69EABD58" w14:textId="77777777" w:rsidR="0013039D" w:rsidRPr="00AE4E7C" w:rsidRDefault="0013039D" w:rsidP="0013039D">
      <w:pPr>
        <w:pStyle w:val="Odsekzoznamu"/>
        <w:shd w:val="clear" w:color="auto" w:fill="FFFFFF"/>
        <w:ind w:left="360"/>
        <w:jc w:val="both"/>
        <w:rPr>
          <w:color w:val="000000"/>
          <w:lang w:val="sk-SK"/>
        </w:rPr>
      </w:pPr>
      <w:r w:rsidRPr="00AE4E7C">
        <w:rPr>
          <w:color w:val="000000"/>
          <w:lang w:val="sk-SK"/>
        </w:rPr>
        <w:t>1. rozhodnutie zo zisťovacieho konania alebo záverečné stanovisko z posudzovania vplyvov na životné prostredie podľa osobitného predpisu a</w:t>
      </w:r>
    </w:p>
    <w:p w14:paraId="6D6ED1AD" w14:textId="77777777" w:rsidR="0013039D" w:rsidRPr="00AE4E7C" w:rsidRDefault="0013039D" w:rsidP="0013039D">
      <w:pPr>
        <w:pStyle w:val="Odsekzoznamu"/>
        <w:shd w:val="clear" w:color="auto" w:fill="FFFFFF"/>
        <w:ind w:left="360"/>
        <w:jc w:val="both"/>
        <w:rPr>
          <w:color w:val="000000"/>
          <w:lang w:val="sk-SK"/>
        </w:rPr>
      </w:pPr>
      <w:r w:rsidRPr="00AE4E7C">
        <w:rPr>
          <w:color w:val="000000"/>
          <w:lang w:val="sk-SK"/>
        </w:rPr>
        <w:t>2. vyhodnotenie podmienok určených v rozhodnutí alebo záverečnom stanovisku podľa prvého bodu.“.</w:t>
      </w:r>
    </w:p>
    <w:p w14:paraId="4F6ECB97" w14:textId="77777777" w:rsidR="0013039D" w:rsidRPr="00AE4E7C" w:rsidRDefault="0013039D" w:rsidP="0013039D">
      <w:pPr>
        <w:shd w:val="clear" w:color="auto" w:fill="FFFFFF"/>
        <w:jc w:val="both"/>
        <w:rPr>
          <w:lang w:val="sk-SK"/>
        </w:rPr>
      </w:pPr>
    </w:p>
    <w:p w14:paraId="68852F81" w14:textId="77777777" w:rsidR="0013039D" w:rsidRPr="00AE4E7C" w:rsidRDefault="0013039D" w:rsidP="0013039D">
      <w:pPr>
        <w:pStyle w:val="Odsekzoznamu"/>
        <w:shd w:val="clear" w:color="auto" w:fill="FFFFFF"/>
        <w:ind w:left="360"/>
        <w:jc w:val="both"/>
        <w:rPr>
          <w:lang w:val="sk-SK"/>
        </w:rPr>
      </w:pPr>
      <w:r w:rsidRPr="00AE4E7C">
        <w:rPr>
          <w:lang w:val="sk-SK"/>
        </w:rPr>
        <w:t xml:space="preserve">Doterajšie písmeno l) sa označuje ako písmeno </w:t>
      </w:r>
      <w:r w:rsidR="00FF5DEE" w:rsidRPr="00AE4E7C">
        <w:rPr>
          <w:lang w:val="sk-SK"/>
        </w:rPr>
        <w:t>m</w:t>
      </w:r>
      <w:r w:rsidRPr="00AE4E7C">
        <w:rPr>
          <w:lang w:val="sk-SK"/>
        </w:rPr>
        <w:t>).</w:t>
      </w:r>
    </w:p>
    <w:p w14:paraId="587C44EC" w14:textId="77777777" w:rsidR="0013039D" w:rsidRPr="00AE4E7C" w:rsidRDefault="0013039D" w:rsidP="0013039D">
      <w:pPr>
        <w:shd w:val="clear" w:color="auto" w:fill="FFFFFF"/>
        <w:jc w:val="both"/>
        <w:rPr>
          <w:lang w:val="sk-SK"/>
        </w:rPr>
      </w:pPr>
    </w:p>
    <w:p w14:paraId="326D0281" w14:textId="77777777" w:rsidR="0013039D" w:rsidRPr="00AE4E7C" w:rsidRDefault="0013039D" w:rsidP="005A7AB3">
      <w:pPr>
        <w:pStyle w:val="Odsekzoznamu"/>
        <w:numPr>
          <w:ilvl w:val="0"/>
          <w:numId w:val="2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lang w:val="sk-SK"/>
        </w:rPr>
      </w:pPr>
      <w:r w:rsidRPr="00AE4E7C">
        <w:rPr>
          <w:lang w:val="sk-SK"/>
        </w:rPr>
        <w:t>V § 45 sa odsek 5 dopĺňa písmen</w:t>
      </w:r>
      <w:r w:rsidR="00FF5DEE" w:rsidRPr="00AE4E7C">
        <w:rPr>
          <w:lang w:val="sk-SK"/>
        </w:rPr>
        <w:t>om</w:t>
      </w:r>
      <w:r w:rsidRPr="00AE4E7C">
        <w:rPr>
          <w:lang w:val="sk-SK"/>
        </w:rPr>
        <w:t xml:space="preserve"> l), ktoré zn</w:t>
      </w:r>
      <w:r w:rsidR="00FF5DEE" w:rsidRPr="00AE4E7C">
        <w:rPr>
          <w:lang w:val="sk-SK"/>
        </w:rPr>
        <w:t>i</w:t>
      </w:r>
      <w:r w:rsidRPr="00AE4E7C">
        <w:rPr>
          <w:lang w:val="sk-SK"/>
        </w:rPr>
        <w:t>e:</w:t>
      </w:r>
    </w:p>
    <w:p w14:paraId="1B05D081" w14:textId="77777777" w:rsidR="0013039D" w:rsidRPr="00AE4E7C" w:rsidRDefault="0013039D" w:rsidP="0013039D">
      <w:pPr>
        <w:shd w:val="clear" w:color="auto" w:fill="FFFFFF"/>
        <w:jc w:val="both"/>
        <w:rPr>
          <w:lang w:val="sk-SK"/>
        </w:rPr>
      </w:pPr>
    </w:p>
    <w:p w14:paraId="491C9CD6" w14:textId="77777777" w:rsidR="0013039D" w:rsidRPr="00AE4E7C" w:rsidRDefault="0013039D" w:rsidP="0013039D">
      <w:pPr>
        <w:pStyle w:val="Odsekzoznamu"/>
        <w:shd w:val="clear" w:color="auto" w:fill="FFFFFF"/>
        <w:ind w:left="360"/>
        <w:jc w:val="both"/>
        <w:rPr>
          <w:color w:val="000000"/>
          <w:lang w:val="sk-SK"/>
        </w:rPr>
      </w:pPr>
      <w:r w:rsidRPr="00AE4E7C">
        <w:rPr>
          <w:lang w:val="sk-SK"/>
        </w:rPr>
        <w:lastRenderedPageBreak/>
        <w:t>„l) sú splnené podmienky určené v rozhodnutí zo zisťovacieho konania alebo v záverečnom stanovisku</w:t>
      </w:r>
      <w:r w:rsidRPr="00AE4E7C">
        <w:rPr>
          <w:color w:val="000000"/>
          <w:lang w:val="sk-SK"/>
        </w:rPr>
        <w:t xml:space="preserve"> z posudzovania vplyvov na životné prostredie podľa osobitného predpisu, ak bola stavba predmetom zisťovacieho konania alebo predmetom posudzovania vplyvov na životné prostredie.“.</w:t>
      </w:r>
    </w:p>
    <w:p w14:paraId="69B98B84" w14:textId="77777777" w:rsidR="0013039D" w:rsidRPr="00AE4E7C" w:rsidRDefault="0013039D" w:rsidP="0013039D">
      <w:pPr>
        <w:shd w:val="clear" w:color="auto" w:fill="FFFFFF"/>
        <w:jc w:val="both"/>
        <w:rPr>
          <w:lang w:val="sk-SK"/>
        </w:rPr>
      </w:pPr>
    </w:p>
    <w:p w14:paraId="0E2A35A0" w14:textId="77777777" w:rsidR="0013039D" w:rsidRPr="00AE4E7C" w:rsidRDefault="0013039D" w:rsidP="005A7AB3">
      <w:pPr>
        <w:pStyle w:val="Odsekzoznamu"/>
        <w:numPr>
          <w:ilvl w:val="0"/>
          <w:numId w:val="2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lang w:val="sk-SK"/>
        </w:rPr>
      </w:pPr>
      <w:r w:rsidRPr="00AE4E7C">
        <w:rPr>
          <w:lang w:val="sk-SK"/>
        </w:rPr>
        <w:t>V § 45 ods. 6 sa za prvú vetu vkladá táto veta: „Stavebný úrad postupuje podľa predchádzajúcej vety aj v prípade, ak zistí, že stavba nespĺňa podmienky určené v zisťovacom konaní alebo v posudzovaní vplyvov na životné prostredie podľa osobitného predpisu“.</w:t>
      </w:r>
    </w:p>
    <w:p w14:paraId="0457F978" w14:textId="77777777" w:rsidR="0013039D" w:rsidRPr="00AE4E7C" w:rsidRDefault="0013039D" w:rsidP="0013039D">
      <w:pPr>
        <w:shd w:val="clear" w:color="auto" w:fill="FFFFFF"/>
        <w:jc w:val="both"/>
        <w:rPr>
          <w:lang w:val="sk-SK"/>
        </w:rPr>
      </w:pPr>
    </w:p>
    <w:p w14:paraId="3E0A28DE" w14:textId="77777777" w:rsidR="0013039D" w:rsidRPr="00AE4E7C" w:rsidRDefault="0013039D" w:rsidP="005A7AB3">
      <w:pPr>
        <w:pStyle w:val="Odsekzoznamu"/>
        <w:numPr>
          <w:ilvl w:val="0"/>
          <w:numId w:val="2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lang w:val="sk-SK"/>
        </w:rPr>
      </w:pPr>
      <w:r w:rsidRPr="00AE4E7C">
        <w:rPr>
          <w:lang w:val="sk-SK"/>
        </w:rPr>
        <w:t>§ 45 odsek 7 znie:</w:t>
      </w:r>
    </w:p>
    <w:p w14:paraId="26CE8FF0" w14:textId="77777777" w:rsidR="0013039D" w:rsidRPr="00AE4E7C" w:rsidRDefault="0013039D" w:rsidP="0013039D">
      <w:pPr>
        <w:pStyle w:val="Odsekzoznamu"/>
        <w:shd w:val="clear" w:color="auto" w:fill="FFFFFF"/>
        <w:ind w:left="360"/>
        <w:jc w:val="both"/>
        <w:rPr>
          <w:lang w:val="sk-SK"/>
        </w:rPr>
      </w:pPr>
    </w:p>
    <w:p w14:paraId="5D74A202" w14:textId="77777777" w:rsidR="0013039D" w:rsidRPr="00AE4E7C" w:rsidRDefault="0013039D" w:rsidP="0013039D">
      <w:pPr>
        <w:pStyle w:val="Odsekzoznamu"/>
        <w:shd w:val="clear" w:color="auto" w:fill="FFFFFF"/>
        <w:ind w:left="360"/>
        <w:jc w:val="both"/>
        <w:rPr>
          <w:lang w:val="sk-SK"/>
        </w:rPr>
      </w:pPr>
      <w:r w:rsidRPr="00AE4E7C">
        <w:rPr>
          <w:lang w:val="sk-SK"/>
        </w:rPr>
        <w:t>„(7) Stavebný úrad vydá na stavbu kolaudačné osvedčenie do 15 dní od uskutočnenia kolaudačnej obhliadky, ak zistí, že stavba je</w:t>
      </w:r>
    </w:p>
    <w:p w14:paraId="5E780CED" w14:textId="77777777" w:rsidR="0013039D" w:rsidRPr="00AE4E7C" w:rsidRDefault="0013039D" w:rsidP="0013039D">
      <w:pPr>
        <w:pStyle w:val="Odsekzoznamu"/>
        <w:shd w:val="clear" w:color="auto" w:fill="FFFFFF"/>
        <w:ind w:left="360"/>
        <w:jc w:val="both"/>
        <w:rPr>
          <w:lang w:val="sk-SK"/>
        </w:rPr>
      </w:pPr>
      <w:r w:rsidRPr="00AE4E7C">
        <w:rPr>
          <w:lang w:val="sk-SK"/>
        </w:rPr>
        <w:t>a) spôsobilá prevádzky,</w:t>
      </w:r>
    </w:p>
    <w:p w14:paraId="3E94D702" w14:textId="77777777" w:rsidR="0013039D" w:rsidRPr="00AE4E7C" w:rsidRDefault="0013039D" w:rsidP="0013039D">
      <w:pPr>
        <w:pStyle w:val="Odsekzoznamu"/>
        <w:shd w:val="clear" w:color="auto" w:fill="FFFFFF"/>
        <w:ind w:left="360"/>
        <w:jc w:val="both"/>
        <w:rPr>
          <w:lang w:val="sk-SK"/>
        </w:rPr>
      </w:pPr>
      <w:r w:rsidRPr="00AE4E7C">
        <w:rPr>
          <w:lang w:val="sk-SK"/>
        </w:rPr>
        <w:t>b) v súlade s podmienkami určenými v zisťovacom konaní alebo v konaní o posudzovaní vplyvov na životné prostredie.</w:t>
      </w:r>
    </w:p>
    <w:p w14:paraId="6F094BAE" w14:textId="77777777" w:rsidR="0013039D" w:rsidRPr="00AE4E7C" w:rsidRDefault="0013039D" w:rsidP="0013039D">
      <w:pPr>
        <w:pStyle w:val="Odsekzoznamu"/>
        <w:shd w:val="clear" w:color="auto" w:fill="FFFFFF"/>
        <w:ind w:left="360"/>
        <w:jc w:val="both"/>
        <w:rPr>
          <w:lang w:val="sk-SK"/>
        </w:rPr>
      </w:pPr>
    </w:p>
    <w:p w14:paraId="52A937E3" w14:textId="77777777" w:rsidR="0013039D" w:rsidRPr="00AE4E7C" w:rsidRDefault="0013039D" w:rsidP="005A7AB3">
      <w:pPr>
        <w:pStyle w:val="Odsekzoznamu"/>
        <w:numPr>
          <w:ilvl w:val="0"/>
          <w:numId w:val="24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lang w:val="sk-SK"/>
        </w:rPr>
      </w:pPr>
      <w:r w:rsidRPr="00AE4E7C">
        <w:rPr>
          <w:lang w:val="sk-SK"/>
        </w:rPr>
        <w:t>§ 61 sa dopĺňa odsekom 4, ktorý znie:</w:t>
      </w:r>
    </w:p>
    <w:p w14:paraId="40D1EC09" w14:textId="77777777" w:rsidR="0013039D" w:rsidRPr="00AE4E7C" w:rsidRDefault="0013039D" w:rsidP="0013039D">
      <w:pPr>
        <w:shd w:val="clear" w:color="auto" w:fill="FFFFFF"/>
        <w:jc w:val="both"/>
        <w:rPr>
          <w:lang w:val="sk-SK"/>
        </w:rPr>
      </w:pPr>
    </w:p>
    <w:p w14:paraId="5058F6AD" w14:textId="77777777" w:rsidR="0013039D" w:rsidRPr="00AE4E7C" w:rsidRDefault="0013039D" w:rsidP="0013039D">
      <w:pPr>
        <w:shd w:val="clear" w:color="auto" w:fill="FFFFFF"/>
        <w:ind w:left="360"/>
        <w:jc w:val="both"/>
        <w:rPr>
          <w:color w:val="494949"/>
          <w:shd w:val="clear" w:color="auto" w:fill="FFFFFF"/>
          <w:lang w:val="sk-SK"/>
        </w:rPr>
      </w:pPr>
      <w:r w:rsidRPr="00AE4E7C">
        <w:rPr>
          <w:lang w:val="sk-SK"/>
        </w:rPr>
        <w:t>„(4) Správny poriadok sa vzťahuje na overenie projektu stavby a kolaudáciu, ak je predmetom overenia projektu stavby a kolaudácie stavba</w:t>
      </w:r>
      <w:r w:rsidRPr="00AE4E7C">
        <w:rPr>
          <w:color w:val="494949"/>
          <w:shd w:val="clear" w:color="auto" w:fill="FFFFFF"/>
          <w:lang w:val="sk-SK"/>
        </w:rPr>
        <w:t>, ktorá bola predmetom zisťovacieho konania alebo predmetom posudzovania vplyvov na životné prostredie podľa osobitného predpisu. V prípade podľa predchádzajúcej vety sa neaplikuje odsek 1 písm. a).“.</w:t>
      </w:r>
    </w:p>
    <w:p w14:paraId="7FFC29C7" w14:textId="77777777" w:rsidR="0013039D" w:rsidRPr="00AE4E7C" w:rsidRDefault="0013039D" w:rsidP="0013039D">
      <w:pPr>
        <w:pStyle w:val="Odsekzoznamu"/>
        <w:shd w:val="clear" w:color="auto" w:fill="FFFFFF"/>
        <w:ind w:left="360"/>
        <w:jc w:val="both"/>
        <w:rPr>
          <w:lang w:val="sk-SK"/>
        </w:rPr>
      </w:pPr>
    </w:p>
    <w:p w14:paraId="07DBBCD2" w14:textId="77777777" w:rsidR="007C4BDD" w:rsidRPr="00AE4E7C" w:rsidRDefault="007C4BDD" w:rsidP="007C4BDD">
      <w:pPr>
        <w:pStyle w:val="Odsekzoznamu"/>
        <w:ind w:left="426"/>
        <w:jc w:val="center"/>
        <w:rPr>
          <w:b/>
          <w:lang w:val="sk-SK"/>
        </w:rPr>
      </w:pPr>
    </w:p>
    <w:p w14:paraId="13E76BC7" w14:textId="0FB984D1" w:rsidR="007C4BDD" w:rsidRDefault="007C4BDD" w:rsidP="007C4BDD">
      <w:pPr>
        <w:pStyle w:val="Odsekzoznamu"/>
        <w:ind w:left="426"/>
        <w:jc w:val="center"/>
        <w:rPr>
          <w:b/>
          <w:lang w:val="sk-SK"/>
        </w:rPr>
      </w:pPr>
      <w:r w:rsidRPr="00AE4E7C">
        <w:rPr>
          <w:b/>
          <w:lang w:val="sk-SK"/>
        </w:rPr>
        <w:t>Čl. X</w:t>
      </w:r>
      <w:r w:rsidR="001D52CE" w:rsidRPr="00AE4E7C">
        <w:rPr>
          <w:b/>
          <w:lang w:val="sk-SK"/>
        </w:rPr>
        <w:t>V</w:t>
      </w:r>
    </w:p>
    <w:p w14:paraId="455FBCDB" w14:textId="77777777" w:rsidR="005D30A9" w:rsidRPr="00AE4E7C" w:rsidRDefault="005D30A9" w:rsidP="007C4BDD">
      <w:pPr>
        <w:pStyle w:val="Odsekzoznamu"/>
        <w:ind w:left="426"/>
        <w:jc w:val="center"/>
        <w:rPr>
          <w:b/>
          <w:lang w:val="sk-SK"/>
        </w:rPr>
      </w:pPr>
    </w:p>
    <w:p w14:paraId="301E8092" w14:textId="77777777" w:rsidR="007C4BDD" w:rsidRPr="00AE4E7C" w:rsidRDefault="007C4BDD" w:rsidP="007C4BDD">
      <w:pPr>
        <w:rPr>
          <w:lang w:val="sk-SK"/>
        </w:rPr>
      </w:pPr>
      <w:r w:rsidRPr="00AE4E7C">
        <w:rPr>
          <w:lang w:val="sk-SK"/>
        </w:rPr>
        <w:t>Tento zákon nadobúda účinnosť 1. apríla 2024.</w:t>
      </w:r>
      <w:r w:rsidRPr="00AE4E7C">
        <w:rPr>
          <w:b/>
          <w:lang w:val="sk-SK"/>
        </w:rPr>
        <w:t xml:space="preserve"> </w:t>
      </w:r>
    </w:p>
    <w:p w14:paraId="70578077" w14:textId="6123DBBF" w:rsidR="0013039D" w:rsidRPr="00450576" w:rsidRDefault="0013039D" w:rsidP="00450576">
      <w:pPr>
        <w:tabs>
          <w:tab w:val="left" w:pos="2534"/>
        </w:tabs>
        <w:rPr>
          <w:lang w:val="sk-SK"/>
        </w:rPr>
      </w:pPr>
    </w:p>
    <w:sectPr w:rsidR="0013039D" w:rsidRPr="00450576" w:rsidSect="00E1308F">
      <w:headerReference w:type="default" r:id="rId108"/>
      <w:footerReference w:type="default" r:id="rId109"/>
      <w:pgSz w:w="11900" w:h="16840"/>
      <w:pgMar w:top="1418" w:right="1418" w:bottom="1418"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E03D9" w14:textId="77777777" w:rsidR="00E33645" w:rsidRDefault="00E33645" w:rsidP="00403FE6">
      <w:r>
        <w:separator/>
      </w:r>
    </w:p>
  </w:endnote>
  <w:endnote w:type="continuationSeparator" w:id="0">
    <w:p w14:paraId="750163C2" w14:textId="77777777" w:rsidR="00E33645" w:rsidRDefault="00E33645" w:rsidP="00403FE6">
      <w:r>
        <w:continuationSeparator/>
      </w:r>
    </w:p>
  </w:endnote>
  <w:endnote w:type="continuationNotice" w:id="1">
    <w:p w14:paraId="781E3768" w14:textId="77777777" w:rsidR="00E33645" w:rsidRDefault="00E336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Neue">
    <w:altName w:val="Sylfaen"/>
    <w:charset w:val="00"/>
    <w:family w:val="roman"/>
    <w:pitch w:val="default"/>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Open Sans">
    <w:altName w:val="Times New Roman"/>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7B714" w14:textId="26F582F4" w:rsidR="000031A8" w:rsidRDefault="000031A8">
    <w:pPr>
      <w:pStyle w:val="Pta1"/>
      <w:tabs>
        <w:tab w:val="clear" w:pos="9072"/>
        <w:tab w:val="right" w:pos="9046"/>
      </w:tabs>
      <w:jc w:val="cente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F67129">
      <w:rPr>
        <w:rFonts w:ascii="Times New Roman" w:hAnsi="Times New Roman"/>
        <w:noProof/>
      </w:rPr>
      <w:t>73</w:t>
    </w:r>
    <w:r>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5B92E" w14:textId="2ACB0F08" w:rsidR="002F1BBB" w:rsidRDefault="002F1BBB">
    <w:pPr>
      <w:pStyle w:val="Pta1"/>
      <w:tabs>
        <w:tab w:val="clear" w:pos="9072"/>
        <w:tab w:val="right" w:pos="9046"/>
      </w:tabs>
      <w:jc w:val="cente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F67129">
      <w:rPr>
        <w:rFonts w:ascii="Times New Roman" w:hAnsi="Times New Roman"/>
        <w:noProof/>
      </w:rPr>
      <w:t>132</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558FF" w14:textId="77777777" w:rsidR="00E33645" w:rsidRDefault="00E33645">
      <w:r>
        <w:separator/>
      </w:r>
    </w:p>
  </w:footnote>
  <w:footnote w:type="continuationSeparator" w:id="0">
    <w:p w14:paraId="65BF4FA4" w14:textId="77777777" w:rsidR="00E33645" w:rsidRDefault="00E33645">
      <w:r>
        <w:continuationSeparator/>
      </w:r>
    </w:p>
  </w:footnote>
  <w:footnote w:type="continuationNotice" w:id="1">
    <w:p w14:paraId="1CA41E69" w14:textId="77777777" w:rsidR="00E33645" w:rsidRDefault="00E33645"/>
  </w:footnote>
  <w:footnote w:id="2">
    <w:p w14:paraId="3EBF9D4D" w14:textId="7EEBCC35" w:rsidR="002F1BBB" w:rsidRDefault="002F1BBB" w:rsidP="007621C8">
      <w:pPr>
        <w:pStyle w:val="Textpoznmkypodiarou1"/>
        <w:ind w:firstLine="0"/>
        <w:jc w:val="both"/>
      </w:pPr>
      <w:r>
        <w:rPr>
          <w:sz w:val="24"/>
          <w:szCs w:val="24"/>
          <w:vertAlign w:val="superscript"/>
        </w:rPr>
        <w:footnoteRef/>
      </w:r>
      <w:r>
        <w:rPr>
          <w:rFonts w:eastAsia="Arial Unicode MS" w:cs="Arial Unicode MS"/>
        </w:rPr>
        <w:t>) § 2 zákona č. 17/1992 Zb. o životnom prostredí v znení zákona Národnej rady Slovenskej republiky                                 č. 287/1994 Z. z.</w:t>
      </w:r>
    </w:p>
  </w:footnote>
  <w:footnote w:id="3">
    <w:p w14:paraId="58026C23" w14:textId="407214B6" w:rsidR="002F1BBB" w:rsidRDefault="002F1BBB" w:rsidP="001209F7">
      <w:pPr>
        <w:pStyle w:val="Textpoznmkypodiarou1"/>
        <w:ind w:firstLine="0"/>
        <w:jc w:val="both"/>
      </w:pPr>
      <w:r>
        <w:rPr>
          <w:sz w:val="24"/>
          <w:szCs w:val="24"/>
          <w:vertAlign w:val="superscript"/>
        </w:rPr>
        <w:footnoteRef/>
      </w:r>
      <w:r>
        <w:t>) Napríklad zákon č. </w:t>
      </w:r>
      <w:hyperlink r:id="rId1" w:history="1">
        <w:r>
          <w:rPr>
            <w:rStyle w:val="Hyperlink0"/>
          </w:rPr>
          <w:t>135/1961 Zb.</w:t>
        </w:r>
      </w:hyperlink>
      <w:r>
        <w:t> o pozemných komunikáciách (cestný zákon) v znení neskorších predpisov,  zákon Slovenskej národnej rady č. </w:t>
      </w:r>
      <w:hyperlink r:id="rId2" w:history="1">
        <w:r>
          <w:rPr>
            <w:rStyle w:val="Hyperlink0"/>
          </w:rPr>
          <w:t>51/1988 Zb.</w:t>
        </w:r>
      </w:hyperlink>
      <w:r>
        <w:t> o banskej činnosti, výbušninách a o štátnej banskej správe v znení neskorších predpisov, zákon č. </w:t>
      </w:r>
      <w:hyperlink r:id="rId3" w:history="1">
        <w:r>
          <w:rPr>
            <w:rStyle w:val="Hyperlink0"/>
          </w:rPr>
          <w:t>364/2004 Z. z.</w:t>
        </w:r>
      </w:hyperlink>
      <w:r>
        <w:t xml:space="preserve"> o vodách a o zmene zákona Slovenskej národnej rady č. 372/1990 Zb. o priestupkoch v znení neskorších predpisov (vodný zákon) v znení neskorších predpisov, zákon č. </w:t>
      </w:r>
      <w:hyperlink r:id="rId4" w:history="1">
        <w:r>
          <w:rPr>
            <w:rStyle w:val="Hyperlink0"/>
          </w:rPr>
          <w:t>541/2004 Z. z.</w:t>
        </w:r>
      </w:hyperlink>
      <w:r>
        <w:t> o mierovom využívaní jadrovej energie (atómový zákon) a o zmene a doplnení niektorých zákonov v znení neskorších predpisov, zákon č. </w:t>
      </w:r>
      <w:hyperlink r:id="rId5" w:history="1">
        <w:r>
          <w:rPr>
            <w:rStyle w:val="Hyperlink0"/>
          </w:rPr>
          <w:t>569/2007 Z. z.</w:t>
        </w:r>
      </w:hyperlink>
      <w:r>
        <w:t> o geologických prácach (geologický zákon) v znení neskorších predpisov, zákon č. </w:t>
      </w:r>
      <w:hyperlink r:id="rId6" w:history="1">
        <w:r>
          <w:rPr>
            <w:rStyle w:val="Hyperlink0"/>
          </w:rPr>
          <w:t>513/2009 Z. z.</w:t>
        </w:r>
      </w:hyperlink>
      <w:r>
        <w:t> o dráhach a o zmene a doplnení niektorých zákonov v znení neskorších predpisov, zákon č. </w:t>
      </w:r>
      <w:hyperlink r:id="rId7" w:history="1">
        <w:r>
          <w:rPr>
            <w:rStyle w:val="Hyperlink0"/>
          </w:rPr>
          <w:t>39/2013 Z. z.</w:t>
        </w:r>
      </w:hyperlink>
      <w:r>
        <w:t> o integrovanej prevencii a kontrole znečisťovania životného prostredia a o zmene a doplnení niektorých zákonov, zákon č. 79/2015 Z. z. o odpadoch a o zmene a doplnení niektorých zákonov v znení neskorších predpisov, zákon č. 201/2022 Z. z. o výstavbe.</w:t>
      </w:r>
    </w:p>
  </w:footnote>
  <w:footnote w:id="4">
    <w:p w14:paraId="6FFB5A65" w14:textId="77777777" w:rsidR="002F1BBB" w:rsidRDefault="002F1BBB" w:rsidP="002B68C7">
      <w:pPr>
        <w:pStyle w:val="Textpoznmkypodiarou"/>
        <w:rPr>
          <w:lang w:val="sk-SK"/>
        </w:rPr>
      </w:pPr>
      <w:r>
        <w:rPr>
          <w:rStyle w:val="Odkaznapoznmkupodiarou"/>
        </w:rPr>
        <w:footnoteRef/>
      </w:r>
      <w:r>
        <w:t xml:space="preserve">)  </w:t>
      </w:r>
      <w:proofErr w:type="spellStart"/>
      <w:r>
        <w:t>Zákon</w:t>
      </w:r>
      <w:proofErr w:type="spellEnd"/>
      <w:r>
        <w:t xml:space="preserve"> č. 201/2022 Z. z. o </w:t>
      </w:r>
      <w:proofErr w:type="spellStart"/>
      <w:r>
        <w:t>výstavbe</w:t>
      </w:r>
      <w:proofErr w:type="spellEnd"/>
      <w:r>
        <w:t xml:space="preserve">. </w:t>
      </w:r>
    </w:p>
  </w:footnote>
  <w:footnote w:id="5">
    <w:p w14:paraId="44FD09D6" w14:textId="6D3E0133" w:rsidR="002F1BBB" w:rsidRPr="008315AB" w:rsidRDefault="002F1BBB" w:rsidP="00051C2C">
      <w:pPr>
        <w:pStyle w:val="Odsekzoznamu"/>
        <w:ind w:left="0" w:hanging="11"/>
        <w:jc w:val="both"/>
        <w:rPr>
          <w:lang w:val="sk-SK"/>
        </w:rPr>
      </w:pPr>
      <w:r w:rsidRPr="008315AB">
        <w:rPr>
          <w:rStyle w:val="Odkaznapoznmkupodiarou"/>
          <w:sz w:val="20"/>
          <w:szCs w:val="20"/>
        </w:rPr>
        <w:footnoteRef/>
      </w:r>
      <w:r w:rsidRPr="008315AB">
        <w:rPr>
          <w:sz w:val="20"/>
          <w:szCs w:val="20"/>
        </w:rPr>
        <w:t xml:space="preserve">) </w:t>
      </w:r>
      <w:r w:rsidRPr="00051C2C">
        <w:rPr>
          <w:sz w:val="20"/>
          <w:lang w:val="sk-SK"/>
        </w:rPr>
        <w:t>Napríklad § 3 ods. 2 zákona Národnej rady Slovenskej republiky č. 42/1994 Z. z. o civilnej ochrane obyvateľstva v znení neskorších predpisov, čl. 1 ods. 4 ústavného zákona č. 227/2002 Z. z. o bezpečnosti štátu v čase vojny, vojnového stavu, výnimočného stavu a núdzového stavu, § 2 písm. a) zákona č. 387/2002 Z. z. o riadení štátu v krízových situáciách mimo času vojny a vojnového stavu.</w:t>
      </w:r>
    </w:p>
  </w:footnote>
  <w:footnote w:id="6">
    <w:p w14:paraId="594B1768" w14:textId="5C67A2E0" w:rsidR="002F1BBB" w:rsidRPr="008315AB" w:rsidRDefault="002F1BBB" w:rsidP="00051C2C">
      <w:pPr>
        <w:pStyle w:val="Odsekzoznamu"/>
        <w:ind w:left="0" w:hanging="11"/>
        <w:jc w:val="both"/>
        <w:rPr>
          <w:lang w:val="sk-SK"/>
        </w:rPr>
      </w:pPr>
      <w:r w:rsidRPr="00051C2C">
        <w:rPr>
          <w:rStyle w:val="Odkaznapoznmkupodiarou"/>
          <w:sz w:val="20"/>
          <w:lang w:val="sk-SK"/>
        </w:rPr>
        <w:footnoteRef/>
      </w:r>
      <w:r w:rsidRPr="00051C2C">
        <w:rPr>
          <w:sz w:val="20"/>
          <w:lang w:val="sk-SK"/>
        </w:rPr>
        <w:t xml:space="preserve">) § 2 písm. m) zákona č. 218/2013 Z. z. o núdzových zásobách ropy a </w:t>
      </w:r>
      <w:r w:rsidRPr="00051C2C">
        <w:rPr>
          <w:color w:val="070707"/>
          <w:sz w:val="20"/>
          <w:shd w:val="clear" w:color="auto" w:fill="FFFFFF"/>
          <w:lang w:val="sk-SK"/>
        </w:rPr>
        <w:t> ropných výrobkov a o riešení stavu ropnej núdze a o zmene a doplnení niektorých zákonov.</w:t>
      </w:r>
    </w:p>
  </w:footnote>
  <w:footnote w:id="7">
    <w:p w14:paraId="30CDE72B" w14:textId="77777777" w:rsidR="002F1BBB" w:rsidRPr="00051C2C" w:rsidRDefault="002F1BBB" w:rsidP="00676755">
      <w:pPr>
        <w:pStyle w:val="Odsekzoznamu"/>
        <w:ind w:hanging="720"/>
        <w:jc w:val="both"/>
        <w:rPr>
          <w:sz w:val="20"/>
          <w:lang w:val="sk-SK"/>
        </w:rPr>
      </w:pPr>
      <w:r w:rsidRPr="00051C2C">
        <w:rPr>
          <w:rStyle w:val="Odkaznapoznmkupodiarou"/>
          <w:sz w:val="20"/>
          <w:lang w:val="sk-SK"/>
        </w:rPr>
        <w:footnoteRef/>
      </w:r>
      <w:r w:rsidRPr="00051C2C">
        <w:rPr>
          <w:sz w:val="20"/>
          <w:lang w:val="sk-SK"/>
        </w:rPr>
        <w:t>) § 20 ods. 1 zákona č. 251/2012 Z. z. o energetike a o zmene a doplnení niektorých zákonov.</w:t>
      </w:r>
    </w:p>
    <w:p w14:paraId="662A3629" w14:textId="77777777" w:rsidR="002F1BBB" w:rsidRPr="008315AB" w:rsidRDefault="002F1BBB">
      <w:pPr>
        <w:pStyle w:val="Textpoznmkypodiarou"/>
        <w:rPr>
          <w:lang w:val="sk-SK"/>
        </w:rPr>
      </w:pPr>
    </w:p>
  </w:footnote>
  <w:footnote w:id="8">
    <w:p w14:paraId="7C6C9F0E" w14:textId="77777777" w:rsidR="002F1BBB" w:rsidRDefault="002F1BBB" w:rsidP="002B68C7">
      <w:pPr>
        <w:pStyle w:val="Textpoznmkypodiarou"/>
        <w:rPr>
          <w:lang w:val="sk-SK"/>
        </w:rPr>
      </w:pPr>
      <w:r>
        <w:rPr>
          <w:rStyle w:val="Odkaznapoznmkupodiarou"/>
        </w:rPr>
        <w:footnoteRef/>
      </w:r>
      <w:r>
        <w:rPr>
          <w:lang w:val="sk-SK"/>
        </w:rPr>
        <w:t xml:space="preserve">) Zákon č.201/2022 Z. z. o výstavbe. </w:t>
      </w:r>
    </w:p>
  </w:footnote>
  <w:footnote w:id="9">
    <w:p w14:paraId="6E1EC5F5" w14:textId="77777777" w:rsidR="002F1BBB" w:rsidRDefault="002F1BBB" w:rsidP="00051C2C">
      <w:pPr>
        <w:pStyle w:val="Textpoznmkypodiarou1"/>
        <w:ind w:firstLine="0"/>
        <w:jc w:val="both"/>
        <w:rPr>
          <w:color w:val="auto"/>
        </w:rPr>
      </w:pPr>
      <w:r>
        <w:rPr>
          <w:rStyle w:val="None"/>
          <w:sz w:val="24"/>
          <w:szCs w:val="24"/>
          <w:vertAlign w:val="superscript"/>
        </w:rPr>
        <w:footnoteRef/>
      </w:r>
      <w:r>
        <w:rPr>
          <w:rFonts w:eastAsia="Arial Unicode MS" w:cs="Arial Unicode MS"/>
        </w:rPr>
        <w:t xml:space="preserve">) Zákon č. 525/2003 Z. z. o štátnej správe starostlivosti o životné prostredie a o zmene a doplnení niektorých </w:t>
      </w:r>
      <w:r>
        <w:rPr>
          <w:rFonts w:eastAsia="Arial Unicode MS" w:cs="Arial Unicode MS"/>
          <w:color w:val="auto"/>
        </w:rPr>
        <w:t xml:space="preserve">zákonov v znení neskorších predpisov. </w:t>
      </w:r>
    </w:p>
  </w:footnote>
  <w:footnote w:id="10">
    <w:p w14:paraId="2D9D3B2C" w14:textId="68E484B0" w:rsidR="002F1BBB" w:rsidRDefault="002F1BBB" w:rsidP="00051C2C">
      <w:pPr>
        <w:pStyle w:val="Textpoznmkypodiarou1"/>
        <w:ind w:firstLine="0"/>
        <w:jc w:val="both"/>
        <w:rPr>
          <w:color w:val="auto"/>
        </w:rPr>
      </w:pPr>
      <w:r>
        <w:rPr>
          <w:rStyle w:val="None"/>
          <w:color w:val="auto"/>
          <w:sz w:val="24"/>
          <w:szCs w:val="24"/>
          <w:vertAlign w:val="superscript"/>
        </w:rPr>
        <w:footnoteRef/>
      </w:r>
      <w:r>
        <w:rPr>
          <w:color w:val="auto"/>
        </w:rPr>
        <w:t>) Napríklad </w:t>
      </w:r>
      <w:hyperlink r:id="rId8" w:anchor="paragraf-15" w:history="1">
        <w:r>
          <w:rPr>
            <w:rStyle w:val="Hyperlink0"/>
            <w:color w:val="auto"/>
          </w:rPr>
          <w:t>§ 15</w:t>
        </w:r>
      </w:hyperlink>
      <w:r>
        <w:rPr>
          <w:color w:val="auto"/>
        </w:rPr>
        <w:t xml:space="preserve">, § </w:t>
      </w:r>
      <w:hyperlink r:id="rId9" w:anchor="paragraf-17" w:history="1">
        <w:r>
          <w:rPr>
            <w:rStyle w:val="Hyperlink0"/>
            <w:color w:val="auto"/>
          </w:rPr>
          <w:t>17</w:t>
        </w:r>
      </w:hyperlink>
      <w:r>
        <w:rPr>
          <w:color w:val="auto"/>
        </w:rPr>
        <w:t xml:space="preserve"> a § </w:t>
      </w:r>
      <w:hyperlink r:id="rId10" w:anchor="paragraf-19" w:history="1">
        <w:r>
          <w:rPr>
            <w:rStyle w:val="Hyperlink0"/>
            <w:color w:val="auto"/>
          </w:rPr>
          <w:t>19 zákona č. 44/1988 Zb.</w:t>
        </w:r>
      </w:hyperlink>
      <w:r>
        <w:rPr>
          <w:color w:val="auto"/>
        </w:rPr>
        <w:t xml:space="preserve"> o ochrane a využití nerastného bohatstva (banský zákon) v znení neskorších predpisov, </w:t>
      </w:r>
      <w:hyperlink r:id="rId11" w:anchor="paragraf-28" w:history="1">
        <w:r>
          <w:rPr>
            <w:rStyle w:val="Hyperlink0"/>
            <w:color w:val="auto"/>
          </w:rPr>
          <w:t>§ 28</w:t>
        </w:r>
      </w:hyperlink>
      <w:r>
        <w:rPr>
          <w:color w:val="auto"/>
        </w:rPr>
        <w:t> zákona č. </w:t>
      </w:r>
      <w:hyperlink r:id="rId12" w:history="1">
        <w:r>
          <w:rPr>
            <w:rStyle w:val="Hyperlink0"/>
            <w:color w:val="auto"/>
          </w:rPr>
          <w:t>314/2001 Z. z.</w:t>
        </w:r>
      </w:hyperlink>
      <w:r>
        <w:rPr>
          <w:color w:val="auto"/>
        </w:rPr>
        <w:t xml:space="preserve"> o ochrane pred požiarmi v znení neskorších predpisov, </w:t>
      </w:r>
      <w:hyperlink r:id="rId13" w:anchor="paragraf-9" w:history="1">
        <w:r>
          <w:rPr>
            <w:rStyle w:val="Hyperlink0"/>
            <w:color w:val="auto"/>
          </w:rPr>
          <w:t>§ 9</w:t>
        </w:r>
      </w:hyperlink>
      <w:r>
        <w:rPr>
          <w:color w:val="auto"/>
        </w:rPr>
        <w:t xml:space="preserve">, § 12 až § </w:t>
      </w:r>
      <w:hyperlink r:id="rId14" w:anchor="paragraf-12" w:history="1">
        <w:r>
          <w:rPr>
            <w:rStyle w:val="Hyperlink0"/>
            <w:color w:val="auto"/>
          </w:rPr>
          <w:t>16</w:t>
        </w:r>
      </w:hyperlink>
      <w:r>
        <w:rPr>
          <w:color w:val="auto"/>
        </w:rPr>
        <w:t xml:space="preserve"> a  </w:t>
      </w:r>
      <w:hyperlink r:id="rId15" w:anchor="paragraf-24" w:history="1">
        <w:r>
          <w:rPr>
            <w:rStyle w:val="Hyperlink0"/>
            <w:color w:val="auto"/>
          </w:rPr>
          <w:t>§ 24</w:t>
        </w:r>
      </w:hyperlink>
      <w:r>
        <w:rPr>
          <w:color w:val="auto"/>
        </w:rPr>
        <w:t>zákona č. </w:t>
      </w:r>
      <w:hyperlink r:id="rId16" w:history="1">
        <w:r>
          <w:rPr>
            <w:rStyle w:val="Hyperlink0"/>
            <w:color w:val="auto"/>
          </w:rPr>
          <w:t>543/2002 Z. z.</w:t>
        </w:r>
      </w:hyperlink>
      <w:r>
        <w:rPr>
          <w:color w:val="auto"/>
        </w:rPr>
        <w:t> o v znení neskorších predpisov, zákon č. </w:t>
      </w:r>
      <w:hyperlink r:id="rId17" w:history="1">
        <w:r>
          <w:rPr>
            <w:rStyle w:val="Hyperlink0"/>
            <w:color w:val="auto"/>
          </w:rPr>
          <w:t>220/2004 Z. z.</w:t>
        </w:r>
      </w:hyperlink>
      <w:r>
        <w:rPr>
          <w:color w:val="auto"/>
        </w:rPr>
        <w:t> o ochrane a využívaní poľnohospodárskej pôdy a o zmene zákona č. 245/2003 Z. z. o integrovanej prevencii a kontrole znečisťovania životného prostredia a o zmene a doplnení niektorých zákonov v znení neskorších predpisov, zákon č. </w:t>
      </w:r>
      <w:hyperlink r:id="rId18" w:history="1">
        <w:r>
          <w:rPr>
            <w:rStyle w:val="Hyperlink0"/>
            <w:color w:val="auto"/>
          </w:rPr>
          <w:t>364/2004 Z. z.</w:t>
        </w:r>
      </w:hyperlink>
      <w:r>
        <w:rPr>
          <w:color w:val="auto"/>
        </w:rPr>
        <w:t xml:space="preserve"> v znení neskorších predpisov, zákon č. </w:t>
      </w:r>
      <w:hyperlink r:id="rId19" w:history="1">
        <w:r>
          <w:rPr>
            <w:rStyle w:val="Hyperlink0"/>
            <w:color w:val="auto"/>
          </w:rPr>
          <w:t>541/2004 Z. z.</w:t>
        </w:r>
      </w:hyperlink>
      <w:r>
        <w:rPr>
          <w:color w:val="auto"/>
        </w:rPr>
        <w:t> </w:t>
      </w:r>
      <w:r>
        <w:rPr>
          <w:rFonts w:eastAsia="Arial Unicode MS" w:cs="Arial Unicode MS"/>
          <w:color w:val="auto"/>
        </w:rPr>
        <w:t>v znení neskorších predpisov</w:t>
      </w:r>
      <w:r>
        <w:rPr>
          <w:color w:val="auto"/>
        </w:rPr>
        <w:t>, zákon č. </w:t>
      </w:r>
      <w:hyperlink r:id="rId20" w:history="1">
        <w:r>
          <w:rPr>
            <w:rStyle w:val="Hyperlink0"/>
            <w:color w:val="auto"/>
          </w:rPr>
          <w:t>576/2004 Z. z. o zdravotnej starostlivosti, službách súvisiacich s poskytovaním zdravotnej starostlivosti a o zmene a doplnení niektorých zákonov</w:t>
        </w:r>
      </w:hyperlink>
      <w:r>
        <w:rPr>
          <w:rStyle w:val="Hyperlink0"/>
          <w:color w:val="auto"/>
        </w:rPr>
        <w:t xml:space="preserve"> </w:t>
      </w:r>
      <w:r>
        <w:rPr>
          <w:rFonts w:eastAsia="Arial Unicode MS" w:cs="Arial Unicode MS"/>
          <w:color w:val="auto"/>
        </w:rPr>
        <w:t>v znení neskorších predpisov</w:t>
      </w:r>
      <w:r>
        <w:rPr>
          <w:color w:val="auto"/>
        </w:rPr>
        <w:t>, zákon č. </w:t>
      </w:r>
      <w:hyperlink r:id="rId21" w:history="1">
        <w:r>
          <w:rPr>
            <w:rStyle w:val="Hyperlink0"/>
            <w:color w:val="auto"/>
          </w:rPr>
          <w:t>326/2005 Z. z.</w:t>
        </w:r>
      </w:hyperlink>
      <w:r>
        <w:rPr>
          <w:color w:val="auto"/>
        </w:rPr>
        <w:t xml:space="preserve"> o lesoch v znení neskorších predpisov </w:t>
      </w:r>
      <w:hyperlink r:id="rId22" w:anchor="paragraf-13.odsek-2" w:history="1">
        <w:r>
          <w:rPr>
            <w:rStyle w:val="Hyperlink0"/>
            <w:color w:val="auto"/>
          </w:rPr>
          <w:t>§ 13 ods. 2 a 3 zákona č. 355/2007 Z. z.</w:t>
        </w:r>
      </w:hyperlink>
      <w:r>
        <w:rPr>
          <w:color w:val="auto"/>
        </w:rPr>
        <w:t xml:space="preserve"> o ochrane, podpore a rozvoji verejného zdravia a o zmene a doplnení niektorých zákonov, zákon č. 569/2007 Z. z. o geologických prácach (geologický zákon) v znení neskorších predpisov, </w:t>
      </w:r>
      <w:r w:rsidRPr="004F5B2B">
        <w:rPr>
          <w:color w:val="auto"/>
        </w:rPr>
        <w:t xml:space="preserve">§ </w:t>
      </w:r>
      <w:r w:rsidRPr="00AB2A3B">
        <w:rPr>
          <w:color w:val="auto"/>
        </w:rPr>
        <w:t>25 a § 26</w:t>
      </w:r>
      <w:r w:rsidRPr="004F5B2B">
        <w:rPr>
          <w:color w:val="auto"/>
        </w:rPr>
        <w:t xml:space="preserve"> zákona </w:t>
      </w:r>
      <w:r w:rsidRPr="00AB2A3B">
        <w:rPr>
          <w:color w:val="auto"/>
        </w:rPr>
        <w:t xml:space="preserve">.../2023 </w:t>
      </w:r>
      <w:proofErr w:type="spellStart"/>
      <w:r w:rsidRPr="00AB2A3B">
        <w:rPr>
          <w:color w:val="auto"/>
        </w:rPr>
        <w:t>Z.z</w:t>
      </w:r>
      <w:proofErr w:type="spellEnd"/>
      <w:r w:rsidRPr="00AB2A3B">
        <w:rPr>
          <w:color w:val="auto"/>
        </w:rPr>
        <w:t>.</w:t>
      </w:r>
      <w:r w:rsidRPr="004F5B2B">
        <w:rPr>
          <w:color w:val="auto"/>
        </w:rPr>
        <w:t xml:space="preserve"> o ochrane ovzdušia</w:t>
      </w:r>
      <w:r>
        <w:rPr>
          <w:color w:val="auto"/>
        </w:rPr>
        <w:t xml:space="preserve"> a zákon č. 79/2015 Z. z. </w:t>
      </w:r>
      <w:r>
        <w:rPr>
          <w:rFonts w:eastAsia="Arial Unicode MS" w:cs="Arial Unicode MS"/>
          <w:color w:val="auto"/>
        </w:rPr>
        <w:t>v znení neskorších predpisov</w:t>
      </w:r>
      <w:r>
        <w:rPr>
          <w:color w:val="auto"/>
        </w:rPr>
        <w:t>, § 7 písm. o) zákona Národnej rady Slovenskej republiky č. 319/2002 Z. z. o obrane Slovenskej republiky v znení neskorších predpisov.</w:t>
      </w:r>
    </w:p>
  </w:footnote>
  <w:footnote w:id="11">
    <w:p w14:paraId="03F3C182" w14:textId="21356579" w:rsidR="002F1BBB" w:rsidRDefault="002F1BBB" w:rsidP="00051C2C">
      <w:pPr>
        <w:pStyle w:val="Textpoznmkypodiarou1"/>
        <w:ind w:firstLine="0"/>
        <w:jc w:val="both"/>
      </w:pPr>
      <w:r>
        <w:rPr>
          <w:rStyle w:val="Odkaznapoznmkupodiarou"/>
        </w:rPr>
        <w:footnoteRef/>
      </w:r>
      <w:r>
        <w:t xml:space="preserve">) Napríklad </w:t>
      </w:r>
      <w:hyperlink r:id="rId23" w:anchor="paragraf-2" w:history="1">
        <w:r>
          <w:rPr>
            <w:rStyle w:val="Hyperlink0"/>
          </w:rPr>
          <w:t>§ 2 zákona č. 83/1990 Zb.</w:t>
        </w:r>
      </w:hyperlink>
      <w:r>
        <w:t xml:space="preserve"> o združovaní občanov, </w:t>
      </w:r>
      <w:hyperlink r:id="rId24" w:anchor="paragraf-2.odsek-1" w:history="1">
        <w:r>
          <w:rPr>
            <w:rStyle w:val="Hyperlink0"/>
          </w:rPr>
          <w:t>§ 2 ods. 1</w:t>
        </w:r>
      </w:hyperlink>
      <w:r>
        <w:t xml:space="preserve"> a </w:t>
      </w:r>
      <w:hyperlink r:id="rId25" w:anchor="paragraf-2.odsek-2.pismeno-c" w:history="1">
        <w:r>
          <w:rPr>
            <w:rStyle w:val="Hyperlink0"/>
          </w:rPr>
          <w:t>2 písm. c)</w:t>
        </w:r>
      </w:hyperlink>
      <w:r>
        <w:t xml:space="preserve"> zákona č. 147/1997 Z. z. o neinvestičných fondoch a o doplnení zákona Národnej rady Slovenskej republiky č. 207/1996 Z. z., </w:t>
      </w:r>
      <w:hyperlink r:id="rId26" w:anchor="paragraf-2.odsek-1" w:history="1">
        <w:r>
          <w:rPr>
            <w:rStyle w:val="Hyperlink0"/>
          </w:rPr>
          <w:t>§ 2 ods. 1</w:t>
        </w:r>
      </w:hyperlink>
      <w:r>
        <w:t xml:space="preserve"> a 2 zákona č. 213/1997 Z. z. o neziskových organizáciách poskytujúcich všeobecne prospešné služby v znení zákona č. 35/2002 Z. z., </w:t>
      </w:r>
      <w:hyperlink r:id="rId27" w:anchor="paragraf-2" w:history="1">
        <w:r>
          <w:rPr>
            <w:rStyle w:val="Hyperlink0"/>
          </w:rPr>
          <w:t>§ 2 zákona č. 34/2002 Z. z.</w:t>
        </w:r>
      </w:hyperlink>
      <w:r>
        <w:t> o nadáciách a o zmene Občianskeho zákonníka v znení neskorších predpisov v znení neskorších predpisov.</w:t>
      </w:r>
    </w:p>
  </w:footnote>
  <w:footnote w:id="12">
    <w:p w14:paraId="39534662" w14:textId="39218C36" w:rsidR="002F1BBB" w:rsidRPr="0057257F" w:rsidRDefault="002F1BBB" w:rsidP="00051C2C">
      <w:pPr>
        <w:pStyle w:val="Textpoznmkypodiarou"/>
        <w:jc w:val="both"/>
        <w:rPr>
          <w:lang w:val="sk-SK"/>
        </w:rPr>
      </w:pPr>
      <w:r>
        <w:rPr>
          <w:rStyle w:val="Odkaznapoznmkupodiarou"/>
        </w:rPr>
        <w:footnoteRef/>
      </w:r>
      <w:r>
        <w:t xml:space="preserve">) </w:t>
      </w:r>
      <w:hyperlink r:id="rId28" w:anchor="paragraf-2" w:tooltip="Odkaz na predpis alebo ustanovenie" w:history="1">
        <w:r w:rsidRPr="0057257F">
          <w:rPr>
            <w:rFonts w:eastAsia="Times New Roman"/>
            <w:color w:val="000000"/>
            <w:u w:color="000000"/>
            <w:lang w:val="sk-SK" w:eastAsia="sk-SK"/>
          </w:rPr>
          <w:t xml:space="preserve"> § 2 zákona č. 83/1990 Zb.</w:t>
        </w:r>
      </w:hyperlink>
      <w:r w:rsidRPr="0057257F">
        <w:rPr>
          <w:rFonts w:eastAsia="Times New Roman"/>
          <w:color w:val="000000"/>
          <w:u w:color="000000"/>
          <w:lang w:val="sk-SK" w:eastAsia="sk-SK"/>
        </w:rPr>
        <w:t> o združovaní občanov v znení neskorších predpisov</w:t>
      </w:r>
      <w:r>
        <w:rPr>
          <w:rFonts w:eastAsia="Times New Roman"/>
          <w:color w:val="000000"/>
          <w:u w:color="000000"/>
          <w:lang w:val="sk-SK" w:eastAsia="sk-SK"/>
        </w:rPr>
        <w:t xml:space="preserve">, </w:t>
      </w:r>
      <w:hyperlink r:id="rId29" w:anchor="paragraf-2.odsek-1" w:tooltip="Odkaz na predpis alebo ustanovenie" w:history="1">
        <w:r w:rsidRPr="0057257F">
          <w:rPr>
            <w:rFonts w:eastAsia="Times New Roman"/>
            <w:color w:val="000000"/>
            <w:u w:color="000000"/>
            <w:lang w:val="sk-SK" w:eastAsia="sk-SK"/>
          </w:rPr>
          <w:t>§ 2 ods. 1</w:t>
        </w:r>
      </w:hyperlink>
      <w:r w:rsidRPr="0057257F">
        <w:rPr>
          <w:rFonts w:eastAsia="Times New Roman"/>
          <w:color w:val="000000"/>
          <w:u w:color="000000"/>
          <w:lang w:val="sk-SK" w:eastAsia="sk-SK"/>
        </w:rPr>
        <w:t> a ods. </w:t>
      </w:r>
      <w:hyperlink r:id="rId30" w:anchor="paragraf-2.odsek-2.pismeno-c" w:tooltip="Odkaz na predpis alebo ustanovenie" w:history="1">
        <w:r w:rsidRPr="0057257F">
          <w:rPr>
            <w:rFonts w:eastAsia="Times New Roman"/>
            <w:color w:val="000000"/>
            <w:u w:color="000000"/>
            <w:lang w:val="sk-SK" w:eastAsia="sk-SK"/>
          </w:rPr>
          <w:t>2 písm. c)</w:t>
        </w:r>
      </w:hyperlink>
      <w:r w:rsidRPr="0057257F">
        <w:rPr>
          <w:rFonts w:eastAsia="Times New Roman"/>
          <w:color w:val="000000"/>
          <w:u w:color="000000"/>
          <w:lang w:val="sk-SK" w:eastAsia="sk-SK"/>
        </w:rPr>
        <w:t> zákona č. 147/1997 Z. z. o neinvestičných fondoch a o doplnení zákona Národnej rady Slovenskej republiky č. 207/1996 Z. z. v znení neskorších predpisov</w:t>
      </w:r>
      <w:r>
        <w:rPr>
          <w:rFonts w:eastAsia="Times New Roman"/>
          <w:color w:val="000000"/>
          <w:u w:color="000000"/>
          <w:lang w:val="sk-SK" w:eastAsia="sk-SK"/>
        </w:rPr>
        <w:t xml:space="preserve">, </w:t>
      </w:r>
      <w:hyperlink r:id="rId31" w:anchor="paragraf-2.odsek-1" w:tooltip="Odkaz na predpis alebo ustanovenie" w:history="1">
        <w:r w:rsidRPr="0057257F">
          <w:rPr>
            <w:rFonts w:eastAsia="Times New Roman"/>
            <w:color w:val="000000"/>
            <w:u w:color="000000"/>
            <w:lang w:val="sk-SK" w:eastAsia="sk-SK"/>
          </w:rPr>
          <w:t>§ 2 ods. 1</w:t>
        </w:r>
      </w:hyperlink>
      <w:r w:rsidRPr="0057257F">
        <w:rPr>
          <w:rFonts w:eastAsia="Times New Roman"/>
          <w:color w:val="000000"/>
          <w:u w:color="000000"/>
          <w:lang w:val="sk-SK" w:eastAsia="sk-SK"/>
        </w:rPr>
        <w:t> a </w:t>
      </w:r>
      <w:hyperlink r:id="rId32" w:anchor="paragraf-2.odsek-2.pismeno-g" w:tooltip="Odkaz na predpis alebo ustanovenie" w:history="1">
        <w:r w:rsidRPr="0057257F">
          <w:rPr>
            <w:rFonts w:eastAsia="Times New Roman"/>
            <w:color w:val="000000"/>
            <w:u w:color="000000"/>
            <w:lang w:val="sk-SK" w:eastAsia="sk-SK"/>
          </w:rPr>
          <w:t>ods. 2 písm. g)</w:t>
        </w:r>
      </w:hyperlink>
      <w:r w:rsidRPr="0057257F">
        <w:rPr>
          <w:rFonts w:eastAsia="Times New Roman"/>
          <w:color w:val="000000"/>
          <w:u w:color="000000"/>
          <w:lang w:val="sk-SK" w:eastAsia="sk-SK"/>
        </w:rPr>
        <w:t> zákona č. 213/1997 Z. z. o neziskových organizáciách poskytujúcich všeobecne prospešné služby v znení neskorších predpisov</w:t>
      </w:r>
      <w:r>
        <w:rPr>
          <w:rFonts w:eastAsia="Times New Roman"/>
          <w:color w:val="000000"/>
          <w:u w:color="000000"/>
          <w:lang w:val="sk-SK" w:eastAsia="sk-SK"/>
        </w:rPr>
        <w:t xml:space="preserve">, </w:t>
      </w:r>
      <w:hyperlink r:id="rId33" w:anchor="paragraf-2" w:tooltip="Odkaz na predpis alebo ustanovenie" w:history="1">
        <w:r w:rsidRPr="0057257F">
          <w:rPr>
            <w:rFonts w:eastAsia="Times New Roman"/>
            <w:color w:val="000000"/>
            <w:u w:color="000000"/>
            <w:lang w:val="sk-SK" w:eastAsia="sk-SK"/>
          </w:rPr>
          <w:t>§ 2 zákona č. 34/2002 Z. z.</w:t>
        </w:r>
      </w:hyperlink>
      <w:r w:rsidRPr="0057257F">
        <w:rPr>
          <w:rFonts w:eastAsia="Times New Roman"/>
          <w:color w:val="000000"/>
          <w:u w:color="000000"/>
          <w:lang w:val="sk-SK" w:eastAsia="sk-SK"/>
        </w:rPr>
        <w:t> o nadáciách a o zmene Občianskeho zákonníka v znení neskorších predpisov v znení neskorších predpisov.</w:t>
      </w:r>
    </w:p>
  </w:footnote>
  <w:footnote w:id="13">
    <w:p w14:paraId="4ABFF33F" w14:textId="77777777" w:rsidR="002F1BBB" w:rsidRPr="00AB2A3B" w:rsidRDefault="002F1BBB">
      <w:pPr>
        <w:pStyle w:val="Textpoznmkypodiarou1"/>
        <w:ind w:firstLine="0"/>
        <w:jc w:val="both"/>
        <w:rPr>
          <w:color w:val="000000" w:themeColor="text1"/>
        </w:rPr>
      </w:pPr>
      <w:r w:rsidRPr="009900C7">
        <w:rPr>
          <w:rStyle w:val="Odkaznapoznmkupodiarou"/>
        </w:rPr>
        <w:footnoteRef/>
      </w:r>
      <w:r w:rsidRPr="009900C7">
        <w:t xml:space="preserve">) </w:t>
      </w:r>
      <w:r w:rsidRPr="00AB2A3B">
        <w:rPr>
          <w:bCs/>
          <w:color w:val="000000" w:themeColor="text1"/>
        </w:rPr>
        <w:t>§ 2 ods. 1 zákona č. 201/2022 Z. z</w:t>
      </w:r>
      <w:r w:rsidRPr="00AB2A3B">
        <w:rPr>
          <w:color w:val="000000" w:themeColor="text1"/>
        </w:rPr>
        <w:t>.</w:t>
      </w:r>
    </w:p>
  </w:footnote>
  <w:footnote w:id="14">
    <w:p w14:paraId="20B2A667" w14:textId="1CA2E957" w:rsidR="002F1BBB" w:rsidRPr="00AB2A3B" w:rsidRDefault="002F1BBB" w:rsidP="00AB2A3B">
      <w:pPr>
        <w:pStyle w:val="Textpoznmkypodiarou"/>
        <w:jc w:val="both"/>
        <w:rPr>
          <w:lang w:val="sk-SK"/>
        </w:rPr>
      </w:pPr>
      <w:r w:rsidRPr="00AB2A3B">
        <w:rPr>
          <w:rStyle w:val="Odkaznapoznmkupodiarou"/>
          <w:color w:val="000000" w:themeColor="text1"/>
        </w:rPr>
        <w:footnoteRef/>
      </w:r>
      <w:r w:rsidRPr="00AB2A3B">
        <w:rPr>
          <w:color w:val="000000" w:themeColor="text1"/>
        </w:rPr>
        <w:t xml:space="preserve">) </w:t>
      </w:r>
      <w:r w:rsidRPr="00AB2A3B">
        <w:rPr>
          <w:color w:val="000000" w:themeColor="text1"/>
          <w:szCs w:val="24"/>
          <w:lang w:val="sk-SK"/>
        </w:rPr>
        <w:t xml:space="preserve">§ 1 zákona č. 135/1961 Zb., § 2 zákona č. 143/1998 Z. z. o civilnom letectve (letecký zákon) a o zmene a doplnení niektorých zákonov, § 2 zákona č. 541/2004 Z. z. a o zmene a doplnení niektorých zákonov, § 2 zákona č. 513/2009 </w:t>
      </w:r>
      <w:proofErr w:type="spellStart"/>
      <w:r w:rsidRPr="00AB2A3B">
        <w:rPr>
          <w:color w:val="000000" w:themeColor="text1"/>
          <w:szCs w:val="24"/>
          <w:lang w:val="sk-SK"/>
        </w:rPr>
        <w:t>Z.z</w:t>
      </w:r>
      <w:proofErr w:type="spellEnd"/>
      <w:r w:rsidRPr="00AB2A3B">
        <w:rPr>
          <w:color w:val="000000" w:themeColor="text1"/>
          <w:szCs w:val="24"/>
          <w:lang w:val="sk-SK"/>
        </w:rPr>
        <w:t>. a o zmene a doplnení niektorých zákonov</w:t>
      </w:r>
      <w:r w:rsidRPr="00AB2A3B">
        <w:rPr>
          <w:color w:val="000000" w:themeColor="text1"/>
          <w:sz w:val="16"/>
        </w:rPr>
        <w:t xml:space="preserve"> </w:t>
      </w:r>
    </w:p>
  </w:footnote>
  <w:footnote w:id="15">
    <w:p w14:paraId="732417B7" w14:textId="5B2003DE" w:rsidR="002F1BBB" w:rsidRDefault="002F1BBB">
      <w:pPr>
        <w:pStyle w:val="Textpoznmkypodiarou1"/>
        <w:ind w:firstLine="0"/>
      </w:pPr>
      <w:r w:rsidRPr="00E96BFE">
        <w:rPr>
          <w:rStyle w:val="None"/>
          <w:vertAlign w:val="superscript"/>
        </w:rPr>
        <w:footnoteRef/>
      </w:r>
      <w:r w:rsidRPr="00E96BFE">
        <w:rPr>
          <w:rFonts w:eastAsia="Arial Unicode MS" w:cs="Arial Unicode MS"/>
        </w:rPr>
        <w:t xml:space="preserve">) </w:t>
      </w:r>
      <w:hyperlink r:id="rId34" w:anchor="paragraf-6" w:history="1">
        <w:r w:rsidRPr="00E96BFE">
          <w:rPr>
            <w:rStyle w:val="Hyperlink0"/>
            <w:rFonts w:eastAsia="Arial Unicode MS" w:cs="Arial Unicode MS"/>
          </w:rPr>
          <w:t>§ 6</w:t>
        </w:r>
      </w:hyperlink>
      <w:r w:rsidRPr="00E96BFE">
        <w:rPr>
          <w:rFonts w:eastAsia="Arial Unicode MS" w:cs="Arial Unicode MS"/>
        </w:rPr>
        <w:t> zákona č. </w:t>
      </w:r>
      <w:hyperlink r:id="rId35" w:history="1">
        <w:r w:rsidRPr="0099663B">
          <w:rPr>
            <w:rStyle w:val="Hyperlink0"/>
            <w:rFonts w:eastAsia="Arial Unicode MS" w:cs="Arial Unicode MS"/>
          </w:rPr>
          <w:t>17/1992 Zb.</w:t>
        </w:r>
      </w:hyperlink>
      <w:r w:rsidRPr="00E96BFE">
        <w:t xml:space="preserve"> o</w:t>
      </w:r>
      <w:r>
        <w:t xml:space="preserve"> životnom prostredí </w:t>
      </w:r>
    </w:p>
  </w:footnote>
  <w:footnote w:id="16">
    <w:p w14:paraId="4AAECD74" w14:textId="77777777" w:rsidR="002F1BBB" w:rsidRDefault="002F1BBB">
      <w:pPr>
        <w:pStyle w:val="Textpoznmkypodiarou"/>
        <w:rPr>
          <w:lang w:val="sk-SK"/>
        </w:rPr>
      </w:pPr>
      <w:r w:rsidRPr="008351AB">
        <w:rPr>
          <w:rStyle w:val="Odkaznapoznmkupodiarou"/>
          <w:lang w:val="sk-SK"/>
        </w:rPr>
        <w:footnoteRef/>
      </w:r>
      <w:r w:rsidRPr="008351AB">
        <w:rPr>
          <w:lang w:val="sk-SK"/>
        </w:rPr>
        <w:t xml:space="preserve">) </w:t>
      </w:r>
      <w:r w:rsidRPr="008351AB">
        <w:rPr>
          <w:sz w:val="24"/>
          <w:lang w:val="sk-SK"/>
        </w:rPr>
        <w:t xml:space="preserve"> </w:t>
      </w:r>
      <w:r w:rsidRPr="008351AB">
        <w:rPr>
          <w:lang w:val="sk-SK"/>
        </w:rPr>
        <w:t>§ 13 a § 17 zákona č. 17/1992 Zb. o životnom prostredí.</w:t>
      </w:r>
    </w:p>
  </w:footnote>
  <w:footnote w:id="17">
    <w:p w14:paraId="2F0CAC4A" w14:textId="1FC23693" w:rsidR="002F1BBB" w:rsidRPr="008351AB" w:rsidRDefault="002F1BBB">
      <w:pPr>
        <w:pStyle w:val="Textpoznmkypodiarou"/>
        <w:jc w:val="both"/>
        <w:rPr>
          <w:rStyle w:val="Odkaznapoznmkupodiarou"/>
          <w:sz w:val="24"/>
          <w:lang w:val="sk-SK"/>
        </w:rPr>
      </w:pPr>
      <w:r w:rsidRPr="008351AB">
        <w:rPr>
          <w:rStyle w:val="Odkaznapoznmkupodiarou"/>
          <w:lang w:val="sk-SK"/>
        </w:rPr>
        <w:footnoteRef/>
      </w:r>
      <w:r w:rsidRPr="008351AB">
        <w:rPr>
          <w:rStyle w:val="Odkaznapoznmkupodiarou"/>
          <w:vertAlign w:val="baseline"/>
          <w:lang w:val="sk-SK"/>
        </w:rPr>
        <w:t>)</w:t>
      </w:r>
      <w:r w:rsidRPr="008351AB">
        <w:rPr>
          <w:lang w:val="sk-SK"/>
        </w:rPr>
        <w:t xml:space="preserve"> </w:t>
      </w:r>
      <w:hyperlink r:id="rId36" w:anchor="paragraf-28.odsek-4" w:history="1">
        <w:r w:rsidRPr="008351AB">
          <w:rPr>
            <w:rStyle w:val="Odkaznapoznmkupodiarou"/>
            <w:color w:val="000000"/>
            <w:vertAlign w:val="baseline"/>
            <w:lang w:val="sk-SK"/>
          </w:rPr>
          <w:t xml:space="preserve">§ 28 ods. </w:t>
        </w:r>
        <w:r>
          <w:rPr>
            <w:rStyle w:val="Odkaznapoznmkupodiarou"/>
            <w:color w:val="000000"/>
            <w:vertAlign w:val="baseline"/>
            <w:lang w:val="sk-SK"/>
          </w:rPr>
          <w:t>7</w:t>
        </w:r>
        <w:r w:rsidRPr="008351AB">
          <w:rPr>
            <w:rStyle w:val="Odkaznapoznmkupodiarou"/>
            <w:color w:val="000000"/>
            <w:vertAlign w:val="baseline"/>
            <w:lang w:val="sk-SK"/>
          </w:rPr>
          <w:t xml:space="preserve"> zákona č. 543/2002 Z. z.</w:t>
        </w:r>
      </w:hyperlink>
      <w:r w:rsidRPr="008351AB">
        <w:rPr>
          <w:rStyle w:val="Odkaznapoznmkupodiarou"/>
          <w:vertAlign w:val="baseline"/>
          <w:lang w:val="sk-SK"/>
        </w:rPr>
        <w:t>  v znení neskorších predpisov.</w:t>
      </w:r>
    </w:p>
  </w:footnote>
  <w:footnote w:id="18">
    <w:p w14:paraId="143A61DC" w14:textId="77777777" w:rsidR="002F1BBB" w:rsidRDefault="002F1BBB">
      <w:pPr>
        <w:pStyle w:val="Textpoznmkypodiarou"/>
        <w:jc w:val="both"/>
        <w:rPr>
          <w:lang w:val="sk-SK"/>
        </w:rPr>
      </w:pPr>
      <w:r w:rsidRPr="008351AB">
        <w:rPr>
          <w:rStyle w:val="Odkaznapoznmkupodiarou"/>
          <w:lang w:val="sk-SK"/>
        </w:rPr>
        <w:footnoteRef/>
      </w:r>
      <w:r>
        <w:rPr>
          <w:lang w:val="sk-SK"/>
        </w:rPr>
        <w:t xml:space="preserve">) § 28 ods. 1 zákona č. 543/2002 </w:t>
      </w:r>
      <w:proofErr w:type="spellStart"/>
      <w:r>
        <w:rPr>
          <w:lang w:val="sk-SK"/>
        </w:rPr>
        <w:t>Z.z</w:t>
      </w:r>
      <w:proofErr w:type="spellEnd"/>
      <w:r>
        <w:rPr>
          <w:lang w:val="sk-SK"/>
        </w:rPr>
        <w:t xml:space="preserve"> . v znení neskorších predpisov.</w:t>
      </w:r>
    </w:p>
  </w:footnote>
  <w:footnote w:id="19">
    <w:p w14:paraId="1EC8F9A2" w14:textId="77777777" w:rsidR="002F1BBB" w:rsidRDefault="002F1BBB">
      <w:pPr>
        <w:pStyle w:val="Textpoznmkypodiarou"/>
        <w:jc w:val="both"/>
        <w:rPr>
          <w:lang w:val="sk-SK"/>
        </w:rPr>
      </w:pPr>
      <w:r w:rsidRPr="008351AB">
        <w:rPr>
          <w:rStyle w:val="Odkaznapoznmkupodiarou"/>
          <w:lang w:val="sk-SK"/>
        </w:rPr>
        <w:footnoteRef/>
      </w:r>
      <w:r>
        <w:rPr>
          <w:lang w:val="sk-SK"/>
        </w:rPr>
        <w:t xml:space="preserve">) § 26 zákona č. 543/2002 </w:t>
      </w:r>
      <w:proofErr w:type="spellStart"/>
      <w:r>
        <w:rPr>
          <w:lang w:val="sk-SK"/>
        </w:rPr>
        <w:t>Z.z</w:t>
      </w:r>
      <w:proofErr w:type="spellEnd"/>
      <w:r>
        <w:rPr>
          <w:lang w:val="sk-SK"/>
        </w:rPr>
        <w:t xml:space="preserve"> . v znení neskorších predpisov.</w:t>
      </w:r>
    </w:p>
  </w:footnote>
  <w:footnote w:id="20">
    <w:p w14:paraId="1F1D84FC" w14:textId="77777777" w:rsidR="002F1BBB" w:rsidRDefault="002F1BBB">
      <w:pPr>
        <w:pStyle w:val="Textpoznmkypodiarou"/>
        <w:jc w:val="both"/>
        <w:rPr>
          <w:lang w:val="sk-SK"/>
        </w:rPr>
      </w:pPr>
      <w:r w:rsidRPr="008351AB">
        <w:rPr>
          <w:rStyle w:val="Odkaznapoznmkupodiarou"/>
          <w:lang w:val="sk-SK"/>
        </w:rPr>
        <w:footnoteRef/>
      </w:r>
      <w:r w:rsidRPr="008351AB">
        <w:rPr>
          <w:lang w:val="sk-SK"/>
        </w:rPr>
        <w:t>) § 27 zákona č. 543/2002 Z. z. v znení neskorších predpisov.</w:t>
      </w:r>
    </w:p>
  </w:footnote>
  <w:footnote w:id="21">
    <w:p w14:paraId="4A8375D0" w14:textId="68991343" w:rsidR="002F1BBB" w:rsidRDefault="002F1BBB">
      <w:pPr>
        <w:pStyle w:val="Textpoznmkypodiarou1"/>
        <w:ind w:firstLine="0"/>
        <w:jc w:val="both"/>
      </w:pPr>
      <w:r>
        <w:rPr>
          <w:rStyle w:val="None"/>
          <w:vertAlign w:val="superscript"/>
        </w:rPr>
        <w:footnoteRef/>
      </w:r>
      <w:r>
        <w:t xml:space="preserve">) zákon č. 79/2015 Z. z. </w:t>
      </w:r>
      <w:r>
        <w:rPr>
          <w:rFonts w:eastAsia="Arial Unicode MS" w:cs="Arial Unicode MS"/>
        </w:rPr>
        <w:t>v znení neskorších predpisov</w:t>
      </w:r>
      <w:r>
        <w:t>, zákon č. </w:t>
      </w:r>
      <w:hyperlink r:id="rId37" w:history="1">
        <w:r>
          <w:rPr>
            <w:rStyle w:val="Hyperlink0"/>
          </w:rPr>
          <w:t>543/2002 Z. z.</w:t>
        </w:r>
      </w:hyperlink>
      <w:r>
        <w:t> </w:t>
      </w:r>
      <w:r>
        <w:rPr>
          <w:rFonts w:eastAsia="Arial Unicode MS" w:cs="Arial Unicode MS"/>
        </w:rPr>
        <w:t>v znení neskorších predpisov</w:t>
      </w:r>
      <w:r>
        <w:t>, zákon č. </w:t>
      </w:r>
      <w:hyperlink r:id="rId38" w:history="1">
        <w:r>
          <w:rPr>
            <w:rStyle w:val="Hyperlink0"/>
          </w:rPr>
          <w:t>364/2004 Z. z.</w:t>
        </w:r>
      </w:hyperlink>
      <w:r>
        <w:t xml:space="preserve"> v znení neskorších predpisov.</w:t>
      </w:r>
    </w:p>
  </w:footnote>
  <w:footnote w:id="22">
    <w:p w14:paraId="304B843B" w14:textId="77777777" w:rsidR="002F1BBB" w:rsidRDefault="002F1BBB">
      <w:pPr>
        <w:pStyle w:val="Textpoznmkypodiarou"/>
        <w:rPr>
          <w:lang w:val="sk-SK"/>
        </w:rPr>
      </w:pPr>
      <w:r>
        <w:rPr>
          <w:rStyle w:val="Odkaznapoznmkupodiarou"/>
        </w:rPr>
        <w:footnoteRef/>
      </w:r>
      <w:r>
        <w:t xml:space="preserve">) </w:t>
      </w:r>
      <w:r>
        <w:rPr>
          <w:lang w:val="sk-SK"/>
        </w:rPr>
        <w:t>§ 65 zákona č. 543/2002 Z. z. o ochrane prírody a krajiny v znení neskorších predpisov.</w:t>
      </w:r>
    </w:p>
  </w:footnote>
  <w:footnote w:id="23">
    <w:p w14:paraId="5C1C92D7" w14:textId="77777777" w:rsidR="002F1BBB" w:rsidRDefault="002F1BBB">
      <w:pPr>
        <w:pStyle w:val="Textpoznmkypodiarou"/>
        <w:rPr>
          <w:lang w:val="sk-SK"/>
        </w:rPr>
      </w:pPr>
      <w:r>
        <w:rPr>
          <w:rStyle w:val="Odkaznapoznmkupodiarou"/>
        </w:rPr>
        <w:footnoteRef/>
      </w:r>
      <w:r>
        <w:t xml:space="preserve">) </w:t>
      </w:r>
      <w:r>
        <w:rPr>
          <w:lang w:val="sk-SK"/>
        </w:rPr>
        <w:t>§ 28 ods. 7 zákona č. 543/2002 Z. z. o ochrane prírody a krajiny.</w:t>
      </w:r>
    </w:p>
  </w:footnote>
  <w:footnote w:id="24">
    <w:p w14:paraId="4F3A1FEA" w14:textId="378FA99E" w:rsidR="002F1BBB" w:rsidRDefault="002F1BBB">
      <w:pPr>
        <w:pStyle w:val="Textpoznmkypodiarou"/>
        <w:jc w:val="both"/>
        <w:rPr>
          <w:lang w:val="sk-SK"/>
        </w:rPr>
      </w:pPr>
      <w:r w:rsidRPr="00C55BCB">
        <w:rPr>
          <w:rStyle w:val="Odkaznapoznmkupodiarou"/>
          <w:lang w:val="sk-SK"/>
        </w:rPr>
        <w:footnoteRef/>
      </w:r>
      <w:r w:rsidRPr="00C55BCB">
        <w:rPr>
          <w:lang w:val="sk-SK"/>
        </w:rPr>
        <w:t>) Napríklad zákon č. 543/2002 Z. z. v znení neskorších predpisov zákon č. 364/2004 Z. z. v znení neskorších predpisov, zákon č. 326/2005 Z. z. v znení neskorších predpisov, zákon č. 355/2007 Z. z. v znení neskorších predpisov, zákon č. 569/2007 Z. z. v znení neskorších predpisov, zákon č. 39/2013 Z. z. v znení neskorších predpisov. zákon č. 79/2015 Z. z. v znení neskorších predpisov.</w:t>
      </w:r>
      <w:r>
        <w:t>.</w:t>
      </w:r>
    </w:p>
    <w:p w14:paraId="03E73DBC" w14:textId="77777777" w:rsidR="002F1BBB" w:rsidRDefault="002F1BBB">
      <w:pPr>
        <w:pStyle w:val="Textpoznmkypodiarou"/>
        <w:rPr>
          <w:lang w:val="sk-SK"/>
        </w:rPr>
      </w:pPr>
    </w:p>
  </w:footnote>
  <w:footnote w:id="25">
    <w:p w14:paraId="369013D3" w14:textId="77777777" w:rsidR="002F1BBB" w:rsidRDefault="002F1BBB">
      <w:pPr>
        <w:pStyle w:val="Textpoznmkypodiarou"/>
        <w:rPr>
          <w:lang w:val="sk-SK"/>
        </w:rPr>
      </w:pPr>
      <w:r w:rsidRPr="00E871CC">
        <w:rPr>
          <w:rStyle w:val="Odkaznapoznmkupodiarou"/>
          <w:lang w:val="sk-SK"/>
        </w:rPr>
        <w:footnoteRef/>
      </w:r>
      <w:r w:rsidRPr="00E871CC">
        <w:rPr>
          <w:lang w:val="sk-SK"/>
        </w:rPr>
        <w:t>) zákona č. 200/2022 Z. z. o územnom plánovaní.</w:t>
      </w:r>
    </w:p>
  </w:footnote>
  <w:footnote w:id="26">
    <w:p w14:paraId="50556616" w14:textId="34CE7D04" w:rsidR="002F1BBB" w:rsidRDefault="002F1BBB">
      <w:pPr>
        <w:pStyle w:val="Textpoznmkypodiarou"/>
        <w:rPr>
          <w:lang w:val="sk-SK"/>
        </w:rPr>
      </w:pPr>
      <w:r w:rsidRPr="00C06D22">
        <w:rPr>
          <w:rStyle w:val="Odkaznapoznmkupodiarou"/>
          <w:lang w:val="sk-SK"/>
        </w:rPr>
        <w:footnoteRef/>
      </w:r>
      <w:r>
        <w:rPr>
          <w:lang w:val="sk-SK"/>
        </w:rPr>
        <w:t>) § 27 zákona č. 200/2022 Z. z.</w:t>
      </w:r>
    </w:p>
  </w:footnote>
  <w:footnote w:id="27">
    <w:p w14:paraId="773A2B10" w14:textId="4C0FC468" w:rsidR="002F1BBB" w:rsidRPr="0057257F" w:rsidRDefault="002F1BBB">
      <w:pPr>
        <w:pStyle w:val="Textpoznmkypodiarou"/>
        <w:rPr>
          <w:lang w:val="sk-SK"/>
        </w:rPr>
      </w:pPr>
      <w:r>
        <w:rPr>
          <w:rStyle w:val="Odkaznapoznmkupodiarou"/>
        </w:rPr>
        <w:footnoteRef/>
      </w:r>
      <w:r>
        <w:t xml:space="preserve">) § 29 </w:t>
      </w:r>
      <w:proofErr w:type="spellStart"/>
      <w:r>
        <w:t>ods</w:t>
      </w:r>
      <w:proofErr w:type="spellEnd"/>
      <w:r>
        <w:t xml:space="preserve">. 2 </w:t>
      </w:r>
      <w:proofErr w:type="spellStart"/>
      <w:r>
        <w:t>zákona</w:t>
      </w:r>
      <w:proofErr w:type="spellEnd"/>
      <w:r>
        <w:t xml:space="preserve"> č. 200/2022 Z. z.</w:t>
      </w:r>
    </w:p>
  </w:footnote>
  <w:footnote w:id="28">
    <w:p w14:paraId="7E3C1653" w14:textId="3254793A" w:rsidR="002F1BBB" w:rsidRPr="00615CE1" w:rsidRDefault="002F1BBB">
      <w:pPr>
        <w:pStyle w:val="Textpoznmkypodiarou"/>
        <w:rPr>
          <w:lang w:val="sk-SK"/>
        </w:rPr>
      </w:pPr>
      <w:r>
        <w:rPr>
          <w:rStyle w:val="Odkaznapoznmkupodiarou"/>
        </w:rPr>
        <w:footnoteRef/>
      </w:r>
      <w:r>
        <w:t xml:space="preserve">) </w:t>
      </w:r>
      <w:hyperlink r:id="rId39" w:anchor="paragraf-28.odsek-4" w:history="1">
        <w:r w:rsidRPr="008351AB">
          <w:rPr>
            <w:rStyle w:val="Odkaznapoznmkupodiarou"/>
            <w:color w:val="000000"/>
            <w:vertAlign w:val="baseline"/>
            <w:lang w:val="sk-SK"/>
          </w:rPr>
          <w:t xml:space="preserve">§ 28 ods. </w:t>
        </w:r>
        <w:r>
          <w:rPr>
            <w:rStyle w:val="Odkaznapoznmkupodiarou"/>
            <w:color w:val="000000"/>
            <w:vertAlign w:val="baseline"/>
            <w:lang w:val="sk-SK"/>
          </w:rPr>
          <w:t>7</w:t>
        </w:r>
        <w:r w:rsidRPr="008351AB">
          <w:rPr>
            <w:rStyle w:val="Odkaznapoznmkupodiarou"/>
            <w:color w:val="000000"/>
            <w:vertAlign w:val="baseline"/>
            <w:lang w:val="sk-SK"/>
          </w:rPr>
          <w:t xml:space="preserve"> zákona č. 543/2002 Z. z.</w:t>
        </w:r>
      </w:hyperlink>
      <w:r w:rsidRPr="008351AB">
        <w:rPr>
          <w:rStyle w:val="Odkaznapoznmkupodiarou"/>
          <w:vertAlign w:val="baseline"/>
          <w:lang w:val="sk-SK"/>
        </w:rPr>
        <w:t>  v znení neskorších predpisov.</w:t>
      </w:r>
    </w:p>
  </w:footnote>
  <w:footnote w:id="29">
    <w:p w14:paraId="0D92F32F" w14:textId="3C07C601" w:rsidR="002F1BBB" w:rsidRPr="00D36E5D" w:rsidRDefault="002F1BBB">
      <w:pPr>
        <w:pStyle w:val="Textpoznmkypodiarou"/>
        <w:jc w:val="both"/>
        <w:rPr>
          <w:lang w:val="sk-SK"/>
        </w:rPr>
      </w:pPr>
      <w:r w:rsidRPr="00635D8A">
        <w:rPr>
          <w:rStyle w:val="Odkaznapoznmkupodiarou"/>
          <w:lang w:val="sk-SK"/>
        </w:rPr>
        <w:footnoteRef/>
      </w:r>
      <w:r w:rsidRPr="00635D8A">
        <w:rPr>
          <w:lang w:val="sk-SK"/>
        </w:rPr>
        <w:t xml:space="preserve">) § 28 zákona č. 364/2004 Z. z. o vodách a o zmene zákona Slovenskej národnej rady č. 372/1990 Zb. o priestupkoch v znení neskorších predpisov (vodný zákon) </w:t>
      </w:r>
    </w:p>
  </w:footnote>
  <w:footnote w:id="30">
    <w:p w14:paraId="59881AFA" w14:textId="5932F1A4" w:rsidR="002F1BBB" w:rsidRPr="0004624D" w:rsidRDefault="002F1BBB" w:rsidP="0004624D">
      <w:pPr>
        <w:pStyle w:val="Textpoznmkypodiarou"/>
        <w:jc w:val="both"/>
        <w:rPr>
          <w:lang w:val="sk-SK"/>
        </w:rPr>
      </w:pPr>
      <w:r>
        <w:rPr>
          <w:rStyle w:val="Odkaznapoznmkupodiarou"/>
        </w:rPr>
        <w:footnoteRef/>
      </w:r>
      <w:r>
        <w:t xml:space="preserve">) </w:t>
      </w:r>
      <w:proofErr w:type="spellStart"/>
      <w:r>
        <w:t>Napríklad</w:t>
      </w:r>
      <w:proofErr w:type="spellEnd"/>
      <w:r w:rsidRPr="0004624D">
        <w:rPr>
          <w:lang w:val="sk-SK"/>
        </w:rPr>
        <w:t xml:space="preserve"> zákon č. 364/2004 Z. z. o vodách a o zmene zákona Slovenskej národnej rady č. 372/1990 Zb. </w:t>
      </w:r>
      <w:r>
        <w:rPr>
          <w:lang w:val="sk-SK"/>
        </w:rPr>
        <w:t>o</w:t>
      </w:r>
      <w:r w:rsidRPr="0004624D">
        <w:rPr>
          <w:lang w:val="sk-SK"/>
        </w:rPr>
        <w:t xml:space="preserve"> priestupkoch v znení neskorších predpisov (vodný zákon), zákon č. 543/2002 Z. z. o ochrane prírody a krajiny </w:t>
      </w:r>
    </w:p>
  </w:footnote>
  <w:footnote w:id="31">
    <w:p w14:paraId="557FDEE8" w14:textId="77777777" w:rsidR="002F1BBB" w:rsidRPr="00156C7D" w:rsidRDefault="002F1BBB">
      <w:pPr>
        <w:pStyle w:val="Textpoznmkypodiarou"/>
        <w:jc w:val="both"/>
        <w:rPr>
          <w:lang w:val="sk-SK"/>
        </w:rPr>
      </w:pPr>
      <w:r w:rsidRPr="005F739A">
        <w:rPr>
          <w:rStyle w:val="Odkaznapoznmkupodiarou"/>
        </w:rPr>
        <w:footnoteRef/>
      </w:r>
      <w:r w:rsidRPr="005F739A">
        <w:t xml:space="preserve">) </w:t>
      </w:r>
      <w:proofErr w:type="spellStart"/>
      <w:r w:rsidRPr="005F739A">
        <w:t>Zákon</w:t>
      </w:r>
      <w:proofErr w:type="spellEnd"/>
      <w:r w:rsidRPr="005F739A">
        <w:t xml:space="preserve"> č. 543/2002 Z. z. o </w:t>
      </w:r>
      <w:proofErr w:type="spellStart"/>
      <w:r w:rsidRPr="005F739A">
        <w:t>ochrane</w:t>
      </w:r>
      <w:proofErr w:type="spellEnd"/>
      <w:r w:rsidRPr="005F739A">
        <w:t xml:space="preserve"> </w:t>
      </w:r>
      <w:proofErr w:type="spellStart"/>
      <w:r w:rsidRPr="005F739A">
        <w:t>prírody</w:t>
      </w:r>
      <w:proofErr w:type="spellEnd"/>
      <w:r w:rsidRPr="005F739A">
        <w:t xml:space="preserve"> a </w:t>
      </w:r>
      <w:proofErr w:type="spellStart"/>
      <w:r w:rsidRPr="005F739A">
        <w:t>krajiny</w:t>
      </w:r>
      <w:proofErr w:type="spellEnd"/>
      <w:r w:rsidRPr="005F739A">
        <w:t xml:space="preserve"> </w:t>
      </w:r>
    </w:p>
  </w:footnote>
  <w:footnote w:id="32">
    <w:p w14:paraId="25974E50" w14:textId="4C3AA46A" w:rsidR="002F1BBB" w:rsidRPr="00726EE2" w:rsidRDefault="002F1BBB">
      <w:pPr>
        <w:pStyle w:val="Textpoznmkypodiarou"/>
        <w:rPr>
          <w:lang w:val="sk-SK"/>
        </w:rPr>
      </w:pPr>
      <w:r>
        <w:rPr>
          <w:rStyle w:val="Odkaznapoznmkupodiarou"/>
        </w:rPr>
        <w:footnoteRef/>
      </w:r>
      <w:r>
        <w:t xml:space="preserve">) § 37 </w:t>
      </w:r>
      <w:proofErr w:type="spellStart"/>
      <w:r>
        <w:t>zákona</w:t>
      </w:r>
      <w:proofErr w:type="spellEnd"/>
      <w:r>
        <w:t xml:space="preserve"> č. 201/2022 Z. z.</w:t>
      </w:r>
    </w:p>
  </w:footnote>
  <w:footnote w:id="33">
    <w:p w14:paraId="2A59501E" w14:textId="621D77AD" w:rsidR="002F1BBB" w:rsidRPr="00ED304E" w:rsidRDefault="002F1BBB">
      <w:pPr>
        <w:pStyle w:val="Textpoznmkypodiarou"/>
        <w:rPr>
          <w:lang w:val="sk-SK"/>
        </w:rPr>
      </w:pPr>
      <w:r>
        <w:rPr>
          <w:rStyle w:val="Odkaznapoznmkupodiarou"/>
        </w:rPr>
        <w:footnoteRef/>
      </w:r>
      <w:r>
        <w:t xml:space="preserve">) </w:t>
      </w:r>
      <w:r w:rsidRPr="005E4A03">
        <w:t xml:space="preserve">§ </w:t>
      </w:r>
      <w:r>
        <w:t xml:space="preserve">33 </w:t>
      </w:r>
      <w:proofErr w:type="spellStart"/>
      <w:r w:rsidRPr="00E17650">
        <w:t>zákona</w:t>
      </w:r>
      <w:proofErr w:type="spellEnd"/>
      <w:r w:rsidRPr="00E17650">
        <w:t xml:space="preserve"> č. </w:t>
      </w:r>
      <w:r>
        <w:t xml:space="preserve">201/2022 </w:t>
      </w:r>
      <w:r w:rsidRPr="00E17650">
        <w:t>Z.</w:t>
      </w:r>
      <w:r>
        <w:t xml:space="preserve"> z.</w:t>
      </w:r>
    </w:p>
  </w:footnote>
  <w:footnote w:id="34">
    <w:p w14:paraId="1AB5DFE1" w14:textId="2BF0983F" w:rsidR="002F1BBB" w:rsidRPr="00ED304E" w:rsidRDefault="002F1BBB">
      <w:pPr>
        <w:pStyle w:val="Textpoznmkypodiarou"/>
        <w:rPr>
          <w:lang w:val="sk-SK"/>
        </w:rPr>
      </w:pPr>
      <w:r>
        <w:rPr>
          <w:rStyle w:val="Odkaznapoznmkupodiarou"/>
        </w:rPr>
        <w:footnoteRef/>
      </w:r>
      <w:r>
        <w:t xml:space="preserve">) </w:t>
      </w:r>
      <w:r w:rsidRPr="005E4A03">
        <w:t xml:space="preserve">§ </w:t>
      </w:r>
      <w:r>
        <w:t xml:space="preserve">36 </w:t>
      </w:r>
      <w:proofErr w:type="spellStart"/>
      <w:r w:rsidRPr="00E17650">
        <w:t>zákona</w:t>
      </w:r>
      <w:proofErr w:type="spellEnd"/>
      <w:r w:rsidRPr="00E17650">
        <w:t xml:space="preserve"> č. </w:t>
      </w:r>
      <w:r>
        <w:t xml:space="preserve">201/2022 </w:t>
      </w:r>
      <w:r w:rsidRPr="00E17650">
        <w:t>Z.</w:t>
      </w:r>
      <w:r>
        <w:t xml:space="preserve"> z.</w:t>
      </w:r>
    </w:p>
  </w:footnote>
  <w:footnote w:id="35">
    <w:p w14:paraId="49E6BCEB" w14:textId="511EEB3C" w:rsidR="002F1BBB" w:rsidRPr="00643DC2" w:rsidRDefault="002F1BBB" w:rsidP="00634423">
      <w:pPr>
        <w:pStyle w:val="Textpoznmkypodiarou"/>
        <w:rPr>
          <w:lang w:val="sk-SK"/>
        </w:rPr>
      </w:pPr>
      <w:r>
        <w:rPr>
          <w:rStyle w:val="Odkaznapoznmkupodiarou"/>
        </w:rPr>
        <w:footnoteRef/>
      </w:r>
      <w:r>
        <w:t xml:space="preserve">) </w:t>
      </w:r>
      <w:r w:rsidRPr="005E4A03">
        <w:t>§</w:t>
      </w:r>
      <w:r>
        <w:t xml:space="preserve"> 31 </w:t>
      </w:r>
      <w:proofErr w:type="spellStart"/>
      <w:r>
        <w:t>ods</w:t>
      </w:r>
      <w:proofErr w:type="spellEnd"/>
      <w:r>
        <w:t xml:space="preserve">. 7 </w:t>
      </w:r>
      <w:proofErr w:type="spellStart"/>
      <w:r>
        <w:t>písm</w:t>
      </w:r>
      <w:proofErr w:type="spellEnd"/>
      <w:r>
        <w:t>. c), §</w:t>
      </w:r>
      <w:r w:rsidRPr="005E4A03">
        <w:t xml:space="preserve"> </w:t>
      </w:r>
      <w:r>
        <w:t xml:space="preserve">40 </w:t>
      </w:r>
      <w:proofErr w:type="spellStart"/>
      <w:r>
        <w:t>ods</w:t>
      </w:r>
      <w:proofErr w:type="spellEnd"/>
      <w:r>
        <w:t xml:space="preserve">. 2 a 5, § 42 </w:t>
      </w:r>
      <w:proofErr w:type="spellStart"/>
      <w:r>
        <w:t>ods</w:t>
      </w:r>
      <w:proofErr w:type="spellEnd"/>
      <w:r>
        <w:t xml:space="preserve">. 2 a § 43 </w:t>
      </w:r>
      <w:proofErr w:type="spellStart"/>
      <w:r>
        <w:t>ods</w:t>
      </w:r>
      <w:proofErr w:type="spellEnd"/>
      <w:r>
        <w:t xml:space="preserve">. 2 </w:t>
      </w:r>
      <w:proofErr w:type="spellStart"/>
      <w:r w:rsidRPr="00E17650">
        <w:t>zákona</w:t>
      </w:r>
      <w:proofErr w:type="spellEnd"/>
      <w:r w:rsidRPr="00E17650">
        <w:t xml:space="preserve"> č. </w:t>
      </w:r>
      <w:r>
        <w:t xml:space="preserve">201/2022 </w:t>
      </w:r>
      <w:r w:rsidRPr="00E17650">
        <w:t>Z.</w:t>
      </w:r>
      <w:r>
        <w:t xml:space="preserve"> z.</w:t>
      </w:r>
    </w:p>
  </w:footnote>
  <w:footnote w:id="36">
    <w:p w14:paraId="22A4C431" w14:textId="7E1ED7D0" w:rsidR="002F1BBB" w:rsidRPr="00ED304E" w:rsidRDefault="002F1BBB">
      <w:pPr>
        <w:pStyle w:val="Textpoznmkypodiarou"/>
        <w:rPr>
          <w:lang w:val="sk-SK"/>
        </w:rPr>
      </w:pPr>
      <w:r>
        <w:rPr>
          <w:rStyle w:val="Odkaznapoznmkupodiarou"/>
        </w:rPr>
        <w:footnoteRef/>
      </w:r>
      <w:r>
        <w:t xml:space="preserve">) </w:t>
      </w:r>
      <w:r w:rsidRPr="005E4A03">
        <w:t xml:space="preserve">§ </w:t>
      </w:r>
      <w:r>
        <w:t xml:space="preserve">36 </w:t>
      </w:r>
      <w:proofErr w:type="spellStart"/>
      <w:r>
        <w:t>ods</w:t>
      </w:r>
      <w:proofErr w:type="spellEnd"/>
      <w:r>
        <w:t xml:space="preserve">. 3 </w:t>
      </w:r>
      <w:proofErr w:type="spellStart"/>
      <w:r w:rsidRPr="00E17650">
        <w:t>zákona</w:t>
      </w:r>
      <w:proofErr w:type="spellEnd"/>
      <w:r w:rsidRPr="00E17650">
        <w:t xml:space="preserve"> č. </w:t>
      </w:r>
      <w:r>
        <w:t xml:space="preserve">201/2022 </w:t>
      </w:r>
      <w:r w:rsidRPr="00E17650">
        <w:t>Z.</w:t>
      </w:r>
      <w:r>
        <w:t xml:space="preserve"> </w:t>
      </w:r>
      <w:proofErr w:type="spellStart"/>
      <w:r>
        <w:t>z.o</w:t>
      </w:r>
      <w:proofErr w:type="spellEnd"/>
      <w:r>
        <w:t xml:space="preserve"> </w:t>
      </w:r>
      <w:proofErr w:type="spellStart"/>
      <w:r>
        <w:t>výstavbe</w:t>
      </w:r>
      <w:proofErr w:type="spellEnd"/>
      <w:r>
        <w:t>.</w:t>
      </w:r>
    </w:p>
  </w:footnote>
  <w:footnote w:id="37">
    <w:p w14:paraId="41053E42" w14:textId="3281EE9B" w:rsidR="002F1BBB" w:rsidRPr="00ED304E" w:rsidRDefault="002F1BBB">
      <w:pPr>
        <w:pStyle w:val="Textpoznmkypodiarou"/>
        <w:rPr>
          <w:lang w:val="sk-SK"/>
        </w:rPr>
      </w:pPr>
      <w:r>
        <w:rPr>
          <w:rStyle w:val="Odkaznapoznmkupodiarou"/>
        </w:rPr>
        <w:footnoteRef/>
      </w:r>
      <w:r>
        <w:t>)</w:t>
      </w:r>
      <w:r w:rsidRPr="002C6EAC">
        <w:rPr>
          <w:lang w:val="sk-SK"/>
        </w:rPr>
        <w:t xml:space="preserve"> </w:t>
      </w:r>
      <w:r>
        <w:rPr>
          <w:lang w:val="sk-SK"/>
        </w:rPr>
        <w:t>§ 21 zákon č. 71/1967 Zb. o správnom konaní (správny poriadok) v znení neskorších predpisov.</w:t>
      </w:r>
      <w:r>
        <w:t xml:space="preserve"> </w:t>
      </w:r>
    </w:p>
  </w:footnote>
  <w:footnote w:id="38">
    <w:p w14:paraId="630607D9" w14:textId="71C9F8F4" w:rsidR="002F1BBB" w:rsidRPr="00ED304E" w:rsidRDefault="002F1BBB">
      <w:pPr>
        <w:pStyle w:val="Textpoznmkypodiarou"/>
        <w:rPr>
          <w:lang w:val="sk-SK"/>
        </w:rPr>
      </w:pPr>
      <w:r>
        <w:rPr>
          <w:rStyle w:val="Odkaznapoznmkupodiarou"/>
        </w:rPr>
        <w:footnoteRef/>
      </w:r>
      <w:r>
        <w:t xml:space="preserve">) </w:t>
      </w:r>
      <w:r w:rsidRPr="005E4A03">
        <w:t xml:space="preserve">§ </w:t>
      </w:r>
      <w:r>
        <w:t xml:space="preserve">37 </w:t>
      </w:r>
      <w:proofErr w:type="spellStart"/>
      <w:r w:rsidRPr="00E17650">
        <w:t>zákona</w:t>
      </w:r>
      <w:proofErr w:type="spellEnd"/>
      <w:r w:rsidRPr="00E17650">
        <w:t xml:space="preserve"> č. </w:t>
      </w:r>
      <w:r>
        <w:t xml:space="preserve">201/2022 </w:t>
      </w:r>
      <w:r w:rsidRPr="00E17650">
        <w:t>Z.</w:t>
      </w:r>
      <w:r>
        <w:t xml:space="preserve"> </w:t>
      </w:r>
      <w:proofErr w:type="spellStart"/>
      <w:r>
        <w:t>z.o</w:t>
      </w:r>
      <w:proofErr w:type="spellEnd"/>
      <w:r>
        <w:t xml:space="preserve"> </w:t>
      </w:r>
      <w:proofErr w:type="spellStart"/>
      <w:r>
        <w:t>výstavbe</w:t>
      </w:r>
      <w:proofErr w:type="spellEnd"/>
      <w:r>
        <w:t>.</w:t>
      </w:r>
    </w:p>
  </w:footnote>
  <w:footnote w:id="39">
    <w:p w14:paraId="38A41959" w14:textId="3BBFE0F4" w:rsidR="002F1BBB" w:rsidRPr="005E4A03" w:rsidRDefault="002F1BBB">
      <w:pPr>
        <w:pStyle w:val="Textpoznmkypodiarou"/>
        <w:rPr>
          <w:lang w:val="sk-SK"/>
        </w:rPr>
      </w:pPr>
      <w:r w:rsidRPr="005E4A03">
        <w:rPr>
          <w:rStyle w:val="Odkaznapoznmkupodiarou"/>
        </w:rPr>
        <w:footnoteRef/>
      </w:r>
      <w:r w:rsidRPr="005E4A03">
        <w:t xml:space="preserve">) § </w:t>
      </w:r>
      <w:r>
        <w:t xml:space="preserve">38 </w:t>
      </w:r>
      <w:proofErr w:type="spellStart"/>
      <w:r w:rsidRPr="00E17650">
        <w:t>zákona</w:t>
      </w:r>
      <w:proofErr w:type="spellEnd"/>
      <w:r w:rsidRPr="00E17650">
        <w:t xml:space="preserve"> č. </w:t>
      </w:r>
      <w:r>
        <w:t xml:space="preserve">201/2022 </w:t>
      </w:r>
      <w:r w:rsidRPr="00E17650">
        <w:t>Z.</w:t>
      </w:r>
      <w:r>
        <w:t xml:space="preserve"> z..</w:t>
      </w:r>
    </w:p>
  </w:footnote>
  <w:footnote w:id="40">
    <w:p w14:paraId="089F41B9" w14:textId="2407D91B" w:rsidR="002F1BBB" w:rsidRPr="00380C87" w:rsidRDefault="002F1BBB" w:rsidP="000A5D24">
      <w:pPr>
        <w:pStyle w:val="Textpoznmkypodiarou"/>
        <w:rPr>
          <w:lang w:val="sk-SK"/>
        </w:rPr>
      </w:pPr>
      <w:r>
        <w:rPr>
          <w:rStyle w:val="Odkaznapoznmkupodiarou"/>
        </w:rPr>
        <w:footnoteRef/>
      </w:r>
      <w:r>
        <w:t xml:space="preserve">) </w:t>
      </w:r>
      <w:r>
        <w:rPr>
          <w:lang w:val="sk-SK"/>
        </w:rPr>
        <w:t>zákon č. 71/1967 Zb.</w:t>
      </w:r>
    </w:p>
  </w:footnote>
  <w:footnote w:id="41">
    <w:p w14:paraId="60A9032A" w14:textId="120B59EE" w:rsidR="002F1BBB" w:rsidRPr="005E4A03" w:rsidRDefault="002F1BBB" w:rsidP="000A5D24">
      <w:pPr>
        <w:pStyle w:val="Textpoznmkypodiarou"/>
        <w:rPr>
          <w:lang w:val="sk-SK"/>
        </w:rPr>
      </w:pPr>
      <w:r w:rsidRPr="005E4A03">
        <w:rPr>
          <w:rStyle w:val="Odkaznapoznmkupodiarou"/>
        </w:rPr>
        <w:footnoteRef/>
      </w:r>
      <w:r w:rsidRPr="005E4A03">
        <w:t xml:space="preserve">) § </w:t>
      </w:r>
      <w:r>
        <w:t xml:space="preserve">41 </w:t>
      </w:r>
      <w:proofErr w:type="spellStart"/>
      <w:r w:rsidRPr="00E17650">
        <w:t>zákona</w:t>
      </w:r>
      <w:proofErr w:type="spellEnd"/>
      <w:r w:rsidRPr="00E17650">
        <w:t xml:space="preserve"> č. </w:t>
      </w:r>
      <w:r>
        <w:t xml:space="preserve">201/2022 </w:t>
      </w:r>
      <w:r w:rsidRPr="00E17650">
        <w:t>Z.</w:t>
      </w:r>
      <w:r>
        <w:t xml:space="preserve"> z.</w:t>
      </w:r>
    </w:p>
  </w:footnote>
  <w:footnote w:id="42">
    <w:p w14:paraId="4EEB3B7F" w14:textId="4B19780F" w:rsidR="002F1BBB" w:rsidRPr="005E4A03" w:rsidRDefault="002F1BBB" w:rsidP="000A5D24">
      <w:pPr>
        <w:pStyle w:val="Textpoznmkypodiarou"/>
        <w:rPr>
          <w:lang w:val="sk-SK"/>
        </w:rPr>
      </w:pPr>
      <w:r w:rsidRPr="005E4A03">
        <w:rPr>
          <w:rStyle w:val="Odkaznapoznmkupodiarou"/>
        </w:rPr>
        <w:footnoteRef/>
      </w:r>
      <w:r w:rsidRPr="005E4A03">
        <w:t xml:space="preserve">) § </w:t>
      </w:r>
      <w:r>
        <w:t xml:space="preserve">46 </w:t>
      </w:r>
      <w:proofErr w:type="spellStart"/>
      <w:r w:rsidRPr="00E17650">
        <w:t>zákona</w:t>
      </w:r>
      <w:proofErr w:type="spellEnd"/>
      <w:r w:rsidRPr="00E17650">
        <w:t xml:space="preserve"> č. </w:t>
      </w:r>
      <w:r>
        <w:t xml:space="preserve">201/2022 </w:t>
      </w:r>
      <w:r w:rsidRPr="00E17650">
        <w:t>Z.</w:t>
      </w:r>
      <w:r>
        <w:t xml:space="preserve"> z. </w:t>
      </w:r>
    </w:p>
  </w:footnote>
  <w:footnote w:id="43">
    <w:p w14:paraId="62D254FA" w14:textId="36FCCF0C" w:rsidR="002F1BBB" w:rsidRPr="006C52D4" w:rsidRDefault="002F1BBB">
      <w:pPr>
        <w:pStyle w:val="Textpoznmkypodiarou"/>
        <w:rPr>
          <w:lang w:val="sk-SK"/>
        </w:rPr>
      </w:pPr>
      <w:r w:rsidRPr="00384FA0">
        <w:rPr>
          <w:rStyle w:val="Odkaznapoznmkupodiarou"/>
        </w:rPr>
        <w:footnoteRef/>
      </w:r>
      <w:r w:rsidRPr="00384FA0">
        <w:t xml:space="preserve">) § 2 </w:t>
      </w:r>
      <w:proofErr w:type="spellStart"/>
      <w:r w:rsidRPr="00384FA0">
        <w:t>ods</w:t>
      </w:r>
      <w:proofErr w:type="spellEnd"/>
      <w:r w:rsidRPr="00384FA0">
        <w:t xml:space="preserve">. 10 </w:t>
      </w:r>
      <w:proofErr w:type="spellStart"/>
      <w:r w:rsidRPr="00384FA0">
        <w:t>zákona</w:t>
      </w:r>
      <w:proofErr w:type="spellEnd"/>
      <w:r w:rsidRPr="00384FA0">
        <w:t xml:space="preserve"> č. 201/2022 Z. z.</w:t>
      </w:r>
    </w:p>
  </w:footnote>
  <w:footnote w:id="44">
    <w:p w14:paraId="3A12F448" w14:textId="77777777" w:rsidR="002F1BBB" w:rsidRPr="00592950" w:rsidRDefault="002F1BBB">
      <w:pPr>
        <w:pStyle w:val="Textpoznmkypodiarou"/>
        <w:rPr>
          <w:lang w:val="sk-SK"/>
        </w:rPr>
      </w:pPr>
      <w:r>
        <w:rPr>
          <w:rStyle w:val="Odkaznapoznmkupodiarou"/>
        </w:rPr>
        <w:footnoteRef/>
      </w:r>
      <w:r>
        <w:t xml:space="preserve">) </w:t>
      </w:r>
      <w:proofErr w:type="spellStart"/>
      <w:r>
        <w:t>Dohovor</w:t>
      </w:r>
      <w:proofErr w:type="spellEnd"/>
      <w:r>
        <w:t xml:space="preserve"> o </w:t>
      </w:r>
      <w:proofErr w:type="spellStart"/>
      <w:r>
        <w:t>hodnotení</w:t>
      </w:r>
      <w:proofErr w:type="spellEnd"/>
      <w:r>
        <w:t xml:space="preserve"> </w:t>
      </w:r>
      <w:proofErr w:type="spellStart"/>
      <w:r>
        <w:t>vplyvu</w:t>
      </w:r>
      <w:proofErr w:type="spellEnd"/>
      <w:r>
        <w:t xml:space="preserve"> </w:t>
      </w:r>
      <w:proofErr w:type="spellStart"/>
      <w:r>
        <w:t>na</w:t>
      </w:r>
      <w:proofErr w:type="spellEnd"/>
      <w:r>
        <w:t xml:space="preserve"> </w:t>
      </w:r>
      <w:proofErr w:type="spellStart"/>
      <w:r>
        <w:t>životné</w:t>
      </w:r>
      <w:proofErr w:type="spellEnd"/>
      <w:r>
        <w:t xml:space="preserve"> </w:t>
      </w:r>
      <w:proofErr w:type="spellStart"/>
      <w:r>
        <w:t>prostredie</w:t>
      </w:r>
      <w:proofErr w:type="spellEnd"/>
      <w:r>
        <w:t xml:space="preserve"> </w:t>
      </w:r>
      <w:proofErr w:type="spellStart"/>
      <w:r>
        <w:t>presahujúceho</w:t>
      </w:r>
      <w:proofErr w:type="spellEnd"/>
      <w:r>
        <w:t xml:space="preserve"> </w:t>
      </w:r>
      <w:proofErr w:type="spellStart"/>
      <w:r>
        <w:t>štátne</w:t>
      </w:r>
      <w:proofErr w:type="spellEnd"/>
      <w:r>
        <w:t xml:space="preserve"> </w:t>
      </w:r>
      <w:proofErr w:type="spellStart"/>
      <w:r>
        <w:t>hranice</w:t>
      </w:r>
      <w:proofErr w:type="spellEnd"/>
      <w:r>
        <w:t xml:space="preserve"> (</w:t>
      </w:r>
      <w:proofErr w:type="spellStart"/>
      <w:r>
        <w:t>Dohovor</w:t>
      </w:r>
      <w:proofErr w:type="spellEnd"/>
      <w:r>
        <w:t xml:space="preserve"> Espoo) </w:t>
      </w:r>
    </w:p>
  </w:footnote>
  <w:footnote w:id="45">
    <w:p w14:paraId="0432327F" w14:textId="7A09E137" w:rsidR="002F1BBB" w:rsidRPr="00F96B84" w:rsidRDefault="002F1BBB" w:rsidP="00F96B84">
      <w:p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lang w:val="sk-SK"/>
        </w:rPr>
      </w:pPr>
      <w:r w:rsidRPr="00F96B84">
        <w:rPr>
          <w:rStyle w:val="Odkaznapoznmkupodiarou"/>
          <w:sz w:val="20"/>
          <w:szCs w:val="20"/>
          <w:lang w:val="sk-SK"/>
        </w:rPr>
        <w:footnoteRef/>
      </w:r>
      <w:r w:rsidRPr="00F96B84">
        <w:rPr>
          <w:sz w:val="20"/>
          <w:szCs w:val="20"/>
          <w:lang w:val="sk-SK"/>
        </w:rPr>
        <w:t xml:space="preserve">) Napríklad zákon č. 543/2002 Z. z. o ochrane prírody a krajiny, zákon č.  Napríklad </w:t>
      </w:r>
      <w:hyperlink r:id="rId40" w:anchor="paragraf-9" w:tooltip="Odkaz na predpis alebo ustanovenie" w:history="1">
        <w:r w:rsidRPr="00F96B84">
          <w:rPr>
            <w:rStyle w:val="Hypertextovprepojenie"/>
            <w:sz w:val="20"/>
            <w:szCs w:val="20"/>
            <w:u w:val="none"/>
            <w:lang w:val="sk-SK"/>
          </w:rPr>
          <w:t>§ 9 až 13</w:t>
        </w:r>
      </w:hyperlink>
      <w:r w:rsidRPr="00F96B84">
        <w:rPr>
          <w:sz w:val="20"/>
          <w:szCs w:val="20"/>
          <w:lang w:val="sk-SK"/>
        </w:rPr>
        <w:t xml:space="preserve"> a </w:t>
      </w:r>
      <w:hyperlink r:id="rId41" w:anchor="paragraf-17" w:tooltip="Odkaz na predpis alebo ustanovenie" w:history="1">
        <w:r w:rsidRPr="00F96B84">
          <w:rPr>
            <w:rStyle w:val="Hypertextovprepojenie"/>
            <w:sz w:val="20"/>
            <w:szCs w:val="20"/>
            <w:u w:val="none"/>
            <w:lang w:val="sk-SK"/>
          </w:rPr>
          <w:t>§ 17 až 19 zákona Slovenskej národnej rady č. 51/1988 Zb.</w:t>
        </w:r>
      </w:hyperlink>
      <w:r w:rsidRPr="00F96B84">
        <w:rPr>
          <w:sz w:val="20"/>
          <w:szCs w:val="20"/>
          <w:lang w:val="sk-SK"/>
        </w:rPr>
        <w:t xml:space="preserve"> v znení zákona Slovenskej národnej rady č. </w:t>
      </w:r>
      <w:r w:rsidRPr="00F96B84">
        <w:rPr>
          <w:sz w:val="20"/>
          <w:szCs w:val="20"/>
        </w:rPr>
        <w:t xml:space="preserve">499/1991 </w:t>
      </w:r>
      <w:proofErr w:type="spellStart"/>
      <w:r w:rsidRPr="00F96B84">
        <w:rPr>
          <w:sz w:val="20"/>
          <w:szCs w:val="20"/>
        </w:rPr>
        <w:t>Zb</w:t>
      </w:r>
      <w:proofErr w:type="spellEnd"/>
      <w:r w:rsidRPr="00F96B84">
        <w:rPr>
          <w:sz w:val="20"/>
          <w:szCs w:val="20"/>
        </w:rPr>
        <w:t xml:space="preserve">., </w:t>
      </w:r>
      <w:hyperlink r:id="rId42" w:anchor="paragraf-23" w:tooltip="Odkaz na predpis alebo ustanovenie" w:history="1">
        <w:r w:rsidRPr="00F96B84">
          <w:rPr>
            <w:rStyle w:val="Hypertextovprepojenie"/>
            <w:sz w:val="20"/>
            <w:szCs w:val="20"/>
            <w:u w:val="none"/>
          </w:rPr>
          <w:t xml:space="preserve">§ 23 </w:t>
        </w:r>
        <w:proofErr w:type="spellStart"/>
        <w:r w:rsidRPr="00F96B84">
          <w:rPr>
            <w:rStyle w:val="Hypertextovprepojenie"/>
            <w:sz w:val="20"/>
            <w:szCs w:val="20"/>
            <w:u w:val="none"/>
          </w:rPr>
          <w:t>zákona</w:t>
        </w:r>
        <w:proofErr w:type="spellEnd"/>
        <w:r w:rsidRPr="00F96B84">
          <w:rPr>
            <w:rStyle w:val="Hypertextovprepojenie"/>
            <w:sz w:val="20"/>
            <w:szCs w:val="20"/>
            <w:u w:val="none"/>
          </w:rPr>
          <w:t xml:space="preserve"> č. 569/2007 Z. z.</w:t>
        </w:r>
      </w:hyperlink>
      <w:r w:rsidRPr="00F96B84">
        <w:rPr>
          <w:sz w:val="20"/>
          <w:szCs w:val="20"/>
          <w:lang w:val="sk-SK"/>
        </w:rPr>
        <w:t xml:space="preserve"> o geologických prácach (geologický zákon) v znení neskorších predpisov, </w:t>
      </w:r>
      <w:hyperlink r:id="rId43" w:anchor="paragraf-14.odsek-3" w:tooltip="Odkaz na predpis alebo ustanovenie" w:history="1">
        <w:r w:rsidRPr="00F96B84">
          <w:rPr>
            <w:rStyle w:val="Hypertextovprepojenie"/>
            <w:sz w:val="20"/>
            <w:szCs w:val="20"/>
            <w:u w:val="none"/>
          </w:rPr>
          <w:t xml:space="preserve">§ 14 </w:t>
        </w:r>
        <w:proofErr w:type="spellStart"/>
        <w:r w:rsidRPr="00F96B84">
          <w:rPr>
            <w:rStyle w:val="Hypertextovprepojenie"/>
            <w:sz w:val="20"/>
            <w:szCs w:val="20"/>
            <w:u w:val="none"/>
          </w:rPr>
          <w:t>ods</w:t>
        </w:r>
        <w:proofErr w:type="spellEnd"/>
        <w:r w:rsidRPr="00F96B84">
          <w:rPr>
            <w:rStyle w:val="Hypertextovprepojenie"/>
            <w:sz w:val="20"/>
            <w:szCs w:val="20"/>
            <w:u w:val="none"/>
          </w:rPr>
          <w:t>. 3</w:t>
        </w:r>
      </w:hyperlink>
      <w:r w:rsidRPr="00F96B84">
        <w:rPr>
          <w:sz w:val="20"/>
          <w:szCs w:val="20"/>
          <w:lang w:val="sk-SK"/>
        </w:rPr>
        <w:t xml:space="preserve"> zákona č. </w:t>
      </w:r>
      <w:hyperlink r:id="rId44" w:tooltip="Odkaz na predpis alebo ustanovenie" w:history="1">
        <w:r w:rsidRPr="00F96B84">
          <w:rPr>
            <w:rStyle w:val="Hypertextovprepojenie"/>
            <w:sz w:val="20"/>
            <w:szCs w:val="20"/>
            <w:u w:val="none"/>
          </w:rPr>
          <w:t xml:space="preserve">135/1961 </w:t>
        </w:r>
        <w:proofErr w:type="spellStart"/>
        <w:r w:rsidRPr="00F96B84">
          <w:rPr>
            <w:rStyle w:val="Hypertextovprepojenie"/>
            <w:sz w:val="20"/>
            <w:szCs w:val="20"/>
            <w:u w:val="none"/>
          </w:rPr>
          <w:t>Zb</w:t>
        </w:r>
        <w:proofErr w:type="spellEnd"/>
        <w:r w:rsidRPr="00F96B84">
          <w:rPr>
            <w:rStyle w:val="Hypertextovprepojenie"/>
            <w:sz w:val="20"/>
            <w:szCs w:val="20"/>
            <w:u w:val="none"/>
          </w:rPr>
          <w:t>.</w:t>
        </w:r>
      </w:hyperlink>
      <w:r w:rsidRPr="00F96B84">
        <w:rPr>
          <w:sz w:val="20"/>
          <w:szCs w:val="20"/>
          <w:lang w:val="sk-SK"/>
        </w:rPr>
        <w:t xml:space="preserve"> o pozemných komunikáciách (cestný zákon) v znení neskorších predpisov.</w:t>
      </w:r>
    </w:p>
  </w:footnote>
  <w:footnote w:id="46">
    <w:p w14:paraId="51C6A078" w14:textId="2547DD8A" w:rsidR="002F1BBB" w:rsidRPr="00F96B84" w:rsidRDefault="002F1BBB" w:rsidP="00232650">
      <w:p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lang w:val="sk-SK"/>
        </w:rPr>
      </w:pPr>
      <w:r w:rsidRPr="00F96B84">
        <w:rPr>
          <w:rStyle w:val="Odkaznapoznmkupodiarou"/>
          <w:sz w:val="20"/>
          <w:szCs w:val="20"/>
          <w:lang w:val="sk-SK"/>
        </w:rPr>
        <w:footnoteRef/>
      </w:r>
      <w:r w:rsidRPr="00F96B84">
        <w:rPr>
          <w:sz w:val="20"/>
          <w:szCs w:val="20"/>
        </w:rPr>
        <w:t xml:space="preserve">) </w:t>
      </w:r>
      <w:hyperlink r:id="rId45" w:anchor="paragraf-11" w:tooltip="Odkaz na predpis alebo ustanovenie" w:history="1">
        <w:r w:rsidRPr="00F96B84">
          <w:rPr>
            <w:rStyle w:val="Hypertextovprepojenie"/>
            <w:sz w:val="20"/>
            <w:szCs w:val="20"/>
            <w:u w:val="none"/>
          </w:rPr>
          <w:t xml:space="preserve">§ 11 </w:t>
        </w:r>
        <w:proofErr w:type="spellStart"/>
        <w:r w:rsidRPr="00F96B84">
          <w:rPr>
            <w:rStyle w:val="Hypertextovprepojenie"/>
            <w:sz w:val="20"/>
            <w:szCs w:val="20"/>
            <w:u w:val="none"/>
          </w:rPr>
          <w:t>zákona</w:t>
        </w:r>
        <w:proofErr w:type="spellEnd"/>
        <w:r w:rsidRPr="00F96B84">
          <w:rPr>
            <w:rStyle w:val="Hypertextovprepojenie"/>
            <w:sz w:val="20"/>
            <w:szCs w:val="20"/>
            <w:u w:val="none"/>
          </w:rPr>
          <w:t xml:space="preserve"> č. 211/2000 Z. z.</w:t>
        </w:r>
      </w:hyperlink>
      <w:r w:rsidRPr="00F96B84">
        <w:rPr>
          <w:rStyle w:val="Hypertextovprepojenie"/>
          <w:sz w:val="20"/>
          <w:szCs w:val="20"/>
          <w:u w:val="none"/>
          <w:lang w:val="sk-SK"/>
        </w:rPr>
        <w:t xml:space="preserve"> o slobodnom prístupe k informáciám a o zmene a doplnení niektorých zákonov (zákon o slobode informácií) v znení neskorších predpisov. </w:t>
      </w:r>
    </w:p>
  </w:footnote>
  <w:footnote w:id="47">
    <w:p w14:paraId="41673BFB" w14:textId="32CE0EDD" w:rsidR="002F1BBB" w:rsidRPr="00F96B84" w:rsidRDefault="002F1BBB" w:rsidP="00F96B84">
      <w:p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lang w:val="sk-SK"/>
        </w:rPr>
      </w:pPr>
      <w:r w:rsidRPr="00F96B84">
        <w:rPr>
          <w:rStyle w:val="Odkaznapoznmkupodiarou"/>
          <w:sz w:val="20"/>
          <w:szCs w:val="20"/>
          <w:lang w:val="sk-SK"/>
        </w:rPr>
        <w:footnoteRef/>
      </w:r>
      <w:r>
        <w:rPr>
          <w:sz w:val="20"/>
          <w:szCs w:val="20"/>
        </w:rPr>
        <w:t>)</w:t>
      </w:r>
      <w:r w:rsidRPr="00F96B84">
        <w:rPr>
          <w:sz w:val="20"/>
          <w:szCs w:val="20"/>
        </w:rPr>
        <w:t xml:space="preserve"> </w:t>
      </w:r>
      <w:hyperlink r:id="rId46" w:anchor="paragraf-42.odsek-2.pismeno-c" w:tooltip="Odkaz na predpis alebo ustanovenie" w:history="1">
        <w:r w:rsidRPr="00F96B84">
          <w:rPr>
            <w:rStyle w:val="Hypertextovprepojenie"/>
            <w:sz w:val="20"/>
            <w:szCs w:val="20"/>
            <w:u w:val="none"/>
          </w:rPr>
          <w:t xml:space="preserve">§ 42 </w:t>
        </w:r>
        <w:proofErr w:type="spellStart"/>
        <w:r w:rsidRPr="00F96B84">
          <w:rPr>
            <w:rStyle w:val="Hypertextovprepojenie"/>
            <w:sz w:val="20"/>
            <w:szCs w:val="20"/>
            <w:u w:val="none"/>
          </w:rPr>
          <w:t>ods</w:t>
        </w:r>
        <w:proofErr w:type="spellEnd"/>
        <w:r w:rsidRPr="00F96B84">
          <w:rPr>
            <w:rStyle w:val="Hypertextovprepojenie"/>
            <w:sz w:val="20"/>
            <w:szCs w:val="20"/>
            <w:u w:val="none"/>
          </w:rPr>
          <w:t xml:space="preserve">. 2 </w:t>
        </w:r>
        <w:proofErr w:type="spellStart"/>
        <w:r w:rsidRPr="00F96B84">
          <w:rPr>
            <w:rStyle w:val="Hypertextovprepojenie"/>
            <w:sz w:val="20"/>
            <w:szCs w:val="20"/>
            <w:u w:val="none"/>
          </w:rPr>
          <w:t>písm</w:t>
        </w:r>
        <w:proofErr w:type="spellEnd"/>
        <w:r w:rsidRPr="00F96B84">
          <w:rPr>
            <w:rStyle w:val="Hypertextovprepojenie"/>
            <w:sz w:val="20"/>
            <w:szCs w:val="20"/>
            <w:u w:val="none"/>
          </w:rPr>
          <w:t>. c)</w:t>
        </w:r>
      </w:hyperlink>
      <w:r w:rsidRPr="00F96B84">
        <w:rPr>
          <w:sz w:val="20"/>
          <w:szCs w:val="20"/>
        </w:rPr>
        <w:t xml:space="preserve"> </w:t>
      </w:r>
      <w:proofErr w:type="spellStart"/>
      <w:r w:rsidRPr="00F96B84">
        <w:rPr>
          <w:sz w:val="20"/>
          <w:szCs w:val="20"/>
        </w:rPr>
        <w:t>zákona</w:t>
      </w:r>
      <w:proofErr w:type="spellEnd"/>
      <w:r w:rsidRPr="00F96B84">
        <w:rPr>
          <w:sz w:val="20"/>
          <w:szCs w:val="20"/>
        </w:rPr>
        <w:t xml:space="preserve"> </w:t>
      </w:r>
      <w:proofErr w:type="spellStart"/>
      <w:r w:rsidRPr="00F96B84">
        <w:rPr>
          <w:sz w:val="20"/>
          <w:szCs w:val="20"/>
        </w:rPr>
        <w:t>Národnej</w:t>
      </w:r>
      <w:proofErr w:type="spellEnd"/>
      <w:r w:rsidRPr="00F96B84">
        <w:rPr>
          <w:sz w:val="20"/>
          <w:szCs w:val="20"/>
        </w:rPr>
        <w:t xml:space="preserve"> </w:t>
      </w:r>
      <w:proofErr w:type="spellStart"/>
      <w:r w:rsidRPr="00F96B84">
        <w:rPr>
          <w:sz w:val="20"/>
          <w:szCs w:val="20"/>
        </w:rPr>
        <w:t>rady</w:t>
      </w:r>
      <w:proofErr w:type="spellEnd"/>
      <w:r w:rsidRPr="00F96B84">
        <w:rPr>
          <w:sz w:val="20"/>
          <w:szCs w:val="20"/>
        </w:rPr>
        <w:t xml:space="preserve"> </w:t>
      </w:r>
      <w:proofErr w:type="spellStart"/>
      <w:r w:rsidRPr="00F96B84">
        <w:rPr>
          <w:sz w:val="20"/>
          <w:szCs w:val="20"/>
        </w:rPr>
        <w:t>Slovenskej</w:t>
      </w:r>
      <w:proofErr w:type="spellEnd"/>
      <w:r w:rsidRPr="00F96B84">
        <w:rPr>
          <w:sz w:val="20"/>
          <w:szCs w:val="20"/>
        </w:rPr>
        <w:t xml:space="preserve"> </w:t>
      </w:r>
      <w:proofErr w:type="spellStart"/>
      <w:r w:rsidRPr="00F96B84">
        <w:rPr>
          <w:sz w:val="20"/>
          <w:szCs w:val="20"/>
        </w:rPr>
        <w:t>republiky</w:t>
      </w:r>
      <w:proofErr w:type="spellEnd"/>
      <w:r w:rsidRPr="00F96B84">
        <w:rPr>
          <w:sz w:val="20"/>
          <w:szCs w:val="20"/>
        </w:rPr>
        <w:t xml:space="preserve"> č. </w:t>
      </w:r>
      <w:hyperlink r:id="rId47" w:tooltip="Odkaz na predpis alebo ustanovenie" w:history="1">
        <w:r w:rsidRPr="00F96B84">
          <w:rPr>
            <w:rStyle w:val="Hypertextovprepojenie"/>
            <w:sz w:val="20"/>
            <w:szCs w:val="20"/>
            <w:u w:val="none"/>
          </w:rPr>
          <w:t>162/1995 Z. z.</w:t>
        </w:r>
      </w:hyperlink>
      <w:r w:rsidRPr="00F96B84">
        <w:rPr>
          <w:sz w:val="20"/>
          <w:szCs w:val="20"/>
          <w:lang w:val="sk-SK"/>
        </w:rPr>
        <w:t xml:space="preserve"> o katastri nehnuteľností a o zápise vlastníckych a iných práv k nehnuteľnostiam (katastrálny zákon) v znení neskorších predpisov. </w:t>
      </w:r>
    </w:p>
  </w:footnote>
  <w:footnote w:id="48">
    <w:p w14:paraId="3074DDEE" w14:textId="77777777" w:rsidR="002F1BBB" w:rsidRPr="00F96B84" w:rsidRDefault="002F1BBB" w:rsidP="00F96B84">
      <w:pPr>
        <w:pStyle w:val="Textpoznmkypodiarou"/>
        <w:jc w:val="both"/>
        <w:rPr>
          <w:lang w:val="sk-SK"/>
        </w:rPr>
      </w:pPr>
      <w:r w:rsidRPr="00F96B84">
        <w:rPr>
          <w:rStyle w:val="Odkaznapoznmkupodiarou"/>
          <w:lang w:val="sk-SK"/>
        </w:rPr>
        <w:footnoteRef/>
      </w:r>
      <w:r w:rsidRPr="00F96B84">
        <w:rPr>
          <w:lang w:val="sk-SK"/>
        </w:rPr>
        <w:t>) článok 17 Nariadenia Európskeho parlamentu a Rady (EÚ) 2020/852 z 18. júna 2020 o vytvorení rámca na uľahčenie udržateľných investícií a o zmene nariadenia (EÚ) 2019/2088.</w:t>
      </w:r>
    </w:p>
  </w:footnote>
  <w:footnote w:id="49">
    <w:p w14:paraId="0E72D3D2" w14:textId="77777777" w:rsidR="002F1BBB" w:rsidRDefault="002F1BBB" w:rsidP="00F96B84">
      <w:pPr>
        <w:pStyle w:val="Textpoznmkypodiarou1"/>
        <w:ind w:firstLine="0"/>
        <w:jc w:val="both"/>
      </w:pPr>
      <w:r w:rsidRPr="00F96B84">
        <w:rPr>
          <w:rStyle w:val="None"/>
          <w:vertAlign w:val="superscript"/>
        </w:rPr>
        <w:footnoteRef/>
      </w:r>
      <w:r w:rsidRPr="00F96B84">
        <w:rPr>
          <w:rFonts w:eastAsia="Arial Unicode MS" w:cs="Arial Unicode MS"/>
        </w:rPr>
        <w:t>) zákon č. 71/1967 Zb. zákon o správnom konaní v znení neskorších predpisov (správny poriadok)</w:t>
      </w:r>
    </w:p>
  </w:footnote>
  <w:footnote w:id="50">
    <w:p w14:paraId="6634E964" w14:textId="162CEF78" w:rsidR="002F1BBB" w:rsidRPr="00592950" w:rsidRDefault="002F1BBB">
      <w:pPr>
        <w:pStyle w:val="Textpoznmkypodiarou"/>
        <w:rPr>
          <w:lang w:val="sk-SK"/>
        </w:rPr>
      </w:pPr>
      <w:r>
        <w:rPr>
          <w:rStyle w:val="Odkaznapoznmkupodiarou"/>
        </w:rPr>
        <w:footnoteRef/>
      </w:r>
      <w:r>
        <w:t xml:space="preserve">) </w:t>
      </w:r>
      <w:r w:rsidRPr="00F96B84">
        <w:rPr>
          <w:lang w:val="sk-SK"/>
        </w:rPr>
        <w:t>zákon č. 305/2013 Z. z. o elektronickej podobe výkonu pôsobnosti orgánov verejnej moci a o zmene a doplnení niektorých zákonov (zákon o e-</w:t>
      </w:r>
      <w:proofErr w:type="spellStart"/>
      <w:r>
        <w:t>Governmente</w:t>
      </w:r>
      <w:proofErr w:type="spellEnd"/>
      <w:r w:rsidRPr="00F96B84">
        <w:rPr>
          <w:lang w:val="sk-SK"/>
        </w:rPr>
        <w:t xml:space="preserve">) </w:t>
      </w:r>
    </w:p>
  </w:footnote>
  <w:footnote w:id="51">
    <w:p w14:paraId="16EA93D2" w14:textId="1944314F" w:rsidR="002F1BBB" w:rsidRPr="00A73EF9" w:rsidRDefault="002F1BBB" w:rsidP="00503658">
      <w:pPr>
        <w:pStyle w:val="Textpoznmkypodiarou"/>
        <w:rPr>
          <w:lang w:val="sk-SK"/>
        </w:rPr>
      </w:pPr>
      <w:r w:rsidRPr="00F96B84">
        <w:rPr>
          <w:rStyle w:val="Odkaznapoznmkupodiarou"/>
          <w:lang w:val="sk-SK"/>
        </w:rPr>
        <w:footnoteRef/>
      </w:r>
      <w:r w:rsidRPr="00F96B84">
        <w:rPr>
          <w:lang w:val="sk-SK"/>
        </w:rPr>
        <w:t>) § 25 zákona č. 200/2022 o územnom plánovaní</w:t>
      </w:r>
      <w:r>
        <w:t xml:space="preserve"> </w:t>
      </w:r>
    </w:p>
  </w:footnote>
  <w:footnote w:id="52">
    <w:p w14:paraId="4035A7BF" w14:textId="77777777" w:rsidR="002F1BBB" w:rsidRPr="008B46A3" w:rsidRDefault="002F1BBB" w:rsidP="00AB38E3">
      <w:pPr>
        <w:pStyle w:val="Textpoznmkypodiarou"/>
        <w:rPr>
          <w:lang w:val="sk-SK"/>
        </w:rPr>
      </w:pPr>
      <w:r>
        <w:rPr>
          <w:rStyle w:val="Odkaznapoznmkupodiarou"/>
        </w:rPr>
        <w:footnoteRef/>
      </w:r>
      <w:r>
        <w:t xml:space="preserve">) </w:t>
      </w:r>
      <w:r w:rsidRPr="00232650">
        <w:rPr>
          <w:lang w:val="sk-SK"/>
        </w:rPr>
        <w:t xml:space="preserve">Zákon č. 145/1995 Z. z. o správnych poplatkoch v znení neskorších predpisov </w:t>
      </w:r>
    </w:p>
  </w:footnote>
  <w:footnote w:id="53">
    <w:p w14:paraId="657116A9" w14:textId="5B4E9D48" w:rsidR="002F1BBB" w:rsidRPr="00592950" w:rsidRDefault="002F1BBB">
      <w:pPr>
        <w:pStyle w:val="Textpoznmkypodiarou"/>
        <w:rPr>
          <w:lang w:val="sk-SK"/>
        </w:rPr>
      </w:pPr>
      <w:r w:rsidRPr="006212F5">
        <w:rPr>
          <w:rStyle w:val="Odkaznapoznmkupodiarou"/>
          <w:lang w:val="sk-SK"/>
        </w:rPr>
        <w:footnoteRef/>
      </w:r>
      <w:r>
        <w:rPr>
          <w:lang w:val="sk-SK"/>
        </w:rPr>
        <w:t>)</w:t>
      </w:r>
      <w:r w:rsidRPr="006212F5">
        <w:rPr>
          <w:lang w:val="sk-SK"/>
        </w:rPr>
        <w:t xml:space="preserve"> </w:t>
      </w:r>
      <w:r>
        <w:rPr>
          <w:lang w:val="sk-SK"/>
        </w:rPr>
        <w:t xml:space="preserve">§ 30 zákona č. 71/1967 Zb. o správnom konaní </w:t>
      </w:r>
    </w:p>
  </w:footnote>
  <w:footnote w:id="54">
    <w:p w14:paraId="3E7F4E27" w14:textId="172895AA" w:rsidR="002F1BBB" w:rsidRPr="00D136A8" w:rsidRDefault="002F1BBB" w:rsidP="00A45351">
      <w:pPr>
        <w:pStyle w:val="Textpoznmkypodiarou"/>
        <w:jc w:val="both"/>
        <w:rPr>
          <w:lang w:val="sk-SK"/>
        </w:rPr>
      </w:pPr>
      <w:r w:rsidRPr="003119C8">
        <w:rPr>
          <w:rStyle w:val="Odkaznapoznmkupodiarou"/>
          <w:lang w:val="sk-SK"/>
        </w:rPr>
        <w:footnoteRef/>
      </w:r>
      <w:r w:rsidRPr="00D136A8">
        <w:rPr>
          <w:lang w:val="sk-SK"/>
        </w:rPr>
        <w:t>)</w:t>
      </w:r>
      <w:r>
        <w:rPr>
          <w:lang w:val="sk-SK"/>
        </w:rPr>
        <w:t xml:space="preserve"> </w:t>
      </w:r>
      <w:r w:rsidRPr="003119C8">
        <w:rPr>
          <w:lang w:val="sk-SK"/>
        </w:rPr>
        <w:t xml:space="preserve">Napríklad, zákon č. 543/2002 Z. z. o ochrane prírody a krajiny v znení neskorších predpisov, , zákon č. 364/2004 Z. z. </w:t>
      </w:r>
      <w:r w:rsidRPr="003119C8">
        <w:rPr>
          <w:shd w:val="clear" w:color="auto" w:fill="FFFFFF"/>
          <w:lang w:val="sk-SK"/>
        </w:rPr>
        <w:t>o vodách a o zmene zákona Slovenskej národnej rady č. </w:t>
      </w:r>
      <w:hyperlink r:id="rId48" w:tooltip="Odkaz na predpis alebo ustanovenie" w:history="1">
        <w:r w:rsidRPr="003119C8">
          <w:rPr>
            <w:rStyle w:val="Hypertextovprepojenie"/>
            <w:bCs/>
            <w:iCs/>
            <w:u w:val="none"/>
            <w:shd w:val="clear" w:color="auto" w:fill="FFFFFF"/>
            <w:lang w:val="sk-SK"/>
          </w:rPr>
          <w:t>372/1990 Zb.</w:t>
        </w:r>
      </w:hyperlink>
      <w:r w:rsidRPr="003119C8">
        <w:rPr>
          <w:shd w:val="clear" w:color="auto" w:fill="FFFFFF"/>
          <w:lang w:val="sk-SK"/>
        </w:rPr>
        <w:t> o priestupkoch v znení neskorších predpisov (vodný zákon)</w:t>
      </w:r>
      <w:r w:rsidRPr="003119C8">
        <w:rPr>
          <w:lang w:val="sk-SK"/>
        </w:rPr>
        <w:t xml:space="preserve">v znení neskorších predpisov, zákon č. 39/2013 Z. z. o integrovanej prevencii a kontrole znečisťovania životného prostredia  v znení neskorších predpisov, zákon č. 79/2015 Z. z. o odpadoch a o zmene a </w:t>
      </w:r>
      <w:proofErr w:type="spellStart"/>
      <w:r w:rsidRPr="003119C8">
        <w:rPr>
          <w:lang w:val="sk-SK"/>
        </w:rPr>
        <w:t>doplení</w:t>
      </w:r>
      <w:proofErr w:type="spellEnd"/>
      <w:r w:rsidRPr="003119C8">
        <w:rPr>
          <w:lang w:val="sk-SK"/>
        </w:rPr>
        <w:t xml:space="preserve"> niektorých zákonov v znení neskorších predpisov</w:t>
      </w:r>
      <w:r>
        <w:t xml:space="preserve">. </w:t>
      </w:r>
    </w:p>
  </w:footnote>
  <w:footnote w:id="55">
    <w:p w14:paraId="34E5F234" w14:textId="291A6A54" w:rsidR="002F1BBB" w:rsidRDefault="002F1BBB" w:rsidP="003119C8">
      <w:pPr>
        <w:pStyle w:val="Textpoznmkypodiarou"/>
        <w:jc w:val="both"/>
        <w:rPr>
          <w:lang w:val="sk-SK"/>
        </w:rPr>
      </w:pPr>
      <w:r w:rsidRPr="003119C8">
        <w:rPr>
          <w:rStyle w:val="Odkaznapoznmkupodiarou"/>
          <w:lang w:val="sk-SK"/>
        </w:rPr>
        <w:footnoteRef/>
      </w:r>
      <w:r>
        <w:rPr>
          <w:lang w:val="sk-SK"/>
        </w:rPr>
        <w:t>)</w:t>
      </w:r>
      <w:r w:rsidRPr="003119C8">
        <w:rPr>
          <w:lang w:val="sk-SK"/>
        </w:rPr>
        <w:t xml:space="preserve">Napríklad zákon č. 79/2015 Z. z. o odpadoch a o zmene a </w:t>
      </w:r>
      <w:proofErr w:type="spellStart"/>
      <w:r w:rsidRPr="003119C8">
        <w:rPr>
          <w:lang w:val="sk-SK"/>
        </w:rPr>
        <w:t>doplení</w:t>
      </w:r>
      <w:proofErr w:type="spellEnd"/>
      <w:r w:rsidRPr="003119C8">
        <w:rPr>
          <w:lang w:val="sk-SK"/>
        </w:rPr>
        <w:t xml:space="preserve"> niektorých zákonov v znení neskorších predpisov, zákon č. 543/2002 Z. z. o ochrane prírody a krajiny v znení neskorších predpisov, zákon č. 39/2013 Z. z. o integrovanej prevencii a kontrole znečisťovania životného prostredia  v znení neskorších predpisov, zákon č. 364/2004 Z. z. </w:t>
      </w:r>
      <w:r w:rsidRPr="003119C8">
        <w:rPr>
          <w:shd w:val="clear" w:color="auto" w:fill="FFFFFF"/>
          <w:lang w:val="sk-SK"/>
        </w:rPr>
        <w:t>o vodách a o zmene zákona Slovenskej národnej rady č. </w:t>
      </w:r>
      <w:hyperlink r:id="rId49" w:tooltip="Odkaz na predpis alebo ustanovenie" w:history="1">
        <w:r w:rsidRPr="003119C8">
          <w:rPr>
            <w:rStyle w:val="Hypertextovprepojenie"/>
            <w:bCs/>
            <w:iCs/>
            <w:color w:val="000000"/>
            <w:u w:val="none"/>
            <w:shd w:val="clear" w:color="auto" w:fill="FFFFFF"/>
            <w:lang w:val="sk-SK"/>
          </w:rPr>
          <w:t>372/1990 Zb.</w:t>
        </w:r>
      </w:hyperlink>
      <w:r w:rsidRPr="003119C8">
        <w:rPr>
          <w:shd w:val="clear" w:color="auto" w:fill="FFFFFF"/>
          <w:lang w:val="sk-SK"/>
        </w:rPr>
        <w:t> o priestupkoch v znení neskorších predpisov (vodný zákon)</w:t>
      </w:r>
      <w:r w:rsidRPr="003119C8">
        <w:rPr>
          <w:lang w:val="sk-SK"/>
        </w:rPr>
        <w:t>v znení neskorších predpisov, zákon č. …./2022 Z. z. o ochrane ovzdušia.</w:t>
      </w:r>
    </w:p>
  </w:footnote>
  <w:footnote w:id="56">
    <w:p w14:paraId="74898C08" w14:textId="305029DA" w:rsidR="002F1BBB" w:rsidRPr="00852391" w:rsidRDefault="002F1BBB" w:rsidP="003119C8">
      <w:pPr>
        <w:pStyle w:val="Textpoznmkypodiarou"/>
        <w:jc w:val="both"/>
        <w:rPr>
          <w:lang w:val="sk-SK"/>
        </w:rPr>
      </w:pPr>
      <w:r w:rsidRPr="003119C8">
        <w:rPr>
          <w:rStyle w:val="Odkaznapoznmkupodiarou"/>
          <w:lang w:val="sk-SK"/>
        </w:rPr>
        <w:footnoteRef/>
      </w:r>
      <w:r w:rsidRPr="00207669">
        <w:rPr>
          <w:lang w:val="sk-SK"/>
        </w:rPr>
        <w:t>) Zákon č. 10/1996 Zb. o kontrole v štátnej správe.</w:t>
      </w:r>
    </w:p>
  </w:footnote>
  <w:footnote w:id="57">
    <w:p w14:paraId="5BCDF243" w14:textId="59A37611" w:rsidR="002F1BBB" w:rsidRDefault="002F1BBB" w:rsidP="003119C8">
      <w:pPr>
        <w:pStyle w:val="Textpoznmkypodiarou"/>
        <w:jc w:val="both"/>
        <w:rPr>
          <w:lang w:val="sk-SK"/>
        </w:rPr>
      </w:pPr>
      <w:r w:rsidRPr="003119C8">
        <w:rPr>
          <w:rStyle w:val="Odkaznapoznmkupodiarou"/>
          <w:lang w:val="sk-SK"/>
        </w:rPr>
        <w:footnoteRef/>
      </w:r>
      <w:r>
        <w:rPr>
          <w:lang w:val="sk-SK"/>
        </w:rPr>
        <w:t>) Zákon č. 215/2004 Z. z. o ochrane utajovaných skutočností a o zmene a doplnení niektorých zákonov v znení neskorších predpisov.</w:t>
      </w:r>
    </w:p>
  </w:footnote>
  <w:footnote w:id="58">
    <w:p w14:paraId="06D3C8CA" w14:textId="52F5D3BF" w:rsidR="002F1BBB" w:rsidRDefault="002F1BBB" w:rsidP="003119C8">
      <w:pPr>
        <w:pStyle w:val="Textpoznmkypodiarou"/>
        <w:jc w:val="both"/>
        <w:rPr>
          <w:lang w:val="sk-SK"/>
        </w:rPr>
      </w:pPr>
      <w:r>
        <w:rPr>
          <w:rStyle w:val="Odkaznapoznmkupodiarou"/>
        </w:rPr>
        <w:footnoteRef/>
      </w:r>
      <w:r>
        <w:rPr>
          <w:lang w:val="sk-SK"/>
        </w:rPr>
        <w:t>) Zákon Národnej rady Slovenskej republiky č. 171/1993 Z. z. o Policajnom zbore v znení neskorších predpisov.</w:t>
      </w:r>
    </w:p>
  </w:footnote>
  <w:footnote w:id="59">
    <w:p w14:paraId="05CA95B3" w14:textId="6F7003AE" w:rsidR="002F1BBB" w:rsidRDefault="002F1BBB" w:rsidP="003119C8">
      <w:pPr>
        <w:pStyle w:val="Textpoznmkypodiarou"/>
        <w:jc w:val="both"/>
        <w:rPr>
          <w:lang w:val="sk-SK"/>
        </w:rPr>
      </w:pPr>
      <w:r>
        <w:rPr>
          <w:rStyle w:val="Odkaznapoznmkupodiarou"/>
        </w:rPr>
        <w:footnoteRef/>
      </w:r>
      <w:r>
        <w:rPr>
          <w:lang w:val="sk-SK"/>
        </w:rPr>
        <w:t>) § 1, 55 ods. 1 a 69 ods. 5 Trestného poriadku..</w:t>
      </w:r>
    </w:p>
  </w:footnote>
  <w:footnote w:id="60">
    <w:p w14:paraId="47DD9CDD" w14:textId="3BCF7F2D" w:rsidR="002F1BBB" w:rsidRPr="005902B8" w:rsidRDefault="002F1BBB" w:rsidP="003119C8">
      <w:pPr>
        <w:pStyle w:val="Textpoznmkypodiarou"/>
        <w:jc w:val="both"/>
        <w:rPr>
          <w:lang w:val="sk-SK"/>
        </w:rPr>
      </w:pPr>
      <w:r>
        <w:rPr>
          <w:rStyle w:val="Odkaznapoznmkupodiarou"/>
        </w:rPr>
        <w:footnoteRef/>
      </w:r>
      <w:r>
        <w:t xml:space="preserve">) </w:t>
      </w:r>
      <w:r>
        <w:rPr>
          <w:lang w:val="sk-SK"/>
        </w:rPr>
        <w:t xml:space="preserve">§ 53 zákona č. 201/2022 Z. z. o výstavbe </w:t>
      </w:r>
    </w:p>
  </w:footnote>
  <w:footnote w:id="61">
    <w:p w14:paraId="1BD7A3E7" w14:textId="77777777" w:rsidR="002F1BBB" w:rsidRPr="001C6F27" w:rsidRDefault="002F1BBB" w:rsidP="001C6F27">
      <w:pPr>
        <w:pStyle w:val="Textpoznmkypodiarou"/>
        <w:jc w:val="both"/>
      </w:pPr>
      <w:r w:rsidRPr="001C6F27">
        <w:rPr>
          <w:rStyle w:val="Odkaznapoznmkupodiarou"/>
        </w:rPr>
        <w:footnoteRef/>
      </w:r>
      <w:r w:rsidRPr="001C6F27">
        <w:t xml:space="preserve">) </w:t>
      </w:r>
      <w:proofErr w:type="spellStart"/>
      <w:r w:rsidRPr="001C6F27">
        <w:t>Zákon</w:t>
      </w:r>
      <w:proofErr w:type="spellEnd"/>
      <w:r w:rsidRPr="001C6F27">
        <w:t xml:space="preserve"> </w:t>
      </w:r>
      <w:proofErr w:type="spellStart"/>
      <w:r w:rsidRPr="001C6F27">
        <w:t>Národnej</w:t>
      </w:r>
      <w:proofErr w:type="spellEnd"/>
      <w:r w:rsidRPr="001C6F27">
        <w:t xml:space="preserve"> </w:t>
      </w:r>
      <w:proofErr w:type="spellStart"/>
      <w:r w:rsidRPr="001C6F27">
        <w:t>rady</w:t>
      </w:r>
      <w:proofErr w:type="spellEnd"/>
      <w:r w:rsidRPr="001C6F27">
        <w:t xml:space="preserve"> </w:t>
      </w:r>
      <w:proofErr w:type="spellStart"/>
      <w:r w:rsidRPr="001C6F27">
        <w:t>Slovenskej</w:t>
      </w:r>
      <w:proofErr w:type="spellEnd"/>
      <w:r w:rsidRPr="001C6F27">
        <w:t xml:space="preserve"> </w:t>
      </w:r>
      <w:proofErr w:type="spellStart"/>
      <w:r w:rsidRPr="001C6F27">
        <w:t>republiky</w:t>
      </w:r>
      <w:proofErr w:type="spellEnd"/>
      <w:r w:rsidRPr="001C6F27">
        <w:t xml:space="preserve"> č. </w:t>
      </w:r>
      <w:hyperlink r:id="rId50" w:tooltip="Odkaz na predpis alebo ustanovenie" w:history="1">
        <w:r w:rsidRPr="001C6F27">
          <w:rPr>
            <w:rStyle w:val="Hypertextovprepojenie"/>
            <w:iCs/>
            <w:u w:val="none"/>
          </w:rPr>
          <w:t>145/1995 Z. z.</w:t>
        </w:r>
      </w:hyperlink>
      <w:r w:rsidRPr="001C6F27">
        <w:t xml:space="preserve"> o </w:t>
      </w:r>
      <w:proofErr w:type="spellStart"/>
      <w:r w:rsidRPr="001C6F27">
        <w:t>správnych</w:t>
      </w:r>
      <w:proofErr w:type="spellEnd"/>
      <w:r w:rsidRPr="001C6F27">
        <w:t xml:space="preserve"> </w:t>
      </w:r>
      <w:proofErr w:type="spellStart"/>
      <w:r w:rsidRPr="001C6F27">
        <w:t>poplatkoch</w:t>
      </w:r>
      <w:proofErr w:type="spellEnd"/>
      <w:r w:rsidRPr="001C6F27">
        <w:t xml:space="preserve"> v </w:t>
      </w:r>
      <w:proofErr w:type="spellStart"/>
      <w:r w:rsidRPr="001C6F27">
        <w:t>znení</w:t>
      </w:r>
      <w:proofErr w:type="spellEnd"/>
      <w:r w:rsidRPr="001C6F27">
        <w:t xml:space="preserve"> </w:t>
      </w:r>
      <w:proofErr w:type="spellStart"/>
      <w:r w:rsidRPr="001C6F27">
        <w:t>neskorších</w:t>
      </w:r>
      <w:proofErr w:type="spellEnd"/>
      <w:r w:rsidRPr="001C6F27">
        <w:t xml:space="preserve"> </w:t>
      </w:r>
      <w:proofErr w:type="spellStart"/>
      <w:r w:rsidRPr="001C6F27">
        <w:t>predpisov</w:t>
      </w:r>
      <w:proofErr w:type="spellEnd"/>
    </w:p>
  </w:footnote>
  <w:footnote w:id="62">
    <w:p w14:paraId="582F5E02" w14:textId="57D8D317" w:rsidR="002F1BBB" w:rsidRPr="001C6F27" w:rsidRDefault="002F1BBB" w:rsidP="001C6F27">
      <w:p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bdr w:val="none" w:sz="0" w:space="0" w:color="auto"/>
          <w:lang w:val="sk-SK" w:eastAsia="sk-SK"/>
        </w:rPr>
      </w:pPr>
      <w:r w:rsidRPr="001C6F27">
        <w:rPr>
          <w:rStyle w:val="Odkaznapoznmkupodiarou"/>
          <w:sz w:val="20"/>
          <w:szCs w:val="20"/>
        </w:rPr>
        <w:footnoteRef/>
      </w:r>
      <w:r w:rsidRPr="001C6F27">
        <w:rPr>
          <w:sz w:val="20"/>
          <w:szCs w:val="20"/>
        </w:rPr>
        <w:t xml:space="preserve">) </w:t>
      </w:r>
      <w:hyperlink r:id="rId51" w:anchor="paragraf-11" w:tooltip="Odkaz na predpis alebo ustanovenie" w:history="1">
        <w:r w:rsidRPr="001C6F27">
          <w:rPr>
            <w:rStyle w:val="Hypertextovprepojenie"/>
            <w:sz w:val="20"/>
            <w:szCs w:val="20"/>
            <w:u w:val="none"/>
          </w:rPr>
          <w:t>§ 11</w:t>
        </w:r>
      </w:hyperlink>
      <w:r w:rsidRPr="001C6F27">
        <w:rPr>
          <w:sz w:val="20"/>
          <w:szCs w:val="20"/>
        </w:rPr>
        <w:t xml:space="preserve"> </w:t>
      </w:r>
      <w:proofErr w:type="spellStart"/>
      <w:r w:rsidRPr="001C6F27">
        <w:rPr>
          <w:sz w:val="20"/>
          <w:szCs w:val="20"/>
        </w:rPr>
        <w:t>zákona</w:t>
      </w:r>
      <w:proofErr w:type="spellEnd"/>
      <w:r w:rsidRPr="001C6F27">
        <w:rPr>
          <w:sz w:val="20"/>
          <w:szCs w:val="20"/>
        </w:rPr>
        <w:t xml:space="preserve"> č. </w:t>
      </w:r>
      <w:hyperlink r:id="rId52" w:tooltip="Odkaz na predpis alebo ustanovenie" w:history="1">
        <w:r w:rsidRPr="001C6F27">
          <w:rPr>
            <w:rStyle w:val="Hypertextovprepojenie"/>
            <w:sz w:val="20"/>
            <w:szCs w:val="20"/>
            <w:u w:val="none"/>
          </w:rPr>
          <w:t xml:space="preserve">455/1991 </w:t>
        </w:r>
        <w:proofErr w:type="spellStart"/>
        <w:r w:rsidRPr="001C6F27">
          <w:rPr>
            <w:rStyle w:val="Hypertextovprepojenie"/>
            <w:sz w:val="20"/>
            <w:szCs w:val="20"/>
            <w:u w:val="none"/>
          </w:rPr>
          <w:t>Zb</w:t>
        </w:r>
        <w:proofErr w:type="spellEnd"/>
        <w:r w:rsidRPr="001C6F27">
          <w:rPr>
            <w:rStyle w:val="Hypertextovprepojenie"/>
            <w:sz w:val="20"/>
            <w:szCs w:val="20"/>
            <w:u w:val="none"/>
          </w:rPr>
          <w:t>.</w:t>
        </w:r>
      </w:hyperlink>
      <w:r w:rsidRPr="001C6F27">
        <w:rPr>
          <w:sz w:val="20"/>
          <w:szCs w:val="20"/>
        </w:rPr>
        <w:t xml:space="preserve"> o </w:t>
      </w:r>
      <w:proofErr w:type="spellStart"/>
      <w:r w:rsidRPr="001C6F27">
        <w:rPr>
          <w:sz w:val="20"/>
          <w:szCs w:val="20"/>
        </w:rPr>
        <w:t>živnostenskom</w:t>
      </w:r>
      <w:proofErr w:type="spellEnd"/>
      <w:r w:rsidRPr="001C6F27">
        <w:rPr>
          <w:sz w:val="20"/>
          <w:szCs w:val="20"/>
        </w:rPr>
        <w:t xml:space="preserve"> </w:t>
      </w:r>
      <w:proofErr w:type="spellStart"/>
      <w:r w:rsidRPr="001C6F27">
        <w:rPr>
          <w:sz w:val="20"/>
          <w:szCs w:val="20"/>
        </w:rPr>
        <w:t>podnikaní</w:t>
      </w:r>
      <w:proofErr w:type="spellEnd"/>
      <w:r w:rsidRPr="001C6F27">
        <w:rPr>
          <w:sz w:val="20"/>
          <w:szCs w:val="20"/>
        </w:rPr>
        <w:t xml:space="preserve"> (</w:t>
      </w:r>
      <w:proofErr w:type="spellStart"/>
      <w:r w:rsidRPr="001C6F27">
        <w:rPr>
          <w:sz w:val="20"/>
          <w:szCs w:val="20"/>
        </w:rPr>
        <w:t>živnostenský</w:t>
      </w:r>
      <w:proofErr w:type="spellEnd"/>
      <w:r w:rsidRPr="001C6F27">
        <w:rPr>
          <w:sz w:val="20"/>
          <w:szCs w:val="20"/>
        </w:rPr>
        <w:t xml:space="preserve"> </w:t>
      </w:r>
      <w:proofErr w:type="spellStart"/>
      <w:r w:rsidRPr="001C6F27">
        <w:rPr>
          <w:sz w:val="20"/>
          <w:szCs w:val="20"/>
        </w:rPr>
        <w:t>zákon</w:t>
      </w:r>
      <w:proofErr w:type="spellEnd"/>
      <w:r w:rsidRPr="001C6F27">
        <w:rPr>
          <w:sz w:val="20"/>
          <w:szCs w:val="20"/>
        </w:rPr>
        <w:t xml:space="preserve">) v </w:t>
      </w:r>
      <w:proofErr w:type="spellStart"/>
      <w:r w:rsidRPr="001C6F27">
        <w:rPr>
          <w:sz w:val="20"/>
          <w:szCs w:val="20"/>
        </w:rPr>
        <w:t>znení</w:t>
      </w:r>
      <w:proofErr w:type="spellEnd"/>
      <w:r w:rsidRPr="001C6F27">
        <w:rPr>
          <w:sz w:val="20"/>
          <w:szCs w:val="20"/>
        </w:rPr>
        <w:t xml:space="preserve"> </w:t>
      </w:r>
      <w:proofErr w:type="spellStart"/>
      <w:r w:rsidRPr="001C6F27">
        <w:rPr>
          <w:sz w:val="20"/>
          <w:szCs w:val="20"/>
        </w:rPr>
        <w:t>neskorších</w:t>
      </w:r>
      <w:proofErr w:type="spellEnd"/>
      <w:r w:rsidRPr="001C6F27">
        <w:rPr>
          <w:sz w:val="20"/>
          <w:szCs w:val="20"/>
        </w:rPr>
        <w:t xml:space="preserve"> </w:t>
      </w:r>
      <w:proofErr w:type="spellStart"/>
      <w:r w:rsidRPr="001C6F27">
        <w:rPr>
          <w:sz w:val="20"/>
          <w:szCs w:val="20"/>
        </w:rPr>
        <w:t>predpisov</w:t>
      </w:r>
      <w:proofErr w:type="spellEnd"/>
      <w:r w:rsidRPr="001C6F27">
        <w:rPr>
          <w:sz w:val="20"/>
          <w:szCs w:val="20"/>
        </w:rPr>
        <w:t xml:space="preserve">. </w:t>
      </w:r>
    </w:p>
  </w:footnote>
  <w:footnote w:id="63">
    <w:p w14:paraId="5B17FF63" w14:textId="3F2D3D0B" w:rsidR="002F1BBB" w:rsidRPr="00634E28" w:rsidRDefault="002F1BBB">
      <w:pPr>
        <w:pStyle w:val="Textpoznmkypodiarou"/>
        <w:rPr>
          <w:lang w:val="sk-SK"/>
        </w:rPr>
      </w:pPr>
      <w:r>
        <w:rPr>
          <w:rStyle w:val="Odkaznapoznmkupodiarou"/>
        </w:rPr>
        <w:footnoteRef/>
      </w:r>
      <w:r>
        <w:t xml:space="preserve">) </w:t>
      </w:r>
      <w:hyperlink r:id="rId53" w:anchor="paragraf-300" w:tooltip="Odkaz na predpis alebo ustanovenie" w:history="1">
        <w:r w:rsidRPr="00634E28">
          <w:rPr>
            <w:rStyle w:val="Hypertextovprepojenie"/>
            <w:u w:val="none"/>
          </w:rPr>
          <w:t xml:space="preserve">§ 300 </w:t>
        </w:r>
        <w:proofErr w:type="spellStart"/>
        <w:r w:rsidRPr="00634E28">
          <w:rPr>
            <w:rStyle w:val="Hypertextovprepojenie"/>
            <w:u w:val="none"/>
          </w:rPr>
          <w:t>až</w:t>
        </w:r>
        <w:proofErr w:type="spellEnd"/>
        <w:r w:rsidRPr="00634E28">
          <w:rPr>
            <w:rStyle w:val="Hypertextovprepojenie"/>
            <w:u w:val="none"/>
          </w:rPr>
          <w:t xml:space="preserve"> 310 </w:t>
        </w:r>
        <w:proofErr w:type="spellStart"/>
        <w:r w:rsidRPr="00634E28">
          <w:rPr>
            <w:rStyle w:val="Hypertextovprepojenie"/>
            <w:u w:val="none"/>
          </w:rPr>
          <w:t>Trestného</w:t>
        </w:r>
        <w:proofErr w:type="spellEnd"/>
        <w:r w:rsidRPr="00634E28">
          <w:rPr>
            <w:rStyle w:val="Hypertextovprepojenie"/>
            <w:u w:val="none"/>
          </w:rPr>
          <w:t xml:space="preserve"> </w:t>
        </w:r>
        <w:proofErr w:type="spellStart"/>
        <w:r w:rsidRPr="00634E28">
          <w:rPr>
            <w:rStyle w:val="Hypertextovprepojenie"/>
            <w:u w:val="none"/>
          </w:rPr>
          <w:t>zákona</w:t>
        </w:r>
        <w:proofErr w:type="spellEnd"/>
      </w:hyperlink>
      <w:r w:rsidRPr="00634E28">
        <w:t>.</w:t>
      </w:r>
      <w:r>
        <w:t xml:space="preserve">  </w:t>
      </w:r>
    </w:p>
  </w:footnote>
  <w:footnote w:id="64">
    <w:p w14:paraId="2F5CCC54" w14:textId="40B5AE50" w:rsidR="002F1BBB" w:rsidRPr="00AC6365" w:rsidRDefault="002F1BBB" w:rsidP="001C6F27">
      <w:pPr>
        <w:pStyle w:val="Textpoznmkypodiarou"/>
        <w:jc w:val="both"/>
        <w:rPr>
          <w:lang w:val="sk-SK"/>
        </w:rPr>
      </w:pPr>
      <w:r w:rsidRPr="001C6F27">
        <w:rPr>
          <w:vertAlign w:val="superscript"/>
        </w:rPr>
        <w:t xml:space="preserve"> </w:t>
      </w:r>
      <w:r w:rsidRPr="001C6F27">
        <w:rPr>
          <w:rStyle w:val="Odkaznapoznmkupodiarou"/>
        </w:rPr>
        <w:footnoteRef/>
      </w:r>
      <w:r w:rsidRPr="001C6F27">
        <w:t xml:space="preserve">) </w:t>
      </w:r>
      <w:hyperlink r:id="rId54" w:anchor="paragraf-10.odsek-4.pismeno-a" w:tooltip="Odkaz na predpis alebo ustanovenie" w:history="1">
        <w:r w:rsidRPr="001C6F27">
          <w:rPr>
            <w:rStyle w:val="Hyperlink0"/>
            <w:rFonts w:cs="Arial Unicode MS"/>
            <w:lang w:val="sk-SK" w:eastAsia="sk-SK"/>
          </w:rPr>
          <w:t>§ 10 ods. 4 písm. a) zákona č. 330/2007 Z. z.</w:t>
        </w:r>
      </w:hyperlink>
      <w:r w:rsidRPr="001C6F27">
        <w:rPr>
          <w:rStyle w:val="Hyperlink0"/>
          <w:rFonts w:cs="Arial Unicode MS"/>
          <w:lang w:val="sk-SK" w:eastAsia="sk-SK"/>
        </w:rPr>
        <w:t> o registri trestov a o zmene a doplnení niektorých zákonov v znení zákona č. </w:t>
      </w:r>
      <w:hyperlink r:id="rId55" w:tooltip="Odkaz na predpis alebo ustanovenie" w:history="1">
        <w:r w:rsidRPr="001C6F27">
          <w:rPr>
            <w:rStyle w:val="Hyperlink0"/>
            <w:rFonts w:cs="Arial Unicode MS"/>
            <w:lang w:val="sk-SK" w:eastAsia="sk-SK"/>
          </w:rPr>
          <w:t>91/2016 Z. z.</w:t>
        </w:r>
      </w:hyperlink>
    </w:p>
  </w:footnote>
  <w:footnote w:id="65">
    <w:p w14:paraId="16177F9F" w14:textId="6EC93BBC" w:rsidR="002F1BBB" w:rsidRPr="00AB3AA0" w:rsidRDefault="002F1BBB" w:rsidP="001A3833">
      <w:pPr>
        <w:pStyle w:val="Textpoznmkypodiarou"/>
        <w:jc w:val="both"/>
        <w:rPr>
          <w:lang w:val="sk-SK"/>
        </w:rPr>
      </w:pPr>
      <w:r>
        <w:rPr>
          <w:rStyle w:val="Odkaznapoznmkupodiarou"/>
        </w:rPr>
        <w:footnoteRef/>
      </w:r>
      <w:r>
        <w:t xml:space="preserve">)  </w:t>
      </w:r>
      <w:proofErr w:type="spellStart"/>
      <w:r w:rsidRPr="00EE54D4">
        <w:t>Napríklad</w:t>
      </w:r>
      <w:proofErr w:type="spellEnd"/>
      <w:r w:rsidRPr="00EE54D4">
        <w:t xml:space="preserve"> § 95 </w:t>
      </w:r>
      <w:proofErr w:type="spellStart"/>
      <w:r w:rsidRPr="00EE54D4">
        <w:t>zákona</w:t>
      </w:r>
      <w:proofErr w:type="spellEnd"/>
      <w:r w:rsidRPr="00EE54D4">
        <w:t xml:space="preserve"> č. 79/2015 Z. z. v </w:t>
      </w:r>
      <w:proofErr w:type="spellStart"/>
      <w:r w:rsidRPr="00EE54D4">
        <w:t>znení</w:t>
      </w:r>
      <w:proofErr w:type="spellEnd"/>
      <w:r w:rsidRPr="00EE54D4">
        <w:t xml:space="preserve"> </w:t>
      </w:r>
      <w:proofErr w:type="spellStart"/>
      <w:r w:rsidRPr="00EE54D4">
        <w:t>neskorších</w:t>
      </w:r>
      <w:proofErr w:type="spellEnd"/>
      <w:r w:rsidRPr="00EE54D4">
        <w:t xml:space="preserve"> </w:t>
      </w:r>
      <w:proofErr w:type="spellStart"/>
      <w:r w:rsidRPr="00EE54D4">
        <w:t>predpisov</w:t>
      </w:r>
      <w:proofErr w:type="spellEnd"/>
      <w:r w:rsidRPr="00EE54D4">
        <w:t xml:space="preserve">, § 69 a 70 </w:t>
      </w:r>
      <w:proofErr w:type="spellStart"/>
      <w:r w:rsidRPr="00EE54D4">
        <w:t>zákona</w:t>
      </w:r>
      <w:proofErr w:type="spellEnd"/>
      <w:r w:rsidRPr="00EE54D4">
        <w:t xml:space="preserve"> č. 364/2004 Z. z. v </w:t>
      </w:r>
      <w:proofErr w:type="spellStart"/>
      <w:r w:rsidRPr="00EE54D4">
        <w:t>znení</w:t>
      </w:r>
      <w:proofErr w:type="spellEnd"/>
      <w:r w:rsidRPr="00EE54D4">
        <w:t xml:space="preserve"> </w:t>
      </w:r>
      <w:proofErr w:type="spellStart"/>
      <w:r w:rsidRPr="00CF2137">
        <w:t>neskorších</w:t>
      </w:r>
      <w:proofErr w:type="spellEnd"/>
      <w:r w:rsidRPr="00CF2137">
        <w:t xml:space="preserve"> </w:t>
      </w:r>
      <w:proofErr w:type="spellStart"/>
      <w:r w:rsidRPr="00CF2137">
        <w:t>predpisov</w:t>
      </w:r>
      <w:proofErr w:type="spellEnd"/>
      <w:r w:rsidRPr="00CF2137">
        <w:t xml:space="preserve">, </w:t>
      </w:r>
      <w:r>
        <w:t xml:space="preserve">§ 25 a </w:t>
      </w:r>
      <w:r w:rsidRPr="00B0665C">
        <w:t xml:space="preserve">26 </w:t>
      </w:r>
      <w:proofErr w:type="spellStart"/>
      <w:r w:rsidRPr="00ED304E">
        <w:t>zákona</w:t>
      </w:r>
      <w:proofErr w:type="spellEnd"/>
      <w:r w:rsidRPr="00ED304E">
        <w:t xml:space="preserve"> </w:t>
      </w:r>
      <w:r w:rsidRPr="00ED304E">
        <w:rPr>
          <w:color w:val="000000" w:themeColor="text1"/>
        </w:rPr>
        <w:t xml:space="preserve">č. …/2023 </w:t>
      </w:r>
      <w:proofErr w:type="spellStart"/>
      <w:r w:rsidRPr="00ED304E">
        <w:rPr>
          <w:color w:val="000000" w:themeColor="text1"/>
        </w:rPr>
        <w:t>Z.z</w:t>
      </w:r>
      <w:proofErr w:type="spellEnd"/>
      <w:r w:rsidRPr="00ED304E">
        <w:rPr>
          <w:color w:val="000000" w:themeColor="text1"/>
        </w:rPr>
        <w:t>.</w:t>
      </w:r>
      <w:r w:rsidRPr="00B0665C">
        <w:t>, §</w:t>
      </w:r>
      <w:r w:rsidRPr="00CF2137">
        <w:t xml:space="preserve"> 55 </w:t>
      </w:r>
      <w:proofErr w:type="spellStart"/>
      <w:r w:rsidRPr="00EE54D4">
        <w:t>zákona</w:t>
      </w:r>
      <w:proofErr w:type="spellEnd"/>
      <w:r w:rsidRPr="00EE54D4">
        <w:t xml:space="preserve"> č. 543/2002 Z. z. v </w:t>
      </w:r>
      <w:proofErr w:type="spellStart"/>
      <w:r w:rsidRPr="00EE54D4">
        <w:t>znení</w:t>
      </w:r>
      <w:proofErr w:type="spellEnd"/>
      <w:r w:rsidRPr="00EE54D4">
        <w:t xml:space="preserve"> </w:t>
      </w:r>
      <w:proofErr w:type="spellStart"/>
      <w:r w:rsidRPr="00EE54D4">
        <w:t>neskorších</w:t>
      </w:r>
      <w:proofErr w:type="spellEnd"/>
      <w:r w:rsidRPr="00EE54D4">
        <w:t xml:space="preserve"> </w:t>
      </w:r>
      <w:proofErr w:type="spellStart"/>
      <w:r w:rsidRPr="00EE54D4">
        <w:t>predpisov</w:t>
      </w:r>
      <w:proofErr w:type="spellEnd"/>
      <w:r w:rsidRPr="00EE54D4">
        <w:t xml:space="preserve">, </w:t>
      </w:r>
      <w:proofErr w:type="spellStart"/>
      <w:r w:rsidRPr="00EE54D4">
        <w:t>zákon</w:t>
      </w:r>
      <w:proofErr w:type="spellEnd"/>
      <w:r w:rsidRPr="00EE54D4">
        <w:t xml:space="preserve"> č. 39/2013 Z. z. v </w:t>
      </w:r>
      <w:proofErr w:type="spellStart"/>
      <w:r w:rsidRPr="00EE54D4">
        <w:t>znení</w:t>
      </w:r>
      <w:proofErr w:type="spellEnd"/>
      <w:r w:rsidRPr="00EE54D4">
        <w:t xml:space="preserve"> </w:t>
      </w:r>
      <w:proofErr w:type="spellStart"/>
      <w:r w:rsidRPr="00EE54D4">
        <w:t>neskorších</w:t>
      </w:r>
      <w:proofErr w:type="spellEnd"/>
      <w:r w:rsidRPr="00EE54D4">
        <w:t xml:space="preserve"> </w:t>
      </w:r>
      <w:proofErr w:type="spellStart"/>
      <w:r w:rsidRPr="00EE54D4">
        <w:t>predpisov</w:t>
      </w:r>
      <w:proofErr w:type="spellEnd"/>
      <w:r w:rsidRPr="00EE54D4">
        <w:t xml:space="preserve">, </w:t>
      </w:r>
      <w:proofErr w:type="spellStart"/>
      <w:r w:rsidRPr="00EE54D4">
        <w:t>zákon</w:t>
      </w:r>
      <w:proofErr w:type="spellEnd"/>
      <w:r w:rsidRPr="00EE54D4">
        <w:t xml:space="preserve"> č. 326/2005 Z. z. v </w:t>
      </w:r>
      <w:proofErr w:type="spellStart"/>
      <w:r w:rsidRPr="00EE54D4">
        <w:t>znení</w:t>
      </w:r>
      <w:proofErr w:type="spellEnd"/>
      <w:r w:rsidRPr="00EE54D4">
        <w:t xml:space="preserve"> </w:t>
      </w:r>
      <w:proofErr w:type="spellStart"/>
      <w:r w:rsidRPr="00EE54D4">
        <w:t>neskorších</w:t>
      </w:r>
      <w:proofErr w:type="spellEnd"/>
      <w:r w:rsidRPr="00EE54D4">
        <w:t xml:space="preserve"> </w:t>
      </w:r>
      <w:proofErr w:type="spellStart"/>
      <w:r w:rsidRPr="00EE54D4">
        <w:t>predpisov</w:t>
      </w:r>
      <w:proofErr w:type="spellEnd"/>
      <w:r w:rsidRPr="00EE54D4">
        <w:t>.</w:t>
      </w:r>
    </w:p>
  </w:footnote>
  <w:footnote w:id="66">
    <w:p w14:paraId="44AD207A" w14:textId="521A21BF" w:rsidR="002F1BBB" w:rsidRPr="005F3822" w:rsidRDefault="002F1BBB" w:rsidP="005F3822">
      <w:pPr>
        <w:pStyle w:val="Textpoznmkypodiarou"/>
        <w:jc w:val="both"/>
        <w:rPr>
          <w:lang w:val="sk-SK"/>
        </w:rPr>
      </w:pPr>
      <w:r>
        <w:rPr>
          <w:rStyle w:val="Odkaznapoznmkupodiarou"/>
        </w:rPr>
        <w:footnoteRef/>
      </w:r>
      <w:r>
        <w:t xml:space="preserve">) </w:t>
      </w:r>
      <w:proofErr w:type="spellStart"/>
      <w:r>
        <w:t>Napríklad</w:t>
      </w:r>
      <w:proofErr w:type="spellEnd"/>
      <w:r>
        <w:t xml:space="preserve"> </w:t>
      </w:r>
      <w:proofErr w:type="spellStart"/>
      <w:r>
        <w:t>zákon</w:t>
      </w:r>
      <w:proofErr w:type="spellEnd"/>
      <w:r>
        <w:t xml:space="preserve"> č</w:t>
      </w:r>
      <w:r w:rsidRPr="005F3822">
        <w:t xml:space="preserve">. </w:t>
      </w:r>
      <w:hyperlink r:id="rId56" w:tooltip="Odkaz na predpis alebo ustanovenie" w:history="1">
        <w:r w:rsidRPr="005F3822">
          <w:rPr>
            <w:rStyle w:val="Hypertextovprepojenie"/>
            <w:u w:val="none"/>
          </w:rPr>
          <w:t>543/2002 Z. z.</w:t>
        </w:r>
      </w:hyperlink>
      <w:r w:rsidRPr="005F3822">
        <w:t xml:space="preserve"> v </w:t>
      </w:r>
      <w:proofErr w:type="spellStart"/>
      <w:r w:rsidRPr="005F3822">
        <w:t>znení</w:t>
      </w:r>
      <w:proofErr w:type="spellEnd"/>
      <w:r w:rsidRPr="005F3822">
        <w:t xml:space="preserve"> </w:t>
      </w:r>
      <w:proofErr w:type="spellStart"/>
      <w:r w:rsidRPr="005F3822">
        <w:t>neskorších</w:t>
      </w:r>
      <w:proofErr w:type="spellEnd"/>
      <w:r w:rsidRPr="005F3822">
        <w:t xml:space="preserve"> </w:t>
      </w:r>
      <w:proofErr w:type="spellStart"/>
      <w:r w:rsidRPr="005F3822">
        <w:t>predpisov</w:t>
      </w:r>
      <w:proofErr w:type="spellEnd"/>
      <w:r w:rsidRPr="005F3822">
        <w:t xml:space="preserve">, </w:t>
      </w:r>
      <w:proofErr w:type="spellStart"/>
      <w:r w:rsidRPr="005F3822">
        <w:t>zákon</w:t>
      </w:r>
      <w:proofErr w:type="spellEnd"/>
      <w:r w:rsidRPr="005F3822">
        <w:t xml:space="preserve"> č. </w:t>
      </w:r>
      <w:hyperlink r:id="rId57" w:tooltip="Odkaz na predpis alebo ustanovenie" w:history="1">
        <w:r w:rsidRPr="005F3822">
          <w:rPr>
            <w:rStyle w:val="Hypertextovprepojenie"/>
            <w:u w:val="none"/>
          </w:rPr>
          <w:t>364/2004 Z. z.</w:t>
        </w:r>
      </w:hyperlink>
      <w:r w:rsidRPr="005F3822">
        <w:t xml:space="preserve"> v </w:t>
      </w:r>
      <w:proofErr w:type="spellStart"/>
      <w:r w:rsidRPr="005F3822">
        <w:t>znení</w:t>
      </w:r>
      <w:proofErr w:type="spellEnd"/>
      <w:r w:rsidRPr="005F3822">
        <w:t xml:space="preserve"> </w:t>
      </w:r>
      <w:proofErr w:type="spellStart"/>
      <w:r w:rsidRPr="005F3822">
        <w:t>neskorších</w:t>
      </w:r>
      <w:proofErr w:type="spellEnd"/>
      <w:r w:rsidRPr="005F3822">
        <w:t xml:space="preserve"> </w:t>
      </w:r>
      <w:proofErr w:type="spellStart"/>
      <w:r w:rsidRPr="005F3822">
        <w:t>predpisov</w:t>
      </w:r>
      <w:proofErr w:type="spellEnd"/>
      <w:r w:rsidRPr="005F3822">
        <w:t xml:space="preserve">, </w:t>
      </w:r>
      <w:proofErr w:type="spellStart"/>
      <w:r w:rsidRPr="005F3822">
        <w:t>zákon</w:t>
      </w:r>
      <w:proofErr w:type="spellEnd"/>
      <w:r w:rsidRPr="005F3822">
        <w:t xml:space="preserve"> č. </w:t>
      </w:r>
      <w:hyperlink r:id="rId58" w:tooltip="Odkaz na predpis alebo ustanovenie" w:history="1">
        <w:r w:rsidRPr="005F3822">
          <w:rPr>
            <w:rStyle w:val="Hypertextovprepojenie"/>
            <w:u w:val="none"/>
          </w:rPr>
          <w:t>223/2001 Z. z.</w:t>
        </w:r>
      </w:hyperlink>
      <w:r w:rsidRPr="005F3822">
        <w:t xml:space="preserve"> v </w:t>
      </w:r>
      <w:proofErr w:type="spellStart"/>
      <w:r w:rsidRPr="005F3822">
        <w:t>znení</w:t>
      </w:r>
      <w:proofErr w:type="spellEnd"/>
      <w:r w:rsidRPr="005F3822">
        <w:t xml:space="preserve"> </w:t>
      </w:r>
      <w:proofErr w:type="spellStart"/>
      <w:r w:rsidRPr="005F3822">
        <w:t>neskorších</w:t>
      </w:r>
      <w:proofErr w:type="spellEnd"/>
      <w:r w:rsidRPr="005F3822">
        <w:t xml:space="preserve"> </w:t>
      </w:r>
      <w:proofErr w:type="spellStart"/>
      <w:r w:rsidRPr="005F3822">
        <w:t>predpisov</w:t>
      </w:r>
      <w:proofErr w:type="spellEnd"/>
      <w:r w:rsidRPr="005F3822">
        <w:t xml:space="preserve">, </w:t>
      </w:r>
      <w:proofErr w:type="spellStart"/>
      <w:r w:rsidRPr="005F3822">
        <w:t>zákon</w:t>
      </w:r>
      <w:proofErr w:type="spellEnd"/>
      <w:r w:rsidRPr="005F3822">
        <w:t xml:space="preserve"> č. </w:t>
      </w:r>
      <w:hyperlink r:id="rId59" w:tooltip="Odkaz na predpis alebo ustanovenie" w:history="1">
        <w:r w:rsidRPr="005F3822">
          <w:rPr>
            <w:rStyle w:val="Hypertextovprepojenie"/>
            <w:u w:val="none"/>
          </w:rPr>
          <w:t>478/ 2002 Z. z.</w:t>
        </w:r>
      </w:hyperlink>
      <w:r w:rsidRPr="005F3822">
        <w:t xml:space="preserve"> v </w:t>
      </w:r>
      <w:proofErr w:type="spellStart"/>
      <w:r w:rsidRPr="005F3822">
        <w:t>znení</w:t>
      </w:r>
      <w:proofErr w:type="spellEnd"/>
      <w:r w:rsidRPr="005F3822">
        <w:t xml:space="preserve"> </w:t>
      </w:r>
      <w:proofErr w:type="spellStart"/>
      <w:r w:rsidRPr="005F3822">
        <w:t>neskorších</w:t>
      </w:r>
      <w:proofErr w:type="spellEnd"/>
      <w:r w:rsidRPr="005F3822">
        <w:t xml:space="preserve"> </w:t>
      </w:r>
      <w:proofErr w:type="spellStart"/>
      <w:r w:rsidRPr="005F3822">
        <w:t>predpisov</w:t>
      </w:r>
      <w:proofErr w:type="spellEnd"/>
      <w:r w:rsidRPr="005F3822">
        <w:t xml:space="preserve">, </w:t>
      </w:r>
      <w:proofErr w:type="spellStart"/>
      <w:r w:rsidRPr="005F3822">
        <w:t>zákon</w:t>
      </w:r>
      <w:proofErr w:type="spellEnd"/>
      <w:r w:rsidRPr="005F3822">
        <w:t xml:space="preserve"> č. </w:t>
      </w:r>
      <w:hyperlink r:id="rId60" w:tooltip="Odkaz na predpis alebo ustanovenie" w:history="1">
        <w:r w:rsidRPr="005F3822">
          <w:rPr>
            <w:rStyle w:val="Hypertextovprepojenie"/>
            <w:u w:val="none"/>
          </w:rPr>
          <w:t>245/2003 Z. z.</w:t>
        </w:r>
      </w:hyperlink>
      <w:r w:rsidRPr="005F3822">
        <w:t xml:space="preserve"> v </w:t>
      </w:r>
      <w:proofErr w:type="spellStart"/>
      <w:r w:rsidRPr="005F3822">
        <w:t>znení</w:t>
      </w:r>
      <w:proofErr w:type="spellEnd"/>
      <w:r w:rsidRPr="005F3822">
        <w:t xml:space="preserve"> </w:t>
      </w:r>
      <w:proofErr w:type="spellStart"/>
      <w:r w:rsidRPr="005F3822">
        <w:t>neskorších</w:t>
      </w:r>
      <w:proofErr w:type="spellEnd"/>
      <w:r w:rsidRPr="005F3822">
        <w:t xml:space="preserve"> </w:t>
      </w:r>
      <w:proofErr w:type="spellStart"/>
      <w:r w:rsidRPr="005F3822">
        <w:t>predpisov</w:t>
      </w:r>
      <w:proofErr w:type="spellEnd"/>
      <w:r w:rsidRPr="005F3822">
        <w:t xml:space="preserve">. </w:t>
      </w:r>
    </w:p>
  </w:footnote>
  <w:footnote w:id="67">
    <w:p w14:paraId="1E87A6B8" w14:textId="243BBD79" w:rsidR="002F1BBB" w:rsidRPr="00592950" w:rsidRDefault="002F1BBB">
      <w:pPr>
        <w:pStyle w:val="Textpoznmkypodiarou"/>
        <w:rPr>
          <w:lang w:val="sk-SK"/>
        </w:rPr>
      </w:pPr>
      <w:r>
        <w:rPr>
          <w:rStyle w:val="Odkaznapoznmkupodiarou"/>
        </w:rPr>
        <w:footnoteRef/>
      </w:r>
      <w:r>
        <w:t xml:space="preserve">) </w:t>
      </w:r>
      <w:proofErr w:type="spellStart"/>
      <w:r>
        <w:t>Zákon</w:t>
      </w:r>
      <w:proofErr w:type="spellEnd"/>
      <w:r>
        <w:t xml:space="preserve"> č. 201/2022 Z. z. o </w:t>
      </w:r>
      <w:proofErr w:type="spellStart"/>
      <w:r>
        <w:t>výstavbe</w:t>
      </w:r>
      <w:proofErr w:type="spellEnd"/>
      <w:r>
        <w:t xml:space="preserve"> </w:t>
      </w:r>
    </w:p>
  </w:footnote>
  <w:footnote w:id="68">
    <w:p w14:paraId="6C9DCEE8" w14:textId="2A1054BF" w:rsidR="002F1BBB" w:rsidRPr="00D06EBC" w:rsidRDefault="002F1BBB">
      <w:pPr>
        <w:pStyle w:val="Textpoznmkypodiarou"/>
        <w:rPr>
          <w:strike/>
          <w:color w:val="FF0000"/>
          <w:lang w:val="sk-SK"/>
        </w:rPr>
      </w:pPr>
      <w:r w:rsidRPr="009F1AF9">
        <w:rPr>
          <w:rStyle w:val="Odkaznapoznmkupodiarou"/>
        </w:rPr>
        <w:footnoteRef/>
      </w:r>
      <w:r w:rsidRPr="009F1AF9">
        <w:t xml:space="preserve">) § 55 </w:t>
      </w:r>
      <w:proofErr w:type="spellStart"/>
      <w:r w:rsidRPr="009F1AF9">
        <w:t>zákona</w:t>
      </w:r>
      <w:proofErr w:type="spellEnd"/>
      <w:r w:rsidRPr="009F1AF9">
        <w:t xml:space="preserve"> č. 543/2002 Z. z. o </w:t>
      </w:r>
      <w:proofErr w:type="spellStart"/>
      <w:r w:rsidRPr="009F1AF9">
        <w:t>ochrane</w:t>
      </w:r>
      <w:proofErr w:type="spellEnd"/>
      <w:r w:rsidRPr="009F1AF9">
        <w:t xml:space="preserve"> </w:t>
      </w:r>
      <w:proofErr w:type="spellStart"/>
      <w:r w:rsidRPr="009F1AF9">
        <w:t>prírody</w:t>
      </w:r>
      <w:proofErr w:type="spellEnd"/>
      <w:r w:rsidRPr="009F1AF9">
        <w:t xml:space="preserve"> a </w:t>
      </w:r>
      <w:proofErr w:type="spellStart"/>
      <w:r w:rsidRPr="009F1AF9">
        <w:t>krajiny</w:t>
      </w:r>
      <w:proofErr w:type="spellEnd"/>
      <w:r w:rsidRPr="009F1AF9">
        <w:t xml:space="preserve"> v </w:t>
      </w:r>
      <w:proofErr w:type="spellStart"/>
      <w:r w:rsidRPr="009F1AF9">
        <w:t>znení</w:t>
      </w:r>
      <w:proofErr w:type="spellEnd"/>
      <w:r w:rsidRPr="009F1AF9">
        <w:t xml:space="preserve"> </w:t>
      </w:r>
      <w:proofErr w:type="spellStart"/>
      <w:r w:rsidRPr="009F1AF9">
        <w:t>neskorších</w:t>
      </w:r>
      <w:proofErr w:type="spellEnd"/>
      <w:r w:rsidRPr="009F1AF9">
        <w:t xml:space="preserve"> </w:t>
      </w:r>
      <w:proofErr w:type="spellStart"/>
      <w:r w:rsidRPr="009F1AF9">
        <w:t>predpisov</w:t>
      </w:r>
      <w:proofErr w:type="spellEnd"/>
      <w:r w:rsidRPr="009F1AF9">
        <w:t>.</w:t>
      </w:r>
    </w:p>
  </w:footnote>
  <w:footnote w:id="69">
    <w:p w14:paraId="7D177D42" w14:textId="77777777" w:rsidR="002F1BBB" w:rsidRPr="00737EE1" w:rsidRDefault="002F1BBB" w:rsidP="00F2329C">
      <w:pPr>
        <w:pStyle w:val="Textpoznmkypodiarou"/>
        <w:rPr>
          <w:lang w:val="sk-SK"/>
        </w:rPr>
      </w:pPr>
      <w:r w:rsidRPr="00D06EBC">
        <w:rPr>
          <w:rStyle w:val="Odkaznapoznmkupodiarou"/>
          <w:lang w:val="sk-SK"/>
        </w:rPr>
        <w:footnoteRef/>
      </w:r>
      <w:r w:rsidRPr="00D06EBC">
        <w:rPr>
          <w:lang w:val="sk-SK"/>
        </w:rPr>
        <w:t xml:space="preserve"> </w:t>
      </w:r>
      <w:r w:rsidRPr="009F1AF9">
        <w:rPr>
          <w:lang w:val="sk-SK"/>
        </w:rPr>
        <w:t>)</w:t>
      </w:r>
      <w:r w:rsidRPr="00D06EBC">
        <w:rPr>
          <w:lang w:val="sk-SK"/>
        </w:rPr>
        <w:t xml:space="preserve">  § 5 ods. 4 písm. k) zákona č. 355/2007 Z. z. o ochrane, podpore a rozvoji verejného zdravia a o zmene a doplnení niektorých zákonov v znení zákona č. 172/2011 Z. z.</w:t>
      </w:r>
    </w:p>
  </w:footnote>
  <w:footnote w:id="70">
    <w:p w14:paraId="092D4B3C" w14:textId="77777777" w:rsidR="002F1BBB" w:rsidRPr="009F1AF9" w:rsidRDefault="002F1BBB" w:rsidP="00D06EBC">
      <w:pPr>
        <w:pStyle w:val="Textpoznmkypodiarou"/>
        <w:jc w:val="both"/>
        <w:rPr>
          <w:lang w:val="sk-SK"/>
        </w:rPr>
      </w:pPr>
      <w:r w:rsidRPr="00D06EBC">
        <w:rPr>
          <w:rStyle w:val="Odkaznapoznmkupodiarou"/>
          <w:lang w:val="sk-SK"/>
        </w:rPr>
        <w:footnoteRef/>
      </w:r>
      <w:r w:rsidRPr="00D06EBC">
        <w:rPr>
          <w:lang w:val="sk-SK"/>
        </w:rPr>
        <w:t xml:space="preserve">) § 2 písm. m) zákona č. 218/2013 Z. z. o núdzových zásobách ropy a </w:t>
      </w:r>
      <w:r w:rsidRPr="00D06EBC">
        <w:rPr>
          <w:shd w:val="clear" w:color="auto" w:fill="FFFFFF"/>
          <w:lang w:val="sk-SK"/>
        </w:rPr>
        <w:t> ropných výrobkov a o riešení stavu ropnej núdze a o zmene a doplnení niektorých zákonov.</w:t>
      </w:r>
      <w:r w:rsidRPr="00D06EBC">
        <w:rPr>
          <w:lang w:val="sk-SK"/>
        </w:rPr>
        <w:t xml:space="preserve"> </w:t>
      </w:r>
    </w:p>
  </w:footnote>
  <w:footnote w:id="71">
    <w:p w14:paraId="29ABF2D2" w14:textId="77777777" w:rsidR="002F1BBB" w:rsidRPr="009F1AF9" w:rsidRDefault="002F1BBB" w:rsidP="00D06EBC">
      <w:pPr>
        <w:pStyle w:val="Textpoznmkypodiarou"/>
        <w:jc w:val="both"/>
        <w:rPr>
          <w:lang w:val="sk-SK"/>
        </w:rPr>
      </w:pPr>
      <w:r w:rsidRPr="00D06EBC">
        <w:rPr>
          <w:rStyle w:val="Odkaznapoznmkupodiarou"/>
          <w:lang w:val="sk-SK"/>
        </w:rPr>
        <w:footnoteRef/>
      </w:r>
      <w:r w:rsidRPr="009F1AF9">
        <w:rPr>
          <w:lang w:val="sk-SK"/>
        </w:rPr>
        <w:t>)</w:t>
      </w:r>
      <w:r w:rsidRPr="00D06EBC">
        <w:rPr>
          <w:lang w:val="sk-SK"/>
        </w:rPr>
        <w:t xml:space="preserve"> § 20 ods. 1 zákona č. 251/2012 Z. z. o energetike a o zmene a doplnení niektorých zákonov.</w:t>
      </w:r>
    </w:p>
  </w:footnote>
  <w:footnote w:id="72">
    <w:p w14:paraId="448F3AB4" w14:textId="77777777" w:rsidR="002F1BBB" w:rsidRPr="009F1AF9" w:rsidRDefault="002F1BBB" w:rsidP="00D06EBC">
      <w:pPr>
        <w:pStyle w:val="Textpoznmkypodiarou"/>
        <w:jc w:val="both"/>
        <w:rPr>
          <w:lang w:val="sk-SK"/>
        </w:rPr>
      </w:pPr>
      <w:r w:rsidRPr="00D06EBC">
        <w:rPr>
          <w:rStyle w:val="Odkaznapoznmkupodiarou"/>
          <w:lang w:val="sk-SK"/>
        </w:rPr>
        <w:footnoteRef/>
      </w:r>
      <w:r w:rsidRPr="00D06EBC">
        <w:rPr>
          <w:lang w:val="sk-SK"/>
        </w:rPr>
        <w:t>)</w:t>
      </w:r>
      <w:r w:rsidRPr="00D06EBC">
        <w:rPr>
          <w:sz w:val="24"/>
          <w:lang w:val="sk-SK"/>
        </w:rPr>
        <w:t xml:space="preserve"> </w:t>
      </w:r>
      <w:r w:rsidRPr="00D06EBC">
        <w:rPr>
          <w:lang w:val="sk-SK"/>
        </w:rPr>
        <w:t>Napríklad § 3 ods. 2 zákona Národnej rady Slovenskej republiky č. 42/1994 Z. z. o civilnej ochrane obyvateľstva v znení neskorších predpisov, čl. 1 ods. 4 ústavného zákona č. 227/2002 Z. z. o bezpečnosti štátu v čase vojny, vojnového stavu, výnimočného stavu a núdzového stavu, § 2 písm. a) zákona č. 387/2002 Z. z. o riadení štátu v krízových situáciách mimo času vojny a vojnového stavu.</w:t>
      </w:r>
    </w:p>
  </w:footnote>
  <w:footnote w:id="73">
    <w:p w14:paraId="45CBF21E" w14:textId="77777777" w:rsidR="002F1BBB" w:rsidRPr="009F1AF9" w:rsidRDefault="002F1BBB" w:rsidP="00D06EBC">
      <w:pPr>
        <w:pStyle w:val="Textpoznmkypodiarou"/>
        <w:jc w:val="both"/>
        <w:rPr>
          <w:lang w:val="sk-SK"/>
        </w:rPr>
      </w:pPr>
      <w:r w:rsidRPr="00D06EBC">
        <w:rPr>
          <w:rStyle w:val="Odkaznapoznmkupodiarou"/>
          <w:lang w:val="sk-SK"/>
        </w:rPr>
        <w:footnoteRef/>
      </w:r>
      <w:r w:rsidRPr="00D06EBC">
        <w:rPr>
          <w:lang w:val="sk-SK"/>
        </w:rPr>
        <w:t xml:space="preserve">) </w:t>
      </w:r>
      <w:r w:rsidRPr="00D06EBC">
        <w:rPr>
          <w:shd w:val="clear" w:color="auto" w:fill="FFFFFF"/>
          <w:lang w:val="sk-SK"/>
        </w:rPr>
        <w:t>§ 5 zákona č. 179/2011 Z. z. o hospodárskej mobilizácii a o zmene a doplnení zákona č. 387/2002 Z. z. o riadení štátu v krízových situáciách mimo času vojny a vojnového stavu v znení neskorších predpisov.</w:t>
      </w:r>
    </w:p>
  </w:footnote>
  <w:footnote w:id="74">
    <w:p w14:paraId="3C1443DD" w14:textId="77777777" w:rsidR="002F1BBB" w:rsidRPr="00905F1A" w:rsidRDefault="002F1BBB" w:rsidP="00D06EBC">
      <w:pPr>
        <w:pStyle w:val="Textpoznmkypodiarou"/>
        <w:jc w:val="both"/>
        <w:rPr>
          <w:lang w:val="sk-SK"/>
        </w:rPr>
      </w:pPr>
      <w:r w:rsidRPr="00D06EBC">
        <w:rPr>
          <w:rStyle w:val="Odkaznapoznmkupodiarou"/>
          <w:lang w:val="sk-SK"/>
        </w:rPr>
        <w:footnoteRef/>
      </w:r>
      <w:r w:rsidRPr="00D06EBC">
        <w:rPr>
          <w:lang w:val="sk-SK"/>
        </w:rPr>
        <w:t xml:space="preserve">) </w:t>
      </w:r>
      <w:r w:rsidRPr="00D06EBC">
        <w:rPr>
          <w:shd w:val="clear" w:color="auto" w:fill="FFFFFF"/>
          <w:lang w:val="sk-SK"/>
        </w:rPr>
        <w:t>§ 140b zákona č. 300/2005 Z. z. Trestný zákon.</w:t>
      </w:r>
      <w:r w:rsidRPr="009F1AF9">
        <w:t xml:space="preserve"> </w:t>
      </w:r>
    </w:p>
  </w:footnote>
  <w:footnote w:id="75">
    <w:p w14:paraId="707C3C64" w14:textId="5C034DEB" w:rsidR="002F1BBB" w:rsidRPr="00F04088" w:rsidRDefault="002F1BBB" w:rsidP="00F2329C">
      <w:pPr>
        <w:jc w:val="both"/>
        <w:rPr>
          <w:sz w:val="20"/>
          <w:lang w:val="sk-SK"/>
        </w:rPr>
      </w:pPr>
      <w:r w:rsidRPr="00501F65">
        <w:rPr>
          <w:rStyle w:val="Odkaznapoznmkupodiarou"/>
          <w:sz w:val="20"/>
          <w:szCs w:val="20"/>
        </w:rPr>
        <w:footnoteRef/>
      </w:r>
      <w:r w:rsidRPr="00501F65">
        <w:rPr>
          <w:sz w:val="20"/>
          <w:szCs w:val="20"/>
        </w:rPr>
        <w:t xml:space="preserve">) </w:t>
      </w:r>
      <w:r w:rsidRPr="00F04088">
        <w:rPr>
          <w:sz w:val="20"/>
          <w:shd w:val="clear" w:color="auto" w:fill="FFFFFF"/>
          <w:lang w:val="sk-SK"/>
        </w:rPr>
        <w:t>článok 2 bod 4. písm. c) smernice Európskeho parlamentu a Rady </w:t>
      </w:r>
      <w:hyperlink r:id="rId61" w:history="1">
        <w:r w:rsidRPr="00F04088">
          <w:rPr>
            <w:rStyle w:val="Hypertextovprepojenie"/>
            <w:sz w:val="20"/>
            <w:szCs w:val="20"/>
            <w:u w:val="none"/>
            <w:shd w:val="clear" w:color="auto" w:fill="FFFFFF"/>
            <w:lang w:val="sk-SK"/>
          </w:rPr>
          <w:t>2011/92/EÚ</w:t>
        </w:r>
      </w:hyperlink>
      <w:r w:rsidRPr="00F04088">
        <w:rPr>
          <w:sz w:val="20"/>
          <w:shd w:val="clear" w:color="auto" w:fill="FFFFFF"/>
          <w:lang w:val="sk-SK"/>
        </w:rPr>
        <w:t> z 13. decembra 2011 o posudzovaní vplyvov určitých verejných a súkromných projektov na životné prostredie.</w:t>
      </w:r>
    </w:p>
    <w:p w14:paraId="6925B0A0" w14:textId="77777777" w:rsidR="002F1BBB" w:rsidRPr="00905F1A" w:rsidRDefault="002F1BBB" w:rsidP="00F2329C">
      <w:pPr>
        <w:pStyle w:val="Textpoznmkypodiarou"/>
        <w:rPr>
          <w:lang w:val="sk-SK"/>
        </w:rPr>
      </w:pPr>
      <w:r w:rsidRPr="00F04088">
        <w:rPr>
          <w:lang w:val="sk-SK"/>
        </w:rPr>
        <w:t xml:space="preserve"> </w:t>
      </w:r>
    </w:p>
  </w:footnote>
  <w:footnote w:id="76">
    <w:p w14:paraId="65F5E455" w14:textId="77777777" w:rsidR="002F1BBB" w:rsidRPr="0065114D" w:rsidRDefault="002F1BBB" w:rsidP="00AB2B0D">
      <w:pPr>
        <w:pStyle w:val="Textpoznmkypodiarou"/>
        <w:jc w:val="both"/>
      </w:pPr>
      <w:r>
        <w:rPr>
          <w:rStyle w:val="Odkaznapoznmkupodiarou"/>
        </w:rPr>
        <w:footnoteRef/>
      </w:r>
      <w:r>
        <w:t xml:space="preserve">) </w:t>
      </w:r>
      <w:proofErr w:type="spellStart"/>
      <w:r>
        <w:t>Napríklad</w:t>
      </w:r>
      <w:proofErr w:type="spellEnd"/>
      <w:r>
        <w:t xml:space="preserve"> </w:t>
      </w:r>
      <w:proofErr w:type="spellStart"/>
      <w:r>
        <w:t>zákon</w:t>
      </w:r>
      <w:proofErr w:type="spellEnd"/>
      <w:r w:rsidRPr="0065114D">
        <w:t xml:space="preserve"> č. 543/2002 Z. z., </w:t>
      </w:r>
      <w:proofErr w:type="spellStart"/>
      <w:r w:rsidRPr="0065114D">
        <w:t>zákon</w:t>
      </w:r>
      <w:proofErr w:type="spellEnd"/>
      <w:r w:rsidRPr="0065114D">
        <w:t xml:space="preserve"> č. 364/2004 Z. z. o v </w:t>
      </w:r>
      <w:proofErr w:type="spellStart"/>
      <w:r w:rsidRPr="0065114D">
        <w:t>znení</w:t>
      </w:r>
      <w:proofErr w:type="spellEnd"/>
      <w:r w:rsidRPr="0065114D">
        <w:t xml:space="preserve"> </w:t>
      </w:r>
      <w:r w:rsidRPr="00AA6E60">
        <w:rPr>
          <w:lang w:val="sk-SK"/>
        </w:rPr>
        <w:t>neskorších predpisov</w:t>
      </w:r>
      <w:r>
        <w:rPr>
          <w:lang w:val="sk-SK"/>
        </w:rPr>
        <w:t>,</w:t>
      </w:r>
      <w:r>
        <w:t xml:space="preserve">  </w:t>
      </w:r>
      <w:proofErr w:type="spellStart"/>
      <w:r>
        <w:t>zákon</w:t>
      </w:r>
      <w:proofErr w:type="spellEnd"/>
      <w:r w:rsidRPr="0065114D">
        <w:t xml:space="preserve"> č. 538/2005</w:t>
      </w:r>
      <w:r>
        <w:t xml:space="preserve"> Z. z.</w:t>
      </w:r>
      <w:r w:rsidRPr="0065114D">
        <w:t xml:space="preserve">, </w:t>
      </w:r>
      <w:proofErr w:type="spellStart"/>
      <w:r>
        <w:t>zákon</w:t>
      </w:r>
      <w:proofErr w:type="spellEnd"/>
      <w:r>
        <w:t xml:space="preserve"> 44/1988  </w:t>
      </w:r>
      <w:proofErr w:type="spellStart"/>
      <w:r>
        <w:t>Zb</w:t>
      </w:r>
      <w:proofErr w:type="spellEnd"/>
      <w:r>
        <w:t>. v </w:t>
      </w:r>
      <w:proofErr w:type="spellStart"/>
      <w:r>
        <w:t>znení</w:t>
      </w:r>
      <w:proofErr w:type="spellEnd"/>
      <w:r>
        <w:t xml:space="preserve"> </w:t>
      </w:r>
      <w:proofErr w:type="spellStart"/>
      <w:r>
        <w:t>neskorších</w:t>
      </w:r>
      <w:proofErr w:type="spellEnd"/>
      <w:r>
        <w:t xml:space="preserve"> </w:t>
      </w:r>
      <w:proofErr w:type="spellStart"/>
      <w:r>
        <w:t>predpisov</w:t>
      </w:r>
      <w:proofErr w:type="spellEnd"/>
      <w:r w:rsidRPr="0065114D">
        <w:t xml:space="preserve">, </w:t>
      </w:r>
      <w:proofErr w:type="spellStart"/>
      <w:r w:rsidRPr="0065114D">
        <w:t>zákon</w:t>
      </w:r>
      <w:proofErr w:type="spellEnd"/>
      <w:r w:rsidRPr="0065114D">
        <w:t xml:space="preserve"> č. 49/2002 Z. z. </w:t>
      </w:r>
      <w:r>
        <w:t>v </w:t>
      </w:r>
      <w:proofErr w:type="spellStart"/>
      <w:r>
        <w:t>znení</w:t>
      </w:r>
      <w:proofErr w:type="spellEnd"/>
      <w:r>
        <w:t xml:space="preserve"> </w:t>
      </w:r>
      <w:proofErr w:type="spellStart"/>
      <w:r>
        <w:t>neskorších</w:t>
      </w:r>
      <w:proofErr w:type="spellEnd"/>
      <w:r>
        <w:t xml:space="preserve"> </w:t>
      </w:r>
      <w:proofErr w:type="spellStart"/>
      <w:r>
        <w:t>predpisov</w:t>
      </w:r>
      <w:proofErr w:type="spellEnd"/>
      <w:r>
        <w:t>.</w:t>
      </w:r>
    </w:p>
    <w:p w14:paraId="25457489" w14:textId="77777777" w:rsidR="002F1BBB" w:rsidRDefault="002F1BBB" w:rsidP="00AB2B0D">
      <w:pPr>
        <w:pStyle w:val="Textpoznmkypodiarou"/>
      </w:pPr>
    </w:p>
  </w:footnote>
  <w:footnote w:id="77">
    <w:p w14:paraId="74947592" w14:textId="77777777" w:rsidR="002F1BBB" w:rsidRDefault="002F1BBB" w:rsidP="00AB2B0D">
      <w:pPr>
        <w:pStyle w:val="Textpoznmkypodiarou"/>
      </w:pPr>
      <w:r>
        <w:rPr>
          <w:rStyle w:val="Odkaznapoznmkupodiarou"/>
        </w:rPr>
        <w:footnoteRef/>
      </w:r>
      <w:r>
        <w:t xml:space="preserve">) </w:t>
      </w:r>
      <w:proofErr w:type="spellStart"/>
      <w:r w:rsidRPr="003D2F66">
        <w:t>Zákon</w:t>
      </w:r>
      <w:proofErr w:type="spellEnd"/>
      <w:r w:rsidRPr="003D2F66">
        <w:t xml:space="preserve"> č. 18/2018 Z.</w:t>
      </w:r>
      <w:r>
        <w:t xml:space="preserve"> </w:t>
      </w:r>
      <w:r w:rsidRPr="003D2F66">
        <w:t xml:space="preserve">z o </w:t>
      </w:r>
      <w:proofErr w:type="spellStart"/>
      <w:r w:rsidRPr="003D2F66">
        <w:t>ochrane</w:t>
      </w:r>
      <w:proofErr w:type="spellEnd"/>
      <w:r w:rsidRPr="003D2F66">
        <w:t xml:space="preserve"> </w:t>
      </w:r>
      <w:proofErr w:type="spellStart"/>
      <w:r w:rsidRPr="003D2F66">
        <w:t>osobných</w:t>
      </w:r>
      <w:proofErr w:type="spellEnd"/>
      <w:r w:rsidRPr="003D2F66">
        <w:t xml:space="preserve"> </w:t>
      </w:r>
      <w:proofErr w:type="spellStart"/>
      <w:r w:rsidRPr="003D2F66">
        <w:t>údajov</w:t>
      </w:r>
      <w:proofErr w:type="spellEnd"/>
      <w:r w:rsidRPr="003D2F66">
        <w:t xml:space="preserve"> a o </w:t>
      </w:r>
      <w:proofErr w:type="spellStart"/>
      <w:r w:rsidRPr="003D2F66">
        <w:t>zmene</w:t>
      </w:r>
      <w:proofErr w:type="spellEnd"/>
      <w:r w:rsidRPr="003D2F66">
        <w:t xml:space="preserve"> a </w:t>
      </w:r>
      <w:proofErr w:type="spellStart"/>
      <w:r w:rsidRPr="003D2F66">
        <w:t>doplnení</w:t>
      </w:r>
      <w:proofErr w:type="spellEnd"/>
      <w:r w:rsidRPr="003D2F66">
        <w:t xml:space="preserve"> </w:t>
      </w:r>
      <w:proofErr w:type="spellStart"/>
      <w:r w:rsidRPr="003D2F66">
        <w:t>niektorých</w:t>
      </w:r>
      <w:proofErr w:type="spellEnd"/>
      <w:r w:rsidRPr="003D2F66">
        <w:t xml:space="preserve"> </w:t>
      </w:r>
      <w:proofErr w:type="spellStart"/>
      <w:r w:rsidRPr="003D2F66">
        <w:t>zákonov</w:t>
      </w:r>
      <w:proofErr w:type="spellEnd"/>
      <w:r>
        <w:t>.</w:t>
      </w:r>
    </w:p>
  </w:footnote>
  <w:footnote w:id="78">
    <w:p w14:paraId="119D1BC2" w14:textId="2F97348F" w:rsidR="002F1BBB" w:rsidRDefault="002F1BBB" w:rsidP="00AB2B0D">
      <w:pPr>
        <w:pStyle w:val="Textpoznmkypodiarou"/>
        <w:jc w:val="both"/>
      </w:pPr>
      <w:r>
        <w:rPr>
          <w:rStyle w:val="Odkaznapoznmkupodiarou"/>
        </w:rPr>
        <w:footnoteRef/>
      </w:r>
      <w:r>
        <w:t xml:space="preserve">) </w:t>
      </w:r>
      <w:proofErr w:type="spellStart"/>
      <w:r>
        <w:t>Napríklad</w:t>
      </w:r>
      <w:proofErr w:type="spellEnd"/>
      <w:r w:rsidRPr="00CA34C0">
        <w:t xml:space="preserve"> </w:t>
      </w:r>
      <w:proofErr w:type="spellStart"/>
      <w:r w:rsidRPr="00CA34C0">
        <w:t>zákon</w:t>
      </w:r>
      <w:proofErr w:type="spellEnd"/>
      <w:r w:rsidRPr="00CA34C0">
        <w:t xml:space="preserve"> č. 543/2002 Z. z. v </w:t>
      </w:r>
      <w:proofErr w:type="spellStart"/>
      <w:r w:rsidRPr="00CA34C0">
        <w:t>znení</w:t>
      </w:r>
      <w:proofErr w:type="spellEnd"/>
      <w:r w:rsidRPr="00CA34C0">
        <w:t xml:space="preserve"> </w:t>
      </w:r>
      <w:proofErr w:type="spellStart"/>
      <w:r w:rsidRPr="00CA34C0">
        <w:t>neskorších</w:t>
      </w:r>
      <w:proofErr w:type="spellEnd"/>
      <w:r w:rsidRPr="00CA34C0">
        <w:t xml:space="preserve"> </w:t>
      </w:r>
      <w:proofErr w:type="spellStart"/>
      <w:r w:rsidRPr="00CA34C0">
        <w:t>predpisov</w:t>
      </w:r>
      <w:proofErr w:type="spellEnd"/>
      <w:r w:rsidRPr="00CA34C0">
        <w:t xml:space="preserve">, </w:t>
      </w:r>
      <w:proofErr w:type="spellStart"/>
      <w:r w:rsidRPr="00CA34C0">
        <w:t>zákon</w:t>
      </w:r>
      <w:proofErr w:type="spellEnd"/>
      <w:r w:rsidRPr="00CA34C0">
        <w:t xml:space="preserve"> č. 364/2004 Z. z. v </w:t>
      </w:r>
      <w:proofErr w:type="spellStart"/>
      <w:r w:rsidRPr="00CA34C0">
        <w:t>znení</w:t>
      </w:r>
      <w:proofErr w:type="spellEnd"/>
      <w:r w:rsidRPr="00CA34C0">
        <w:t xml:space="preserve"> </w:t>
      </w:r>
      <w:proofErr w:type="spellStart"/>
      <w:r w:rsidRPr="00CA34C0">
        <w:t>neskorších</w:t>
      </w:r>
      <w:proofErr w:type="spellEnd"/>
      <w:r w:rsidRPr="00CA34C0">
        <w:t xml:space="preserve"> </w:t>
      </w:r>
      <w:proofErr w:type="spellStart"/>
      <w:r w:rsidRPr="00CA34C0">
        <w:t>predpisov</w:t>
      </w:r>
      <w:proofErr w:type="spellEnd"/>
      <w:r w:rsidRPr="00CA34C0">
        <w:t xml:space="preserve"> </w:t>
      </w:r>
      <w:r>
        <w:t>,</w:t>
      </w:r>
      <w:proofErr w:type="spellStart"/>
      <w:r>
        <w:t>z</w:t>
      </w:r>
      <w:r w:rsidRPr="00CA34C0">
        <w:t>ákon</w:t>
      </w:r>
      <w:proofErr w:type="spellEnd"/>
      <w:r w:rsidRPr="00CA34C0">
        <w:t xml:space="preserve"> č. 79/2015 Z.</w:t>
      </w:r>
      <w:r>
        <w:t> </w:t>
      </w:r>
      <w:proofErr w:type="spellStart"/>
      <w:r w:rsidRPr="00CA34C0">
        <w:t>z</w:t>
      </w:r>
      <w:r>
        <w:t>v</w:t>
      </w:r>
      <w:proofErr w:type="spellEnd"/>
      <w:r>
        <w:t xml:space="preserve"> </w:t>
      </w:r>
      <w:proofErr w:type="spellStart"/>
      <w:r>
        <w:t>znení</w:t>
      </w:r>
      <w:proofErr w:type="spellEnd"/>
      <w:r>
        <w:t xml:space="preserve"> </w:t>
      </w:r>
      <w:proofErr w:type="spellStart"/>
      <w:r>
        <w:t>neskorších</w:t>
      </w:r>
      <w:proofErr w:type="spellEnd"/>
      <w:r>
        <w:t xml:space="preserve"> </w:t>
      </w:r>
      <w:proofErr w:type="spellStart"/>
      <w:r>
        <w:t>predpisov</w:t>
      </w:r>
      <w:proofErr w:type="spellEnd"/>
      <w:r w:rsidRPr="00CA34C0">
        <w:t xml:space="preserve">, </w:t>
      </w:r>
      <w:proofErr w:type="spellStart"/>
      <w:r>
        <w:t>z</w:t>
      </w:r>
      <w:r w:rsidRPr="00CA34C0">
        <w:t>ákon</w:t>
      </w:r>
      <w:proofErr w:type="spellEnd"/>
      <w:r w:rsidRPr="00CA34C0">
        <w:t xml:space="preserve"> č. 39/2013 Z. z. </w:t>
      </w:r>
      <w:r>
        <w:t xml:space="preserve">v </w:t>
      </w:r>
      <w:proofErr w:type="spellStart"/>
      <w:r>
        <w:t>znení</w:t>
      </w:r>
      <w:proofErr w:type="spellEnd"/>
      <w:r>
        <w:t xml:space="preserve"> </w:t>
      </w:r>
      <w:proofErr w:type="spellStart"/>
      <w:r>
        <w:t>neskorších</w:t>
      </w:r>
      <w:proofErr w:type="spellEnd"/>
      <w:r>
        <w:t xml:space="preserve"> </w:t>
      </w:r>
      <w:proofErr w:type="spellStart"/>
      <w:r>
        <w:t>predpisov</w:t>
      </w:r>
      <w:proofErr w:type="spellEnd"/>
      <w:r>
        <w:t xml:space="preserve">, </w:t>
      </w:r>
      <w:proofErr w:type="spellStart"/>
      <w:r>
        <w:t>zákon</w:t>
      </w:r>
      <w:proofErr w:type="spellEnd"/>
      <w:r>
        <w:t xml:space="preserve"> č. 137/2010 Z. z. v </w:t>
      </w:r>
      <w:proofErr w:type="spellStart"/>
      <w:r>
        <w:t>znení</w:t>
      </w:r>
      <w:proofErr w:type="spellEnd"/>
      <w:r>
        <w:t xml:space="preserve"> </w:t>
      </w:r>
      <w:proofErr w:type="spellStart"/>
      <w:r>
        <w:t>neskorších</w:t>
      </w:r>
      <w:proofErr w:type="spellEnd"/>
      <w:r>
        <w:t xml:space="preserve"> </w:t>
      </w:r>
      <w:proofErr w:type="spellStart"/>
      <w:r>
        <w:t>predpisov</w:t>
      </w:r>
      <w:proofErr w:type="spellEnd"/>
      <w:r>
        <w:t xml:space="preserve">, </w:t>
      </w:r>
      <w:proofErr w:type="spellStart"/>
      <w:r>
        <w:t>zákon</w:t>
      </w:r>
      <w:proofErr w:type="spellEnd"/>
      <w:r>
        <w:t xml:space="preserve"> 200/2022 </w:t>
      </w:r>
      <w:proofErr w:type="spellStart"/>
      <w:r>
        <w:t>Z.z</w:t>
      </w:r>
      <w:proofErr w:type="spellEnd"/>
      <w:r>
        <w:t>.</w:t>
      </w:r>
    </w:p>
  </w:footnote>
  <w:footnote w:id="79">
    <w:p w14:paraId="47730B3A" w14:textId="2C9AEB66" w:rsidR="002F1BBB" w:rsidRPr="00A022F2" w:rsidRDefault="002F1BBB">
      <w:pPr>
        <w:pStyle w:val="Textpoznmkypodiarou"/>
        <w:rPr>
          <w:lang w:val="sk-SK"/>
        </w:rPr>
      </w:pPr>
      <w:r>
        <w:rPr>
          <w:rStyle w:val="Odkaznapoznmkupodiarou"/>
        </w:rPr>
        <w:footnoteRef/>
      </w:r>
      <w:r>
        <w:t xml:space="preserve">) </w:t>
      </w:r>
      <w:proofErr w:type="spellStart"/>
      <w:r>
        <w:t>Napríklad</w:t>
      </w:r>
      <w:proofErr w:type="spellEnd"/>
      <w:r>
        <w:t xml:space="preserve"> </w:t>
      </w:r>
      <w:proofErr w:type="spellStart"/>
      <w:r>
        <w:t>zákon</w:t>
      </w:r>
      <w:proofErr w:type="spellEnd"/>
      <w:r w:rsidRPr="0065114D">
        <w:t xml:space="preserve"> č. 543/2002 Z. z., </w:t>
      </w:r>
      <w:proofErr w:type="spellStart"/>
      <w:r w:rsidRPr="0065114D">
        <w:t>zákon</w:t>
      </w:r>
      <w:proofErr w:type="spellEnd"/>
      <w:r w:rsidRPr="0065114D">
        <w:t xml:space="preserve"> č. 364/2004 Z. z. o v </w:t>
      </w:r>
      <w:proofErr w:type="spellStart"/>
      <w:r w:rsidRPr="0065114D">
        <w:t>znení</w:t>
      </w:r>
      <w:proofErr w:type="spellEnd"/>
      <w:r w:rsidRPr="0065114D">
        <w:t xml:space="preserve"> </w:t>
      </w:r>
      <w:r w:rsidRPr="00AA6E60">
        <w:rPr>
          <w:lang w:val="sk-SK"/>
        </w:rPr>
        <w:t>neskorších predpisov</w:t>
      </w:r>
      <w:r>
        <w:rPr>
          <w:lang w:val="sk-SK"/>
        </w:rPr>
        <w:t>,</w:t>
      </w:r>
      <w:r>
        <w:t xml:space="preserve">  </w:t>
      </w:r>
      <w:proofErr w:type="spellStart"/>
      <w:r>
        <w:t>zákon</w:t>
      </w:r>
      <w:proofErr w:type="spellEnd"/>
      <w:r w:rsidRPr="0065114D">
        <w:t xml:space="preserve"> č. 538/2005</w:t>
      </w:r>
      <w:r>
        <w:t xml:space="preserve"> Z. z.</w:t>
      </w:r>
      <w:r w:rsidRPr="0065114D">
        <w:t xml:space="preserve">, </w:t>
      </w:r>
      <w:proofErr w:type="spellStart"/>
      <w:r>
        <w:t>zákon</w:t>
      </w:r>
      <w:proofErr w:type="spellEnd"/>
      <w:r>
        <w:t xml:space="preserve"> 44/1988  </w:t>
      </w:r>
      <w:proofErr w:type="spellStart"/>
      <w:r>
        <w:t>Zb</w:t>
      </w:r>
      <w:proofErr w:type="spellEnd"/>
      <w:r>
        <w:t>. v </w:t>
      </w:r>
      <w:proofErr w:type="spellStart"/>
      <w:r>
        <w:t>znení</w:t>
      </w:r>
      <w:proofErr w:type="spellEnd"/>
      <w:r>
        <w:t xml:space="preserve"> </w:t>
      </w:r>
      <w:proofErr w:type="spellStart"/>
      <w:r>
        <w:t>neskorších</w:t>
      </w:r>
      <w:proofErr w:type="spellEnd"/>
      <w:r>
        <w:t xml:space="preserve"> </w:t>
      </w:r>
      <w:proofErr w:type="spellStart"/>
      <w:r>
        <w:t>predpisov</w:t>
      </w:r>
      <w:proofErr w:type="spellEnd"/>
      <w:r w:rsidRPr="0065114D">
        <w:t xml:space="preserve">, </w:t>
      </w:r>
      <w:proofErr w:type="spellStart"/>
      <w:r w:rsidRPr="0065114D">
        <w:t>zákon</w:t>
      </w:r>
      <w:proofErr w:type="spellEnd"/>
      <w:r w:rsidRPr="0065114D">
        <w:t xml:space="preserve"> č. 49/2002 Z. z. </w:t>
      </w:r>
      <w:r>
        <w:t>v </w:t>
      </w:r>
      <w:proofErr w:type="spellStart"/>
      <w:r>
        <w:t>znení</w:t>
      </w:r>
      <w:proofErr w:type="spellEnd"/>
      <w:r>
        <w:t xml:space="preserve"> </w:t>
      </w:r>
      <w:proofErr w:type="spellStart"/>
      <w:r>
        <w:t>neskorších</w:t>
      </w:r>
      <w:proofErr w:type="spellEnd"/>
      <w:r>
        <w:t xml:space="preserve"> </w:t>
      </w:r>
      <w:proofErr w:type="spellStart"/>
      <w:r>
        <w:t>predpisov</w:t>
      </w:r>
      <w:proofErr w:type="spellEnd"/>
      <w:r>
        <w:t xml:space="preserve">. </w:t>
      </w:r>
    </w:p>
  </w:footnote>
  <w:footnote w:id="80">
    <w:p w14:paraId="6BF3D280" w14:textId="2623E10A" w:rsidR="002F1BBB" w:rsidRPr="00A022F2" w:rsidRDefault="002F1BBB">
      <w:pPr>
        <w:pStyle w:val="Textpoznmkypodiarou"/>
        <w:rPr>
          <w:lang w:val="sk-SK"/>
        </w:rPr>
      </w:pPr>
      <w:r>
        <w:rPr>
          <w:rStyle w:val="Odkaznapoznmkupodiarou"/>
        </w:rPr>
        <w:footnoteRef/>
      </w:r>
      <w:r>
        <w:t xml:space="preserve">) </w:t>
      </w:r>
      <w:proofErr w:type="spellStart"/>
      <w:r>
        <w:t>Napríklad</w:t>
      </w:r>
      <w:proofErr w:type="spellEnd"/>
      <w:r>
        <w:t xml:space="preserve"> </w:t>
      </w:r>
      <w:proofErr w:type="spellStart"/>
      <w:r>
        <w:t>zákon</w:t>
      </w:r>
      <w:proofErr w:type="spellEnd"/>
      <w:r w:rsidRPr="0065114D">
        <w:t xml:space="preserve"> č. 543/2002 Z. z., </w:t>
      </w:r>
      <w:proofErr w:type="spellStart"/>
      <w:r w:rsidRPr="0065114D">
        <w:t>zákon</w:t>
      </w:r>
      <w:proofErr w:type="spellEnd"/>
      <w:r w:rsidRPr="0065114D">
        <w:t xml:space="preserve"> č. 364/2004 Z. z. o v </w:t>
      </w:r>
      <w:proofErr w:type="spellStart"/>
      <w:r w:rsidRPr="0065114D">
        <w:t>znení</w:t>
      </w:r>
      <w:proofErr w:type="spellEnd"/>
      <w:r w:rsidRPr="0065114D">
        <w:t xml:space="preserve"> </w:t>
      </w:r>
      <w:r w:rsidRPr="00AA6E60">
        <w:rPr>
          <w:lang w:val="sk-SK"/>
        </w:rPr>
        <w:t>neskorších predpisov</w:t>
      </w:r>
      <w:r>
        <w:rPr>
          <w:lang w:val="sk-SK"/>
        </w:rPr>
        <w:t>,</w:t>
      </w:r>
      <w:r>
        <w:t xml:space="preserve">  </w:t>
      </w:r>
      <w:proofErr w:type="spellStart"/>
      <w:r>
        <w:t>zákon</w:t>
      </w:r>
      <w:proofErr w:type="spellEnd"/>
      <w:r w:rsidRPr="0065114D">
        <w:t xml:space="preserve"> č. 538/2005</w:t>
      </w:r>
      <w:r>
        <w:t xml:space="preserve"> Z. z.</w:t>
      </w:r>
      <w:r w:rsidRPr="0065114D">
        <w:t xml:space="preserve">, </w:t>
      </w:r>
      <w:proofErr w:type="spellStart"/>
      <w:r>
        <w:t>zákon</w:t>
      </w:r>
      <w:proofErr w:type="spellEnd"/>
      <w:r>
        <w:t xml:space="preserve"> 44/1988  </w:t>
      </w:r>
      <w:proofErr w:type="spellStart"/>
      <w:r>
        <w:t>Zb</w:t>
      </w:r>
      <w:proofErr w:type="spellEnd"/>
      <w:r>
        <w:t>. v </w:t>
      </w:r>
      <w:proofErr w:type="spellStart"/>
      <w:r>
        <w:t>znení</w:t>
      </w:r>
      <w:proofErr w:type="spellEnd"/>
      <w:r>
        <w:t xml:space="preserve"> </w:t>
      </w:r>
      <w:proofErr w:type="spellStart"/>
      <w:r>
        <w:t>neskorších</w:t>
      </w:r>
      <w:proofErr w:type="spellEnd"/>
      <w:r>
        <w:t xml:space="preserve"> </w:t>
      </w:r>
      <w:proofErr w:type="spellStart"/>
      <w:r>
        <w:t>predpisov</w:t>
      </w:r>
      <w:proofErr w:type="spellEnd"/>
      <w:r w:rsidRPr="0065114D">
        <w:t xml:space="preserve">, </w:t>
      </w:r>
      <w:proofErr w:type="spellStart"/>
      <w:r w:rsidRPr="0065114D">
        <w:t>zákon</w:t>
      </w:r>
      <w:proofErr w:type="spellEnd"/>
      <w:r w:rsidRPr="0065114D">
        <w:t xml:space="preserve"> č. 49/2002 Z. z. </w:t>
      </w:r>
      <w:r>
        <w:t>v </w:t>
      </w:r>
      <w:proofErr w:type="spellStart"/>
      <w:r>
        <w:t>znení</w:t>
      </w:r>
      <w:proofErr w:type="spellEnd"/>
      <w:r>
        <w:t xml:space="preserve"> </w:t>
      </w:r>
      <w:proofErr w:type="spellStart"/>
      <w:r>
        <w:t>neskorších</w:t>
      </w:r>
      <w:proofErr w:type="spellEnd"/>
      <w:r>
        <w:t xml:space="preserve"> </w:t>
      </w:r>
      <w:proofErr w:type="spellStart"/>
      <w:r>
        <w:t>predpisov</w:t>
      </w:r>
      <w:proofErr w:type="spellEnd"/>
      <w:r>
        <w:t>.</w:t>
      </w:r>
    </w:p>
  </w:footnote>
  <w:footnote w:id="81">
    <w:p w14:paraId="438CEC65" w14:textId="23D87BA7" w:rsidR="002F1BBB" w:rsidRPr="005B19C3" w:rsidRDefault="002F1BBB">
      <w:pPr>
        <w:pStyle w:val="Textpoznmkypodiarou"/>
        <w:rPr>
          <w:lang w:val="sk-SK"/>
        </w:rPr>
      </w:pPr>
      <w:r>
        <w:rPr>
          <w:rStyle w:val="Odkaznapoznmkupodiarou"/>
        </w:rPr>
        <w:footnoteRef/>
      </w:r>
      <w:r>
        <w:t xml:space="preserve">) </w:t>
      </w:r>
      <w:proofErr w:type="spellStart"/>
      <w:r>
        <w:t>Napríklad</w:t>
      </w:r>
      <w:proofErr w:type="spellEnd"/>
      <w:r>
        <w:t xml:space="preserve"> </w:t>
      </w:r>
      <w:proofErr w:type="spellStart"/>
      <w:r>
        <w:t>zákon</w:t>
      </w:r>
      <w:proofErr w:type="spellEnd"/>
      <w:r w:rsidRPr="0065114D">
        <w:t xml:space="preserve"> č. 543/2002 Z. z., </w:t>
      </w:r>
      <w:proofErr w:type="spellStart"/>
      <w:r w:rsidRPr="0065114D">
        <w:t>zákon</w:t>
      </w:r>
      <w:proofErr w:type="spellEnd"/>
      <w:r w:rsidRPr="0065114D">
        <w:t xml:space="preserve"> č. 364/2004 Z. z. o v </w:t>
      </w:r>
      <w:proofErr w:type="spellStart"/>
      <w:r w:rsidRPr="0065114D">
        <w:t>znení</w:t>
      </w:r>
      <w:proofErr w:type="spellEnd"/>
      <w:r w:rsidRPr="0065114D">
        <w:t xml:space="preserve"> </w:t>
      </w:r>
      <w:r w:rsidRPr="00AA6E60">
        <w:rPr>
          <w:lang w:val="sk-SK"/>
        </w:rPr>
        <w:t>neskorších predpisov</w:t>
      </w:r>
      <w:r>
        <w:rPr>
          <w:lang w:val="sk-SK"/>
        </w:rPr>
        <w:t>,</w:t>
      </w:r>
      <w:r>
        <w:t xml:space="preserve">  </w:t>
      </w:r>
      <w:proofErr w:type="spellStart"/>
      <w:r>
        <w:t>zákon</w:t>
      </w:r>
      <w:proofErr w:type="spellEnd"/>
      <w:r w:rsidRPr="0065114D">
        <w:t xml:space="preserve"> č. 538/2005</w:t>
      </w:r>
      <w:r>
        <w:t xml:space="preserve"> Z. z.</w:t>
      </w:r>
      <w:r w:rsidRPr="0065114D">
        <w:t xml:space="preserve">, </w:t>
      </w:r>
      <w:proofErr w:type="spellStart"/>
      <w:r>
        <w:t>zákon</w:t>
      </w:r>
      <w:proofErr w:type="spellEnd"/>
      <w:r>
        <w:t xml:space="preserve"> 44/1988  </w:t>
      </w:r>
      <w:proofErr w:type="spellStart"/>
      <w:r>
        <w:t>Zb</w:t>
      </w:r>
      <w:proofErr w:type="spellEnd"/>
      <w:r>
        <w:t>. v </w:t>
      </w:r>
      <w:proofErr w:type="spellStart"/>
      <w:r>
        <w:t>znení</w:t>
      </w:r>
      <w:proofErr w:type="spellEnd"/>
      <w:r>
        <w:t xml:space="preserve"> </w:t>
      </w:r>
      <w:proofErr w:type="spellStart"/>
      <w:r>
        <w:t>neskorších</w:t>
      </w:r>
      <w:proofErr w:type="spellEnd"/>
      <w:r>
        <w:t xml:space="preserve"> </w:t>
      </w:r>
      <w:proofErr w:type="spellStart"/>
      <w:r>
        <w:t>predpisov</w:t>
      </w:r>
      <w:proofErr w:type="spellEnd"/>
      <w:r w:rsidRPr="0065114D">
        <w:t xml:space="preserve">, </w:t>
      </w:r>
      <w:proofErr w:type="spellStart"/>
      <w:r w:rsidRPr="0065114D">
        <w:t>zákon</w:t>
      </w:r>
      <w:proofErr w:type="spellEnd"/>
      <w:r w:rsidRPr="0065114D">
        <w:t xml:space="preserve"> č. 49/2002 Z. z. </w:t>
      </w:r>
      <w:r>
        <w:t>v </w:t>
      </w:r>
      <w:proofErr w:type="spellStart"/>
      <w:r>
        <w:t>znení</w:t>
      </w:r>
      <w:proofErr w:type="spellEnd"/>
      <w:r>
        <w:t xml:space="preserve"> </w:t>
      </w:r>
      <w:proofErr w:type="spellStart"/>
      <w:r>
        <w:t>neskorších</w:t>
      </w:r>
      <w:proofErr w:type="spellEnd"/>
      <w:r>
        <w:t xml:space="preserve"> </w:t>
      </w:r>
      <w:proofErr w:type="spellStart"/>
      <w:r>
        <w:t>predpisov</w:t>
      </w:r>
      <w:proofErr w:type="spellEnd"/>
      <w:r>
        <w:t>.</w:t>
      </w:r>
    </w:p>
  </w:footnote>
  <w:footnote w:id="82">
    <w:p w14:paraId="2665FDF7" w14:textId="452E62CD" w:rsidR="002F1BBB" w:rsidRDefault="002F1BBB" w:rsidP="00AB2B0D">
      <w:pPr>
        <w:pStyle w:val="Textpoznmkypodiarou"/>
      </w:pPr>
      <w:r w:rsidRPr="00114E03">
        <w:rPr>
          <w:rStyle w:val="Odkaznapoznmkupodiarou"/>
        </w:rPr>
        <w:footnoteRef/>
      </w:r>
      <w:r w:rsidRPr="00114E03">
        <w:t xml:space="preserve">) § </w:t>
      </w:r>
      <w:r>
        <w:t>12</w:t>
      </w:r>
      <w:r w:rsidRPr="00114E03">
        <w:t xml:space="preserve"> </w:t>
      </w:r>
      <w:proofErr w:type="spellStart"/>
      <w:r w:rsidRPr="00114E03">
        <w:t>zákona</w:t>
      </w:r>
      <w:proofErr w:type="spellEnd"/>
      <w:r w:rsidRPr="00114E03">
        <w:t xml:space="preserve"> č. </w:t>
      </w:r>
      <w:r>
        <w:t>200</w:t>
      </w:r>
      <w:r w:rsidRPr="00114E03">
        <w:t>/</w:t>
      </w:r>
      <w:r>
        <w:t>2022</w:t>
      </w:r>
      <w:r w:rsidRPr="00114E03">
        <w:t xml:space="preserve"> </w:t>
      </w:r>
      <w:proofErr w:type="spellStart"/>
      <w:r w:rsidRPr="00114E03">
        <w:t>Z</w:t>
      </w:r>
      <w:r>
        <w:t>z</w:t>
      </w:r>
      <w:proofErr w:type="spellEnd"/>
      <w:r w:rsidRPr="00114E03">
        <w:t>.</w:t>
      </w:r>
    </w:p>
  </w:footnote>
  <w:footnote w:id="83">
    <w:p w14:paraId="14E283A2" w14:textId="18D59A77" w:rsidR="002F1BBB" w:rsidRDefault="002F1BBB" w:rsidP="007A04EA">
      <w:pPr>
        <w:pStyle w:val="Textpoznmkypodiarou"/>
      </w:pPr>
      <w:r>
        <w:rPr>
          <w:rStyle w:val="Odkaznapoznmkupodiarou"/>
        </w:rPr>
        <w:footnoteRef/>
      </w:r>
      <w:r>
        <w:t xml:space="preserve">) </w:t>
      </w:r>
      <w:proofErr w:type="spellStart"/>
      <w:r>
        <w:t>Z</w:t>
      </w:r>
      <w:r w:rsidRPr="001146F8">
        <w:t>ákon</w:t>
      </w:r>
      <w:proofErr w:type="spellEnd"/>
      <w:r w:rsidRPr="001146F8">
        <w:t xml:space="preserve"> č. 543/2002 Z. z. v </w:t>
      </w:r>
      <w:proofErr w:type="spellStart"/>
      <w:r w:rsidRPr="001146F8">
        <w:t>znení</w:t>
      </w:r>
      <w:proofErr w:type="spellEnd"/>
      <w:r w:rsidRPr="001146F8">
        <w:t xml:space="preserve"> </w:t>
      </w:r>
      <w:proofErr w:type="spellStart"/>
      <w:r w:rsidRPr="001146F8">
        <w:t>neskorších</w:t>
      </w:r>
      <w:proofErr w:type="spellEnd"/>
      <w:r w:rsidRPr="001146F8">
        <w:t xml:space="preserve"> </w:t>
      </w:r>
      <w:proofErr w:type="spellStart"/>
      <w:r w:rsidRPr="001146F8">
        <w:t>predpisov</w:t>
      </w:r>
      <w:r>
        <w:t>.Z</w:t>
      </w:r>
      <w:r w:rsidRPr="001146F8">
        <w:t>ákon</w:t>
      </w:r>
      <w:proofErr w:type="spellEnd"/>
      <w:r w:rsidRPr="001146F8">
        <w:t xml:space="preserve"> č. 364/2004 Z. z. v </w:t>
      </w:r>
      <w:proofErr w:type="spellStart"/>
      <w:r w:rsidRPr="001146F8">
        <w:t>zn</w:t>
      </w:r>
      <w:r>
        <w:t>ení</w:t>
      </w:r>
      <w:proofErr w:type="spellEnd"/>
      <w:r>
        <w:t xml:space="preserve"> </w:t>
      </w:r>
      <w:proofErr w:type="spellStart"/>
      <w:r>
        <w:t>neskorších</w:t>
      </w:r>
      <w:proofErr w:type="spellEnd"/>
      <w:r>
        <w:t xml:space="preserve"> </w:t>
      </w:r>
      <w:proofErr w:type="spellStart"/>
      <w:r>
        <w:t>predpisov</w:t>
      </w:r>
      <w:proofErr w:type="spellEnd"/>
      <w:r>
        <w:t xml:space="preserve">. </w:t>
      </w:r>
    </w:p>
  </w:footnote>
  <w:footnote w:id="84">
    <w:p w14:paraId="50E09107" w14:textId="77777777" w:rsidR="002F1BBB" w:rsidRDefault="002F1BBB" w:rsidP="00AB2B0D">
      <w:pPr>
        <w:pStyle w:val="Textpoznmkypodiarou"/>
      </w:pPr>
      <w:r>
        <w:rPr>
          <w:rStyle w:val="Odkaznapoznmkupodiarou"/>
        </w:rPr>
        <w:footnoteRef/>
      </w:r>
      <w:r>
        <w:t xml:space="preserve">) </w:t>
      </w:r>
      <w:proofErr w:type="spellStart"/>
      <w:r>
        <w:t>Zákon</w:t>
      </w:r>
      <w:proofErr w:type="spellEnd"/>
      <w:r w:rsidRPr="0065114D">
        <w:t xml:space="preserve"> č. 543/2002 Z. z. </w:t>
      </w:r>
      <w:r>
        <w:t>v </w:t>
      </w:r>
      <w:proofErr w:type="spellStart"/>
      <w:r>
        <w:t>znení</w:t>
      </w:r>
      <w:proofErr w:type="spellEnd"/>
      <w:r>
        <w:t xml:space="preserve"> </w:t>
      </w:r>
      <w:proofErr w:type="spellStart"/>
      <w:r>
        <w:t>neskorších</w:t>
      </w:r>
      <w:proofErr w:type="spellEnd"/>
      <w:r>
        <w:t xml:space="preserve"> </w:t>
      </w:r>
      <w:proofErr w:type="spellStart"/>
      <w:r>
        <w:t>predpisov</w:t>
      </w:r>
      <w:proofErr w:type="spellEnd"/>
      <w:r>
        <w:t>.</w:t>
      </w:r>
    </w:p>
  </w:footnote>
  <w:footnote w:id="85">
    <w:p w14:paraId="522895B4" w14:textId="77777777" w:rsidR="002F1BBB" w:rsidRPr="00187753" w:rsidRDefault="002F1BBB" w:rsidP="00AB2B0D">
      <w:pPr>
        <w:pStyle w:val="Textpoznmkypodiarou"/>
        <w:rPr>
          <w:bCs/>
        </w:rPr>
      </w:pPr>
      <w:r>
        <w:rPr>
          <w:rStyle w:val="Odkaznapoznmkupodiarou"/>
        </w:rPr>
        <w:footnoteRef/>
      </w:r>
      <w:r>
        <w:t xml:space="preserve">) </w:t>
      </w:r>
      <w:proofErr w:type="spellStart"/>
      <w:r>
        <w:t>Napríklad</w:t>
      </w:r>
      <w:proofErr w:type="spellEnd"/>
      <w:r>
        <w:t xml:space="preserve"> </w:t>
      </w:r>
      <w:proofErr w:type="spellStart"/>
      <w:r>
        <w:t>z</w:t>
      </w:r>
      <w:r w:rsidRPr="00187753">
        <w:rPr>
          <w:bCs/>
        </w:rPr>
        <w:t>ákon</w:t>
      </w:r>
      <w:proofErr w:type="spellEnd"/>
      <w:r w:rsidRPr="00187753">
        <w:rPr>
          <w:bCs/>
        </w:rPr>
        <w:t xml:space="preserve"> č. 541/2002 Z. z</w:t>
      </w:r>
      <w:r>
        <w:rPr>
          <w:bCs/>
        </w:rPr>
        <w:t xml:space="preserve"> v </w:t>
      </w:r>
      <w:proofErr w:type="spellStart"/>
      <w:r>
        <w:rPr>
          <w:bCs/>
        </w:rPr>
        <w:t>znení</w:t>
      </w:r>
      <w:proofErr w:type="spellEnd"/>
      <w:r>
        <w:rPr>
          <w:bCs/>
        </w:rPr>
        <w:t xml:space="preserve"> </w:t>
      </w:r>
      <w:proofErr w:type="spellStart"/>
      <w:r>
        <w:rPr>
          <w:bCs/>
        </w:rPr>
        <w:t>neskorších</w:t>
      </w:r>
      <w:proofErr w:type="spellEnd"/>
      <w:r>
        <w:rPr>
          <w:bCs/>
        </w:rPr>
        <w:t xml:space="preserve"> </w:t>
      </w:r>
      <w:proofErr w:type="spellStart"/>
      <w:r>
        <w:rPr>
          <w:bCs/>
        </w:rPr>
        <w:t>predpisov</w:t>
      </w:r>
      <w:proofErr w:type="spellEnd"/>
      <w:r>
        <w:rPr>
          <w:bCs/>
        </w:rPr>
        <w:t xml:space="preserve">, </w:t>
      </w:r>
      <w:proofErr w:type="spellStart"/>
      <w:r>
        <w:rPr>
          <w:bCs/>
        </w:rPr>
        <w:t>zákon</w:t>
      </w:r>
      <w:proofErr w:type="spellEnd"/>
      <w:r>
        <w:rPr>
          <w:bCs/>
        </w:rPr>
        <w:t xml:space="preserve"> č. 39/0213 </w:t>
      </w:r>
      <w:r w:rsidRPr="004E4D03">
        <w:rPr>
          <w:bCs/>
        </w:rPr>
        <w:t>Z.</w:t>
      </w:r>
      <w:r>
        <w:rPr>
          <w:bCs/>
        </w:rPr>
        <w:t> </w:t>
      </w:r>
      <w:proofErr w:type="spellStart"/>
      <w:r w:rsidRPr="004E4D03">
        <w:rPr>
          <w:bCs/>
        </w:rPr>
        <w:t>z.</w:t>
      </w:r>
      <w:r>
        <w:rPr>
          <w:bCs/>
        </w:rPr>
        <w:t>v</w:t>
      </w:r>
      <w:proofErr w:type="spellEnd"/>
      <w:r>
        <w:rPr>
          <w:bCs/>
        </w:rPr>
        <w:t xml:space="preserve"> </w:t>
      </w:r>
      <w:proofErr w:type="spellStart"/>
      <w:r>
        <w:rPr>
          <w:bCs/>
        </w:rPr>
        <w:t>znení</w:t>
      </w:r>
      <w:proofErr w:type="spellEnd"/>
      <w:r>
        <w:rPr>
          <w:bCs/>
        </w:rPr>
        <w:t xml:space="preserve"> </w:t>
      </w:r>
      <w:proofErr w:type="spellStart"/>
      <w:r>
        <w:rPr>
          <w:bCs/>
        </w:rPr>
        <w:t>neskorších</w:t>
      </w:r>
      <w:proofErr w:type="spellEnd"/>
      <w:r>
        <w:rPr>
          <w:bCs/>
        </w:rPr>
        <w:t xml:space="preserve"> </w:t>
      </w:r>
      <w:proofErr w:type="spellStart"/>
      <w:r>
        <w:rPr>
          <w:bCs/>
        </w:rPr>
        <w:t>predpisov</w:t>
      </w:r>
      <w:proofErr w:type="spellEnd"/>
      <w:r>
        <w:rPr>
          <w:bCs/>
        </w:rPr>
        <w:t xml:space="preserve">, </w:t>
      </w:r>
      <w:proofErr w:type="spellStart"/>
      <w:r>
        <w:rPr>
          <w:bCs/>
        </w:rPr>
        <w:t>zákon</w:t>
      </w:r>
      <w:proofErr w:type="spellEnd"/>
      <w:r>
        <w:rPr>
          <w:bCs/>
        </w:rPr>
        <w:t xml:space="preserve"> č. </w:t>
      </w:r>
      <w:r w:rsidRPr="00187753">
        <w:rPr>
          <w:bCs/>
        </w:rPr>
        <w:t>128/2015 Z. z. </w:t>
      </w:r>
      <w:r>
        <w:rPr>
          <w:bCs/>
        </w:rPr>
        <w:t xml:space="preserve">v </w:t>
      </w:r>
      <w:proofErr w:type="spellStart"/>
      <w:r>
        <w:rPr>
          <w:bCs/>
        </w:rPr>
        <w:t>znení</w:t>
      </w:r>
      <w:proofErr w:type="spellEnd"/>
      <w:r>
        <w:rPr>
          <w:bCs/>
        </w:rPr>
        <w:t xml:space="preserve"> </w:t>
      </w:r>
      <w:proofErr w:type="spellStart"/>
      <w:r>
        <w:rPr>
          <w:bCs/>
        </w:rPr>
        <w:t>neskorších</w:t>
      </w:r>
      <w:proofErr w:type="spellEnd"/>
      <w:r>
        <w:rPr>
          <w:bCs/>
        </w:rPr>
        <w:t xml:space="preserve"> </w:t>
      </w:r>
      <w:proofErr w:type="spellStart"/>
      <w:r>
        <w:rPr>
          <w:bCs/>
        </w:rPr>
        <w:t>predpisov</w:t>
      </w:r>
      <w:proofErr w:type="spellEnd"/>
      <w:r>
        <w:rPr>
          <w:bCs/>
        </w:rPr>
        <w:t>.</w:t>
      </w:r>
    </w:p>
  </w:footnote>
  <w:footnote w:id="86">
    <w:p w14:paraId="7A040443" w14:textId="77777777" w:rsidR="002F1BBB" w:rsidRDefault="002F1BBB" w:rsidP="00AB2B0D">
      <w:pPr>
        <w:pStyle w:val="Textpoznmkypodiarou"/>
      </w:pPr>
      <w:r>
        <w:rPr>
          <w:rStyle w:val="Odkaznapoznmkupodiarou"/>
        </w:rPr>
        <w:footnoteRef/>
      </w:r>
      <w:r>
        <w:t xml:space="preserve">) </w:t>
      </w:r>
      <w:r w:rsidRPr="004E4D03">
        <w:t xml:space="preserve">§ 7 </w:t>
      </w:r>
      <w:proofErr w:type="spellStart"/>
      <w:r w:rsidRPr="004E4D03">
        <w:t>zákon</w:t>
      </w:r>
      <w:r>
        <w:t>a</w:t>
      </w:r>
      <w:proofErr w:type="spellEnd"/>
      <w:r w:rsidRPr="004E4D03">
        <w:t xml:space="preserve"> č. 17/1992 </w:t>
      </w:r>
      <w:proofErr w:type="spellStart"/>
      <w:r w:rsidRPr="004E4D03">
        <w:t>Zb</w:t>
      </w:r>
      <w:proofErr w:type="spellEnd"/>
      <w:r w:rsidRPr="004E4D03">
        <w:t xml:space="preserve">. </w:t>
      </w:r>
    </w:p>
  </w:footnote>
  <w:footnote w:id="87">
    <w:p w14:paraId="0724716F" w14:textId="77777777" w:rsidR="002F1BBB" w:rsidRDefault="002F1BBB" w:rsidP="00AB2B0D">
      <w:pPr>
        <w:pStyle w:val="Textpoznmkypodiarou"/>
        <w:jc w:val="both"/>
      </w:pPr>
      <w:r>
        <w:rPr>
          <w:rStyle w:val="Odkaznapoznmkupodiarou"/>
        </w:rPr>
        <w:footnoteRef/>
      </w:r>
      <w:r>
        <w:t xml:space="preserve">) </w:t>
      </w:r>
      <w:proofErr w:type="spellStart"/>
      <w:r w:rsidRPr="00CA34C0">
        <w:t>Zákon</w:t>
      </w:r>
      <w:proofErr w:type="spellEnd"/>
      <w:r w:rsidRPr="00CA34C0">
        <w:t xml:space="preserve"> č. 39/2013 Z. </w:t>
      </w:r>
      <w:proofErr w:type="spellStart"/>
      <w:r w:rsidRPr="00CA34C0">
        <w:t>z.</w:t>
      </w:r>
      <w:r>
        <w:t>v</w:t>
      </w:r>
      <w:proofErr w:type="spellEnd"/>
      <w:r>
        <w:t xml:space="preserve"> </w:t>
      </w:r>
      <w:proofErr w:type="spellStart"/>
      <w:r>
        <w:t>znení</w:t>
      </w:r>
      <w:proofErr w:type="spellEnd"/>
      <w:r>
        <w:t xml:space="preserve"> </w:t>
      </w:r>
      <w:proofErr w:type="spellStart"/>
      <w:r>
        <w:t>neskorších</w:t>
      </w:r>
      <w:proofErr w:type="spellEnd"/>
      <w:r>
        <w:t xml:space="preserve"> </w:t>
      </w:r>
      <w:proofErr w:type="spellStart"/>
      <w:r>
        <w:t>predpisov</w:t>
      </w:r>
      <w:proofErr w:type="spellEnd"/>
      <w:r>
        <w:t>..</w:t>
      </w:r>
    </w:p>
    <w:p w14:paraId="1C2062CD" w14:textId="77777777" w:rsidR="002F1BBB" w:rsidRPr="00591DBA" w:rsidRDefault="002F1BBB" w:rsidP="00AB2B0D">
      <w:pPr>
        <w:pStyle w:val="Textpoznmkypodiarou"/>
        <w:jc w:val="both"/>
      </w:pPr>
      <w:proofErr w:type="spellStart"/>
      <w:r>
        <w:t>Zákon</w:t>
      </w:r>
      <w:proofErr w:type="spellEnd"/>
      <w:r>
        <w:t xml:space="preserve"> č. 137/2010 Z. z. v </w:t>
      </w:r>
      <w:proofErr w:type="spellStart"/>
      <w:r>
        <w:t>znení</w:t>
      </w:r>
      <w:proofErr w:type="spellEnd"/>
      <w:r>
        <w:t xml:space="preserve"> </w:t>
      </w:r>
      <w:proofErr w:type="spellStart"/>
      <w:r>
        <w:t>neskorších</w:t>
      </w:r>
      <w:proofErr w:type="spellEnd"/>
      <w:r>
        <w:t xml:space="preserve"> </w:t>
      </w:r>
      <w:proofErr w:type="spellStart"/>
      <w:r>
        <w:t>predpisov</w:t>
      </w:r>
      <w:proofErr w:type="spellEnd"/>
      <w:r>
        <w:t>.</w:t>
      </w:r>
    </w:p>
    <w:p w14:paraId="217B2426" w14:textId="77777777" w:rsidR="002F1BBB" w:rsidRDefault="002F1BBB" w:rsidP="00AB2B0D">
      <w:pPr>
        <w:pStyle w:val="Textpoznmkypodiarou"/>
      </w:pPr>
    </w:p>
  </w:footnote>
  <w:footnote w:id="88">
    <w:p w14:paraId="0C2678D6" w14:textId="77777777" w:rsidR="002F1BBB" w:rsidRDefault="002F1BBB" w:rsidP="00AB2B0D">
      <w:pPr>
        <w:pStyle w:val="Textpoznmkypodiarou"/>
      </w:pPr>
      <w:r>
        <w:rPr>
          <w:rStyle w:val="Odkaznapoznmkupodiarou"/>
        </w:rPr>
        <w:footnoteRef/>
      </w:r>
      <w:r>
        <w:t xml:space="preserve">) </w:t>
      </w:r>
      <w:proofErr w:type="spellStart"/>
      <w:r w:rsidRPr="006B6E56">
        <w:t>Napríklad</w:t>
      </w:r>
      <w:proofErr w:type="spellEnd"/>
      <w:r>
        <w:t xml:space="preserve"> </w:t>
      </w:r>
      <w:proofErr w:type="spellStart"/>
      <w:r>
        <w:t>zákon</w:t>
      </w:r>
      <w:proofErr w:type="spellEnd"/>
      <w:r w:rsidRPr="0065114D">
        <w:t xml:space="preserve"> č. 543/2002 Z. z. </w:t>
      </w:r>
      <w:r>
        <w:t>v </w:t>
      </w:r>
      <w:proofErr w:type="spellStart"/>
      <w:r>
        <w:t>znení</w:t>
      </w:r>
      <w:proofErr w:type="spellEnd"/>
      <w:r>
        <w:t xml:space="preserve"> </w:t>
      </w:r>
      <w:proofErr w:type="spellStart"/>
      <w:r>
        <w:t>neskorších</w:t>
      </w:r>
      <w:proofErr w:type="spellEnd"/>
      <w:r>
        <w:t xml:space="preserve"> </w:t>
      </w:r>
      <w:proofErr w:type="spellStart"/>
      <w:r>
        <w:t>predpisov</w:t>
      </w:r>
      <w:proofErr w:type="spellEnd"/>
      <w:r>
        <w:t xml:space="preserve">, </w:t>
      </w:r>
      <w:proofErr w:type="spellStart"/>
      <w:r>
        <w:t>zákon</w:t>
      </w:r>
      <w:proofErr w:type="spellEnd"/>
      <w:r w:rsidRPr="0065114D">
        <w:t xml:space="preserve"> č. 538/2005</w:t>
      </w:r>
      <w:r>
        <w:t xml:space="preserve"> v </w:t>
      </w:r>
      <w:proofErr w:type="spellStart"/>
      <w:r>
        <w:t>znení</w:t>
      </w:r>
      <w:proofErr w:type="spellEnd"/>
      <w:r>
        <w:t xml:space="preserve"> </w:t>
      </w:r>
      <w:proofErr w:type="spellStart"/>
      <w:r>
        <w:t>neskorších</w:t>
      </w:r>
      <w:proofErr w:type="spellEnd"/>
      <w:r>
        <w:t xml:space="preserve"> </w:t>
      </w:r>
      <w:proofErr w:type="spellStart"/>
      <w:r>
        <w:t>predpisov</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B073E" w14:textId="77777777" w:rsidR="002F1BBB" w:rsidRDefault="002F1BBB" w:rsidP="00FA4DA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3D346D3"/>
    <w:multiLevelType w:val="multilevel"/>
    <w:tmpl w:val="F3D346D3"/>
    <w:lvl w:ilvl="0">
      <w:start w:val="1"/>
      <w:numFmt w:val="decimal"/>
      <w:lvlText w:val="(%1)"/>
      <w:lvlJc w:val="left"/>
      <w:pPr>
        <w:ind w:left="0" w:firstLine="720"/>
      </w:pPr>
      <w:rPr>
        <w:strike w:val="0"/>
        <w:sz w:val="20"/>
        <w:szCs w:val="20"/>
      </w:rPr>
    </w:lvl>
    <w:lvl w:ilvl="1">
      <w:start w:val="1"/>
      <w:numFmt w:val="lowerLetter"/>
      <w:lvlText w:val="%2)"/>
      <w:lvlJc w:val="left"/>
      <w:pPr>
        <w:ind w:left="0" w:firstLine="0"/>
      </w:pPr>
      <w:rPr>
        <w:color w:val="000000" w:themeColor="text1"/>
      </w:r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1" w15:restartNumberingAfterBreak="0">
    <w:nsid w:val="0149066A"/>
    <w:multiLevelType w:val="hybridMultilevel"/>
    <w:tmpl w:val="CC36A7A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6E7C2B"/>
    <w:multiLevelType w:val="hybridMultilevel"/>
    <w:tmpl w:val="A45252A6"/>
    <w:styleLink w:val="ImportedStyle35"/>
    <w:lvl w:ilvl="0" w:tplc="162AB798">
      <w:start w:val="1"/>
      <w:numFmt w:val="decimal"/>
      <w:lvlText w:val="(%1)"/>
      <w:lvlJc w:val="left"/>
      <w:pPr>
        <w:ind w:left="741" w:hanging="381"/>
      </w:pPr>
      <w:rPr>
        <w:rFonts w:hAnsi="Arial Unicode MS"/>
        <w:caps w:val="0"/>
        <w:smallCaps w:val="0"/>
        <w:strike w:val="0"/>
        <w:dstrike w:val="0"/>
        <w:color w:val="000000"/>
        <w:spacing w:val="0"/>
        <w:w w:val="100"/>
        <w:kern w:val="0"/>
        <w:position w:val="0"/>
        <w:highlight w:val="none"/>
        <w:vertAlign w:val="baseline"/>
      </w:rPr>
    </w:lvl>
    <w:lvl w:ilvl="1" w:tplc="F6D25D28">
      <w:start w:val="1"/>
      <w:numFmt w:val="lowerLetter"/>
      <w:lvlText w:val="%2)"/>
      <w:lvlJc w:val="left"/>
      <w:pPr>
        <w:ind w:left="425" w:hanging="425"/>
      </w:pPr>
      <w:rPr>
        <w:rFonts w:hAnsi="Arial Unicode MS"/>
        <w:caps w:val="0"/>
        <w:smallCaps w:val="0"/>
        <w:strike w:val="0"/>
        <w:dstrike w:val="0"/>
        <w:spacing w:val="0"/>
        <w:w w:val="100"/>
        <w:kern w:val="0"/>
        <w:position w:val="0"/>
        <w:highlight w:val="none"/>
        <w:vertAlign w:val="baseline"/>
      </w:rPr>
    </w:lvl>
    <w:lvl w:ilvl="2" w:tplc="52620566">
      <w:start w:val="1"/>
      <w:numFmt w:val="lowerRoman"/>
      <w:lvlText w:val="%3."/>
      <w:lvlJc w:val="left"/>
      <w:pPr>
        <w:ind w:left="1145" w:hanging="365"/>
      </w:pPr>
      <w:rPr>
        <w:rFonts w:hAnsi="Arial Unicode MS"/>
        <w:caps w:val="0"/>
        <w:smallCaps w:val="0"/>
        <w:strike w:val="0"/>
        <w:dstrike w:val="0"/>
        <w:spacing w:val="0"/>
        <w:w w:val="100"/>
        <w:kern w:val="0"/>
        <w:position w:val="0"/>
        <w:highlight w:val="none"/>
        <w:vertAlign w:val="baseline"/>
      </w:rPr>
    </w:lvl>
    <w:lvl w:ilvl="3" w:tplc="6A14DAD0">
      <w:start w:val="1"/>
      <w:numFmt w:val="decimal"/>
      <w:lvlText w:val="%4."/>
      <w:lvlJc w:val="left"/>
      <w:pPr>
        <w:ind w:left="1865" w:hanging="425"/>
      </w:pPr>
      <w:rPr>
        <w:rFonts w:hAnsi="Arial Unicode MS"/>
        <w:caps w:val="0"/>
        <w:smallCaps w:val="0"/>
        <w:strike w:val="0"/>
        <w:dstrike w:val="0"/>
        <w:spacing w:val="0"/>
        <w:w w:val="100"/>
        <w:kern w:val="0"/>
        <w:position w:val="0"/>
        <w:highlight w:val="none"/>
        <w:vertAlign w:val="baseline"/>
      </w:rPr>
    </w:lvl>
    <w:lvl w:ilvl="4" w:tplc="DD886C88">
      <w:start w:val="1"/>
      <w:numFmt w:val="lowerLetter"/>
      <w:lvlText w:val="%5."/>
      <w:lvlJc w:val="left"/>
      <w:pPr>
        <w:ind w:left="2585" w:hanging="425"/>
      </w:pPr>
      <w:rPr>
        <w:rFonts w:hAnsi="Arial Unicode MS"/>
        <w:caps w:val="0"/>
        <w:smallCaps w:val="0"/>
        <w:strike w:val="0"/>
        <w:dstrike w:val="0"/>
        <w:spacing w:val="0"/>
        <w:w w:val="100"/>
        <w:kern w:val="0"/>
        <w:position w:val="0"/>
        <w:highlight w:val="none"/>
        <w:vertAlign w:val="baseline"/>
      </w:rPr>
    </w:lvl>
    <w:lvl w:ilvl="5" w:tplc="FDDEBBAC">
      <w:start w:val="1"/>
      <w:numFmt w:val="lowerRoman"/>
      <w:lvlText w:val="%6."/>
      <w:lvlJc w:val="left"/>
      <w:pPr>
        <w:ind w:left="3305" w:hanging="365"/>
      </w:pPr>
      <w:rPr>
        <w:rFonts w:hAnsi="Arial Unicode MS"/>
        <w:caps w:val="0"/>
        <w:smallCaps w:val="0"/>
        <w:strike w:val="0"/>
        <w:dstrike w:val="0"/>
        <w:spacing w:val="0"/>
        <w:w w:val="100"/>
        <w:kern w:val="0"/>
        <w:position w:val="0"/>
        <w:highlight w:val="none"/>
        <w:vertAlign w:val="baseline"/>
      </w:rPr>
    </w:lvl>
    <w:lvl w:ilvl="6" w:tplc="4E6CEE40">
      <w:start w:val="1"/>
      <w:numFmt w:val="decimal"/>
      <w:lvlText w:val="%7."/>
      <w:lvlJc w:val="left"/>
      <w:pPr>
        <w:ind w:left="4025" w:hanging="425"/>
      </w:pPr>
      <w:rPr>
        <w:rFonts w:hAnsi="Arial Unicode MS"/>
        <w:caps w:val="0"/>
        <w:smallCaps w:val="0"/>
        <w:strike w:val="0"/>
        <w:dstrike w:val="0"/>
        <w:spacing w:val="0"/>
        <w:w w:val="100"/>
        <w:kern w:val="0"/>
        <w:position w:val="0"/>
        <w:highlight w:val="none"/>
        <w:vertAlign w:val="baseline"/>
      </w:rPr>
    </w:lvl>
    <w:lvl w:ilvl="7" w:tplc="AECE985A">
      <w:start w:val="1"/>
      <w:numFmt w:val="lowerLetter"/>
      <w:lvlText w:val="%8."/>
      <w:lvlJc w:val="left"/>
      <w:pPr>
        <w:ind w:left="4745" w:hanging="425"/>
      </w:pPr>
      <w:rPr>
        <w:rFonts w:hAnsi="Arial Unicode MS"/>
        <w:caps w:val="0"/>
        <w:smallCaps w:val="0"/>
        <w:strike w:val="0"/>
        <w:dstrike w:val="0"/>
        <w:spacing w:val="0"/>
        <w:w w:val="100"/>
        <w:kern w:val="0"/>
        <w:position w:val="0"/>
        <w:highlight w:val="none"/>
        <w:vertAlign w:val="baseline"/>
      </w:rPr>
    </w:lvl>
    <w:lvl w:ilvl="8" w:tplc="26CA9FD6">
      <w:start w:val="1"/>
      <w:numFmt w:val="lowerRoman"/>
      <w:lvlText w:val="%9."/>
      <w:lvlJc w:val="left"/>
      <w:pPr>
        <w:ind w:left="5465" w:hanging="365"/>
      </w:pPr>
      <w:rPr>
        <w:rFonts w:hAnsi="Arial Unicode MS"/>
        <w:caps w:val="0"/>
        <w:smallCaps w:val="0"/>
        <w:strike w:val="0"/>
        <w:dstrike w:val="0"/>
        <w:spacing w:val="0"/>
        <w:w w:val="100"/>
        <w:kern w:val="0"/>
        <w:position w:val="0"/>
        <w:highlight w:val="none"/>
        <w:vertAlign w:val="baseline"/>
      </w:rPr>
    </w:lvl>
  </w:abstractNum>
  <w:abstractNum w:abstractNumId="3" w15:restartNumberingAfterBreak="0">
    <w:nsid w:val="01FB1C21"/>
    <w:multiLevelType w:val="hybridMultilevel"/>
    <w:tmpl w:val="400C9D14"/>
    <w:numStyleLink w:val="ImportedStyle24"/>
  </w:abstractNum>
  <w:abstractNum w:abstractNumId="4" w15:restartNumberingAfterBreak="0">
    <w:nsid w:val="02CD0ED4"/>
    <w:multiLevelType w:val="hybridMultilevel"/>
    <w:tmpl w:val="1FC296F2"/>
    <w:lvl w:ilvl="0" w:tplc="739A6D8C">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 w15:restartNumberingAfterBreak="0">
    <w:nsid w:val="039065B0"/>
    <w:multiLevelType w:val="hybridMultilevel"/>
    <w:tmpl w:val="D21ADB48"/>
    <w:numStyleLink w:val="ImportedStyle4"/>
  </w:abstractNum>
  <w:abstractNum w:abstractNumId="6" w15:restartNumberingAfterBreak="0">
    <w:nsid w:val="04817AF5"/>
    <w:multiLevelType w:val="hybridMultilevel"/>
    <w:tmpl w:val="53F2FB50"/>
    <w:lvl w:ilvl="0" w:tplc="07F4610A">
      <w:start w:val="1"/>
      <w:numFmt w:val="lowerLetter"/>
      <w:lvlText w:val="%1)"/>
      <w:lvlJc w:val="left"/>
      <w:pPr>
        <w:ind w:left="846"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4EC7898"/>
    <w:multiLevelType w:val="hybridMultilevel"/>
    <w:tmpl w:val="1CA2F0C0"/>
    <w:lvl w:ilvl="0" w:tplc="92729BB8">
      <w:start w:val="1"/>
      <w:numFmt w:val="decimal"/>
      <w:lvlText w:val="(%1)"/>
      <w:lvlJc w:val="left"/>
      <w:pPr>
        <w:ind w:left="686" w:hanging="458"/>
      </w:pPr>
      <w:rPr>
        <w:rFonts w:hAnsi="Arial Unicode MS"/>
        <w:caps w:val="0"/>
        <w:smallCaps w:val="0"/>
        <w:strike w:val="0"/>
        <w:dstrike w:val="0"/>
        <w:color w:val="000000" w:themeColor="text1"/>
        <w:spacing w:val="0"/>
        <w:w w:val="100"/>
        <w:kern w:val="0"/>
        <w:position w:val="0"/>
        <w:highlight w:val="none"/>
        <w:vertAlign w:val="baseline"/>
      </w:rPr>
    </w:lvl>
    <w:lvl w:ilvl="1" w:tplc="2A7C49CE">
      <w:start w:val="1"/>
      <w:numFmt w:val="lowerLetter"/>
      <w:lvlText w:val="%2)"/>
      <w:lvlJc w:val="left"/>
      <w:pPr>
        <w:ind w:left="425" w:hanging="425"/>
      </w:pPr>
      <w:rPr>
        <w:rFonts w:hAnsi="Arial Unicode MS"/>
        <w:caps w:val="0"/>
        <w:smallCaps w:val="0"/>
        <w:strike w:val="0"/>
        <w:dstrike w:val="0"/>
        <w:spacing w:val="0"/>
        <w:w w:val="100"/>
        <w:kern w:val="0"/>
        <w:position w:val="0"/>
        <w:highlight w:val="none"/>
        <w:vertAlign w:val="baseline"/>
      </w:rPr>
    </w:lvl>
    <w:lvl w:ilvl="2" w:tplc="FB4415FA">
      <w:start w:val="1"/>
      <w:numFmt w:val="lowerRoman"/>
      <w:lvlText w:val="%3."/>
      <w:lvlJc w:val="left"/>
      <w:pPr>
        <w:ind w:left="2127" w:hanging="295"/>
      </w:pPr>
      <w:rPr>
        <w:rFonts w:hAnsi="Arial Unicode MS"/>
        <w:caps w:val="0"/>
        <w:smallCaps w:val="0"/>
        <w:strike w:val="0"/>
        <w:dstrike w:val="0"/>
        <w:spacing w:val="0"/>
        <w:w w:val="100"/>
        <w:kern w:val="0"/>
        <w:position w:val="0"/>
        <w:highlight w:val="none"/>
        <w:vertAlign w:val="baseline"/>
      </w:rPr>
    </w:lvl>
    <w:lvl w:ilvl="3" w:tplc="63647BFE">
      <w:start w:val="1"/>
      <w:numFmt w:val="decimal"/>
      <w:lvlText w:val="%4."/>
      <w:lvlJc w:val="left"/>
      <w:pPr>
        <w:ind w:left="2836" w:hanging="344"/>
      </w:pPr>
      <w:rPr>
        <w:rFonts w:hAnsi="Arial Unicode MS"/>
        <w:caps w:val="0"/>
        <w:smallCaps w:val="0"/>
        <w:strike w:val="0"/>
        <w:dstrike w:val="0"/>
        <w:spacing w:val="0"/>
        <w:w w:val="100"/>
        <w:kern w:val="0"/>
        <w:position w:val="0"/>
        <w:highlight w:val="none"/>
        <w:vertAlign w:val="baseline"/>
      </w:rPr>
    </w:lvl>
    <w:lvl w:ilvl="4" w:tplc="52FE7520">
      <w:start w:val="1"/>
      <w:numFmt w:val="lowerLetter"/>
      <w:lvlText w:val="%5."/>
      <w:lvlJc w:val="left"/>
      <w:pPr>
        <w:ind w:left="3545" w:hanging="333"/>
      </w:pPr>
      <w:rPr>
        <w:rFonts w:hAnsi="Arial Unicode MS"/>
        <w:caps w:val="0"/>
        <w:smallCaps w:val="0"/>
        <w:strike w:val="0"/>
        <w:dstrike w:val="0"/>
        <w:spacing w:val="0"/>
        <w:w w:val="100"/>
        <w:kern w:val="0"/>
        <w:position w:val="0"/>
        <w:highlight w:val="none"/>
        <w:vertAlign w:val="baseline"/>
      </w:rPr>
    </w:lvl>
    <w:lvl w:ilvl="5" w:tplc="CF04690C">
      <w:start w:val="1"/>
      <w:numFmt w:val="lowerRoman"/>
      <w:lvlText w:val="%6."/>
      <w:lvlJc w:val="left"/>
      <w:pPr>
        <w:ind w:left="4254" w:hanging="262"/>
      </w:pPr>
      <w:rPr>
        <w:rFonts w:hAnsi="Arial Unicode MS"/>
        <w:caps w:val="0"/>
        <w:smallCaps w:val="0"/>
        <w:strike w:val="0"/>
        <w:dstrike w:val="0"/>
        <w:spacing w:val="0"/>
        <w:w w:val="100"/>
        <w:kern w:val="0"/>
        <w:position w:val="0"/>
        <w:highlight w:val="none"/>
        <w:vertAlign w:val="baseline"/>
      </w:rPr>
    </w:lvl>
    <w:lvl w:ilvl="6" w:tplc="71543904">
      <w:start w:val="1"/>
      <w:numFmt w:val="decimal"/>
      <w:lvlText w:val="%7."/>
      <w:lvlJc w:val="left"/>
      <w:pPr>
        <w:ind w:left="4963" w:hanging="311"/>
      </w:pPr>
      <w:rPr>
        <w:rFonts w:hAnsi="Arial Unicode MS"/>
        <w:caps w:val="0"/>
        <w:smallCaps w:val="0"/>
        <w:strike w:val="0"/>
        <w:dstrike w:val="0"/>
        <w:spacing w:val="0"/>
        <w:w w:val="100"/>
        <w:kern w:val="0"/>
        <w:position w:val="0"/>
        <w:highlight w:val="none"/>
        <w:vertAlign w:val="baseline"/>
      </w:rPr>
    </w:lvl>
    <w:lvl w:ilvl="7" w:tplc="CBFACBFE">
      <w:start w:val="1"/>
      <w:numFmt w:val="lowerLetter"/>
      <w:lvlText w:val="%8."/>
      <w:lvlJc w:val="left"/>
      <w:pPr>
        <w:ind w:left="5672" w:hanging="300"/>
      </w:pPr>
      <w:rPr>
        <w:rFonts w:hAnsi="Arial Unicode MS"/>
        <w:caps w:val="0"/>
        <w:smallCaps w:val="0"/>
        <w:strike w:val="0"/>
        <w:dstrike w:val="0"/>
        <w:spacing w:val="0"/>
        <w:w w:val="100"/>
        <w:kern w:val="0"/>
        <w:position w:val="0"/>
        <w:highlight w:val="none"/>
        <w:vertAlign w:val="baseline"/>
      </w:rPr>
    </w:lvl>
    <w:lvl w:ilvl="8" w:tplc="4A9CA806">
      <w:start w:val="1"/>
      <w:numFmt w:val="lowerRoman"/>
      <w:lvlText w:val="%9."/>
      <w:lvlJc w:val="left"/>
      <w:pPr>
        <w:ind w:left="6381" w:hanging="229"/>
      </w:pPr>
      <w:rPr>
        <w:rFonts w:hAnsi="Arial Unicode MS"/>
        <w:caps w:val="0"/>
        <w:smallCaps w:val="0"/>
        <w:strike w:val="0"/>
        <w:dstrike w:val="0"/>
        <w:spacing w:val="0"/>
        <w:w w:val="100"/>
        <w:kern w:val="0"/>
        <w:position w:val="0"/>
        <w:highlight w:val="none"/>
        <w:vertAlign w:val="baseline"/>
      </w:rPr>
    </w:lvl>
  </w:abstractNum>
  <w:abstractNum w:abstractNumId="8" w15:restartNumberingAfterBreak="0">
    <w:nsid w:val="060B05B8"/>
    <w:multiLevelType w:val="hybridMultilevel"/>
    <w:tmpl w:val="CE6ED422"/>
    <w:lvl w:ilvl="0" w:tplc="041B0017">
      <w:start w:val="1"/>
      <w:numFmt w:val="lowerLetter"/>
      <w:lvlText w:val="%1)"/>
      <w:lvlJc w:val="left"/>
      <w:pPr>
        <w:tabs>
          <w:tab w:val="num" w:pos="720"/>
        </w:tabs>
        <w:ind w:left="720" w:hanging="360"/>
      </w:pPr>
    </w:lvl>
    <w:lvl w:ilvl="1" w:tplc="9AC2A12A">
      <w:start w:val="1"/>
      <w:numFmt w:val="decimal"/>
      <w:lvlText w:val="%2."/>
      <w:lvlJc w:val="left"/>
      <w:pPr>
        <w:tabs>
          <w:tab w:val="num" w:pos="1440"/>
        </w:tabs>
        <w:ind w:left="1440" w:hanging="360"/>
      </w:pPr>
      <w:rPr>
        <w:rFonts w:hint="default"/>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06161BF9"/>
    <w:multiLevelType w:val="hybridMultilevel"/>
    <w:tmpl w:val="94608C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6230EB5"/>
    <w:multiLevelType w:val="hybridMultilevel"/>
    <w:tmpl w:val="C61A56E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62740CB"/>
    <w:multiLevelType w:val="hybridMultilevel"/>
    <w:tmpl w:val="D926486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7700576"/>
    <w:multiLevelType w:val="hybridMultilevel"/>
    <w:tmpl w:val="70B8D2F6"/>
    <w:styleLink w:val="ImportedStyle30"/>
    <w:lvl w:ilvl="0" w:tplc="C7CEB0B0">
      <w:start w:val="1"/>
      <w:numFmt w:val="decimal"/>
      <w:lvlText w:val="(%1)"/>
      <w:lvlJc w:val="left"/>
      <w:pPr>
        <w:tabs>
          <w:tab w:val="num" w:pos="709"/>
        </w:tabs>
        <w:ind w:left="425" w:hanging="141"/>
      </w:pPr>
      <w:rPr>
        <w:rFonts w:hAnsi="Arial Unicode MS"/>
        <w:caps w:val="0"/>
        <w:smallCaps w:val="0"/>
        <w:strike w:val="0"/>
        <w:dstrike w:val="0"/>
        <w:spacing w:val="0"/>
        <w:w w:val="100"/>
        <w:kern w:val="0"/>
        <w:position w:val="0"/>
        <w:highlight w:val="none"/>
        <w:vertAlign w:val="baseline"/>
      </w:rPr>
    </w:lvl>
    <w:lvl w:ilvl="1" w:tplc="048CC210">
      <w:start w:val="1"/>
      <w:numFmt w:val="lowerLetter"/>
      <w:lvlText w:val="%2."/>
      <w:lvlJc w:val="left"/>
      <w:pPr>
        <w:ind w:left="585" w:hanging="301"/>
      </w:pPr>
      <w:rPr>
        <w:rFonts w:hAnsi="Arial Unicode MS"/>
        <w:caps w:val="0"/>
        <w:smallCaps w:val="0"/>
        <w:strike w:val="0"/>
        <w:dstrike w:val="0"/>
        <w:spacing w:val="0"/>
        <w:w w:val="100"/>
        <w:kern w:val="0"/>
        <w:position w:val="0"/>
        <w:highlight w:val="none"/>
        <w:vertAlign w:val="baseline"/>
      </w:rPr>
    </w:lvl>
    <w:lvl w:ilvl="2" w:tplc="65C6CB52">
      <w:start w:val="1"/>
      <w:numFmt w:val="lowerRoman"/>
      <w:lvlText w:val="%3."/>
      <w:lvlJc w:val="left"/>
      <w:pPr>
        <w:ind w:left="1089" w:hanging="230"/>
      </w:pPr>
      <w:rPr>
        <w:rFonts w:hAnsi="Arial Unicode MS"/>
        <w:caps w:val="0"/>
        <w:smallCaps w:val="0"/>
        <w:strike w:val="0"/>
        <w:dstrike w:val="0"/>
        <w:spacing w:val="0"/>
        <w:w w:val="100"/>
        <w:kern w:val="0"/>
        <w:position w:val="0"/>
        <w:highlight w:val="none"/>
        <w:vertAlign w:val="baseline"/>
      </w:rPr>
    </w:lvl>
    <w:lvl w:ilvl="3" w:tplc="99F86008">
      <w:start w:val="1"/>
      <w:numFmt w:val="decimal"/>
      <w:lvlText w:val="%4."/>
      <w:lvlJc w:val="left"/>
      <w:pPr>
        <w:ind w:left="1809" w:hanging="279"/>
      </w:pPr>
      <w:rPr>
        <w:rFonts w:hAnsi="Arial Unicode MS"/>
        <w:caps w:val="0"/>
        <w:smallCaps w:val="0"/>
        <w:strike w:val="0"/>
        <w:dstrike w:val="0"/>
        <w:spacing w:val="0"/>
        <w:w w:val="100"/>
        <w:kern w:val="0"/>
        <w:position w:val="0"/>
        <w:highlight w:val="none"/>
        <w:vertAlign w:val="baseline"/>
      </w:rPr>
    </w:lvl>
    <w:lvl w:ilvl="4" w:tplc="AD34135E">
      <w:start w:val="1"/>
      <w:numFmt w:val="lowerLetter"/>
      <w:lvlText w:val="%5."/>
      <w:lvlJc w:val="left"/>
      <w:pPr>
        <w:ind w:left="2529" w:hanging="268"/>
      </w:pPr>
      <w:rPr>
        <w:rFonts w:hAnsi="Arial Unicode MS"/>
        <w:caps w:val="0"/>
        <w:smallCaps w:val="0"/>
        <w:strike w:val="0"/>
        <w:dstrike w:val="0"/>
        <w:spacing w:val="0"/>
        <w:w w:val="100"/>
        <w:kern w:val="0"/>
        <w:position w:val="0"/>
        <w:highlight w:val="none"/>
        <w:vertAlign w:val="baseline"/>
      </w:rPr>
    </w:lvl>
    <w:lvl w:ilvl="5" w:tplc="7AC2077C">
      <w:start w:val="1"/>
      <w:numFmt w:val="lowerRoman"/>
      <w:lvlText w:val="%6."/>
      <w:lvlJc w:val="left"/>
      <w:pPr>
        <w:ind w:left="3249" w:hanging="197"/>
      </w:pPr>
      <w:rPr>
        <w:rFonts w:hAnsi="Arial Unicode MS"/>
        <w:caps w:val="0"/>
        <w:smallCaps w:val="0"/>
        <w:strike w:val="0"/>
        <w:dstrike w:val="0"/>
        <w:spacing w:val="0"/>
        <w:w w:val="100"/>
        <w:kern w:val="0"/>
        <w:position w:val="0"/>
        <w:highlight w:val="none"/>
        <w:vertAlign w:val="baseline"/>
      </w:rPr>
    </w:lvl>
    <w:lvl w:ilvl="6" w:tplc="732238D4">
      <w:start w:val="1"/>
      <w:numFmt w:val="decimal"/>
      <w:lvlText w:val="%7."/>
      <w:lvlJc w:val="left"/>
      <w:pPr>
        <w:ind w:left="3969" w:hanging="246"/>
      </w:pPr>
      <w:rPr>
        <w:rFonts w:hAnsi="Arial Unicode MS"/>
        <w:caps w:val="0"/>
        <w:smallCaps w:val="0"/>
        <w:strike w:val="0"/>
        <w:dstrike w:val="0"/>
        <w:spacing w:val="0"/>
        <w:w w:val="100"/>
        <w:kern w:val="0"/>
        <w:position w:val="0"/>
        <w:highlight w:val="none"/>
        <w:vertAlign w:val="baseline"/>
      </w:rPr>
    </w:lvl>
    <w:lvl w:ilvl="7" w:tplc="6FD6FD6A">
      <w:start w:val="1"/>
      <w:numFmt w:val="lowerLetter"/>
      <w:lvlText w:val="%8."/>
      <w:lvlJc w:val="left"/>
      <w:pPr>
        <w:ind w:left="4689" w:hanging="235"/>
      </w:pPr>
      <w:rPr>
        <w:rFonts w:hAnsi="Arial Unicode MS"/>
        <w:caps w:val="0"/>
        <w:smallCaps w:val="0"/>
        <w:strike w:val="0"/>
        <w:dstrike w:val="0"/>
        <w:spacing w:val="0"/>
        <w:w w:val="100"/>
        <w:kern w:val="0"/>
        <w:position w:val="0"/>
        <w:highlight w:val="none"/>
        <w:vertAlign w:val="baseline"/>
      </w:rPr>
    </w:lvl>
    <w:lvl w:ilvl="8" w:tplc="6BFC0F44">
      <w:start w:val="1"/>
      <w:numFmt w:val="lowerRoman"/>
      <w:lvlText w:val="%9."/>
      <w:lvlJc w:val="left"/>
      <w:pPr>
        <w:tabs>
          <w:tab w:val="num" w:pos="5693"/>
        </w:tabs>
        <w:ind w:left="5409" w:hanging="164"/>
      </w:pPr>
      <w:rPr>
        <w:rFonts w:hAnsi="Arial Unicode MS"/>
        <w:caps w:val="0"/>
        <w:smallCaps w:val="0"/>
        <w:strike w:val="0"/>
        <w:dstrike w:val="0"/>
        <w:spacing w:val="0"/>
        <w:w w:val="100"/>
        <w:kern w:val="0"/>
        <w:position w:val="0"/>
        <w:highlight w:val="none"/>
        <w:vertAlign w:val="baseline"/>
      </w:rPr>
    </w:lvl>
  </w:abstractNum>
  <w:abstractNum w:abstractNumId="13" w15:restartNumberingAfterBreak="0">
    <w:nsid w:val="078D5C7E"/>
    <w:multiLevelType w:val="hybridMultilevel"/>
    <w:tmpl w:val="128A9CA6"/>
    <w:lvl w:ilvl="0" w:tplc="70A85E10">
      <w:start w:val="1"/>
      <w:numFmt w:val="decimal"/>
      <w:lvlText w:val="(%1)"/>
      <w:lvlJc w:val="left"/>
      <w:pPr>
        <w:ind w:left="928" w:hanging="360"/>
      </w:pPr>
      <w:rPr>
        <w:rFonts w:ascii="Times New Roman" w:hAnsi="Times New Roman" w:cs="Times New Roman" w:hint="default"/>
        <w:sz w:val="24"/>
        <w:szCs w:val="24"/>
      </w:rPr>
    </w:lvl>
    <w:lvl w:ilvl="1" w:tplc="041B0019" w:tentative="1">
      <w:start w:val="1"/>
      <w:numFmt w:val="lowerLetter"/>
      <w:lvlText w:val="%2."/>
      <w:lvlJc w:val="left"/>
      <w:pPr>
        <w:ind w:left="1648" w:hanging="360"/>
      </w:pPr>
    </w:lvl>
    <w:lvl w:ilvl="2" w:tplc="3D3ED3E8">
      <w:start w:val="1"/>
      <w:numFmt w:val="decimal"/>
      <w:lvlText w:val="(%3)"/>
      <w:lvlJc w:val="left"/>
      <w:pPr>
        <w:ind w:left="1031" w:hanging="180"/>
      </w:pPr>
      <w:rPr>
        <w:rFonts w:ascii="Times New Roman" w:eastAsia="Calibri" w:hAnsi="Times New Roman" w:cs="Times New Roman" w:hint="default"/>
        <w:b w:val="0"/>
        <w:sz w:val="24"/>
        <w:szCs w:val="24"/>
      </w:r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14" w15:restartNumberingAfterBreak="0">
    <w:nsid w:val="07C07C91"/>
    <w:multiLevelType w:val="hybridMultilevel"/>
    <w:tmpl w:val="7A3851C2"/>
    <w:lvl w:ilvl="0" w:tplc="F8D0DAF0">
      <w:start w:val="1"/>
      <w:numFmt w:val="upperRoman"/>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082474B2"/>
    <w:multiLevelType w:val="hybridMultilevel"/>
    <w:tmpl w:val="34F2796A"/>
    <w:styleLink w:val="ImportedStyle40"/>
    <w:lvl w:ilvl="0" w:tplc="73DA07FA">
      <w:start w:val="1"/>
      <w:numFmt w:val="lowerLetter"/>
      <w:lvlText w:val="%1)"/>
      <w:lvlJc w:val="left"/>
      <w:pPr>
        <w:ind w:left="741" w:hanging="381"/>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8376E748">
      <w:start w:val="1"/>
      <w:numFmt w:val="lowerLetter"/>
      <w:lvlText w:val="%2)"/>
      <w:lvlJc w:val="left"/>
      <w:pPr>
        <w:ind w:left="425" w:hanging="425"/>
      </w:pPr>
      <w:rPr>
        <w:rFonts w:hAnsi="Arial Unicode MS"/>
        <w:caps w:val="0"/>
        <w:smallCaps w:val="0"/>
        <w:strike w:val="0"/>
        <w:dstrike w:val="0"/>
        <w:spacing w:val="0"/>
        <w:w w:val="100"/>
        <w:kern w:val="0"/>
        <w:position w:val="0"/>
        <w:highlight w:val="none"/>
        <w:vertAlign w:val="baseline"/>
      </w:rPr>
    </w:lvl>
    <w:lvl w:ilvl="2" w:tplc="323A23F2">
      <w:start w:val="1"/>
      <w:numFmt w:val="decimal"/>
      <w:lvlText w:val="(%3)"/>
      <w:lvlJc w:val="left"/>
      <w:pPr>
        <w:tabs>
          <w:tab w:val="num" w:pos="709"/>
        </w:tabs>
        <w:ind w:left="425" w:hanging="141"/>
      </w:pPr>
      <w:rPr>
        <w:rFonts w:hAnsi="Arial Unicode MS"/>
        <w:caps w:val="0"/>
        <w:smallCaps w:val="0"/>
        <w:strike w:val="0"/>
        <w:dstrike w:val="0"/>
        <w:spacing w:val="0"/>
        <w:w w:val="100"/>
        <w:kern w:val="0"/>
        <w:position w:val="0"/>
        <w:highlight w:val="none"/>
        <w:vertAlign w:val="baseline"/>
      </w:rPr>
    </w:lvl>
    <w:lvl w:ilvl="3" w:tplc="4DC2603A">
      <w:start w:val="1"/>
      <w:numFmt w:val="decimal"/>
      <w:lvlText w:val="%4."/>
      <w:lvlJc w:val="left"/>
      <w:pPr>
        <w:ind w:left="594" w:hanging="310"/>
      </w:pPr>
      <w:rPr>
        <w:rFonts w:hAnsi="Arial Unicode MS"/>
        <w:caps w:val="0"/>
        <w:smallCaps w:val="0"/>
        <w:strike w:val="0"/>
        <w:dstrike w:val="0"/>
        <w:spacing w:val="0"/>
        <w:w w:val="100"/>
        <w:kern w:val="0"/>
        <w:position w:val="0"/>
        <w:highlight w:val="none"/>
        <w:vertAlign w:val="baseline"/>
      </w:rPr>
    </w:lvl>
    <w:lvl w:ilvl="4" w:tplc="F6163E4A">
      <w:start w:val="1"/>
      <w:numFmt w:val="lowerLetter"/>
      <w:lvlText w:val="%5."/>
      <w:lvlJc w:val="left"/>
      <w:pPr>
        <w:ind w:left="1260" w:hanging="299"/>
      </w:pPr>
      <w:rPr>
        <w:rFonts w:hAnsi="Arial Unicode MS"/>
        <w:caps w:val="0"/>
        <w:smallCaps w:val="0"/>
        <w:strike w:val="0"/>
        <w:dstrike w:val="0"/>
        <w:spacing w:val="0"/>
        <w:w w:val="100"/>
        <w:kern w:val="0"/>
        <w:position w:val="0"/>
        <w:highlight w:val="none"/>
        <w:vertAlign w:val="baseline"/>
      </w:rPr>
    </w:lvl>
    <w:lvl w:ilvl="5" w:tplc="E77635C4">
      <w:start w:val="1"/>
      <w:numFmt w:val="lowerRoman"/>
      <w:lvlText w:val="%6."/>
      <w:lvlJc w:val="left"/>
      <w:pPr>
        <w:ind w:left="1980" w:hanging="228"/>
      </w:pPr>
      <w:rPr>
        <w:rFonts w:hAnsi="Arial Unicode MS"/>
        <w:caps w:val="0"/>
        <w:smallCaps w:val="0"/>
        <w:strike w:val="0"/>
        <w:dstrike w:val="0"/>
        <w:spacing w:val="0"/>
        <w:w w:val="100"/>
        <w:kern w:val="0"/>
        <w:position w:val="0"/>
        <w:highlight w:val="none"/>
        <w:vertAlign w:val="baseline"/>
      </w:rPr>
    </w:lvl>
    <w:lvl w:ilvl="6" w:tplc="FBD25DEC">
      <w:start w:val="1"/>
      <w:numFmt w:val="decimal"/>
      <w:lvlText w:val="%7."/>
      <w:lvlJc w:val="left"/>
      <w:pPr>
        <w:ind w:left="2700" w:hanging="277"/>
      </w:pPr>
      <w:rPr>
        <w:rFonts w:hAnsi="Arial Unicode MS"/>
        <w:caps w:val="0"/>
        <w:smallCaps w:val="0"/>
        <w:strike w:val="0"/>
        <w:dstrike w:val="0"/>
        <w:spacing w:val="0"/>
        <w:w w:val="100"/>
        <w:kern w:val="0"/>
        <w:position w:val="0"/>
        <w:highlight w:val="none"/>
        <w:vertAlign w:val="baseline"/>
      </w:rPr>
    </w:lvl>
    <w:lvl w:ilvl="7" w:tplc="A8EE3192">
      <w:start w:val="1"/>
      <w:numFmt w:val="lowerLetter"/>
      <w:lvlText w:val="%8."/>
      <w:lvlJc w:val="left"/>
      <w:pPr>
        <w:ind w:left="3420" w:hanging="266"/>
      </w:pPr>
      <w:rPr>
        <w:rFonts w:hAnsi="Arial Unicode MS"/>
        <w:caps w:val="0"/>
        <w:smallCaps w:val="0"/>
        <w:strike w:val="0"/>
        <w:dstrike w:val="0"/>
        <w:spacing w:val="0"/>
        <w:w w:val="100"/>
        <w:kern w:val="0"/>
        <w:position w:val="0"/>
        <w:highlight w:val="none"/>
        <w:vertAlign w:val="baseline"/>
      </w:rPr>
    </w:lvl>
    <w:lvl w:ilvl="8" w:tplc="1FAEB08A">
      <w:start w:val="1"/>
      <w:numFmt w:val="lowerRoman"/>
      <w:lvlText w:val="%9."/>
      <w:lvlJc w:val="left"/>
      <w:pPr>
        <w:ind w:left="4140" w:hanging="195"/>
      </w:pPr>
      <w:rPr>
        <w:rFonts w:hAnsi="Arial Unicode MS"/>
        <w:caps w:val="0"/>
        <w:smallCaps w:val="0"/>
        <w:strike w:val="0"/>
        <w:dstrike w:val="0"/>
        <w:spacing w:val="0"/>
        <w:w w:val="100"/>
        <w:kern w:val="0"/>
        <w:position w:val="0"/>
        <w:highlight w:val="none"/>
        <w:vertAlign w:val="baseline"/>
      </w:rPr>
    </w:lvl>
  </w:abstractNum>
  <w:abstractNum w:abstractNumId="16" w15:restartNumberingAfterBreak="0">
    <w:nsid w:val="084D167D"/>
    <w:multiLevelType w:val="hybridMultilevel"/>
    <w:tmpl w:val="CCE4C71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8A83E8F"/>
    <w:multiLevelType w:val="hybridMultilevel"/>
    <w:tmpl w:val="50FC6D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8FD1018"/>
    <w:multiLevelType w:val="hybridMultilevel"/>
    <w:tmpl w:val="CACA6074"/>
    <w:numStyleLink w:val="ImportedStyle31"/>
  </w:abstractNum>
  <w:abstractNum w:abstractNumId="19" w15:restartNumberingAfterBreak="0">
    <w:nsid w:val="09651F59"/>
    <w:multiLevelType w:val="hybridMultilevel"/>
    <w:tmpl w:val="1646FF14"/>
    <w:lvl w:ilvl="0" w:tplc="6448964C">
      <w:start w:val="1"/>
      <w:numFmt w:val="decimal"/>
      <w:lvlText w:val="%1."/>
      <w:lvlJc w:val="left"/>
      <w:pPr>
        <w:ind w:left="1080" w:hanging="360"/>
      </w:pPr>
      <w:rPr>
        <w:rFonts w:hint="default"/>
        <w:strike w:val="0"/>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09DF6731"/>
    <w:multiLevelType w:val="hybridMultilevel"/>
    <w:tmpl w:val="95927F46"/>
    <w:lvl w:ilvl="0" w:tplc="0DACCD5E">
      <w:start w:val="1"/>
      <w:numFmt w:val="upperLetter"/>
      <w:lvlText w:val="%1."/>
      <w:lvlJc w:val="left"/>
      <w:pPr>
        <w:ind w:left="502" w:hanging="360"/>
      </w:pPr>
      <w:rPr>
        <w:rFonts w:hint="default"/>
        <w:strike w:val="0"/>
      </w:rPr>
    </w:lvl>
    <w:lvl w:ilvl="1" w:tplc="041B0019" w:tentative="1">
      <w:start w:val="1"/>
      <w:numFmt w:val="lowerLetter"/>
      <w:lvlText w:val="%2."/>
      <w:lvlJc w:val="left"/>
      <w:pPr>
        <w:ind w:left="-398" w:hanging="360"/>
      </w:pPr>
    </w:lvl>
    <w:lvl w:ilvl="2" w:tplc="041B001B" w:tentative="1">
      <w:start w:val="1"/>
      <w:numFmt w:val="lowerRoman"/>
      <w:lvlText w:val="%3."/>
      <w:lvlJc w:val="right"/>
      <w:pPr>
        <w:ind w:left="322" w:hanging="180"/>
      </w:pPr>
    </w:lvl>
    <w:lvl w:ilvl="3" w:tplc="041B000F" w:tentative="1">
      <w:start w:val="1"/>
      <w:numFmt w:val="decimal"/>
      <w:lvlText w:val="%4."/>
      <w:lvlJc w:val="left"/>
      <w:pPr>
        <w:ind w:left="1042" w:hanging="360"/>
      </w:pPr>
    </w:lvl>
    <w:lvl w:ilvl="4" w:tplc="041B0019" w:tentative="1">
      <w:start w:val="1"/>
      <w:numFmt w:val="lowerLetter"/>
      <w:lvlText w:val="%5."/>
      <w:lvlJc w:val="left"/>
      <w:pPr>
        <w:ind w:left="1762" w:hanging="360"/>
      </w:pPr>
    </w:lvl>
    <w:lvl w:ilvl="5" w:tplc="041B001B" w:tentative="1">
      <w:start w:val="1"/>
      <w:numFmt w:val="lowerRoman"/>
      <w:lvlText w:val="%6."/>
      <w:lvlJc w:val="right"/>
      <w:pPr>
        <w:ind w:left="2482" w:hanging="180"/>
      </w:pPr>
    </w:lvl>
    <w:lvl w:ilvl="6" w:tplc="041B000F" w:tentative="1">
      <w:start w:val="1"/>
      <w:numFmt w:val="decimal"/>
      <w:lvlText w:val="%7."/>
      <w:lvlJc w:val="left"/>
      <w:pPr>
        <w:ind w:left="3202" w:hanging="360"/>
      </w:pPr>
    </w:lvl>
    <w:lvl w:ilvl="7" w:tplc="041B0019" w:tentative="1">
      <w:start w:val="1"/>
      <w:numFmt w:val="lowerLetter"/>
      <w:lvlText w:val="%8."/>
      <w:lvlJc w:val="left"/>
      <w:pPr>
        <w:ind w:left="3922" w:hanging="360"/>
      </w:pPr>
    </w:lvl>
    <w:lvl w:ilvl="8" w:tplc="041B001B" w:tentative="1">
      <w:start w:val="1"/>
      <w:numFmt w:val="lowerRoman"/>
      <w:lvlText w:val="%9."/>
      <w:lvlJc w:val="right"/>
      <w:pPr>
        <w:ind w:left="4642" w:hanging="180"/>
      </w:pPr>
    </w:lvl>
  </w:abstractNum>
  <w:abstractNum w:abstractNumId="21" w15:restartNumberingAfterBreak="0">
    <w:nsid w:val="0A3C4506"/>
    <w:multiLevelType w:val="hybridMultilevel"/>
    <w:tmpl w:val="0712849C"/>
    <w:lvl w:ilvl="0" w:tplc="D54A26CA">
      <w:start w:val="1"/>
      <w:numFmt w:val="decimal"/>
      <w:lvlText w:val="(%1)"/>
      <w:lvlJc w:val="left"/>
      <w:pPr>
        <w:ind w:left="720" w:hanging="360"/>
      </w:pPr>
      <w:rPr>
        <w:rFonts w:ascii="Times New Roman" w:hAnsi="Times New Roman" w:cs="Times New Roman" w:hint="default"/>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0A534761"/>
    <w:multiLevelType w:val="hybridMultilevel"/>
    <w:tmpl w:val="CECE3918"/>
    <w:lvl w:ilvl="0" w:tplc="188E87BC">
      <w:start w:val="1"/>
      <w:numFmt w:val="decimal"/>
      <w:lvlText w:val="%1."/>
      <w:lvlJc w:val="left"/>
      <w:pPr>
        <w:ind w:left="644" w:hanging="360"/>
      </w:pPr>
      <w:rPr>
        <w:rFonts w:hint="default"/>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3" w15:restartNumberingAfterBreak="0">
    <w:nsid w:val="0AD41DA6"/>
    <w:multiLevelType w:val="multilevel"/>
    <w:tmpl w:val="F9EC626C"/>
    <w:lvl w:ilvl="0">
      <w:start w:val="3"/>
      <w:numFmt w:val="decimal"/>
      <w:lvlText w:val="(%1)"/>
      <w:lvlJc w:val="left"/>
      <w:pPr>
        <w:tabs>
          <w:tab w:val="num" w:pos="709"/>
        </w:tabs>
        <w:ind w:left="425" w:hanging="141"/>
      </w:pPr>
      <w:rPr>
        <w:rFonts w:hAnsi="Arial Unicode MS" w:hint="default"/>
        <w:caps w:val="0"/>
        <w:smallCaps w:val="0"/>
        <w:strike w:val="0"/>
        <w:dstrike w:val="0"/>
        <w:color w:val="000000"/>
        <w:spacing w:val="0"/>
        <w:w w:val="100"/>
        <w:kern w:val="0"/>
        <w:position w:val="0"/>
        <w:highlight w:val="none"/>
        <w:vertAlign w:val="baseline"/>
      </w:rPr>
    </w:lvl>
    <w:lvl w:ilvl="1">
      <w:start w:val="1"/>
      <w:numFmt w:val="lowerLetter"/>
      <w:lvlText w:val="%2)"/>
      <w:lvlJc w:val="left"/>
      <w:pPr>
        <w:ind w:left="425" w:hanging="425"/>
      </w:pPr>
      <w:rPr>
        <w:rFonts w:hAnsi="Arial Unicode MS" w:hint="default"/>
        <w:caps w:val="0"/>
        <w:smallCaps w:val="0"/>
        <w:strike w:val="0"/>
        <w:dstrike w:val="0"/>
        <w:spacing w:val="0"/>
        <w:w w:val="100"/>
        <w:kern w:val="0"/>
        <w:position w:val="0"/>
        <w:highlight w:val="none"/>
        <w:vertAlign w:val="baseline"/>
      </w:rPr>
    </w:lvl>
    <w:lvl w:ilvl="2">
      <w:start w:val="1"/>
      <w:numFmt w:val="decimal"/>
      <w:lvlText w:val="(%3)"/>
      <w:lvlJc w:val="left"/>
      <w:pPr>
        <w:tabs>
          <w:tab w:val="num" w:pos="709"/>
        </w:tabs>
        <w:ind w:left="403" w:hanging="97"/>
      </w:pPr>
      <w:rPr>
        <w:rFonts w:ascii="Times New Roman" w:eastAsia="Times New Roman" w:hAnsi="Times New Roman" w:cs="Times New Roman" w:hint="default"/>
        <w:b w:val="0"/>
        <w:bCs w:val="0"/>
        <w:i w:val="0"/>
        <w:iCs w:val="0"/>
        <w:caps w:val="0"/>
        <w:smallCaps w:val="0"/>
        <w:strike w:val="0"/>
        <w:dstrike w:val="0"/>
        <w:color w:val="auto"/>
        <w:spacing w:val="0"/>
        <w:w w:val="100"/>
        <w:kern w:val="0"/>
        <w:position w:val="0"/>
        <w:highlight w:val="none"/>
        <w:vertAlign w:val="baseline"/>
      </w:rPr>
    </w:lvl>
    <w:lvl w:ilvl="3">
      <w:start w:val="1"/>
      <w:numFmt w:val="decimal"/>
      <w:lvlText w:val="%4."/>
      <w:lvlJc w:val="left"/>
      <w:pPr>
        <w:tabs>
          <w:tab w:val="num" w:pos="1026"/>
        </w:tabs>
        <w:ind w:left="720" w:hanging="146"/>
      </w:pPr>
      <w:rPr>
        <w:rFonts w:ascii="Times New Roman" w:eastAsia="Times New Roman" w:hAnsi="Times New Roman" w:cs="Times New Roman" w:hint="default"/>
        <w:b w:val="0"/>
        <w:bCs w:val="0"/>
        <w:i w:val="0"/>
        <w:iCs w:val="0"/>
        <w:caps w:val="0"/>
        <w:smallCaps w:val="0"/>
        <w:strike w:val="0"/>
        <w:dstrike w:val="0"/>
        <w:spacing w:val="0"/>
        <w:w w:val="100"/>
        <w:kern w:val="0"/>
        <w:position w:val="0"/>
        <w:highlight w:val="none"/>
        <w:vertAlign w:val="baseline"/>
      </w:rPr>
    </w:lvl>
    <w:lvl w:ilvl="4">
      <w:start w:val="1"/>
      <w:numFmt w:val="lowerLetter"/>
      <w:lvlText w:val="%5."/>
      <w:lvlJc w:val="left"/>
      <w:pPr>
        <w:tabs>
          <w:tab w:val="num" w:pos="1746"/>
        </w:tabs>
        <w:ind w:left="1440" w:hanging="135"/>
      </w:pPr>
      <w:rPr>
        <w:rFonts w:ascii="Times New Roman" w:eastAsia="Times New Roman" w:hAnsi="Times New Roman" w:cs="Times New Roman" w:hint="default"/>
        <w:b w:val="0"/>
        <w:bCs w:val="0"/>
        <w:i w:val="0"/>
        <w:iCs w:val="0"/>
        <w:caps w:val="0"/>
        <w:smallCaps w:val="0"/>
        <w:strike w:val="0"/>
        <w:dstrike w:val="0"/>
        <w:spacing w:val="0"/>
        <w:w w:val="100"/>
        <w:kern w:val="0"/>
        <w:position w:val="0"/>
        <w:highlight w:val="none"/>
        <w:vertAlign w:val="baseline"/>
      </w:rPr>
    </w:lvl>
    <w:lvl w:ilvl="5">
      <w:start w:val="1"/>
      <w:numFmt w:val="lowerRoman"/>
      <w:lvlText w:val="%6."/>
      <w:lvlJc w:val="left"/>
      <w:pPr>
        <w:tabs>
          <w:tab w:val="num" w:pos="2466"/>
        </w:tabs>
        <w:ind w:left="2160" w:hanging="64"/>
      </w:pPr>
      <w:rPr>
        <w:rFonts w:ascii="Times New Roman" w:eastAsia="Times New Roman" w:hAnsi="Times New Roman" w:cs="Times New Roman" w:hint="default"/>
        <w:b w:val="0"/>
        <w:bCs w:val="0"/>
        <w:i w:val="0"/>
        <w:iCs w:val="0"/>
        <w:caps w:val="0"/>
        <w:smallCaps w:val="0"/>
        <w:strike w:val="0"/>
        <w:dstrike w:val="0"/>
        <w:spacing w:val="0"/>
        <w:w w:val="100"/>
        <w:kern w:val="0"/>
        <w:position w:val="0"/>
        <w:highlight w:val="none"/>
        <w:vertAlign w:val="baseline"/>
      </w:rPr>
    </w:lvl>
    <w:lvl w:ilvl="6">
      <w:start w:val="1"/>
      <w:numFmt w:val="decimal"/>
      <w:lvlText w:val="%7."/>
      <w:lvlJc w:val="left"/>
      <w:pPr>
        <w:tabs>
          <w:tab w:val="num" w:pos="3186"/>
        </w:tabs>
        <w:ind w:left="2880" w:hanging="113"/>
      </w:pPr>
      <w:rPr>
        <w:rFonts w:ascii="Times New Roman" w:eastAsia="Times New Roman" w:hAnsi="Times New Roman" w:cs="Times New Roman" w:hint="default"/>
        <w:b w:val="0"/>
        <w:bCs w:val="0"/>
        <w:i w:val="0"/>
        <w:iCs w:val="0"/>
        <w:caps w:val="0"/>
        <w:smallCaps w:val="0"/>
        <w:strike w:val="0"/>
        <w:dstrike w:val="0"/>
        <w:spacing w:val="0"/>
        <w:w w:val="100"/>
        <w:kern w:val="0"/>
        <w:position w:val="0"/>
        <w:highlight w:val="none"/>
        <w:vertAlign w:val="baseline"/>
      </w:rPr>
    </w:lvl>
    <w:lvl w:ilvl="7">
      <w:start w:val="1"/>
      <w:numFmt w:val="lowerLetter"/>
      <w:lvlText w:val="%8."/>
      <w:lvlJc w:val="left"/>
      <w:pPr>
        <w:tabs>
          <w:tab w:val="num" w:pos="3906"/>
        </w:tabs>
        <w:ind w:left="3600" w:hanging="102"/>
      </w:pPr>
      <w:rPr>
        <w:rFonts w:ascii="Times New Roman" w:eastAsia="Times New Roman" w:hAnsi="Times New Roman" w:cs="Times New Roman" w:hint="default"/>
        <w:b w:val="0"/>
        <w:bCs w:val="0"/>
        <w:i w:val="0"/>
        <w:iCs w:val="0"/>
        <w:caps w:val="0"/>
        <w:smallCaps w:val="0"/>
        <w:strike w:val="0"/>
        <w:dstrike w:val="0"/>
        <w:spacing w:val="0"/>
        <w:w w:val="100"/>
        <w:kern w:val="0"/>
        <w:position w:val="0"/>
        <w:highlight w:val="none"/>
        <w:vertAlign w:val="baseline"/>
      </w:rPr>
    </w:lvl>
    <w:lvl w:ilvl="8">
      <w:start w:val="1"/>
      <w:numFmt w:val="lowerRoman"/>
      <w:lvlText w:val="%9."/>
      <w:lvlJc w:val="left"/>
      <w:pPr>
        <w:tabs>
          <w:tab w:val="num" w:pos="4626"/>
        </w:tabs>
        <w:ind w:left="4320" w:hanging="31"/>
      </w:pPr>
      <w:rPr>
        <w:rFonts w:ascii="Times New Roman" w:eastAsia="Times New Roman" w:hAnsi="Times New Roman" w:cs="Times New Roman" w:hint="default"/>
        <w:b w:val="0"/>
        <w:bCs w:val="0"/>
        <w:i w:val="0"/>
        <w:iCs w:val="0"/>
        <w:caps w:val="0"/>
        <w:smallCaps w:val="0"/>
        <w:strike w:val="0"/>
        <w:dstrike w:val="0"/>
        <w:spacing w:val="0"/>
        <w:w w:val="100"/>
        <w:kern w:val="0"/>
        <w:position w:val="0"/>
        <w:highlight w:val="none"/>
        <w:vertAlign w:val="baseline"/>
      </w:rPr>
    </w:lvl>
  </w:abstractNum>
  <w:abstractNum w:abstractNumId="24" w15:restartNumberingAfterBreak="0">
    <w:nsid w:val="0B060CDC"/>
    <w:multiLevelType w:val="hybridMultilevel"/>
    <w:tmpl w:val="597A0E20"/>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0BB2639D"/>
    <w:multiLevelType w:val="multilevel"/>
    <w:tmpl w:val="1AC2ED9A"/>
    <w:lvl w:ilvl="0">
      <w:start w:val="1"/>
      <w:numFmt w:val="decimal"/>
      <w:isLgl/>
      <w:lvlText w:val="§ %1"/>
      <w:lvlJc w:val="center"/>
      <w:pPr>
        <w:ind w:left="0" w:firstLine="0"/>
      </w:pPr>
      <w:rPr>
        <w:rFonts w:ascii="Times New Roman" w:hAnsi="Times New Roman" w:hint="default"/>
        <w:b w:val="0"/>
        <w:i w:val="0"/>
        <w:caps w:val="0"/>
        <w:smallCaps w:val="0"/>
        <w:strike w:val="0"/>
        <w:dstrike w:val="0"/>
        <w:spacing w:val="0"/>
        <w:w w:val="100"/>
        <w:kern w:val="0"/>
        <w:position w:val="0"/>
        <w:sz w:val="24"/>
        <w:highlight w:val="none"/>
        <w:vertAlign w:val="baseline"/>
      </w:rPr>
    </w:lvl>
    <w:lvl w:ilvl="1">
      <w:start w:val="1"/>
      <w:numFmt w:val="none"/>
      <w:isLgl/>
      <w:lvlText w:val="(%1) "/>
      <w:lvlJc w:val="left"/>
      <w:pPr>
        <w:ind w:left="1800" w:hanging="360"/>
      </w:pPr>
      <w:rPr>
        <w:rFonts w:hint="default"/>
      </w:rPr>
    </w:lvl>
    <w:lvl w:ilvl="2">
      <w:start w:val="1"/>
      <w:numFmt w:val="none"/>
      <w:isLgl/>
      <w:lvlText w:val="a) "/>
      <w:lvlJc w:val="right"/>
      <w:pPr>
        <w:ind w:left="2520" w:hanging="180"/>
      </w:pPr>
      <w:rPr>
        <w:rFonts w:hint="default"/>
      </w:rPr>
    </w:lvl>
    <w:lvl w:ilvl="3">
      <w:start w:val="1"/>
      <w:numFmt w:val="decimal"/>
      <w:isLg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6" w15:restartNumberingAfterBreak="0">
    <w:nsid w:val="0C0F4C35"/>
    <w:multiLevelType w:val="hybridMultilevel"/>
    <w:tmpl w:val="B528393E"/>
    <w:numStyleLink w:val="ImportedStyle53"/>
  </w:abstractNum>
  <w:abstractNum w:abstractNumId="27" w15:restartNumberingAfterBreak="0">
    <w:nsid w:val="0C862CDC"/>
    <w:multiLevelType w:val="hybridMultilevel"/>
    <w:tmpl w:val="567C6CDA"/>
    <w:styleLink w:val="ImportedStyle61"/>
    <w:lvl w:ilvl="0" w:tplc="4AB42998">
      <w:start w:val="1"/>
      <w:numFmt w:val="lowerLetter"/>
      <w:lvlText w:val="%1)"/>
      <w:lvlJc w:val="left"/>
      <w:pPr>
        <w:ind w:left="425" w:hanging="425"/>
      </w:pPr>
      <w:rPr>
        <w:rFonts w:hAnsi="Arial Unicode MS"/>
        <w:caps w:val="0"/>
        <w:smallCaps w:val="0"/>
        <w:strike w:val="0"/>
        <w:dstrike w:val="0"/>
        <w:spacing w:val="0"/>
        <w:w w:val="100"/>
        <w:kern w:val="0"/>
        <w:position w:val="0"/>
        <w:highlight w:val="none"/>
        <w:vertAlign w:val="baseline"/>
      </w:rPr>
    </w:lvl>
    <w:lvl w:ilvl="1" w:tplc="0F44028E">
      <w:start w:val="1"/>
      <w:numFmt w:val="lowerLetter"/>
      <w:lvlText w:val="%2)"/>
      <w:lvlJc w:val="left"/>
      <w:pPr>
        <w:ind w:left="1145" w:hanging="425"/>
      </w:pPr>
      <w:rPr>
        <w:rFonts w:hAnsi="Arial Unicode MS"/>
        <w:caps w:val="0"/>
        <w:smallCaps w:val="0"/>
        <w:strike w:val="0"/>
        <w:dstrike w:val="0"/>
        <w:spacing w:val="0"/>
        <w:w w:val="100"/>
        <w:kern w:val="0"/>
        <w:position w:val="0"/>
        <w:highlight w:val="none"/>
        <w:vertAlign w:val="baseline"/>
      </w:rPr>
    </w:lvl>
    <w:lvl w:ilvl="2" w:tplc="74AEAC8A">
      <w:start w:val="1"/>
      <w:numFmt w:val="lowerLetter"/>
      <w:lvlText w:val="%3)"/>
      <w:lvlJc w:val="left"/>
      <w:pPr>
        <w:ind w:left="1865" w:hanging="425"/>
      </w:pPr>
      <w:rPr>
        <w:rFonts w:hAnsi="Arial Unicode MS"/>
        <w:caps w:val="0"/>
        <w:smallCaps w:val="0"/>
        <w:strike w:val="0"/>
        <w:dstrike w:val="0"/>
        <w:spacing w:val="0"/>
        <w:w w:val="100"/>
        <w:kern w:val="0"/>
        <w:position w:val="0"/>
        <w:highlight w:val="none"/>
        <w:vertAlign w:val="baseline"/>
      </w:rPr>
    </w:lvl>
    <w:lvl w:ilvl="3" w:tplc="A11059AC">
      <w:start w:val="1"/>
      <w:numFmt w:val="lowerLetter"/>
      <w:lvlText w:val="%4)"/>
      <w:lvlJc w:val="left"/>
      <w:pPr>
        <w:ind w:left="2585" w:hanging="425"/>
      </w:pPr>
      <w:rPr>
        <w:rFonts w:hAnsi="Arial Unicode MS"/>
        <w:caps w:val="0"/>
        <w:smallCaps w:val="0"/>
        <w:strike w:val="0"/>
        <w:dstrike w:val="0"/>
        <w:spacing w:val="0"/>
        <w:w w:val="100"/>
        <w:kern w:val="0"/>
        <w:position w:val="0"/>
        <w:highlight w:val="none"/>
        <w:vertAlign w:val="baseline"/>
      </w:rPr>
    </w:lvl>
    <w:lvl w:ilvl="4" w:tplc="9C24B362">
      <w:start w:val="1"/>
      <w:numFmt w:val="lowerLetter"/>
      <w:lvlText w:val="%5)"/>
      <w:lvlJc w:val="left"/>
      <w:pPr>
        <w:ind w:left="3305" w:hanging="425"/>
      </w:pPr>
      <w:rPr>
        <w:rFonts w:hAnsi="Arial Unicode MS"/>
        <w:caps w:val="0"/>
        <w:smallCaps w:val="0"/>
        <w:strike w:val="0"/>
        <w:dstrike w:val="0"/>
        <w:spacing w:val="0"/>
        <w:w w:val="100"/>
        <w:kern w:val="0"/>
        <w:position w:val="0"/>
        <w:highlight w:val="none"/>
        <w:vertAlign w:val="baseline"/>
      </w:rPr>
    </w:lvl>
    <w:lvl w:ilvl="5" w:tplc="303E41D0">
      <w:start w:val="1"/>
      <w:numFmt w:val="lowerLetter"/>
      <w:lvlText w:val="%6)"/>
      <w:lvlJc w:val="left"/>
      <w:pPr>
        <w:ind w:left="4025" w:hanging="425"/>
      </w:pPr>
      <w:rPr>
        <w:rFonts w:hAnsi="Arial Unicode MS"/>
        <w:caps w:val="0"/>
        <w:smallCaps w:val="0"/>
        <w:strike w:val="0"/>
        <w:dstrike w:val="0"/>
        <w:spacing w:val="0"/>
        <w:w w:val="100"/>
        <w:kern w:val="0"/>
        <w:position w:val="0"/>
        <w:highlight w:val="none"/>
        <w:vertAlign w:val="baseline"/>
      </w:rPr>
    </w:lvl>
    <w:lvl w:ilvl="6" w:tplc="5956AA2A">
      <w:start w:val="1"/>
      <w:numFmt w:val="lowerLetter"/>
      <w:lvlText w:val="%7)"/>
      <w:lvlJc w:val="left"/>
      <w:pPr>
        <w:ind w:left="4745" w:hanging="425"/>
      </w:pPr>
      <w:rPr>
        <w:rFonts w:hAnsi="Arial Unicode MS"/>
        <w:caps w:val="0"/>
        <w:smallCaps w:val="0"/>
        <w:strike w:val="0"/>
        <w:dstrike w:val="0"/>
        <w:spacing w:val="0"/>
        <w:w w:val="100"/>
        <w:kern w:val="0"/>
        <w:position w:val="0"/>
        <w:highlight w:val="none"/>
        <w:vertAlign w:val="baseline"/>
      </w:rPr>
    </w:lvl>
    <w:lvl w:ilvl="7" w:tplc="7C2AD18A">
      <w:start w:val="1"/>
      <w:numFmt w:val="lowerLetter"/>
      <w:lvlText w:val="%8)"/>
      <w:lvlJc w:val="left"/>
      <w:pPr>
        <w:ind w:left="5465" w:hanging="425"/>
      </w:pPr>
      <w:rPr>
        <w:rFonts w:hAnsi="Arial Unicode MS"/>
        <w:caps w:val="0"/>
        <w:smallCaps w:val="0"/>
        <w:strike w:val="0"/>
        <w:dstrike w:val="0"/>
        <w:spacing w:val="0"/>
        <w:w w:val="100"/>
        <w:kern w:val="0"/>
        <w:position w:val="0"/>
        <w:highlight w:val="none"/>
        <w:vertAlign w:val="baseline"/>
      </w:rPr>
    </w:lvl>
    <w:lvl w:ilvl="8" w:tplc="43B4AEE4">
      <w:start w:val="1"/>
      <w:numFmt w:val="lowerLetter"/>
      <w:lvlText w:val="%9)"/>
      <w:lvlJc w:val="left"/>
      <w:pPr>
        <w:ind w:left="6185" w:hanging="425"/>
      </w:pPr>
      <w:rPr>
        <w:rFonts w:hAnsi="Arial Unicode MS"/>
        <w:caps w:val="0"/>
        <w:smallCaps w:val="0"/>
        <w:strike w:val="0"/>
        <w:dstrike w:val="0"/>
        <w:spacing w:val="0"/>
        <w:w w:val="100"/>
        <w:kern w:val="0"/>
        <w:position w:val="0"/>
        <w:highlight w:val="none"/>
        <w:vertAlign w:val="baseline"/>
      </w:rPr>
    </w:lvl>
  </w:abstractNum>
  <w:abstractNum w:abstractNumId="28" w15:restartNumberingAfterBreak="0">
    <w:nsid w:val="0CF250E1"/>
    <w:multiLevelType w:val="hybridMultilevel"/>
    <w:tmpl w:val="5FE422CE"/>
    <w:lvl w:ilvl="0" w:tplc="A3F43FB6">
      <w:start w:val="1"/>
      <w:numFmt w:val="decimal"/>
      <w:lvlText w:val="(%1)"/>
      <w:lvlJc w:val="left"/>
      <w:pPr>
        <w:ind w:left="502" w:hanging="360"/>
      </w:pPr>
      <w:rPr>
        <w:rFonts w:ascii="Times New Roman" w:hAnsi="Times New Roman" w:cs="Times New Roman" w:hint="default"/>
        <w:color w:val="000000"/>
        <w:sz w:val="24"/>
        <w:szCs w:val="24"/>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9" w15:restartNumberingAfterBreak="0">
    <w:nsid w:val="0D6F0F32"/>
    <w:multiLevelType w:val="hybridMultilevel"/>
    <w:tmpl w:val="2CEE06F2"/>
    <w:lvl w:ilvl="0" w:tplc="041B0017">
      <w:start w:val="1"/>
      <w:numFmt w:val="lowerLetter"/>
      <w:lvlText w:val="%1)"/>
      <w:lvlJc w:val="left"/>
      <w:pPr>
        <w:ind w:left="862" w:hanging="360"/>
      </w:pPr>
    </w:lvl>
    <w:lvl w:ilvl="1" w:tplc="041B0019">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0" w15:restartNumberingAfterBreak="0">
    <w:nsid w:val="0E03458A"/>
    <w:multiLevelType w:val="hybridMultilevel"/>
    <w:tmpl w:val="0624D4BE"/>
    <w:lvl w:ilvl="0" w:tplc="9008F566">
      <w:start w:val="1"/>
      <w:numFmt w:val="decimal"/>
      <w:lvlText w:val="(%1)"/>
      <w:lvlJc w:val="left"/>
      <w:pPr>
        <w:ind w:left="705" w:hanging="360"/>
      </w:pPr>
      <w:rPr>
        <w:rFonts w:hint="default"/>
      </w:rPr>
    </w:lvl>
    <w:lvl w:ilvl="1" w:tplc="041B0019" w:tentative="1">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31" w15:restartNumberingAfterBreak="0">
    <w:nsid w:val="0F0D065E"/>
    <w:multiLevelType w:val="hybridMultilevel"/>
    <w:tmpl w:val="08364ED0"/>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2" w15:restartNumberingAfterBreak="0">
    <w:nsid w:val="0F0D1927"/>
    <w:multiLevelType w:val="hybridMultilevel"/>
    <w:tmpl w:val="F11C67D4"/>
    <w:lvl w:ilvl="0" w:tplc="E864D9E6">
      <w:start w:val="1"/>
      <w:numFmt w:val="lowerLetter"/>
      <w:lvlText w:val="%1)"/>
      <w:lvlJc w:val="left"/>
      <w:pPr>
        <w:ind w:left="425" w:hanging="425"/>
      </w:pPr>
      <w:rPr>
        <w:rFonts w:hAnsi="Arial Unicode MS"/>
        <w:caps w:val="0"/>
        <w:smallCaps w:val="0"/>
        <w:strike w:val="0"/>
        <w:dstrike w:val="0"/>
        <w:spacing w:val="0"/>
        <w:w w:val="100"/>
        <w:kern w:val="0"/>
        <w:position w:val="0"/>
        <w:highlight w:val="none"/>
        <w:vertAlign w:val="baseline"/>
      </w:rPr>
    </w:lvl>
    <w:lvl w:ilvl="1" w:tplc="E236C1E4">
      <w:start w:val="1"/>
      <w:numFmt w:val="lowerLetter"/>
      <w:lvlText w:val="%2)"/>
      <w:lvlJc w:val="left"/>
      <w:pPr>
        <w:ind w:left="1145" w:hanging="425"/>
      </w:pPr>
      <w:rPr>
        <w:rFonts w:hAnsi="Arial Unicode MS"/>
        <w:caps w:val="0"/>
        <w:smallCaps w:val="0"/>
        <w:strike w:val="0"/>
        <w:dstrike w:val="0"/>
        <w:spacing w:val="0"/>
        <w:w w:val="100"/>
        <w:kern w:val="0"/>
        <w:position w:val="0"/>
        <w:highlight w:val="none"/>
        <w:vertAlign w:val="baseline"/>
      </w:rPr>
    </w:lvl>
    <w:lvl w:ilvl="2" w:tplc="EC147392">
      <w:start w:val="1"/>
      <w:numFmt w:val="lowerLetter"/>
      <w:lvlText w:val="%3)"/>
      <w:lvlJc w:val="left"/>
      <w:pPr>
        <w:ind w:left="1865" w:hanging="425"/>
      </w:pPr>
      <w:rPr>
        <w:rFonts w:hAnsi="Arial Unicode MS"/>
        <w:caps w:val="0"/>
        <w:smallCaps w:val="0"/>
        <w:strike w:val="0"/>
        <w:dstrike w:val="0"/>
        <w:spacing w:val="0"/>
        <w:w w:val="100"/>
        <w:kern w:val="0"/>
        <w:position w:val="0"/>
        <w:highlight w:val="none"/>
        <w:vertAlign w:val="baseline"/>
      </w:rPr>
    </w:lvl>
    <w:lvl w:ilvl="3" w:tplc="47B0A816">
      <w:start w:val="1"/>
      <w:numFmt w:val="lowerLetter"/>
      <w:lvlText w:val="%4)"/>
      <w:lvlJc w:val="left"/>
      <w:pPr>
        <w:ind w:left="2585" w:hanging="425"/>
      </w:pPr>
      <w:rPr>
        <w:rFonts w:hAnsi="Arial Unicode MS"/>
        <w:caps w:val="0"/>
        <w:smallCaps w:val="0"/>
        <w:strike w:val="0"/>
        <w:dstrike w:val="0"/>
        <w:spacing w:val="0"/>
        <w:w w:val="100"/>
        <w:kern w:val="0"/>
        <w:position w:val="0"/>
        <w:highlight w:val="none"/>
        <w:vertAlign w:val="baseline"/>
      </w:rPr>
    </w:lvl>
    <w:lvl w:ilvl="4" w:tplc="C8D41FCA">
      <w:start w:val="1"/>
      <w:numFmt w:val="lowerLetter"/>
      <w:lvlText w:val="%5)"/>
      <w:lvlJc w:val="left"/>
      <w:pPr>
        <w:ind w:left="3305" w:hanging="425"/>
      </w:pPr>
      <w:rPr>
        <w:rFonts w:hAnsi="Arial Unicode MS"/>
        <w:caps w:val="0"/>
        <w:smallCaps w:val="0"/>
        <w:strike w:val="0"/>
        <w:dstrike w:val="0"/>
        <w:spacing w:val="0"/>
        <w:w w:val="100"/>
        <w:kern w:val="0"/>
        <w:position w:val="0"/>
        <w:highlight w:val="none"/>
        <w:vertAlign w:val="baseline"/>
      </w:rPr>
    </w:lvl>
    <w:lvl w:ilvl="5" w:tplc="FD12299C">
      <w:start w:val="1"/>
      <w:numFmt w:val="lowerLetter"/>
      <w:lvlText w:val="%6)"/>
      <w:lvlJc w:val="left"/>
      <w:pPr>
        <w:ind w:left="4025" w:hanging="425"/>
      </w:pPr>
      <w:rPr>
        <w:rFonts w:hAnsi="Arial Unicode MS"/>
        <w:caps w:val="0"/>
        <w:smallCaps w:val="0"/>
        <w:strike w:val="0"/>
        <w:dstrike w:val="0"/>
        <w:spacing w:val="0"/>
        <w:w w:val="100"/>
        <w:kern w:val="0"/>
        <w:position w:val="0"/>
        <w:highlight w:val="none"/>
        <w:vertAlign w:val="baseline"/>
      </w:rPr>
    </w:lvl>
    <w:lvl w:ilvl="6" w:tplc="8A008EA6">
      <w:start w:val="1"/>
      <w:numFmt w:val="lowerLetter"/>
      <w:lvlText w:val="%7)"/>
      <w:lvlJc w:val="left"/>
      <w:pPr>
        <w:ind w:left="4745" w:hanging="425"/>
      </w:pPr>
      <w:rPr>
        <w:rFonts w:hAnsi="Arial Unicode MS"/>
        <w:caps w:val="0"/>
        <w:smallCaps w:val="0"/>
        <w:strike w:val="0"/>
        <w:dstrike w:val="0"/>
        <w:spacing w:val="0"/>
        <w:w w:val="100"/>
        <w:kern w:val="0"/>
        <w:position w:val="0"/>
        <w:highlight w:val="none"/>
        <w:vertAlign w:val="baseline"/>
      </w:rPr>
    </w:lvl>
    <w:lvl w:ilvl="7" w:tplc="13D67C76">
      <w:start w:val="1"/>
      <w:numFmt w:val="lowerLetter"/>
      <w:lvlText w:val="%8)"/>
      <w:lvlJc w:val="left"/>
      <w:pPr>
        <w:ind w:left="5465" w:hanging="425"/>
      </w:pPr>
      <w:rPr>
        <w:rFonts w:hAnsi="Arial Unicode MS"/>
        <w:caps w:val="0"/>
        <w:smallCaps w:val="0"/>
        <w:strike w:val="0"/>
        <w:dstrike w:val="0"/>
        <w:spacing w:val="0"/>
        <w:w w:val="100"/>
        <w:kern w:val="0"/>
        <w:position w:val="0"/>
        <w:highlight w:val="none"/>
        <w:vertAlign w:val="baseline"/>
      </w:rPr>
    </w:lvl>
    <w:lvl w:ilvl="8" w:tplc="4A52BF0C">
      <w:start w:val="1"/>
      <w:numFmt w:val="lowerLetter"/>
      <w:lvlText w:val="%9)"/>
      <w:lvlJc w:val="left"/>
      <w:pPr>
        <w:ind w:left="6185" w:hanging="425"/>
      </w:pPr>
      <w:rPr>
        <w:rFonts w:hAnsi="Arial Unicode MS"/>
        <w:caps w:val="0"/>
        <w:smallCaps w:val="0"/>
        <w:strike w:val="0"/>
        <w:dstrike w:val="0"/>
        <w:spacing w:val="0"/>
        <w:w w:val="100"/>
        <w:kern w:val="0"/>
        <w:position w:val="0"/>
        <w:highlight w:val="none"/>
        <w:vertAlign w:val="baseline"/>
      </w:rPr>
    </w:lvl>
  </w:abstractNum>
  <w:abstractNum w:abstractNumId="33" w15:restartNumberingAfterBreak="0">
    <w:nsid w:val="0F2D69A9"/>
    <w:multiLevelType w:val="hybridMultilevel"/>
    <w:tmpl w:val="93D4D3C0"/>
    <w:styleLink w:val="ImportedStyle6"/>
    <w:lvl w:ilvl="0" w:tplc="FB4AF0B2">
      <w:start w:val="1"/>
      <w:numFmt w:val="lowerLetter"/>
      <w:lvlText w:val="%1)"/>
      <w:lvlJc w:val="left"/>
      <w:pPr>
        <w:ind w:left="425" w:hanging="425"/>
      </w:pPr>
      <w:rPr>
        <w:rFonts w:hAnsi="Arial Unicode MS"/>
        <w:caps w:val="0"/>
        <w:smallCaps w:val="0"/>
        <w:strike w:val="0"/>
        <w:dstrike w:val="0"/>
        <w:spacing w:val="0"/>
        <w:w w:val="100"/>
        <w:kern w:val="0"/>
        <w:position w:val="0"/>
        <w:highlight w:val="none"/>
        <w:vertAlign w:val="baseline"/>
      </w:rPr>
    </w:lvl>
    <w:lvl w:ilvl="1" w:tplc="A0543BFC">
      <w:start w:val="1"/>
      <w:numFmt w:val="lowerLetter"/>
      <w:lvlText w:val="%2)"/>
      <w:lvlJc w:val="left"/>
      <w:pPr>
        <w:ind w:left="1145" w:hanging="425"/>
      </w:pPr>
      <w:rPr>
        <w:rFonts w:hAnsi="Arial Unicode MS"/>
        <w:caps w:val="0"/>
        <w:smallCaps w:val="0"/>
        <w:strike w:val="0"/>
        <w:dstrike w:val="0"/>
        <w:spacing w:val="0"/>
        <w:w w:val="100"/>
        <w:kern w:val="0"/>
        <w:position w:val="0"/>
        <w:highlight w:val="none"/>
        <w:vertAlign w:val="baseline"/>
      </w:rPr>
    </w:lvl>
    <w:lvl w:ilvl="2" w:tplc="9244E6F4">
      <w:start w:val="1"/>
      <w:numFmt w:val="lowerLetter"/>
      <w:lvlText w:val="%3)"/>
      <w:lvlJc w:val="left"/>
      <w:pPr>
        <w:ind w:left="1865" w:hanging="425"/>
      </w:pPr>
      <w:rPr>
        <w:rFonts w:hAnsi="Arial Unicode MS"/>
        <w:caps w:val="0"/>
        <w:smallCaps w:val="0"/>
        <w:strike w:val="0"/>
        <w:dstrike w:val="0"/>
        <w:spacing w:val="0"/>
        <w:w w:val="100"/>
        <w:kern w:val="0"/>
        <w:position w:val="0"/>
        <w:highlight w:val="none"/>
        <w:vertAlign w:val="baseline"/>
      </w:rPr>
    </w:lvl>
    <w:lvl w:ilvl="3" w:tplc="C434785E">
      <w:start w:val="1"/>
      <w:numFmt w:val="lowerLetter"/>
      <w:lvlText w:val="%4)"/>
      <w:lvlJc w:val="left"/>
      <w:pPr>
        <w:ind w:left="2585" w:hanging="425"/>
      </w:pPr>
      <w:rPr>
        <w:rFonts w:hAnsi="Arial Unicode MS"/>
        <w:caps w:val="0"/>
        <w:smallCaps w:val="0"/>
        <w:strike w:val="0"/>
        <w:dstrike w:val="0"/>
        <w:spacing w:val="0"/>
        <w:w w:val="100"/>
        <w:kern w:val="0"/>
        <w:position w:val="0"/>
        <w:highlight w:val="none"/>
        <w:vertAlign w:val="baseline"/>
      </w:rPr>
    </w:lvl>
    <w:lvl w:ilvl="4" w:tplc="2CF29BE6">
      <w:start w:val="1"/>
      <w:numFmt w:val="lowerLetter"/>
      <w:lvlText w:val="%5)"/>
      <w:lvlJc w:val="left"/>
      <w:pPr>
        <w:ind w:left="3305" w:hanging="425"/>
      </w:pPr>
      <w:rPr>
        <w:rFonts w:hAnsi="Arial Unicode MS"/>
        <w:caps w:val="0"/>
        <w:smallCaps w:val="0"/>
        <w:strike w:val="0"/>
        <w:dstrike w:val="0"/>
        <w:spacing w:val="0"/>
        <w:w w:val="100"/>
        <w:kern w:val="0"/>
        <w:position w:val="0"/>
        <w:highlight w:val="none"/>
        <w:vertAlign w:val="baseline"/>
      </w:rPr>
    </w:lvl>
    <w:lvl w:ilvl="5" w:tplc="6FAA49C6">
      <w:start w:val="1"/>
      <w:numFmt w:val="lowerLetter"/>
      <w:lvlText w:val="%6)"/>
      <w:lvlJc w:val="left"/>
      <w:pPr>
        <w:ind w:left="4025" w:hanging="425"/>
      </w:pPr>
      <w:rPr>
        <w:rFonts w:hAnsi="Arial Unicode MS"/>
        <w:caps w:val="0"/>
        <w:smallCaps w:val="0"/>
        <w:strike w:val="0"/>
        <w:dstrike w:val="0"/>
        <w:spacing w:val="0"/>
        <w:w w:val="100"/>
        <w:kern w:val="0"/>
        <w:position w:val="0"/>
        <w:highlight w:val="none"/>
        <w:vertAlign w:val="baseline"/>
      </w:rPr>
    </w:lvl>
    <w:lvl w:ilvl="6" w:tplc="8E943C20">
      <w:start w:val="1"/>
      <w:numFmt w:val="lowerLetter"/>
      <w:lvlText w:val="%7)"/>
      <w:lvlJc w:val="left"/>
      <w:pPr>
        <w:ind w:left="4745" w:hanging="425"/>
      </w:pPr>
      <w:rPr>
        <w:rFonts w:hAnsi="Arial Unicode MS"/>
        <w:caps w:val="0"/>
        <w:smallCaps w:val="0"/>
        <w:strike w:val="0"/>
        <w:dstrike w:val="0"/>
        <w:spacing w:val="0"/>
        <w:w w:val="100"/>
        <w:kern w:val="0"/>
        <w:position w:val="0"/>
        <w:highlight w:val="none"/>
        <w:vertAlign w:val="baseline"/>
      </w:rPr>
    </w:lvl>
    <w:lvl w:ilvl="7" w:tplc="07F495C4">
      <w:start w:val="1"/>
      <w:numFmt w:val="lowerLetter"/>
      <w:lvlText w:val="%8)"/>
      <w:lvlJc w:val="left"/>
      <w:pPr>
        <w:ind w:left="5465" w:hanging="425"/>
      </w:pPr>
      <w:rPr>
        <w:rFonts w:hAnsi="Arial Unicode MS"/>
        <w:caps w:val="0"/>
        <w:smallCaps w:val="0"/>
        <w:strike w:val="0"/>
        <w:dstrike w:val="0"/>
        <w:spacing w:val="0"/>
        <w:w w:val="100"/>
        <w:kern w:val="0"/>
        <w:position w:val="0"/>
        <w:highlight w:val="none"/>
        <w:vertAlign w:val="baseline"/>
      </w:rPr>
    </w:lvl>
    <w:lvl w:ilvl="8" w:tplc="E570BABC">
      <w:start w:val="1"/>
      <w:numFmt w:val="lowerLetter"/>
      <w:lvlText w:val="%9)"/>
      <w:lvlJc w:val="left"/>
      <w:pPr>
        <w:ind w:left="6185" w:hanging="425"/>
      </w:pPr>
      <w:rPr>
        <w:rFonts w:hAnsi="Arial Unicode MS"/>
        <w:caps w:val="0"/>
        <w:smallCaps w:val="0"/>
        <w:strike w:val="0"/>
        <w:dstrike w:val="0"/>
        <w:spacing w:val="0"/>
        <w:w w:val="100"/>
        <w:kern w:val="0"/>
        <w:position w:val="0"/>
        <w:highlight w:val="none"/>
        <w:vertAlign w:val="baseline"/>
      </w:rPr>
    </w:lvl>
  </w:abstractNum>
  <w:abstractNum w:abstractNumId="34" w15:restartNumberingAfterBreak="0">
    <w:nsid w:val="10054918"/>
    <w:multiLevelType w:val="hybridMultilevel"/>
    <w:tmpl w:val="3B708CAC"/>
    <w:lvl w:ilvl="0" w:tplc="3C1ED866">
      <w:start w:val="1"/>
      <w:numFmt w:val="decimal"/>
      <w:lvlText w:val="(%1)"/>
      <w:lvlJc w:val="left"/>
      <w:pPr>
        <w:ind w:left="2302"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04B2FAE"/>
    <w:multiLevelType w:val="hybridMultilevel"/>
    <w:tmpl w:val="0624D4BE"/>
    <w:lvl w:ilvl="0" w:tplc="9008F566">
      <w:start w:val="1"/>
      <w:numFmt w:val="decimal"/>
      <w:lvlText w:val="(%1)"/>
      <w:lvlJc w:val="left"/>
      <w:pPr>
        <w:ind w:left="705" w:hanging="360"/>
      </w:pPr>
      <w:rPr>
        <w:rFonts w:hint="default"/>
      </w:rPr>
    </w:lvl>
    <w:lvl w:ilvl="1" w:tplc="041B0019" w:tentative="1">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36" w15:restartNumberingAfterBreak="0">
    <w:nsid w:val="10717914"/>
    <w:multiLevelType w:val="hybridMultilevel"/>
    <w:tmpl w:val="F11C67D4"/>
    <w:lvl w:ilvl="0" w:tplc="E864D9E6">
      <w:start w:val="1"/>
      <w:numFmt w:val="lowerLetter"/>
      <w:lvlText w:val="%1)"/>
      <w:lvlJc w:val="left"/>
      <w:pPr>
        <w:ind w:left="425" w:hanging="425"/>
      </w:pPr>
      <w:rPr>
        <w:rFonts w:hAnsi="Arial Unicode MS"/>
        <w:caps w:val="0"/>
        <w:smallCaps w:val="0"/>
        <w:strike w:val="0"/>
        <w:dstrike w:val="0"/>
        <w:spacing w:val="0"/>
        <w:w w:val="100"/>
        <w:kern w:val="0"/>
        <w:position w:val="0"/>
        <w:highlight w:val="none"/>
        <w:vertAlign w:val="baseline"/>
      </w:rPr>
    </w:lvl>
    <w:lvl w:ilvl="1" w:tplc="E236C1E4">
      <w:start w:val="1"/>
      <w:numFmt w:val="lowerLetter"/>
      <w:lvlText w:val="%2)"/>
      <w:lvlJc w:val="left"/>
      <w:pPr>
        <w:ind w:left="1145" w:hanging="425"/>
      </w:pPr>
      <w:rPr>
        <w:rFonts w:hAnsi="Arial Unicode MS"/>
        <w:caps w:val="0"/>
        <w:smallCaps w:val="0"/>
        <w:strike w:val="0"/>
        <w:dstrike w:val="0"/>
        <w:spacing w:val="0"/>
        <w:w w:val="100"/>
        <w:kern w:val="0"/>
        <w:position w:val="0"/>
        <w:highlight w:val="none"/>
        <w:vertAlign w:val="baseline"/>
      </w:rPr>
    </w:lvl>
    <w:lvl w:ilvl="2" w:tplc="EC147392">
      <w:start w:val="1"/>
      <w:numFmt w:val="lowerLetter"/>
      <w:lvlText w:val="%3)"/>
      <w:lvlJc w:val="left"/>
      <w:pPr>
        <w:ind w:left="1865" w:hanging="425"/>
      </w:pPr>
      <w:rPr>
        <w:rFonts w:hAnsi="Arial Unicode MS"/>
        <w:caps w:val="0"/>
        <w:smallCaps w:val="0"/>
        <w:strike w:val="0"/>
        <w:dstrike w:val="0"/>
        <w:spacing w:val="0"/>
        <w:w w:val="100"/>
        <w:kern w:val="0"/>
        <w:position w:val="0"/>
        <w:highlight w:val="none"/>
        <w:vertAlign w:val="baseline"/>
      </w:rPr>
    </w:lvl>
    <w:lvl w:ilvl="3" w:tplc="47B0A816">
      <w:start w:val="1"/>
      <w:numFmt w:val="lowerLetter"/>
      <w:lvlText w:val="%4)"/>
      <w:lvlJc w:val="left"/>
      <w:pPr>
        <w:ind w:left="2585" w:hanging="425"/>
      </w:pPr>
      <w:rPr>
        <w:rFonts w:hAnsi="Arial Unicode MS"/>
        <w:caps w:val="0"/>
        <w:smallCaps w:val="0"/>
        <w:strike w:val="0"/>
        <w:dstrike w:val="0"/>
        <w:spacing w:val="0"/>
        <w:w w:val="100"/>
        <w:kern w:val="0"/>
        <w:position w:val="0"/>
        <w:highlight w:val="none"/>
        <w:vertAlign w:val="baseline"/>
      </w:rPr>
    </w:lvl>
    <w:lvl w:ilvl="4" w:tplc="C8D41FCA">
      <w:start w:val="1"/>
      <w:numFmt w:val="lowerLetter"/>
      <w:lvlText w:val="%5)"/>
      <w:lvlJc w:val="left"/>
      <w:pPr>
        <w:ind w:left="3305" w:hanging="425"/>
      </w:pPr>
      <w:rPr>
        <w:rFonts w:hAnsi="Arial Unicode MS"/>
        <w:caps w:val="0"/>
        <w:smallCaps w:val="0"/>
        <w:strike w:val="0"/>
        <w:dstrike w:val="0"/>
        <w:spacing w:val="0"/>
        <w:w w:val="100"/>
        <w:kern w:val="0"/>
        <w:position w:val="0"/>
        <w:highlight w:val="none"/>
        <w:vertAlign w:val="baseline"/>
      </w:rPr>
    </w:lvl>
    <w:lvl w:ilvl="5" w:tplc="FD12299C">
      <w:start w:val="1"/>
      <w:numFmt w:val="lowerLetter"/>
      <w:lvlText w:val="%6)"/>
      <w:lvlJc w:val="left"/>
      <w:pPr>
        <w:ind w:left="4025" w:hanging="425"/>
      </w:pPr>
      <w:rPr>
        <w:rFonts w:hAnsi="Arial Unicode MS"/>
        <w:caps w:val="0"/>
        <w:smallCaps w:val="0"/>
        <w:strike w:val="0"/>
        <w:dstrike w:val="0"/>
        <w:spacing w:val="0"/>
        <w:w w:val="100"/>
        <w:kern w:val="0"/>
        <w:position w:val="0"/>
        <w:highlight w:val="none"/>
        <w:vertAlign w:val="baseline"/>
      </w:rPr>
    </w:lvl>
    <w:lvl w:ilvl="6" w:tplc="8A008EA6">
      <w:start w:val="1"/>
      <w:numFmt w:val="lowerLetter"/>
      <w:lvlText w:val="%7)"/>
      <w:lvlJc w:val="left"/>
      <w:pPr>
        <w:ind w:left="4745" w:hanging="425"/>
      </w:pPr>
      <w:rPr>
        <w:rFonts w:hAnsi="Arial Unicode MS"/>
        <w:caps w:val="0"/>
        <w:smallCaps w:val="0"/>
        <w:strike w:val="0"/>
        <w:dstrike w:val="0"/>
        <w:spacing w:val="0"/>
        <w:w w:val="100"/>
        <w:kern w:val="0"/>
        <w:position w:val="0"/>
        <w:highlight w:val="none"/>
        <w:vertAlign w:val="baseline"/>
      </w:rPr>
    </w:lvl>
    <w:lvl w:ilvl="7" w:tplc="13D67C76">
      <w:start w:val="1"/>
      <w:numFmt w:val="lowerLetter"/>
      <w:lvlText w:val="%8)"/>
      <w:lvlJc w:val="left"/>
      <w:pPr>
        <w:ind w:left="5465" w:hanging="425"/>
      </w:pPr>
      <w:rPr>
        <w:rFonts w:hAnsi="Arial Unicode MS"/>
        <w:caps w:val="0"/>
        <w:smallCaps w:val="0"/>
        <w:strike w:val="0"/>
        <w:dstrike w:val="0"/>
        <w:spacing w:val="0"/>
        <w:w w:val="100"/>
        <w:kern w:val="0"/>
        <w:position w:val="0"/>
        <w:highlight w:val="none"/>
        <w:vertAlign w:val="baseline"/>
      </w:rPr>
    </w:lvl>
    <w:lvl w:ilvl="8" w:tplc="4A52BF0C">
      <w:start w:val="1"/>
      <w:numFmt w:val="lowerLetter"/>
      <w:lvlText w:val="%9)"/>
      <w:lvlJc w:val="left"/>
      <w:pPr>
        <w:ind w:left="6185" w:hanging="425"/>
      </w:pPr>
      <w:rPr>
        <w:rFonts w:hAnsi="Arial Unicode MS"/>
        <w:caps w:val="0"/>
        <w:smallCaps w:val="0"/>
        <w:strike w:val="0"/>
        <w:dstrike w:val="0"/>
        <w:spacing w:val="0"/>
        <w:w w:val="100"/>
        <w:kern w:val="0"/>
        <w:position w:val="0"/>
        <w:highlight w:val="none"/>
        <w:vertAlign w:val="baseline"/>
      </w:rPr>
    </w:lvl>
  </w:abstractNum>
  <w:abstractNum w:abstractNumId="37" w15:restartNumberingAfterBreak="0">
    <w:nsid w:val="108D1F7D"/>
    <w:multiLevelType w:val="hybridMultilevel"/>
    <w:tmpl w:val="12000BAE"/>
    <w:lvl w:ilvl="0" w:tplc="5ADAC662">
      <w:start w:val="1"/>
      <w:numFmt w:val="upperLetter"/>
      <w:lvlText w:val="%1."/>
      <w:lvlJc w:val="left"/>
      <w:pPr>
        <w:ind w:left="23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10FE03D1"/>
    <w:multiLevelType w:val="hybridMultilevel"/>
    <w:tmpl w:val="191816B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111E54A5"/>
    <w:multiLevelType w:val="multilevel"/>
    <w:tmpl w:val="31D03E3E"/>
    <w:lvl w:ilvl="0">
      <w:start w:val="1"/>
      <w:numFmt w:val="decimal"/>
      <w:lvlText w:val="(%1)"/>
      <w:lvlJc w:val="left"/>
      <w:pPr>
        <w:tabs>
          <w:tab w:val="num" w:pos="709"/>
        </w:tabs>
        <w:ind w:left="425" w:hanging="141"/>
      </w:pPr>
      <w:rPr>
        <w:rFonts w:hAnsi="Arial Unicode MS" w:hint="default"/>
        <w:b w:val="0"/>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425" w:hanging="425"/>
      </w:pPr>
      <w:rPr>
        <w:rFonts w:ascii="Times New Roman" w:eastAsia="Times New Roman" w:hAnsi="Times New Roman" w:cs="Times New Roman" w:hint="default"/>
        <w:b w:val="0"/>
        <w:bCs w:val="0"/>
        <w:i w:val="0"/>
        <w:iCs w:val="0"/>
        <w:caps w:val="0"/>
        <w:smallCaps w:val="0"/>
        <w:strike w:val="0"/>
        <w:dstrike w:val="0"/>
        <w:spacing w:val="0"/>
        <w:w w:val="100"/>
        <w:kern w:val="0"/>
        <w:position w:val="0"/>
        <w:vertAlign w:val="baseline"/>
      </w:rPr>
    </w:lvl>
    <w:lvl w:ilvl="2">
      <w:start w:val="1"/>
      <w:numFmt w:val="lowerRoman"/>
      <w:lvlText w:val="%3."/>
      <w:lvlJc w:val="left"/>
      <w:pPr>
        <w:ind w:left="1145" w:hanging="365"/>
      </w:pPr>
      <w:rPr>
        <w:rFonts w:ascii="Times New Roman" w:eastAsia="Times New Roman" w:hAnsi="Times New Roman" w:cs="Times New Roman" w:hint="default"/>
        <w:b w:val="0"/>
        <w:bCs w:val="0"/>
        <w:i w:val="0"/>
        <w:iCs w:val="0"/>
        <w:caps w:val="0"/>
        <w:smallCaps w:val="0"/>
        <w:strike w:val="0"/>
        <w:dstrike w:val="0"/>
        <w:spacing w:val="0"/>
        <w:w w:val="100"/>
        <w:kern w:val="0"/>
        <w:position w:val="0"/>
        <w:vertAlign w:val="baseline"/>
      </w:rPr>
    </w:lvl>
    <w:lvl w:ilvl="3">
      <w:start w:val="1"/>
      <w:numFmt w:val="decimal"/>
      <w:lvlText w:val="%4."/>
      <w:lvlJc w:val="left"/>
      <w:pPr>
        <w:ind w:left="1865" w:hanging="425"/>
      </w:pPr>
      <w:rPr>
        <w:rFonts w:ascii="Times New Roman" w:eastAsia="Times New Roman" w:hAnsi="Times New Roman" w:cs="Times New Roman" w:hint="default"/>
        <w:b w:val="0"/>
        <w:bCs w:val="0"/>
        <w:i w:val="0"/>
        <w:iCs w:val="0"/>
        <w:caps w:val="0"/>
        <w:smallCaps w:val="0"/>
        <w:strike w:val="0"/>
        <w:dstrike w:val="0"/>
        <w:spacing w:val="0"/>
        <w:w w:val="100"/>
        <w:kern w:val="0"/>
        <w:position w:val="0"/>
        <w:vertAlign w:val="baseline"/>
      </w:rPr>
    </w:lvl>
    <w:lvl w:ilvl="4">
      <w:start w:val="1"/>
      <w:numFmt w:val="lowerLetter"/>
      <w:lvlText w:val="%5."/>
      <w:lvlJc w:val="left"/>
      <w:pPr>
        <w:ind w:left="2585" w:hanging="425"/>
      </w:pPr>
      <w:rPr>
        <w:rFonts w:ascii="Times New Roman" w:eastAsia="Times New Roman" w:hAnsi="Times New Roman" w:cs="Times New Roman" w:hint="default"/>
        <w:b w:val="0"/>
        <w:bCs w:val="0"/>
        <w:i w:val="0"/>
        <w:iCs w:val="0"/>
        <w:caps w:val="0"/>
        <w:smallCaps w:val="0"/>
        <w:strike w:val="0"/>
        <w:dstrike w:val="0"/>
        <w:spacing w:val="0"/>
        <w:w w:val="100"/>
        <w:kern w:val="0"/>
        <w:position w:val="0"/>
        <w:vertAlign w:val="baseline"/>
      </w:rPr>
    </w:lvl>
    <w:lvl w:ilvl="5">
      <w:start w:val="1"/>
      <w:numFmt w:val="lowerRoman"/>
      <w:lvlText w:val="%6."/>
      <w:lvlJc w:val="left"/>
      <w:pPr>
        <w:ind w:left="3305" w:hanging="365"/>
      </w:pPr>
      <w:rPr>
        <w:rFonts w:ascii="Times New Roman" w:eastAsia="Times New Roman" w:hAnsi="Times New Roman" w:cs="Times New Roman" w:hint="default"/>
        <w:b w:val="0"/>
        <w:bCs w:val="0"/>
        <w:i w:val="0"/>
        <w:iCs w:val="0"/>
        <w:caps w:val="0"/>
        <w:smallCaps w:val="0"/>
        <w:strike w:val="0"/>
        <w:dstrike w:val="0"/>
        <w:spacing w:val="0"/>
        <w:w w:val="100"/>
        <w:kern w:val="0"/>
        <w:position w:val="0"/>
        <w:vertAlign w:val="baseline"/>
      </w:rPr>
    </w:lvl>
    <w:lvl w:ilvl="6">
      <w:start w:val="1"/>
      <w:numFmt w:val="decimal"/>
      <w:lvlText w:val="%7."/>
      <w:lvlJc w:val="left"/>
      <w:pPr>
        <w:ind w:left="4025" w:hanging="425"/>
      </w:pPr>
      <w:rPr>
        <w:rFonts w:ascii="Times New Roman" w:eastAsia="Times New Roman" w:hAnsi="Times New Roman" w:cs="Times New Roman" w:hint="default"/>
        <w:b w:val="0"/>
        <w:bCs w:val="0"/>
        <w:i w:val="0"/>
        <w:iCs w:val="0"/>
        <w:caps w:val="0"/>
        <w:smallCaps w:val="0"/>
        <w:strike w:val="0"/>
        <w:dstrike w:val="0"/>
        <w:spacing w:val="0"/>
        <w:w w:val="100"/>
        <w:kern w:val="0"/>
        <w:position w:val="0"/>
        <w:vertAlign w:val="baseline"/>
      </w:rPr>
    </w:lvl>
    <w:lvl w:ilvl="7">
      <w:start w:val="1"/>
      <w:numFmt w:val="lowerLetter"/>
      <w:lvlText w:val="%8."/>
      <w:lvlJc w:val="left"/>
      <w:pPr>
        <w:ind w:left="4745" w:hanging="425"/>
      </w:pPr>
      <w:rPr>
        <w:rFonts w:ascii="Times New Roman" w:eastAsia="Times New Roman" w:hAnsi="Times New Roman" w:cs="Times New Roman" w:hint="default"/>
        <w:b w:val="0"/>
        <w:bCs w:val="0"/>
        <w:i w:val="0"/>
        <w:iCs w:val="0"/>
        <w:caps w:val="0"/>
        <w:smallCaps w:val="0"/>
        <w:strike w:val="0"/>
        <w:dstrike w:val="0"/>
        <w:spacing w:val="0"/>
        <w:w w:val="100"/>
        <w:kern w:val="0"/>
        <w:position w:val="0"/>
        <w:vertAlign w:val="baseline"/>
      </w:rPr>
    </w:lvl>
    <w:lvl w:ilvl="8">
      <w:start w:val="1"/>
      <w:numFmt w:val="lowerRoman"/>
      <w:lvlText w:val="%9."/>
      <w:lvlJc w:val="left"/>
      <w:pPr>
        <w:ind w:left="5465" w:hanging="365"/>
      </w:pPr>
      <w:rPr>
        <w:rFonts w:ascii="Times New Roman" w:eastAsia="Times New Roman" w:hAnsi="Times New Roman" w:cs="Times New Roman" w:hint="default"/>
        <w:b w:val="0"/>
        <w:bCs w:val="0"/>
        <w:i w:val="0"/>
        <w:iCs w:val="0"/>
        <w:caps w:val="0"/>
        <w:smallCaps w:val="0"/>
        <w:strike w:val="0"/>
        <w:dstrike w:val="0"/>
        <w:spacing w:val="0"/>
        <w:w w:val="100"/>
        <w:kern w:val="0"/>
        <w:position w:val="0"/>
        <w:vertAlign w:val="baseline"/>
      </w:rPr>
    </w:lvl>
  </w:abstractNum>
  <w:abstractNum w:abstractNumId="40" w15:restartNumberingAfterBreak="0">
    <w:nsid w:val="119C39F5"/>
    <w:multiLevelType w:val="hybridMultilevel"/>
    <w:tmpl w:val="0624D4BE"/>
    <w:lvl w:ilvl="0" w:tplc="9008F566">
      <w:start w:val="1"/>
      <w:numFmt w:val="decimal"/>
      <w:lvlText w:val="(%1)"/>
      <w:lvlJc w:val="left"/>
      <w:pPr>
        <w:ind w:left="705" w:hanging="360"/>
      </w:pPr>
      <w:rPr>
        <w:rFonts w:hint="default"/>
      </w:rPr>
    </w:lvl>
    <w:lvl w:ilvl="1" w:tplc="041B0019" w:tentative="1">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41" w15:restartNumberingAfterBreak="0">
    <w:nsid w:val="11C84915"/>
    <w:multiLevelType w:val="multilevel"/>
    <w:tmpl w:val="F11C67D4"/>
    <w:lvl w:ilvl="0">
      <w:start w:val="1"/>
      <w:numFmt w:val="lowerLetter"/>
      <w:lvlText w:val="%1)"/>
      <w:lvlJc w:val="left"/>
      <w:pPr>
        <w:ind w:left="425" w:hanging="425"/>
      </w:pPr>
      <w:rPr>
        <w:rFonts w:hAnsi="Arial Unicode MS"/>
        <w:caps w:val="0"/>
        <w:smallCaps w:val="0"/>
        <w:strike w:val="0"/>
        <w:dstrike w:val="0"/>
        <w:spacing w:val="0"/>
        <w:w w:val="100"/>
        <w:kern w:val="0"/>
        <w:position w:val="0"/>
        <w:highlight w:val="none"/>
        <w:u w:val="none"/>
        <w:effect w:val="none"/>
        <w:vertAlign w:val="baseline"/>
      </w:rPr>
    </w:lvl>
    <w:lvl w:ilvl="1">
      <w:start w:val="1"/>
      <w:numFmt w:val="lowerLetter"/>
      <w:lvlText w:val="%2)"/>
      <w:lvlJc w:val="left"/>
      <w:pPr>
        <w:ind w:left="1145" w:hanging="425"/>
      </w:pPr>
      <w:rPr>
        <w:rFonts w:hAnsi="Arial Unicode MS"/>
        <w:caps w:val="0"/>
        <w:smallCaps w:val="0"/>
        <w:strike w:val="0"/>
        <w:dstrike w:val="0"/>
        <w:spacing w:val="0"/>
        <w:w w:val="100"/>
        <w:kern w:val="0"/>
        <w:position w:val="0"/>
        <w:highlight w:val="none"/>
        <w:u w:val="none"/>
        <w:effect w:val="none"/>
        <w:vertAlign w:val="baseline"/>
      </w:rPr>
    </w:lvl>
    <w:lvl w:ilvl="2">
      <w:start w:val="1"/>
      <w:numFmt w:val="lowerLetter"/>
      <w:lvlText w:val="%3)"/>
      <w:lvlJc w:val="left"/>
      <w:pPr>
        <w:ind w:left="1865" w:hanging="425"/>
      </w:pPr>
      <w:rPr>
        <w:rFonts w:hAnsi="Arial Unicode MS"/>
        <w:caps w:val="0"/>
        <w:smallCaps w:val="0"/>
        <w:strike w:val="0"/>
        <w:dstrike w:val="0"/>
        <w:spacing w:val="0"/>
        <w:w w:val="100"/>
        <w:kern w:val="0"/>
        <w:position w:val="0"/>
        <w:highlight w:val="none"/>
        <w:u w:val="none"/>
        <w:effect w:val="none"/>
        <w:vertAlign w:val="baseline"/>
      </w:rPr>
    </w:lvl>
    <w:lvl w:ilvl="3">
      <w:start w:val="1"/>
      <w:numFmt w:val="lowerLetter"/>
      <w:lvlText w:val="%4)"/>
      <w:lvlJc w:val="left"/>
      <w:pPr>
        <w:ind w:left="2585" w:hanging="425"/>
      </w:pPr>
      <w:rPr>
        <w:rFonts w:hAnsi="Arial Unicode MS"/>
        <w:caps w:val="0"/>
        <w:smallCaps w:val="0"/>
        <w:strike w:val="0"/>
        <w:dstrike w:val="0"/>
        <w:spacing w:val="0"/>
        <w:w w:val="100"/>
        <w:kern w:val="0"/>
        <w:position w:val="0"/>
        <w:highlight w:val="none"/>
        <w:u w:val="none"/>
        <w:effect w:val="none"/>
        <w:vertAlign w:val="baseline"/>
      </w:rPr>
    </w:lvl>
    <w:lvl w:ilvl="4">
      <w:start w:val="1"/>
      <w:numFmt w:val="lowerLetter"/>
      <w:lvlText w:val="%5)"/>
      <w:lvlJc w:val="left"/>
      <w:pPr>
        <w:ind w:left="3305" w:hanging="425"/>
      </w:pPr>
      <w:rPr>
        <w:rFonts w:hAnsi="Arial Unicode MS"/>
        <w:caps w:val="0"/>
        <w:smallCaps w:val="0"/>
        <w:strike w:val="0"/>
        <w:dstrike w:val="0"/>
        <w:spacing w:val="0"/>
        <w:w w:val="100"/>
        <w:kern w:val="0"/>
        <w:position w:val="0"/>
        <w:highlight w:val="none"/>
        <w:u w:val="none"/>
        <w:effect w:val="none"/>
        <w:vertAlign w:val="baseline"/>
      </w:rPr>
    </w:lvl>
    <w:lvl w:ilvl="5">
      <w:start w:val="1"/>
      <w:numFmt w:val="lowerLetter"/>
      <w:lvlText w:val="%6)"/>
      <w:lvlJc w:val="left"/>
      <w:pPr>
        <w:ind w:left="4025" w:hanging="425"/>
      </w:pPr>
      <w:rPr>
        <w:rFonts w:hAnsi="Arial Unicode MS"/>
        <w:caps w:val="0"/>
        <w:smallCaps w:val="0"/>
        <w:strike w:val="0"/>
        <w:dstrike w:val="0"/>
        <w:spacing w:val="0"/>
        <w:w w:val="100"/>
        <w:kern w:val="0"/>
        <w:position w:val="0"/>
        <w:highlight w:val="none"/>
        <w:u w:val="none"/>
        <w:effect w:val="none"/>
        <w:vertAlign w:val="baseline"/>
      </w:rPr>
    </w:lvl>
    <w:lvl w:ilvl="6">
      <w:start w:val="1"/>
      <w:numFmt w:val="lowerLetter"/>
      <w:lvlText w:val="%7)"/>
      <w:lvlJc w:val="left"/>
      <w:pPr>
        <w:ind w:left="4745" w:hanging="425"/>
      </w:pPr>
      <w:rPr>
        <w:rFonts w:hAnsi="Arial Unicode MS"/>
        <w:caps w:val="0"/>
        <w:smallCaps w:val="0"/>
        <w:strike w:val="0"/>
        <w:dstrike w:val="0"/>
        <w:spacing w:val="0"/>
        <w:w w:val="100"/>
        <w:kern w:val="0"/>
        <w:position w:val="0"/>
        <w:highlight w:val="none"/>
        <w:u w:val="none"/>
        <w:effect w:val="none"/>
        <w:vertAlign w:val="baseline"/>
      </w:rPr>
    </w:lvl>
    <w:lvl w:ilvl="7">
      <w:start w:val="1"/>
      <w:numFmt w:val="lowerLetter"/>
      <w:lvlText w:val="%8)"/>
      <w:lvlJc w:val="left"/>
      <w:pPr>
        <w:ind w:left="5465" w:hanging="425"/>
      </w:pPr>
      <w:rPr>
        <w:rFonts w:hAnsi="Arial Unicode MS"/>
        <w:caps w:val="0"/>
        <w:smallCaps w:val="0"/>
        <w:strike w:val="0"/>
        <w:dstrike w:val="0"/>
        <w:spacing w:val="0"/>
        <w:w w:val="100"/>
        <w:kern w:val="0"/>
        <w:position w:val="0"/>
        <w:highlight w:val="none"/>
        <w:u w:val="none"/>
        <w:effect w:val="none"/>
        <w:vertAlign w:val="baseline"/>
      </w:rPr>
    </w:lvl>
    <w:lvl w:ilvl="8">
      <w:start w:val="1"/>
      <w:numFmt w:val="lowerLetter"/>
      <w:lvlText w:val="%9)"/>
      <w:lvlJc w:val="left"/>
      <w:pPr>
        <w:ind w:left="6185" w:hanging="425"/>
      </w:pPr>
      <w:rPr>
        <w:rFonts w:hAnsi="Arial Unicode MS"/>
        <w:caps w:val="0"/>
        <w:smallCaps w:val="0"/>
        <w:strike w:val="0"/>
        <w:dstrike w:val="0"/>
        <w:spacing w:val="0"/>
        <w:w w:val="100"/>
        <w:kern w:val="0"/>
        <w:position w:val="0"/>
        <w:highlight w:val="none"/>
        <w:u w:val="none"/>
        <w:effect w:val="none"/>
        <w:vertAlign w:val="baseline"/>
      </w:rPr>
    </w:lvl>
  </w:abstractNum>
  <w:abstractNum w:abstractNumId="42" w15:restartNumberingAfterBreak="0">
    <w:nsid w:val="12655A6E"/>
    <w:multiLevelType w:val="hybridMultilevel"/>
    <w:tmpl w:val="953A3938"/>
    <w:lvl w:ilvl="0" w:tplc="03F0872E">
      <w:start w:val="1"/>
      <w:numFmt w:val="decimal"/>
      <w:lvlText w:val="(%1)"/>
      <w:lvlJc w:val="left"/>
      <w:pPr>
        <w:ind w:left="862" w:hanging="360"/>
      </w:pPr>
      <w:rPr>
        <w:rFonts w:hAnsi="Arial Unicode MS"/>
        <w:b w:val="0"/>
        <w:caps w:val="0"/>
        <w:smallCaps w:val="0"/>
        <w:strike w:val="0"/>
        <w:dstrike w:val="0"/>
        <w:color w:val="000000" w:themeColor="text1"/>
        <w:spacing w:val="0"/>
        <w:w w:val="100"/>
        <w:kern w:val="0"/>
        <w:position w:val="0"/>
        <w:highlight w:val="none"/>
        <w:vertAlign w:val="baseline"/>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3" w15:restartNumberingAfterBreak="0">
    <w:nsid w:val="12AF0545"/>
    <w:multiLevelType w:val="hybridMultilevel"/>
    <w:tmpl w:val="57D4F8B4"/>
    <w:numStyleLink w:val="ImportedStyle59"/>
  </w:abstractNum>
  <w:abstractNum w:abstractNumId="44" w15:restartNumberingAfterBreak="0">
    <w:nsid w:val="137B1284"/>
    <w:multiLevelType w:val="hybridMultilevel"/>
    <w:tmpl w:val="F9F487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13962849"/>
    <w:multiLevelType w:val="hybridMultilevel"/>
    <w:tmpl w:val="F11C67D4"/>
    <w:lvl w:ilvl="0" w:tplc="E864D9E6">
      <w:start w:val="1"/>
      <w:numFmt w:val="lowerLetter"/>
      <w:lvlText w:val="%1)"/>
      <w:lvlJc w:val="left"/>
      <w:pPr>
        <w:ind w:left="425" w:hanging="425"/>
      </w:pPr>
      <w:rPr>
        <w:rFonts w:hAnsi="Arial Unicode MS"/>
        <w:caps w:val="0"/>
        <w:smallCaps w:val="0"/>
        <w:strike w:val="0"/>
        <w:dstrike w:val="0"/>
        <w:spacing w:val="0"/>
        <w:w w:val="100"/>
        <w:kern w:val="0"/>
        <w:position w:val="0"/>
        <w:highlight w:val="none"/>
        <w:vertAlign w:val="baseline"/>
      </w:rPr>
    </w:lvl>
    <w:lvl w:ilvl="1" w:tplc="E236C1E4">
      <w:start w:val="1"/>
      <w:numFmt w:val="lowerLetter"/>
      <w:lvlText w:val="%2)"/>
      <w:lvlJc w:val="left"/>
      <w:pPr>
        <w:ind w:left="1145" w:hanging="425"/>
      </w:pPr>
      <w:rPr>
        <w:rFonts w:hAnsi="Arial Unicode MS"/>
        <w:caps w:val="0"/>
        <w:smallCaps w:val="0"/>
        <w:strike w:val="0"/>
        <w:dstrike w:val="0"/>
        <w:spacing w:val="0"/>
        <w:w w:val="100"/>
        <w:kern w:val="0"/>
        <w:position w:val="0"/>
        <w:highlight w:val="none"/>
        <w:vertAlign w:val="baseline"/>
      </w:rPr>
    </w:lvl>
    <w:lvl w:ilvl="2" w:tplc="EC147392">
      <w:start w:val="1"/>
      <w:numFmt w:val="lowerLetter"/>
      <w:lvlText w:val="%3)"/>
      <w:lvlJc w:val="left"/>
      <w:pPr>
        <w:ind w:left="1865" w:hanging="425"/>
      </w:pPr>
      <w:rPr>
        <w:rFonts w:hAnsi="Arial Unicode MS"/>
        <w:caps w:val="0"/>
        <w:smallCaps w:val="0"/>
        <w:strike w:val="0"/>
        <w:dstrike w:val="0"/>
        <w:spacing w:val="0"/>
        <w:w w:val="100"/>
        <w:kern w:val="0"/>
        <w:position w:val="0"/>
        <w:highlight w:val="none"/>
        <w:vertAlign w:val="baseline"/>
      </w:rPr>
    </w:lvl>
    <w:lvl w:ilvl="3" w:tplc="47B0A816">
      <w:start w:val="1"/>
      <w:numFmt w:val="lowerLetter"/>
      <w:lvlText w:val="%4)"/>
      <w:lvlJc w:val="left"/>
      <w:pPr>
        <w:ind w:left="2585" w:hanging="425"/>
      </w:pPr>
      <w:rPr>
        <w:rFonts w:hAnsi="Arial Unicode MS"/>
        <w:caps w:val="0"/>
        <w:smallCaps w:val="0"/>
        <w:strike w:val="0"/>
        <w:dstrike w:val="0"/>
        <w:spacing w:val="0"/>
        <w:w w:val="100"/>
        <w:kern w:val="0"/>
        <w:position w:val="0"/>
        <w:highlight w:val="none"/>
        <w:vertAlign w:val="baseline"/>
      </w:rPr>
    </w:lvl>
    <w:lvl w:ilvl="4" w:tplc="C8D41FCA">
      <w:start w:val="1"/>
      <w:numFmt w:val="lowerLetter"/>
      <w:lvlText w:val="%5)"/>
      <w:lvlJc w:val="left"/>
      <w:pPr>
        <w:ind w:left="3305" w:hanging="425"/>
      </w:pPr>
      <w:rPr>
        <w:rFonts w:hAnsi="Arial Unicode MS"/>
        <w:caps w:val="0"/>
        <w:smallCaps w:val="0"/>
        <w:strike w:val="0"/>
        <w:dstrike w:val="0"/>
        <w:spacing w:val="0"/>
        <w:w w:val="100"/>
        <w:kern w:val="0"/>
        <w:position w:val="0"/>
        <w:highlight w:val="none"/>
        <w:vertAlign w:val="baseline"/>
      </w:rPr>
    </w:lvl>
    <w:lvl w:ilvl="5" w:tplc="FD12299C">
      <w:start w:val="1"/>
      <w:numFmt w:val="lowerLetter"/>
      <w:lvlText w:val="%6)"/>
      <w:lvlJc w:val="left"/>
      <w:pPr>
        <w:ind w:left="4025" w:hanging="425"/>
      </w:pPr>
      <w:rPr>
        <w:rFonts w:hAnsi="Arial Unicode MS"/>
        <w:caps w:val="0"/>
        <w:smallCaps w:val="0"/>
        <w:strike w:val="0"/>
        <w:dstrike w:val="0"/>
        <w:spacing w:val="0"/>
        <w:w w:val="100"/>
        <w:kern w:val="0"/>
        <w:position w:val="0"/>
        <w:highlight w:val="none"/>
        <w:vertAlign w:val="baseline"/>
      </w:rPr>
    </w:lvl>
    <w:lvl w:ilvl="6" w:tplc="8A008EA6">
      <w:start w:val="1"/>
      <w:numFmt w:val="lowerLetter"/>
      <w:lvlText w:val="%7)"/>
      <w:lvlJc w:val="left"/>
      <w:pPr>
        <w:ind w:left="4745" w:hanging="425"/>
      </w:pPr>
      <w:rPr>
        <w:rFonts w:hAnsi="Arial Unicode MS"/>
        <w:caps w:val="0"/>
        <w:smallCaps w:val="0"/>
        <w:strike w:val="0"/>
        <w:dstrike w:val="0"/>
        <w:spacing w:val="0"/>
        <w:w w:val="100"/>
        <w:kern w:val="0"/>
        <w:position w:val="0"/>
        <w:highlight w:val="none"/>
        <w:vertAlign w:val="baseline"/>
      </w:rPr>
    </w:lvl>
    <w:lvl w:ilvl="7" w:tplc="13D67C76">
      <w:start w:val="1"/>
      <w:numFmt w:val="lowerLetter"/>
      <w:lvlText w:val="%8)"/>
      <w:lvlJc w:val="left"/>
      <w:pPr>
        <w:ind w:left="5465" w:hanging="425"/>
      </w:pPr>
      <w:rPr>
        <w:rFonts w:hAnsi="Arial Unicode MS"/>
        <w:caps w:val="0"/>
        <w:smallCaps w:val="0"/>
        <w:strike w:val="0"/>
        <w:dstrike w:val="0"/>
        <w:spacing w:val="0"/>
        <w:w w:val="100"/>
        <w:kern w:val="0"/>
        <w:position w:val="0"/>
        <w:highlight w:val="none"/>
        <w:vertAlign w:val="baseline"/>
      </w:rPr>
    </w:lvl>
    <w:lvl w:ilvl="8" w:tplc="4A52BF0C">
      <w:start w:val="1"/>
      <w:numFmt w:val="lowerLetter"/>
      <w:lvlText w:val="%9)"/>
      <w:lvlJc w:val="left"/>
      <w:pPr>
        <w:ind w:left="6185" w:hanging="425"/>
      </w:pPr>
      <w:rPr>
        <w:rFonts w:hAnsi="Arial Unicode MS"/>
        <w:caps w:val="0"/>
        <w:smallCaps w:val="0"/>
        <w:strike w:val="0"/>
        <w:dstrike w:val="0"/>
        <w:spacing w:val="0"/>
        <w:w w:val="100"/>
        <w:kern w:val="0"/>
        <w:position w:val="0"/>
        <w:highlight w:val="none"/>
        <w:vertAlign w:val="baseline"/>
      </w:rPr>
    </w:lvl>
  </w:abstractNum>
  <w:abstractNum w:abstractNumId="46" w15:restartNumberingAfterBreak="0">
    <w:nsid w:val="14506407"/>
    <w:multiLevelType w:val="hybridMultilevel"/>
    <w:tmpl w:val="77C07708"/>
    <w:lvl w:ilvl="0" w:tplc="F1468C1A">
      <w:start w:val="1"/>
      <w:numFmt w:val="decimal"/>
      <w:lvlText w:val="(%1)"/>
      <w:lvlJc w:val="left"/>
      <w:pPr>
        <w:tabs>
          <w:tab w:val="num" w:pos="709"/>
        </w:tabs>
        <w:ind w:left="425" w:hanging="141"/>
      </w:pPr>
      <w:rPr>
        <w:rFonts w:hint="default"/>
        <w:caps w:val="0"/>
        <w:smallCaps w:val="0"/>
        <w:strike w:val="0"/>
        <w:dstrike w:val="0"/>
        <w:color w:val="000000"/>
        <w:spacing w:val="0"/>
        <w:w w:val="100"/>
        <w:kern w:val="0"/>
        <w:position w:val="0"/>
        <w:vertAlign w:val="baseline"/>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14BF1117"/>
    <w:multiLevelType w:val="hybridMultilevel"/>
    <w:tmpl w:val="C132377C"/>
    <w:lvl w:ilvl="0" w:tplc="DD2EDF66">
      <w:start w:val="1"/>
      <w:numFmt w:val="lowerLetter"/>
      <w:lvlText w:val="%1)"/>
      <w:lvlJc w:val="left"/>
      <w:pPr>
        <w:ind w:left="720" w:hanging="360"/>
      </w:pPr>
      <w:rPr>
        <w:rFonts w:ascii="Times New Roman" w:eastAsiaTheme="minorHAnsi" w:hAnsi="Times New Roman" w:cs="Times New Roman"/>
      </w:rPr>
    </w:lvl>
    <w:lvl w:ilvl="1" w:tplc="041B0017">
      <w:start w:val="1"/>
      <w:numFmt w:val="lowerLetter"/>
      <w:lvlText w:val="%2)"/>
      <w:lvlJc w:val="left"/>
      <w:pPr>
        <w:ind w:left="1440" w:hanging="360"/>
      </w:pPr>
      <w:rPr>
        <w:rFonts w:hint="default"/>
      </w:rPr>
    </w:lvl>
    <w:lvl w:ilvl="2" w:tplc="E0B8A31A">
      <w:start w:val="1"/>
      <w:numFmt w:val="decimal"/>
      <w:lvlText w:val="(%3)"/>
      <w:lvlJc w:val="left"/>
      <w:pPr>
        <w:ind w:left="1070" w:hanging="360"/>
      </w:pPr>
      <w:rPr>
        <w:rFonts w:ascii="Times New Roman" w:hAnsi="Times New Roman" w:cs="Times New Roman" w:hint="default"/>
        <w:sz w:val="24"/>
        <w:szCs w:val="24"/>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14DD1EA9"/>
    <w:multiLevelType w:val="hybridMultilevel"/>
    <w:tmpl w:val="E190FA3E"/>
    <w:styleLink w:val="ImportedStyle29"/>
    <w:lvl w:ilvl="0" w:tplc="BEC4DE80">
      <w:start w:val="1"/>
      <w:numFmt w:val="lowerLetter"/>
      <w:lvlText w:val="%1)"/>
      <w:lvlJc w:val="left"/>
      <w:pPr>
        <w:ind w:left="425" w:hanging="425"/>
      </w:pPr>
      <w:rPr>
        <w:rFonts w:hAnsi="Arial Unicode MS"/>
        <w:caps w:val="0"/>
        <w:smallCaps w:val="0"/>
        <w:strike w:val="0"/>
        <w:dstrike w:val="0"/>
        <w:spacing w:val="0"/>
        <w:w w:val="100"/>
        <w:kern w:val="0"/>
        <w:position w:val="0"/>
        <w:highlight w:val="none"/>
        <w:vertAlign w:val="baseline"/>
      </w:rPr>
    </w:lvl>
    <w:lvl w:ilvl="1" w:tplc="7408D64C">
      <w:start w:val="1"/>
      <w:numFmt w:val="lowerLetter"/>
      <w:lvlText w:val="%2."/>
      <w:lvlJc w:val="left"/>
      <w:pPr>
        <w:ind w:left="1145" w:hanging="425"/>
      </w:pPr>
      <w:rPr>
        <w:rFonts w:hAnsi="Arial Unicode MS"/>
        <w:caps w:val="0"/>
        <w:smallCaps w:val="0"/>
        <w:strike w:val="0"/>
        <w:dstrike w:val="0"/>
        <w:spacing w:val="0"/>
        <w:w w:val="100"/>
        <w:kern w:val="0"/>
        <w:position w:val="0"/>
        <w:highlight w:val="none"/>
        <w:vertAlign w:val="baseline"/>
      </w:rPr>
    </w:lvl>
    <w:lvl w:ilvl="2" w:tplc="BA20FA48">
      <w:start w:val="1"/>
      <w:numFmt w:val="lowerRoman"/>
      <w:lvlText w:val="%3."/>
      <w:lvlJc w:val="left"/>
      <w:pPr>
        <w:ind w:left="1865" w:hanging="365"/>
      </w:pPr>
      <w:rPr>
        <w:rFonts w:hAnsi="Arial Unicode MS"/>
        <w:caps w:val="0"/>
        <w:smallCaps w:val="0"/>
        <w:strike w:val="0"/>
        <w:dstrike w:val="0"/>
        <w:spacing w:val="0"/>
        <w:w w:val="100"/>
        <w:kern w:val="0"/>
        <w:position w:val="0"/>
        <w:highlight w:val="none"/>
        <w:vertAlign w:val="baseline"/>
      </w:rPr>
    </w:lvl>
    <w:lvl w:ilvl="3" w:tplc="2438DEA8">
      <w:start w:val="1"/>
      <w:numFmt w:val="decimal"/>
      <w:lvlText w:val="%4."/>
      <w:lvlJc w:val="left"/>
      <w:pPr>
        <w:ind w:left="2585" w:hanging="425"/>
      </w:pPr>
      <w:rPr>
        <w:rFonts w:hAnsi="Arial Unicode MS"/>
        <w:caps w:val="0"/>
        <w:smallCaps w:val="0"/>
        <w:strike w:val="0"/>
        <w:dstrike w:val="0"/>
        <w:spacing w:val="0"/>
        <w:w w:val="100"/>
        <w:kern w:val="0"/>
        <w:position w:val="0"/>
        <w:highlight w:val="none"/>
        <w:vertAlign w:val="baseline"/>
      </w:rPr>
    </w:lvl>
    <w:lvl w:ilvl="4" w:tplc="8E62C846">
      <w:start w:val="1"/>
      <w:numFmt w:val="lowerLetter"/>
      <w:lvlText w:val="%5."/>
      <w:lvlJc w:val="left"/>
      <w:pPr>
        <w:ind w:left="3305" w:hanging="425"/>
      </w:pPr>
      <w:rPr>
        <w:rFonts w:hAnsi="Arial Unicode MS"/>
        <w:caps w:val="0"/>
        <w:smallCaps w:val="0"/>
        <w:strike w:val="0"/>
        <w:dstrike w:val="0"/>
        <w:spacing w:val="0"/>
        <w:w w:val="100"/>
        <w:kern w:val="0"/>
        <w:position w:val="0"/>
        <w:highlight w:val="none"/>
        <w:vertAlign w:val="baseline"/>
      </w:rPr>
    </w:lvl>
    <w:lvl w:ilvl="5" w:tplc="C9FA305C">
      <w:start w:val="1"/>
      <w:numFmt w:val="lowerRoman"/>
      <w:lvlText w:val="%6."/>
      <w:lvlJc w:val="left"/>
      <w:pPr>
        <w:ind w:left="4025" w:hanging="365"/>
      </w:pPr>
      <w:rPr>
        <w:rFonts w:hAnsi="Arial Unicode MS"/>
        <w:caps w:val="0"/>
        <w:smallCaps w:val="0"/>
        <w:strike w:val="0"/>
        <w:dstrike w:val="0"/>
        <w:spacing w:val="0"/>
        <w:w w:val="100"/>
        <w:kern w:val="0"/>
        <w:position w:val="0"/>
        <w:highlight w:val="none"/>
        <w:vertAlign w:val="baseline"/>
      </w:rPr>
    </w:lvl>
    <w:lvl w:ilvl="6" w:tplc="BC103ED2">
      <w:start w:val="1"/>
      <w:numFmt w:val="decimal"/>
      <w:lvlText w:val="%7."/>
      <w:lvlJc w:val="left"/>
      <w:pPr>
        <w:ind w:left="4745" w:hanging="425"/>
      </w:pPr>
      <w:rPr>
        <w:rFonts w:hAnsi="Arial Unicode MS"/>
        <w:caps w:val="0"/>
        <w:smallCaps w:val="0"/>
        <w:strike w:val="0"/>
        <w:dstrike w:val="0"/>
        <w:spacing w:val="0"/>
        <w:w w:val="100"/>
        <w:kern w:val="0"/>
        <w:position w:val="0"/>
        <w:highlight w:val="none"/>
        <w:vertAlign w:val="baseline"/>
      </w:rPr>
    </w:lvl>
    <w:lvl w:ilvl="7" w:tplc="576E681E">
      <w:start w:val="1"/>
      <w:numFmt w:val="lowerLetter"/>
      <w:lvlText w:val="%8."/>
      <w:lvlJc w:val="left"/>
      <w:pPr>
        <w:ind w:left="5465" w:hanging="425"/>
      </w:pPr>
      <w:rPr>
        <w:rFonts w:hAnsi="Arial Unicode MS"/>
        <w:caps w:val="0"/>
        <w:smallCaps w:val="0"/>
        <w:strike w:val="0"/>
        <w:dstrike w:val="0"/>
        <w:spacing w:val="0"/>
        <w:w w:val="100"/>
        <w:kern w:val="0"/>
        <w:position w:val="0"/>
        <w:highlight w:val="none"/>
        <w:vertAlign w:val="baseline"/>
      </w:rPr>
    </w:lvl>
    <w:lvl w:ilvl="8" w:tplc="CCCC2CC8">
      <w:start w:val="1"/>
      <w:numFmt w:val="lowerRoman"/>
      <w:lvlText w:val="%9."/>
      <w:lvlJc w:val="left"/>
      <w:pPr>
        <w:ind w:left="6185" w:hanging="365"/>
      </w:pPr>
      <w:rPr>
        <w:rFonts w:hAnsi="Arial Unicode MS"/>
        <w:caps w:val="0"/>
        <w:smallCaps w:val="0"/>
        <w:strike w:val="0"/>
        <w:dstrike w:val="0"/>
        <w:spacing w:val="0"/>
        <w:w w:val="100"/>
        <w:kern w:val="0"/>
        <w:position w:val="0"/>
        <w:highlight w:val="none"/>
        <w:vertAlign w:val="baseline"/>
      </w:rPr>
    </w:lvl>
  </w:abstractNum>
  <w:abstractNum w:abstractNumId="49" w15:restartNumberingAfterBreak="0">
    <w:nsid w:val="15546A72"/>
    <w:multiLevelType w:val="hybridMultilevel"/>
    <w:tmpl w:val="E08E2A8C"/>
    <w:lvl w:ilvl="0" w:tplc="DC483610">
      <w:start w:val="8"/>
      <w:numFmt w:val="decimal"/>
      <w:lvlText w:val="(%1)"/>
      <w:lvlJc w:val="left"/>
      <w:pPr>
        <w:ind w:left="644" w:hanging="360"/>
      </w:pPr>
      <w:rPr>
        <w:rFonts w:hint="default"/>
        <w:color w:val="auto"/>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C4A81846">
      <w:start w:val="1"/>
      <w:numFmt w:val="lowerLetter"/>
      <w:lvlText w:val="%5)"/>
      <w:lvlJc w:val="left"/>
      <w:pPr>
        <w:ind w:left="3524" w:hanging="360"/>
      </w:pPr>
      <w:rPr>
        <w:rFonts w:ascii="Times New Roman" w:eastAsia="Calibri" w:hAnsi="Times New Roman" w:cs="Calibri"/>
      </w:r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0" w15:restartNumberingAfterBreak="0">
    <w:nsid w:val="158073E4"/>
    <w:multiLevelType w:val="hybridMultilevel"/>
    <w:tmpl w:val="66843E68"/>
    <w:styleLink w:val="ImportedStyle2"/>
    <w:lvl w:ilvl="0" w:tplc="6AEC767A">
      <w:start w:val="1"/>
      <w:numFmt w:val="lowerLetter"/>
      <w:lvlText w:val="%1)"/>
      <w:lvlJc w:val="left"/>
      <w:pPr>
        <w:ind w:left="426" w:hanging="426"/>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82B02B54">
      <w:start w:val="1"/>
      <w:numFmt w:val="lowerLetter"/>
      <w:lvlText w:val="%2."/>
      <w:lvlJc w:val="left"/>
      <w:pPr>
        <w:ind w:left="720" w:hanging="698"/>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7F80BA40">
      <w:start w:val="1"/>
      <w:numFmt w:val="lowerRoman"/>
      <w:lvlText w:val="%3."/>
      <w:lvlJc w:val="left"/>
      <w:pPr>
        <w:tabs>
          <w:tab w:val="left" w:pos="426"/>
        </w:tabs>
        <w:ind w:left="1440" w:hanging="627"/>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BAAAAFA4">
      <w:start w:val="1"/>
      <w:numFmt w:val="decimal"/>
      <w:lvlText w:val="%4."/>
      <w:lvlJc w:val="left"/>
      <w:pPr>
        <w:tabs>
          <w:tab w:val="left" w:pos="426"/>
        </w:tabs>
        <w:ind w:left="2160" w:hanging="676"/>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9CBC46D6">
      <w:start w:val="1"/>
      <w:numFmt w:val="lowerLetter"/>
      <w:lvlText w:val="%5."/>
      <w:lvlJc w:val="left"/>
      <w:pPr>
        <w:tabs>
          <w:tab w:val="left" w:pos="426"/>
        </w:tabs>
        <w:ind w:left="2880" w:hanging="66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F1E0D4C0">
      <w:start w:val="1"/>
      <w:numFmt w:val="lowerRoman"/>
      <w:lvlText w:val="%6."/>
      <w:lvlJc w:val="left"/>
      <w:pPr>
        <w:tabs>
          <w:tab w:val="left" w:pos="426"/>
        </w:tabs>
        <w:ind w:left="3600" w:hanging="594"/>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8A4292F4">
      <w:start w:val="1"/>
      <w:numFmt w:val="decimal"/>
      <w:lvlText w:val="%7."/>
      <w:lvlJc w:val="left"/>
      <w:pPr>
        <w:tabs>
          <w:tab w:val="left" w:pos="426"/>
        </w:tabs>
        <w:ind w:left="4320" w:hanging="643"/>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2AECF3D8">
      <w:start w:val="1"/>
      <w:numFmt w:val="lowerLetter"/>
      <w:lvlText w:val="%8."/>
      <w:lvlJc w:val="left"/>
      <w:pPr>
        <w:tabs>
          <w:tab w:val="left" w:pos="426"/>
        </w:tabs>
        <w:ind w:left="5040" w:hanging="632"/>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63A63DA2">
      <w:start w:val="1"/>
      <w:numFmt w:val="lowerRoman"/>
      <w:lvlText w:val="%9."/>
      <w:lvlJc w:val="left"/>
      <w:pPr>
        <w:tabs>
          <w:tab w:val="left" w:pos="426"/>
        </w:tabs>
        <w:ind w:left="5760" w:hanging="561"/>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51" w15:restartNumberingAfterBreak="0">
    <w:nsid w:val="15993E59"/>
    <w:multiLevelType w:val="hybridMultilevel"/>
    <w:tmpl w:val="A93CD2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162B11D7"/>
    <w:multiLevelType w:val="hybridMultilevel"/>
    <w:tmpl w:val="5838D0C2"/>
    <w:lvl w:ilvl="0" w:tplc="937C8FA6">
      <w:start w:val="1"/>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1655780E"/>
    <w:multiLevelType w:val="hybridMultilevel"/>
    <w:tmpl w:val="F11C67D4"/>
    <w:lvl w:ilvl="0" w:tplc="E864D9E6">
      <w:start w:val="1"/>
      <w:numFmt w:val="lowerLetter"/>
      <w:lvlText w:val="%1)"/>
      <w:lvlJc w:val="left"/>
      <w:pPr>
        <w:ind w:left="425" w:hanging="425"/>
      </w:pPr>
      <w:rPr>
        <w:rFonts w:hAnsi="Arial Unicode MS"/>
        <w:caps w:val="0"/>
        <w:smallCaps w:val="0"/>
        <w:strike w:val="0"/>
        <w:dstrike w:val="0"/>
        <w:spacing w:val="0"/>
        <w:w w:val="100"/>
        <w:kern w:val="0"/>
        <w:position w:val="0"/>
        <w:highlight w:val="none"/>
        <w:vertAlign w:val="baseline"/>
      </w:rPr>
    </w:lvl>
    <w:lvl w:ilvl="1" w:tplc="E236C1E4">
      <w:start w:val="1"/>
      <w:numFmt w:val="lowerLetter"/>
      <w:lvlText w:val="%2)"/>
      <w:lvlJc w:val="left"/>
      <w:pPr>
        <w:ind w:left="1145" w:hanging="425"/>
      </w:pPr>
      <w:rPr>
        <w:rFonts w:hAnsi="Arial Unicode MS"/>
        <w:caps w:val="0"/>
        <w:smallCaps w:val="0"/>
        <w:strike w:val="0"/>
        <w:dstrike w:val="0"/>
        <w:spacing w:val="0"/>
        <w:w w:val="100"/>
        <w:kern w:val="0"/>
        <w:position w:val="0"/>
        <w:highlight w:val="none"/>
        <w:vertAlign w:val="baseline"/>
      </w:rPr>
    </w:lvl>
    <w:lvl w:ilvl="2" w:tplc="EC147392">
      <w:start w:val="1"/>
      <w:numFmt w:val="lowerLetter"/>
      <w:lvlText w:val="%3)"/>
      <w:lvlJc w:val="left"/>
      <w:pPr>
        <w:ind w:left="1865" w:hanging="425"/>
      </w:pPr>
      <w:rPr>
        <w:rFonts w:hAnsi="Arial Unicode MS"/>
        <w:caps w:val="0"/>
        <w:smallCaps w:val="0"/>
        <w:strike w:val="0"/>
        <w:dstrike w:val="0"/>
        <w:spacing w:val="0"/>
        <w:w w:val="100"/>
        <w:kern w:val="0"/>
        <w:position w:val="0"/>
        <w:highlight w:val="none"/>
        <w:vertAlign w:val="baseline"/>
      </w:rPr>
    </w:lvl>
    <w:lvl w:ilvl="3" w:tplc="47B0A816">
      <w:start w:val="1"/>
      <w:numFmt w:val="lowerLetter"/>
      <w:lvlText w:val="%4)"/>
      <w:lvlJc w:val="left"/>
      <w:pPr>
        <w:ind w:left="2585" w:hanging="425"/>
      </w:pPr>
      <w:rPr>
        <w:rFonts w:hAnsi="Arial Unicode MS"/>
        <w:caps w:val="0"/>
        <w:smallCaps w:val="0"/>
        <w:strike w:val="0"/>
        <w:dstrike w:val="0"/>
        <w:spacing w:val="0"/>
        <w:w w:val="100"/>
        <w:kern w:val="0"/>
        <w:position w:val="0"/>
        <w:highlight w:val="none"/>
        <w:vertAlign w:val="baseline"/>
      </w:rPr>
    </w:lvl>
    <w:lvl w:ilvl="4" w:tplc="C8D41FCA">
      <w:start w:val="1"/>
      <w:numFmt w:val="lowerLetter"/>
      <w:lvlText w:val="%5)"/>
      <w:lvlJc w:val="left"/>
      <w:pPr>
        <w:ind w:left="3305" w:hanging="425"/>
      </w:pPr>
      <w:rPr>
        <w:rFonts w:hAnsi="Arial Unicode MS"/>
        <w:caps w:val="0"/>
        <w:smallCaps w:val="0"/>
        <w:strike w:val="0"/>
        <w:dstrike w:val="0"/>
        <w:spacing w:val="0"/>
        <w:w w:val="100"/>
        <w:kern w:val="0"/>
        <w:position w:val="0"/>
        <w:highlight w:val="none"/>
        <w:vertAlign w:val="baseline"/>
      </w:rPr>
    </w:lvl>
    <w:lvl w:ilvl="5" w:tplc="FD12299C">
      <w:start w:val="1"/>
      <w:numFmt w:val="lowerLetter"/>
      <w:lvlText w:val="%6)"/>
      <w:lvlJc w:val="left"/>
      <w:pPr>
        <w:ind w:left="4025" w:hanging="425"/>
      </w:pPr>
      <w:rPr>
        <w:rFonts w:hAnsi="Arial Unicode MS"/>
        <w:caps w:val="0"/>
        <w:smallCaps w:val="0"/>
        <w:strike w:val="0"/>
        <w:dstrike w:val="0"/>
        <w:spacing w:val="0"/>
        <w:w w:val="100"/>
        <w:kern w:val="0"/>
        <w:position w:val="0"/>
        <w:highlight w:val="none"/>
        <w:vertAlign w:val="baseline"/>
      </w:rPr>
    </w:lvl>
    <w:lvl w:ilvl="6" w:tplc="8A008EA6">
      <w:start w:val="1"/>
      <w:numFmt w:val="lowerLetter"/>
      <w:lvlText w:val="%7)"/>
      <w:lvlJc w:val="left"/>
      <w:pPr>
        <w:ind w:left="4745" w:hanging="425"/>
      </w:pPr>
      <w:rPr>
        <w:rFonts w:hAnsi="Arial Unicode MS"/>
        <w:caps w:val="0"/>
        <w:smallCaps w:val="0"/>
        <w:strike w:val="0"/>
        <w:dstrike w:val="0"/>
        <w:spacing w:val="0"/>
        <w:w w:val="100"/>
        <w:kern w:val="0"/>
        <w:position w:val="0"/>
        <w:highlight w:val="none"/>
        <w:vertAlign w:val="baseline"/>
      </w:rPr>
    </w:lvl>
    <w:lvl w:ilvl="7" w:tplc="13D67C76">
      <w:start w:val="1"/>
      <w:numFmt w:val="lowerLetter"/>
      <w:lvlText w:val="%8)"/>
      <w:lvlJc w:val="left"/>
      <w:pPr>
        <w:ind w:left="5465" w:hanging="425"/>
      </w:pPr>
      <w:rPr>
        <w:rFonts w:hAnsi="Arial Unicode MS"/>
        <w:caps w:val="0"/>
        <w:smallCaps w:val="0"/>
        <w:strike w:val="0"/>
        <w:dstrike w:val="0"/>
        <w:spacing w:val="0"/>
        <w:w w:val="100"/>
        <w:kern w:val="0"/>
        <w:position w:val="0"/>
        <w:highlight w:val="none"/>
        <w:vertAlign w:val="baseline"/>
      </w:rPr>
    </w:lvl>
    <w:lvl w:ilvl="8" w:tplc="4A52BF0C">
      <w:start w:val="1"/>
      <w:numFmt w:val="lowerLetter"/>
      <w:lvlText w:val="%9)"/>
      <w:lvlJc w:val="left"/>
      <w:pPr>
        <w:ind w:left="6185" w:hanging="425"/>
      </w:pPr>
      <w:rPr>
        <w:rFonts w:hAnsi="Arial Unicode MS"/>
        <w:caps w:val="0"/>
        <w:smallCaps w:val="0"/>
        <w:strike w:val="0"/>
        <w:dstrike w:val="0"/>
        <w:spacing w:val="0"/>
        <w:w w:val="100"/>
        <w:kern w:val="0"/>
        <w:position w:val="0"/>
        <w:highlight w:val="none"/>
        <w:vertAlign w:val="baseline"/>
      </w:rPr>
    </w:lvl>
  </w:abstractNum>
  <w:abstractNum w:abstractNumId="54" w15:restartNumberingAfterBreak="0">
    <w:nsid w:val="170831A2"/>
    <w:multiLevelType w:val="hybridMultilevel"/>
    <w:tmpl w:val="963264CC"/>
    <w:styleLink w:val="ImportedStyle58"/>
    <w:lvl w:ilvl="0" w:tplc="4B8A3B0C">
      <w:start w:val="1"/>
      <w:numFmt w:val="decimal"/>
      <w:lvlText w:val="(%1)"/>
      <w:lvlJc w:val="left"/>
      <w:pPr>
        <w:tabs>
          <w:tab w:val="num" w:pos="709"/>
        </w:tabs>
        <w:ind w:left="425" w:hanging="141"/>
      </w:pPr>
      <w:rPr>
        <w:rFonts w:hAnsi="Arial Unicode MS"/>
        <w:caps w:val="0"/>
        <w:smallCaps w:val="0"/>
        <w:strike w:val="0"/>
        <w:dstrike w:val="0"/>
        <w:spacing w:val="0"/>
        <w:w w:val="100"/>
        <w:kern w:val="0"/>
        <w:position w:val="0"/>
        <w:highlight w:val="none"/>
        <w:vertAlign w:val="baseline"/>
      </w:rPr>
    </w:lvl>
    <w:lvl w:ilvl="1" w:tplc="C792B5E8">
      <w:start w:val="1"/>
      <w:numFmt w:val="lowerLetter"/>
      <w:lvlText w:val="%2."/>
      <w:lvlJc w:val="left"/>
      <w:pPr>
        <w:ind w:left="585" w:hanging="301"/>
      </w:pPr>
      <w:rPr>
        <w:rFonts w:hAnsi="Arial Unicode MS"/>
        <w:caps w:val="0"/>
        <w:smallCaps w:val="0"/>
        <w:strike w:val="0"/>
        <w:dstrike w:val="0"/>
        <w:spacing w:val="0"/>
        <w:w w:val="100"/>
        <w:kern w:val="0"/>
        <w:position w:val="0"/>
        <w:highlight w:val="none"/>
        <w:vertAlign w:val="baseline"/>
      </w:rPr>
    </w:lvl>
    <w:lvl w:ilvl="2" w:tplc="3C805D98">
      <w:start w:val="1"/>
      <w:numFmt w:val="lowerRoman"/>
      <w:lvlText w:val="%3."/>
      <w:lvlJc w:val="left"/>
      <w:pPr>
        <w:ind w:left="1089" w:hanging="230"/>
      </w:pPr>
      <w:rPr>
        <w:rFonts w:hAnsi="Arial Unicode MS"/>
        <w:caps w:val="0"/>
        <w:smallCaps w:val="0"/>
        <w:strike w:val="0"/>
        <w:dstrike w:val="0"/>
        <w:spacing w:val="0"/>
        <w:w w:val="100"/>
        <w:kern w:val="0"/>
        <w:position w:val="0"/>
        <w:highlight w:val="none"/>
        <w:vertAlign w:val="baseline"/>
      </w:rPr>
    </w:lvl>
    <w:lvl w:ilvl="3" w:tplc="FC1AFF74">
      <w:start w:val="1"/>
      <w:numFmt w:val="decimal"/>
      <w:lvlText w:val="%4."/>
      <w:lvlJc w:val="left"/>
      <w:pPr>
        <w:ind w:left="1809" w:hanging="279"/>
      </w:pPr>
      <w:rPr>
        <w:rFonts w:hAnsi="Arial Unicode MS"/>
        <w:caps w:val="0"/>
        <w:smallCaps w:val="0"/>
        <w:strike w:val="0"/>
        <w:dstrike w:val="0"/>
        <w:spacing w:val="0"/>
        <w:w w:val="100"/>
        <w:kern w:val="0"/>
        <w:position w:val="0"/>
        <w:highlight w:val="none"/>
        <w:vertAlign w:val="baseline"/>
      </w:rPr>
    </w:lvl>
    <w:lvl w:ilvl="4" w:tplc="9BCA1A6A">
      <w:start w:val="1"/>
      <w:numFmt w:val="lowerLetter"/>
      <w:lvlText w:val="%5."/>
      <w:lvlJc w:val="left"/>
      <w:pPr>
        <w:ind w:left="2529" w:hanging="268"/>
      </w:pPr>
      <w:rPr>
        <w:rFonts w:hAnsi="Arial Unicode MS"/>
        <w:caps w:val="0"/>
        <w:smallCaps w:val="0"/>
        <w:strike w:val="0"/>
        <w:dstrike w:val="0"/>
        <w:spacing w:val="0"/>
        <w:w w:val="100"/>
        <w:kern w:val="0"/>
        <w:position w:val="0"/>
        <w:highlight w:val="none"/>
        <w:vertAlign w:val="baseline"/>
      </w:rPr>
    </w:lvl>
    <w:lvl w:ilvl="5" w:tplc="D4A0BD84">
      <w:start w:val="1"/>
      <w:numFmt w:val="lowerRoman"/>
      <w:lvlText w:val="%6."/>
      <w:lvlJc w:val="left"/>
      <w:pPr>
        <w:ind w:left="3249" w:hanging="197"/>
      </w:pPr>
      <w:rPr>
        <w:rFonts w:hAnsi="Arial Unicode MS"/>
        <w:caps w:val="0"/>
        <w:smallCaps w:val="0"/>
        <w:strike w:val="0"/>
        <w:dstrike w:val="0"/>
        <w:spacing w:val="0"/>
        <w:w w:val="100"/>
        <w:kern w:val="0"/>
        <w:position w:val="0"/>
        <w:highlight w:val="none"/>
        <w:vertAlign w:val="baseline"/>
      </w:rPr>
    </w:lvl>
    <w:lvl w:ilvl="6" w:tplc="1F7C2068">
      <w:start w:val="1"/>
      <w:numFmt w:val="decimal"/>
      <w:lvlText w:val="%7."/>
      <w:lvlJc w:val="left"/>
      <w:pPr>
        <w:ind w:left="3969" w:hanging="246"/>
      </w:pPr>
      <w:rPr>
        <w:rFonts w:hAnsi="Arial Unicode MS"/>
        <w:caps w:val="0"/>
        <w:smallCaps w:val="0"/>
        <w:strike w:val="0"/>
        <w:dstrike w:val="0"/>
        <w:spacing w:val="0"/>
        <w:w w:val="100"/>
        <w:kern w:val="0"/>
        <w:position w:val="0"/>
        <w:highlight w:val="none"/>
        <w:vertAlign w:val="baseline"/>
      </w:rPr>
    </w:lvl>
    <w:lvl w:ilvl="7" w:tplc="ADCC12AC">
      <w:start w:val="1"/>
      <w:numFmt w:val="lowerLetter"/>
      <w:lvlText w:val="%8."/>
      <w:lvlJc w:val="left"/>
      <w:pPr>
        <w:ind w:left="4689" w:hanging="235"/>
      </w:pPr>
      <w:rPr>
        <w:rFonts w:hAnsi="Arial Unicode MS"/>
        <w:caps w:val="0"/>
        <w:smallCaps w:val="0"/>
        <w:strike w:val="0"/>
        <w:dstrike w:val="0"/>
        <w:spacing w:val="0"/>
        <w:w w:val="100"/>
        <w:kern w:val="0"/>
        <w:position w:val="0"/>
        <w:highlight w:val="none"/>
        <w:vertAlign w:val="baseline"/>
      </w:rPr>
    </w:lvl>
    <w:lvl w:ilvl="8" w:tplc="AA1A2530">
      <w:start w:val="1"/>
      <w:numFmt w:val="lowerRoman"/>
      <w:lvlText w:val="%9."/>
      <w:lvlJc w:val="left"/>
      <w:pPr>
        <w:tabs>
          <w:tab w:val="num" w:pos="5693"/>
        </w:tabs>
        <w:ind w:left="5409" w:hanging="164"/>
      </w:pPr>
      <w:rPr>
        <w:rFonts w:hAnsi="Arial Unicode MS"/>
        <w:caps w:val="0"/>
        <w:smallCaps w:val="0"/>
        <w:strike w:val="0"/>
        <w:dstrike w:val="0"/>
        <w:spacing w:val="0"/>
        <w:w w:val="100"/>
        <w:kern w:val="0"/>
        <w:position w:val="0"/>
        <w:highlight w:val="none"/>
        <w:vertAlign w:val="baseline"/>
      </w:rPr>
    </w:lvl>
  </w:abstractNum>
  <w:abstractNum w:abstractNumId="55" w15:restartNumberingAfterBreak="0">
    <w:nsid w:val="176B1FB8"/>
    <w:multiLevelType w:val="hybridMultilevel"/>
    <w:tmpl w:val="1A9422DC"/>
    <w:lvl w:ilvl="0" w:tplc="EBF01662">
      <w:start w:val="1"/>
      <w:numFmt w:val="lowerLetter"/>
      <w:lvlText w:val="%1)"/>
      <w:lvlJc w:val="left"/>
      <w:pPr>
        <w:ind w:left="653" w:hanging="425"/>
      </w:pPr>
      <w:rPr>
        <w:rFonts w:ascii="Times New Roman" w:eastAsia="Times New Roman" w:hAnsi="Times New Roman" w:cs="Times New Roman" w:hint="default"/>
        <w:b w:val="0"/>
        <w:bCs w:val="0"/>
        <w:i w:val="0"/>
        <w:iCs w:val="0"/>
        <w:caps w:val="0"/>
        <w:smallCaps w:val="0"/>
        <w:strike w:val="0"/>
        <w:dstrike w:val="0"/>
        <w:spacing w:val="0"/>
        <w:w w:val="100"/>
        <w:kern w:val="0"/>
        <w:position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17BC2C9A"/>
    <w:multiLevelType w:val="hybridMultilevel"/>
    <w:tmpl w:val="2A18229E"/>
    <w:lvl w:ilvl="0" w:tplc="754EA136">
      <w:start w:val="1"/>
      <w:numFmt w:val="decimal"/>
      <w:lvlText w:val="(%1)"/>
      <w:lvlJc w:val="left"/>
      <w:pPr>
        <w:ind w:left="1219" w:hanging="51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57" w15:restartNumberingAfterBreak="0">
    <w:nsid w:val="182615AE"/>
    <w:multiLevelType w:val="hybridMultilevel"/>
    <w:tmpl w:val="AEEE6D66"/>
    <w:lvl w:ilvl="0" w:tplc="041B0017">
      <w:start w:val="1"/>
      <w:numFmt w:val="lowerLetter"/>
      <w:lvlText w:val="%1)"/>
      <w:lvlJc w:val="left"/>
      <w:pPr>
        <w:ind w:left="862" w:hanging="360"/>
      </w:pPr>
    </w:lvl>
    <w:lvl w:ilvl="1" w:tplc="041B0017">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58" w15:restartNumberingAfterBreak="0">
    <w:nsid w:val="1893001B"/>
    <w:multiLevelType w:val="hybridMultilevel"/>
    <w:tmpl w:val="83F242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18E821CB"/>
    <w:multiLevelType w:val="hybridMultilevel"/>
    <w:tmpl w:val="1646FF14"/>
    <w:lvl w:ilvl="0" w:tplc="6448964C">
      <w:start w:val="1"/>
      <w:numFmt w:val="decimal"/>
      <w:lvlText w:val="%1."/>
      <w:lvlJc w:val="left"/>
      <w:pPr>
        <w:ind w:left="1080" w:hanging="360"/>
      </w:pPr>
      <w:rPr>
        <w:rFonts w:hint="default"/>
        <w:strike w:val="0"/>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15:restartNumberingAfterBreak="0">
    <w:nsid w:val="197833C8"/>
    <w:multiLevelType w:val="hybridMultilevel"/>
    <w:tmpl w:val="2796165A"/>
    <w:lvl w:ilvl="0" w:tplc="7CFEBC80">
      <w:start w:val="1"/>
      <w:numFmt w:val="decimal"/>
      <w:lvlText w:val="%1."/>
      <w:lvlJc w:val="left"/>
      <w:pPr>
        <w:tabs>
          <w:tab w:val="num" w:pos="720"/>
        </w:tabs>
        <w:ind w:left="720" w:hanging="360"/>
      </w:pPr>
      <w:rPr>
        <w:rFonts w:hint="default"/>
      </w:rPr>
    </w:lvl>
    <w:lvl w:ilvl="1" w:tplc="7CFEBC80">
      <w:start w:val="1"/>
      <w:numFmt w:val="decimal"/>
      <w:lvlText w:val="%2."/>
      <w:lvlJc w:val="left"/>
      <w:pPr>
        <w:tabs>
          <w:tab w:val="num" w:pos="1440"/>
        </w:tabs>
        <w:ind w:left="1440" w:hanging="360"/>
      </w:pPr>
      <w:rPr>
        <w:rFonts w:hint="default"/>
      </w:rPr>
    </w:lvl>
    <w:lvl w:ilvl="2" w:tplc="5ADAC662">
      <w:start w:val="1"/>
      <w:numFmt w:val="upperLetter"/>
      <w:lvlText w:val="%3."/>
      <w:lvlJc w:val="left"/>
      <w:pPr>
        <w:ind w:left="2340" w:hanging="360"/>
      </w:pPr>
      <w:rPr>
        <w:rFonts w:hint="default"/>
      </w:rPr>
    </w:lvl>
    <w:lvl w:ilvl="3" w:tplc="041B000F">
      <w:start w:val="1"/>
      <w:numFmt w:val="decimal"/>
      <w:lvlText w:val="%4."/>
      <w:lvlJc w:val="left"/>
      <w:pPr>
        <w:tabs>
          <w:tab w:val="num" w:pos="2880"/>
        </w:tabs>
        <w:ind w:left="2880" w:hanging="360"/>
      </w:pPr>
    </w:lvl>
    <w:lvl w:ilvl="4" w:tplc="A8CAD69C">
      <w:numFmt w:val="bullet"/>
      <w:lvlText w:val=""/>
      <w:lvlJc w:val="left"/>
      <w:pPr>
        <w:ind w:left="3600" w:hanging="360"/>
      </w:pPr>
      <w:rPr>
        <w:rFonts w:ascii="Symbol" w:eastAsia="Times New Roman" w:hAnsi="Symbol" w:cs="Times New Roman" w:hint="default"/>
      </w:r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1" w15:restartNumberingAfterBreak="0">
    <w:nsid w:val="1A0B4CFF"/>
    <w:multiLevelType w:val="hybridMultilevel"/>
    <w:tmpl w:val="1E08A196"/>
    <w:styleLink w:val="ImportedStyle34"/>
    <w:lvl w:ilvl="0" w:tplc="759082E8">
      <w:start w:val="1"/>
      <w:numFmt w:val="lowerLetter"/>
      <w:lvlText w:val="%1)"/>
      <w:lvlJc w:val="left"/>
      <w:pPr>
        <w:ind w:left="741" w:hanging="381"/>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63FE8DB2">
      <w:start w:val="1"/>
      <w:numFmt w:val="lowerLetter"/>
      <w:lvlText w:val="%2)"/>
      <w:lvlJc w:val="left"/>
      <w:pPr>
        <w:ind w:left="425" w:hanging="425"/>
      </w:pPr>
      <w:rPr>
        <w:rFonts w:hAnsi="Arial Unicode MS"/>
        <w:caps w:val="0"/>
        <w:smallCaps w:val="0"/>
        <w:strike w:val="0"/>
        <w:dstrike w:val="0"/>
        <w:spacing w:val="0"/>
        <w:w w:val="100"/>
        <w:kern w:val="0"/>
        <w:position w:val="0"/>
        <w:highlight w:val="none"/>
        <w:vertAlign w:val="baseline"/>
      </w:rPr>
    </w:lvl>
    <w:lvl w:ilvl="2" w:tplc="8C3099EA">
      <w:start w:val="1"/>
      <w:numFmt w:val="decimal"/>
      <w:lvlText w:val="(%3)"/>
      <w:lvlJc w:val="left"/>
      <w:pPr>
        <w:ind w:left="1325" w:hanging="425"/>
      </w:pPr>
      <w:rPr>
        <w:rFonts w:hAnsi="Arial Unicode MS"/>
        <w:caps w:val="0"/>
        <w:smallCaps w:val="0"/>
        <w:strike w:val="0"/>
        <w:dstrike w:val="0"/>
        <w:spacing w:val="0"/>
        <w:w w:val="100"/>
        <w:kern w:val="0"/>
        <w:position w:val="0"/>
        <w:highlight w:val="none"/>
        <w:vertAlign w:val="baseline"/>
      </w:rPr>
    </w:lvl>
    <w:lvl w:ilvl="3" w:tplc="39DE6192">
      <w:start w:val="1"/>
      <w:numFmt w:val="decimal"/>
      <w:lvlText w:val="%4."/>
      <w:lvlJc w:val="left"/>
      <w:pPr>
        <w:ind w:left="1865" w:hanging="425"/>
      </w:pPr>
      <w:rPr>
        <w:rFonts w:hAnsi="Arial Unicode MS"/>
        <w:caps w:val="0"/>
        <w:smallCaps w:val="0"/>
        <w:strike w:val="0"/>
        <w:dstrike w:val="0"/>
        <w:spacing w:val="0"/>
        <w:w w:val="100"/>
        <w:kern w:val="0"/>
        <w:position w:val="0"/>
        <w:highlight w:val="none"/>
        <w:vertAlign w:val="baseline"/>
      </w:rPr>
    </w:lvl>
    <w:lvl w:ilvl="4" w:tplc="AFFCF618">
      <w:start w:val="1"/>
      <w:numFmt w:val="lowerLetter"/>
      <w:lvlText w:val="%5."/>
      <w:lvlJc w:val="left"/>
      <w:pPr>
        <w:ind w:left="2585" w:hanging="425"/>
      </w:pPr>
      <w:rPr>
        <w:rFonts w:hAnsi="Arial Unicode MS"/>
        <w:caps w:val="0"/>
        <w:smallCaps w:val="0"/>
        <w:strike w:val="0"/>
        <w:dstrike w:val="0"/>
        <w:spacing w:val="0"/>
        <w:w w:val="100"/>
        <w:kern w:val="0"/>
        <w:position w:val="0"/>
        <w:highlight w:val="none"/>
        <w:vertAlign w:val="baseline"/>
      </w:rPr>
    </w:lvl>
    <w:lvl w:ilvl="5" w:tplc="A4DC2DB4">
      <w:start w:val="1"/>
      <w:numFmt w:val="lowerRoman"/>
      <w:lvlText w:val="%6."/>
      <w:lvlJc w:val="left"/>
      <w:pPr>
        <w:ind w:left="3305" w:hanging="365"/>
      </w:pPr>
      <w:rPr>
        <w:rFonts w:hAnsi="Arial Unicode MS"/>
        <w:caps w:val="0"/>
        <w:smallCaps w:val="0"/>
        <w:strike w:val="0"/>
        <w:dstrike w:val="0"/>
        <w:spacing w:val="0"/>
        <w:w w:val="100"/>
        <w:kern w:val="0"/>
        <w:position w:val="0"/>
        <w:highlight w:val="none"/>
        <w:vertAlign w:val="baseline"/>
      </w:rPr>
    </w:lvl>
    <w:lvl w:ilvl="6" w:tplc="E084BD1E">
      <w:start w:val="1"/>
      <w:numFmt w:val="decimal"/>
      <w:lvlText w:val="%7."/>
      <w:lvlJc w:val="left"/>
      <w:pPr>
        <w:ind w:left="4025" w:hanging="425"/>
      </w:pPr>
      <w:rPr>
        <w:rFonts w:hAnsi="Arial Unicode MS"/>
        <w:caps w:val="0"/>
        <w:smallCaps w:val="0"/>
        <w:strike w:val="0"/>
        <w:dstrike w:val="0"/>
        <w:spacing w:val="0"/>
        <w:w w:val="100"/>
        <w:kern w:val="0"/>
        <w:position w:val="0"/>
        <w:highlight w:val="none"/>
        <w:vertAlign w:val="baseline"/>
      </w:rPr>
    </w:lvl>
    <w:lvl w:ilvl="7" w:tplc="C28039FE">
      <w:start w:val="1"/>
      <w:numFmt w:val="lowerLetter"/>
      <w:lvlText w:val="%8."/>
      <w:lvlJc w:val="left"/>
      <w:pPr>
        <w:ind w:left="4745" w:hanging="425"/>
      </w:pPr>
      <w:rPr>
        <w:rFonts w:hAnsi="Arial Unicode MS"/>
        <w:caps w:val="0"/>
        <w:smallCaps w:val="0"/>
        <w:strike w:val="0"/>
        <w:dstrike w:val="0"/>
        <w:spacing w:val="0"/>
        <w:w w:val="100"/>
        <w:kern w:val="0"/>
        <w:position w:val="0"/>
        <w:highlight w:val="none"/>
        <w:vertAlign w:val="baseline"/>
      </w:rPr>
    </w:lvl>
    <w:lvl w:ilvl="8" w:tplc="29A6353A">
      <w:start w:val="1"/>
      <w:numFmt w:val="lowerRoman"/>
      <w:lvlText w:val="%9."/>
      <w:lvlJc w:val="left"/>
      <w:pPr>
        <w:ind w:left="5465" w:hanging="365"/>
      </w:pPr>
      <w:rPr>
        <w:rFonts w:hAnsi="Arial Unicode MS"/>
        <w:caps w:val="0"/>
        <w:smallCaps w:val="0"/>
        <w:strike w:val="0"/>
        <w:dstrike w:val="0"/>
        <w:spacing w:val="0"/>
        <w:w w:val="100"/>
        <w:kern w:val="0"/>
        <w:position w:val="0"/>
        <w:highlight w:val="none"/>
        <w:vertAlign w:val="baseline"/>
      </w:rPr>
    </w:lvl>
  </w:abstractNum>
  <w:abstractNum w:abstractNumId="62" w15:restartNumberingAfterBreak="0">
    <w:nsid w:val="1A4D3A9B"/>
    <w:multiLevelType w:val="hybridMultilevel"/>
    <w:tmpl w:val="00DE7C2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1A991C3A"/>
    <w:multiLevelType w:val="multilevel"/>
    <w:tmpl w:val="333E31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0">
    <w:nsid w:val="1AC10E3E"/>
    <w:multiLevelType w:val="hybridMultilevel"/>
    <w:tmpl w:val="34364650"/>
    <w:lvl w:ilvl="0" w:tplc="041B0017">
      <w:start w:val="1"/>
      <w:numFmt w:val="lowerLetter"/>
      <w:lvlText w:val="%1)"/>
      <w:lvlJc w:val="left"/>
      <w:pPr>
        <w:ind w:left="425" w:hanging="425"/>
      </w:pPr>
      <w:rPr>
        <w:b w:val="0"/>
        <w:bCs w:val="0"/>
        <w:i w:val="0"/>
        <w:iCs w:val="0"/>
        <w:caps w:val="0"/>
        <w:smallCaps w:val="0"/>
        <w:strike w:val="0"/>
        <w:dstrike w:val="0"/>
        <w:spacing w:val="0"/>
        <w:w w:val="100"/>
        <w:kern w:val="0"/>
        <w:position w:val="0"/>
        <w:highlight w:val="none"/>
        <w:vertAlign w:val="baseline"/>
      </w:rPr>
    </w:lvl>
    <w:lvl w:ilvl="1" w:tplc="6742CC4E">
      <w:start w:val="1"/>
      <w:numFmt w:val="lowerLetter"/>
      <w:lvlText w:val="%2."/>
      <w:lvlJc w:val="left"/>
      <w:pPr>
        <w:ind w:left="114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507AC4BC">
      <w:start w:val="1"/>
      <w:numFmt w:val="lowerRoman"/>
      <w:lvlText w:val="%3."/>
      <w:lvlJc w:val="left"/>
      <w:pPr>
        <w:ind w:left="1865" w:hanging="36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D3AC1F7A">
      <w:start w:val="1"/>
      <w:numFmt w:val="decimal"/>
      <w:lvlText w:val="%4."/>
      <w:lvlJc w:val="left"/>
      <w:pPr>
        <w:ind w:left="258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0BCE2F3C">
      <w:start w:val="1"/>
      <w:numFmt w:val="lowerLetter"/>
      <w:lvlText w:val="%5."/>
      <w:lvlJc w:val="left"/>
      <w:pPr>
        <w:ind w:left="330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7A7A0FB4">
      <w:start w:val="1"/>
      <w:numFmt w:val="lowerRoman"/>
      <w:lvlText w:val="%6."/>
      <w:lvlJc w:val="left"/>
      <w:pPr>
        <w:ind w:left="4025" w:hanging="36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DF568A32">
      <w:start w:val="1"/>
      <w:numFmt w:val="decimal"/>
      <w:lvlText w:val="%7."/>
      <w:lvlJc w:val="left"/>
      <w:pPr>
        <w:ind w:left="474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46AA39D2">
      <w:start w:val="1"/>
      <w:numFmt w:val="lowerLetter"/>
      <w:lvlText w:val="%8."/>
      <w:lvlJc w:val="left"/>
      <w:pPr>
        <w:ind w:left="546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B6F2E656">
      <w:start w:val="1"/>
      <w:numFmt w:val="lowerRoman"/>
      <w:lvlText w:val="%9."/>
      <w:lvlJc w:val="left"/>
      <w:pPr>
        <w:ind w:left="6185" w:hanging="36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65" w15:restartNumberingAfterBreak="0">
    <w:nsid w:val="1AFB36D5"/>
    <w:multiLevelType w:val="hybridMultilevel"/>
    <w:tmpl w:val="3F142E5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1B136E5A"/>
    <w:multiLevelType w:val="hybridMultilevel"/>
    <w:tmpl w:val="8E642608"/>
    <w:styleLink w:val="ImportedStyle23"/>
    <w:lvl w:ilvl="0" w:tplc="7D8E503E">
      <w:start w:val="1"/>
      <w:numFmt w:val="lowerLetter"/>
      <w:lvlText w:val="%1)"/>
      <w:lvlJc w:val="left"/>
      <w:pPr>
        <w:ind w:left="425" w:hanging="425"/>
      </w:pPr>
      <w:rPr>
        <w:rFonts w:hAnsi="Arial Unicode MS"/>
        <w:caps w:val="0"/>
        <w:smallCaps w:val="0"/>
        <w:strike w:val="0"/>
        <w:dstrike w:val="0"/>
        <w:spacing w:val="0"/>
        <w:w w:val="100"/>
        <w:kern w:val="0"/>
        <w:position w:val="0"/>
        <w:highlight w:val="none"/>
        <w:vertAlign w:val="baseline"/>
      </w:rPr>
    </w:lvl>
    <w:lvl w:ilvl="1" w:tplc="C09EE582">
      <w:start w:val="1"/>
      <w:numFmt w:val="lowerLetter"/>
      <w:lvlText w:val="%2."/>
      <w:lvlJc w:val="left"/>
      <w:pPr>
        <w:ind w:left="1145" w:hanging="425"/>
      </w:pPr>
      <w:rPr>
        <w:rFonts w:hAnsi="Arial Unicode MS"/>
        <w:caps w:val="0"/>
        <w:smallCaps w:val="0"/>
        <w:strike w:val="0"/>
        <w:dstrike w:val="0"/>
        <w:spacing w:val="0"/>
        <w:w w:val="100"/>
        <w:kern w:val="0"/>
        <w:position w:val="0"/>
        <w:highlight w:val="none"/>
        <w:vertAlign w:val="baseline"/>
      </w:rPr>
    </w:lvl>
    <w:lvl w:ilvl="2" w:tplc="3F700E94">
      <w:start w:val="1"/>
      <w:numFmt w:val="lowerRoman"/>
      <w:lvlText w:val="%3."/>
      <w:lvlJc w:val="left"/>
      <w:pPr>
        <w:ind w:left="1865" w:hanging="365"/>
      </w:pPr>
      <w:rPr>
        <w:rFonts w:hAnsi="Arial Unicode MS"/>
        <w:caps w:val="0"/>
        <w:smallCaps w:val="0"/>
        <w:strike w:val="0"/>
        <w:dstrike w:val="0"/>
        <w:spacing w:val="0"/>
        <w:w w:val="100"/>
        <w:kern w:val="0"/>
        <w:position w:val="0"/>
        <w:highlight w:val="none"/>
        <w:vertAlign w:val="baseline"/>
      </w:rPr>
    </w:lvl>
    <w:lvl w:ilvl="3" w:tplc="B8AA003A">
      <w:start w:val="1"/>
      <w:numFmt w:val="decimal"/>
      <w:lvlText w:val="%4."/>
      <w:lvlJc w:val="left"/>
      <w:pPr>
        <w:ind w:left="2585" w:hanging="425"/>
      </w:pPr>
      <w:rPr>
        <w:rFonts w:hAnsi="Arial Unicode MS"/>
        <w:caps w:val="0"/>
        <w:smallCaps w:val="0"/>
        <w:strike w:val="0"/>
        <w:dstrike w:val="0"/>
        <w:spacing w:val="0"/>
        <w:w w:val="100"/>
        <w:kern w:val="0"/>
        <w:position w:val="0"/>
        <w:highlight w:val="none"/>
        <w:vertAlign w:val="baseline"/>
      </w:rPr>
    </w:lvl>
    <w:lvl w:ilvl="4" w:tplc="0BFADBDE">
      <w:start w:val="1"/>
      <w:numFmt w:val="lowerLetter"/>
      <w:lvlText w:val="%5."/>
      <w:lvlJc w:val="left"/>
      <w:pPr>
        <w:ind w:left="3305" w:hanging="425"/>
      </w:pPr>
      <w:rPr>
        <w:rFonts w:hAnsi="Arial Unicode MS"/>
        <w:caps w:val="0"/>
        <w:smallCaps w:val="0"/>
        <w:strike w:val="0"/>
        <w:dstrike w:val="0"/>
        <w:spacing w:val="0"/>
        <w:w w:val="100"/>
        <w:kern w:val="0"/>
        <w:position w:val="0"/>
        <w:highlight w:val="none"/>
        <w:vertAlign w:val="baseline"/>
      </w:rPr>
    </w:lvl>
    <w:lvl w:ilvl="5" w:tplc="6948789E">
      <w:start w:val="1"/>
      <w:numFmt w:val="lowerRoman"/>
      <w:lvlText w:val="%6."/>
      <w:lvlJc w:val="left"/>
      <w:pPr>
        <w:ind w:left="4025" w:hanging="365"/>
      </w:pPr>
      <w:rPr>
        <w:rFonts w:hAnsi="Arial Unicode MS"/>
        <w:caps w:val="0"/>
        <w:smallCaps w:val="0"/>
        <w:strike w:val="0"/>
        <w:dstrike w:val="0"/>
        <w:spacing w:val="0"/>
        <w:w w:val="100"/>
        <w:kern w:val="0"/>
        <w:position w:val="0"/>
        <w:highlight w:val="none"/>
        <w:vertAlign w:val="baseline"/>
      </w:rPr>
    </w:lvl>
    <w:lvl w:ilvl="6" w:tplc="E34EDC98">
      <w:start w:val="1"/>
      <w:numFmt w:val="decimal"/>
      <w:lvlText w:val="%7."/>
      <w:lvlJc w:val="left"/>
      <w:pPr>
        <w:ind w:left="4745" w:hanging="425"/>
      </w:pPr>
      <w:rPr>
        <w:rFonts w:hAnsi="Arial Unicode MS"/>
        <w:caps w:val="0"/>
        <w:smallCaps w:val="0"/>
        <w:strike w:val="0"/>
        <w:dstrike w:val="0"/>
        <w:spacing w:val="0"/>
        <w:w w:val="100"/>
        <w:kern w:val="0"/>
        <w:position w:val="0"/>
        <w:highlight w:val="none"/>
        <w:vertAlign w:val="baseline"/>
      </w:rPr>
    </w:lvl>
    <w:lvl w:ilvl="7" w:tplc="7586FE5C">
      <w:start w:val="1"/>
      <w:numFmt w:val="lowerLetter"/>
      <w:lvlText w:val="%8."/>
      <w:lvlJc w:val="left"/>
      <w:pPr>
        <w:ind w:left="5465" w:hanging="425"/>
      </w:pPr>
      <w:rPr>
        <w:rFonts w:hAnsi="Arial Unicode MS"/>
        <w:caps w:val="0"/>
        <w:smallCaps w:val="0"/>
        <w:strike w:val="0"/>
        <w:dstrike w:val="0"/>
        <w:spacing w:val="0"/>
        <w:w w:val="100"/>
        <w:kern w:val="0"/>
        <w:position w:val="0"/>
        <w:highlight w:val="none"/>
        <w:vertAlign w:val="baseline"/>
      </w:rPr>
    </w:lvl>
    <w:lvl w:ilvl="8" w:tplc="CCCC2F18">
      <w:start w:val="1"/>
      <w:numFmt w:val="lowerRoman"/>
      <w:lvlText w:val="%9."/>
      <w:lvlJc w:val="left"/>
      <w:pPr>
        <w:ind w:left="6185" w:hanging="365"/>
      </w:pPr>
      <w:rPr>
        <w:rFonts w:hAnsi="Arial Unicode MS"/>
        <w:caps w:val="0"/>
        <w:smallCaps w:val="0"/>
        <w:strike w:val="0"/>
        <w:dstrike w:val="0"/>
        <w:spacing w:val="0"/>
        <w:w w:val="100"/>
        <w:kern w:val="0"/>
        <w:position w:val="0"/>
        <w:highlight w:val="none"/>
        <w:vertAlign w:val="baseline"/>
      </w:rPr>
    </w:lvl>
  </w:abstractNum>
  <w:abstractNum w:abstractNumId="67" w15:restartNumberingAfterBreak="0">
    <w:nsid w:val="1B2E7581"/>
    <w:multiLevelType w:val="multilevel"/>
    <w:tmpl w:val="0F1AB070"/>
    <w:lvl w:ilvl="0">
      <w:start w:val="3"/>
      <w:numFmt w:val="decimal"/>
      <w:lvlText w:val="(%1)"/>
      <w:lvlJc w:val="left"/>
      <w:pPr>
        <w:tabs>
          <w:tab w:val="num" w:pos="993"/>
        </w:tabs>
        <w:ind w:left="709" w:hanging="141"/>
      </w:pPr>
      <w:rPr>
        <w:rFonts w:hAnsi="Arial Unicode MS" w:hint="default"/>
        <w:caps w:val="0"/>
        <w:smallCaps w:val="0"/>
        <w:strike w:val="0"/>
        <w:dstrike w:val="0"/>
        <w:color w:val="000000"/>
        <w:spacing w:val="0"/>
        <w:w w:val="100"/>
        <w:kern w:val="0"/>
        <w:position w:val="0"/>
        <w:vertAlign w:val="baseline"/>
      </w:rPr>
    </w:lvl>
    <w:lvl w:ilvl="1">
      <w:start w:val="1"/>
      <w:numFmt w:val="lowerLetter"/>
      <w:lvlText w:val="%2)"/>
      <w:lvlJc w:val="left"/>
      <w:pPr>
        <w:ind w:left="709" w:hanging="425"/>
      </w:pPr>
      <w:rPr>
        <w:rFonts w:hAnsi="Arial Unicode MS" w:hint="default"/>
        <w:caps w:val="0"/>
        <w:smallCaps w:val="0"/>
        <w:strike w:val="0"/>
        <w:dstrike w:val="0"/>
        <w:spacing w:val="0"/>
        <w:w w:val="100"/>
        <w:kern w:val="0"/>
        <w:position w:val="0"/>
        <w:vertAlign w:val="baseline"/>
      </w:rPr>
    </w:lvl>
    <w:lvl w:ilvl="2">
      <w:start w:val="1"/>
      <w:numFmt w:val="decimal"/>
      <w:lvlText w:val="(%3)"/>
      <w:lvlJc w:val="left"/>
      <w:pPr>
        <w:tabs>
          <w:tab w:val="num" w:pos="993"/>
        </w:tabs>
        <w:ind w:left="687" w:hanging="97"/>
      </w:pPr>
      <w:rPr>
        <w:rFonts w:ascii="Times New Roman" w:eastAsia="Times New Roman" w:hAnsi="Times New Roman" w:cs="Times New Roman" w:hint="default"/>
        <w:b w:val="0"/>
        <w:bCs w:val="0"/>
        <w:i w:val="0"/>
        <w:iCs w:val="0"/>
        <w:caps w:val="0"/>
        <w:smallCaps w:val="0"/>
        <w:strike w:val="0"/>
        <w:dstrike w:val="0"/>
        <w:spacing w:val="0"/>
        <w:w w:val="100"/>
        <w:kern w:val="0"/>
        <w:position w:val="0"/>
        <w:vertAlign w:val="baseline"/>
      </w:rPr>
    </w:lvl>
    <w:lvl w:ilvl="3">
      <w:start w:val="1"/>
      <w:numFmt w:val="decimal"/>
      <w:lvlText w:val="%4."/>
      <w:lvlJc w:val="left"/>
      <w:pPr>
        <w:tabs>
          <w:tab w:val="num" w:pos="1310"/>
        </w:tabs>
        <w:ind w:left="1004" w:hanging="146"/>
      </w:pPr>
      <w:rPr>
        <w:rFonts w:ascii="Times New Roman" w:eastAsia="Times New Roman" w:hAnsi="Times New Roman" w:cs="Times New Roman" w:hint="default"/>
        <w:b w:val="0"/>
        <w:bCs w:val="0"/>
        <w:i w:val="0"/>
        <w:iCs w:val="0"/>
        <w:caps w:val="0"/>
        <w:smallCaps w:val="0"/>
        <w:strike w:val="0"/>
        <w:dstrike w:val="0"/>
        <w:spacing w:val="0"/>
        <w:w w:val="100"/>
        <w:kern w:val="0"/>
        <w:position w:val="0"/>
        <w:vertAlign w:val="baseline"/>
      </w:rPr>
    </w:lvl>
    <w:lvl w:ilvl="4">
      <w:start w:val="1"/>
      <w:numFmt w:val="lowerLetter"/>
      <w:lvlText w:val="%5."/>
      <w:lvlJc w:val="left"/>
      <w:pPr>
        <w:tabs>
          <w:tab w:val="num" w:pos="2030"/>
        </w:tabs>
        <w:ind w:left="1724" w:hanging="135"/>
      </w:pPr>
      <w:rPr>
        <w:rFonts w:ascii="Times New Roman" w:eastAsia="Times New Roman" w:hAnsi="Times New Roman" w:cs="Times New Roman" w:hint="default"/>
        <w:b w:val="0"/>
        <w:bCs w:val="0"/>
        <w:i w:val="0"/>
        <w:iCs w:val="0"/>
        <w:caps w:val="0"/>
        <w:smallCaps w:val="0"/>
        <w:strike w:val="0"/>
        <w:dstrike w:val="0"/>
        <w:spacing w:val="0"/>
        <w:w w:val="100"/>
        <w:kern w:val="0"/>
        <w:position w:val="0"/>
        <w:vertAlign w:val="baseline"/>
      </w:rPr>
    </w:lvl>
    <w:lvl w:ilvl="5">
      <w:start w:val="1"/>
      <w:numFmt w:val="lowerRoman"/>
      <w:lvlText w:val="%6."/>
      <w:lvlJc w:val="left"/>
      <w:pPr>
        <w:tabs>
          <w:tab w:val="num" w:pos="2750"/>
        </w:tabs>
        <w:ind w:left="2444" w:hanging="64"/>
      </w:pPr>
      <w:rPr>
        <w:rFonts w:ascii="Times New Roman" w:eastAsia="Times New Roman" w:hAnsi="Times New Roman" w:cs="Times New Roman" w:hint="default"/>
        <w:b w:val="0"/>
        <w:bCs w:val="0"/>
        <w:i w:val="0"/>
        <w:iCs w:val="0"/>
        <w:caps w:val="0"/>
        <w:smallCaps w:val="0"/>
        <w:strike w:val="0"/>
        <w:dstrike w:val="0"/>
        <w:spacing w:val="0"/>
        <w:w w:val="100"/>
        <w:kern w:val="0"/>
        <w:position w:val="0"/>
        <w:vertAlign w:val="baseline"/>
      </w:rPr>
    </w:lvl>
    <w:lvl w:ilvl="6">
      <w:start w:val="1"/>
      <w:numFmt w:val="decimal"/>
      <w:lvlText w:val="%7."/>
      <w:lvlJc w:val="left"/>
      <w:pPr>
        <w:tabs>
          <w:tab w:val="num" w:pos="3470"/>
        </w:tabs>
        <w:ind w:left="3164" w:hanging="113"/>
      </w:pPr>
      <w:rPr>
        <w:rFonts w:ascii="Times New Roman" w:eastAsia="Times New Roman" w:hAnsi="Times New Roman" w:cs="Times New Roman" w:hint="default"/>
        <w:b w:val="0"/>
        <w:bCs w:val="0"/>
        <w:i w:val="0"/>
        <w:iCs w:val="0"/>
        <w:caps w:val="0"/>
        <w:smallCaps w:val="0"/>
        <w:strike w:val="0"/>
        <w:dstrike w:val="0"/>
        <w:spacing w:val="0"/>
        <w:w w:val="100"/>
        <w:kern w:val="0"/>
        <w:position w:val="0"/>
        <w:vertAlign w:val="baseline"/>
      </w:rPr>
    </w:lvl>
    <w:lvl w:ilvl="7">
      <w:start w:val="1"/>
      <w:numFmt w:val="lowerLetter"/>
      <w:lvlText w:val="%8."/>
      <w:lvlJc w:val="left"/>
      <w:pPr>
        <w:tabs>
          <w:tab w:val="num" w:pos="4190"/>
        </w:tabs>
        <w:ind w:left="3884" w:hanging="102"/>
      </w:pPr>
      <w:rPr>
        <w:rFonts w:ascii="Times New Roman" w:eastAsia="Times New Roman" w:hAnsi="Times New Roman" w:cs="Times New Roman" w:hint="default"/>
        <w:b w:val="0"/>
        <w:bCs w:val="0"/>
        <w:i w:val="0"/>
        <w:iCs w:val="0"/>
        <w:caps w:val="0"/>
        <w:smallCaps w:val="0"/>
        <w:strike w:val="0"/>
        <w:dstrike w:val="0"/>
        <w:spacing w:val="0"/>
        <w:w w:val="100"/>
        <w:kern w:val="0"/>
        <w:position w:val="0"/>
        <w:vertAlign w:val="baseline"/>
      </w:rPr>
    </w:lvl>
    <w:lvl w:ilvl="8">
      <w:start w:val="1"/>
      <w:numFmt w:val="lowerRoman"/>
      <w:lvlText w:val="%9."/>
      <w:lvlJc w:val="left"/>
      <w:pPr>
        <w:tabs>
          <w:tab w:val="num" w:pos="4910"/>
        </w:tabs>
        <w:ind w:left="4604" w:hanging="31"/>
      </w:pPr>
      <w:rPr>
        <w:rFonts w:ascii="Times New Roman" w:eastAsia="Times New Roman" w:hAnsi="Times New Roman" w:cs="Times New Roman" w:hint="default"/>
        <w:b w:val="0"/>
        <w:bCs w:val="0"/>
        <w:i w:val="0"/>
        <w:iCs w:val="0"/>
        <w:caps w:val="0"/>
        <w:smallCaps w:val="0"/>
        <w:strike w:val="0"/>
        <w:dstrike w:val="0"/>
        <w:spacing w:val="0"/>
        <w:w w:val="100"/>
        <w:kern w:val="0"/>
        <w:position w:val="0"/>
        <w:vertAlign w:val="baseline"/>
      </w:rPr>
    </w:lvl>
  </w:abstractNum>
  <w:abstractNum w:abstractNumId="68" w15:restartNumberingAfterBreak="0">
    <w:nsid w:val="1B3625B3"/>
    <w:multiLevelType w:val="hybridMultilevel"/>
    <w:tmpl w:val="099CFF08"/>
    <w:styleLink w:val="ImportedStyle12"/>
    <w:lvl w:ilvl="0" w:tplc="77F0999E">
      <w:start w:val="1"/>
      <w:numFmt w:val="decimal"/>
      <w:lvlText w:val="(%1)"/>
      <w:lvlJc w:val="left"/>
      <w:pPr>
        <w:tabs>
          <w:tab w:val="num" w:pos="709"/>
        </w:tabs>
        <w:ind w:left="425" w:hanging="141"/>
      </w:pPr>
      <w:rPr>
        <w:rFonts w:hAnsi="Arial Unicode MS"/>
        <w:caps w:val="0"/>
        <w:smallCaps w:val="0"/>
        <w:strike w:val="0"/>
        <w:dstrike w:val="0"/>
        <w:spacing w:val="0"/>
        <w:w w:val="100"/>
        <w:kern w:val="0"/>
        <w:position w:val="0"/>
        <w:highlight w:val="none"/>
        <w:vertAlign w:val="baseline"/>
      </w:rPr>
    </w:lvl>
    <w:lvl w:ilvl="1" w:tplc="BBDC9C9A">
      <w:start w:val="1"/>
      <w:numFmt w:val="lowerLetter"/>
      <w:lvlText w:val="%2)"/>
      <w:lvlJc w:val="left"/>
      <w:pPr>
        <w:ind w:left="426" w:hanging="426"/>
      </w:pPr>
      <w:rPr>
        <w:rFonts w:hAnsi="Arial Unicode MS"/>
        <w:caps w:val="0"/>
        <w:smallCaps w:val="0"/>
        <w:strike w:val="0"/>
        <w:dstrike w:val="0"/>
        <w:spacing w:val="0"/>
        <w:w w:val="100"/>
        <w:kern w:val="0"/>
        <w:position w:val="0"/>
        <w:highlight w:val="none"/>
        <w:vertAlign w:val="baseline"/>
      </w:rPr>
    </w:lvl>
    <w:lvl w:ilvl="2" w:tplc="5C8E3A7E">
      <w:start w:val="1"/>
      <w:numFmt w:val="decimal"/>
      <w:lvlText w:val="%3."/>
      <w:lvlJc w:val="left"/>
      <w:pPr>
        <w:ind w:left="709" w:hanging="283"/>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6DCE037C">
      <w:start w:val="1"/>
      <w:numFmt w:val="decimal"/>
      <w:lvlText w:val="%4."/>
      <w:lvlJc w:val="left"/>
      <w:pPr>
        <w:ind w:left="889" w:hanging="452"/>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1E4EE81E">
      <w:start w:val="1"/>
      <w:numFmt w:val="lowerLetter"/>
      <w:lvlText w:val="%5."/>
      <w:lvlJc w:val="left"/>
      <w:pPr>
        <w:ind w:left="1609" w:hanging="441"/>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59268420">
      <w:start w:val="1"/>
      <w:numFmt w:val="lowerRoman"/>
      <w:lvlText w:val="%6."/>
      <w:lvlJc w:val="left"/>
      <w:pPr>
        <w:ind w:left="2329" w:hanging="37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274E3D7E">
      <w:start w:val="1"/>
      <w:numFmt w:val="decimal"/>
      <w:lvlText w:val="%7."/>
      <w:lvlJc w:val="left"/>
      <w:pPr>
        <w:ind w:left="3049" w:hanging="419"/>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5A3AF1C4">
      <w:start w:val="1"/>
      <w:numFmt w:val="lowerLetter"/>
      <w:lvlText w:val="%8."/>
      <w:lvlJc w:val="left"/>
      <w:pPr>
        <w:ind w:left="3769" w:hanging="408"/>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8CF06398">
      <w:start w:val="1"/>
      <w:numFmt w:val="lowerRoman"/>
      <w:lvlText w:val="%9."/>
      <w:lvlJc w:val="left"/>
      <w:pPr>
        <w:ind w:left="4489" w:hanging="337"/>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69" w15:restartNumberingAfterBreak="0">
    <w:nsid w:val="1BE55C11"/>
    <w:multiLevelType w:val="hybridMultilevel"/>
    <w:tmpl w:val="48565AB0"/>
    <w:numStyleLink w:val="ImportedStyle48"/>
  </w:abstractNum>
  <w:abstractNum w:abstractNumId="70" w15:restartNumberingAfterBreak="0">
    <w:nsid w:val="1D9C328D"/>
    <w:multiLevelType w:val="hybridMultilevel"/>
    <w:tmpl w:val="34CCD3C2"/>
    <w:styleLink w:val="ImportedStyle33"/>
    <w:lvl w:ilvl="0" w:tplc="790656E8">
      <w:start w:val="1"/>
      <w:numFmt w:val="decimal"/>
      <w:lvlText w:val="(%1)"/>
      <w:lvlJc w:val="left"/>
      <w:pPr>
        <w:tabs>
          <w:tab w:val="num" w:pos="709"/>
        </w:tabs>
        <w:ind w:left="425" w:hanging="141"/>
      </w:pPr>
      <w:rPr>
        <w:rFonts w:hAnsi="Arial Unicode MS"/>
        <w:caps w:val="0"/>
        <w:smallCaps w:val="0"/>
        <w:strike w:val="0"/>
        <w:dstrike w:val="0"/>
        <w:color w:val="000000"/>
        <w:spacing w:val="0"/>
        <w:w w:val="100"/>
        <w:kern w:val="0"/>
        <w:position w:val="0"/>
        <w:highlight w:val="none"/>
        <w:vertAlign w:val="baseline"/>
      </w:rPr>
    </w:lvl>
    <w:lvl w:ilvl="1" w:tplc="8D9C0956">
      <w:start w:val="1"/>
      <w:numFmt w:val="lowerLetter"/>
      <w:lvlText w:val="%2."/>
      <w:lvlJc w:val="left"/>
      <w:pPr>
        <w:tabs>
          <w:tab w:val="num" w:pos="1222"/>
        </w:tabs>
        <w:ind w:left="938" w:firstLine="88"/>
      </w:pPr>
      <w:rPr>
        <w:rFonts w:hAnsi="Arial Unicode MS"/>
        <w:caps w:val="0"/>
        <w:smallCaps w:val="0"/>
        <w:strike w:val="0"/>
        <w:dstrike w:val="0"/>
        <w:color w:val="000000"/>
        <w:spacing w:val="0"/>
        <w:w w:val="100"/>
        <w:kern w:val="0"/>
        <w:position w:val="0"/>
        <w:highlight w:val="none"/>
        <w:vertAlign w:val="baseline"/>
      </w:rPr>
    </w:lvl>
    <w:lvl w:ilvl="2" w:tplc="92E4C4DA">
      <w:start w:val="1"/>
      <w:numFmt w:val="lowerRoman"/>
      <w:suff w:val="nothing"/>
      <w:lvlText w:val="%3."/>
      <w:lvlJc w:val="left"/>
      <w:pPr>
        <w:ind w:left="1658" w:firstLine="159"/>
      </w:pPr>
      <w:rPr>
        <w:rFonts w:hAnsi="Arial Unicode MS"/>
        <w:caps w:val="0"/>
        <w:smallCaps w:val="0"/>
        <w:strike w:val="0"/>
        <w:dstrike w:val="0"/>
        <w:color w:val="000000"/>
        <w:spacing w:val="0"/>
        <w:w w:val="100"/>
        <w:kern w:val="0"/>
        <w:position w:val="0"/>
        <w:highlight w:val="none"/>
        <w:vertAlign w:val="baseline"/>
      </w:rPr>
    </w:lvl>
    <w:lvl w:ilvl="3" w:tplc="8BDAC8FE">
      <w:start w:val="1"/>
      <w:numFmt w:val="decimal"/>
      <w:suff w:val="nothing"/>
      <w:lvlText w:val="%4."/>
      <w:lvlJc w:val="left"/>
      <w:pPr>
        <w:ind w:left="2378" w:firstLine="110"/>
      </w:pPr>
      <w:rPr>
        <w:rFonts w:hAnsi="Arial Unicode MS"/>
        <w:caps w:val="0"/>
        <w:smallCaps w:val="0"/>
        <w:strike w:val="0"/>
        <w:dstrike w:val="0"/>
        <w:color w:val="000000"/>
        <w:spacing w:val="0"/>
        <w:w w:val="100"/>
        <w:kern w:val="0"/>
        <w:position w:val="0"/>
        <w:highlight w:val="none"/>
        <w:vertAlign w:val="baseline"/>
      </w:rPr>
    </w:lvl>
    <w:lvl w:ilvl="4" w:tplc="3D4ACE28">
      <w:start w:val="1"/>
      <w:numFmt w:val="lowerLetter"/>
      <w:suff w:val="nothing"/>
      <w:lvlText w:val="%5."/>
      <w:lvlJc w:val="left"/>
      <w:pPr>
        <w:ind w:left="3098" w:firstLine="121"/>
      </w:pPr>
      <w:rPr>
        <w:rFonts w:hAnsi="Arial Unicode MS"/>
        <w:caps w:val="0"/>
        <w:smallCaps w:val="0"/>
        <w:strike w:val="0"/>
        <w:dstrike w:val="0"/>
        <w:color w:val="000000"/>
        <w:spacing w:val="0"/>
        <w:w w:val="100"/>
        <w:kern w:val="0"/>
        <w:position w:val="0"/>
        <w:highlight w:val="none"/>
        <w:vertAlign w:val="baseline"/>
      </w:rPr>
    </w:lvl>
    <w:lvl w:ilvl="5" w:tplc="4BE4D49A">
      <w:start w:val="1"/>
      <w:numFmt w:val="lowerRoman"/>
      <w:lvlText w:val="%6."/>
      <w:lvlJc w:val="left"/>
      <w:pPr>
        <w:ind w:left="3818" w:hanging="517"/>
      </w:pPr>
      <w:rPr>
        <w:rFonts w:hAnsi="Arial Unicode MS"/>
        <w:caps w:val="0"/>
        <w:smallCaps w:val="0"/>
        <w:strike w:val="0"/>
        <w:dstrike w:val="0"/>
        <w:color w:val="000000"/>
        <w:spacing w:val="0"/>
        <w:w w:val="100"/>
        <w:kern w:val="0"/>
        <w:position w:val="0"/>
        <w:highlight w:val="none"/>
        <w:vertAlign w:val="baseline"/>
      </w:rPr>
    </w:lvl>
    <w:lvl w:ilvl="6" w:tplc="BC70B1E6">
      <w:start w:val="1"/>
      <w:numFmt w:val="decimal"/>
      <w:suff w:val="nothing"/>
      <w:lvlText w:val="%7."/>
      <w:lvlJc w:val="left"/>
      <w:pPr>
        <w:ind w:left="4538" w:firstLine="143"/>
      </w:pPr>
      <w:rPr>
        <w:rFonts w:hAnsi="Arial Unicode MS"/>
        <w:caps w:val="0"/>
        <w:smallCaps w:val="0"/>
        <w:strike w:val="0"/>
        <w:dstrike w:val="0"/>
        <w:color w:val="000000"/>
        <w:spacing w:val="0"/>
        <w:w w:val="100"/>
        <w:kern w:val="0"/>
        <w:position w:val="0"/>
        <w:highlight w:val="none"/>
        <w:vertAlign w:val="baseline"/>
      </w:rPr>
    </w:lvl>
    <w:lvl w:ilvl="7" w:tplc="45CC1B4A">
      <w:start w:val="1"/>
      <w:numFmt w:val="lowerLetter"/>
      <w:suff w:val="nothing"/>
      <w:lvlText w:val="%8."/>
      <w:lvlJc w:val="left"/>
      <w:pPr>
        <w:ind w:left="5258" w:firstLine="154"/>
      </w:pPr>
      <w:rPr>
        <w:rFonts w:hAnsi="Arial Unicode MS"/>
        <w:caps w:val="0"/>
        <w:smallCaps w:val="0"/>
        <w:strike w:val="0"/>
        <w:dstrike w:val="0"/>
        <w:color w:val="000000"/>
        <w:spacing w:val="0"/>
        <w:w w:val="100"/>
        <w:kern w:val="0"/>
        <w:position w:val="0"/>
        <w:highlight w:val="none"/>
        <w:vertAlign w:val="baseline"/>
      </w:rPr>
    </w:lvl>
    <w:lvl w:ilvl="8" w:tplc="2F6CCB5A">
      <w:start w:val="1"/>
      <w:numFmt w:val="lowerRoman"/>
      <w:lvlText w:val="%9."/>
      <w:lvlJc w:val="left"/>
      <w:pPr>
        <w:ind w:left="5978" w:hanging="484"/>
      </w:pPr>
      <w:rPr>
        <w:rFonts w:hAnsi="Arial Unicode MS"/>
        <w:caps w:val="0"/>
        <w:smallCaps w:val="0"/>
        <w:strike w:val="0"/>
        <w:dstrike w:val="0"/>
        <w:color w:val="000000"/>
        <w:spacing w:val="0"/>
        <w:w w:val="100"/>
        <w:kern w:val="0"/>
        <w:position w:val="0"/>
        <w:highlight w:val="none"/>
        <w:vertAlign w:val="baseline"/>
      </w:rPr>
    </w:lvl>
  </w:abstractNum>
  <w:abstractNum w:abstractNumId="71" w15:restartNumberingAfterBreak="0">
    <w:nsid w:val="1DD51EAE"/>
    <w:multiLevelType w:val="hybridMultilevel"/>
    <w:tmpl w:val="C180061C"/>
    <w:lvl w:ilvl="0" w:tplc="041B000F">
      <w:start w:val="1"/>
      <w:numFmt w:val="decimal"/>
      <w:lvlText w:val="%1."/>
      <w:lvlJc w:val="left"/>
      <w:pPr>
        <w:ind w:left="786" w:hanging="360"/>
      </w:pPr>
    </w:lvl>
    <w:lvl w:ilvl="1" w:tplc="F6CC8B7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1E1F4C92"/>
    <w:multiLevelType w:val="hybridMultilevel"/>
    <w:tmpl w:val="62467AA0"/>
    <w:styleLink w:val="ImportedStyle20"/>
    <w:lvl w:ilvl="0" w:tplc="B36E1DA2">
      <w:start w:val="1"/>
      <w:numFmt w:val="decimal"/>
      <w:lvlText w:val="(%1)"/>
      <w:lvlJc w:val="left"/>
      <w:pPr>
        <w:tabs>
          <w:tab w:val="num" w:pos="709"/>
        </w:tabs>
        <w:ind w:left="425" w:hanging="141"/>
      </w:pPr>
      <w:rPr>
        <w:rFonts w:hAnsi="Arial Unicode MS"/>
        <w:caps w:val="0"/>
        <w:smallCaps w:val="0"/>
        <w:strike w:val="0"/>
        <w:dstrike w:val="0"/>
        <w:spacing w:val="0"/>
        <w:w w:val="100"/>
        <w:kern w:val="0"/>
        <w:position w:val="0"/>
        <w:highlight w:val="none"/>
        <w:vertAlign w:val="baseline"/>
      </w:rPr>
    </w:lvl>
    <w:lvl w:ilvl="1" w:tplc="4B88EE48">
      <w:start w:val="1"/>
      <w:numFmt w:val="lowerLetter"/>
      <w:lvlText w:val="%2."/>
      <w:lvlJc w:val="left"/>
      <w:pPr>
        <w:tabs>
          <w:tab w:val="num" w:pos="1004"/>
        </w:tabs>
        <w:ind w:left="720" w:hanging="130"/>
      </w:pPr>
      <w:rPr>
        <w:rFonts w:hAnsi="Arial Unicode MS"/>
        <w:caps w:val="0"/>
        <w:smallCaps w:val="0"/>
        <w:strike w:val="0"/>
        <w:dstrike w:val="0"/>
        <w:spacing w:val="0"/>
        <w:w w:val="100"/>
        <w:kern w:val="0"/>
        <w:position w:val="0"/>
        <w:highlight w:val="none"/>
        <w:vertAlign w:val="baseline"/>
      </w:rPr>
    </w:lvl>
    <w:lvl w:ilvl="2" w:tplc="C21A0502">
      <w:start w:val="1"/>
      <w:numFmt w:val="lowerRoman"/>
      <w:lvlText w:val="%3."/>
      <w:lvlJc w:val="left"/>
      <w:pPr>
        <w:tabs>
          <w:tab w:val="num" w:pos="1724"/>
        </w:tabs>
        <w:ind w:left="1440" w:hanging="59"/>
      </w:pPr>
      <w:rPr>
        <w:rFonts w:hAnsi="Arial Unicode MS"/>
        <w:caps w:val="0"/>
        <w:smallCaps w:val="0"/>
        <w:strike w:val="0"/>
        <w:dstrike w:val="0"/>
        <w:spacing w:val="0"/>
        <w:w w:val="100"/>
        <w:kern w:val="0"/>
        <w:position w:val="0"/>
        <w:highlight w:val="none"/>
        <w:vertAlign w:val="baseline"/>
      </w:rPr>
    </w:lvl>
    <w:lvl w:ilvl="3" w:tplc="7B8E9B74">
      <w:start w:val="1"/>
      <w:numFmt w:val="decimal"/>
      <w:lvlText w:val="%4."/>
      <w:lvlJc w:val="left"/>
      <w:pPr>
        <w:tabs>
          <w:tab w:val="num" w:pos="2444"/>
        </w:tabs>
        <w:ind w:left="2160" w:hanging="108"/>
      </w:pPr>
      <w:rPr>
        <w:rFonts w:hAnsi="Arial Unicode MS"/>
        <w:caps w:val="0"/>
        <w:smallCaps w:val="0"/>
        <w:strike w:val="0"/>
        <w:dstrike w:val="0"/>
        <w:spacing w:val="0"/>
        <w:w w:val="100"/>
        <w:kern w:val="0"/>
        <w:position w:val="0"/>
        <w:highlight w:val="none"/>
        <w:vertAlign w:val="baseline"/>
      </w:rPr>
    </w:lvl>
    <w:lvl w:ilvl="4" w:tplc="5EE874B4">
      <w:start w:val="1"/>
      <w:numFmt w:val="lowerLetter"/>
      <w:lvlText w:val="%5."/>
      <w:lvlJc w:val="left"/>
      <w:pPr>
        <w:tabs>
          <w:tab w:val="num" w:pos="3164"/>
        </w:tabs>
        <w:ind w:left="2880" w:hanging="97"/>
      </w:pPr>
      <w:rPr>
        <w:rFonts w:hAnsi="Arial Unicode MS"/>
        <w:caps w:val="0"/>
        <w:smallCaps w:val="0"/>
        <w:strike w:val="0"/>
        <w:dstrike w:val="0"/>
        <w:spacing w:val="0"/>
        <w:w w:val="100"/>
        <w:kern w:val="0"/>
        <w:position w:val="0"/>
        <w:highlight w:val="none"/>
        <w:vertAlign w:val="baseline"/>
      </w:rPr>
    </w:lvl>
    <w:lvl w:ilvl="5" w:tplc="AB625892">
      <w:start w:val="1"/>
      <w:numFmt w:val="lowerRoman"/>
      <w:lvlText w:val="%6."/>
      <w:lvlJc w:val="left"/>
      <w:pPr>
        <w:tabs>
          <w:tab w:val="num" w:pos="3884"/>
        </w:tabs>
        <w:ind w:left="3600" w:hanging="26"/>
      </w:pPr>
      <w:rPr>
        <w:rFonts w:hAnsi="Arial Unicode MS"/>
        <w:caps w:val="0"/>
        <w:smallCaps w:val="0"/>
        <w:strike w:val="0"/>
        <w:dstrike w:val="0"/>
        <w:spacing w:val="0"/>
        <w:w w:val="100"/>
        <w:kern w:val="0"/>
        <w:position w:val="0"/>
        <w:highlight w:val="none"/>
        <w:vertAlign w:val="baseline"/>
      </w:rPr>
    </w:lvl>
    <w:lvl w:ilvl="6" w:tplc="37B6C51C">
      <w:start w:val="1"/>
      <w:numFmt w:val="decimal"/>
      <w:lvlText w:val="%7."/>
      <w:lvlJc w:val="left"/>
      <w:pPr>
        <w:tabs>
          <w:tab w:val="num" w:pos="4604"/>
        </w:tabs>
        <w:ind w:left="4320" w:hanging="75"/>
      </w:pPr>
      <w:rPr>
        <w:rFonts w:hAnsi="Arial Unicode MS"/>
        <w:caps w:val="0"/>
        <w:smallCaps w:val="0"/>
        <w:strike w:val="0"/>
        <w:dstrike w:val="0"/>
        <w:spacing w:val="0"/>
        <w:w w:val="100"/>
        <w:kern w:val="0"/>
        <w:position w:val="0"/>
        <w:highlight w:val="none"/>
        <w:vertAlign w:val="baseline"/>
      </w:rPr>
    </w:lvl>
    <w:lvl w:ilvl="7" w:tplc="80D27C48">
      <w:start w:val="1"/>
      <w:numFmt w:val="lowerLetter"/>
      <w:lvlText w:val="%8."/>
      <w:lvlJc w:val="left"/>
      <w:pPr>
        <w:tabs>
          <w:tab w:val="num" w:pos="5324"/>
        </w:tabs>
        <w:ind w:left="5040" w:hanging="64"/>
      </w:pPr>
      <w:rPr>
        <w:rFonts w:hAnsi="Arial Unicode MS"/>
        <w:caps w:val="0"/>
        <w:smallCaps w:val="0"/>
        <w:strike w:val="0"/>
        <w:dstrike w:val="0"/>
        <w:spacing w:val="0"/>
        <w:w w:val="100"/>
        <w:kern w:val="0"/>
        <w:position w:val="0"/>
        <w:highlight w:val="none"/>
        <w:vertAlign w:val="baseline"/>
      </w:rPr>
    </w:lvl>
    <w:lvl w:ilvl="8" w:tplc="39AAA1B2">
      <w:start w:val="1"/>
      <w:numFmt w:val="lowerRoman"/>
      <w:lvlText w:val="%9."/>
      <w:lvlJc w:val="left"/>
      <w:pPr>
        <w:tabs>
          <w:tab w:val="num" w:pos="6044"/>
        </w:tabs>
        <w:ind w:left="5760" w:firstLine="7"/>
      </w:pPr>
      <w:rPr>
        <w:rFonts w:hAnsi="Arial Unicode MS"/>
        <w:caps w:val="0"/>
        <w:smallCaps w:val="0"/>
        <w:strike w:val="0"/>
        <w:dstrike w:val="0"/>
        <w:spacing w:val="0"/>
        <w:w w:val="100"/>
        <w:kern w:val="0"/>
        <w:position w:val="0"/>
        <w:highlight w:val="none"/>
        <w:vertAlign w:val="baseline"/>
      </w:rPr>
    </w:lvl>
  </w:abstractNum>
  <w:abstractNum w:abstractNumId="73" w15:restartNumberingAfterBreak="0">
    <w:nsid w:val="1E3E5F03"/>
    <w:multiLevelType w:val="hybridMultilevel"/>
    <w:tmpl w:val="ED4295F6"/>
    <w:lvl w:ilvl="0" w:tplc="CC72E440">
      <w:start w:val="1"/>
      <w:numFmt w:val="decimal"/>
      <w:lvlText w:val="%1."/>
      <w:lvlJc w:val="left"/>
      <w:pPr>
        <w:ind w:left="531" w:hanging="360"/>
      </w:pPr>
      <w:rPr>
        <w:rFonts w:hint="default"/>
      </w:rPr>
    </w:lvl>
    <w:lvl w:ilvl="1" w:tplc="041B0019" w:tentative="1">
      <w:start w:val="1"/>
      <w:numFmt w:val="lowerLetter"/>
      <w:lvlText w:val="%2."/>
      <w:lvlJc w:val="left"/>
      <w:pPr>
        <w:ind w:left="1251" w:hanging="360"/>
      </w:pPr>
    </w:lvl>
    <w:lvl w:ilvl="2" w:tplc="041B001B" w:tentative="1">
      <w:start w:val="1"/>
      <w:numFmt w:val="lowerRoman"/>
      <w:lvlText w:val="%3."/>
      <w:lvlJc w:val="right"/>
      <w:pPr>
        <w:ind w:left="1971" w:hanging="180"/>
      </w:pPr>
    </w:lvl>
    <w:lvl w:ilvl="3" w:tplc="041B000F" w:tentative="1">
      <w:start w:val="1"/>
      <w:numFmt w:val="decimal"/>
      <w:lvlText w:val="%4."/>
      <w:lvlJc w:val="left"/>
      <w:pPr>
        <w:ind w:left="2691" w:hanging="360"/>
      </w:pPr>
    </w:lvl>
    <w:lvl w:ilvl="4" w:tplc="041B0019" w:tentative="1">
      <w:start w:val="1"/>
      <w:numFmt w:val="lowerLetter"/>
      <w:lvlText w:val="%5."/>
      <w:lvlJc w:val="left"/>
      <w:pPr>
        <w:ind w:left="3411" w:hanging="360"/>
      </w:pPr>
    </w:lvl>
    <w:lvl w:ilvl="5" w:tplc="041B001B" w:tentative="1">
      <w:start w:val="1"/>
      <w:numFmt w:val="lowerRoman"/>
      <w:lvlText w:val="%6."/>
      <w:lvlJc w:val="right"/>
      <w:pPr>
        <w:ind w:left="4131" w:hanging="180"/>
      </w:pPr>
    </w:lvl>
    <w:lvl w:ilvl="6" w:tplc="041B000F" w:tentative="1">
      <w:start w:val="1"/>
      <w:numFmt w:val="decimal"/>
      <w:lvlText w:val="%7."/>
      <w:lvlJc w:val="left"/>
      <w:pPr>
        <w:ind w:left="4851" w:hanging="360"/>
      </w:pPr>
    </w:lvl>
    <w:lvl w:ilvl="7" w:tplc="041B0019" w:tentative="1">
      <w:start w:val="1"/>
      <w:numFmt w:val="lowerLetter"/>
      <w:lvlText w:val="%8."/>
      <w:lvlJc w:val="left"/>
      <w:pPr>
        <w:ind w:left="5571" w:hanging="360"/>
      </w:pPr>
    </w:lvl>
    <w:lvl w:ilvl="8" w:tplc="041B001B" w:tentative="1">
      <w:start w:val="1"/>
      <w:numFmt w:val="lowerRoman"/>
      <w:lvlText w:val="%9."/>
      <w:lvlJc w:val="right"/>
      <w:pPr>
        <w:ind w:left="6291" w:hanging="180"/>
      </w:pPr>
    </w:lvl>
  </w:abstractNum>
  <w:abstractNum w:abstractNumId="74" w15:restartNumberingAfterBreak="0">
    <w:nsid w:val="1F5953B5"/>
    <w:multiLevelType w:val="hybridMultilevel"/>
    <w:tmpl w:val="D80CC866"/>
    <w:numStyleLink w:val="ImportedStyle47"/>
  </w:abstractNum>
  <w:abstractNum w:abstractNumId="75" w15:restartNumberingAfterBreak="0">
    <w:nsid w:val="20DD6C26"/>
    <w:multiLevelType w:val="hybridMultilevel"/>
    <w:tmpl w:val="56741D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20E81D69"/>
    <w:multiLevelType w:val="multilevel"/>
    <w:tmpl w:val="6A664220"/>
    <w:lvl w:ilvl="0">
      <w:start w:val="2"/>
      <w:numFmt w:val="decimal"/>
      <w:lvlText w:val="(%1)"/>
      <w:lvlJc w:val="left"/>
      <w:pPr>
        <w:tabs>
          <w:tab w:val="num" w:pos="709"/>
        </w:tabs>
        <w:ind w:left="425" w:hanging="141"/>
      </w:pPr>
      <w:rPr>
        <w:rFonts w:hAnsi="Arial Unicode MS" w:hint="default"/>
        <w:b w:val="0"/>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425" w:hanging="425"/>
      </w:pPr>
      <w:rPr>
        <w:rFonts w:ascii="Times New Roman" w:eastAsia="Times New Roman" w:hAnsi="Times New Roman" w:cs="Times New Roman" w:hint="default"/>
        <w:b w:val="0"/>
        <w:bCs w:val="0"/>
        <w:i w:val="0"/>
        <w:iCs w:val="0"/>
        <w:caps w:val="0"/>
        <w:smallCaps w:val="0"/>
        <w:strike w:val="0"/>
        <w:dstrike w:val="0"/>
        <w:spacing w:val="0"/>
        <w:w w:val="100"/>
        <w:kern w:val="0"/>
        <w:position w:val="0"/>
        <w:vertAlign w:val="baseline"/>
      </w:rPr>
    </w:lvl>
    <w:lvl w:ilvl="2">
      <w:start w:val="1"/>
      <w:numFmt w:val="lowerRoman"/>
      <w:lvlText w:val="%3."/>
      <w:lvlJc w:val="left"/>
      <w:pPr>
        <w:ind w:left="1145" w:hanging="365"/>
      </w:pPr>
      <w:rPr>
        <w:rFonts w:ascii="Times New Roman" w:eastAsia="Times New Roman" w:hAnsi="Times New Roman" w:cs="Times New Roman" w:hint="default"/>
        <w:b w:val="0"/>
        <w:bCs w:val="0"/>
        <w:i w:val="0"/>
        <w:iCs w:val="0"/>
        <w:caps w:val="0"/>
        <w:smallCaps w:val="0"/>
        <w:strike w:val="0"/>
        <w:dstrike w:val="0"/>
        <w:spacing w:val="0"/>
        <w:w w:val="100"/>
        <w:kern w:val="0"/>
        <w:position w:val="0"/>
        <w:vertAlign w:val="baseline"/>
      </w:rPr>
    </w:lvl>
    <w:lvl w:ilvl="3">
      <w:start w:val="1"/>
      <w:numFmt w:val="decimal"/>
      <w:lvlText w:val="%4."/>
      <w:lvlJc w:val="left"/>
      <w:pPr>
        <w:ind w:left="1865" w:hanging="425"/>
      </w:pPr>
      <w:rPr>
        <w:rFonts w:ascii="Times New Roman" w:eastAsia="Times New Roman" w:hAnsi="Times New Roman" w:cs="Times New Roman" w:hint="default"/>
        <w:b w:val="0"/>
        <w:bCs w:val="0"/>
        <w:i w:val="0"/>
        <w:iCs w:val="0"/>
        <w:caps w:val="0"/>
        <w:smallCaps w:val="0"/>
        <w:strike w:val="0"/>
        <w:dstrike w:val="0"/>
        <w:spacing w:val="0"/>
        <w:w w:val="100"/>
        <w:kern w:val="0"/>
        <w:position w:val="0"/>
        <w:vertAlign w:val="baseline"/>
      </w:rPr>
    </w:lvl>
    <w:lvl w:ilvl="4">
      <w:start w:val="1"/>
      <w:numFmt w:val="lowerLetter"/>
      <w:lvlText w:val="%5."/>
      <w:lvlJc w:val="left"/>
      <w:pPr>
        <w:ind w:left="2585" w:hanging="425"/>
      </w:pPr>
      <w:rPr>
        <w:rFonts w:ascii="Times New Roman" w:eastAsia="Times New Roman" w:hAnsi="Times New Roman" w:cs="Times New Roman" w:hint="default"/>
        <w:b w:val="0"/>
        <w:bCs w:val="0"/>
        <w:i w:val="0"/>
        <w:iCs w:val="0"/>
        <w:caps w:val="0"/>
        <w:smallCaps w:val="0"/>
        <w:strike w:val="0"/>
        <w:dstrike w:val="0"/>
        <w:spacing w:val="0"/>
        <w:w w:val="100"/>
        <w:kern w:val="0"/>
        <w:position w:val="0"/>
        <w:vertAlign w:val="baseline"/>
      </w:rPr>
    </w:lvl>
    <w:lvl w:ilvl="5">
      <w:start w:val="1"/>
      <w:numFmt w:val="lowerRoman"/>
      <w:lvlText w:val="%6."/>
      <w:lvlJc w:val="left"/>
      <w:pPr>
        <w:ind w:left="3305" w:hanging="365"/>
      </w:pPr>
      <w:rPr>
        <w:rFonts w:ascii="Times New Roman" w:eastAsia="Times New Roman" w:hAnsi="Times New Roman" w:cs="Times New Roman" w:hint="default"/>
        <w:b w:val="0"/>
        <w:bCs w:val="0"/>
        <w:i w:val="0"/>
        <w:iCs w:val="0"/>
        <w:caps w:val="0"/>
        <w:smallCaps w:val="0"/>
        <w:strike w:val="0"/>
        <w:dstrike w:val="0"/>
        <w:spacing w:val="0"/>
        <w:w w:val="100"/>
        <w:kern w:val="0"/>
        <w:position w:val="0"/>
        <w:vertAlign w:val="baseline"/>
      </w:rPr>
    </w:lvl>
    <w:lvl w:ilvl="6">
      <w:start w:val="1"/>
      <w:numFmt w:val="decimal"/>
      <w:lvlText w:val="%7."/>
      <w:lvlJc w:val="left"/>
      <w:pPr>
        <w:ind w:left="4025" w:hanging="425"/>
      </w:pPr>
      <w:rPr>
        <w:rFonts w:ascii="Times New Roman" w:eastAsia="Times New Roman" w:hAnsi="Times New Roman" w:cs="Times New Roman" w:hint="default"/>
        <w:b w:val="0"/>
        <w:bCs w:val="0"/>
        <w:i w:val="0"/>
        <w:iCs w:val="0"/>
        <w:caps w:val="0"/>
        <w:smallCaps w:val="0"/>
        <w:strike w:val="0"/>
        <w:dstrike w:val="0"/>
        <w:spacing w:val="0"/>
        <w:w w:val="100"/>
        <w:kern w:val="0"/>
        <w:position w:val="0"/>
        <w:vertAlign w:val="baseline"/>
      </w:rPr>
    </w:lvl>
    <w:lvl w:ilvl="7">
      <w:start w:val="1"/>
      <w:numFmt w:val="lowerLetter"/>
      <w:lvlText w:val="%8."/>
      <w:lvlJc w:val="left"/>
      <w:pPr>
        <w:ind w:left="4745" w:hanging="425"/>
      </w:pPr>
      <w:rPr>
        <w:rFonts w:ascii="Times New Roman" w:eastAsia="Times New Roman" w:hAnsi="Times New Roman" w:cs="Times New Roman" w:hint="default"/>
        <w:b w:val="0"/>
        <w:bCs w:val="0"/>
        <w:i w:val="0"/>
        <w:iCs w:val="0"/>
        <w:caps w:val="0"/>
        <w:smallCaps w:val="0"/>
        <w:strike w:val="0"/>
        <w:dstrike w:val="0"/>
        <w:spacing w:val="0"/>
        <w:w w:val="100"/>
        <w:kern w:val="0"/>
        <w:position w:val="0"/>
        <w:vertAlign w:val="baseline"/>
      </w:rPr>
    </w:lvl>
    <w:lvl w:ilvl="8">
      <w:start w:val="1"/>
      <w:numFmt w:val="lowerRoman"/>
      <w:lvlText w:val="%9."/>
      <w:lvlJc w:val="left"/>
      <w:pPr>
        <w:ind w:left="5465" w:hanging="365"/>
      </w:pPr>
      <w:rPr>
        <w:rFonts w:ascii="Times New Roman" w:eastAsia="Times New Roman" w:hAnsi="Times New Roman" w:cs="Times New Roman" w:hint="default"/>
        <w:b w:val="0"/>
        <w:bCs w:val="0"/>
        <w:i w:val="0"/>
        <w:iCs w:val="0"/>
        <w:caps w:val="0"/>
        <w:smallCaps w:val="0"/>
        <w:strike w:val="0"/>
        <w:dstrike w:val="0"/>
        <w:spacing w:val="0"/>
        <w:w w:val="100"/>
        <w:kern w:val="0"/>
        <w:position w:val="0"/>
        <w:vertAlign w:val="baseline"/>
      </w:rPr>
    </w:lvl>
  </w:abstractNum>
  <w:abstractNum w:abstractNumId="77" w15:restartNumberingAfterBreak="0">
    <w:nsid w:val="21A737D5"/>
    <w:multiLevelType w:val="multilevel"/>
    <w:tmpl w:val="FF5614CC"/>
    <w:lvl w:ilvl="0">
      <w:start w:val="2"/>
      <w:numFmt w:val="decimal"/>
      <w:lvlText w:val="(%1)"/>
      <w:lvlJc w:val="left"/>
      <w:pPr>
        <w:tabs>
          <w:tab w:val="num" w:pos="709"/>
        </w:tabs>
        <w:ind w:left="425" w:hanging="141"/>
      </w:pPr>
      <w:rPr>
        <w:rFonts w:hAnsi="Arial Unicode MS" w:hint="default"/>
        <w:caps w:val="0"/>
        <w:smallCaps w:val="0"/>
        <w:strike w:val="0"/>
        <w:dstrike w:val="0"/>
        <w:spacing w:val="0"/>
        <w:w w:val="100"/>
        <w:kern w:val="0"/>
        <w:position w:val="0"/>
        <w:vertAlign w:val="baseline"/>
      </w:rPr>
    </w:lvl>
    <w:lvl w:ilvl="1">
      <w:start w:val="1"/>
      <w:numFmt w:val="decimal"/>
      <w:lvlText w:val="%2."/>
      <w:lvlJc w:val="left"/>
      <w:pPr>
        <w:ind w:left="709" w:hanging="284"/>
      </w:pPr>
      <w:rPr>
        <w:rFonts w:ascii="Times New Roman" w:eastAsia="Times New Roman" w:hAnsi="Times New Roman" w:cs="Times New Roman" w:hint="default"/>
        <w:b w:val="0"/>
        <w:bCs w:val="0"/>
        <w:i w:val="0"/>
        <w:iCs w:val="0"/>
        <w:caps w:val="0"/>
        <w:smallCaps w:val="0"/>
        <w:strike w:val="0"/>
        <w:dstrike w:val="0"/>
        <w:spacing w:val="0"/>
        <w:w w:val="100"/>
        <w:kern w:val="0"/>
        <w:position w:val="0"/>
        <w:vertAlign w:val="baseline"/>
      </w:rPr>
    </w:lvl>
    <w:lvl w:ilvl="2">
      <w:start w:val="1"/>
      <w:numFmt w:val="lowerRoman"/>
      <w:suff w:val="nothing"/>
      <w:lvlText w:val="%3."/>
      <w:lvlJc w:val="left"/>
      <w:pPr>
        <w:ind w:left="2127" w:hanging="126"/>
      </w:pPr>
      <w:rPr>
        <w:rFonts w:ascii="Times New Roman" w:eastAsia="Times New Roman" w:hAnsi="Times New Roman" w:cs="Times New Roman" w:hint="default"/>
        <w:b w:val="0"/>
        <w:bCs w:val="0"/>
        <w:i w:val="0"/>
        <w:iCs w:val="0"/>
        <w:caps w:val="0"/>
        <w:smallCaps w:val="0"/>
        <w:strike w:val="0"/>
        <w:dstrike w:val="0"/>
        <w:spacing w:val="0"/>
        <w:w w:val="100"/>
        <w:kern w:val="0"/>
        <w:position w:val="0"/>
        <w:vertAlign w:val="baseline"/>
      </w:rPr>
    </w:lvl>
    <w:lvl w:ilvl="3">
      <w:start w:val="1"/>
      <w:numFmt w:val="decimal"/>
      <w:suff w:val="nothing"/>
      <w:lvlText w:val="%4."/>
      <w:lvlJc w:val="left"/>
      <w:pPr>
        <w:ind w:left="2836" w:hanging="175"/>
      </w:pPr>
      <w:rPr>
        <w:rFonts w:ascii="Times New Roman" w:eastAsia="Times New Roman" w:hAnsi="Times New Roman" w:cs="Times New Roman" w:hint="default"/>
        <w:b w:val="0"/>
        <w:bCs w:val="0"/>
        <w:i w:val="0"/>
        <w:iCs w:val="0"/>
        <w:caps w:val="0"/>
        <w:smallCaps w:val="0"/>
        <w:strike w:val="0"/>
        <w:dstrike w:val="0"/>
        <w:spacing w:val="0"/>
        <w:w w:val="100"/>
        <w:kern w:val="0"/>
        <w:position w:val="0"/>
        <w:vertAlign w:val="baseline"/>
      </w:rPr>
    </w:lvl>
    <w:lvl w:ilvl="4">
      <w:start w:val="1"/>
      <w:numFmt w:val="lowerLetter"/>
      <w:lvlText w:val="%5)"/>
      <w:lvlJc w:val="left"/>
      <w:pPr>
        <w:ind w:left="567" w:hanging="283"/>
      </w:pPr>
      <w:rPr>
        <w:rFonts w:hAnsi="Arial Unicode MS" w:hint="default"/>
        <w:caps w:val="0"/>
        <w:smallCaps w:val="0"/>
        <w:strike w:val="0"/>
        <w:dstrike w:val="0"/>
        <w:spacing w:val="0"/>
        <w:w w:val="100"/>
        <w:kern w:val="0"/>
        <w:position w:val="0"/>
        <w:vertAlign w:val="baseline"/>
      </w:rPr>
    </w:lvl>
    <w:lvl w:ilvl="5">
      <w:start w:val="1"/>
      <w:numFmt w:val="lowerRoman"/>
      <w:lvlText w:val="%6."/>
      <w:lvlJc w:val="left"/>
      <w:pPr>
        <w:ind w:left="1287" w:hanging="223"/>
      </w:pPr>
      <w:rPr>
        <w:rFonts w:hAnsi="Arial Unicode MS" w:hint="default"/>
        <w:caps w:val="0"/>
        <w:smallCaps w:val="0"/>
        <w:strike w:val="0"/>
        <w:dstrike w:val="0"/>
        <w:spacing w:val="0"/>
        <w:w w:val="100"/>
        <w:kern w:val="0"/>
        <w:position w:val="0"/>
        <w:vertAlign w:val="baseline"/>
      </w:rPr>
    </w:lvl>
    <w:lvl w:ilvl="6">
      <w:start w:val="1"/>
      <w:numFmt w:val="decimal"/>
      <w:lvlText w:val="%7."/>
      <w:lvlJc w:val="left"/>
      <w:pPr>
        <w:ind w:left="2007" w:hanging="283"/>
      </w:pPr>
      <w:rPr>
        <w:rFonts w:hAnsi="Arial Unicode MS" w:hint="default"/>
        <w:caps w:val="0"/>
        <w:smallCaps w:val="0"/>
        <w:strike w:val="0"/>
        <w:dstrike w:val="0"/>
        <w:spacing w:val="0"/>
        <w:w w:val="100"/>
        <w:kern w:val="0"/>
        <w:position w:val="0"/>
        <w:vertAlign w:val="baseline"/>
      </w:rPr>
    </w:lvl>
    <w:lvl w:ilvl="7">
      <w:start w:val="1"/>
      <w:numFmt w:val="lowerLetter"/>
      <w:lvlText w:val="%8."/>
      <w:lvlJc w:val="left"/>
      <w:pPr>
        <w:ind w:left="2727" w:hanging="283"/>
      </w:pPr>
      <w:rPr>
        <w:rFonts w:hAnsi="Arial Unicode MS" w:hint="default"/>
        <w:caps w:val="0"/>
        <w:smallCaps w:val="0"/>
        <w:strike w:val="0"/>
        <w:dstrike w:val="0"/>
        <w:spacing w:val="0"/>
        <w:w w:val="100"/>
        <w:kern w:val="0"/>
        <w:position w:val="0"/>
        <w:vertAlign w:val="baseline"/>
      </w:rPr>
    </w:lvl>
    <w:lvl w:ilvl="8">
      <w:start w:val="1"/>
      <w:numFmt w:val="lowerRoman"/>
      <w:lvlText w:val="%9."/>
      <w:lvlJc w:val="left"/>
      <w:pPr>
        <w:ind w:left="3447" w:hanging="223"/>
      </w:pPr>
      <w:rPr>
        <w:rFonts w:hAnsi="Arial Unicode MS" w:hint="default"/>
        <w:caps w:val="0"/>
        <w:smallCaps w:val="0"/>
        <w:strike w:val="0"/>
        <w:dstrike w:val="0"/>
        <w:spacing w:val="0"/>
        <w:w w:val="100"/>
        <w:kern w:val="0"/>
        <w:position w:val="0"/>
        <w:vertAlign w:val="baseline"/>
      </w:rPr>
    </w:lvl>
  </w:abstractNum>
  <w:abstractNum w:abstractNumId="78" w15:restartNumberingAfterBreak="0">
    <w:nsid w:val="224E47C8"/>
    <w:multiLevelType w:val="hybridMultilevel"/>
    <w:tmpl w:val="294E087E"/>
    <w:numStyleLink w:val="ImportedStyle64"/>
  </w:abstractNum>
  <w:abstractNum w:abstractNumId="79" w15:restartNumberingAfterBreak="0">
    <w:nsid w:val="2269500F"/>
    <w:multiLevelType w:val="hybridMultilevel"/>
    <w:tmpl w:val="22C07486"/>
    <w:lvl w:ilvl="0" w:tplc="E864D9E6">
      <w:start w:val="1"/>
      <w:numFmt w:val="lowerLetter"/>
      <w:lvlText w:val="%1)"/>
      <w:lvlJc w:val="left"/>
      <w:pPr>
        <w:ind w:left="425" w:hanging="425"/>
      </w:pPr>
      <w:rPr>
        <w:rFonts w:hAnsi="Arial Unicode MS"/>
        <w:caps w:val="0"/>
        <w:smallCaps w:val="0"/>
        <w:strike w:val="0"/>
        <w:dstrike w:val="0"/>
        <w:spacing w:val="0"/>
        <w:w w:val="100"/>
        <w:kern w:val="0"/>
        <w:position w:val="0"/>
        <w:highlight w:val="none"/>
        <w:vertAlign w:val="baseline"/>
      </w:rPr>
    </w:lvl>
    <w:lvl w:ilvl="1" w:tplc="041B0017">
      <w:start w:val="1"/>
      <w:numFmt w:val="lowerLetter"/>
      <w:lvlText w:val="%2)"/>
      <w:lvlJc w:val="left"/>
      <w:pPr>
        <w:ind w:left="1145" w:hanging="425"/>
      </w:pPr>
      <w:rPr>
        <w:caps w:val="0"/>
        <w:smallCaps w:val="0"/>
        <w:strike w:val="0"/>
        <w:dstrike w:val="0"/>
        <w:spacing w:val="0"/>
        <w:w w:val="100"/>
        <w:kern w:val="0"/>
        <w:position w:val="0"/>
        <w:highlight w:val="none"/>
        <w:vertAlign w:val="baseline"/>
      </w:rPr>
    </w:lvl>
    <w:lvl w:ilvl="2" w:tplc="EC147392">
      <w:start w:val="1"/>
      <w:numFmt w:val="lowerLetter"/>
      <w:lvlText w:val="%3)"/>
      <w:lvlJc w:val="left"/>
      <w:pPr>
        <w:ind w:left="1865" w:hanging="425"/>
      </w:pPr>
      <w:rPr>
        <w:rFonts w:hAnsi="Arial Unicode MS"/>
        <w:caps w:val="0"/>
        <w:smallCaps w:val="0"/>
        <w:strike w:val="0"/>
        <w:dstrike w:val="0"/>
        <w:spacing w:val="0"/>
        <w:w w:val="100"/>
        <w:kern w:val="0"/>
        <w:position w:val="0"/>
        <w:highlight w:val="none"/>
        <w:vertAlign w:val="baseline"/>
      </w:rPr>
    </w:lvl>
    <w:lvl w:ilvl="3" w:tplc="47B0A816">
      <w:start w:val="1"/>
      <w:numFmt w:val="lowerLetter"/>
      <w:lvlText w:val="%4)"/>
      <w:lvlJc w:val="left"/>
      <w:pPr>
        <w:ind w:left="2585" w:hanging="425"/>
      </w:pPr>
      <w:rPr>
        <w:rFonts w:hAnsi="Arial Unicode MS"/>
        <w:caps w:val="0"/>
        <w:smallCaps w:val="0"/>
        <w:strike w:val="0"/>
        <w:dstrike w:val="0"/>
        <w:spacing w:val="0"/>
        <w:w w:val="100"/>
        <w:kern w:val="0"/>
        <w:position w:val="0"/>
        <w:highlight w:val="none"/>
        <w:vertAlign w:val="baseline"/>
      </w:rPr>
    </w:lvl>
    <w:lvl w:ilvl="4" w:tplc="C8D41FCA">
      <w:start w:val="1"/>
      <w:numFmt w:val="lowerLetter"/>
      <w:lvlText w:val="%5)"/>
      <w:lvlJc w:val="left"/>
      <w:pPr>
        <w:ind w:left="3305" w:hanging="425"/>
      </w:pPr>
      <w:rPr>
        <w:rFonts w:hAnsi="Arial Unicode MS"/>
        <w:caps w:val="0"/>
        <w:smallCaps w:val="0"/>
        <w:strike w:val="0"/>
        <w:dstrike w:val="0"/>
        <w:spacing w:val="0"/>
        <w:w w:val="100"/>
        <w:kern w:val="0"/>
        <w:position w:val="0"/>
        <w:highlight w:val="none"/>
        <w:vertAlign w:val="baseline"/>
      </w:rPr>
    </w:lvl>
    <w:lvl w:ilvl="5" w:tplc="FD12299C">
      <w:start w:val="1"/>
      <w:numFmt w:val="lowerLetter"/>
      <w:lvlText w:val="%6)"/>
      <w:lvlJc w:val="left"/>
      <w:pPr>
        <w:ind w:left="4025" w:hanging="425"/>
      </w:pPr>
      <w:rPr>
        <w:rFonts w:hAnsi="Arial Unicode MS"/>
        <w:caps w:val="0"/>
        <w:smallCaps w:val="0"/>
        <w:strike w:val="0"/>
        <w:dstrike w:val="0"/>
        <w:spacing w:val="0"/>
        <w:w w:val="100"/>
        <w:kern w:val="0"/>
        <w:position w:val="0"/>
        <w:highlight w:val="none"/>
        <w:vertAlign w:val="baseline"/>
      </w:rPr>
    </w:lvl>
    <w:lvl w:ilvl="6" w:tplc="8A008EA6">
      <w:start w:val="1"/>
      <w:numFmt w:val="lowerLetter"/>
      <w:lvlText w:val="%7)"/>
      <w:lvlJc w:val="left"/>
      <w:pPr>
        <w:ind w:left="4745" w:hanging="425"/>
      </w:pPr>
      <w:rPr>
        <w:rFonts w:hAnsi="Arial Unicode MS"/>
        <w:caps w:val="0"/>
        <w:smallCaps w:val="0"/>
        <w:strike w:val="0"/>
        <w:dstrike w:val="0"/>
        <w:spacing w:val="0"/>
        <w:w w:val="100"/>
        <w:kern w:val="0"/>
        <w:position w:val="0"/>
        <w:highlight w:val="none"/>
        <w:vertAlign w:val="baseline"/>
      </w:rPr>
    </w:lvl>
    <w:lvl w:ilvl="7" w:tplc="13D67C76">
      <w:start w:val="1"/>
      <w:numFmt w:val="lowerLetter"/>
      <w:lvlText w:val="%8)"/>
      <w:lvlJc w:val="left"/>
      <w:pPr>
        <w:ind w:left="5465" w:hanging="425"/>
      </w:pPr>
      <w:rPr>
        <w:rFonts w:hAnsi="Arial Unicode MS"/>
        <w:caps w:val="0"/>
        <w:smallCaps w:val="0"/>
        <w:strike w:val="0"/>
        <w:dstrike w:val="0"/>
        <w:spacing w:val="0"/>
        <w:w w:val="100"/>
        <w:kern w:val="0"/>
        <w:position w:val="0"/>
        <w:highlight w:val="none"/>
        <w:vertAlign w:val="baseline"/>
      </w:rPr>
    </w:lvl>
    <w:lvl w:ilvl="8" w:tplc="4A52BF0C">
      <w:start w:val="1"/>
      <w:numFmt w:val="lowerLetter"/>
      <w:lvlText w:val="%9)"/>
      <w:lvlJc w:val="left"/>
      <w:pPr>
        <w:ind w:left="6185" w:hanging="425"/>
      </w:pPr>
      <w:rPr>
        <w:rFonts w:hAnsi="Arial Unicode MS"/>
        <w:caps w:val="0"/>
        <w:smallCaps w:val="0"/>
        <w:strike w:val="0"/>
        <w:dstrike w:val="0"/>
        <w:spacing w:val="0"/>
        <w:w w:val="100"/>
        <w:kern w:val="0"/>
        <w:position w:val="0"/>
        <w:highlight w:val="none"/>
        <w:vertAlign w:val="baseline"/>
      </w:rPr>
    </w:lvl>
  </w:abstractNum>
  <w:abstractNum w:abstractNumId="80" w15:restartNumberingAfterBreak="0">
    <w:nsid w:val="22D61EA6"/>
    <w:multiLevelType w:val="hybridMultilevel"/>
    <w:tmpl w:val="28AE14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22E90E95"/>
    <w:multiLevelType w:val="hybridMultilevel"/>
    <w:tmpl w:val="E63419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23151409"/>
    <w:multiLevelType w:val="multilevel"/>
    <w:tmpl w:val="16EEF432"/>
    <w:lvl w:ilvl="0">
      <w:start w:val="1"/>
      <w:numFmt w:val="decimal"/>
      <w:lvlText w:val="%1."/>
      <w:lvlJc w:val="left"/>
      <w:pPr>
        <w:ind w:left="1069" w:hanging="360"/>
      </w:pPr>
      <w:rPr>
        <w:rFonts w:hint="default"/>
      </w:rPr>
    </w:lvl>
    <w:lvl w:ilvl="1">
      <w:start w:val="1"/>
      <w:numFmt w:val="decimal"/>
      <w:isLgl/>
      <w:lvlText w:val="%1.%2."/>
      <w:lvlJc w:val="left"/>
      <w:pPr>
        <w:ind w:left="1582" w:hanging="360"/>
      </w:pPr>
      <w:rPr>
        <w:rFonts w:hint="default"/>
      </w:rPr>
    </w:lvl>
    <w:lvl w:ilvl="2">
      <w:start w:val="1"/>
      <w:numFmt w:val="decimal"/>
      <w:isLgl/>
      <w:lvlText w:val="%1.%2.%3."/>
      <w:lvlJc w:val="left"/>
      <w:pPr>
        <w:ind w:left="2455" w:hanging="720"/>
      </w:pPr>
      <w:rPr>
        <w:rFonts w:hint="default"/>
      </w:rPr>
    </w:lvl>
    <w:lvl w:ilvl="3">
      <w:start w:val="1"/>
      <w:numFmt w:val="decimal"/>
      <w:isLgl/>
      <w:lvlText w:val="%1.%2.%3.%4."/>
      <w:lvlJc w:val="left"/>
      <w:pPr>
        <w:ind w:left="2968" w:hanging="720"/>
      </w:pPr>
      <w:rPr>
        <w:rFonts w:hint="default"/>
      </w:rPr>
    </w:lvl>
    <w:lvl w:ilvl="4">
      <w:start w:val="1"/>
      <w:numFmt w:val="decimal"/>
      <w:isLgl/>
      <w:lvlText w:val="%1.%2.%3.%4.%5."/>
      <w:lvlJc w:val="left"/>
      <w:pPr>
        <w:ind w:left="3841" w:hanging="1080"/>
      </w:pPr>
      <w:rPr>
        <w:rFonts w:hint="default"/>
      </w:rPr>
    </w:lvl>
    <w:lvl w:ilvl="5">
      <w:start w:val="1"/>
      <w:numFmt w:val="decimal"/>
      <w:isLgl/>
      <w:lvlText w:val="%1.%2.%3.%4.%5.%6."/>
      <w:lvlJc w:val="left"/>
      <w:pPr>
        <w:ind w:left="4354" w:hanging="1080"/>
      </w:pPr>
      <w:rPr>
        <w:rFonts w:hint="default"/>
      </w:rPr>
    </w:lvl>
    <w:lvl w:ilvl="6">
      <w:start w:val="1"/>
      <w:numFmt w:val="decimal"/>
      <w:isLgl/>
      <w:lvlText w:val="%1.%2.%3.%4.%5.%6.%7."/>
      <w:lvlJc w:val="left"/>
      <w:pPr>
        <w:ind w:left="5227" w:hanging="1440"/>
      </w:pPr>
      <w:rPr>
        <w:rFonts w:hint="default"/>
      </w:rPr>
    </w:lvl>
    <w:lvl w:ilvl="7">
      <w:start w:val="1"/>
      <w:numFmt w:val="decimal"/>
      <w:isLgl/>
      <w:lvlText w:val="%1.%2.%3.%4.%5.%6.%7.%8."/>
      <w:lvlJc w:val="left"/>
      <w:pPr>
        <w:ind w:left="5740" w:hanging="1440"/>
      </w:pPr>
      <w:rPr>
        <w:rFonts w:hint="default"/>
      </w:rPr>
    </w:lvl>
    <w:lvl w:ilvl="8">
      <w:start w:val="1"/>
      <w:numFmt w:val="decimal"/>
      <w:isLgl/>
      <w:lvlText w:val="%1.%2.%3.%4.%5.%6.%7.%8.%9."/>
      <w:lvlJc w:val="left"/>
      <w:pPr>
        <w:ind w:left="6613" w:hanging="1800"/>
      </w:pPr>
      <w:rPr>
        <w:rFonts w:hint="default"/>
      </w:rPr>
    </w:lvl>
  </w:abstractNum>
  <w:abstractNum w:abstractNumId="83" w15:restartNumberingAfterBreak="0">
    <w:nsid w:val="23B80337"/>
    <w:multiLevelType w:val="hybridMultilevel"/>
    <w:tmpl w:val="05A6F8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2483640F"/>
    <w:multiLevelType w:val="multilevel"/>
    <w:tmpl w:val="1AC2ED9A"/>
    <w:lvl w:ilvl="0">
      <w:start w:val="1"/>
      <w:numFmt w:val="decimal"/>
      <w:isLgl/>
      <w:lvlText w:val="§ %1"/>
      <w:lvlJc w:val="center"/>
      <w:pPr>
        <w:ind w:left="0" w:firstLine="0"/>
      </w:pPr>
      <w:rPr>
        <w:rFonts w:ascii="Times New Roman" w:hAnsi="Times New Roman" w:hint="default"/>
        <w:b w:val="0"/>
        <w:i w:val="0"/>
        <w:caps w:val="0"/>
        <w:smallCaps w:val="0"/>
        <w:strike w:val="0"/>
        <w:dstrike w:val="0"/>
        <w:spacing w:val="0"/>
        <w:w w:val="100"/>
        <w:kern w:val="0"/>
        <w:position w:val="0"/>
        <w:sz w:val="24"/>
        <w:highlight w:val="none"/>
        <w:vertAlign w:val="baseline"/>
      </w:rPr>
    </w:lvl>
    <w:lvl w:ilvl="1">
      <w:start w:val="1"/>
      <w:numFmt w:val="none"/>
      <w:isLgl/>
      <w:lvlText w:val="(%1) "/>
      <w:lvlJc w:val="left"/>
      <w:pPr>
        <w:ind w:left="1800" w:hanging="360"/>
      </w:pPr>
      <w:rPr>
        <w:rFonts w:hint="default"/>
      </w:rPr>
    </w:lvl>
    <w:lvl w:ilvl="2">
      <w:start w:val="1"/>
      <w:numFmt w:val="none"/>
      <w:isLgl/>
      <w:lvlText w:val="a) "/>
      <w:lvlJc w:val="right"/>
      <w:pPr>
        <w:ind w:left="2520" w:hanging="180"/>
      </w:pPr>
      <w:rPr>
        <w:rFonts w:hint="default"/>
      </w:rPr>
    </w:lvl>
    <w:lvl w:ilvl="3">
      <w:start w:val="1"/>
      <w:numFmt w:val="decimal"/>
      <w:isLg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5" w15:restartNumberingAfterBreak="0">
    <w:nsid w:val="24D246E7"/>
    <w:multiLevelType w:val="hybridMultilevel"/>
    <w:tmpl w:val="099CFF08"/>
    <w:numStyleLink w:val="ImportedStyle12"/>
  </w:abstractNum>
  <w:abstractNum w:abstractNumId="86" w15:restartNumberingAfterBreak="0">
    <w:nsid w:val="24D82A5A"/>
    <w:multiLevelType w:val="hybridMultilevel"/>
    <w:tmpl w:val="17AECD8E"/>
    <w:lvl w:ilvl="0" w:tplc="B010DA46">
      <w:start w:val="1"/>
      <w:numFmt w:val="decimal"/>
      <w:lvlText w:val="(%1)"/>
      <w:lvlJc w:val="left"/>
      <w:pPr>
        <w:ind w:left="43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25027E68"/>
    <w:multiLevelType w:val="hybridMultilevel"/>
    <w:tmpl w:val="FDFC2EDE"/>
    <w:lvl w:ilvl="0" w:tplc="516E6F52">
      <w:start w:val="1"/>
      <w:numFmt w:val="upperRoman"/>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257251C9"/>
    <w:multiLevelType w:val="hybridMultilevel"/>
    <w:tmpl w:val="5D002BE6"/>
    <w:lvl w:ilvl="0" w:tplc="F8D0DAF0">
      <w:start w:val="1"/>
      <w:numFmt w:val="upperRoman"/>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2575280A"/>
    <w:multiLevelType w:val="hybridMultilevel"/>
    <w:tmpl w:val="202EC54C"/>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90" w15:restartNumberingAfterBreak="0">
    <w:nsid w:val="26025CD7"/>
    <w:multiLevelType w:val="hybridMultilevel"/>
    <w:tmpl w:val="D80CC866"/>
    <w:styleLink w:val="ImportedStyle47"/>
    <w:lvl w:ilvl="0" w:tplc="A028C6B8">
      <w:start w:val="1"/>
      <w:numFmt w:val="decimal"/>
      <w:lvlText w:val="(%1)"/>
      <w:lvlJc w:val="left"/>
      <w:pPr>
        <w:tabs>
          <w:tab w:val="num" w:pos="851"/>
        </w:tabs>
        <w:ind w:left="567" w:hanging="141"/>
      </w:pPr>
      <w:rPr>
        <w:rFonts w:hAnsi="Arial Unicode MS"/>
        <w:caps w:val="0"/>
        <w:smallCaps w:val="0"/>
        <w:strike w:val="0"/>
        <w:dstrike w:val="0"/>
        <w:spacing w:val="0"/>
        <w:w w:val="100"/>
        <w:kern w:val="0"/>
        <w:position w:val="0"/>
        <w:highlight w:val="none"/>
        <w:vertAlign w:val="baseline"/>
      </w:rPr>
    </w:lvl>
    <w:lvl w:ilvl="1" w:tplc="F6B047FC">
      <w:start w:val="1"/>
      <w:numFmt w:val="lowerLetter"/>
      <w:lvlText w:val="%2."/>
      <w:lvlJc w:val="left"/>
      <w:pPr>
        <w:ind w:left="585" w:hanging="301"/>
      </w:pPr>
      <w:rPr>
        <w:rFonts w:hAnsi="Arial Unicode MS"/>
        <w:caps w:val="0"/>
        <w:smallCaps w:val="0"/>
        <w:strike w:val="0"/>
        <w:dstrike w:val="0"/>
        <w:spacing w:val="0"/>
        <w:w w:val="100"/>
        <w:kern w:val="0"/>
        <w:position w:val="0"/>
        <w:highlight w:val="none"/>
        <w:vertAlign w:val="baseline"/>
      </w:rPr>
    </w:lvl>
    <w:lvl w:ilvl="2" w:tplc="1766F1AC">
      <w:start w:val="1"/>
      <w:numFmt w:val="lowerRoman"/>
      <w:lvlText w:val="%3."/>
      <w:lvlJc w:val="left"/>
      <w:pPr>
        <w:ind w:left="1089" w:hanging="230"/>
      </w:pPr>
      <w:rPr>
        <w:rFonts w:hAnsi="Arial Unicode MS"/>
        <w:caps w:val="0"/>
        <w:smallCaps w:val="0"/>
        <w:strike w:val="0"/>
        <w:dstrike w:val="0"/>
        <w:spacing w:val="0"/>
        <w:w w:val="100"/>
        <w:kern w:val="0"/>
        <w:position w:val="0"/>
        <w:highlight w:val="none"/>
        <w:vertAlign w:val="baseline"/>
      </w:rPr>
    </w:lvl>
    <w:lvl w:ilvl="3" w:tplc="16DAF762">
      <w:start w:val="1"/>
      <w:numFmt w:val="decimal"/>
      <w:lvlText w:val="%4."/>
      <w:lvlJc w:val="left"/>
      <w:pPr>
        <w:ind w:left="1809" w:hanging="279"/>
      </w:pPr>
      <w:rPr>
        <w:rFonts w:hAnsi="Arial Unicode MS"/>
        <w:caps w:val="0"/>
        <w:smallCaps w:val="0"/>
        <w:strike w:val="0"/>
        <w:dstrike w:val="0"/>
        <w:spacing w:val="0"/>
        <w:w w:val="100"/>
        <w:kern w:val="0"/>
        <w:position w:val="0"/>
        <w:highlight w:val="none"/>
        <w:vertAlign w:val="baseline"/>
      </w:rPr>
    </w:lvl>
    <w:lvl w:ilvl="4" w:tplc="307698E2">
      <w:start w:val="1"/>
      <w:numFmt w:val="lowerLetter"/>
      <w:lvlText w:val="%5."/>
      <w:lvlJc w:val="left"/>
      <w:pPr>
        <w:ind w:left="2529" w:hanging="268"/>
      </w:pPr>
      <w:rPr>
        <w:rFonts w:hAnsi="Arial Unicode MS"/>
        <w:caps w:val="0"/>
        <w:smallCaps w:val="0"/>
        <w:strike w:val="0"/>
        <w:dstrike w:val="0"/>
        <w:spacing w:val="0"/>
        <w:w w:val="100"/>
        <w:kern w:val="0"/>
        <w:position w:val="0"/>
        <w:highlight w:val="none"/>
        <w:vertAlign w:val="baseline"/>
      </w:rPr>
    </w:lvl>
    <w:lvl w:ilvl="5" w:tplc="B926967A">
      <w:start w:val="1"/>
      <w:numFmt w:val="lowerRoman"/>
      <w:lvlText w:val="%6."/>
      <w:lvlJc w:val="left"/>
      <w:pPr>
        <w:ind w:left="3249" w:hanging="197"/>
      </w:pPr>
      <w:rPr>
        <w:rFonts w:hAnsi="Arial Unicode MS"/>
        <w:caps w:val="0"/>
        <w:smallCaps w:val="0"/>
        <w:strike w:val="0"/>
        <w:dstrike w:val="0"/>
        <w:spacing w:val="0"/>
        <w:w w:val="100"/>
        <w:kern w:val="0"/>
        <w:position w:val="0"/>
        <w:highlight w:val="none"/>
        <w:vertAlign w:val="baseline"/>
      </w:rPr>
    </w:lvl>
    <w:lvl w:ilvl="6" w:tplc="49024EEE">
      <w:start w:val="1"/>
      <w:numFmt w:val="decimal"/>
      <w:lvlText w:val="%7."/>
      <w:lvlJc w:val="left"/>
      <w:pPr>
        <w:ind w:left="3969" w:hanging="246"/>
      </w:pPr>
      <w:rPr>
        <w:rFonts w:hAnsi="Arial Unicode MS"/>
        <w:caps w:val="0"/>
        <w:smallCaps w:val="0"/>
        <w:strike w:val="0"/>
        <w:dstrike w:val="0"/>
        <w:spacing w:val="0"/>
        <w:w w:val="100"/>
        <w:kern w:val="0"/>
        <w:position w:val="0"/>
        <w:highlight w:val="none"/>
        <w:vertAlign w:val="baseline"/>
      </w:rPr>
    </w:lvl>
    <w:lvl w:ilvl="7" w:tplc="7FECEAF0">
      <w:start w:val="1"/>
      <w:numFmt w:val="lowerLetter"/>
      <w:lvlText w:val="%8."/>
      <w:lvlJc w:val="left"/>
      <w:pPr>
        <w:ind w:left="4689" w:hanging="235"/>
      </w:pPr>
      <w:rPr>
        <w:rFonts w:hAnsi="Arial Unicode MS"/>
        <w:caps w:val="0"/>
        <w:smallCaps w:val="0"/>
        <w:strike w:val="0"/>
        <w:dstrike w:val="0"/>
        <w:spacing w:val="0"/>
        <w:w w:val="100"/>
        <w:kern w:val="0"/>
        <w:position w:val="0"/>
        <w:highlight w:val="none"/>
        <w:vertAlign w:val="baseline"/>
      </w:rPr>
    </w:lvl>
    <w:lvl w:ilvl="8" w:tplc="79AE8D10">
      <w:start w:val="1"/>
      <w:numFmt w:val="lowerRoman"/>
      <w:lvlText w:val="%9."/>
      <w:lvlJc w:val="left"/>
      <w:pPr>
        <w:tabs>
          <w:tab w:val="num" w:pos="5693"/>
        </w:tabs>
        <w:ind w:left="5409" w:hanging="164"/>
      </w:pPr>
      <w:rPr>
        <w:rFonts w:hAnsi="Arial Unicode MS"/>
        <w:caps w:val="0"/>
        <w:smallCaps w:val="0"/>
        <w:strike w:val="0"/>
        <w:dstrike w:val="0"/>
        <w:spacing w:val="0"/>
        <w:w w:val="100"/>
        <w:kern w:val="0"/>
        <w:position w:val="0"/>
        <w:highlight w:val="none"/>
        <w:vertAlign w:val="baseline"/>
      </w:rPr>
    </w:lvl>
  </w:abstractNum>
  <w:abstractNum w:abstractNumId="91" w15:restartNumberingAfterBreak="0">
    <w:nsid w:val="275658D8"/>
    <w:multiLevelType w:val="hybridMultilevel"/>
    <w:tmpl w:val="41A85218"/>
    <w:styleLink w:val="ImportedStyle41"/>
    <w:lvl w:ilvl="0" w:tplc="BE649676">
      <w:start w:val="1"/>
      <w:numFmt w:val="lowerLetter"/>
      <w:lvlText w:val="%1)"/>
      <w:lvlJc w:val="left"/>
      <w:pPr>
        <w:ind w:left="425" w:hanging="425"/>
      </w:pPr>
      <w:rPr>
        <w:rFonts w:hAnsi="Arial Unicode MS"/>
        <w:caps w:val="0"/>
        <w:smallCaps w:val="0"/>
        <w:strike w:val="0"/>
        <w:dstrike w:val="0"/>
        <w:spacing w:val="0"/>
        <w:w w:val="100"/>
        <w:kern w:val="0"/>
        <w:position w:val="0"/>
        <w:highlight w:val="none"/>
        <w:vertAlign w:val="baseline"/>
      </w:rPr>
    </w:lvl>
    <w:lvl w:ilvl="1" w:tplc="BDF4C500">
      <w:start w:val="1"/>
      <w:numFmt w:val="lowerLetter"/>
      <w:lvlText w:val="%2."/>
      <w:lvlJc w:val="left"/>
      <w:pPr>
        <w:ind w:left="1145" w:hanging="425"/>
      </w:pPr>
      <w:rPr>
        <w:rFonts w:hAnsi="Arial Unicode MS"/>
        <w:caps w:val="0"/>
        <w:smallCaps w:val="0"/>
        <w:strike w:val="0"/>
        <w:dstrike w:val="0"/>
        <w:spacing w:val="0"/>
        <w:w w:val="100"/>
        <w:kern w:val="0"/>
        <w:position w:val="0"/>
        <w:highlight w:val="none"/>
        <w:vertAlign w:val="baseline"/>
      </w:rPr>
    </w:lvl>
    <w:lvl w:ilvl="2" w:tplc="3A703F4E">
      <w:start w:val="1"/>
      <w:numFmt w:val="lowerRoman"/>
      <w:lvlText w:val="%3."/>
      <w:lvlJc w:val="left"/>
      <w:pPr>
        <w:ind w:left="1865" w:hanging="365"/>
      </w:pPr>
      <w:rPr>
        <w:rFonts w:hAnsi="Arial Unicode MS"/>
        <w:caps w:val="0"/>
        <w:smallCaps w:val="0"/>
        <w:strike w:val="0"/>
        <w:dstrike w:val="0"/>
        <w:spacing w:val="0"/>
        <w:w w:val="100"/>
        <w:kern w:val="0"/>
        <w:position w:val="0"/>
        <w:highlight w:val="none"/>
        <w:vertAlign w:val="baseline"/>
      </w:rPr>
    </w:lvl>
    <w:lvl w:ilvl="3" w:tplc="254EAB72">
      <w:start w:val="1"/>
      <w:numFmt w:val="decimal"/>
      <w:lvlText w:val="%4."/>
      <w:lvlJc w:val="left"/>
      <w:pPr>
        <w:ind w:left="2585" w:hanging="425"/>
      </w:pPr>
      <w:rPr>
        <w:rFonts w:hAnsi="Arial Unicode MS"/>
        <w:caps w:val="0"/>
        <w:smallCaps w:val="0"/>
        <w:strike w:val="0"/>
        <w:dstrike w:val="0"/>
        <w:spacing w:val="0"/>
        <w:w w:val="100"/>
        <w:kern w:val="0"/>
        <w:position w:val="0"/>
        <w:highlight w:val="none"/>
        <w:vertAlign w:val="baseline"/>
      </w:rPr>
    </w:lvl>
    <w:lvl w:ilvl="4" w:tplc="B6C657D8">
      <w:start w:val="1"/>
      <w:numFmt w:val="lowerLetter"/>
      <w:lvlText w:val="%5."/>
      <w:lvlJc w:val="left"/>
      <w:pPr>
        <w:ind w:left="3305" w:hanging="425"/>
      </w:pPr>
      <w:rPr>
        <w:rFonts w:hAnsi="Arial Unicode MS"/>
        <w:caps w:val="0"/>
        <w:smallCaps w:val="0"/>
        <w:strike w:val="0"/>
        <w:dstrike w:val="0"/>
        <w:spacing w:val="0"/>
        <w:w w:val="100"/>
        <w:kern w:val="0"/>
        <w:position w:val="0"/>
        <w:highlight w:val="none"/>
        <w:vertAlign w:val="baseline"/>
      </w:rPr>
    </w:lvl>
    <w:lvl w:ilvl="5" w:tplc="8B68966A">
      <w:start w:val="1"/>
      <w:numFmt w:val="lowerRoman"/>
      <w:lvlText w:val="%6."/>
      <w:lvlJc w:val="left"/>
      <w:pPr>
        <w:ind w:left="4025" w:hanging="365"/>
      </w:pPr>
      <w:rPr>
        <w:rFonts w:hAnsi="Arial Unicode MS"/>
        <w:caps w:val="0"/>
        <w:smallCaps w:val="0"/>
        <w:strike w:val="0"/>
        <w:dstrike w:val="0"/>
        <w:spacing w:val="0"/>
        <w:w w:val="100"/>
        <w:kern w:val="0"/>
        <w:position w:val="0"/>
        <w:highlight w:val="none"/>
        <w:vertAlign w:val="baseline"/>
      </w:rPr>
    </w:lvl>
    <w:lvl w:ilvl="6" w:tplc="C3C60984">
      <w:start w:val="1"/>
      <w:numFmt w:val="decimal"/>
      <w:lvlText w:val="%7."/>
      <w:lvlJc w:val="left"/>
      <w:pPr>
        <w:ind w:left="4745" w:hanging="425"/>
      </w:pPr>
      <w:rPr>
        <w:rFonts w:hAnsi="Arial Unicode MS"/>
        <w:caps w:val="0"/>
        <w:smallCaps w:val="0"/>
        <w:strike w:val="0"/>
        <w:dstrike w:val="0"/>
        <w:spacing w:val="0"/>
        <w:w w:val="100"/>
        <w:kern w:val="0"/>
        <w:position w:val="0"/>
        <w:highlight w:val="none"/>
        <w:vertAlign w:val="baseline"/>
      </w:rPr>
    </w:lvl>
    <w:lvl w:ilvl="7" w:tplc="5BDC87E6">
      <w:start w:val="1"/>
      <w:numFmt w:val="lowerLetter"/>
      <w:lvlText w:val="%8."/>
      <w:lvlJc w:val="left"/>
      <w:pPr>
        <w:ind w:left="5465" w:hanging="425"/>
      </w:pPr>
      <w:rPr>
        <w:rFonts w:hAnsi="Arial Unicode MS"/>
        <w:caps w:val="0"/>
        <w:smallCaps w:val="0"/>
        <w:strike w:val="0"/>
        <w:dstrike w:val="0"/>
        <w:spacing w:val="0"/>
        <w:w w:val="100"/>
        <w:kern w:val="0"/>
        <w:position w:val="0"/>
        <w:highlight w:val="none"/>
        <w:vertAlign w:val="baseline"/>
      </w:rPr>
    </w:lvl>
    <w:lvl w:ilvl="8" w:tplc="105E4868">
      <w:start w:val="1"/>
      <w:numFmt w:val="lowerRoman"/>
      <w:lvlText w:val="%9."/>
      <w:lvlJc w:val="left"/>
      <w:pPr>
        <w:ind w:left="6185" w:hanging="365"/>
      </w:pPr>
      <w:rPr>
        <w:rFonts w:hAnsi="Arial Unicode MS"/>
        <w:caps w:val="0"/>
        <w:smallCaps w:val="0"/>
        <w:strike w:val="0"/>
        <w:dstrike w:val="0"/>
        <w:spacing w:val="0"/>
        <w:w w:val="100"/>
        <w:kern w:val="0"/>
        <w:position w:val="0"/>
        <w:highlight w:val="none"/>
        <w:vertAlign w:val="baseline"/>
      </w:rPr>
    </w:lvl>
  </w:abstractNum>
  <w:abstractNum w:abstractNumId="92" w15:restartNumberingAfterBreak="0">
    <w:nsid w:val="287557A1"/>
    <w:multiLevelType w:val="hybridMultilevel"/>
    <w:tmpl w:val="953A3938"/>
    <w:lvl w:ilvl="0" w:tplc="03F0872E">
      <w:start w:val="1"/>
      <w:numFmt w:val="decimal"/>
      <w:lvlText w:val="(%1)"/>
      <w:lvlJc w:val="left"/>
      <w:pPr>
        <w:ind w:left="862" w:hanging="360"/>
      </w:pPr>
      <w:rPr>
        <w:rFonts w:hAnsi="Arial Unicode MS"/>
        <w:b w:val="0"/>
        <w:caps w:val="0"/>
        <w:smallCaps w:val="0"/>
        <w:strike w:val="0"/>
        <w:dstrike w:val="0"/>
        <w:color w:val="000000" w:themeColor="text1"/>
        <w:spacing w:val="0"/>
        <w:w w:val="100"/>
        <w:kern w:val="0"/>
        <w:position w:val="0"/>
        <w:highlight w:val="none"/>
        <w:vertAlign w:val="baseline"/>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93" w15:restartNumberingAfterBreak="0">
    <w:nsid w:val="291A7EE8"/>
    <w:multiLevelType w:val="hybridMultilevel"/>
    <w:tmpl w:val="F11C67D4"/>
    <w:lvl w:ilvl="0" w:tplc="E864D9E6">
      <w:start w:val="1"/>
      <w:numFmt w:val="lowerLetter"/>
      <w:lvlText w:val="%1)"/>
      <w:lvlJc w:val="left"/>
      <w:pPr>
        <w:ind w:left="425" w:hanging="425"/>
      </w:pPr>
      <w:rPr>
        <w:rFonts w:hAnsi="Arial Unicode MS"/>
        <w:caps w:val="0"/>
        <w:smallCaps w:val="0"/>
        <w:strike w:val="0"/>
        <w:dstrike w:val="0"/>
        <w:spacing w:val="0"/>
        <w:w w:val="100"/>
        <w:kern w:val="0"/>
        <w:position w:val="0"/>
        <w:highlight w:val="none"/>
        <w:vertAlign w:val="baseline"/>
      </w:rPr>
    </w:lvl>
    <w:lvl w:ilvl="1" w:tplc="E236C1E4">
      <w:start w:val="1"/>
      <w:numFmt w:val="lowerLetter"/>
      <w:lvlText w:val="%2)"/>
      <w:lvlJc w:val="left"/>
      <w:pPr>
        <w:ind w:left="1145" w:hanging="425"/>
      </w:pPr>
      <w:rPr>
        <w:rFonts w:hAnsi="Arial Unicode MS"/>
        <w:caps w:val="0"/>
        <w:smallCaps w:val="0"/>
        <w:strike w:val="0"/>
        <w:dstrike w:val="0"/>
        <w:spacing w:val="0"/>
        <w:w w:val="100"/>
        <w:kern w:val="0"/>
        <w:position w:val="0"/>
        <w:highlight w:val="none"/>
        <w:vertAlign w:val="baseline"/>
      </w:rPr>
    </w:lvl>
    <w:lvl w:ilvl="2" w:tplc="EC147392">
      <w:start w:val="1"/>
      <w:numFmt w:val="lowerLetter"/>
      <w:lvlText w:val="%3)"/>
      <w:lvlJc w:val="left"/>
      <w:pPr>
        <w:ind w:left="1865" w:hanging="425"/>
      </w:pPr>
      <w:rPr>
        <w:rFonts w:hAnsi="Arial Unicode MS"/>
        <w:caps w:val="0"/>
        <w:smallCaps w:val="0"/>
        <w:strike w:val="0"/>
        <w:dstrike w:val="0"/>
        <w:spacing w:val="0"/>
        <w:w w:val="100"/>
        <w:kern w:val="0"/>
        <w:position w:val="0"/>
        <w:highlight w:val="none"/>
        <w:vertAlign w:val="baseline"/>
      </w:rPr>
    </w:lvl>
    <w:lvl w:ilvl="3" w:tplc="47B0A816">
      <w:start w:val="1"/>
      <w:numFmt w:val="lowerLetter"/>
      <w:lvlText w:val="%4)"/>
      <w:lvlJc w:val="left"/>
      <w:pPr>
        <w:ind w:left="2585" w:hanging="425"/>
      </w:pPr>
      <w:rPr>
        <w:rFonts w:hAnsi="Arial Unicode MS"/>
        <w:caps w:val="0"/>
        <w:smallCaps w:val="0"/>
        <w:strike w:val="0"/>
        <w:dstrike w:val="0"/>
        <w:spacing w:val="0"/>
        <w:w w:val="100"/>
        <w:kern w:val="0"/>
        <w:position w:val="0"/>
        <w:highlight w:val="none"/>
        <w:vertAlign w:val="baseline"/>
      </w:rPr>
    </w:lvl>
    <w:lvl w:ilvl="4" w:tplc="C8D41FCA">
      <w:start w:val="1"/>
      <w:numFmt w:val="lowerLetter"/>
      <w:lvlText w:val="%5)"/>
      <w:lvlJc w:val="left"/>
      <w:pPr>
        <w:ind w:left="3305" w:hanging="425"/>
      </w:pPr>
      <w:rPr>
        <w:rFonts w:hAnsi="Arial Unicode MS"/>
        <w:caps w:val="0"/>
        <w:smallCaps w:val="0"/>
        <w:strike w:val="0"/>
        <w:dstrike w:val="0"/>
        <w:spacing w:val="0"/>
        <w:w w:val="100"/>
        <w:kern w:val="0"/>
        <w:position w:val="0"/>
        <w:highlight w:val="none"/>
        <w:vertAlign w:val="baseline"/>
      </w:rPr>
    </w:lvl>
    <w:lvl w:ilvl="5" w:tplc="FD12299C">
      <w:start w:val="1"/>
      <w:numFmt w:val="lowerLetter"/>
      <w:lvlText w:val="%6)"/>
      <w:lvlJc w:val="left"/>
      <w:pPr>
        <w:ind w:left="4025" w:hanging="425"/>
      </w:pPr>
      <w:rPr>
        <w:rFonts w:hAnsi="Arial Unicode MS"/>
        <w:caps w:val="0"/>
        <w:smallCaps w:val="0"/>
        <w:strike w:val="0"/>
        <w:dstrike w:val="0"/>
        <w:spacing w:val="0"/>
        <w:w w:val="100"/>
        <w:kern w:val="0"/>
        <w:position w:val="0"/>
        <w:highlight w:val="none"/>
        <w:vertAlign w:val="baseline"/>
      </w:rPr>
    </w:lvl>
    <w:lvl w:ilvl="6" w:tplc="8A008EA6">
      <w:start w:val="1"/>
      <w:numFmt w:val="lowerLetter"/>
      <w:lvlText w:val="%7)"/>
      <w:lvlJc w:val="left"/>
      <w:pPr>
        <w:ind w:left="4745" w:hanging="425"/>
      </w:pPr>
      <w:rPr>
        <w:rFonts w:hAnsi="Arial Unicode MS"/>
        <w:caps w:val="0"/>
        <w:smallCaps w:val="0"/>
        <w:strike w:val="0"/>
        <w:dstrike w:val="0"/>
        <w:spacing w:val="0"/>
        <w:w w:val="100"/>
        <w:kern w:val="0"/>
        <w:position w:val="0"/>
        <w:highlight w:val="none"/>
        <w:vertAlign w:val="baseline"/>
      </w:rPr>
    </w:lvl>
    <w:lvl w:ilvl="7" w:tplc="13D67C76">
      <w:start w:val="1"/>
      <w:numFmt w:val="lowerLetter"/>
      <w:lvlText w:val="%8)"/>
      <w:lvlJc w:val="left"/>
      <w:pPr>
        <w:ind w:left="5465" w:hanging="425"/>
      </w:pPr>
      <w:rPr>
        <w:rFonts w:hAnsi="Arial Unicode MS"/>
        <w:caps w:val="0"/>
        <w:smallCaps w:val="0"/>
        <w:strike w:val="0"/>
        <w:dstrike w:val="0"/>
        <w:spacing w:val="0"/>
        <w:w w:val="100"/>
        <w:kern w:val="0"/>
        <w:position w:val="0"/>
        <w:highlight w:val="none"/>
        <w:vertAlign w:val="baseline"/>
      </w:rPr>
    </w:lvl>
    <w:lvl w:ilvl="8" w:tplc="4A52BF0C">
      <w:start w:val="1"/>
      <w:numFmt w:val="lowerLetter"/>
      <w:lvlText w:val="%9)"/>
      <w:lvlJc w:val="left"/>
      <w:pPr>
        <w:ind w:left="6185" w:hanging="425"/>
      </w:pPr>
      <w:rPr>
        <w:rFonts w:hAnsi="Arial Unicode MS"/>
        <w:caps w:val="0"/>
        <w:smallCaps w:val="0"/>
        <w:strike w:val="0"/>
        <w:dstrike w:val="0"/>
        <w:spacing w:val="0"/>
        <w:w w:val="100"/>
        <w:kern w:val="0"/>
        <w:position w:val="0"/>
        <w:highlight w:val="none"/>
        <w:vertAlign w:val="baseline"/>
      </w:rPr>
    </w:lvl>
  </w:abstractNum>
  <w:abstractNum w:abstractNumId="94" w15:restartNumberingAfterBreak="0">
    <w:nsid w:val="295C5746"/>
    <w:multiLevelType w:val="hybridMultilevel"/>
    <w:tmpl w:val="04580D5E"/>
    <w:lvl w:ilvl="0" w:tplc="041B000F">
      <w:start w:val="1"/>
      <w:numFmt w:val="decimal"/>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95" w15:restartNumberingAfterBreak="0">
    <w:nsid w:val="29DD3D27"/>
    <w:multiLevelType w:val="hybridMultilevel"/>
    <w:tmpl w:val="F07ECA12"/>
    <w:styleLink w:val="ImportedStyle1"/>
    <w:lvl w:ilvl="0" w:tplc="F07ECA12">
      <w:start w:val="1"/>
      <w:numFmt w:val="decimal"/>
      <w:lvlText w:val="(%1)"/>
      <w:lvlJc w:val="left"/>
      <w:pPr>
        <w:tabs>
          <w:tab w:val="num" w:pos="709"/>
        </w:tabs>
        <w:ind w:left="425" w:hanging="141"/>
      </w:pPr>
      <w:rPr>
        <w:rFonts w:hAnsi="Arial Unicode MS"/>
        <w:caps w:val="0"/>
        <w:smallCaps w:val="0"/>
        <w:strike w:val="0"/>
        <w:dstrike w:val="0"/>
        <w:spacing w:val="0"/>
        <w:w w:val="100"/>
        <w:kern w:val="0"/>
        <w:position w:val="0"/>
        <w:highlight w:val="none"/>
        <w:vertAlign w:val="baseline"/>
      </w:rPr>
    </w:lvl>
    <w:lvl w:ilvl="1" w:tplc="B96E5326">
      <w:start w:val="1"/>
      <w:numFmt w:val="decimal"/>
      <w:lvlText w:val="%2."/>
      <w:lvlJc w:val="left"/>
      <w:pPr>
        <w:ind w:left="709" w:hanging="284"/>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292033A8">
      <w:start w:val="1"/>
      <w:numFmt w:val="lowerRoman"/>
      <w:suff w:val="nothing"/>
      <w:lvlText w:val="%3."/>
      <w:lvlJc w:val="left"/>
      <w:pPr>
        <w:ind w:left="2127" w:hanging="126"/>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1F38FD7C">
      <w:start w:val="1"/>
      <w:numFmt w:val="decimal"/>
      <w:suff w:val="nothing"/>
      <w:lvlText w:val="%4."/>
      <w:lvlJc w:val="left"/>
      <w:pPr>
        <w:ind w:left="2836" w:hanging="17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3AB23A24">
      <w:start w:val="1"/>
      <w:numFmt w:val="lowerLetter"/>
      <w:lvlText w:val="%5)"/>
      <w:lvlJc w:val="left"/>
      <w:pPr>
        <w:ind w:left="567" w:hanging="283"/>
      </w:pPr>
      <w:rPr>
        <w:rFonts w:hAnsi="Arial Unicode MS"/>
        <w:caps w:val="0"/>
        <w:smallCaps w:val="0"/>
        <w:strike w:val="0"/>
        <w:dstrike w:val="0"/>
        <w:spacing w:val="0"/>
        <w:w w:val="100"/>
        <w:kern w:val="0"/>
        <w:position w:val="0"/>
        <w:highlight w:val="none"/>
        <w:vertAlign w:val="baseline"/>
      </w:rPr>
    </w:lvl>
    <w:lvl w:ilvl="5" w:tplc="E3BA168E">
      <w:start w:val="1"/>
      <w:numFmt w:val="lowerRoman"/>
      <w:lvlText w:val="%6."/>
      <w:lvlJc w:val="left"/>
      <w:pPr>
        <w:ind w:left="1287" w:hanging="223"/>
      </w:pPr>
      <w:rPr>
        <w:rFonts w:hAnsi="Arial Unicode MS"/>
        <w:caps w:val="0"/>
        <w:smallCaps w:val="0"/>
        <w:strike w:val="0"/>
        <w:dstrike w:val="0"/>
        <w:spacing w:val="0"/>
        <w:w w:val="100"/>
        <w:kern w:val="0"/>
        <w:position w:val="0"/>
        <w:highlight w:val="none"/>
        <w:vertAlign w:val="baseline"/>
      </w:rPr>
    </w:lvl>
    <w:lvl w:ilvl="6" w:tplc="A1081A4E">
      <w:start w:val="1"/>
      <w:numFmt w:val="decimal"/>
      <w:lvlText w:val="%7."/>
      <w:lvlJc w:val="left"/>
      <w:pPr>
        <w:ind w:left="2007" w:hanging="283"/>
      </w:pPr>
      <w:rPr>
        <w:rFonts w:hAnsi="Arial Unicode MS"/>
        <w:caps w:val="0"/>
        <w:smallCaps w:val="0"/>
        <w:strike w:val="0"/>
        <w:dstrike w:val="0"/>
        <w:spacing w:val="0"/>
        <w:w w:val="100"/>
        <w:kern w:val="0"/>
        <w:position w:val="0"/>
        <w:highlight w:val="none"/>
        <w:vertAlign w:val="baseline"/>
      </w:rPr>
    </w:lvl>
    <w:lvl w:ilvl="7" w:tplc="8C82C728">
      <w:start w:val="1"/>
      <w:numFmt w:val="lowerLetter"/>
      <w:lvlText w:val="%8."/>
      <w:lvlJc w:val="left"/>
      <w:pPr>
        <w:ind w:left="2727" w:hanging="283"/>
      </w:pPr>
      <w:rPr>
        <w:rFonts w:hAnsi="Arial Unicode MS"/>
        <w:caps w:val="0"/>
        <w:smallCaps w:val="0"/>
        <w:strike w:val="0"/>
        <w:dstrike w:val="0"/>
        <w:spacing w:val="0"/>
        <w:w w:val="100"/>
        <w:kern w:val="0"/>
        <w:position w:val="0"/>
        <w:highlight w:val="none"/>
        <w:vertAlign w:val="baseline"/>
      </w:rPr>
    </w:lvl>
    <w:lvl w:ilvl="8" w:tplc="BD3E8C2A">
      <w:start w:val="1"/>
      <w:numFmt w:val="lowerRoman"/>
      <w:lvlText w:val="%9."/>
      <w:lvlJc w:val="left"/>
      <w:pPr>
        <w:ind w:left="3447" w:hanging="223"/>
      </w:pPr>
      <w:rPr>
        <w:rFonts w:hAnsi="Arial Unicode MS"/>
        <w:caps w:val="0"/>
        <w:smallCaps w:val="0"/>
        <w:strike w:val="0"/>
        <w:dstrike w:val="0"/>
        <w:spacing w:val="0"/>
        <w:w w:val="100"/>
        <w:kern w:val="0"/>
        <w:position w:val="0"/>
        <w:highlight w:val="none"/>
        <w:vertAlign w:val="baseline"/>
      </w:rPr>
    </w:lvl>
  </w:abstractNum>
  <w:abstractNum w:abstractNumId="96" w15:restartNumberingAfterBreak="0">
    <w:nsid w:val="2A164AAF"/>
    <w:multiLevelType w:val="hybridMultilevel"/>
    <w:tmpl w:val="C3A41580"/>
    <w:lvl w:ilvl="0" w:tplc="FB50C3E2">
      <w:start w:val="1"/>
      <w:numFmt w:val="decimal"/>
      <w:lvlText w:val="(%1)"/>
      <w:lvlJc w:val="left"/>
      <w:pPr>
        <w:tabs>
          <w:tab w:val="num" w:pos="709"/>
        </w:tabs>
        <w:ind w:left="425" w:hanging="141"/>
      </w:pPr>
      <w:rPr>
        <w:rFonts w:hAnsi="Arial Unicode MS" w:hint="default"/>
        <w:b w:val="0"/>
        <w:bCs/>
        <w:caps w:val="0"/>
        <w:smallCaps w:val="0"/>
        <w:strike w:val="0"/>
        <w:dstrike w:val="0"/>
        <w:outline w:val="0"/>
        <w:shadow w:val="0"/>
        <w:emboss w:val="0"/>
        <w:imprint w:val="0"/>
        <w:spacing w:val="0"/>
        <w:w w:val="100"/>
        <w:kern w:val="0"/>
        <w:position w:val="0"/>
        <w:u w:val="none"/>
        <w:effect w:val="none"/>
        <w:vertAlign w:val="baseline"/>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2A2A457A"/>
    <w:multiLevelType w:val="hybridMultilevel"/>
    <w:tmpl w:val="48565AB0"/>
    <w:styleLink w:val="ImportedStyle48"/>
    <w:lvl w:ilvl="0" w:tplc="82A68D0E">
      <w:start w:val="1"/>
      <w:numFmt w:val="lowerLetter"/>
      <w:lvlText w:val="%1)"/>
      <w:lvlJc w:val="left"/>
      <w:pPr>
        <w:ind w:left="425" w:hanging="425"/>
      </w:pPr>
      <w:rPr>
        <w:rFonts w:ascii="Times New Roman" w:eastAsia="Calibri" w:hAnsi="Times New Roman" w:cs="Calibri"/>
        <w:caps w:val="0"/>
        <w:smallCaps w:val="0"/>
        <w:strike w:val="0"/>
        <w:dstrike w:val="0"/>
        <w:spacing w:val="0"/>
        <w:w w:val="100"/>
        <w:kern w:val="0"/>
        <w:position w:val="0"/>
        <w:highlight w:val="none"/>
        <w:vertAlign w:val="baseline"/>
      </w:rPr>
    </w:lvl>
    <w:lvl w:ilvl="1" w:tplc="B4CECBFA">
      <w:start w:val="1"/>
      <w:numFmt w:val="lowerLetter"/>
      <w:lvlText w:val="%2."/>
      <w:lvlJc w:val="left"/>
      <w:pPr>
        <w:ind w:left="1145" w:hanging="425"/>
      </w:pPr>
      <w:rPr>
        <w:rFonts w:hAnsi="Arial Unicode MS"/>
        <w:caps w:val="0"/>
        <w:smallCaps w:val="0"/>
        <w:strike w:val="0"/>
        <w:dstrike w:val="0"/>
        <w:spacing w:val="0"/>
        <w:w w:val="100"/>
        <w:kern w:val="0"/>
        <w:position w:val="0"/>
        <w:highlight w:val="none"/>
        <w:vertAlign w:val="baseline"/>
      </w:rPr>
    </w:lvl>
    <w:lvl w:ilvl="2" w:tplc="BF3277F2">
      <w:start w:val="1"/>
      <w:numFmt w:val="lowerRoman"/>
      <w:lvlText w:val="%3."/>
      <w:lvlJc w:val="left"/>
      <w:pPr>
        <w:ind w:left="1865" w:hanging="365"/>
      </w:pPr>
      <w:rPr>
        <w:rFonts w:hAnsi="Arial Unicode MS"/>
        <w:caps w:val="0"/>
        <w:smallCaps w:val="0"/>
        <w:strike w:val="0"/>
        <w:dstrike w:val="0"/>
        <w:spacing w:val="0"/>
        <w:w w:val="100"/>
        <w:kern w:val="0"/>
        <w:position w:val="0"/>
        <w:highlight w:val="none"/>
        <w:vertAlign w:val="baseline"/>
      </w:rPr>
    </w:lvl>
    <w:lvl w:ilvl="3" w:tplc="190A1AF4">
      <w:start w:val="1"/>
      <w:numFmt w:val="decimal"/>
      <w:lvlText w:val="%4."/>
      <w:lvlJc w:val="left"/>
      <w:pPr>
        <w:ind w:left="2585" w:hanging="425"/>
      </w:pPr>
      <w:rPr>
        <w:rFonts w:hAnsi="Arial Unicode MS"/>
        <w:caps w:val="0"/>
        <w:smallCaps w:val="0"/>
        <w:strike w:val="0"/>
        <w:dstrike w:val="0"/>
        <w:spacing w:val="0"/>
        <w:w w:val="100"/>
        <w:kern w:val="0"/>
        <w:position w:val="0"/>
        <w:highlight w:val="none"/>
        <w:vertAlign w:val="baseline"/>
      </w:rPr>
    </w:lvl>
    <w:lvl w:ilvl="4" w:tplc="7D082CAA">
      <w:start w:val="1"/>
      <w:numFmt w:val="lowerLetter"/>
      <w:lvlText w:val="%5."/>
      <w:lvlJc w:val="left"/>
      <w:pPr>
        <w:ind w:left="3305" w:hanging="425"/>
      </w:pPr>
      <w:rPr>
        <w:rFonts w:hAnsi="Arial Unicode MS"/>
        <w:caps w:val="0"/>
        <w:smallCaps w:val="0"/>
        <w:strike w:val="0"/>
        <w:dstrike w:val="0"/>
        <w:spacing w:val="0"/>
        <w:w w:val="100"/>
        <w:kern w:val="0"/>
        <w:position w:val="0"/>
        <w:highlight w:val="none"/>
        <w:vertAlign w:val="baseline"/>
      </w:rPr>
    </w:lvl>
    <w:lvl w:ilvl="5" w:tplc="CA6C0898">
      <w:start w:val="1"/>
      <w:numFmt w:val="lowerRoman"/>
      <w:lvlText w:val="%6."/>
      <w:lvlJc w:val="left"/>
      <w:pPr>
        <w:ind w:left="4025" w:hanging="365"/>
      </w:pPr>
      <w:rPr>
        <w:rFonts w:hAnsi="Arial Unicode MS"/>
        <w:caps w:val="0"/>
        <w:smallCaps w:val="0"/>
        <w:strike w:val="0"/>
        <w:dstrike w:val="0"/>
        <w:spacing w:val="0"/>
        <w:w w:val="100"/>
        <w:kern w:val="0"/>
        <w:position w:val="0"/>
        <w:highlight w:val="none"/>
        <w:vertAlign w:val="baseline"/>
      </w:rPr>
    </w:lvl>
    <w:lvl w:ilvl="6" w:tplc="0F9AE710">
      <w:start w:val="1"/>
      <w:numFmt w:val="decimal"/>
      <w:lvlText w:val="%7."/>
      <w:lvlJc w:val="left"/>
      <w:pPr>
        <w:ind w:left="4745" w:hanging="425"/>
      </w:pPr>
      <w:rPr>
        <w:rFonts w:hAnsi="Arial Unicode MS"/>
        <w:caps w:val="0"/>
        <w:smallCaps w:val="0"/>
        <w:strike w:val="0"/>
        <w:dstrike w:val="0"/>
        <w:spacing w:val="0"/>
        <w:w w:val="100"/>
        <w:kern w:val="0"/>
        <w:position w:val="0"/>
        <w:highlight w:val="none"/>
        <w:vertAlign w:val="baseline"/>
      </w:rPr>
    </w:lvl>
    <w:lvl w:ilvl="7" w:tplc="1360C6F4">
      <w:start w:val="1"/>
      <w:numFmt w:val="lowerLetter"/>
      <w:lvlText w:val="%8."/>
      <w:lvlJc w:val="left"/>
      <w:pPr>
        <w:ind w:left="5465" w:hanging="425"/>
      </w:pPr>
      <w:rPr>
        <w:rFonts w:hAnsi="Arial Unicode MS"/>
        <w:caps w:val="0"/>
        <w:smallCaps w:val="0"/>
        <w:strike w:val="0"/>
        <w:dstrike w:val="0"/>
        <w:spacing w:val="0"/>
        <w:w w:val="100"/>
        <w:kern w:val="0"/>
        <w:position w:val="0"/>
        <w:highlight w:val="none"/>
        <w:vertAlign w:val="baseline"/>
      </w:rPr>
    </w:lvl>
    <w:lvl w:ilvl="8" w:tplc="1C0E847E">
      <w:start w:val="1"/>
      <w:numFmt w:val="lowerRoman"/>
      <w:lvlText w:val="%9."/>
      <w:lvlJc w:val="left"/>
      <w:pPr>
        <w:ind w:left="6185" w:hanging="365"/>
      </w:pPr>
      <w:rPr>
        <w:rFonts w:hAnsi="Arial Unicode MS"/>
        <w:caps w:val="0"/>
        <w:smallCaps w:val="0"/>
        <w:strike w:val="0"/>
        <w:dstrike w:val="0"/>
        <w:spacing w:val="0"/>
        <w:w w:val="100"/>
        <w:kern w:val="0"/>
        <w:position w:val="0"/>
        <w:highlight w:val="none"/>
        <w:vertAlign w:val="baseline"/>
      </w:rPr>
    </w:lvl>
  </w:abstractNum>
  <w:abstractNum w:abstractNumId="98" w15:restartNumberingAfterBreak="0">
    <w:nsid w:val="2A314D6E"/>
    <w:multiLevelType w:val="hybridMultilevel"/>
    <w:tmpl w:val="51F83120"/>
    <w:lvl w:ilvl="0" w:tplc="83D05FBE">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2A776000"/>
    <w:multiLevelType w:val="multilevel"/>
    <w:tmpl w:val="16EEF432"/>
    <w:lvl w:ilvl="0">
      <w:start w:val="1"/>
      <w:numFmt w:val="decimal"/>
      <w:lvlText w:val="%1."/>
      <w:lvlJc w:val="left"/>
      <w:pPr>
        <w:ind w:left="1069" w:hanging="360"/>
      </w:pPr>
      <w:rPr>
        <w:rFonts w:hint="default"/>
      </w:rPr>
    </w:lvl>
    <w:lvl w:ilvl="1">
      <w:start w:val="1"/>
      <w:numFmt w:val="decimal"/>
      <w:isLgl/>
      <w:lvlText w:val="%1.%2."/>
      <w:lvlJc w:val="left"/>
      <w:pPr>
        <w:ind w:left="1582" w:hanging="360"/>
      </w:pPr>
      <w:rPr>
        <w:rFonts w:hint="default"/>
      </w:rPr>
    </w:lvl>
    <w:lvl w:ilvl="2">
      <w:start w:val="1"/>
      <w:numFmt w:val="decimal"/>
      <w:isLgl/>
      <w:lvlText w:val="%1.%2.%3."/>
      <w:lvlJc w:val="left"/>
      <w:pPr>
        <w:ind w:left="2455" w:hanging="720"/>
      </w:pPr>
      <w:rPr>
        <w:rFonts w:hint="default"/>
      </w:rPr>
    </w:lvl>
    <w:lvl w:ilvl="3">
      <w:start w:val="1"/>
      <w:numFmt w:val="decimal"/>
      <w:isLgl/>
      <w:lvlText w:val="%1.%2.%3.%4."/>
      <w:lvlJc w:val="left"/>
      <w:pPr>
        <w:ind w:left="2968" w:hanging="720"/>
      </w:pPr>
      <w:rPr>
        <w:rFonts w:hint="default"/>
      </w:rPr>
    </w:lvl>
    <w:lvl w:ilvl="4">
      <w:start w:val="1"/>
      <w:numFmt w:val="decimal"/>
      <w:isLgl/>
      <w:lvlText w:val="%1.%2.%3.%4.%5."/>
      <w:lvlJc w:val="left"/>
      <w:pPr>
        <w:ind w:left="3841" w:hanging="1080"/>
      </w:pPr>
      <w:rPr>
        <w:rFonts w:hint="default"/>
      </w:rPr>
    </w:lvl>
    <w:lvl w:ilvl="5">
      <w:start w:val="1"/>
      <w:numFmt w:val="decimal"/>
      <w:isLgl/>
      <w:lvlText w:val="%1.%2.%3.%4.%5.%6."/>
      <w:lvlJc w:val="left"/>
      <w:pPr>
        <w:ind w:left="4354" w:hanging="1080"/>
      </w:pPr>
      <w:rPr>
        <w:rFonts w:hint="default"/>
      </w:rPr>
    </w:lvl>
    <w:lvl w:ilvl="6">
      <w:start w:val="1"/>
      <w:numFmt w:val="decimal"/>
      <w:isLgl/>
      <w:lvlText w:val="%1.%2.%3.%4.%5.%6.%7."/>
      <w:lvlJc w:val="left"/>
      <w:pPr>
        <w:ind w:left="5227" w:hanging="1440"/>
      </w:pPr>
      <w:rPr>
        <w:rFonts w:hint="default"/>
      </w:rPr>
    </w:lvl>
    <w:lvl w:ilvl="7">
      <w:start w:val="1"/>
      <w:numFmt w:val="decimal"/>
      <w:isLgl/>
      <w:lvlText w:val="%1.%2.%3.%4.%5.%6.%7.%8."/>
      <w:lvlJc w:val="left"/>
      <w:pPr>
        <w:ind w:left="5740" w:hanging="1440"/>
      </w:pPr>
      <w:rPr>
        <w:rFonts w:hint="default"/>
      </w:rPr>
    </w:lvl>
    <w:lvl w:ilvl="8">
      <w:start w:val="1"/>
      <w:numFmt w:val="decimal"/>
      <w:isLgl/>
      <w:lvlText w:val="%1.%2.%3.%4.%5.%6.%7.%8.%9."/>
      <w:lvlJc w:val="left"/>
      <w:pPr>
        <w:ind w:left="6613" w:hanging="1800"/>
      </w:pPr>
      <w:rPr>
        <w:rFonts w:hint="default"/>
      </w:rPr>
    </w:lvl>
  </w:abstractNum>
  <w:abstractNum w:abstractNumId="100" w15:restartNumberingAfterBreak="0">
    <w:nsid w:val="2B3B367E"/>
    <w:multiLevelType w:val="hybridMultilevel"/>
    <w:tmpl w:val="F07ECA12"/>
    <w:numStyleLink w:val="ImportedStyle1"/>
  </w:abstractNum>
  <w:abstractNum w:abstractNumId="101" w15:restartNumberingAfterBreak="0">
    <w:nsid w:val="2B9A7B8F"/>
    <w:multiLevelType w:val="hybridMultilevel"/>
    <w:tmpl w:val="D7CA0AFC"/>
    <w:styleLink w:val="ImportedStyle25"/>
    <w:lvl w:ilvl="0" w:tplc="E9D677DA">
      <w:start w:val="1"/>
      <w:numFmt w:val="lowerLetter"/>
      <w:lvlText w:val="%1)"/>
      <w:lvlJc w:val="left"/>
      <w:pPr>
        <w:ind w:left="426" w:hanging="426"/>
      </w:pPr>
      <w:rPr>
        <w:rFonts w:hAnsi="Arial Unicode MS"/>
        <w:caps w:val="0"/>
        <w:smallCaps w:val="0"/>
        <w:strike w:val="0"/>
        <w:dstrike w:val="0"/>
        <w:spacing w:val="0"/>
        <w:w w:val="100"/>
        <w:kern w:val="0"/>
        <w:position w:val="0"/>
        <w:highlight w:val="none"/>
        <w:vertAlign w:val="baseline"/>
      </w:rPr>
    </w:lvl>
    <w:lvl w:ilvl="1" w:tplc="7A3E1E9A">
      <w:start w:val="1"/>
      <w:numFmt w:val="lowerLetter"/>
      <w:lvlText w:val="%2."/>
      <w:lvlJc w:val="left"/>
      <w:pPr>
        <w:ind w:left="1146" w:hanging="426"/>
      </w:pPr>
      <w:rPr>
        <w:rFonts w:hAnsi="Arial Unicode MS"/>
        <w:caps w:val="0"/>
        <w:smallCaps w:val="0"/>
        <w:strike w:val="0"/>
        <w:dstrike w:val="0"/>
        <w:spacing w:val="0"/>
        <w:w w:val="100"/>
        <w:kern w:val="0"/>
        <w:position w:val="0"/>
        <w:highlight w:val="none"/>
        <w:vertAlign w:val="baseline"/>
      </w:rPr>
    </w:lvl>
    <w:lvl w:ilvl="2" w:tplc="6E30869E">
      <w:start w:val="1"/>
      <w:numFmt w:val="lowerRoman"/>
      <w:lvlText w:val="%3."/>
      <w:lvlJc w:val="left"/>
      <w:pPr>
        <w:ind w:left="1866" w:hanging="366"/>
      </w:pPr>
      <w:rPr>
        <w:rFonts w:hAnsi="Arial Unicode MS"/>
        <w:caps w:val="0"/>
        <w:smallCaps w:val="0"/>
        <w:strike w:val="0"/>
        <w:dstrike w:val="0"/>
        <w:spacing w:val="0"/>
        <w:w w:val="100"/>
        <w:kern w:val="0"/>
        <w:position w:val="0"/>
        <w:highlight w:val="none"/>
        <w:vertAlign w:val="baseline"/>
      </w:rPr>
    </w:lvl>
    <w:lvl w:ilvl="3" w:tplc="D4649276">
      <w:start w:val="1"/>
      <w:numFmt w:val="decimal"/>
      <w:lvlText w:val="%4."/>
      <w:lvlJc w:val="left"/>
      <w:pPr>
        <w:ind w:left="2586" w:hanging="426"/>
      </w:pPr>
      <w:rPr>
        <w:rFonts w:hAnsi="Arial Unicode MS"/>
        <w:caps w:val="0"/>
        <w:smallCaps w:val="0"/>
        <w:strike w:val="0"/>
        <w:dstrike w:val="0"/>
        <w:spacing w:val="0"/>
        <w:w w:val="100"/>
        <w:kern w:val="0"/>
        <w:position w:val="0"/>
        <w:highlight w:val="none"/>
        <w:vertAlign w:val="baseline"/>
      </w:rPr>
    </w:lvl>
    <w:lvl w:ilvl="4" w:tplc="411AEB96">
      <w:start w:val="1"/>
      <w:numFmt w:val="lowerLetter"/>
      <w:lvlText w:val="%5."/>
      <w:lvlJc w:val="left"/>
      <w:pPr>
        <w:ind w:left="3306" w:hanging="426"/>
      </w:pPr>
      <w:rPr>
        <w:rFonts w:hAnsi="Arial Unicode MS"/>
        <w:caps w:val="0"/>
        <w:smallCaps w:val="0"/>
        <w:strike w:val="0"/>
        <w:dstrike w:val="0"/>
        <w:spacing w:val="0"/>
        <w:w w:val="100"/>
        <w:kern w:val="0"/>
        <w:position w:val="0"/>
        <w:highlight w:val="none"/>
        <w:vertAlign w:val="baseline"/>
      </w:rPr>
    </w:lvl>
    <w:lvl w:ilvl="5" w:tplc="754EC90A">
      <w:start w:val="1"/>
      <w:numFmt w:val="lowerRoman"/>
      <w:lvlText w:val="%6."/>
      <w:lvlJc w:val="left"/>
      <w:pPr>
        <w:ind w:left="4026" w:hanging="366"/>
      </w:pPr>
      <w:rPr>
        <w:rFonts w:hAnsi="Arial Unicode MS"/>
        <w:caps w:val="0"/>
        <w:smallCaps w:val="0"/>
        <w:strike w:val="0"/>
        <w:dstrike w:val="0"/>
        <w:spacing w:val="0"/>
        <w:w w:val="100"/>
        <w:kern w:val="0"/>
        <w:position w:val="0"/>
        <w:highlight w:val="none"/>
        <w:vertAlign w:val="baseline"/>
      </w:rPr>
    </w:lvl>
    <w:lvl w:ilvl="6" w:tplc="3BF69D08">
      <w:start w:val="1"/>
      <w:numFmt w:val="decimal"/>
      <w:lvlText w:val="%7."/>
      <w:lvlJc w:val="left"/>
      <w:pPr>
        <w:ind w:left="4746" w:hanging="426"/>
      </w:pPr>
      <w:rPr>
        <w:rFonts w:hAnsi="Arial Unicode MS"/>
        <w:caps w:val="0"/>
        <w:smallCaps w:val="0"/>
        <w:strike w:val="0"/>
        <w:dstrike w:val="0"/>
        <w:spacing w:val="0"/>
        <w:w w:val="100"/>
        <w:kern w:val="0"/>
        <w:position w:val="0"/>
        <w:highlight w:val="none"/>
        <w:vertAlign w:val="baseline"/>
      </w:rPr>
    </w:lvl>
    <w:lvl w:ilvl="7" w:tplc="E160A0A8">
      <w:start w:val="1"/>
      <w:numFmt w:val="lowerLetter"/>
      <w:lvlText w:val="%8."/>
      <w:lvlJc w:val="left"/>
      <w:pPr>
        <w:ind w:left="5466" w:hanging="426"/>
      </w:pPr>
      <w:rPr>
        <w:rFonts w:hAnsi="Arial Unicode MS"/>
        <w:caps w:val="0"/>
        <w:smallCaps w:val="0"/>
        <w:strike w:val="0"/>
        <w:dstrike w:val="0"/>
        <w:spacing w:val="0"/>
        <w:w w:val="100"/>
        <w:kern w:val="0"/>
        <w:position w:val="0"/>
        <w:highlight w:val="none"/>
        <w:vertAlign w:val="baseline"/>
      </w:rPr>
    </w:lvl>
    <w:lvl w:ilvl="8" w:tplc="BC408F6A">
      <w:start w:val="1"/>
      <w:numFmt w:val="lowerRoman"/>
      <w:lvlText w:val="%9."/>
      <w:lvlJc w:val="left"/>
      <w:pPr>
        <w:ind w:left="6186" w:hanging="366"/>
      </w:pPr>
      <w:rPr>
        <w:rFonts w:hAnsi="Arial Unicode MS"/>
        <w:caps w:val="0"/>
        <w:smallCaps w:val="0"/>
        <w:strike w:val="0"/>
        <w:dstrike w:val="0"/>
        <w:spacing w:val="0"/>
        <w:w w:val="100"/>
        <w:kern w:val="0"/>
        <w:position w:val="0"/>
        <w:highlight w:val="none"/>
        <w:vertAlign w:val="baseline"/>
      </w:rPr>
    </w:lvl>
  </w:abstractNum>
  <w:abstractNum w:abstractNumId="102" w15:restartNumberingAfterBreak="0">
    <w:nsid w:val="2BDB2A5B"/>
    <w:multiLevelType w:val="hybridMultilevel"/>
    <w:tmpl w:val="543840DA"/>
    <w:lvl w:ilvl="0" w:tplc="D6DE8492">
      <w:start w:val="1"/>
      <w:numFmt w:val="decimal"/>
      <w:lvlText w:val="(%1)"/>
      <w:lvlJc w:val="left"/>
      <w:pPr>
        <w:ind w:left="644" w:hanging="360"/>
      </w:pPr>
      <w:rPr>
        <w:rFonts w:hint="default"/>
      </w:rPr>
    </w:lvl>
    <w:lvl w:ilvl="1" w:tplc="407A01C8">
      <w:start w:val="1"/>
      <w:numFmt w:val="lowerLetter"/>
      <w:lvlText w:val="%2)"/>
      <w:lvlJc w:val="left"/>
      <w:pPr>
        <w:ind w:left="1364" w:hanging="360"/>
      </w:pPr>
      <w:rPr>
        <w:rFonts w:ascii="Times New Roman" w:eastAsia="Calibri" w:hAnsi="Times New Roman" w:cs="Times New Roman"/>
      </w:rPr>
    </w:lvl>
    <w:lvl w:ilvl="2" w:tplc="041B001B">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3" w15:restartNumberingAfterBreak="0">
    <w:nsid w:val="2CD230AA"/>
    <w:multiLevelType w:val="hybridMultilevel"/>
    <w:tmpl w:val="E640E5D2"/>
    <w:lvl w:ilvl="0" w:tplc="041B0017">
      <w:start w:val="1"/>
      <w:numFmt w:val="lowerLetter"/>
      <w:lvlText w:val="%1)"/>
      <w:lvlJc w:val="left"/>
      <w:pPr>
        <w:ind w:left="1287" w:hanging="360"/>
      </w:pPr>
    </w:lvl>
    <w:lvl w:ilvl="1" w:tplc="4DA28D82">
      <w:start w:val="1"/>
      <w:numFmt w:val="decimal"/>
      <w:lvlText w:val="(%2)"/>
      <w:lvlJc w:val="left"/>
      <w:pPr>
        <w:ind w:left="2082" w:hanging="435"/>
      </w:pPr>
      <w:rPr>
        <w:rFonts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4" w15:restartNumberingAfterBreak="0">
    <w:nsid w:val="2D7361FB"/>
    <w:multiLevelType w:val="hybridMultilevel"/>
    <w:tmpl w:val="17CA0BA2"/>
    <w:lvl w:ilvl="0" w:tplc="CC102D8E">
      <w:start w:val="1"/>
      <w:numFmt w:val="upp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2E0415CB"/>
    <w:multiLevelType w:val="hybridMultilevel"/>
    <w:tmpl w:val="F07ECA12"/>
    <w:numStyleLink w:val="ImportedStyle1"/>
  </w:abstractNum>
  <w:abstractNum w:abstractNumId="106" w15:restartNumberingAfterBreak="0">
    <w:nsid w:val="2E7E447E"/>
    <w:multiLevelType w:val="hybridMultilevel"/>
    <w:tmpl w:val="A0B4BA50"/>
    <w:lvl w:ilvl="0" w:tplc="041B0017">
      <w:start w:val="1"/>
      <w:numFmt w:val="lowerLetter"/>
      <w:lvlText w:val="%1)"/>
      <w:lvlJc w:val="left"/>
      <w:pPr>
        <w:ind w:left="426" w:hanging="426"/>
      </w:pPr>
      <w:rPr>
        <w:caps w:val="0"/>
        <w:smallCaps w:val="0"/>
        <w:strike w:val="0"/>
        <w:dstrike w:val="0"/>
        <w:spacing w:val="0"/>
        <w:w w:val="100"/>
        <w:kern w:val="0"/>
        <w:position w:val="0"/>
        <w:highlight w:val="none"/>
        <w:vertAlign w:val="baseline"/>
      </w:rPr>
    </w:lvl>
    <w:lvl w:ilvl="1" w:tplc="9FC6D726">
      <w:start w:val="1"/>
      <w:numFmt w:val="lowerLetter"/>
      <w:lvlText w:val="%2."/>
      <w:lvlJc w:val="left"/>
      <w:pPr>
        <w:ind w:left="1146" w:hanging="426"/>
      </w:pPr>
      <w:rPr>
        <w:rFonts w:hAnsi="Arial Unicode MS"/>
        <w:caps w:val="0"/>
        <w:smallCaps w:val="0"/>
        <w:strike w:val="0"/>
        <w:dstrike w:val="0"/>
        <w:spacing w:val="0"/>
        <w:w w:val="100"/>
        <w:kern w:val="0"/>
        <w:position w:val="0"/>
        <w:highlight w:val="none"/>
        <w:vertAlign w:val="baseline"/>
      </w:rPr>
    </w:lvl>
    <w:lvl w:ilvl="2" w:tplc="600ACFDE">
      <w:start w:val="1"/>
      <w:numFmt w:val="lowerRoman"/>
      <w:lvlText w:val="%3."/>
      <w:lvlJc w:val="left"/>
      <w:pPr>
        <w:ind w:left="1866" w:hanging="366"/>
      </w:pPr>
      <w:rPr>
        <w:rFonts w:hAnsi="Arial Unicode MS"/>
        <w:caps w:val="0"/>
        <w:smallCaps w:val="0"/>
        <w:strike w:val="0"/>
        <w:dstrike w:val="0"/>
        <w:spacing w:val="0"/>
        <w:w w:val="100"/>
        <w:kern w:val="0"/>
        <w:position w:val="0"/>
        <w:highlight w:val="none"/>
        <w:vertAlign w:val="baseline"/>
      </w:rPr>
    </w:lvl>
    <w:lvl w:ilvl="3" w:tplc="EE3AAC48">
      <w:start w:val="1"/>
      <w:numFmt w:val="decimal"/>
      <w:lvlText w:val="%4."/>
      <w:lvlJc w:val="left"/>
      <w:pPr>
        <w:ind w:left="2586" w:hanging="426"/>
      </w:pPr>
      <w:rPr>
        <w:rFonts w:hAnsi="Arial Unicode MS"/>
        <w:caps w:val="0"/>
        <w:smallCaps w:val="0"/>
        <w:strike w:val="0"/>
        <w:dstrike w:val="0"/>
        <w:spacing w:val="0"/>
        <w:w w:val="100"/>
        <w:kern w:val="0"/>
        <w:position w:val="0"/>
        <w:highlight w:val="none"/>
        <w:vertAlign w:val="baseline"/>
      </w:rPr>
    </w:lvl>
    <w:lvl w:ilvl="4" w:tplc="BB124C5C">
      <w:start w:val="1"/>
      <w:numFmt w:val="lowerLetter"/>
      <w:lvlText w:val="%5."/>
      <w:lvlJc w:val="left"/>
      <w:pPr>
        <w:ind w:left="3306" w:hanging="426"/>
      </w:pPr>
      <w:rPr>
        <w:rFonts w:hAnsi="Arial Unicode MS"/>
        <w:caps w:val="0"/>
        <w:smallCaps w:val="0"/>
        <w:strike w:val="0"/>
        <w:dstrike w:val="0"/>
        <w:spacing w:val="0"/>
        <w:w w:val="100"/>
        <w:kern w:val="0"/>
        <w:position w:val="0"/>
        <w:highlight w:val="none"/>
        <w:vertAlign w:val="baseline"/>
      </w:rPr>
    </w:lvl>
    <w:lvl w:ilvl="5" w:tplc="FA40EB0E">
      <w:start w:val="1"/>
      <w:numFmt w:val="lowerRoman"/>
      <w:lvlText w:val="%6."/>
      <w:lvlJc w:val="left"/>
      <w:pPr>
        <w:ind w:left="4026" w:hanging="366"/>
      </w:pPr>
      <w:rPr>
        <w:rFonts w:hAnsi="Arial Unicode MS"/>
        <w:caps w:val="0"/>
        <w:smallCaps w:val="0"/>
        <w:strike w:val="0"/>
        <w:dstrike w:val="0"/>
        <w:spacing w:val="0"/>
        <w:w w:val="100"/>
        <w:kern w:val="0"/>
        <w:position w:val="0"/>
        <w:highlight w:val="none"/>
        <w:vertAlign w:val="baseline"/>
      </w:rPr>
    </w:lvl>
    <w:lvl w:ilvl="6" w:tplc="0B865C82">
      <w:start w:val="1"/>
      <w:numFmt w:val="decimal"/>
      <w:lvlText w:val="%7."/>
      <w:lvlJc w:val="left"/>
      <w:pPr>
        <w:ind w:left="4746" w:hanging="426"/>
      </w:pPr>
      <w:rPr>
        <w:rFonts w:hAnsi="Arial Unicode MS"/>
        <w:caps w:val="0"/>
        <w:smallCaps w:val="0"/>
        <w:strike w:val="0"/>
        <w:dstrike w:val="0"/>
        <w:spacing w:val="0"/>
        <w:w w:val="100"/>
        <w:kern w:val="0"/>
        <w:position w:val="0"/>
        <w:highlight w:val="none"/>
        <w:vertAlign w:val="baseline"/>
      </w:rPr>
    </w:lvl>
    <w:lvl w:ilvl="7" w:tplc="7B5C113C">
      <w:start w:val="1"/>
      <w:numFmt w:val="lowerLetter"/>
      <w:lvlText w:val="%8."/>
      <w:lvlJc w:val="left"/>
      <w:pPr>
        <w:ind w:left="5466" w:hanging="426"/>
      </w:pPr>
      <w:rPr>
        <w:rFonts w:hAnsi="Arial Unicode MS"/>
        <w:caps w:val="0"/>
        <w:smallCaps w:val="0"/>
        <w:strike w:val="0"/>
        <w:dstrike w:val="0"/>
        <w:spacing w:val="0"/>
        <w:w w:val="100"/>
        <w:kern w:val="0"/>
        <w:position w:val="0"/>
        <w:highlight w:val="none"/>
        <w:vertAlign w:val="baseline"/>
      </w:rPr>
    </w:lvl>
    <w:lvl w:ilvl="8" w:tplc="A8D44006">
      <w:start w:val="1"/>
      <w:numFmt w:val="lowerRoman"/>
      <w:lvlText w:val="%9."/>
      <w:lvlJc w:val="left"/>
      <w:pPr>
        <w:ind w:left="6186" w:hanging="366"/>
      </w:pPr>
      <w:rPr>
        <w:rFonts w:hAnsi="Arial Unicode MS"/>
        <w:caps w:val="0"/>
        <w:smallCaps w:val="0"/>
        <w:strike w:val="0"/>
        <w:dstrike w:val="0"/>
        <w:spacing w:val="0"/>
        <w:w w:val="100"/>
        <w:kern w:val="0"/>
        <w:position w:val="0"/>
        <w:highlight w:val="none"/>
        <w:vertAlign w:val="baseline"/>
      </w:rPr>
    </w:lvl>
  </w:abstractNum>
  <w:abstractNum w:abstractNumId="107" w15:restartNumberingAfterBreak="0">
    <w:nsid w:val="2EC32D4F"/>
    <w:multiLevelType w:val="hybridMultilevel"/>
    <w:tmpl w:val="1646FF14"/>
    <w:lvl w:ilvl="0" w:tplc="6448964C">
      <w:start w:val="1"/>
      <w:numFmt w:val="decimal"/>
      <w:lvlText w:val="%1."/>
      <w:lvlJc w:val="left"/>
      <w:pPr>
        <w:ind w:left="1080" w:hanging="360"/>
      </w:pPr>
      <w:rPr>
        <w:rFonts w:hint="default"/>
        <w:strike w:val="0"/>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8" w15:restartNumberingAfterBreak="0">
    <w:nsid w:val="300E55DB"/>
    <w:multiLevelType w:val="hybridMultilevel"/>
    <w:tmpl w:val="D21ADB48"/>
    <w:styleLink w:val="ImportedStyle4"/>
    <w:lvl w:ilvl="0" w:tplc="09CAE574">
      <w:start w:val="1"/>
      <w:numFmt w:val="lowerLetter"/>
      <w:lvlText w:val="%1)"/>
      <w:lvlJc w:val="left"/>
      <w:pPr>
        <w:ind w:left="425" w:hanging="425"/>
      </w:pPr>
      <w:rPr>
        <w:rFonts w:hAnsi="Arial Unicode MS"/>
        <w:caps w:val="0"/>
        <w:smallCaps w:val="0"/>
        <w:strike w:val="0"/>
        <w:dstrike w:val="0"/>
        <w:spacing w:val="0"/>
        <w:w w:val="100"/>
        <w:kern w:val="0"/>
        <w:position w:val="0"/>
        <w:highlight w:val="none"/>
        <w:vertAlign w:val="baseline"/>
      </w:rPr>
    </w:lvl>
    <w:lvl w:ilvl="1" w:tplc="511893CE">
      <w:start w:val="1"/>
      <w:numFmt w:val="lowerLetter"/>
      <w:lvlText w:val="%2."/>
      <w:lvlJc w:val="left"/>
      <w:pPr>
        <w:ind w:left="1145" w:hanging="425"/>
      </w:pPr>
      <w:rPr>
        <w:rFonts w:hAnsi="Arial Unicode MS"/>
        <w:caps w:val="0"/>
        <w:smallCaps w:val="0"/>
        <w:strike w:val="0"/>
        <w:dstrike w:val="0"/>
        <w:spacing w:val="0"/>
        <w:w w:val="100"/>
        <w:kern w:val="0"/>
        <w:position w:val="0"/>
        <w:highlight w:val="none"/>
        <w:vertAlign w:val="baseline"/>
      </w:rPr>
    </w:lvl>
    <w:lvl w:ilvl="2" w:tplc="C3040E7A">
      <w:start w:val="1"/>
      <w:numFmt w:val="lowerRoman"/>
      <w:lvlText w:val="%3."/>
      <w:lvlJc w:val="left"/>
      <w:pPr>
        <w:ind w:left="1865" w:hanging="365"/>
      </w:pPr>
      <w:rPr>
        <w:rFonts w:hAnsi="Arial Unicode MS"/>
        <w:caps w:val="0"/>
        <w:smallCaps w:val="0"/>
        <w:strike w:val="0"/>
        <w:dstrike w:val="0"/>
        <w:spacing w:val="0"/>
        <w:w w:val="100"/>
        <w:kern w:val="0"/>
        <w:position w:val="0"/>
        <w:highlight w:val="none"/>
        <w:vertAlign w:val="baseline"/>
      </w:rPr>
    </w:lvl>
    <w:lvl w:ilvl="3" w:tplc="AB0694A0">
      <w:start w:val="1"/>
      <w:numFmt w:val="decimal"/>
      <w:lvlText w:val="%4."/>
      <w:lvlJc w:val="left"/>
      <w:pPr>
        <w:ind w:left="2585" w:hanging="425"/>
      </w:pPr>
      <w:rPr>
        <w:rFonts w:hAnsi="Arial Unicode MS"/>
        <w:caps w:val="0"/>
        <w:smallCaps w:val="0"/>
        <w:strike w:val="0"/>
        <w:dstrike w:val="0"/>
        <w:spacing w:val="0"/>
        <w:w w:val="100"/>
        <w:kern w:val="0"/>
        <w:position w:val="0"/>
        <w:highlight w:val="none"/>
        <w:vertAlign w:val="baseline"/>
      </w:rPr>
    </w:lvl>
    <w:lvl w:ilvl="4" w:tplc="4E407824">
      <w:start w:val="1"/>
      <w:numFmt w:val="lowerLetter"/>
      <w:lvlText w:val="%5."/>
      <w:lvlJc w:val="left"/>
      <w:pPr>
        <w:ind w:left="3305" w:hanging="425"/>
      </w:pPr>
      <w:rPr>
        <w:rFonts w:hAnsi="Arial Unicode MS"/>
        <w:caps w:val="0"/>
        <w:smallCaps w:val="0"/>
        <w:strike w:val="0"/>
        <w:dstrike w:val="0"/>
        <w:spacing w:val="0"/>
        <w:w w:val="100"/>
        <w:kern w:val="0"/>
        <w:position w:val="0"/>
        <w:highlight w:val="none"/>
        <w:vertAlign w:val="baseline"/>
      </w:rPr>
    </w:lvl>
    <w:lvl w:ilvl="5" w:tplc="67D6FBCE">
      <w:start w:val="1"/>
      <w:numFmt w:val="lowerRoman"/>
      <w:lvlText w:val="%6."/>
      <w:lvlJc w:val="left"/>
      <w:pPr>
        <w:ind w:left="4025" w:hanging="365"/>
      </w:pPr>
      <w:rPr>
        <w:rFonts w:hAnsi="Arial Unicode MS"/>
        <w:caps w:val="0"/>
        <w:smallCaps w:val="0"/>
        <w:strike w:val="0"/>
        <w:dstrike w:val="0"/>
        <w:spacing w:val="0"/>
        <w:w w:val="100"/>
        <w:kern w:val="0"/>
        <w:position w:val="0"/>
        <w:highlight w:val="none"/>
        <w:vertAlign w:val="baseline"/>
      </w:rPr>
    </w:lvl>
    <w:lvl w:ilvl="6" w:tplc="9B3E225E">
      <w:start w:val="1"/>
      <w:numFmt w:val="decimal"/>
      <w:lvlText w:val="%7."/>
      <w:lvlJc w:val="left"/>
      <w:pPr>
        <w:ind w:left="4745" w:hanging="425"/>
      </w:pPr>
      <w:rPr>
        <w:rFonts w:hAnsi="Arial Unicode MS"/>
        <w:caps w:val="0"/>
        <w:smallCaps w:val="0"/>
        <w:strike w:val="0"/>
        <w:dstrike w:val="0"/>
        <w:spacing w:val="0"/>
        <w:w w:val="100"/>
        <w:kern w:val="0"/>
        <w:position w:val="0"/>
        <w:highlight w:val="none"/>
        <w:vertAlign w:val="baseline"/>
      </w:rPr>
    </w:lvl>
    <w:lvl w:ilvl="7" w:tplc="E9B673FA">
      <w:start w:val="1"/>
      <w:numFmt w:val="lowerLetter"/>
      <w:lvlText w:val="%8."/>
      <w:lvlJc w:val="left"/>
      <w:pPr>
        <w:ind w:left="5465" w:hanging="425"/>
      </w:pPr>
      <w:rPr>
        <w:rFonts w:hAnsi="Arial Unicode MS"/>
        <w:caps w:val="0"/>
        <w:smallCaps w:val="0"/>
        <w:strike w:val="0"/>
        <w:dstrike w:val="0"/>
        <w:spacing w:val="0"/>
        <w:w w:val="100"/>
        <w:kern w:val="0"/>
        <w:position w:val="0"/>
        <w:highlight w:val="none"/>
        <w:vertAlign w:val="baseline"/>
      </w:rPr>
    </w:lvl>
    <w:lvl w:ilvl="8" w:tplc="DFD221F8">
      <w:start w:val="1"/>
      <w:numFmt w:val="lowerRoman"/>
      <w:lvlText w:val="%9."/>
      <w:lvlJc w:val="left"/>
      <w:pPr>
        <w:ind w:left="6185" w:hanging="365"/>
      </w:pPr>
      <w:rPr>
        <w:rFonts w:hAnsi="Arial Unicode MS"/>
        <w:caps w:val="0"/>
        <w:smallCaps w:val="0"/>
        <w:strike w:val="0"/>
        <w:dstrike w:val="0"/>
        <w:spacing w:val="0"/>
        <w:w w:val="100"/>
        <w:kern w:val="0"/>
        <w:position w:val="0"/>
        <w:highlight w:val="none"/>
        <w:vertAlign w:val="baseline"/>
      </w:rPr>
    </w:lvl>
  </w:abstractNum>
  <w:abstractNum w:abstractNumId="109" w15:restartNumberingAfterBreak="0">
    <w:nsid w:val="306F5ADC"/>
    <w:multiLevelType w:val="hybridMultilevel"/>
    <w:tmpl w:val="2502024A"/>
    <w:lvl w:ilvl="0" w:tplc="CC102D8E">
      <w:start w:val="1"/>
      <w:numFmt w:val="upperRoman"/>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30DC1AF9"/>
    <w:multiLevelType w:val="multilevel"/>
    <w:tmpl w:val="F9EC626C"/>
    <w:lvl w:ilvl="0">
      <w:start w:val="3"/>
      <w:numFmt w:val="decimal"/>
      <w:lvlText w:val="(%1)"/>
      <w:lvlJc w:val="left"/>
      <w:pPr>
        <w:tabs>
          <w:tab w:val="num" w:pos="709"/>
        </w:tabs>
        <w:ind w:left="425" w:hanging="141"/>
      </w:pPr>
      <w:rPr>
        <w:rFonts w:hAnsi="Arial Unicode MS" w:hint="default"/>
        <w:caps w:val="0"/>
        <w:smallCaps w:val="0"/>
        <w:strike w:val="0"/>
        <w:dstrike w:val="0"/>
        <w:color w:val="000000"/>
        <w:spacing w:val="0"/>
        <w:w w:val="100"/>
        <w:kern w:val="0"/>
        <w:position w:val="0"/>
        <w:highlight w:val="none"/>
        <w:vertAlign w:val="baseline"/>
      </w:rPr>
    </w:lvl>
    <w:lvl w:ilvl="1">
      <w:start w:val="1"/>
      <w:numFmt w:val="lowerLetter"/>
      <w:lvlText w:val="%2)"/>
      <w:lvlJc w:val="left"/>
      <w:pPr>
        <w:ind w:left="425" w:hanging="425"/>
      </w:pPr>
      <w:rPr>
        <w:rFonts w:hAnsi="Arial Unicode MS" w:hint="default"/>
        <w:caps w:val="0"/>
        <w:smallCaps w:val="0"/>
        <w:strike w:val="0"/>
        <w:dstrike w:val="0"/>
        <w:spacing w:val="0"/>
        <w:w w:val="100"/>
        <w:kern w:val="0"/>
        <w:position w:val="0"/>
        <w:highlight w:val="none"/>
        <w:vertAlign w:val="baseline"/>
      </w:rPr>
    </w:lvl>
    <w:lvl w:ilvl="2">
      <w:start w:val="1"/>
      <w:numFmt w:val="decimal"/>
      <w:lvlText w:val="(%3)"/>
      <w:lvlJc w:val="left"/>
      <w:pPr>
        <w:tabs>
          <w:tab w:val="num" w:pos="829"/>
        </w:tabs>
        <w:ind w:left="523" w:hanging="97"/>
      </w:pPr>
      <w:rPr>
        <w:rFonts w:ascii="Times New Roman" w:eastAsia="Times New Roman" w:hAnsi="Times New Roman" w:cs="Times New Roman" w:hint="default"/>
        <w:b w:val="0"/>
        <w:bCs w:val="0"/>
        <w:i w:val="0"/>
        <w:iCs w:val="0"/>
        <w:caps w:val="0"/>
        <w:smallCaps w:val="0"/>
        <w:strike w:val="0"/>
        <w:dstrike w:val="0"/>
        <w:color w:val="auto"/>
        <w:spacing w:val="0"/>
        <w:w w:val="100"/>
        <w:kern w:val="0"/>
        <w:position w:val="0"/>
        <w:highlight w:val="none"/>
        <w:vertAlign w:val="baseline"/>
      </w:rPr>
    </w:lvl>
    <w:lvl w:ilvl="3">
      <w:start w:val="1"/>
      <w:numFmt w:val="decimal"/>
      <w:lvlText w:val="%4."/>
      <w:lvlJc w:val="left"/>
      <w:pPr>
        <w:tabs>
          <w:tab w:val="num" w:pos="1026"/>
        </w:tabs>
        <w:ind w:left="720" w:hanging="146"/>
      </w:pPr>
      <w:rPr>
        <w:rFonts w:ascii="Times New Roman" w:eastAsia="Times New Roman" w:hAnsi="Times New Roman" w:cs="Times New Roman" w:hint="default"/>
        <w:b w:val="0"/>
        <w:bCs w:val="0"/>
        <w:i w:val="0"/>
        <w:iCs w:val="0"/>
        <w:caps w:val="0"/>
        <w:smallCaps w:val="0"/>
        <w:strike w:val="0"/>
        <w:dstrike w:val="0"/>
        <w:spacing w:val="0"/>
        <w:w w:val="100"/>
        <w:kern w:val="0"/>
        <w:position w:val="0"/>
        <w:highlight w:val="none"/>
        <w:vertAlign w:val="baseline"/>
      </w:rPr>
    </w:lvl>
    <w:lvl w:ilvl="4">
      <w:start w:val="1"/>
      <w:numFmt w:val="lowerLetter"/>
      <w:lvlText w:val="%5."/>
      <w:lvlJc w:val="left"/>
      <w:pPr>
        <w:tabs>
          <w:tab w:val="num" w:pos="1746"/>
        </w:tabs>
        <w:ind w:left="1440" w:hanging="135"/>
      </w:pPr>
      <w:rPr>
        <w:rFonts w:ascii="Times New Roman" w:eastAsia="Times New Roman" w:hAnsi="Times New Roman" w:cs="Times New Roman" w:hint="default"/>
        <w:b w:val="0"/>
        <w:bCs w:val="0"/>
        <w:i w:val="0"/>
        <w:iCs w:val="0"/>
        <w:caps w:val="0"/>
        <w:smallCaps w:val="0"/>
        <w:strike w:val="0"/>
        <w:dstrike w:val="0"/>
        <w:spacing w:val="0"/>
        <w:w w:val="100"/>
        <w:kern w:val="0"/>
        <w:position w:val="0"/>
        <w:highlight w:val="none"/>
        <w:vertAlign w:val="baseline"/>
      </w:rPr>
    </w:lvl>
    <w:lvl w:ilvl="5">
      <w:start w:val="1"/>
      <w:numFmt w:val="lowerRoman"/>
      <w:lvlText w:val="%6."/>
      <w:lvlJc w:val="left"/>
      <w:pPr>
        <w:tabs>
          <w:tab w:val="num" w:pos="2466"/>
        </w:tabs>
        <w:ind w:left="2160" w:hanging="64"/>
      </w:pPr>
      <w:rPr>
        <w:rFonts w:ascii="Times New Roman" w:eastAsia="Times New Roman" w:hAnsi="Times New Roman" w:cs="Times New Roman" w:hint="default"/>
        <w:b w:val="0"/>
        <w:bCs w:val="0"/>
        <w:i w:val="0"/>
        <w:iCs w:val="0"/>
        <w:caps w:val="0"/>
        <w:smallCaps w:val="0"/>
        <w:strike w:val="0"/>
        <w:dstrike w:val="0"/>
        <w:spacing w:val="0"/>
        <w:w w:val="100"/>
        <w:kern w:val="0"/>
        <w:position w:val="0"/>
        <w:highlight w:val="none"/>
        <w:vertAlign w:val="baseline"/>
      </w:rPr>
    </w:lvl>
    <w:lvl w:ilvl="6">
      <w:start w:val="1"/>
      <w:numFmt w:val="decimal"/>
      <w:lvlText w:val="%7."/>
      <w:lvlJc w:val="left"/>
      <w:pPr>
        <w:tabs>
          <w:tab w:val="num" w:pos="3186"/>
        </w:tabs>
        <w:ind w:left="2880" w:hanging="113"/>
      </w:pPr>
      <w:rPr>
        <w:rFonts w:ascii="Times New Roman" w:eastAsia="Times New Roman" w:hAnsi="Times New Roman" w:cs="Times New Roman" w:hint="default"/>
        <w:b w:val="0"/>
        <w:bCs w:val="0"/>
        <w:i w:val="0"/>
        <w:iCs w:val="0"/>
        <w:caps w:val="0"/>
        <w:smallCaps w:val="0"/>
        <w:strike w:val="0"/>
        <w:dstrike w:val="0"/>
        <w:spacing w:val="0"/>
        <w:w w:val="100"/>
        <w:kern w:val="0"/>
        <w:position w:val="0"/>
        <w:highlight w:val="none"/>
        <w:vertAlign w:val="baseline"/>
      </w:rPr>
    </w:lvl>
    <w:lvl w:ilvl="7">
      <w:start w:val="1"/>
      <w:numFmt w:val="lowerLetter"/>
      <w:lvlText w:val="%8."/>
      <w:lvlJc w:val="left"/>
      <w:pPr>
        <w:tabs>
          <w:tab w:val="num" w:pos="3906"/>
        </w:tabs>
        <w:ind w:left="3600" w:hanging="102"/>
      </w:pPr>
      <w:rPr>
        <w:rFonts w:ascii="Times New Roman" w:eastAsia="Times New Roman" w:hAnsi="Times New Roman" w:cs="Times New Roman" w:hint="default"/>
        <w:b w:val="0"/>
        <w:bCs w:val="0"/>
        <w:i w:val="0"/>
        <w:iCs w:val="0"/>
        <w:caps w:val="0"/>
        <w:smallCaps w:val="0"/>
        <w:strike w:val="0"/>
        <w:dstrike w:val="0"/>
        <w:spacing w:val="0"/>
        <w:w w:val="100"/>
        <w:kern w:val="0"/>
        <w:position w:val="0"/>
        <w:highlight w:val="none"/>
        <w:vertAlign w:val="baseline"/>
      </w:rPr>
    </w:lvl>
    <w:lvl w:ilvl="8">
      <w:start w:val="1"/>
      <w:numFmt w:val="lowerRoman"/>
      <w:lvlText w:val="%9."/>
      <w:lvlJc w:val="left"/>
      <w:pPr>
        <w:tabs>
          <w:tab w:val="num" w:pos="4626"/>
        </w:tabs>
        <w:ind w:left="4320" w:hanging="31"/>
      </w:pPr>
      <w:rPr>
        <w:rFonts w:ascii="Times New Roman" w:eastAsia="Times New Roman" w:hAnsi="Times New Roman" w:cs="Times New Roman" w:hint="default"/>
        <w:b w:val="0"/>
        <w:bCs w:val="0"/>
        <w:i w:val="0"/>
        <w:iCs w:val="0"/>
        <w:caps w:val="0"/>
        <w:smallCaps w:val="0"/>
        <w:strike w:val="0"/>
        <w:dstrike w:val="0"/>
        <w:spacing w:val="0"/>
        <w:w w:val="100"/>
        <w:kern w:val="0"/>
        <w:position w:val="0"/>
        <w:highlight w:val="none"/>
        <w:vertAlign w:val="baseline"/>
      </w:rPr>
    </w:lvl>
  </w:abstractNum>
  <w:abstractNum w:abstractNumId="111" w15:restartNumberingAfterBreak="0">
    <w:nsid w:val="31A118BB"/>
    <w:multiLevelType w:val="hybridMultilevel"/>
    <w:tmpl w:val="C3FACD58"/>
    <w:lvl w:ilvl="0" w:tplc="6DEEB6E0">
      <w:start w:val="2"/>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31B47200"/>
    <w:multiLevelType w:val="hybridMultilevel"/>
    <w:tmpl w:val="54D0160C"/>
    <w:numStyleLink w:val="ImportedStyle55"/>
  </w:abstractNum>
  <w:abstractNum w:abstractNumId="113" w15:restartNumberingAfterBreak="0">
    <w:nsid w:val="31D2017D"/>
    <w:multiLevelType w:val="hybridMultilevel"/>
    <w:tmpl w:val="1898CE4C"/>
    <w:numStyleLink w:val="ImportedStyle17"/>
  </w:abstractNum>
  <w:abstractNum w:abstractNumId="114" w15:restartNumberingAfterBreak="0">
    <w:nsid w:val="31FC472F"/>
    <w:multiLevelType w:val="hybridMultilevel"/>
    <w:tmpl w:val="2FE60E4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 w15:restartNumberingAfterBreak="0">
    <w:nsid w:val="33237194"/>
    <w:multiLevelType w:val="hybridMultilevel"/>
    <w:tmpl w:val="BA24A46C"/>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6" w15:restartNumberingAfterBreak="0">
    <w:nsid w:val="34740660"/>
    <w:multiLevelType w:val="hybridMultilevel"/>
    <w:tmpl w:val="0624D4BE"/>
    <w:lvl w:ilvl="0" w:tplc="9008F566">
      <w:start w:val="1"/>
      <w:numFmt w:val="decimal"/>
      <w:lvlText w:val="(%1)"/>
      <w:lvlJc w:val="left"/>
      <w:pPr>
        <w:ind w:left="705" w:hanging="360"/>
      </w:pPr>
      <w:rPr>
        <w:rFonts w:hint="default"/>
      </w:rPr>
    </w:lvl>
    <w:lvl w:ilvl="1" w:tplc="041B0019" w:tentative="1">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117" w15:restartNumberingAfterBreak="0">
    <w:nsid w:val="349C110C"/>
    <w:multiLevelType w:val="hybridMultilevel"/>
    <w:tmpl w:val="4BB60932"/>
    <w:lvl w:ilvl="0" w:tplc="041B0017">
      <w:start w:val="1"/>
      <w:numFmt w:val="lowerLetter"/>
      <w:lvlText w:val="%1)"/>
      <w:lvlJc w:val="left"/>
      <w:pPr>
        <w:ind w:left="1004" w:hanging="360"/>
      </w:pPr>
    </w:lvl>
    <w:lvl w:ilvl="1" w:tplc="041B0017">
      <w:start w:val="1"/>
      <w:numFmt w:val="lowerLetter"/>
      <w:lvlText w:val="%2)"/>
      <w:lvlJc w:val="left"/>
      <w:pPr>
        <w:ind w:left="1724" w:hanging="360"/>
      </w:pPr>
    </w:lvl>
    <w:lvl w:ilvl="2" w:tplc="2B664A54">
      <w:start w:val="21"/>
      <w:numFmt w:val="decimal"/>
      <w:lvlText w:val="(%3)"/>
      <w:lvlJc w:val="left"/>
      <w:pPr>
        <w:ind w:left="2624" w:hanging="360"/>
      </w:pPr>
      <w:rPr>
        <w:rFonts w:hint="default"/>
      </w:r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8" w15:restartNumberingAfterBreak="0">
    <w:nsid w:val="34CC4032"/>
    <w:multiLevelType w:val="hybridMultilevel"/>
    <w:tmpl w:val="15D638C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35111DA8"/>
    <w:multiLevelType w:val="hybridMultilevel"/>
    <w:tmpl w:val="62EA13D0"/>
    <w:numStyleLink w:val="ImportedStyle19"/>
  </w:abstractNum>
  <w:abstractNum w:abstractNumId="120" w15:restartNumberingAfterBreak="0">
    <w:nsid w:val="358A2C0C"/>
    <w:multiLevelType w:val="hybridMultilevel"/>
    <w:tmpl w:val="05BAF3A8"/>
    <w:lvl w:ilvl="0" w:tplc="692A0F0A">
      <w:start w:val="1"/>
      <w:numFmt w:val="lowerLetter"/>
      <w:lvlText w:val="%1)"/>
      <w:lvlJc w:val="left"/>
      <w:pPr>
        <w:ind w:left="1145" w:hanging="425"/>
      </w:pPr>
      <w:rPr>
        <w:rFonts w:hAnsi="Arial Unicode MS"/>
        <w:caps w:val="0"/>
        <w:smallCaps w:val="0"/>
        <w:strike w:val="0"/>
        <w:dstrike w:val="0"/>
        <w:spacing w:val="0"/>
        <w:w w:val="100"/>
        <w:kern w:val="0"/>
        <w:position w:val="0"/>
        <w:highlight w:val="none"/>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1" w15:restartNumberingAfterBreak="0">
    <w:nsid w:val="38572B2C"/>
    <w:multiLevelType w:val="hybridMultilevel"/>
    <w:tmpl w:val="CC36A7A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388A4DB3"/>
    <w:multiLevelType w:val="hybridMultilevel"/>
    <w:tmpl w:val="723E551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38E743F1"/>
    <w:multiLevelType w:val="multilevel"/>
    <w:tmpl w:val="F07ECA12"/>
    <w:numStyleLink w:val="ImportedStyle1"/>
  </w:abstractNum>
  <w:abstractNum w:abstractNumId="124" w15:restartNumberingAfterBreak="0">
    <w:nsid w:val="39BB0913"/>
    <w:multiLevelType w:val="hybridMultilevel"/>
    <w:tmpl w:val="7B225FB0"/>
    <w:lvl w:ilvl="0" w:tplc="70A85E10">
      <w:start w:val="1"/>
      <w:numFmt w:val="decimal"/>
      <w:lvlText w:val="(%1)"/>
      <w:lvlJc w:val="left"/>
      <w:pPr>
        <w:ind w:left="928" w:hanging="360"/>
      </w:pPr>
      <w:rPr>
        <w:rFonts w:ascii="Times New Roman" w:hAnsi="Times New Roman" w:cs="Times New Roman" w:hint="default"/>
        <w:sz w:val="24"/>
        <w:szCs w:val="24"/>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25" w15:restartNumberingAfterBreak="0">
    <w:nsid w:val="39F70AD6"/>
    <w:multiLevelType w:val="hybridMultilevel"/>
    <w:tmpl w:val="D9FE8AAE"/>
    <w:styleLink w:val="ImportedStyle18"/>
    <w:lvl w:ilvl="0" w:tplc="C860AB94">
      <w:start w:val="1"/>
      <w:numFmt w:val="decimal"/>
      <w:lvlText w:val="(%1)"/>
      <w:lvlJc w:val="left"/>
      <w:pPr>
        <w:tabs>
          <w:tab w:val="num" w:pos="709"/>
        </w:tabs>
        <w:ind w:left="425" w:hanging="141"/>
      </w:pPr>
      <w:rPr>
        <w:rFonts w:hAnsi="Arial Unicode MS"/>
        <w:caps w:val="0"/>
        <w:smallCaps w:val="0"/>
        <w:strike w:val="0"/>
        <w:dstrike w:val="0"/>
        <w:spacing w:val="0"/>
        <w:w w:val="100"/>
        <w:kern w:val="0"/>
        <w:position w:val="0"/>
        <w:highlight w:val="none"/>
        <w:vertAlign w:val="baseline"/>
      </w:rPr>
    </w:lvl>
    <w:lvl w:ilvl="1" w:tplc="DBBE8D54">
      <w:start w:val="1"/>
      <w:numFmt w:val="lowerLetter"/>
      <w:lvlText w:val="%2)"/>
      <w:lvlJc w:val="left"/>
      <w:pPr>
        <w:ind w:left="42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38209046">
      <w:start w:val="1"/>
      <w:numFmt w:val="lowerRoman"/>
      <w:lvlText w:val="%3."/>
      <w:lvlJc w:val="left"/>
      <w:pPr>
        <w:ind w:left="1145" w:hanging="36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69426948">
      <w:start w:val="1"/>
      <w:numFmt w:val="decimal"/>
      <w:lvlText w:val="%4."/>
      <w:lvlJc w:val="left"/>
      <w:pPr>
        <w:ind w:left="186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5D24832C">
      <w:start w:val="1"/>
      <w:numFmt w:val="lowerLetter"/>
      <w:lvlText w:val="%5."/>
      <w:lvlJc w:val="left"/>
      <w:pPr>
        <w:ind w:left="258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A7EA28A8">
      <w:start w:val="1"/>
      <w:numFmt w:val="lowerRoman"/>
      <w:lvlText w:val="%6."/>
      <w:lvlJc w:val="left"/>
      <w:pPr>
        <w:ind w:left="3305" w:hanging="36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35B0F698">
      <w:start w:val="1"/>
      <w:numFmt w:val="decimal"/>
      <w:lvlText w:val="%7."/>
      <w:lvlJc w:val="left"/>
      <w:pPr>
        <w:ind w:left="402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B9A6B0BA">
      <w:start w:val="1"/>
      <w:numFmt w:val="lowerLetter"/>
      <w:lvlText w:val="%8."/>
      <w:lvlJc w:val="left"/>
      <w:pPr>
        <w:ind w:left="474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4BFA06A0">
      <w:start w:val="1"/>
      <w:numFmt w:val="lowerRoman"/>
      <w:lvlText w:val="%9."/>
      <w:lvlJc w:val="left"/>
      <w:pPr>
        <w:ind w:left="5465" w:hanging="36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126" w15:restartNumberingAfterBreak="0">
    <w:nsid w:val="3AB45C2B"/>
    <w:multiLevelType w:val="hybridMultilevel"/>
    <w:tmpl w:val="F11C67D4"/>
    <w:lvl w:ilvl="0" w:tplc="E864D9E6">
      <w:start w:val="1"/>
      <w:numFmt w:val="lowerLetter"/>
      <w:lvlText w:val="%1)"/>
      <w:lvlJc w:val="left"/>
      <w:pPr>
        <w:ind w:left="425" w:hanging="425"/>
      </w:pPr>
      <w:rPr>
        <w:rFonts w:hAnsi="Arial Unicode MS"/>
        <w:caps w:val="0"/>
        <w:smallCaps w:val="0"/>
        <w:strike w:val="0"/>
        <w:dstrike w:val="0"/>
        <w:spacing w:val="0"/>
        <w:w w:val="100"/>
        <w:kern w:val="0"/>
        <w:position w:val="0"/>
        <w:highlight w:val="none"/>
        <w:vertAlign w:val="baseline"/>
      </w:rPr>
    </w:lvl>
    <w:lvl w:ilvl="1" w:tplc="E236C1E4">
      <w:start w:val="1"/>
      <w:numFmt w:val="lowerLetter"/>
      <w:lvlText w:val="%2)"/>
      <w:lvlJc w:val="left"/>
      <w:pPr>
        <w:ind w:left="1145" w:hanging="425"/>
      </w:pPr>
      <w:rPr>
        <w:rFonts w:hAnsi="Arial Unicode MS"/>
        <w:caps w:val="0"/>
        <w:smallCaps w:val="0"/>
        <w:strike w:val="0"/>
        <w:dstrike w:val="0"/>
        <w:spacing w:val="0"/>
        <w:w w:val="100"/>
        <w:kern w:val="0"/>
        <w:position w:val="0"/>
        <w:highlight w:val="none"/>
        <w:vertAlign w:val="baseline"/>
      </w:rPr>
    </w:lvl>
    <w:lvl w:ilvl="2" w:tplc="EC147392">
      <w:start w:val="1"/>
      <w:numFmt w:val="lowerLetter"/>
      <w:lvlText w:val="%3)"/>
      <w:lvlJc w:val="left"/>
      <w:pPr>
        <w:ind w:left="1865" w:hanging="425"/>
      </w:pPr>
      <w:rPr>
        <w:rFonts w:hAnsi="Arial Unicode MS"/>
        <w:caps w:val="0"/>
        <w:smallCaps w:val="0"/>
        <w:strike w:val="0"/>
        <w:dstrike w:val="0"/>
        <w:spacing w:val="0"/>
        <w:w w:val="100"/>
        <w:kern w:val="0"/>
        <w:position w:val="0"/>
        <w:highlight w:val="none"/>
        <w:vertAlign w:val="baseline"/>
      </w:rPr>
    </w:lvl>
    <w:lvl w:ilvl="3" w:tplc="47B0A816">
      <w:start w:val="1"/>
      <w:numFmt w:val="lowerLetter"/>
      <w:lvlText w:val="%4)"/>
      <w:lvlJc w:val="left"/>
      <w:pPr>
        <w:ind w:left="2585" w:hanging="425"/>
      </w:pPr>
      <w:rPr>
        <w:rFonts w:hAnsi="Arial Unicode MS"/>
        <w:caps w:val="0"/>
        <w:smallCaps w:val="0"/>
        <w:strike w:val="0"/>
        <w:dstrike w:val="0"/>
        <w:spacing w:val="0"/>
        <w:w w:val="100"/>
        <w:kern w:val="0"/>
        <w:position w:val="0"/>
        <w:highlight w:val="none"/>
        <w:vertAlign w:val="baseline"/>
      </w:rPr>
    </w:lvl>
    <w:lvl w:ilvl="4" w:tplc="C8D41FCA">
      <w:start w:val="1"/>
      <w:numFmt w:val="lowerLetter"/>
      <w:lvlText w:val="%5)"/>
      <w:lvlJc w:val="left"/>
      <w:pPr>
        <w:ind w:left="3305" w:hanging="425"/>
      </w:pPr>
      <w:rPr>
        <w:rFonts w:hAnsi="Arial Unicode MS"/>
        <w:caps w:val="0"/>
        <w:smallCaps w:val="0"/>
        <w:strike w:val="0"/>
        <w:dstrike w:val="0"/>
        <w:spacing w:val="0"/>
        <w:w w:val="100"/>
        <w:kern w:val="0"/>
        <w:position w:val="0"/>
        <w:highlight w:val="none"/>
        <w:vertAlign w:val="baseline"/>
      </w:rPr>
    </w:lvl>
    <w:lvl w:ilvl="5" w:tplc="FD12299C">
      <w:start w:val="1"/>
      <w:numFmt w:val="lowerLetter"/>
      <w:lvlText w:val="%6)"/>
      <w:lvlJc w:val="left"/>
      <w:pPr>
        <w:ind w:left="4025" w:hanging="425"/>
      </w:pPr>
      <w:rPr>
        <w:rFonts w:hAnsi="Arial Unicode MS"/>
        <w:caps w:val="0"/>
        <w:smallCaps w:val="0"/>
        <w:strike w:val="0"/>
        <w:dstrike w:val="0"/>
        <w:spacing w:val="0"/>
        <w:w w:val="100"/>
        <w:kern w:val="0"/>
        <w:position w:val="0"/>
        <w:highlight w:val="none"/>
        <w:vertAlign w:val="baseline"/>
      </w:rPr>
    </w:lvl>
    <w:lvl w:ilvl="6" w:tplc="8A008EA6">
      <w:start w:val="1"/>
      <w:numFmt w:val="lowerLetter"/>
      <w:lvlText w:val="%7)"/>
      <w:lvlJc w:val="left"/>
      <w:pPr>
        <w:ind w:left="4745" w:hanging="425"/>
      </w:pPr>
      <w:rPr>
        <w:rFonts w:hAnsi="Arial Unicode MS"/>
        <w:caps w:val="0"/>
        <w:smallCaps w:val="0"/>
        <w:strike w:val="0"/>
        <w:dstrike w:val="0"/>
        <w:spacing w:val="0"/>
        <w:w w:val="100"/>
        <w:kern w:val="0"/>
        <w:position w:val="0"/>
        <w:highlight w:val="none"/>
        <w:vertAlign w:val="baseline"/>
      </w:rPr>
    </w:lvl>
    <w:lvl w:ilvl="7" w:tplc="13D67C76">
      <w:start w:val="1"/>
      <w:numFmt w:val="lowerLetter"/>
      <w:lvlText w:val="%8)"/>
      <w:lvlJc w:val="left"/>
      <w:pPr>
        <w:ind w:left="5465" w:hanging="425"/>
      </w:pPr>
      <w:rPr>
        <w:rFonts w:hAnsi="Arial Unicode MS"/>
        <w:caps w:val="0"/>
        <w:smallCaps w:val="0"/>
        <w:strike w:val="0"/>
        <w:dstrike w:val="0"/>
        <w:spacing w:val="0"/>
        <w:w w:val="100"/>
        <w:kern w:val="0"/>
        <w:position w:val="0"/>
        <w:highlight w:val="none"/>
        <w:vertAlign w:val="baseline"/>
      </w:rPr>
    </w:lvl>
    <w:lvl w:ilvl="8" w:tplc="4A52BF0C">
      <w:start w:val="1"/>
      <w:numFmt w:val="lowerLetter"/>
      <w:lvlText w:val="%9)"/>
      <w:lvlJc w:val="left"/>
      <w:pPr>
        <w:ind w:left="6185" w:hanging="425"/>
      </w:pPr>
      <w:rPr>
        <w:rFonts w:hAnsi="Arial Unicode MS"/>
        <w:caps w:val="0"/>
        <w:smallCaps w:val="0"/>
        <w:strike w:val="0"/>
        <w:dstrike w:val="0"/>
        <w:spacing w:val="0"/>
        <w:w w:val="100"/>
        <w:kern w:val="0"/>
        <w:position w:val="0"/>
        <w:highlight w:val="none"/>
        <w:vertAlign w:val="baseline"/>
      </w:rPr>
    </w:lvl>
  </w:abstractNum>
  <w:abstractNum w:abstractNumId="127" w15:restartNumberingAfterBreak="0">
    <w:nsid w:val="3AC5680E"/>
    <w:multiLevelType w:val="hybridMultilevel"/>
    <w:tmpl w:val="69DA49B4"/>
    <w:lvl w:ilvl="0" w:tplc="6FAEE8B8">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8" w15:restartNumberingAfterBreak="0">
    <w:nsid w:val="3B1D048F"/>
    <w:multiLevelType w:val="hybridMultilevel"/>
    <w:tmpl w:val="E190FA3E"/>
    <w:numStyleLink w:val="ImportedStyle29"/>
  </w:abstractNum>
  <w:abstractNum w:abstractNumId="129" w15:restartNumberingAfterBreak="0">
    <w:nsid w:val="3B6A127F"/>
    <w:multiLevelType w:val="hybridMultilevel"/>
    <w:tmpl w:val="3408600A"/>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15:restartNumberingAfterBreak="0">
    <w:nsid w:val="3B89408A"/>
    <w:multiLevelType w:val="hybridMultilevel"/>
    <w:tmpl w:val="400C9D14"/>
    <w:styleLink w:val="ImportedStyle24"/>
    <w:lvl w:ilvl="0" w:tplc="7C1A59C0">
      <w:start w:val="1"/>
      <w:numFmt w:val="decimal"/>
      <w:lvlText w:val="(%1)"/>
      <w:lvlJc w:val="left"/>
      <w:pPr>
        <w:tabs>
          <w:tab w:val="num" w:pos="567"/>
        </w:tabs>
        <w:ind w:left="283" w:hanging="141"/>
      </w:pPr>
      <w:rPr>
        <w:rFonts w:hAnsi="Arial Unicode MS"/>
        <w:caps w:val="0"/>
        <w:smallCaps w:val="0"/>
        <w:strike w:val="0"/>
        <w:dstrike w:val="0"/>
        <w:spacing w:val="0"/>
        <w:w w:val="100"/>
        <w:kern w:val="0"/>
        <w:position w:val="0"/>
        <w:highlight w:val="none"/>
        <w:vertAlign w:val="baseline"/>
      </w:rPr>
    </w:lvl>
    <w:lvl w:ilvl="1" w:tplc="7A8AA3DE">
      <w:start w:val="1"/>
      <w:numFmt w:val="lowerLetter"/>
      <w:lvlText w:val="%2)"/>
      <w:lvlJc w:val="left"/>
      <w:pPr>
        <w:ind w:left="42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F3C427E8">
      <w:start w:val="1"/>
      <w:numFmt w:val="lowerRoman"/>
      <w:lvlText w:val="%3."/>
      <w:lvlJc w:val="left"/>
      <w:pPr>
        <w:ind w:left="1145" w:hanging="36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5576F210">
      <w:start w:val="1"/>
      <w:numFmt w:val="decimal"/>
      <w:lvlText w:val="%4."/>
      <w:lvlJc w:val="left"/>
      <w:pPr>
        <w:ind w:left="186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1382C15E">
      <w:start w:val="1"/>
      <w:numFmt w:val="lowerLetter"/>
      <w:lvlText w:val="%5."/>
      <w:lvlJc w:val="left"/>
      <w:pPr>
        <w:ind w:left="258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DC60013A">
      <w:start w:val="1"/>
      <w:numFmt w:val="lowerRoman"/>
      <w:lvlText w:val="%6."/>
      <w:lvlJc w:val="left"/>
      <w:pPr>
        <w:ind w:left="3305" w:hanging="36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64D6CD9C">
      <w:start w:val="1"/>
      <w:numFmt w:val="decimal"/>
      <w:lvlText w:val="%7."/>
      <w:lvlJc w:val="left"/>
      <w:pPr>
        <w:ind w:left="402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8B0AA1A4">
      <w:start w:val="1"/>
      <w:numFmt w:val="lowerLetter"/>
      <w:lvlText w:val="%8."/>
      <w:lvlJc w:val="left"/>
      <w:pPr>
        <w:ind w:left="474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9134F5D8">
      <w:start w:val="1"/>
      <w:numFmt w:val="lowerRoman"/>
      <w:lvlText w:val="%9."/>
      <w:lvlJc w:val="left"/>
      <w:pPr>
        <w:ind w:left="5465" w:hanging="36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131" w15:restartNumberingAfterBreak="0">
    <w:nsid w:val="3B992D10"/>
    <w:multiLevelType w:val="hybridMultilevel"/>
    <w:tmpl w:val="F4EA36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2" w15:restartNumberingAfterBreak="0">
    <w:nsid w:val="3BE44F21"/>
    <w:multiLevelType w:val="hybridMultilevel"/>
    <w:tmpl w:val="49FE1C04"/>
    <w:lvl w:ilvl="0" w:tplc="15C6D386">
      <w:start w:val="1"/>
      <w:numFmt w:val="lowerLetter"/>
      <w:lvlText w:val="%1)"/>
      <w:lvlJc w:val="left"/>
      <w:pPr>
        <w:ind w:left="1287" w:hanging="360"/>
      </w:pPr>
      <w:rPr>
        <w:rFonts w:ascii="Times New Roman" w:hAnsi="Times New Roman" w:cs="Times New Roman" w:hint="default"/>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3" w15:restartNumberingAfterBreak="0">
    <w:nsid w:val="3C071733"/>
    <w:multiLevelType w:val="hybridMultilevel"/>
    <w:tmpl w:val="60A8A7C6"/>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34" w15:restartNumberingAfterBreak="0">
    <w:nsid w:val="3CFA12A8"/>
    <w:multiLevelType w:val="hybridMultilevel"/>
    <w:tmpl w:val="E04C63FC"/>
    <w:styleLink w:val="ImportedStyle56"/>
    <w:lvl w:ilvl="0" w:tplc="59127AFE">
      <w:start w:val="1"/>
      <w:numFmt w:val="decimal"/>
      <w:lvlText w:val="%1."/>
      <w:lvlJc w:val="left"/>
      <w:pPr>
        <w:ind w:left="619" w:hanging="619"/>
      </w:pPr>
      <w:rPr>
        <w:rFonts w:hAnsi="Arial Unicode MS"/>
        <w:caps w:val="0"/>
        <w:smallCaps w:val="0"/>
        <w:strike w:val="0"/>
        <w:dstrike w:val="0"/>
        <w:spacing w:val="0"/>
        <w:w w:val="100"/>
        <w:kern w:val="0"/>
        <w:position w:val="0"/>
        <w:highlight w:val="none"/>
        <w:vertAlign w:val="baseline"/>
      </w:rPr>
    </w:lvl>
    <w:lvl w:ilvl="1" w:tplc="FE581B84">
      <w:start w:val="1"/>
      <w:numFmt w:val="lowerLetter"/>
      <w:lvlText w:val="%2)"/>
      <w:lvlJc w:val="left"/>
      <w:pPr>
        <w:ind w:left="42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133EA7C8">
      <w:start w:val="1"/>
      <w:numFmt w:val="decimal"/>
      <w:lvlText w:val="(%3)"/>
      <w:lvlJc w:val="left"/>
      <w:pPr>
        <w:tabs>
          <w:tab w:val="num" w:pos="709"/>
        </w:tabs>
        <w:ind w:left="425" w:hanging="141"/>
      </w:pPr>
      <w:rPr>
        <w:rFonts w:hAnsi="Arial Unicode MS"/>
        <w:caps w:val="0"/>
        <w:smallCaps w:val="0"/>
        <w:strike w:val="0"/>
        <w:dstrike w:val="0"/>
        <w:spacing w:val="0"/>
        <w:w w:val="100"/>
        <w:kern w:val="0"/>
        <w:position w:val="0"/>
        <w:highlight w:val="none"/>
        <w:vertAlign w:val="baseline"/>
      </w:rPr>
    </w:lvl>
    <w:lvl w:ilvl="3" w:tplc="19402A28">
      <w:start w:val="1"/>
      <w:numFmt w:val="decimal"/>
      <w:lvlText w:val="(%4)"/>
      <w:lvlJc w:val="left"/>
      <w:pPr>
        <w:ind w:left="594" w:hanging="310"/>
      </w:pPr>
      <w:rPr>
        <w:rFonts w:hAnsi="Arial Unicode MS"/>
        <w:caps w:val="0"/>
        <w:smallCaps w:val="0"/>
        <w:strike w:val="0"/>
        <w:dstrike w:val="0"/>
        <w:spacing w:val="0"/>
        <w:w w:val="100"/>
        <w:kern w:val="0"/>
        <w:position w:val="0"/>
        <w:highlight w:val="none"/>
        <w:vertAlign w:val="baseline"/>
      </w:rPr>
    </w:lvl>
    <w:lvl w:ilvl="4" w:tplc="A3661E52">
      <w:start w:val="1"/>
      <w:numFmt w:val="lowerLetter"/>
      <w:lvlText w:val="%5."/>
      <w:lvlJc w:val="left"/>
      <w:pPr>
        <w:ind w:left="1260" w:hanging="299"/>
      </w:pPr>
      <w:rPr>
        <w:rFonts w:hAnsi="Arial Unicode MS"/>
        <w:caps w:val="0"/>
        <w:smallCaps w:val="0"/>
        <w:strike w:val="0"/>
        <w:dstrike w:val="0"/>
        <w:spacing w:val="0"/>
        <w:w w:val="100"/>
        <w:kern w:val="0"/>
        <w:position w:val="0"/>
        <w:highlight w:val="none"/>
        <w:vertAlign w:val="baseline"/>
      </w:rPr>
    </w:lvl>
    <w:lvl w:ilvl="5" w:tplc="A4840F5E">
      <w:start w:val="1"/>
      <w:numFmt w:val="lowerRoman"/>
      <w:lvlText w:val="%6."/>
      <w:lvlJc w:val="left"/>
      <w:pPr>
        <w:ind w:left="1980" w:hanging="228"/>
      </w:pPr>
      <w:rPr>
        <w:rFonts w:hAnsi="Arial Unicode MS"/>
        <w:caps w:val="0"/>
        <w:smallCaps w:val="0"/>
        <w:strike w:val="0"/>
        <w:dstrike w:val="0"/>
        <w:spacing w:val="0"/>
        <w:w w:val="100"/>
        <w:kern w:val="0"/>
        <w:position w:val="0"/>
        <w:highlight w:val="none"/>
        <w:vertAlign w:val="baseline"/>
      </w:rPr>
    </w:lvl>
    <w:lvl w:ilvl="6" w:tplc="E2F217F6">
      <w:start w:val="1"/>
      <w:numFmt w:val="decimal"/>
      <w:lvlText w:val="%7."/>
      <w:lvlJc w:val="left"/>
      <w:pPr>
        <w:ind w:left="2700" w:hanging="277"/>
      </w:pPr>
      <w:rPr>
        <w:rFonts w:hAnsi="Arial Unicode MS"/>
        <w:caps w:val="0"/>
        <w:smallCaps w:val="0"/>
        <w:strike w:val="0"/>
        <w:dstrike w:val="0"/>
        <w:spacing w:val="0"/>
        <w:w w:val="100"/>
        <w:kern w:val="0"/>
        <w:position w:val="0"/>
        <w:highlight w:val="none"/>
        <w:vertAlign w:val="baseline"/>
      </w:rPr>
    </w:lvl>
    <w:lvl w:ilvl="7" w:tplc="9A5AEB16">
      <w:start w:val="1"/>
      <w:numFmt w:val="lowerLetter"/>
      <w:lvlText w:val="%8."/>
      <w:lvlJc w:val="left"/>
      <w:pPr>
        <w:ind w:left="3420" w:hanging="266"/>
      </w:pPr>
      <w:rPr>
        <w:rFonts w:hAnsi="Arial Unicode MS"/>
        <w:caps w:val="0"/>
        <w:smallCaps w:val="0"/>
        <w:strike w:val="0"/>
        <w:dstrike w:val="0"/>
        <w:spacing w:val="0"/>
        <w:w w:val="100"/>
        <w:kern w:val="0"/>
        <w:position w:val="0"/>
        <w:highlight w:val="none"/>
        <w:vertAlign w:val="baseline"/>
      </w:rPr>
    </w:lvl>
    <w:lvl w:ilvl="8" w:tplc="5D0E71E6">
      <w:start w:val="1"/>
      <w:numFmt w:val="lowerRoman"/>
      <w:lvlText w:val="%9."/>
      <w:lvlJc w:val="left"/>
      <w:pPr>
        <w:ind w:left="4140" w:hanging="195"/>
      </w:pPr>
      <w:rPr>
        <w:rFonts w:hAnsi="Arial Unicode MS"/>
        <w:caps w:val="0"/>
        <w:smallCaps w:val="0"/>
        <w:strike w:val="0"/>
        <w:dstrike w:val="0"/>
        <w:spacing w:val="0"/>
        <w:w w:val="100"/>
        <w:kern w:val="0"/>
        <w:position w:val="0"/>
        <w:highlight w:val="none"/>
        <w:vertAlign w:val="baseline"/>
      </w:rPr>
    </w:lvl>
  </w:abstractNum>
  <w:abstractNum w:abstractNumId="135" w15:restartNumberingAfterBreak="0">
    <w:nsid w:val="3DEB1D68"/>
    <w:multiLevelType w:val="hybridMultilevel"/>
    <w:tmpl w:val="B0F41C6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 w15:restartNumberingAfterBreak="0">
    <w:nsid w:val="3E9D4265"/>
    <w:multiLevelType w:val="hybridMultilevel"/>
    <w:tmpl w:val="0C5EAEAE"/>
    <w:lvl w:ilvl="0" w:tplc="5D5C10A2">
      <w:start w:val="1"/>
      <w:numFmt w:val="decimal"/>
      <w:lvlText w:val="(%1)"/>
      <w:lvlJc w:val="left"/>
      <w:pPr>
        <w:ind w:left="36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7" w15:restartNumberingAfterBreak="0">
    <w:nsid w:val="3EE22C0F"/>
    <w:multiLevelType w:val="hybridMultilevel"/>
    <w:tmpl w:val="49FE1C04"/>
    <w:lvl w:ilvl="0" w:tplc="15C6D386">
      <w:start w:val="1"/>
      <w:numFmt w:val="lowerLetter"/>
      <w:lvlText w:val="%1)"/>
      <w:lvlJc w:val="left"/>
      <w:pPr>
        <w:ind w:left="1287" w:hanging="360"/>
      </w:pPr>
      <w:rPr>
        <w:rFonts w:ascii="Times New Roman" w:hAnsi="Times New Roman" w:cs="Times New Roman" w:hint="default"/>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8" w15:restartNumberingAfterBreak="0">
    <w:nsid w:val="3EF748DA"/>
    <w:multiLevelType w:val="hybridMultilevel"/>
    <w:tmpl w:val="93D4D3C0"/>
    <w:numStyleLink w:val="ImportedStyle6"/>
  </w:abstractNum>
  <w:abstractNum w:abstractNumId="139" w15:restartNumberingAfterBreak="0">
    <w:nsid w:val="3F23623A"/>
    <w:multiLevelType w:val="hybridMultilevel"/>
    <w:tmpl w:val="2A18229E"/>
    <w:lvl w:ilvl="0" w:tplc="754EA136">
      <w:start w:val="1"/>
      <w:numFmt w:val="decimal"/>
      <w:lvlText w:val="(%1)"/>
      <w:lvlJc w:val="left"/>
      <w:pPr>
        <w:ind w:left="1219" w:hanging="51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140" w15:restartNumberingAfterBreak="0">
    <w:nsid w:val="3F77711C"/>
    <w:multiLevelType w:val="hybridMultilevel"/>
    <w:tmpl w:val="20666110"/>
    <w:styleLink w:val="ImportedStyle51"/>
    <w:lvl w:ilvl="0" w:tplc="186085D0">
      <w:start w:val="1"/>
      <w:numFmt w:val="decimal"/>
      <w:lvlText w:val="(%1)"/>
      <w:lvlJc w:val="left"/>
      <w:pPr>
        <w:tabs>
          <w:tab w:val="num" w:pos="709"/>
        </w:tabs>
        <w:ind w:left="425" w:hanging="141"/>
      </w:pPr>
      <w:rPr>
        <w:rFonts w:hAnsi="Arial Unicode MS"/>
        <w:caps w:val="0"/>
        <w:smallCaps w:val="0"/>
        <w:strike w:val="0"/>
        <w:dstrike w:val="0"/>
        <w:spacing w:val="0"/>
        <w:w w:val="100"/>
        <w:kern w:val="0"/>
        <w:position w:val="0"/>
        <w:highlight w:val="none"/>
        <w:vertAlign w:val="baseline"/>
      </w:rPr>
    </w:lvl>
    <w:lvl w:ilvl="1" w:tplc="EF3674AE">
      <w:start w:val="1"/>
      <w:numFmt w:val="lowerLetter"/>
      <w:lvlText w:val="%2."/>
      <w:lvlJc w:val="left"/>
      <w:pPr>
        <w:ind w:left="616" w:hanging="332"/>
      </w:pPr>
      <w:rPr>
        <w:rFonts w:hAnsi="Arial Unicode MS"/>
        <w:caps w:val="0"/>
        <w:smallCaps w:val="0"/>
        <w:strike w:val="0"/>
        <w:dstrike w:val="0"/>
        <w:spacing w:val="0"/>
        <w:w w:val="100"/>
        <w:kern w:val="0"/>
        <w:position w:val="0"/>
        <w:highlight w:val="none"/>
        <w:vertAlign w:val="baseline"/>
      </w:rPr>
    </w:lvl>
    <w:lvl w:ilvl="2" w:tplc="9E0EEE54">
      <w:start w:val="1"/>
      <w:numFmt w:val="lowerRoman"/>
      <w:lvlText w:val="%3."/>
      <w:lvlJc w:val="left"/>
      <w:pPr>
        <w:ind w:left="545" w:hanging="261"/>
      </w:pPr>
      <w:rPr>
        <w:rFonts w:hAnsi="Arial Unicode MS"/>
        <w:caps w:val="0"/>
        <w:smallCaps w:val="0"/>
        <w:strike w:val="0"/>
        <w:dstrike w:val="0"/>
        <w:spacing w:val="0"/>
        <w:w w:val="100"/>
        <w:kern w:val="0"/>
        <w:position w:val="0"/>
        <w:highlight w:val="none"/>
        <w:vertAlign w:val="baseline"/>
      </w:rPr>
    </w:lvl>
    <w:lvl w:ilvl="3" w:tplc="CFF8E9C0">
      <w:start w:val="1"/>
      <w:numFmt w:val="decimal"/>
      <w:lvlText w:val="%4."/>
      <w:lvlJc w:val="left"/>
      <w:pPr>
        <w:ind w:left="594" w:hanging="310"/>
      </w:pPr>
      <w:rPr>
        <w:rFonts w:hAnsi="Arial Unicode MS"/>
        <w:caps w:val="0"/>
        <w:smallCaps w:val="0"/>
        <w:strike w:val="0"/>
        <w:dstrike w:val="0"/>
        <w:spacing w:val="0"/>
        <w:w w:val="100"/>
        <w:kern w:val="0"/>
        <w:position w:val="0"/>
        <w:highlight w:val="none"/>
        <w:vertAlign w:val="baseline"/>
      </w:rPr>
    </w:lvl>
    <w:lvl w:ilvl="4" w:tplc="EC3C7EF6">
      <w:start w:val="1"/>
      <w:numFmt w:val="lowerLetter"/>
      <w:lvlText w:val="%5."/>
      <w:lvlJc w:val="left"/>
      <w:pPr>
        <w:ind w:left="1260" w:hanging="299"/>
      </w:pPr>
      <w:rPr>
        <w:rFonts w:hAnsi="Arial Unicode MS"/>
        <w:caps w:val="0"/>
        <w:smallCaps w:val="0"/>
        <w:strike w:val="0"/>
        <w:dstrike w:val="0"/>
        <w:spacing w:val="0"/>
        <w:w w:val="100"/>
        <w:kern w:val="0"/>
        <w:position w:val="0"/>
        <w:highlight w:val="none"/>
        <w:vertAlign w:val="baseline"/>
      </w:rPr>
    </w:lvl>
    <w:lvl w:ilvl="5" w:tplc="30FC7A62">
      <w:start w:val="1"/>
      <w:numFmt w:val="lowerRoman"/>
      <w:lvlText w:val="%6."/>
      <w:lvlJc w:val="left"/>
      <w:pPr>
        <w:ind w:left="1980" w:hanging="228"/>
      </w:pPr>
      <w:rPr>
        <w:rFonts w:hAnsi="Arial Unicode MS"/>
        <w:caps w:val="0"/>
        <w:smallCaps w:val="0"/>
        <w:strike w:val="0"/>
        <w:dstrike w:val="0"/>
        <w:spacing w:val="0"/>
        <w:w w:val="100"/>
        <w:kern w:val="0"/>
        <w:position w:val="0"/>
        <w:highlight w:val="none"/>
        <w:vertAlign w:val="baseline"/>
      </w:rPr>
    </w:lvl>
    <w:lvl w:ilvl="6" w:tplc="8EEA125A">
      <w:start w:val="1"/>
      <w:numFmt w:val="decimal"/>
      <w:lvlText w:val="%7."/>
      <w:lvlJc w:val="left"/>
      <w:pPr>
        <w:ind w:left="2700" w:hanging="277"/>
      </w:pPr>
      <w:rPr>
        <w:rFonts w:hAnsi="Arial Unicode MS"/>
        <w:caps w:val="0"/>
        <w:smallCaps w:val="0"/>
        <w:strike w:val="0"/>
        <w:dstrike w:val="0"/>
        <w:spacing w:val="0"/>
        <w:w w:val="100"/>
        <w:kern w:val="0"/>
        <w:position w:val="0"/>
        <w:highlight w:val="none"/>
        <w:vertAlign w:val="baseline"/>
      </w:rPr>
    </w:lvl>
    <w:lvl w:ilvl="7" w:tplc="59E65CCC">
      <w:start w:val="1"/>
      <w:numFmt w:val="lowerLetter"/>
      <w:lvlText w:val="%8."/>
      <w:lvlJc w:val="left"/>
      <w:pPr>
        <w:ind w:left="3420" w:hanging="266"/>
      </w:pPr>
      <w:rPr>
        <w:rFonts w:hAnsi="Arial Unicode MS"/>
        <w:caps w:val="0"/>
        <w:smallCaps w:val="0"/>
        <w:strike w:val="0"/>
        <w:dstrike w:val="0"/>
        <w:spacing w:val="0"/>
        <w:w w:val="100"/>
        <w:kern w:val="0"/>
        <w:position w:val="0"/>
        <w:highlight w:val="none"/>
        <w:vertAlign w:val="baseline"/>
      </w:rPr>
    </w:lvl>
    <w:lvl w:ilvl="8" w:tplc="944A8750">
      <w:start w:val="1"/>
      <w:numFmt w:val="lowerRoman"/>
      <w:lvlText w:val="%9."/>
      <w:lvlJc w:val="left"/>
      <w:pPr>
        <w:ind w:left="4140" w:hanging="195"/>
      </w:pPr>
      <w:rPr>
        <w:rFonts w:hAnsi="Arial Unicode MS"/>
        <w:caps w:val="0"/>
        <w:smallCaps w:val="0"/>
        <w:strike w:val="0"/>
        <w:dstrike w:val="0"/>
        <w:spacing w:val="0"/>
        <w:w w:val="100"/>
        <w:kern w:val="0"/>
        <w:position w:val="0"/>
        <w:highlight w:val="none"/>
        <w:vertAlign w:val="baseline"/>
      </w:rPr>
    </w:lvl>
  </w:abstractNum>
  <w:abstractNum w:abstractNumId="141" w15:restartNumberingAfterBreak="0">
    <w:nsid w:val="406F3641"/>
    <w:multiLevelType w:val="hybridMultilevel"/>
    <w:tmpl w:val="294E087E"/>
    <w:styleLink w:val="ImportedStyle64"/>
    <w:lvl w:ilvl="0" w:tplc="0B4228AE">
      <w:start w:val="1"/>
      <w:numFmt w:val="decimal"/>
      <w:lvlText w:val="(%1)"/>
      <w:lvlJc w:val="left"/>
      <w:pPr>
        <w:tabs>
          <w:tab w:val="num" w:pos="709"/>
        </w:tabs>
        <w:ind w:left="425" w:hanging="141"/>
      </w:pPr>
      <w:rPr>
        <w:rFonts w:hAnsi="Arial Unicode MS"/>
        <w:b/>
        <w:bCs/>
        <w:caps w:val="0"/>
        <w:smallCaps w:val="0"/>
        <w:strike w:val="0"/>
        <w:dstrike w:val="0"/>
        <w:spacing w:val="0"/>
        <w:w w:val="100"/>
        <w:kern w:val="0"/>
        <w:position w:val="0"/>
        <w:highlight w:val="none"/>
        <w:vertAlign w:val="baseline"/>
      </w:rPr>
    </w:lvl>
    <w:lvl w:ilvl="1" w:tplc="003C8032">
      <w:start w:val="1"/>
      <w:numFmt w:val="lowerLetter"/>
      <w:lvlText w:val="%2."/>
      <w:lvlJc w:val="left"/>
      <w:pPr>
        <w:tabs>
          <w:tab w:val="num" w:pos="1004"/>
        </w:tabs>
        <w:ind w:left="720" w:hanging="130"/>
      </w:pPr>
      <w:rPr>
        <w:rFonts w:hAnsi="Arial Unicode MS"/>
        <w:b/>
        <w:bCs/>
        <w:caps w:val="0"/>
        <w:smallCaps w:val="0"/>
        <w:strike w:val="0"/>
        <w:dstrike w:val="0"/>
        <w:spacing w:val="0"/>
        <w:w w:val="100"/>
        <w:kern w:val="0"/>
        <w:position w:val="0"/>
        <w:highlight w:val="none"/>
        <w:vertAlign w:val="baseline"/>
      </w:rPr>
    </w:lvl>
    <w:lvl w:ilvl="2" w:tplc="A3020A7C">
      <w:start w:val="1"/>
      <w:numFmt w:val="lowerRoman"/>
      <w:lvlText w:val="%3."/>
      <w:lvlJc w:val="left"/>
      <w:pPr>
        <w:tabs>
          <w:tab w:val="num" w:pos="1724"/>
        </w:tabs>
        <w:ind w:left="1440" w:hanging="59"/>
      </w:pPr>
      <w:rPr>
        <w:rFonts w:hAnsi="Arial Unicode MS"/>
        <w:b/>
        <w:bCs/>
        <w:caps w:val="0"/>
        <w:smallCaps w:val="0"/>
        <w:strike w:val="0"/>
        <w:dstrike w:val="0"/>
        <w:spacing w:val="0"/>
        <w:w w:val="100"/>
        <w:kern w:val="0"/>
        <w:position w:val="0"/>
        <w:highlight w:val="none"/>
        <w:vertAlign w:val="baseline"/>
      </w:rPr>
    </w:lvl>
    <w:lvl w:ilvl="3" w:tplc="93328164">
      <w:start w:val="1"/>
      <w:numFmt w:val="decimal"/>
      <w:lvlText w:val="%4."/>
      <w:lvlJc w:val="left"/>
      <w:pPr>
        <w:tabs>
          <w:tab w:val="num" w:pos="2444"/>
        </w:tabs>
        <w:ind w:left="2160" w:hanging="108"/>
      </w:pPr>
      <w:rPr>
        <w:rFonts w:hAnsi="Arial Unicode MS"/>
        <w:b/>
        <w:bCs/>
        <w:caps w:val="0"/>
        <w:smallCaps w:val="0"/>
        <w:strike w:val="0"/>
        <w:dstrike w:val="0"/>
        <w:spacing w:val="0"/>
        <w:w w:val="100"/>
        <w:kern w:val="0"/>
        <w:position w:val="0"/>
        <w:highlight w:val="none"/>
        <w:vertAlign w:val="baseline"/>
      </w:rPr>
    </w:lvl>
    <w:lvl w:ilvl="4" w:tplc="634CDE9A">
      <w:start w:val="1"/>
      <w:numFmt w:val="lowerLetter"/>
      <w:lvlText w:val="%5."/>
      <w:lvlJc w:val="left"/>
      <w:pPr>
        <w:tabs>
          <w:tab w:val="num" w:pos="3164"/>
        </w:tabs>
        <w:ind w:left="2880" w:hanging="97"/>
      </w:pPr>
      <w:rPr>
        <w:rFonts w:hAnsi="Arial Unicode MS"/>
        <w:b/>
        <w:bCs/>
        <w:caps w:val="0"/>
        <w:smallCaps w:val="0"/>
        <w:strike w:val="0"/>
        <w:dstrike w:val="0"/>
        <w:spacing w:val="0"/>
        <w:w w:val="100"/>
        <w:kern w:val="0"/>
        <w:position w:val="0"/>
        <w:highlight w:val="none"/>
        <w:vertAlign w:val="baseline"/>
      </w:rPr>
    </w:lvl>
    <w:lvl w:ilvl="5" w:tplc="5D6ED954">
      <w:start w:val="1"/>
      <w:numFmt w:val="lowerRoman"/>
      <w:lvlText w:val="%6."/>
      <w:lvlJc w:val="left"/>
      <w:pPr>
        <w:tabs>
          <w:tab w:val="num" w:pos="3884"/>
        </w:tabs>
        <w:ind w:left="3600" w:hanging="26"/>
      </w:pPr>
      <w:rPr>
        <w:rFonts w:hAnsi="Arial Unicode MS"/>
        <w:b/>
        <w:bCs/>
        <w:caps w:val="0"/>
        <w:smallCaps w:val="0"/>
        <w:strike w:val="0"/>
        <w:dstrike w:val="0"/>
        <w:spacing w:val="0"/>
        <w:w w:val="100"/>
        <w:kern w:val="0"/>
        <w:position w:val="0"/>
        <w:highlight w:val="none"/>
        <w:vertAlign w:val="baseline"/>
      </w:rPr>
    </w:lvl>
    <w:lvl w:ilvl="6" w:tplc="248ECFA8">
      <w:start w:val="1"/>
      <w:numFmt w:val="decimal"/>
      <w:lvlText w:val="%7."/>
      <w:lvlJc w:val="left"/>
      <w:pPr>
        <w:tabs>
          <w:tab w:val="num" w:pos="4604"/>
        </w:tabs>
        <w:ind w:left="4320" w:hanging="75"/>
      </w:pPr>
      <w:rPr>
        <w:rFonts w:hAnsi="Arial Unicode MS"/>
        <w:b/>
        <w:bCs/>
        <w:caps w:val="0"/>
        <w:smallCaps w:val="0"/>
        <w:strike w:val="0"/>
        <w:dstrike w:val="0"/>
        <w:spacing w:val="0"/>
        <w:w w:val="100"/>
        <w:kern w:val="0"/>
        <w:position w:val="0"/>
        <w:highlight w:val="none"/>
        <w:vertAlign w:val="baseline"/>
      </w:rPr>
    </w:lvl>
    <w:lvl w:ilvl="7" w:tplc="EF566048">
      <w:start w:val="1"/>
      <w:numFmt w:val="lowerLetter"/>
      <w:lvlText w:val="%8."/>
      <w:lvlJc w:val="left"/>
      <w:pPr>
        <w:tabs>
          <w:tab w:val="num" w:pos="5324"/>
        </w:tabs>
        <w:ind w:left="5040" w:hanging="64"/>
      </w:pPr>
      <w:rPr>
        <w:rFonts w:hAnsi="Arial Unicode MS"/>
        <w:b/>
        <w:bCs/>
        <w:caps w:val="0"/>
        <w:smallCaps w:val="0"/>
        <w:strike w:val="0"/>
        <w:dstrike w:val="0"/>
        <w:spacing w:val="0"/>
        <w:w w:val="100"/>
        <w:kern w:val="0"/>
        <w:position w:val="0"/>
        <w:highlight w:val="none"/>
        <w:vertAlign w:val="baseline"/>
      </w:rPr>
    </w:lvl>
    <w:lvl w:ilvl="8" w:tplc="17209E92">
      <w:start w:val="1"/>
      <w:numFmt w:val="lowerRoman"/>
      <w:lvlText w:val="%9."/>
      <w:lvlJc w:val="left"/>
      <w:pPr>
        <w:tabs>
          <w:tab w:val="num" w:pos="6044"/>
        </w:tabs>
        <w:ind w:left="5760" w:firstLine="7"/>
      </w:pPr>
      <w:rPr>
        <w:rFonts w:hAnsi="Arial Unicode MS"/>
        <w:b/>
        <w:bCs/>
        <w:caps w:val="0"/>
        <w:smallCaps w:val="0"/>
        <w:strike w:val="0"/>
        <w:dstrike w:val="0"/>
        <w:spacing w:val="0"/>
        <w:w w:val="100"/>
        <w:kern w:val="0"/>
        <w:position w:val="0"/>
        <w:highlight w:val="none"/>
        <w:vertAlign w:val="baseline"/>
      </w:rPr>
    </w:lvl>
  </w:abstractNum>
  <w:abstractNum w:abstractNumId="142" w15:restartNumberingAfterBreak="0">
    <w:nsid w:val="40984B1A"/>
    <w:multiLevelType w:val="hybridMultilevel"/>
    <w:tmpl w:val="9DA8BA02"/>
    <w:lvl w:ilvl="0" w:tplc="5064804A">
      <w:start w:val="1"/>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3" w15:restartNumberingAfterBreak="0">
    <w:nsid w:val="41953025"/>
    <w:multiLevelType w:val="hybridMultilevel"/>
    <w:tmpl w:val="57D4F8B4"/>
    <w:styleLink w:val="ImportedStyle59"/>
    <w:lvl w:ilvl="0" w:tplc="97064CBA">
      <w:start w:val="1"/>
      <w:numFmt w:val="decimal"/>
      <w:lvlText w:val="(%1)"/>
      <w:lvlJc w:val="left"/>
      <w:pPr>
        <w:tabs>
          <w:tab w:val="num" w:pos="709"/>
        </w:tabs>
        <w:ind w:left="425" w:hanging="141"/>
      </w:pPr>
      <w:rPr>
        <w:rFonts w:hAnsi="Arial Unicode MS"/>
        <w:caps w:val="0"/>
        <w:smallCaps w:val="0"/>
        <w:strike w:val="0"/>
        <w:dstrike w:val="0"/>
        <w:spacing w:val="0"/>
        <w:w w:val="100"/>
        <w:kern w:val="0"/>
        <w:position w:val="0"/>
        <w:highlight w:val="none"/>
        <w:vertAlign w:val="baseline"/>
      </w:rPr>
    </w:lvl>
    <w:lvl w:ilvl="1" w:tplc="EFB462E4">
      <w:start w:val="1"/>
      <w:numFmt w:val="lowerLetter"/>
      <w:lvlText w:val="%2."/>
      <w:lvlJc w:val="left"/>
      <w:pPr>
        <w:tabs>
          <w:tab w:val="num" w:pos="1004"/>
        </w:tabs>
        <w:ind w:left="720" w:hanging="130"/>
      </w:pPr>
      <w:rPr>
        <w:rFonts w:hAnsi="Arial Unicode MS"/>
        <w:caps w:val="0"/>
        <w:smallCaps w:val="0"/>
        <w:strike w:val="0"/>
        <w:dstrike w:val="0"/>
        <w:spacing w:val="0"/>
        <w:w w:val="100"/>
        <w:kern w:val="0"/>
        <w:position w:val="0"/>
        <w:highlight w:val="none"/>
        <w:vertAlign w:val="baseline"/>
      </w:rPr>
    </w:lvl>
    <w:lvl w:ilvl="2" w:tplc="413C1BBA">
      <w:start w:val="1"/>
      <w:numFmt w:val="lowerRoman"/>
      <w:lvlText w:val="%3."/>
      <w:lvlJc w:val="left"/>
      <w:pPr>
        <w:tabs>
          <w:tab w:val="num" w:pos="1724"/>
        </w:tabs>
        <w:ind w:left="1440" w:hanging="59"/>
      </w:pPr>
      <w:rPr>
        <w:rFonts w:hAnsi="Arial Unicode MS"/>
        <w:caps w:val="0"/>
        <w:smallCaps w:val="0"/>
        <w:strike w:val="0"/>
        <w:dstrike w:val="0"/>
        <w:spacing w:val="0"/>
        <w:w w:val="100"/>
        <w:kern w:val="0"/>
        <w:position w:val="0"/>
        <w:highlight w:val="none"/>
        <w:vertAlign w:val="baseline"/>
      </w:rPr>
    </w:lvl>
    <w:lvl w:ilvl="3" w:tplc="F3D4CD40">
      <w:start w:val="1"/>
      <w:numFmt w:val="decimal"/>
      <w:lvlText w:val="%4."/>
      <w:lvlJc w:val="left"/>
      <w:pPr>
        <w:tabs>
          <w:tab w:val="num" w:pos="2444"/>
        </w:tabs>
        <w:ind w:left="2160" w:hanging="108"/>
      </w:pPr>
      <w:rPr>
        <w:rFonts w:hAnsi="Arial Unicode MS"/>
        <w:caps w:val="0"/>
        <w:smallCaps w:val="0"/>
        <w:strike w:val="0"/>
        <w:dstrike w:val="0"/>
        <w:spacing w:val="0"/>
        <w:w w:val="100"/>
        <w:kern w:val="0"/>
        <w:position w:val="0"/>
        <w:highlight w:val="none"/>
        <w:vertAlign w:val="baseline"/>
      </w:rPr>
    </w:lvl>
    <w:lvl w:ilvl="4" w:tplc="AA3C41DE">
      <w:start w:val="1"/>
      <w:numFmt w:val="lowerLetter"/>
      <w:lvlText w:val="%5."/>
      <w:lvlJc w:val="left"/>
      <w:pPr>
        <w:tabs>
          <w:tab w:val="num" w:pos="3164"/>
        </w:tabs>
        <w:ind w:left="2880" w:hanging="97"/>
      </w:pPr>
      <w:rPr>
        <w:rFonts w:hAnsi="Arial Unicode MS"/>
        <w:caps w:val="0"/>
        <w:smallCaps w:val="0"/>
        <w:strike w:val="0"/>
        <w:dstrike w:val="0"/>
        <w:spacing w:val="0"/>
        <w:w w:val="100"/>
        <w:kern w:val="0"/>
        <w:position w:val="0"/>
        <w:highlight w:val="none"/>
        <w:vertAlign w:val="baseline"/>
      </w:rPr>
    </w:lvl>
    <w:lvl w:ilvl="5" w:tplc="6896B91A">
      <w:start w:val="1"/>
      <w:numFmt w:val="lowerRoman"/>
      <w:lvlText w:val="%6."/>
      <w:lvlJc w:val="left"/>
      <w:pPr>
        <w:tabs>
          <w:tab w:val="num" w:pos="3884"/>
        </w:tabs>
        <w:ind w:left="3600" w:hanging="26"/>
      </w:pPr>
      <w:rPr>
        <w:rFonts w:hAnsi="Arial Unicode MS"/>
        <w:caps w:val="0"/>
        <w:smallCaps w:val="0"/>
        <w:strike w:val="0"/>
        <w:dstrike w:val="0"/>
        <w:spacing w:val="0"/>
        <w:w w:val="100"/>
        <w:kern w:val="0"/>
        <w:position w:val="0"/>
        <w:highlight w:val="none"/>
        <w:vertAlign w:val="baseline"/>
      </w:rPr>
    </w:lvl>
    <w:lvl w:ilvl="6" w:tplc="A030B9A0">
      <w:start w:val="1"/>
      <w:numFmt w:val="decimal"/>
      <w:lvlText w:val="%7."/>
      <w:lvlJc w:val="left"/>
      <w:pPr>
        <w:tabs>
          <w:tab w:val="num" w:pos="4604"/>
        </w:tabs>
        <w:ind w:left="4320" w:hanging="75"/>
      </w:pPr>
      <w:rPr>
        <w:rFonts w:hAnsi="Arial Unicode MS"/>
        <w:caps w:val="0"/>
        <w:smallCaps w:val="0"/>
        <w:strike w:val="0"/>
        <w:dstrike w:val="0"/>
        <w:spacing w:val="0"/>
        <w:w w:val="100"/>
        <w:kern w:val="0"/>
        <w:position w:val="0"/>
        <w:highlight w:val="none"/>
        <w:vertAlign w:val="baseline"/>
      </w:rPr>
    </w:lvl>
    <w:lvl w:ilvl="7" w:tplc="C0808A86">
      <w:start w:val="1"/>
      <w:numFmt w:val="lowerLetter"/>
      <w:lvlText w:val="%8."/>
      <w:lvlJc w:val="left"/>
      <w:pPr>
        <w:tabs>
          <w:tab w:val="num" w:pos="5324"/>
        </w:tabs>
        <w:ind w:left="5040" w:hanging="64"/>
      </w:pPr>
      <w:rPr>
        <w:rFonts w:hAnsi="Arial Unicode MS"/>
        <w:caps w:val="0"/>
        <w:smallCaps w:val="0"/>
        <w:strike w:val="0"/>
        <w:dstrike w:val="0"/>
        <w:spacing w:val="0"/>
        <w:w w:val="100"/>
        <w:kern w:val="0"/>
        <w:position w:val="0"/>
        <w:highlight w:val="none"/>
        <w:vertAlign w:val="baseline"/>
      </w:rPr>
    </w:lvl>
    <w:lvl w:ilvl="8" w:tplc="A79A34B2">
      <w:start w:val="1"/>
      <w:numFmt w:val="lowerRoman"/>
      <w:lvlText w:val="%9."/>
      <w:lvlJc w:val="left"/>
      <w:pPr>
        <w:tabs>
          <w:tab w:val="num" w:pos="6044"/>
        </w:tabs>
        <w:ind w:left="5760" w:firstLine="7"/>
      </w:pPr>
      <w:rPr>
        <w:rFonts w:hAnsi="Arial Unicode MS"/>
        <w:caps w:val="0"/>
        <w:smallCaps w:val="0"/>
        <w:strike w:val="0"/>
        <w:dstrike w:val="0"/>
        <w:spacing w:val="0"/>
        <w:w w:val="100"/>
        <w:kern w:val="0"/>
        <w:position w:val="0"/>
        <w:highlight w:val="none"/>
        <w:vertAlign w:val="baseline"/>
      </w:rPr>
    </w:lvl>
  </w:abstractNum>
  <w:abstractNum w:abstractNumId="144" w15:restartNumberingAfterBreak="0">
    <w:nsid w:val="41BD3790"/>
    <w:multiLevelType w:val="hybridMultilevel"/>
    <w:tmpl w:val="F11C67D4"/>
    <w:lvl w:ilvl="0" w:tplc="E864D9E6">
      <w:start w:val="1"/>
      <w:numFmt w:val="lowerLetter"/>
      <w:lvlText w:val="%1)"/>
      <w:lvlJc w:val="left"/>
      <w:pPr>
        <w:ind w:left="425" w:hanging="425"/>
      </w:pPr>
      <w:rPr>
        <w:rFonts w:hAnsi="Arial Unicode MS"/>
        <w:caps w:val="0"/>
        <w:smallCaps w:val="0"/>
        <w:strike w:val="0"/>
        <w:dstrike w:val="0"/>
        <w:spacing w:val="0"/>
        <w:w w:val="100"/>
        <w:kern w:val="0"/>
        <w:position w:val="0"/>
        <w:highlight w:val="none"/>
        <w:vertAlign w:val="baseline"/>
      </w:rPr>
    </w:lvl>
    <w:lvl w:ilvl="1" w:tplc="E236C1E4">
      <w:start w:val="1"/>
      <w:numFmt w:val="lowerLetter"/>
      <w:lvlText w:val="%2)"/>
      <w:lvlJc w:val="left"/>
      <w:pPr>
        <w:ind w:left="1145" w:hanging="425"/>
      </w:pPr>
      <w:rPr>
        <w:rFonts w:hAnsi="Arial Unicode MS"/>
        <w:caps w:val="0"/>
        <w:smallCaps w:val="0"/>
        <w:strike w:val="0"/>
        <w:dstrike w:val="0"/>
        <w:spacing w:val="0"/>
        <w:w w:val="100"/>
        <w:kern w:val="0"/>
        <w:position w:val="0"/>
        <w:highlight w:val="none"/>
        <w:vertAlign w:val="baseline"/>
      </w:rPr>
    </w:lvl>
    <w:lvl w:ilvl="2" w:tplc="EC147392">
      <w:start w:val="1"/>
      <w:numFmt w:val="lowerLetter"/>
      <w:lvlText w:val="%3)"/>
      <w:lvlJc w:val="left"/>
      <w:pPr>
        <w:ind w:left="1865" w:hanging="425"/>
      </w:pPr>
      <w:rPr>
        <w:rFonts w:hAnsi="Arial Unicode MS"/>
        <w:caps w:val="0"/>
        <w:smallCaps w:val="0"/>
        <w:strike w:val="0"/>
        <w:dstrike w:val="0"/>
        <w:spacing w:val="0"/>
        <w:w w:val="100"/>
        <w:kern w:val="0"/>
        <w:position w:val="0"/>
        <w:highlight w:val="none"/>
        <w:vertAlign w:val="baseline"/>
      </w:rPr>
    </w:lvl>
    <w:lvl w:ilvl="3" w:tplc="47B0A816">
      <w:start w:val="1"/>
      <w:numFmt w:val="lowerLetter"/>
      <w:lvlText w:val="%4)"/>
      <w:lvlJc w:val="left"/>
      <w:pPr>
        <w:ind w:left="2585" w:hanging="425"/>
      </w:pPr>
      <w:rPr>
        <w:rFonts w:hAnsi="Arial Unicode MS"/>
        <w:caps w:val="0"/>
        <w:smallCaps w:val="0"/>
        <w:strike w:val="0"/>
        <w:dstrike w:val="0"/>
        <w:spacing w:val="0"/>
        <w:w w:val="100"/>
        <w:kern w:val="0"/>
        <w:position w:val="0"/>
        <w:highlight w:val="none"/>
        <w:vertAlign w:val="baseline"/>
      </w:rPr>
    </w:lvl>
    <w:lvl w:ilvl="4" w:tplc="C8D41FCA">
      <w:start w:val="1"/>
      <w:numFmt w:val="lowerLetter"/>
      <w:lvlText w:val="%5)"/>
      <w:lvlJc w:val="left"/>
      <w:pPr>
        <w:ind w:left="3305" w:hanging="425"/>
      </w:pPr>
      <w:rPr>
        <w:rFonts w:hAnsi="Arial Unicode MS"/>
        <w:caps w:val="0"/>
        <w:smallCaps w:val="0"/>
        <w:strike w:val="0"/>
        <w:dstrike w:val="0"/>
        <w:spacing w:val="0"/>
        <w:w w:val="100"/>
        <w:kern w:val="0"/>
        <w:position w:val="0"/>
        <w:highlight w:val="none"/>
        <w:vertAlign w:val="baseline"/>
      </w:rPr>
    </w:lvl>
    <w:lvl w:ilvl="5" w:tplc="FD12299C">
      <w:start w:val="1"/>
      <w:numFmt w:val="lowerLetter"/>
      <w:lvlText w:val="%6)"/>
      <w:lvlJc w:val="left"/>
      <w:pPr>
        <w:ind w:left="4025" w:hanging="425"/>
      </w:pPr>
      <w:rPr>
        <w:rFonts w:hAnsi="Arial Unicode MS"/>
        <w:caps w:val="0"/>
        <w:smallCaps w:val="0"/>
        <w:strike w:val="0"/>
        <w:dstrike w:val="0"/>
        <w:spacing w:val="0"/>
        <w:w w:val="100"/>
        <w:kern w:val="0"/>
        <w:position w:val="0"/>
        <w:highlight w:val="none"/>
        <w:vertAlign w:val="baseline"/>
      </w:rPr>
    </w:lvl>
    <w:lvl w:ilvl="6" w:tplc="8A008EA6">
      <w:start w:val="1"/>
      <w:numFmt w:val="lowerLetter"/>
      <w:lvlText w:val="%7)"/>
      <w:lvlJc w:val="left"/>
      <w:pPr>
        <w:ind w:left="4745" w:hanging="425"/>
      </w:pPr>
      <w:rPr>
        <w:rFonts w:hAnsi="Arial Unicode MS"/>
        <w:caps w:val="0"/>
        <w:smallCaps w:val="0"/>
        <w:strike w:val="0"/>
        <w:dstrike w:val="0"/>
        <w:spacing w:val="0"/>
        <w:w w:val="100"/>
        <w:kern w:val="0"/>
        <w:position w:val="0"/>
        <w:highlight w:val="none"/>
        <w:vertAlign w:val="baseline"/>
      </w:rPr>
    </w:lvl>
    <w:lvl w:ilvl="7" w:tplc="13D67C76">
      <w:start w:val="1"/>
      <w:numFmt w:val="lowerLetter"/>
      <w:lvlText w:val="%8)"/>
      <w:lvlJc w:val="left"/>
      <w:pPr>
        <w:ind w:left="5465" w:hanging="425"/>
      </w:pPr>
      <w:rPr>
        <w:rFonts w:hAnsi="Arial Unicode MS"/>
        <w:caps w:val="0"/>
        <w:smallCaps w:val="0"/>
        <w:strike w:val="0"/>
        <w:dstrike w:val="0"/>
        <w:spacing w:val="0"/>
        <w:w w:val="100"/>
        <w:kern w:val="0"/>
        <w:position w:val="0"/>
        <w:highlight w:val="none"/>
        <w:vertAlign w:val="baseline"/>
      </w:rPr>
    </w:lvl>
    <w:lvl w:ilvl="8" w:tplc="4A52BF0C">
      <w:start w:val="1"/>
      <w:numFmt w:val="lowerLetter"/>
      <w:lvlText w:val="%9)"/>
      <w:lvlJc w:val="left"/>
      <w:pPr>
        <w:ind w:left="6185" w:hanging="425"/>
      </w:pPr>
      <w:rPr>
        <w:rFonts w:hAnsi="Arial Unicode MS"/>
        <w:caps w:val="0"/>
        <w:smallCaps w:val="0"/>
        <w:strike w:val="0"/>
        <w:dstrike w:val="0"/>
        <w:spacing w:val="0"/>
        <w:w w:val="100"/>
        <w:kern w:val="0"/>
        <w:position w:val="0"/>
        <w:highlight w:val="none"/>
        <w:vertAlign w:val="baseline"/>
      </w:rPr>
    </w:lvl>
  </w:abstractNum>
  <w:abstractNum w:abstractNumId="145" w15:restartNumberingAfterBreak="0">
    <w:nsid w:val="41F92F7D"/>
    <w:multiLevelType w:val="hybridMultilevel"/>
    <w:tmpl w:val="A166431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6" w15:restartNumberingAfterBreak="0">
    <w:nsid w:val="422D01CB"/>
    <w:multiLevelType w:val="hybridMultilevel"/>
    <w:tmpl w:val="EF9CCEBE"/>
    <w:styleLink w:val="ImportedStyle13"/>
    <w:lvl w:ilvl="0" w:tplc="0520D750">
      <w:start w:val="1"/>
      <w:numFmt w:val="decimal"/>
      <w:lvlText w:val="(%1)"/>
      <w:lvlJc w:val="left"/>
      <w:pPr>
        <w:tabs>
          <w:tab w:val="num" w:pos="709"/>
        </w:tabs>
        <w:ind w:left="425" w:hanging="141"/>
      </w:pPr>
      <w:rPr>
        <w:rFonts w:hAnsi="Arial Unicode MS"/>
        <w:caps w:val="0"/>
        <w:smallCaps w:val="0"/>
        <w:strike w:val="0"/>
        <w:dstrike w:val="0"/>
        <w:spacing w:val="0"/>
        <w:w w:val="100"/>
        <w:kern w:val="0"/>
        <w:position w:val="0"/>
        <w:highlight w:val="none"/>
        <w:vertAlign w:val="baseline"/>
      </w:rPr>
    </w:lvl>
    <w:lvl w:ilvl="1" w:tplc="9EE43AF8">
      <w:start w:val="1"/>
      <w:numFmt w:val="lowerLetter"/>
      <w:lvlText w:val="%2."/>
      <w:lvlJc w:val="left"/>
      <w:pPr>
        <w:tabs>
          <w:tab w:val="num" w:pos="944"/>
        </w:tabs>
        <w:ind w:left="660" w:hanging="130"/>
      </w:pPr>
      <w:rPr>
        <w:rFonts w:hAnsi="Arial Unicode MS"/>
        <w:caps w:val="0"/>
        <w:smallCaps w:val="0"/>
        <w:strike w:val="0"/>
        <w:dstrike w:val="0"/>
        <w:spacing w:val="0"/>
        <w:w w:val="100"/>
        <w:kern w:val="0"/>
        <w:position w:val="0"/>
        <w:highlight w:val="none"/>
        <w:vertAlign w:val="baseline"/>
      </w:rPr>
    </w:lvl>
    <w:lvl w:ilvl="2" w:tplc="8F8EBCEE">
      <w:start w:val="1"/>
      <w:numFmt w:val="lowerRoman"/>
      <w:lvlText w:val="%3."/>
      <w:lvlJc w:val="left"/>
      <w:pPr>
        <w:tabs>
          <w:tab w:val="num" w:pos="1664"/>
        </w:tabs>
        <w:ind w:left="1380" w:hanging="59"/>
      </w:pPr>
      <w:rPr>
        <w:rFonts w:hAnsi="Arial Unicode MS"/>
        <w:caps w:val="0"/>
        <w:smallCaps w:val="0"/>
        <w:strike w:val="0"/>
        <w:dstrike w:val="0"/>
        <w:spacing w:val="0"/>
        <w:w w:val="100"/>
        <w:kern w:val="0"/>
        <w:position w:val="0"/>
        <w:highlight w:val="none"/>
        <w:vertAlign w:val="baseline"/>
      </w:rPr>
    </w:lvl>
    <w:lvl w:ilvl="3" w:tplc="9E466B5A">
      <w:start w:val="1"/>
      <w:numFmt w:val="decimal"/>
      <w:lvlText w:val="%4."/>
      <w:lvlJc w:val="left"/>
      <w:pPr>
        <w:tabs>
          <w:tab w:val="num" w:pos="2384"/>
        </w:tabs>
        <w:ind w:left="2100" w:hanging="108"/>
      </w:pPr>
      <w:rPr>
        <w:rFonts w:hAnsi="Arial Unicode MS"/>
        <w:caps w:val="0"/>
        <w:smallCaps w:val="0"/>
        <w:strike w:val="0"/>
        <w:dstrike w:val="0"/>
        <w:spacing w:val="0"/>
        <w:w w:val="100"/>
        <w:kern w:val="0"/>
        <w:position w:val="0"/>
        <w:highlight w:val="none"/>
        <w:vertAlign w:val="baseline"/>
      </w:rPr>
    </w:lvl>
    <w:lvl w:ilvl="4" w:tplc="BADE605E">
      <w:start w:val="1"/>
      <w:numFmt w:val="lowerLetter"/>
      <w:lvlText w:val="%5."/>
      <w:lvlJc w:val="left"/>
      <w:pPr>
        <w:tabs>
          <w:tab w:val="num" w:pos="3104"/>
        </w:tabs>
        <w:ind w:left="2820" w:hanging="97"/>
      </w:pPr>
      <w:rPr>
        <w:rFonts w:hAnsi="Arial Unicode MS"/>
        <w:caps w:val="0"/>
        <w:smallCaps w:val="0"/>
        <w:strike w:val="0"/>
        <w:dstrike w:val="0"/>
        <w:spacing w:val="0"/>
        <w:w w:val="100"/>
        <w:kern w:val="0"/>
        <w:position w:val="0"/>
        <w:highlight w:val="none"/>
        <w:vertAlign w:val="baseline"/>
      </w:rPr>
    </w:lvl>
    <w:lvl w:ilvl="5" w:tplc="5666FD58">
      <w:start w:val="1"/>
      <w:numFmt w:val="lowerRoman"/>
      <w:lvlText w:val="%6."/>
      <w:lvlJc w:val="left"/>
      <w:pPr>
        <w:tabs>
          <w:tab w:val="num" w:pos="3824"/>
        </w:tabs>
        <w:ind w:left="3540" w:hanging="26"/>
      </w:pPr>
      <w:rPr>
        <w:rFonts w:hAnsi="Arial Unicode MS"/>
        <w:caps w:val="0"/>
        <w:smallCaps w:val="0"/>
        <w:strike w:val="0"/>
        <w:dstrike w:val="0"/>
        <w:spacing w:val="0"/>
        <w:w w:val="100"/>
        <w:kern w:val="0"/>
        <w:position w:val="0"/>
        <w:highlight w:val="none"/>
        <w:vertAlign w:val="baseline"/>
      </w:rPr>
    </w:lvl>
    <w:lvl w:ilvl="6" w:tplc="C5E8F7B2">
      <w:start w:val="1"/>
      <w:numFmt w:val="decimal"/>
      <w:lvlText w:val="%7."/>
      <w:lvlJc w:val="left"/>
      <w:pPr>
        <w:tabs>
          <w:tab w:val="num" w:pos="4544"/>
        </w:tabs>
        <w:ind w:left="4260" w:hanging="75"/>
      </w:pPr>
      <w:rPr>
        <w:rFonts w:hAnsi="Arial Unicode MS"/>
        <w:caps w:val="0"/>
        <w:smallCaps w:val="0"/>
        <w:strike w:val="0"/>
        <w:dstrike w:val="0"/>
        <w:spacing w:val="0"/>
        <w:w w:val="100"/>
        <w:kern w:val="0"/>
        <w:position w:val="0"/>
        <w:highlight w:val="none"/>
        <w:vertAlign w:val="baseline"/>
      </w:rPr>
    </w:lvl>
    <w:lvl w:ilvl="7" w:tplc="3252FC1E">
      <w:start w:val="1"/>
      <w:numFmt w:val="lowerLetter"/>
      <w:lvlText w:val="%8."/>
      <w:lvlJc w:val="left"/>
      <w:pPr>
        <w:tabs>
          <w:tab w:val="num" w:pos="5264"/>
        </w:tabs>
        <w:ind w:left="4980" w:hanging="64"/>
      </w:pPr>
      <w:rPr>
        <w:rFonts w:hAnsi="Arial Unicode MS"/>
        <w:caps w:val="0"/>
        <w:smallCaps w:val="0"/>
        <w:strike w:val="0"/>
        <w:dstrike w:val="0"/>
        <w:spacing w:val="0"/>
        <w:w w:val="100"/>
        <w:kern w:val="0"/>
        <w:position w:val="0"/>
        <w:highlight w:val="none"/>
        <w:vertAlign w:val="baseline"/>
      </w:rPr>
    </w:lvl>
    <w:lvl w:ilvl="8" w:tplc="BACCBBCE">
      <w:start w:val="1"/>
      <w:numFmt w:val="lowerRoman"/>
      <w:lvlText w:val="%9."/>
      <w:lvlJc w:val="left"/>
      <w:pPr>
        <w:tabs>
          <w:tab w:val="num" w:pos="5984"/>
        </w:tabs>
        <w:ind w:left="5700" w:firstLine="7"/>
      </w:pPr>
      <w:rPr>
        <w:rFonts w:hAnsi="Arial Unicode MS"/>
        <w:caps w:val="0"/>
        <w:smallCaps w:val="0"/>
        <w:strike w:val="0"/>
        <w:dstrike w:val="0"/>
        <w:spacing w:val="0"/>
        <w:w w:val="100"/>
        <w:kern w:val="0"/>
        <w:position w:val="0"/>
        <w:highlight w:val="none"/>
        <w:vertAlign w:val="baseline"/>
      </w:rPr>
    </w:lvl>
  </w:abstractNum>
  <w:abstractNum w:abstractNumId="147" w15:restartNumberingAfterBreak="0">
    <w:nsid w:val="422E22DC"/>
    <w:multiLevelType w:val="hybridMultilevel"/>
    <w:tmpl w:val="A9C8FA14"/>
    <w:styleLink w:val="ImportedStyle7"/>
    <w:lvl w:ilvl="0" w:tplc="A9C8FA14">
      <w:start w:val="1"/>
      <w:numFmt w:val="lowerLetter"/>
      <w:lvlText w:val="%1)"/>
      <w:lvlJc w:val="left"/>
      <w:pPr>
        <w:tabs>
          <w:tab w:val="num" w:pos="1025"/>
        </w:tabs>
        <w:ind w:left="741" w:hanging="97"/>
      </w:pPr>
      <w:rPr>
        <w:rFonts w:hAnsi="Arial Unicode MS"/>
        <w:caps w:val="0"/>
        <w:smallCaps w:val="0"/>
        <w:strike w:val="0"/>
        <w:dstrike w:val="0"/>
        <w:spacing w:val="0"/>
        <w:w w:val="100"/>
        <w:kern w:val="0"/>
        <w:position w:val="0"/>
        <w:highlight w:val="none"/>
        <w:vertAlign w:val="baseline"/>
      </w:rPr>
    </w:lvl>
    <w:lvl w:ilvl="1" w:tplc="6CE2B744">
      <w:start w:val="1"/>
      <w:numFmt w:val="decimal"/>
      <w:lvlText w:val="%2."/>
      <w:lvlJc w:val="left"/>
      <w:pPr>
        <w:tabs>
          <w:tab w:val="num" w:pos="1733"/>
        </w:tabs>
        <w:ind w:left="1449" w:hanging="85"/>
      </w:pPr>
      <w:rPr>
        <w:rFonts w:hAnsi="Arial Unicode MS"/>
        <w:caps w:val="0"/>
        <w:smallCaps w:val="0"/>
        <w:strike w:val="0"/>
        <w:dstrike w:val="0"/>
        <w:spacing w:val="0"/>
        <w:w w:val="100"/>
        <w:kern w:val="0"/>
        <w:position w:val="0"/>
        <w:highlight w:val="none"/>
        <w:vertAlign w:val="baseline"/>
      </w:rPr>
    </w:lvl>
    <w:lvl w:ilvl="2" w:tplc="3EBE9090">
      <w:start w:val="1"/>
      <w:numFmt w:val="lowerRoman"/>
      <w:lvlText w:val="%3."/>
      <w:lvlJc w:val="left"/>
      <w:pPr>
        <w:tabs>
          <w:tab w:val="num" w:pos="2435"/>
        </w:tabs>
        <w:ind w:left="2151" w:hanging="2"/>
      </w:pPr>
      <w:rPr>
        <w:rFonts w:hAnsi="Arial Unicode MS"/>
        <w:caps w:val="0"/>
        <w:smallCaps w:val="0"/>
        <w:strike w:val="0"/>
        <w:dstrike w:val="0"/>
        <w:spacing w:val="0"/>
        <w:w w:val="100"/>
        <w:kern w:val="0"/>
        <w:position w:val="0"/>
        <w:highlight w:val="none"/>
        <w:vertAlign w:val="baseline"/>
      </w:rPr>
    </w:lvl>
    <w:lvl w:ilvl="3" w:tplc="533A5D9E">
      <w:start w:val="1"/>
      <w:numFmt w:val="decimal"/>
      <w:lvlText w:val="(%4)"/>
      <w:lvlJc w:val="left"/>
      <w:pPr>
        <w:tabs>
          <w:tab w:val="num" w:pos="709"/>
        </w:tabs>
        <w:ind w:left="425" w:hanging="141"/>
      </w:pPr>
      <w:rPr>
        <w:rFonts w:hAnsi="Arial Unicode MS"/>
        <w:caps w:val="0"/>
        <w:smallCaps w:val="0"/>
        <w:strike w:val="0"/>
        <w:dstrike w:val="0"/>
        <w:spacing w:val="0"/>
        <w:w w:val="100"/>
        <w:kern w:val="0"/>
        <w:position w:val="0"/>
        <w:highlight w:val="none"/>
        <w:vertAlign w:val="baseline"/>
      </w:rPr>
    </w:lvl>
    <w:lvl w:ilvl="4" w:tplc="E702C612">
      <w:start w:val="1"/>
      <w:numFmt w:val="lowerLetter"/>
      <w:lvlText w:val="%5."/>
      <w:lvlJc w:val="left"/>
      <w:pPr>
        <w:tabs>
          <w:tab w:val="num" w:pos="1004"/>
        </w:tabs>
        <w:ind w:left="720" w:hanging="130"/>
      </w:pPr>
      <w:rPr>
        <w:rFonts w:hAnsi="Arial Unicode MS"/>
        <w:caps w:val="0"/>
        <w:smallCaps w:val="0"/>
        <w:strike w:val="0"/>
        <w:dstrike w:val="0"/>
        <w:spacing w:val="0"/>
        <w:w w:val="100"/>
        <w:kern w:val="0"/>
        <w:position w:val="0"/>
        <w:highlight w:val="none"/>
        <w:vertAlign w:val="baseline"/>
      </w:rPr>
    </w:lvl>
    <w:lvl w:ilvl="5" w:tplc="12022C52">
      <w:start w:val="1"/>
      <w:numFmt w:val="lowerRoman"/>
      <w:lvlText w:val="%6."/>
      <w:lvlJc w:val="left"/>
      <w:pPr>
        <w:tabs>
          <w:tab w:val="num" w:pos="1724"/>
        </w:tabs>
        <w:ind w:left="1440" w:hanging="59"/>
      </w:pPr>
      <w:rPr>
        <w:rFonts w:hAnsi="Arial Unicode MS"/>
        <w:caps w:val="0"/>
        <w:smallCaps w:val="0"/>
        <w:strike w:val="0"/>
        <w:dstrike w:val="0"/>
        <w:spacing w:val="0"/>
        <w:w w:val="100"/>
        <w:kern w:val="0"/>
        <w:position w:val="0"/>
        <w:highlight w:val="none"/>
        <w:vertAlign w:val="baseline"/>
      </w:rPr>
    </w:lvl>
    <w:lvl w:ilvl="6" w:tplc="BA7CB0F6">
      <w:start w:val="1"/>
      <w:numFmt w:val="decimal"/>
      <w:lvlText w:val="%7."/>
      <w:lvlJc w:val="left"/>
      <w:pPr>
        <w:tabs>
          <w:tab w:val="num" w:pos="2444"/>
        </w:tabs>
        <w:ind w:left="2160" w:hanging="108"/>
      </w:pPr>
      <w:rPr>
        <w:rFonts w:hAnsi="Arial Unicode MS"/>
        <w:caps w:val="0"/>
        <w:smallCaps w:val="0"/>
        <w:strike w:val="0"/>
        <w:dstrike w:val="0"/>
        <w:spacing w:val="0"/>
        <w:w w:val="100"/>
        <w:kern w:val="0"/>
        <w:position w:val="0"/>
        <w:highlight w:val="none"/>
        <w:vertAlign w:val="baseline"/>
      </w:rPr>
    </w:lvl>
    <w:lvl w:ilvl="7" w:tplc="7A9AC88C">
      <w:start w:val="1"/>
      <w:numFmt w:val="lowerLetter"/>
      <w:lvlText w:val="%8."/>
      <w:lvlJc w:val="left"/>
      <w:pPr>
        <w:tabs>
          <w:tab w:val="num" w:pos="3164"/>
        </w:tabs>
        <w:ind w:left="2880" w:hanging="97"/>
      </w:pPr>
      <w:rPr>
        <w:rFonts w:hAnsi="Arial Unicode MS"/>
        <w:caps w:val="0"/>
        <w:smallCaps w:val="0"/>
        <w:strike w:val="0"/>
        <w:dstrike w:val="0"/>
        <w:spacing w:val="0"/>
        <w:w w:val="100"/>
        <w:kern w:val="0"/>
        <w:position w:val="0"/>
        <w:highlight w:val="none"/>
        <w:vertAlign w:val="baseline"/>
      </w:rPr>
    </w:lvl>
    <w:lvl w:ilvl="8" w:tplc="31E43EA6">
      <w:start w:val="1"/>
      <w:numFmt w:val="lowerRoman"/>
      <w:lvlText w:val="%9."/>
      <w:lvlJc w:val="left"/>
      <w:pPr>
        <w:tabs>
          <w:tab w:val="num" w:pos="3884"/>
        </w:tabs>
        <w:ind w:left="3600" w:hanging="26"/>
      </w:pPr>
      <w:rPr>
        <w:rFonts w:hAnsi="Arial Unicode MS"/>
        <w:caps w:val="0"/>
        <w:smallCaps w:val="0"/>
        <w:strike w:val="0"/>
        <w:dstrike w:val="0"/>
        <w:spacing w:val="0"/>
        <w:w w:val="100"/>
        <w:kern w:val="0"/>
        <w:position w:val="0"/>
        <w:highlight w:val="none"/>
        <w:vertAlign w:val="baseline"/>
      </w:rPr>
    </w:lvl>
  </w:abstractNum>
  <w:abstractNum w:abstractNumId="148" w15:restartNumberingAfterBreak="0">
    <w:nsid w:val="424F2150"/>
    <w:multiLevelType w:val="hybridMultilevel"/>
    <w:tmpl w:val="3F3C4A1A"/>
    <w:lvl w:ilvl="0" w:tplc="E89A245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9" w15:restartNumberingAfterBreak="0">
    <w:nsid w:val="42E74E44"/>
    <w:multiLevelType w:val="hybridMultilevel"/>
    <w:tmpl w:val="23D4DD2E"/>
    <w:lvl w:ilvl="0" w:tplc="041B000F">
      <w:start w:val="2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436A7B32"/>
    <w:multiLevelType w:val="hybridMultilevel"/>
    <w:tmpl w:val="F11C67D4"/>
    <w:styleLink w:val="ImportedStyle63"/>
    <w:lvl w:ilvl="0" w:tplc="A6DE332A">
      <w:start w:val="1"/>
      <w:numFmt w:val="lowerLetter"/>
      <w:lvlText w:val="%1)"/>
      <w:lvlJc w:val="left"/>
      <w:pPr>
        <w:ind w:left="425" w:hanging="425"/>
      </w:pPr>
      <w:rPr>
        <w:rFonts w:hAnsi="Arial Unicode MS"/>
        <w:caps w:val="0"/>
        <w:smallCaps w:val="0"/>
        <w:strike w:val="0"/>
        <w:dstrike w:val="0"/>
        <w:spacing w:val="0"/>
        <w:w w:val="100"/>
        <w:kern w:val="0"/>
        <w:position w:val="0"/>
        <w:highlight w:val="none"/>
        <w:vertAlign w:val="baseline"/>
      </w:rPr>
    </w:lvl>
    <w:lvl w:ilvl="1" w:tplc="621AD70E">
      <w:start w:val="1"/>
      <w:numFmt w:val="lowerLetter"/>
      <w:lvlText w:val="%2)"/>
      <w:lvlJc w:val="left"/>
      <w:pPr>
        <w:ind w:left="1145" w:hanging="425"/>
      </w:pPr>
      <w:rPr>
        <w:rFonts w:hAnsi="Arial Unicode MS"/>
        <w:caps w:val="0"/>
        <w:smallCaps w:val="0"/>
        <w:strike w:val="0"/>
        <w:dstrike w:val="0"/>
        <w:spacing w:val="0"/>
        <w:w w:val="100"/>
        <w:kern w:val="0"/>
        <w:position w:val="0"/>
        <w:highlight w:val="none"/>
        <w:vertAlign w:val="baseline"/>
      </w:rPr>
    </w:lvl>
    <w:lvl w:ilvl="2" w:tplc="BEA2E63C">
      <w:start w:val="1"/>
      <w:numFmt w:val="lowerLetter"/>
      <w:lvlText w:val="%3)"/>
      <w:lvlJc w:val="left"/>
      <w:pPr>
        <w:ind w:left="1865" w:hanging="425"/>
      </w:pPr>
      <w:rPr>
        <w:rFonts w:hAnsi="Arial Unicode MS"/>
        <w:caps w:val="0"/>
        <w:smallCaps w:val="0"/>
        <w:strike w:val="0"/>
        <w:dstrike w:val="0"/>
        <w:spacing w:val="0"/>
        <w:w w:val="100"/>
        <w:kern w:val="0"/>
        <w:position w:val="0"/>
        <w:highlight w:val="none"/>
        <w:vertAlign w:val="baseline"/>
      </w:rPr>
    </w:lvl>
    <w:lvl w:ilvl="3" w:tplc="3C5C114C">
      <w:start w:val="1"/>
      <w:numFmt w:val="lowerLetter"/>
      <w:lvlText w:val="%4)"/>
      <w:lvlJc w:val="left"/>
      <w:pPr>
        <w:ind w:left="2585" w:hanging="425"/>
      </w:pPr>
      <w:rPr>
        <w:rFonts w:hAnsi="Arial Unicode MS"/>
        <w:caps w:val="0"/>
        <w:smallCaps w:val="0"/>
        <w:strike w:val="0"/>
        <w:dstrike w:val="0"/>
        <w:spacing w:val="0"/>
        <w:w w:val="100"/>
        <w:kern w:val="0"/>
        <w:position w:val="0"/>
        <w:highlight w:val="none"/>
        <w:vertAlign w:val="baseline"/>
      </w:rPr>
    </w:lvl>
    <w:lvl w:ilvl="4" w:tplc="FBD0E186">
      <w:start w:val="1"/>
      <w:numFmt w:val="lowerLetter"/>
      <w:lvlText w:val="%5)"/>
      <w:lvlJc w:val="left"/>
      <w:pPr>
        <w:ind w:left="3305" w:hanging="425"/>
      </w:pPr>
      <w:rPr>
        <w:rFonts w:hAnsi="Arial Unicode MS"/>
        <w:caps w:val="0"/>
        <w:smallCaps w:val="0"/>
        <w:strike w:val="0"/>
        <w:dstrike w:val="0"/>
        <w:spacing w:val="0"/>
        <w:w w:val="100"/>
        <w:kern w:val="0"/>
        <w:position w:val="0"/>
        <w:highlight w:val="none"/>
        <w:vertAlign w:val="baseline"/>
      </w:rPr>
    </w:lvl>
    <w:lvl w:ilvl="5" w:tplc="6DB63D02">
      <w:start w:val="1"/>
      <w:numFmt w:val="lowerLetter"/>
      <w:lvlText w:val="%6)"/>
      <w:lvlJc w:val="left"/>
      <w:pPr>
        <w:ind w:left="4025" w:hanging="425"/>
      </w:pPr>
      <w:rPr>
        <w:rFonts w:hAnsi="Arial Unicode MS"/>
        <w:caps w:val="0"/>
        <w:smallCaps w:val="0"/>
        <w:strike w:val="0"/>
        <w:dstrike w:val="0"/>
        <w:spacing w:val="0"/>
        <w:w w:val="100"/>
        <w:kern w:val="0"/>
        <w:position w:val="0"/>
        <w:highlight w:val="none"/>
        <w:vertAlign w:val="baseline"/>
      </w:rPr>
    </w:lvl>
    <w:lvl w:ilvl="6" w:tplc="CB0E8E02">
      <w:start w:val="1"/>
      <w:numFmt w:val="lowerLetter"/>
      <w:lvlText w:val="%7)"/>
      <w:lvlJc w:val="left"/>
      <w:pPr>
        <w:ind w:left="4745" w:hanging="425"/>
      </w:pPr>
      <w:rPr>
        <w:rFonts w:hAnsi="Arial Unicode MS"/>
        <w:caps w:val="0"/>
        <w:smallCaps w:val="0"/>
        <w:strike w:val="0"/>
        <w:dstrike w:val="0"/>
        <w:spacing w:val="0"/>
        <w:w w:val="100"/>
        <w:kern w:val="0"/>
        <w:position w:val="0"/>
        <w:highlight w:val="none"/>
        <w:vertAlign w:val="baseline"/>
      </w:rPr>
    </w:lvl>
    <w:lvl w:ilvl="7" w:tplc="56E64842">
      <w:start w:val="1"/>
      <w:numFmt w:val="lowerLetter"/>
      <w:lvlText w:val="%8)"/>
      <w:lvlJc w:val="left"/>
      <w:pPr>
        <w:ind w:left="5465" w:hanging="425"/>
      </w:pPr>
      <w:rPr>
        <w:rFonts w:hAnsi="Arial Unicode MS"/>
        <w:caps w:val="0"/>
        <w:smallCaps w:val="0"/>
        <w:strike w:val="0"/>
        <w:dstrike w:val="0"/>
        <w:spacing w:val="0"/>
        <w:w w:val="100"/>
        <w:kern w:val="0"/>
        <w:position w:val="0"/>
        <w:highlight w:val="none"/>
        <w:vertAlign w:val="baseline"/>
      </w:rPr>
    </w:lvl>
    <w:lvl w:ilvl="8" w:tplc="98242F92">
      <w:start w:val="1"/>
      <w:numFmt w:val="lowerLetter"/>
      <w:lvlText w:val="%9)"/>
      <w:lvlJc w:val="left"/>
      <w:pPr>
        <w:ind w:left="6185" w:hanging="425"/>
      </w:pPr>
      <w:rPr>
        <w:rFonts w:hAnsi="Arial Unicode MS"/>
        <w:caps w:val="0"/>
        <w:smallCaps w:val="0"/>
        <w:strike w:val="0"/>
        <w:dstrike w:val="0"/>
        <w:spacing w:val="0"/>
        <w:w w:val="100"/>
        <w:kern w:val="0"/>
        <w:position w:val="0"/>
        <w:highlight w:val="none"/>
        <w:vertAlign w:val="baseline"/>
      </w:rPr>
    </w:lvl>
  </w:abstractNum>
  <w:abstractNum w:abstractNumId="151" w15:restartNumberingAfterBreak="0">
    <w:nsid w:val="446819E3"/>
    <w:multiLevelType w:val="hybridMultilevel"/>
    <w:tmpl w:val="2800CAD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2" w15:restartNumberingAfterBreak="0">
    <w:nsid w:val="44937FED"/>
    <w:multiLevelType w:val="hybridMultilevel"/>
    <w:tmpl w:val="E79CE0A0"/>
    <w:styleLink w:val="ImportedStyle22"/>
    <w:lvl w:ilvl="0" w:tplc="DD10376C">
      <w:start w:val="1"/>
      <w:numFmt w:val="lowerLetter"/>
      <w:lvlText w:val="%1)"/>
      <w:lvlJc w:val="left"/>
      <w:pPr>
        <w:ind w:left="42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8DD6C248">
      <w:start w:val="1"/>
      <w:numFmt w:val="lowerLetter"/>
      <w:suff w:val="nothing"/>
      <w:lvlText w:val="%2."/>
      <w:lvlJc w:val="left"/>
      <w:pPr>
        <w:ind w:left="1418" w:hanging="186"/>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C2ACF6DA">
      <w:start w:val="1"/>
      <w:numFmt w:val="lowerRoman"/>
      <w:lvlText w:val="%3."/>
      <w:lvlJc w:val="left"/>
      <w:pPr>
        <w:ind w:left="2377" w:hanging="36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9D684664">
      <w:start w:val="1"/>
      <w:numFmt w:val="decimal"/>
      <w:suff w:val="nothing"/>
      <w:lvlText w:val="%4."/>
      <w:lvlJc w:val="left"/>
      <w:pPr>
        <w:ind w:left="2836" w:hanging="164"/>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FE06D6FE">
      <w:start w:val="1"/>
      <w:numFmt w:val="lowerLetter"/>
      <w:suff w:val="nothing"/>
      <w:lvlText w:val="%5."/>
      <w:lvlJc w:val="left"/>
      <w:pPr>
        <w:ind w:left="3545" w:hanging="153"/>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5F8CE736">
      <w:start w:val="1"/>
      <w:numFmt w:val="lowerRoman"/>
      <w:lvlText w:val="%6."/>
      <w:lvlJc w:val="left"/>
      <w:pPr>
        <w:ind w:left="4537" w:hanging="36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9FE24B42">
      <w:start w:val="1"/>
      <w:numFmt w:val="decimal"/>
      <w:suff w:val="nothing"/>
      <w:lvlText w:val="%7."/>
      <w:lvlJc w:val="left"/>
      <w:pPr>
        <w:ind w:left="4963" w:hanging="131"/>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87CAF200">
      <w:start w:val="1"/>
      <w:numFmt w:val="lowerLetter"/>
      <w:suff w:val="nothing"/>
      <w:lvlText w:val="%8."/>
      <w:lvlJc w:val="left"/>
      <w:pPr>
        <w:ind w:left="5672" w:hanging="1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9A52BBFC">
      <w:start w:val="1"/>
      <w:numFmt w:val="lowerRoman"/>
      <w:lvlText w:val="%9."/>
      <w:lvlJc w:val="left"/>
      <w:pPr>
        <w:ind w:left="6697" w:hanging="36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153" w15:restartNumberingAfterBreak="0">
    <w:nsid w:val="449A1732"/>
    <w:multiLevelType w:val="hybridMultilevel"/>
    <w:tmpl w:val="16647C04"/>
    <w:lvl w:ilvl="0" w:tplc="00F89AFE">
      <w:start w:val="1"/>
      <w:numFmt w:val="upp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44AD6508"/>
    <w:multiLevelType w:val="hybridMultilevel"/>
    <w:tmpl w:val="567C6CDA"/>
    <w:numStyleLink w:val="ImportedStyle61"/>
  </w:abstractNum>
  <w:abstractNum w:abstractNumId="155" w15:restartNumberingAfterBreak="0">
    <w:nsid w:val="45F50371"/>
    <w:multiLevelType w:val="hybridMultilevel"/>
    <w:tmpl w:val="3BAEF748"/>
    <w:numStyleLink w:val="ImportedStyle5"/>
  </w:abstractNum>
  <w:abstractNum w:abstractNumId="156" w15:restartNumberingAfterBreak="0">
    <w:nsid w:val="463362DB"/>
    <w:multiLevelType w:val="hybridMultilevel"/>
    <w:tmpl w:val="65AE525C"/>
    <w:styleLink w:val="ImportedStyle11"/>
    <w:lvl w:ilvl="0" w:tplc="FE3CF378">
      <w:start w:val="1"/>
      <w:numFmt w:val="decimal"/>
      <w:lvlText w:val="(%1)"/>
      <w:lvlJc w:val="left"/>
      <w:pPr>
        <w:tabs>
          <w:tab w:val="num" w:pos="709"/>
        </w:tabs>
        <w:ind w:left="425" w:hanging="141"/>
      </w:pPr>
      <w:rPr>
        <w:rFonts w:hAnsi="Arial Unicode MS"/>
        <w:caps w:val="0"/>
        <w:smallCaps w:val="0"/>
        <w:strike w:val="0"/>
        <w:dstrike w:val="0"/>
        <w:spacing w:val="0"/>
        <w:w w:val="100"/>
        <w:kern w:val="0"/>
        <w:position w:val="0"/>
        <w:highlight w:val="none"/>
        <w:vertAlign w:val="baseline"/>
      </w:rPr>
    </w:lvl>
    <w:lvl w:ilvl="1" w:tplc="05ACD584">
      <w:start w:val="1"/>
      <w:numFmt w:val="lowerLetter"/>
      <w:lvlText w:val="%2."/>
      <w:lvlJc w:val="left"/>
      <w:pPr>
        <w:tabs>
          <w:tab w:val="num" w:pos="1004"/>
        </w:tabs>
        <w:ind w:left="720" w:hanging="130"/>
      </w:pPr>
      <w:rPr>
        <w:rFonts w:hAnsi="Arial Unicode MS"/>
        <w:caps w:val="0"/>
        <w:smallCaps w:val="0"/>
        <w:strike w:val="0"/>
        <w:dstrike w:val="0"/>
        <w:spacing w:val="0"/>
        <w:w w:val="100"/>
        <w:kern w:val="0"/>
        <w:position w:val="0"/>
        <w:highlight w:val="none"/>
        <w:vertAlign w:val="baseline"/>
      </w:rPr>
    </w:lvl>
    <w:lvl w:ilvl="2" w:tplc="A0345B74">
      <w:start w:val="1"/>
      <w:numFmt w:val="lowerRoman"/>
      <w:lvlText w:val="%3."/>
      <w:lvlJc w:val="left"/>
      <w:pPr>
        <w:tabs>
          <w:tab w:val="num" w:pos="1724"/>
        </w:tabs>
        <w:ind w:left="1440" w:hanging="59"/>
      </w:pPr>
      <w:rPr>
        <w:rFonts w:hAnsi="Arial Unicode MS"/>
        <w:caps w:val="0"/>
        <w:smallCaps w:val="0"/>
        <w:strike w:val="0"/>
        <w:dstrike w:val="0"/>
        <w:spacing w:val="0"/>
        <w:w w:val="100"/>
        <w:kern w:val="0"/>
        <w:position w:val="0"/>
        <w:highlight w:val="none"/>
        <w:vertAlign w:val="baseline"/>
      </w:rPr>
    </w:lvl>
    <w:lvl w:ilvl="3" w:tplc="C8D05ECA">
      <w:start w:val="1"/>
      <w:numFmt w:val="decimal"/>
      <w:lvlText w:val="%4."/>
      <w:lvlJc w:val="left"/>
      <w:pPr>
        <w:tabs>
          <w:tab w:val="num" w:pos="2444"/>
        </w:tabs>
        <w:ind w:left="2160" w:hanging="108"/>
      </w:pPr>
      <w:rPr>
        <w:rFonts w:hAnsi="Arial Unicode MS"/>
        <w:caps w:val="0"/>
        <w:smallCaps w:val="0"/>
        <w:strike w:val="0"/>
        <w:dstrike w:val="0"/>
        <w:spacing w:val="0"/>
        <w:w w:val="100"/>
        <w:kern w:val="0"/>
        <w:position w:val="0"/>
        <w:highlight w:val="none"/>
        <w:vertAlign w:val="baseline"/>
      </w:rPr>
    </w:lvl>
    <w:lvl w:ilvl="4" w:tplc="F58E1092">
      <w:start w:val="1"/>
      <w:numFmt w:val="lowerLetter"/>
      <w:lvlText w:val="%5."/>
      <w:lvlJc w:val="left"/>
      <w:pPr>
        <w:tabs>
          <w:tab w:val="num" w:pos="3164"/>
        </w:tabs>
        <w:ind w:left="2880" w:hanging="97"/>
      </w:pPr>
      <w:rPr>
        <w:rFonts w:hAnsi="Arial Unicode MS"/>
        <w:caps w:val="0"/>
        <w:smallCaps w:val="0"/>
        <w:strike w:val="0"/>
        <w:dstrike w:val="0"/>
        <w:spacing w:val="0"/>
        <w:w w:val="100"/>
        <w:kern w:val="0"/>
        <w:position w:val="0"/>
        <w:highlight w:val="none"/>
        <w:vertAlign w:val="baseline"/>
      </w:rPr>
    </w:lvl>
    <w:lvl w:ilvl="5" w:tplc="18AA83B8">
      <w:start w:val="1"/>
      <w:numFmt w:val="lowerRoman"/>
      <w:lvlText w:val="%6."/>
      <w:lvlJc w:val="left"/>
      <w:pPr>
        <w:tabs>
          <w:tab w:val="num" w:pos="3884"/>
        </w:tabs>
        <w:ind w:left="3600" w:hanging="26"/>
      </w:pPr>
      <w:rPr>
        <w:rFonts w:hAnsi="Arial Unicode MS"/>
        <w:caps w:val="0"/>
        <w:smallCaps w:val="0"/>
        <w:strike w:val="0"/>
        <w:dstrike w:val="0"/>
        <w:spacing w:val="0"/>
        <w:w w:val="100"/>
        <w:kern w:val="0"/>
        <w:position w:val="0"/>
        <w:highlight w:val="none"/>
        <w:vertAlign w:val="baseline"/>
      </w:rPr>
    </w:lvl>
    <w:lvl w:ilvl="6" w:tplc="CB7AAA52">
      <w:start w:val="1"/>
      <w:numFmt w:val="decimal"/>
      <w:lvlText w:val="%7."/>
      <w:lvlJc w:val="left"/>
      <w:pPr>
        <w:tabs>
          <w:tab w:val="num" w:pos="4604"/>
        </w:tabs>
        <w:ind w:left="4320" w:hanging="75"/>
      </w:pPr>
      <w:rPr>
        <w:rFonts w:hAnsi="Arial Unicode MS"/>
        <w:caps w:val="0"/>
        <w:smallCaps w:val="0"/>
        <w:strike w:val="0"/>
        <w:dstrike w:val="0"/>
        <w:spacing w:val="0"/>
        <w:w w:val="100"/>
        <w:kern w:val="0"/>
        <w:position w:val="0"/>
        <w:highlight w:val="none"/>
        <w:vertAlign w:val="baseline"/>
      </w:rPr>
    </w:lvl>
    <w:lvl w:ilvl="7" w:tplc="804C87D0">
      <w:start w:val="1"/>
      <w:numFmt w:val="lowerLetter"/>
      <w:lvlText w:val="%8."/>
      <w:lvlJc w:val="left"/>
      <w:pPr>
        <w:tabs>
          <w:tab w:val="num" w:pos="5324"/>
        </w:tabs>
        <w:ind w:left="5040" w:hanging="64"/>
      </w:pPr>
      <w:rPr>
        <w:rFonts w:hAnsi="Arial Unicode MS"/>
        <w:caps w:val="0"/>
        <w:smallCaps w:val="0"/>
        <w:strike w:val="0"/>
        <w:dstrike w:val="0"/>
        <w:spacing w:val="0"/>
        <w:w w:val="100"/>
        <w:kern w:val="0"/>
        <w:position w:val="0"/>
        <w:highlight w:val="none"/>
        <w:vertAlign w:val="baseline"/>
      </w:rPr>
    </w:lvl>
    <w:lvl w:ilvl="8" w:tplc="B0960118">
      <w:start w:val="1"/>
      <w:numFmt w:val="lowerRoman"/>
      <w:lvlText w:val="%9."/>
      <w:lvlJc w:val="left"/>
      <w:pPr>
        <w:tabs>
          <w:tab w:val="num" w:pos="6044"/>
        </w:tabs>
        <w:ind w:left="5760" w:firstLine="7"/>
      </w:pPr>
      <w:rPr>
        <w:rFonts w:hAnsi="Arial Unicode MS"/>
        <w:caps w:val="0"/>
        <w:smallCaps w:val="0"/>
        <w:strike w:val="0"/>
        <w:dstrike w:val="0"/>
        <w:spacing w:val="0"/>
        <w:w w:val="100"/>
        <w:kern w:val="0"/>
        <w:position w:val="0"/>
        <w:highlight w:val="none"/>
        <w:vertAlign w:val="baseline"/>
      </w:rPr>
    </w:lvl>
  </w:abstractNum>
  <w:abstractNum w:abstractNumId="157" w15:restartNumberingAfterBreak="0">
    <w:nsid w:val="46601DEB"/>
    <w:multiLevelType w:val="hybridMultilevel"/>
    <w:tmpl w:val="FD8445CA"/>
    <w:styleLink w:val="ImportedStyle65"/>
    <w:lvl w:ilvl="0" w:tplc="EC9CB514">
      <w:start w:val="1"/>
      <w:numFmt w:val="decimal"/>
      <w:lvlText w:val="(%1)"/>
      <w:lvlJc w:val="left"/>
      <w:pPr>
        <w:tabs>
          <w:tab w:val="num" w:pos="709"/>
        </w:tabs>
        <w:ind w:left="425" w:hanging="141"/>
      </w:pPr>
      <w:rPr>
        <w:rFonts w:hAnsi="Arial Unicode MS"/>
        <w:caps w:val="0"/>
        <w:smallCaps w:val="0"/>
        <w:strike w:val="0"/>
        <w:dstrike w:val="0"/>
        <w:spacing w:val="0"/>
        <w:w w:val="100"/>
        <w:kern w:val="0"/>
        <w:position w:val="0"/>
        <w:highlight w:val="none"/>
        <w:vertAlign w:val="baseline"/>
      </w:rPr>
    </w:lvl>
    <w:lvl w:ilvl="1" w:tplc="69D22ECE">
      <w:start w:val="1"/>
      <w:numFmt w:val="lowerLetter"/>
      <w:lvlText w:val="%2."/>
      <w:lvlJc w:val="left"/>
      <w:pPr>
        <w:tabs>
          <w:tab w:val="num" w:pos="1004"/>
        </w:tabs>
        <w:ind w:left="720" w:hanging="130"/>
      </w:pPr>
      <w:rPr>
        <w:rFonts w:hAnsi="Arial Unicode MS"/>
        <w:caps w:val="0"/>
        <w:smallCaps w:val="0"/>
        <w:strike w:val="0"/>
        <w:dstrike w:val="0"/>
        <w:spacing w:val="0"/>
        <w:w w:val="100"/>
        <w:kern w:val="0"/>
        <w:position w:val="0"/>
        <w:highlight w:val="none"/>
        <w:vertAlign w:val="baseline"/>
      </w:rPr>
    </w:lvl>
    <w:lvl w:ilvl="2" w:tplc="E1C4BA1A">
      <w:start w:val="1"/>
      <w:numFmt w:val="lowerRoman"/>
      <w:lvlText w:val="%3."/>
      <w:lvlJc w:val="left"/>
      <w:pPr>
        <w:tabs>
          <w:tab w:val="num" w:pos="1724"/>
        </w:tabs>
        <w:ind w:left="1440" w:hanging="59"/>
      </w:pPr>
      <w:rPr>
        <w:rFonts w:hAnsi="Arial Unicode MS"/>
        <w:caps w:val="0"/>
        <w:smallCaps w:val="0"/>
        <w:strike w:val="0"/>
        <w:dstrike w:val="0"/>
        <w:spacing w:val="0"/>
        <w:w w:val="100"/>
        <w:kern w:val="0"/>
        <w:position w:val="0"/>
        <w:highlight w:val="none"/>
        <w:vertAlign w:val="baseline"/>
      </w:rPr>
    </w:lvl>
    <w:lvl w:ilvl="3" w:tplc="07443686">
      <w:start w:val="1"/>
      <w:numFmt w:val="decimal"/>
      <w:lvlText w:val="%4."/>
      <w:lvlJc w:val="left"/>
      <w:pPr>
        <w:tabs>
          <w:tab w:val="num" w:pos="2444"/>
        </w:tabs>
        <w:ind w:left="2160" w:hanging="108"/>
      </w:pPr>
      <w:rPr>
        <w:rFonts w:hAnsi="Arial Unicode MS"/>
        <w:caps w:val="0"/>
        <w:smallCaps w:val="0"/>
        <w:strike w:val="0"/>
        <w:dstrike w:val="0"/>
        <w:spacing w:val="0"/>
        <w:w w:val="100"/>
        <w:kern w:val="0"/>
        <w:position w:val="0"/>
        <w:highlight w:val="none"/>
        <w:vertAlign w:val="baseline"/>
      </w:rPr>
    </w:lvl>
    <w:lvl w:ilvl="4" w:tplc="214CEBFC">
      <w:start w:val="1"/>
      <w:numFmt w:val="lowerLetter"/>
      <w:lvlText w:val="%5."/>
      <w:lvlJc w:val="left"/>
      <w:pPr>
        <w:tabs>
          <w:tab w:val="num" w:pos="3164"/>
        </w:tabs>
        <w:ind w:left="2880" w:hanging="97"/>
      </w:pPr>
      <w:rPr>
        <w:rFonts w:hAnsi="Arial Unicode MS"/>
        <w:caps w:val="0"/>
        <w:smallCaps w:val="0"/>
        <w:strike w:val="0"/>
        <w:dstrike w:val="0"/>
        <w:spacing w:val="0"/>
        <w:w w:val="100"/>
        <w:kern w:val="0"/>
        <w:position w:val="0"/>
        <w:highlight w:val="none"/>
        <w:vertAlign w:val="baseline"/>
      </w:rPr>
    </w:lvl>
    <w:lvl w:ilvl="5" w:tplc="D2F6A9FC">
      <w:start w:val="1"/>
      <w:numFmt w:val="lowerRoman"/>
      <w:lvlText w:val="%6."/>
      <w:lvlJc w:val="left"/>
      <w:pPr>
        <w:tabs>
          <w:tab w:val="num" w:pos="3884"/>
        </w:tabs>
        <w:ind w:left="3600" w:hanging="26"/>
      </w:pPr>
      <w:rPr>
        <w:rFonts w:hAnsi="Arial Unicode MS"/>
        <w:caps w:val="0"/>
        <w:smallCaps w:val="0"/>
        <w:strike w:val="0"/>
        <w:dstrike w:val="0"/>
        <w:spacing w:val="0"/>
        <w:w w:val="100"/>
        <w:kern w:val="0"/>
        <w:position w:val="0"/>
        <w:highlight w:val="none"/>
        <w:vertAlign w:val="baseline"/>
      </w:rPr>
    </w:lvl>
    <w:lvl w:ilvl="6" w:tplc="BB68116C">
      <w:start w:val="1"/>
      <w:numFmt w:val="decimal"/>
      <w:lvlText w:val="%7."/>
      <w:lvlJc w:val="left"/>
      <w:pPr>
        <w:tabs>
          <w:tab w:val="num" w:pos="4604"/>
        </w:tabs>
        <w:ind w:left="4320" w:hanging="75"/>
      </w:pPr>
      <w:rPr>
        <w:rFonts w:hAnsi="Arial Unicode MS"/>
        <w:caps w:val="0"/>
        <w:smallCaps w:val="0"/>
        <w:strike w:val="0"/>
        <w:dstrike w:val="0"/>
        <w:spacing w:val="0"/>
        <w:w w:val="100"/>
        <w:kern w:val="0"/>
        <w:position w:val="0"/>
        <w:highlight w:val="none"/>
        <w:vertAlign w:val="baseline"/>
      </w:rPr>
    </w:lvl>
    <w:lvl w:ilvl="7" w:tplc="BC6C2978">
      <w:start w:val="1"/>
      <w:numFmt w:val="lowerLetter"/>
      <w:lvlText w:val="%8."/>
      <w:lvlJc w:val="left"/>
      <w:pPr>
        <w:tabs>
          <w:tab w:val="num" w:pos="5324"/>
        </w:tabs>
        <w:ind w:left="5040" w:hanging="64"/>
      </w:pPr>
      <w:rPr>
        <w:rFonts w:hAnsi="Arial Unicode MS"/>
        <w:caps w:val="0"/>
        <w:smallCaps w:val="0"/>
        <w:strike w:val="0"/>
        <w:dstrike w:val="0"/>
        <w:spacing w:val="0"/>
        <w:w w:val="100"/>
        <w:kern w:val="0"/>
        <w:position w:val="0"/>
        <w:highlight w:val="none"/>
        <w:vertAlign w:val="baseline"/>
      </w:rPr>
    </w:lvl>
    <w:lvl w:ilvl="8" w:tplc="31700F66">
      <w:start w:val="1"/>
      <w:numFmt w:val="lowerRoman"/>
      <w:lvlText w:val="%9."/>
      <w:lvlJc w:val="left"/>
      <w:pPr>
        <w:tabs>
          <w:tab w:val="num" w:pos="6044"/>
        </w:tabs>
        <w:ind w:left="5760" w:firstLine="7"/>
      </w:pPr>
      <w:rPr>
        <w:rFonts w:hAnsi="Arial Unicode MS"/>
        <w:caps w:val="0"/>
        <w:smallCaps w:val="0"/>
        <w:strike w:val="0"/>
        <w:dstrike w:val="0"/>
        <w:spacing w:val="0"/>
        <w:w w:val="100"/>
        <w:kern w:val="0"/>
        <w:position w:val="0"/>
        <w:highlight w:val="none"/>
        <w:vertAlign w:val="baseline"/>
      </w:rPr>
    </w:lvl>
  </w:abstractNum>
  <w:abstractNum w:abstractNumId="158" w15:restartNumberingAfterBreak="0">
    <w:nsid w:val="46EC01DF"/>
    <w:multiLevelType w:val="hybridMultilevel"/>
    <w:tmpl w:val="0624D4BE"/>
    <w:lvl w:ilvl="0" w:tplc="9008F566">
      <w:start w:val="1"/>
      <w:numFmt w:val="decimal"/>
      <w:lvlText w:val="(%1)"/>
      <w:lvlJc w:val="left"/>
      <w:pPr>
        <w:ind w:left="705" w:hanging="360"/>
      </w:pPr>
      <w:rPr>
        <w:rFonts w:hint="default"/>
      </w:rPr>
    </w:lvl>
    <w:lvl w:ilvl="1" w:tplc="041B0019" w:tentative="1">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159" w15:restartNumberingAfterBreak="0">
    <w:nsid w:val="46FE38F8"/>
    <w:multiLevelType w:val="hybridMultilevel"/>
    <w:tmpl w:val="62EA13D0"/>
    <w:styleLink w:val="ImportedStyle19"/>
    <w:lvl w:ilvl="0" w:tplc="55D40AB0">
      <w:start w:val="1"/>
      <w:numFmt w:val="lowerLetter"/>
      <w:lvlText w:val="%1)"/>
      <w:lvlJc w:val="left"/>
      <w:pPr>
        <w:ind w:left="425" w:hanging="425"/>
      </w:pPr>
      <w:rPr>
        <w:rFonts w:hAnsi="Arial Unicode MS"/>
        <w:caps w:val="0"/>
        <w:smallCaps w:val="0"/>
        <w:strike w:val="0"/>
        <w:dstrike w:val="0"/>
        <w:spacing w:val="0"/>
        <w:w w:val="100"/>
        <w:kern w:val="0"/>
        <w:position w:val="0"/>
        <w:highlight w:val="none"/>
        <w:vertAlign w:val="baseline"/>
      </w:rPr>
    </w:lvl>
    <w:lvl w:ilvl="1" w:tplc="7C2AE748">
      <w:start w:val="1"/>
      <w:numFmt w:val="lowerLetter"/>
      <w:lvlText w:val="%2."/>
      <w:lvlJc w:val="left"/>
      <w:pPr>
        <w:ind w:left="1145" w:hanging="425"/>
      </w:pPr>
      <w:rPr>
        <w:rFonts w:hAnsi="Arial Unicode MS"/>
        <w:caps w:val="0"/>
        <w:smallCaps w:val="0"/>
        <w:strike w:val="0"/>
        <w:dstrike w:val="0"/>
        <w:spacing w:val="0"/>
        <w:w w:val="100"/>
        <w:kern w:val="0"/>
        <w:position w:val="0"/>
        <w:highlight w:val="none"/>
        <w:vertAlign w:val="baseline"/>
      </w:rPr>
    </w:lvl>
    <w:lvl w:ilvl="2" w:tplc="4DE6DB6A">
      <w:start w:val="1"/>
      <w:numFmt w:val="lowerRoman"/>
      <w:lvlText w:val="%3."/>
      <w:lvlJc w:val="left"/>
      <w:pPr>
        <w:ind w:left="1865" w:hanging="365"/>
      </w:pPr>
      <w:rPr>
        <w:rFonts w:hAnsi="Arial Unicode MS"/>
        <w:caps w:val="0"/>
        <w:smallCaps w:val="0"/>
        <w:strike w:val="0"/>
        <w:dstrike w:val="0"/>
        <w:spacing w:val="0"/>
        <w:w w:val="100"/>
        <w:kern w:val="0"/>
        <w:position w:val="0"/>
        <w:highlight w:val="none"/>
        <w:vertAlign w:val="baseline"/>
      </w:rPr>
    </w:lvl>
    <w:lvl w:ilvl="3" w:tplc="FEA8F67A">
      <w:start w:val="1"/>
      <w:numFmt w:val="decimal"/>
      <w:lvlText w:val="%4."/>
      <w:lvlJc w:val="left"/>
      <w:pPr>
        <w:ind w:left="2585" w:hanging="425"/>
      </w:pPr>
      <w:rPr>
        <w:rFonts w:hAnsi="Arial Unicode MS"/>
        <w:caps w:val="0"/>
        <w:smallCaps w:val="0"/>
        <w:strike w:val="0"/>
        <w:dstrike w:val="0"/>
        <w:spacing w:val="0"/>
        <w:w w:val="100"/>
        <w:kern w:val="0"/>
        <w:position w:val="0"/>
        <w:highlight w:val="none"/>
        <w:vertAlign w:val="baseline"/>
      </w:rPr>
    </w:lvl>
    <w:lvl w:ilvl="4" w:tplc="4C527B30">
      <w:start w:val="1"/>
      <w:numFmt w:val="lowerLetter"/>
      <w:lvlText w:val="%5."/>
      <w:lvlJc w:val="left"/>
      <w:pPr>
        <w:ind w:left="3305" w:hanging="425"/>
      </w:pPr>
      <w:rPr>
        <w:rFonts w:hAnsi="Arial Unicode MS"/>
        <w:caps w:val="0"/>
        <w:smallCaps w:val="0"/>
        <w:strike w:val="0"/>
        <w:dstrike w:val="0"/>
        <w:spacing w:val="0"/>
        <w:w w:val="100"/>
        <w:kern w:val="0"/>
        <w:position w:val="0"/>
        <w:highlight w:val="none"/>
        <w:vertAlign w:val="baseline"/>
      </w:rPr>
    </w:lvl>
    <w:lvl w:ilvl="5" w:tplc="66343F50">
      <w:start w:val="1"/>
      <w:numFmt w:val="lowerRoman"/>
      <w:lvlText w:val="%6."/>
      <w:lvlJc w:val="left"/>
      <w:pPr>
        <w:ind w:left="4025" w:hanging="365"/>
      </w:pPr>
      <w:rPr>
        <w:rFonts w:hAnsi="Arial Unicode MS"/>
        <w:caps w:val="0"/>
        <w:smallCaps w:val="0"/>
        <w:strike w:val="0"/>
        <w:dstrike w:val="0"/>
        <w:spacing w:val="0"/>
        <w:w w:val="100"/>
        <w:kern w:val="0"/>
        <w:position w:val="0"/>
        <w:highlight w:val="none"/>
        <w:vertAlign w:val="baseline"/>
      </w:rPr>
    </w:lvl>
    <w:lvl w:ilvl="6" w:tplc="4A12EA68">
      <w:start w:val="1"/>
      <w:numFmt w:val="decimal"/>
      <w:lvlText w:val="%7."/>
      <w:lvlJc w:val="left"/>
      <w:pPr>
        <w:ind w:left="4745" w:hanging="425"/>
      </w:pPr>
      <w:rPr>
        <w:rFonts w:hAnsi="Arial Unicode MS"/>
        <w:caps w:val="0"/>
        <w:smallCaps w:val="0"/>
        <w:strike w:val="0"/>
        <w:dstrike w:val="0"/>
        <w:spacing w:val="0"/>
        <w:w w:val="100"/>
        <w:kern w:val="0"/>
        <w:position w:val="0"/>
        <w:highlight w:val="none"/>
        <w:vertAlign w:val="baseline"/>
      </w:rPr>
    </w:lvl>
    <w:lvl w:ilvl="7" w:tplc="2E92F6A0">
      <w:start w:val="1"/>
      <w:numFmt w:val="lowerLetter"/>
      <w:lvlText w:val="%8."/>
      <w:lvlJc w:val="left"/>
      <w:pPr>
        <w:ind w:left="5465" w:hanging="425"/>
      </w:pPr>
      <w:rPr>
        <w:rFonts w:hAnsi="Arial Unicode MS"/>
        <w:caps w:val="0"/>
        <w:smallCaps w:val="0"/>
        <w:strike w:val="0"/>
        <w:dstrike w:val="0"/>
        <w:spacing w:val="0"/>
        <w:w w:val="100"/>
        <w:kern w:val="0"/>
        <w:position w:val="0"/>
        <w:highlight w:val="none"/>
        <w:vertAlign w:val="baseline"/>
      </w:rPr>
    </w:lvl>
    <w:lvl w:ilvl="8" w:tplc="F8A21624">
      <w:start w:val="1"/>
      <w:numFmt w:val="lowerRoman"/>
      <w:lvlText w:val="%9."/>
      <w:lvlJc w:val="left"/>
      <w:pPr>
        <w:ind w:left="6185" w:hanging="365"/>
      </w:pPr>
      <w:rPr>
        <w:rFonts w:hAnsi="Arial Unicode MS"/>
        <w:caps w:val="0"/>
        <w:smallCaps w:val="0"/>
        <w:strike w:val="0"/>
        <w:dstrike w:val="0"/>
        <w:spacing w:val="0"/>
        <w:w w:val="100"/>
        <w:kern w:val="0"/>
        <w:position w:val="0"/>
        <w:highlight w:val="none"/>
        <w:vertAlign w:val="baseline"/>
      </w:rPr>
    </w:lvl>
  </w:abstractNum>
  <w:abstractNum w:abstractNumId="160" w15:restartNumberingAfterBreak="0">
    <w:nsid w:val="47304617"/>
    <w:multiLevelType w:val="hybridMultilevel"/>
    <w:tmpl w:val="35B246AE"/>
    <w:lvl w:ilvl="0" w:tplc="1466E798">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61" w15:restartNumberingAfterBreak="0">
    <w:nsid w:val="47413C0F"/>
    <w:multiLevelType w:val="hybridMultilevel"/>
    <w:tmpl w:val="9836D894"/>
    <w:styleLink w:val="ImportedStyle50"/>
    <w:lvl w:ilvl="0" w:tplc="393AB782">
      <w:start w:val="1"/>
      <w:numFmt w:val="lowerLetter"/>
      <w:lvlText w:val="%1)"/>
      <w:lvlJc w:val="left"/>
      <w:pPr>
        <w:ind w:left="42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643E0274">
      <w:start w:val="1"/>
      <w:numFmt w:val="lowerLetter"/>
      <w:lvlText w:val="%2)"/>
      <w:lvlJc w:val="left"/>
      <w:pPr>
        <w:ind w:left="114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8C6C83BA">
      <w:start w:val="1"/>
      <w:numFmt w:val="decimal"/>
      <w:lvlText w:val="(%3)"/>
      <w:lvlJc w:val="left"/>
      <w:pPr>
        <w:tabs>
          <w:tab w:val="num" w:pos="709"/>
        </w:tabs>
        <w:ind w:left="425" w:hanging="141"/>
      </w:pPr>
      <w:rPr>
        <w:rFonts w:hAnsi="Arial Unicode MS"/>
        <w:caps w:val="0"/>
        <w:smallCaps w:val="0"/>
        <w:strike w:val="0"/>
        <w:dstrike w:val="0"/>
        <w:spacing w:val="0"/>
        <w:w w:val="100"/>
        <w:kern w:val="0"/>
        <w:position w:val="0"/>
        <w:highlight w:val="none"/>
        <w:vertAlign w:val="baseline"/>
      </w:rPr>
    </w:lvl>
    <w:lvl w:ilvl="3" w:tplc="204C63C8">
      <w:start w:val="1"/>
      <w:numFmt w:val="decimal"/>
      <w:lvlText w:val="%4."/>
      <w:lvlJc w:val="left"/>
      <w:pPr>
        <w:ind w:left="594" w:hanging="310"/>
      </w:pPr>
      <w:rPr>
        <w:rFonts w:hAnsi="Arial Unicode MS"/>
        <w:caps w:val="0"/>
        <w:smallCaps w:val="0"/>
        <w:strike w:val="0"/>
        <w:dstrike w:val="0"/>
        <w:spacing w:val="0"/>
        <w:w w:val="100"/>
        <w:kern w:val="0"/>
        <w:position w:val="0"/>
        <w:highlight w:val="none"/>
        <w:vertAlign w:val="baseline"/>
      </w:rPr>
    </w:lvl>
    <w:lvl w:ilvl="4" w:tplc="473058FA">
      <w:start w:val="1"/>
      <w:numFmt w:val="lowerLetter"/>
      <w:lvlText w:val="%5."/>
      <w:lvlJc w:val="left"/>
      <w:pPr>
        <w:ind w:left="1260" w:hanging="299"/>
      </w:pPr>
      <w:rPr>
        <w:rFonts w:hAnsi="Arial Unicode MS"/>
        <w:caps w:val="0"/>
        <w:smallCaps w:val="0"/>
        <w:strike w:val="0"/>
        <w:dstrike w:val="0"/>
        <w:spacing w:val="0"/>
        <w:w w:val="100"/>
        <w:kern w:val="0"/>
        <w:position w:val="0"/>
        <w:highlight w:val="none"/>
        <w:vertAlign w:val="baseline"/>
      </w:rPr>
    </w:lvl>
    <w:lvl w:ilvl="5" w:tplc="C8887C18">
      <w:start w:val="1"/>
      <w:numFmt w:val="lowerRoman"/>
      <w:lvlText w:val="%6."/>
      <w:lvlJc w:val="left"/>
      <w:pPr>
        <w:ind w:left="1980" w:hanging="228"/>
      </w:pPr>
      <w:rPr>
        <w:rFonts w:hAnsi="Arial Unicode MS"/>
        <w:caps w:val="0"/>
        <w:smallCaps w:val="0"/>
        <w:strike w:val="0"/>
        <w:dstrike w:val="0"/>
        <w:spacing w:val="0"/>
        <w:w w:val="100"/>
        <w:kern w:val="0"/>
        <w:position w:val="0"/>
        <w:highlight w:val="none"/>
        <w:vertAlign w:val="baseline"/>
      </w:rPr>
    </w:lvl>
    <w:lvl w:ilvl="6" w:tplc="340E8A64">
      <w:start w:val="1"/>
      <w:numFmt w:val="decimal"/>
      <w:lvlText w:val="%7."/>
      <w:lvlJc w:val="left"/>
      <w:pPr>
        <w:ind w:left="2700" w:hanging="277"/>
      </w:pPr>
      <w:rPr>
        <w:rFonts w:hAnsi="Arial Unicode MS"/>
        <w:caps w:val="0"/>
        <w:smallCaps w:val="0"/>
        <w:strike w:val="0"/>
        <w:dstrike w:val="0"/>
        <w:spacing w:val="0"/>
        <w:w w:val="100"/>
        <w:kern w:val="0"/>
        <w:position w:val="0"/>
        <w:highlight w:val="none"/>
        <w:vertAlign w:val="baseline"/>
      </w:rPr>
    </w:lvl>
    <w:lvl w:ilvl="7" w:tplc="A77AA116">
      <w:start w:val="1"/>
      <w:numFmt w:val="lowerLetter"/>
      <w:lvlText w:val="%8."/>
      <w:lvlJc w:val="left"/>
      <w:pPr>
        <w:ind w:left="3420" w:hanging="266"/>
      </w:pPr>
      <w:rPr>
        <w:rFonts w:hAnsi="Arial Unicode MS"/>
        <w:caps w:val="0"/>
        <w:smallCaps w:val="0"/>
        <w:strike w:val="0"/>
        <w:dstrike w:val="0"/>
        <w:spacing w:val="0"/>
        <w:w w:val="100"/>
        <w:kern w:val="0"/>
        <w:position w:val="0"/>
        <w:highlight w:val="none"/>
        <w:vertAlign w:val="baseline"/>
      </w:rPr>
    </w:lvl>
    <w:lvl w:ilvl="8" w:tplc="52C49B8C">
      <w:start w:val="1"/>
      <w:numFmt w:val="lowerRoman"/>
      <w:lvlText w:val="%9."/>
      <w:lvlJc w:val="left"/>
      <w:pPr>
        <w:ind w:left="4140" w:hanging="195"/>
      </w:pPr>
      <w:rPr>
        <w:rFonts w:hAnsi="Arial Unicode MS"/>
        <w:caps w:val="0"/>
        <w:smallCaps w:val="0"/>
        <w:strike w:val="0"/>
        <w:dstrike w:val="0"/>
        <w:spacing w:val="0"/>
        <w:w w:val="100"/>
        <w:kern w:val="0"/>
        <w:position w:val="0"/>
        <w:highlight w:val="none"/>
        <w:vertAlign w:val="baseline"/>
      </w:rPr>
    </w:lvl>
  </w:abstractNum>
  <w:abstractNum w:abstractNumId="162" w15:restartNumberingAfterBreak="0">
    <w:nsid w:val="47414492"/>
    <w:multiLevelType w:val="hybridMultilevel"/>
    <w:tmpl w:val="49FE1C04"/>
    <w:lvl w:ilvl="0" w:tplc="15C6D386">
      <w:start w:val="1"/>
      <w:numFmt w:val="lowerLetter"/>
      <w:lvlText w:val="%1)"/>
      <w:lvlJc w:val="left"/>
      <w:pPr>
        <w:ind w:left="1287" w:hanging="360"/>
      </w:pPr>
      <w:rPr>
        <w:rFonts w:ascii="Times New Roman" w:hAnsi="Times New Roman" w:cs="Times New Roman" w:hint="default"/>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3" w15:restartNumberingAfterBreak="0">
    <w:nsid w:val="47C516AB"/>
    <w:multiLevelType w:val="hybridMultilevel"/>
    <w:tmpl w:val="A13ADF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4" w15:restartNumberingAfterBreak="0">
    <w:nsid w:val="47F12782"/>
    <w:multiLevelType w:val="hybridMultilevel"/>
    <w:tmpl w:val="E38401A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5" w15:restartNumberingAfterBreak="0">
    <w:nsid w:val="48104ADC"/>
    <w:multiLevelType w:val="hybridMultilevel"/>
    <w:tmpl w:val="31AE5524"/>
    <w:styleLink w:val="ImportedStyle10"/>
    <w:lvl w:ilvl="0" w:tplc="31AE5524">
      <w:start w:val="1"/>
      <w:numFmt w:val="lowerLetter"/>
      <w:lvlText w:val="%1)"/>
      <w:lvlJc w:val="left"/>
      <w:pPr>
        <w:tabs>
          <w:tab w:val="num" w:pos="709"/>
        </w:tabs>
        <w:ind w:left="425" w:hanging="141"/>
      </w:pPr>
      <w:rPr>
        <w:rFonts w:hAnsi="Arial Unicode MS"/>
        <w:caps w:val="0"/>
        <w:smallCaps w:val="0"/>
        <w:strike w:val="0"/>
        <w:dstrike w:val="0"/>
        <w:spacing w:val="0"/>
        <w:w w:val="100"/>
        <w:kern w:val="0"/>
        <w:position w:val="0"/>
        <w:highlight w:val="none"/>
        <w:vertAlign w:val="baseline"/>
      </w:rPr>
    </w:lvl>
    <w:lvl w:ilvl="1" w:tplc="A4CA5BD0">
      <w:start w:val="1"/>
      <w:numFmt w:val="lowerLetter"/>
      <w:lvlText w:val="%2."/>
      <w:lvlJc w:val="left"/>
      <w:pPr>
        <w:tabs>
          <w:tab w:val="num" w:pos="1004"/>
        </w:tabs>
        <w:ind w:left="720" w:hanging="130"/>
      </w:pPr>
      <w:rPr>
        <w:rFonts w:hAnsi="Arial Unicode MS"/>
        <w:caps w:val="0"/>
        <w:smallCaps w:val="0"/>
        <w:strike w:val="0"/>
        <w:dstrike w:val="0"/>
        <w:spacing w:val="0"/>
        <w:w w:val="100"/>
        <w:kern w:val="0"/>
        <w:position w:val="0"/>
        <w:highlight w:val="none"/>
        <w:vertAlign w:val="baseline"/>
      </w:rPr>
    </w:lvl>
    <w:lvl w:ilvl="2" w:tplc="9AA2CA94">
      <w:start w:val="1"/>
      <w:numFmt w:val="lowerRoman"/>
      <w:lvlText w:val="%3."/>
      <w:lvlJc w:val="left"/>
      <w:pPr>
        <w:tabs>
          <w:tab w:val="num" w:pos="1724"/>
        </w:tabs>
        <w:ind w:left="1440" w:hanging="59"/>
      </w:pPr>
      <w:rPr>
        <w:rFonts w:hAnsi="Arial Unicode MS"/>
        <w:caps w:val="0"/>
        <w:smallCaps w:val="0"/>
        <w:strike w:val="0"/>
        <w:dstrike w:val="0"/>
        <w:spacing w:val="0"/>
        <w:w w:val="100"/>
        <w:kern w:val="0"/>
        <w:position w:val="0"/>
        <w:highlight w:val="none"/>
        <w:vertAlign w:val="baseline"/>
      </w:rPr>
    </w:lvl>
    <w:lvl w:ilvl="3" w:tplc="42E6D3EC">
      <w:start w:val="1"/>
      <w:numFmt w:val="decimal"/>
      <w:lvlText w:val="%4."/>
      <w:lvlJc w:val="left"/>
      <w:pPr>
        <w:tabs>
          <w:tab w:val="num" w:pos="2444"/>
        </w:tabs>
        <w:ind w:left="2160" w:hanging="108"/>
      </w:pPr>
      <w:rPr>
        <w:rFonts w:hAnsi="Arial Unicode MS"/>
        <w:caps w:val="0"/>
        <w:smallCaps w:val="0"/>
        <w:strike w:val="0"/>
        <w:dstrike w:val="0"/>
        <w:spacing w:val="0"/>
        <w:w w:val="100"/>
        <w:kern w:val="0"/>
        <w:position w:val="0"/>
        <w:highlight w:val="none"/>
        <w:vertAlign w:val="baseline"/>
      </w:rPr>
    </w:lvl>
    <w:lvl w:ilvl="4" w:tplc="BA68BE0C">
      <w:start w:val="1"/>
      <w:numFmt w:val="lowerLetter"/>
      <w:lvlText w:val="%5."/>
      <w:lvlJc w:val="left"/>
      <w:pPr>
        <w:tabs>
          <w:tab w:val="num" w:pos="3164"/>
        </w:tabs>
        <w:ind w:left="2880" w:hanging="97"/>
      </w:pPr>
      <w:rPr>
        <w:rFonts w:hAnsi="Arial Unicode MS"/>
        <w:caps w:val="0"/>
        <w:smallCaps w:val="0"/>
        <w:strike w:val="0"/>
        <w:dstrike w:val="0"/>
        <w:spacing w:val="0"/>
        <w:w w:val="100"/>
        <w:kern w:val="0"/>
        <w:position w:val="0"/>
        <w:highlight w:val="none"/>
        <w:vertAlign w:val="baseline"/>
      </w:rPr>
    </w:lvl>
    <w:lvl w:ilvl="5" w:tplc="6BF6338A">
      <w:start w:val="1"/>
      <w:numFmt w:val="lowerRoman"/>
      <w:lvlText w:val="%6."/>
      <w:lvlJc w:val="left"/>
      <w:pPr>
        <w:tabs>
          <w:tab w:val="num" w:pos="3884"/>
        </w:tabs>
        <w:ind w:left="3600" w:hanging="26"/>
      </w:pPr>
      <w:rPr>
        <w:rFonts w:hAnsi="Arial Unicode MS"/>
        <w:caps w:val="0"/>
        <w:smallCaps w:val="0"/>
        <w:strike w:val="0"/>
        <w:dstrike w:val="0"/>
        <w:spacing w:val="0"/>
        <w:w w:val="100"/>
        <w:kern w:val="0"/>
        <w:position w:val="0"/>
        <w:highlight w:val="none"/>
        <w:vertAlign w:val="baseline"/>
      </w:rPr>
    </w:lvl>
    <w:lvl w:ilvl="6" w:tplc="7E3C3CAC">
      <w:start w:val="1"/>
      <w:numFmt w:val="decimal"/>
      <w:lvlText w:val="%7."/>
      <w:lvlJc w:val="left"/>
      <w:pPr>
        <w:tabs>
          <w:tab w:val="num" w:pos="4604"/>
        </w:tabs>
        <w:ind w:left="4320" w:hanging="75"/>
      </w:pPr>
      <w:rPr>
        <w:rFonts w:hAnsi="Arial Unicode MS"/>
        <w:caps w:val="0"/>
        <w:smallCaps w:val="0"/>
        <w:strike w:val="0"/>
        <w:dstrike w:val="0"/>
        <w:spacing w:val="0"/>
        <w:w w:val="100"/>
        <w:kern w:val="0"/>
        <w:position w:val="0"/>
        <w:highlight w:val="none"/>
        <w:vertAlign w:val="baseline"/>
      </w:rPr>
    </w:lvl>
    <w:lvl w:ilvl="7" w:tplc="F7C4D436">
      <w:start w:val="1"/>
      <w:numFmt w:val="lowerLetter"/>
      <w:lvlText w:val="%8."/>
      <w:lvlJc w:val="left"/>
      <w:pPr>
        <w:tabs>
          <w:tab w:val="num" w:pos="5324"/>
        </w:tabs>
        <w:ind w:left="5040" w:hanging="64"/>
      </w:pPr>
      <w:rPr>
        <w:rFonts w:hAnsi="Arial Unicode MS"/>
        <w:caps w:val="0"/>
        <w:smallCaps w:val="0"/>
        <w:strike w:val="0"/>
        <w:dstrike w:val="0"/>
        <w:spacing w:val="0"/>
        <w:w w:val="100"/>
        <w:kern w:val="0"/>
        <w:position w:val="0"/>
        <w:highlight w:val="none"/>
        <w:vertAlign w:val="baseline"/>
      </w:rPr>
    </w:lvl>
    <w:lvl w:ilvl="8" w:tplc="B0727724">
      <w:start w:val="1"/>
      <w:numFmt w:val="lowerRoman"/>
      <w:lvlText w:val="%9."/>
      <w:lvlJc w:val="left"/>
      <w:pPr>
        <w:tabs>
          <w:tab w:val="num" w:pos="6044"/>
        </w:tabs>
        <w:ind w:left="5760" w:firstLine="7"/>
      </w:pPr>
      <w:rPr>
        <w:rFonts w:hAnsi="Arial Unicode MS"/>
        <w:caps w:val="0"/>
        <w:smallCaps w:val="0"/>
        <w:strike w:val="0"/>
        <w:dstrike w:val="0"/>
        <w:spacing w:val="0"/>
        <w:w w:val="100"/>
        <w:kern w:val="0"/>
        <w:position w:val="0"/>
        <w:highlight w:val="none"/>
        <w:vertAlign w:val="baseline"/>
      </w:rPr>
    </w:lvl>
  </w:abstractNum>
  <w:abstractNum w:abstractNumId="166" w15:restartNumberingAfterBreak="0">
    <w:nsid w:val="4896563B"/>
    <w:multiLevelType w:val="hybridMultilevel"/>
    <w:tmpl w:val="D97E7210"/>
    <w:styleLink w:val="ImportedStyle14"/>
    <w:lvl w:ilvl="0" w:tplc="4DCAC914">
      <w:start w:val="1"/>
      <w:numFmt w:val="decimal"/>
      <w:lvlText w:val="(%1)"/>
      <w:lvlJc w:val="left"/>
      <w:pPr>
        <w:tabs>
          <w:tab w:val="num" w:pos="709"/>
        </w:tabs>
        <w:ind w:left="425" w:hanging="141"/>
      </w:pPr>
      <w:rPr>
        <w:rFonts w:hAnsi="Arial Unicode MS"/>
        <w:caps w:val="0"/>
        <w:smallCaps w:val="0"/>
        <w:strike w:val="0"/>
        <w:dstrike w:val="0"/>
        <w:spacing w:val="0"/>
        <w:w w:val="100"/>
        <w:kern w:val="0"/>
        <w:position w:val="0"/>
        <w:highlight w:val="none"/>
        <w:vertAlign w:val="baseline"/>
      </w:rPr>
    </w:lvl>
    <w:lvl w:ilvl="1" w:tplc="B17ED676">
      <w:start w:val="1"/>
      <w:numFmt w:val="lowerLetter"/>
      <w:lvlText w:val="%2)"/>
      <w:lvlJc w:val="left"/>
      <w:pPr>
        <w:ind w:left="426" w:hanging="426"/>
      </w:pPr>
      <w:rPr>
        <w:rFonts w:hAnsi="Arial Unicode MS"/>
        <w:caps w:val="0"/>
        <w:smallCaps w:val="0"/>
        <w:strike w:val="0"/>
        <w:dstrike w:val="0"/>
        <w:spacing w:val="0"/>
        <w:w w:val="100"/>
        <w:kern w:val="0"/>
        <w:position w:val="0"/>
        <w:highlight w:val="none"/>
        <w:vertAlign w:val="baseline"/>
      </w:rPr>
    </w:lvl>
    <w:lvl w:ilvl="2" w:tplc="2F703E70">
      <w:start w:val="1"/>
      <w:numFmt w:val="decimal"/>
      <w:lvlText w:val="%3."/>
      <w:lvlJc w:val="left"/>
      <w:pPr>
        <w:ind w:left="709" w:hanging="262"/>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BB7AD2A2">
      <w:start w:val="1"/>
      <w:numFmt w:val="decimal"/>
      <w:suff w:val="nothing"/>
      <w:lvlText w:val="%4."/>
      <w:lvlJc w:val="left"/>
      <w:pPr>
        <w:ind w:left="1249" w:hanging="142"/>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1332B84A">
      <w:start w:val="1"/>
      <w:numFmt w:val="lowerLetter"/>
      <w:suff w:val="nothing"/>
      <w:lvlText w:val="%5."/>
      <w:lvlJc w:val="left"/>
      <w:pPr>
        <w:ind w:left="1969" w:hanging="142"/>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8C4A5FF0">
      <w:start w:val="1"/>
      <w:numFmt w:val="lowerRoman"/>
      <w:lvlText w:val="%6."/>
      <w:lvlJc w:val="left"/>
      <w:pPr>
        <w:ind w:left="2689" w:hanging="229"/>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E3582EA4">
      <w:start w:val="1"/>
      <w:numFmt w:val="decimal"/>
      <w:suff w:val="nothing"/>
      <w:lvlText w:val="%7."/>
      <w:lvlJc w:val="left"/>
      <w:pPr>
        <w:ind w:left="3409" w:hanging="142"/>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94A875B2">
      <w:start w:val="1"/>
      <w:numFmt w:val="lowerLetter"/>
      <w:suff w:val="nothing"/>
      <w:lvlText w:val="%8."/>
      <w:lvlJc w:val="left"/>
      <w:pPr>
        <w:ind w:left="4129" w:hanging="142"/>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B42A4AA6">
      <w:start w:val="1"/>
      <w:numFmt w:val="lowerRoman"/>
      <w:lvlText w:val="%9."/>
      <w:lvlJc w:val="left"/>
      <w:pPr>
        <w:ind w:left="4849" w:hanging="196"/>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167" w15:restartNumberingAfterBreak="0">
    <w:nsid w:val="48F35CFF"/>
    <w:multiLevelType w:val="hybridMultilevel"/>
    <w:tmpl w:val="9C62F6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8" w15:restartNumberingAfterBreak="0">
    <w:nsid w:val="48FC30D2"/>
    <w:multiLevelType w:val="hybridMultilevel"/>
    <w:tmpl w:val="8CE495BA"/>
    <w:lvl w:ilvl="0" w:tplc="88CA4B42">
      <w:start w:val="1"/>
      <w:numFmt w:val="decimal"/>
      <w:lvlText w:val="(%1)"/>
      <w:lvlJc w:val="left"/>
      <w:pPr>
        <w:ind w:left="360" w:hanging="360"/>
      </w:pPr>
      <w:rPr>
        <w:rFonts w:ascii="Times New Roman" w:hAnsi="Times New Roman" w:cs="Times New Roman"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9" w15:restartNumberingAfterBreak="0">
    <w:nsid w:val="492C6F69"/>
    <w:multiLevelType w:val="hybridMultilevel"/>
    <w:tmpl w:val="9C62F6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0" w15:restartNumberingAfterBreak="0">
    <w:nsid w:val="49DA7958"/>
    <w:multiLevelType w:val="hybridMultilevel"/>
    <w:tmpl w:val="4320A91E"/>
    <w:lvl w:ilvl="0" w:tplc="5064804A">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1" w15:restartNumberingAfterBreak="0">
    <w:nsid w:val="49F74644"/>
    <w:multiLevelType w:val="hybridMultilevel"/>
    <w:tmpl w:val="B6BAB168"/>
    <w:lvl w:ilvl="0" w:tplc="B1CA4710">
      <w:start w:val="1"/>
      <w:numFmt w:val="decimal"/>
      <w:lvlText w:val="(%1)"/>
      <w:lvlJc w:val="left"/>
      <w:pPr>
        <w:ind w:left="86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2" w15:restartNumberingAfterBreak="0">
    <w:nsid w:val="4A833E01"/>
    <w:multiLevelType w:val="hybridMultilevel"/>
    <w:tmpl w:val="FEC2FC70"/>
    <w:lvl w:ilvl="0" w:tplc="041B000F">
      <w:start w:val="1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3" w15:restartNumberingAfterBreak="0">
    <w:nsid w:val="4A8F1BDF"/>
    <w:multiLevelType w:val="hybridMultilevel"/>
    <w:tmpl w:val="ABA6A82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4" w15:restartNumberingAfterBreak="0">
    <w:nsid w:val="4AFC78AE"/>
    <w:multiLevelType w:val="hybridMultilevel"/>
    <w:tmpl w:val="3724CA16"/>
    <w:lvl w:ilvl="0" w:tplc="2FF8AE1E">
      <w:start w:val="1"/>
      <w:numFmt w:val="decimal"/>
      <w:lvlText w:val="%1."/>
      <w:lvlJc w:val="left"/>
      <w:pPr>
        <w:ind w:left="644" w:hanging="360"/>
      </w:pPr>
      <w:rPr>
        <w:rFonts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5" w15:restartNumberingAfterBreak="0">
    <w:nsid w:val="4B2C2236"/>
    <w:multiLevelType w:val="hybridMultilevel"/>
    <w:tmpl w:val="508A4E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6" w15:restartNumberingAfterBreak="0">
    <w:nsid w:val="4B7340BB"/>
    <w:multiLevelType w:val="hybridMultilevel"/>
    <w:tmpl w:val="25627E96"/>
    <w:styleLink w:val="ImportedStyle28"/>
    <w:lvl w:ilvl="0" w:tplc="B3FA28FA">
      <w:start w:val="1"/>
      <w:numFmt w:val="decimal"/>
      <w:lvlText w:val="(%1)"/>
      <w:lvlJc w:val="left"/>
      <w:pPr>
        <w:ind w:left="1103" w:hanging="393"/>
      </w:pPr>
      <w:rPr>
        <w:rFonts w:hAnsi="Arial Unicode MS"/>
        <w:caps w:val="0"/>
        <w:smallCaps w:val="0"/>
        <w:strike w:val="0"/>
        <w:dstrike w:val="0"/>
        <w:color w:val="000000"/>
        <w:spacing w:val="0"/>
        <w:w w:val="100"/>
        <w:kern w:val="0"/>
        <w:position w:val="0"/>
        <w:highlight w:val="none"/>
        <w:vertAlign w:val="baseline"/>
      </w:rPr>
    </w:lvl>
    <w:lvl w:ilvl="1" w:tplc="7E86404A">
      <w:start w:val="1"/>
      <w:numFmt w:val="lowerLetter"/>
      <w:lvlText w:val="%2)"/>
      <w:lvlJc w:val="left"/>
      <w:pPr>
        <w:ind w:left="425" w:hanging="425"/>
      </w:pPr>
      <w:rPr>
        <w:rFonts w:hAnsi="Arial Unicode MS"/>
        <w:caps w:val="0"/>
        <w:smallCaps w:val="0"/>
        <w:strike w:val="0"/>
        <w:dstrike w:val="0"/>
        <w:spacing w:val="0"/>
        <w:w w:val="100"/>
        <w:kern w:val="0"/>
        <w:position w:val="0"/>
        <w:highlight w:val="none"/>
        <w:vertAlign w:val="baseline"/>
      </w:rPr>
    </w:lvl>
    <w:lvl w:ilvl="2" w:tplc="CBAC28EA">
      <w:start w:val="1"/>
      <w:numFmt w:val="lowerRoman"/>
      <w:lvlText w:val="%3."/>
      <w:lvlJc w:val="left"/>
      <w:pPr>
        <w:ind w:left="1145" w:hanging="365"/>
      </w:pPr>
      <w:rPr>
        <w:rFonts w:hAnsi="Arial Unicode MS"/>
        <w:caps w:val="0"/>
        <w:smallCaps w:val="0"/>
        <w:strike w:val="0"/>
        <w:dstrike w:val="0"/>
        <w:spacing w:val="0"/>
        <w:w w:val="100"/>
        <w:kern w:val="0"/>
        <w:position w:val="0"/>
        <w:highlight w:val="none"/>
        <w:vertAlign w:val="baseline"/>
      </w:rPr>
    </w:lvl>
    <w:lvl w:ilvl="3" w:tplc="ED2E88CE">
      <w:start w:val="1"/>
      <w:numFmt w:val="decimal"/>
      <w:lvlText w:val="%4."/>
      <w:lvlJc w:val="left"/>
      <w:pPr>
        <w:ind w:left="1865" w:hanging="425"/>
      </w:pPr>
      <w:rPr>
        <w:rFonts w:hAnsi="Arial Unicode MS"/>
        <w:caps w:val="0"/>
        <w:smallCaps w:val="0"/>
        <w:strike w:val="0"/>
        <w:dstrike w:val="0"/>
        <w:spacing w:val="0"/>
        <w:w w:val="100"/>
        <w:kern w:val="0"/>
        <w:position w:val="0"/>
        <w:highlight w:val="none"/>
        <w:vertAlign w:val="baseline"/>
      </w:rPr>
    </w:lvl>
    <w:lvl w:ilvl="4" w:tplc="B42A2042">
      <w:start w:val="1"/>
      <w:numFmt w:val="lowerLetter"/>
      <w:lvlText w:val="%5."/>
      <w:lvlJc w:val="left"/>
      <w:pPr>
        <w:ind w:left="2585" w:hanging="425"/>
      </w:pPr>
      <w:rPr>
        <w:rFonts w:hAnsi="Arial Unicode MS"/>
        <w:caps w:val="0"/>
        <w:smallCaps w:val="0"/>
        <w:strike w:val="0"/>
        <w:dstrike w:val="0"/>
        <w:spacing w:val="0"/>
        <w:w w:val="100"/>
        <w:kern w:val="0"/>
        <w:position w:val="0"/>
        <w:highlight w:val="none"/>
        <w:vertAlign w:val="baseline"/>
      </w:rPr>
    </w:lvl>
    <w:lvl w:ilvl="5" w:tplc="CB7C0268">
      <w:start w:val="1"/>
      <w:numFmt w:val="lowerRoman"/>
      <w:lvlText w:val="%6."/>
      <w:lvlJc w:val="left"/>
      <w:pPr>
        <w:ind w:left="3305" w:hanging="365"/>
      </w:pPr>
      <w:rPr>
        <w:rFonts w:hAnsi="Arial Unicode MS"/>
        <w:caps w:val="0"/>
        <w:smallCaps w:val="0"/>
        <w:strike w:val="0"/>
        <w:dstrike w:val="0"/>
        <w:spacing w:val="0"/>
        <w:w w:val="100"/>
        <w:kern w:val="0"/>
        <w:position w:val="0"/>
        <w:highlight w:val="none"/>
        <w:vertAlign w:val="baseline"/>
      </w:rPr>
    </w:lvl>
    <w:lvl w:ilvl="6" w:tplc="909EA69A">
      <w:start w:val="1"/>
      <w:numFmt w:val="decimal"/>
      <w:lvlText w:val="%7."/>
      <w:lvlJc w:val="left"/>
      <w:pPr>
        <w:ind w:left="4025" w:hanging="425"/>
      </w:pPr>
      <w:rPr>
        <w:rFonts w:hAnsi="Arial Unicode MS"/>
        <w:caps w:val="0"/>
        <w:smallCaps w:val="0"/>
        <w:strike w:val="0"/>
        <w:dstrike w:val="0"/>
        <w:spacing w:val="0"/>
        <w:w w:val="100"/>
        <w:kern w:val="0"/>
        <w:position w:val="0"/>
        <w:highlight w:val="none"/>
        <w:vertAlign w:val="baseline"/>
      </w:rPr>
    </w:lvl>
    <w:lvl w:ilvl="7" w:tplc="E53814E8">
      <w:start w:val="1"/>
      <w:numFmt w:val="lowerLetter"/>
      <w:lvlText w:val="%8."/>
      <w:lvlJc w:val="left"/>
      <w:pPr>
        <w:ind w:left="4745" w:hanging="425"/>
      </w:pPr>
      <w:rPr>
        <w:rFonts w:hAnsi="Arial Unicode MS"/>
        <w:caps w:val="0"/>
        <w:smallCaps w:val="0"/>
        <w:strike w:val="0"/>
        <w:dstrike w:val="0"/>
        <w:spacing w:val="0"/>
        <w:w w:val="100"/>
        <w:kern w:val="0"/>
        <w:position w:val="0"/>
        <w:highlight w:val="none"/>
        <w:vertAlign w:val="baseline"/>
      </w:rPr>
    </w:lvl>
    <w:lvl w:ilvl="8" w:tplc="745A2C58">
      <w:start w:val="1"/>
      <w:numFmt w:val="lowerRoman"/>
      <w:lvlText w:val="%9."/>
      <w:lvlJc w:val="left"/>
      <w:pPr>
        <w:ind w:left="5465" w:hanging="365"/>
      </w:pPr>
      <w:rPr>
        <w:rFonts w:hAnsi="Arial Unicode MS"/>
        <w:caps w:val="0"/>
        <w:smallCaps w:val="0"/>
        <w:strike w:val="0"/>
        <w:dstrike w:val="0"/>
        <w:spacing w:val="0"/>
        <w:w w:val="100"/>
        <w:kern w:val="0"/>
        <w:position w:val="0"/>
        <w:highlight w:val="none"/>
        <w:vertAlign w:val="baseline"/>
      </w:rPr>
    </w:lvl>
  </w:abstractNum>
  <w:abstractNum w:abstractNumId="177" w15:restartNumberingAfterBreak="0">
    <w:nsid w:val="4BC163B0"/>
    <w:multiLevelType w:val="hybridMultilevel"/>
    <w:tmpl w:val="64741E1E"/>
    <w:lvl w:ilvl="0" w:tplc="C608D6B6">
      <w:start w:val="1"/>
      <w:numFmt w:val="decimal"/>
      <w:lvlText w:val="(%1)"/>
      <w:lvlJc w:val="left"/>
      <w:pPr>
        <w:ind w:left="644" w:hanging="360"/>
      </w:pPr>
      <w:rPr>
        <w:rFonts w:hint="default"/>
        <w:strike w:val="0"/>
        <w:color w:val="auto"/>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8" w15:restartNumberingAfterBreak="0">
    <w:nsid w:val="4CB57823"/>
    <w:multiLevelType w:val="hybridMultilevel"/>
    <w:tmpl w:val="40A2D7D4"/>
    <w:styleLink w:val="ImportedStyle3"/>
    <w:lvl w:ilvl="0" w:tplc="984E58C4">
      <w:start w:val="1"/>
      <w:numFmt w:val="decimal"/>
      <w:lvlText w:val="%1."/>
      <w:lvlJc w:val="left"/>
      <w:pPr>
        <w:ind w:left="619" w:hanging="619"/>
      </w:pPr>
      <w:rPr>
        <w:rFonts w:hAnsi="Arial Unicode MS"/>
        <w:caps w:val="0"/>
        <w:smallCaps w:val="0"/>
        <w:strike w:val="0"/>
        <w:dstrike w:val="0"/>
        <w:spacing w:val="0"/>
        <w:w w:val="100"/>
        <w:kern w:val="0"/>
        <w:position w:val="0"/>
        <w:highlight w:val="none"/>
        <w:vertAlign w:val="baseline"/>
      </w:rPr>
    </w:lvl>
    <w:lvl w:ilvl="1" w:tplc="AF1440F6">
      <w:start w:val="1"/>
      <w:numFmt w:val="lowerLetter"/>
      <w:lvlText w:val="%2)"/>
      <w:lvlJc w:val="left"/>
      <w:pPr>
        <w:ind w:left="42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A3CE9FB4">
      <w:start w:val="1"/>
      <w:numFmt w:val="decimal"/>
      <w:lvlText w:val="(%3)"/>
      <w:lvlJc w:val="left"/>
      <w:pPr>
        <w:ind w:left="132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27B49768">
      <w:start w:val="1"/>
      <w:numFmt w:val="decimal"/>
      <w:lvlText w:val="%4."/>
      <w:lvlJc w:val="left"/>
      <w:pPr>
        <w:ind w:left="186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D5F0EBC8">
      <w:start w:val="1"/>
      <w:numFmt w:val="lowerLetter"/>
      <w:lvlText w:val="%5."/>
      <w:lvlJc w:val="left"/>
      <w:pPr>
        <w:ind w:left="258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11509364">
      <w:start w:val="1"/>
      <w:numFmt w:val="lowerRoman"/>
      <w:lvlText w:val="%6."/>
      <w:lvlJc w:val="left"/>
      <w:pPr>
        <w:ind w:left="3305" w:hanging="36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E06E91BC">
      <w:start w:val="1"/>
      <w:numFmt w:val="decimal"/>
      <w:lvlText w:val="%7."/>
      <w:lvlJc w:val="left"/>
      <w:pPr>
        <w:ind w:left="402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84088534">
      <w:start w:val="1"/>
      <w:numFmt w:val="lowerLetter"/>
      <w:lvlText w:val="%8."/>
      <w:lvlJc w:val="left"/>
      <w:pPr>
        <w:ind w:left="474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7E10C1D8">
      <w:start w:val="1"/>
      <w:numFmt w:val="lowerRoman"/>
      <w:lvlText w:val="%9."/>
      <w:lvlJc w:val="left"/>
      <w:pPr>
        <w:ind w:left="5465" w:hanging="36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179" w15:restartNumberingAfterBreak="0">
    <w:nsid w:val="4D43548F"/>
    <w:multiLevelType w:val="hybridMultilevel"/>
    <w:tmpl w:val="50C8788E"/>
    <w:lvl w:ilvl="0" w:tplc="D12880CC">
      <w:start w:val="1"/>
      <w:numFmt w:val="decimal"/>
      <w:lvlText w:val="(%1)"/>
      <w:lvlJc w:val="left"/>
      <w:pPr>
        <w:ind w:left="135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0" w15:restartNumberingAfterBreak="0">
    <w:nsid w:val="4D631D99"/>
    <w:multiLevelType w:val="hybridMultilevel"/>
    <w:tmpl w:val="8FE6D72A"/>
    <w:lvl w:ilvl="0" w:tplc="EC06627A">
      <w:start w:val="1"/>
      <w:numFmt w:val="decimal"/>
      <w:lvlText w:val="%1."/>
      <w:lvlJc w:val="left"/>
      <w:pPr>
        <w:ind w:left="502"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1" w15:restartNumberingAfterBreak="0">
    <w:nsid w:val="4D7418FC"/>
    <w:multiLevelType w:val="hybridMultilevel"/>
    <w:tmpl w:val="85DCA97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2" w15:restartNumberingAfterBreak="0">
    <w:nsid w:val="4D992DFA"/>
    <w:multiLevelType w:val="hybridMultilevel"/>
    <w:tmpl w:val="3BAEF748"/>
    <w:styleLink w:val="ImportedStyle5"/>
    <w:lvl w:ilvl="0" w:tplc="0A9E89BE">
      <w:start w:val="1"/>
      <w:numFmt w:val="lowerLetter"/>
      <w:lvlText w:val="%1)"/>
      <w:lvlJc w:val="left"/>
      <w:pPr>
        <w:ind w:left="425" w:hanging="425"/>
      </w:pPr>
      <w:rPr>
        <w:rFonts w:hAnsi="Arial Unicode MS"/>
        <w:caps w:val="0"/>
        <w:smallCaps w:val="0"/>
        <w:strike w:val="0"/>
        <w:dstrike w:val="0"/>
        <w:color w:val="000000"/>
        <w:spacing w:val="0"/>
        <w:w w:val="100"/>
        <w:kern w:val="0"/>
        <w:position w:val="0"/>
        <w:highlight w:val="none"/>
        <w:vertAlign w:val="baseline"/>
      </w:rPr>
    </w:lvl>
    <w:lvl w:ilvl="1" w:tplc="D2A00222">
      <w:start w:val="1"/>
      <w:numFmt w:val="lowerLetter"/>
      <w:lvlText w:val="%2."/>
      <w:lvlJc w:val="left"/>
      <w:pPr>
        <w:ind w:left="1418" w:hanging="338"/>
      </w:pPr>
      <w:rPr>
        <w:rFonts w:hAnsi="Arial Unicode MS"/>
        <w:caps w:val="0"/>
        <w:smallCaps w:val="0"/>
        <w:strike w:val="0"/>
        <w:dstrike w:val="0"/>
        <w:color w:val="000000"/>
        <w:spacing w:val="0"/>
        <w:w w:val="100"/>
        <w:kern w:val="0"/>
        <w:position w:val="0"/>
        <w:highlight w:val="none"/>
        <w:vertAlign w:val="baseline"/>
      </w:rPr>
    </w:lvl>
    <w:lvl w:ilvl="2" w:tplc="0B9EFF6C">
      <w:start w:val="1"/>
      <w:numFmt w:val="decimal"/>
      <w:suff w:val="nothing"/>
      <w:lvlText w:val="%3."/>
      <w:lvlJc w:val="left"/>
      <w:pPr>
        <w:ind w:left="2127" w:hanging="147"/>
      </w:pPr>
      <w:rPr>
        <w:rFonts w:hAnsi="Arial Unicode MS"/>
        <w:caps w:val="0"/>
        <w:smallCaps w:val="0"/>
        <w:strike w:val="0"/>
        <w:dstrike w:val="0"/>
        <w:color w:val="000000"/>
        <w:spacing w:val="0"/>
        <w:w w:val="100"/>
        <w:kern w:val="0"/>
        <w:position w:val="0"/>
        <w:highlight w:val="none"/>
        <w:vertAlign w:val="baseline"/>
      </w:rPr>
    </w:lvl>
    <w:lvl w:ilvl="3" w:tplc="931E6120">
      <w:start w:val="1"/>
      <w:numFmt w:val="decimal"/>
      <w:lvlText w:val="(%4)"/>
      <w:lvlJc w:val="left"/>
      <w:pPr>
        <w:ind w:left="2836" w:hanging="316"/>
      </w:pPr>
      <w:rPr>
        <w:rFonts w:hAnsi="Arial Unicode MS"/>
        <w:caps w:val="0"/>
        <w:smallCaps w:val="0"/>
        <w:strike w:val="0"/>
        <w:dstrike w:val="0"/>
        <w:color w:val="000000"/>
        <w:spacing w:val="0"/>
        <w:w w:val="100"/>
        <w:kern w:val="0"/>
        <w:position w:val="0"/>
        <w:highlight w:val="none"/>
        <w:vertAlign w:val="baseline"/>
      </w:rPr>
    </w:lvl>
    <w:lvl w:ilvl="4" w:tplc="9D76311C">
      <w:start w:val="1"/>
      <w:numFmt w:val="lowerLetter"/>
      <w:lvlText w:val="%5."/>
      <w:lvlJc w:val="left"/>
      <w:pPr>
        <w:ind w:left="3545" w:hanging="305"/>
      </w:pPr>
      <w:rPr>
        <w:rFonts w:hAnsi="Arial Unicode MS"/>
        <w:caps w:val="0"/>
        <w:smallCaps w:val="0"/>
        <w:strike w:val="0"/>
        <w:dstrike w:val="0"/>
        <w:color w:val="000000"/>
        <w:spacing w:val="0"/>
        <w:w w:val="100"/>
        <w:kern w:val="0"/>
        <w:position w:val="0"/>
        <w:highlight w:val="none"/>
        <w:vertAlign w:val="baseline"/>
      </w:rPr>
    </w:lvl>
    <w:lvl w:ilvl="5" w:tplc="4CEC5FF0">
      <w:start w:val="1"/>
      <w:numFmt w:val="lowerRoman"/>
      <w:lvlText w:val="%6."/>
      <w:lvlJc w:val="left"/>
      <w:pPr>
        <w:ind w:left="4254" w:hanging="234"/>
      </w:pPr>
      <w:rPr>
        <w:rFonts w:hAnsi="Arial Unicode MS"/>
        <w:caps w:val="0"/>
        <w:smallCaps w:val="0"/>
        <w:strike w:val="0"/>
        <w:dstrike w:val="0"/>
        <w:color w:val="000000"/>
        <w:spacing w:val="0"/>
        <w:w w:val="100"/>
        <w:kern w:val="0"/>
        <w:position w:val="0"/>
        <w:highlight w:val="none"/>
        <w:vertAlign w:val="baseline"/>
      </w:rPr>
    </w:lvl>
    <w:lvl w:ilvl="6" w:tplc="1564175A">
      <w:start w:val="1"/>
      <w:numFmt w:val="decimal"/>
      <w:lvlText w:val="%7."/>
      <w:lvlJc w:val="left"/>
      <w:pPr>
        <w:ind w:left="4963" w:hanging="283"/>
      </w:pPr>
      <w:rPr>
        <w:rFonts w:hAnsi="Arial Unicode MS"/>
        <w:caps w:val="0"/>
        <w:smallCaps w:val="0"/>
        <w:strike w:val="0"/>
        <w:dstrike w:val="0"/>
        <w:color w:val="000000"/>
        <w:spacing w:val="0"/>
        <w:w w:val="100"/>
        <w:kern w:val="0"/>
        <w:position w:val="0"/>
        <w:highlight w:val="none"/>
        <w:vertAlign w:val="baseline"/>
      </w:rPr>
    </w:lvl>
    <w:lvl w:ilvl="7" w:tplc="15D0461C">
      <w:start w:val="1"/>
      <w:numFmt w:val="lowerLetter"/>
      <w:lvlText w:val="%8."/>
      <w:lvlJc w:val="left"/>
      <w:pPr>
        <w:ind w:left="5672" w:hanging="272"/>
      </w:pPr>
      <w:rPr>
        <w:rFonts w:hAnsi="Arial Unicode MS"/>
        <w:caps w:val="0"/>
        <w:smallCaps w:val="0"/>
        <w:strike w:val="0"/>
        <w:dstrike w:val="0"/>
        <w:color w:val="000000"/>
        <w:spacing w:val="0"/>
        <w:w w:val="100"/>
        <w:kern w:val="0"/>
        <w:position w:val="0"/>
        <w:highlight w:val="none"/>
        <w:vertAlign w:val="baseline"/>
      </w:rPr>
    </w:lvl>
    <w:lvl w:ilvl="8" w:tplc="2A9E34AE">
      <w:start w:val="1"/>
      <w:numFmt w:val="lowerRoman"/>
      <w:lvlText w:val="%9."/>
      <w:lvlJc w:val="left"/>
      <w:pPr>
        <w:ind w:left="6381" w:hanging="201"/>
      </w:pPr>
      <w:rPr>
        <w:rFonts w:hAnsi="Arial Unicode MS"/>
        <w:caps w:val="0"/>
        <w:smallCaps w:val="0"/>
        <w:strike w:val="0"/>
        <w:dstrike w:val="0"/>
        <w:color w:val="000000"/>
        <w:spacing w:val="0"/>
        <w:w w:val="100"/>
        <w:kern w:val="0"/>
        <w:position w:val="0"/>
        <w:highlight w:val="none"/>
        <w:vertAlign w:val="baseline"/>
      </w:rPr>
    </w:lvl>
  </w:abstractNum>
  <w:abstractNum w:abstractNumId="183" w15:restartNumberingAfterBreak="0">
    <w:nsid w:val="4DE344C6"/>
    <w:multiLevelType w:val="hybridMultilevel"/>
    <w:tmpl w:val="2698E776"/>
    <w:styleLink w:val="ImportedStyle26"/>
    <w:lvl w:ilvl="0" w:tplc="FFFFFFFF">
      <w:start w:val="1"/>
      <w:numFmt w:val="decimal"/>
      <w:lvlText w:val="(%1)"/>
      <w:lvlJc w:val="left"/>
      <w:pPr>
        <w:tabs>
          <w:tab w:val="num" w:pos="709"/>
        </w:tabs>
        <w:ind w:left="425" w:hanging="141"/>
      </w:pPr>
      <w:rPr>
        <w:caps w:val="0"/>
        <w:smallCaps w:val="0"/>
        <w:strike w:val="0"/>
        <w:dstrike w:val="0"/>
        <w:color w:val="000000"/>
        <w:spacing w:val="0"/>
        <w:w w:val="100"/>
        <w:kern w:val="0"/>
        <w:position w:val="0"/>
        <w:highlight w:val="none"/>
        <w:vertAlign w:val="baseline"/>
      </w:rPr>
    </w:lvl>
    <w:lvl w:ilvl="1" w:tplc="75E65AA8">
      <w:start w:val="1"/>
      <w:numFmt w:val="lowerLetter"/>
      <w:lvlText w:val="%2)"/>
      <w:lvlJc w:val="left"/>
      <w:pPr>
        <w:ind w:left="425" w:hanging="425"/>
      </w:pPr>
      <w:rPr>
        <w:rFonts w:hAnsi="Arial Unicode MS"/>
        <w:caps w:val="0"/>
        <w:smallCaps w:val="0"/>
        <w:strike w:val="0"/>
        <w:dstrike w:val="0"/>
        <w:spacing w:val="0"/>
        <w:w w:val="100"/>
        <w:kern w:val="0"/>
        <w:position w:val="0"/>
        <w:highlight w:val="none"/>
        <w:vertAlign w:val="baseline"/>
      </w:rPr>
    </w:lvl>
    <w:lvl w:ilvl="2" w:tplc="3580D206">
      <w:start w:val="1"/>
      <w:numFmt w:val="lowerRoman"/>
      <w:lvlText w:val="%3."/>
      <w:lvlJc w:val="left"/>
      <w:pPr>
        <w:ind w:left="1145" w:hanging="365"/>
      </w:pPr>
      <w:rPr>
        <w:rFonts w:hAnsi="Arial Unicode MS"/>
        <w:caps w:val="0"/>
        <w:smallCaps w:val="0"/>
        <w:strike w:val="0"/>
        <w:dstrike w:val="0"/>
        <w:spacing w:val="0"/>
        <w:w w:val="100"/>
        <w:kern w:val="0"/>
        <w:position w:val="0"/>
        <w:highlight w:val="none"/>
        <w:vertAlign w:val="baseline"/>
      </w:rPr>
    </w:lvl>
    <w:lvl w:ilvl="3" w:tplc="AE627A2C">
      <w:start w:val="1"/>
      <w:numFmt w:val="decimal"/>
      <w:lvlText w:val="%4."/>
      <w:lvlJc w:val="left"/>
      <w:pPr>
        <w:ind w:left="1865" w:hanging="425"/>
      </w:pPr>
      <w:rPr>
        <w:rFonts w:hAnsi="Arial Unicode MS"/>
        <w:caps w:val="0"/>
        <w:smallCaps w:val="0"/>
        <w:strike w:val="0"/>
        <w:dstrike w:val="0"/>
        <w:spacing w:val="0"/>
        <w:w w:val="100"/>
        <w:kern w:val="0"/>
        <w:position w:val="0"/>
        <w:highlight w:val="none"/>
        <w:vertAlign w:val="baseline"/>
      </w:rPr>
    </w:lvl>
    <w:lvl w:ilvl="4" w:tplc="7874747C">
      <w:start w:val="1"/>
      <w:numFmt w:val="lowerLetter"/>
      <w:lvlText w:val="%5."/>
      <w:lvlJc w:val="left"/>
      <w:pPr>
        <w:ind w:left="2585" w:hanging="425"/>
      </w:pPr>
      <w:rPr>
        <w:rFonts w:hAnsi="Arial Unicode MS"/>
        <w:caps w:val="0"/>
        <w:smallCaps w:val="0"/>
        <w:strike w:val="0"/>
        <w:dstrike w:val="0"/>
        <w:spacing w:val="0"/>
        <w:w w:val="100"/>
        <w:kern w:val="0"/>
        <w:position w:val="0"/>
        <w:highlight w:val="none"/>
        <w:vertAlign w:val="baseline"/>
      </w:rPr>
    </w:lvl>
    <w:lvl w:ilvl="5" w:tplc="3988A276">
      <w:start w:val="1"/>
      <w:numFmt w:val="lowerRoman"/>
      <w:lvlText w:val="%6."/>
      <w:lvlJc w:val="left"/>
      <w:pPr>
        <w:ind w:left="3305" w:hanging="365"/>
      </w:pPr>
      <w:rPr>
        <w:rFonts w:hAnsi="Arial Unicode MS"/>
        <w:caps w:val="0"/>
        <w:smallCaps w:val="0"/>
        <w:strike w:val="0"/>
        <w:dstrike w:val="0"/>
        <w:spacing w:val="0"/>
        <w:w w:val="100"/>
        <w:kern w:val="0"/>
        <w:position w:val="0"/>
        <w:highlight w:val="none"/>
        <w:vertAlign w:val="baseline"/>
      </w:rPr>
    </w:lvl>
    <w:lvl w:ilvl="6" w:tplc="0066919A">
      <w:start w:val="1"/>
      <w:numFmt w:val="decimal"/>
      <w:lvlText w:val="%7."/>
      <w:lvlJc w:val="left"/>
      <w:pPr>
        <w:ind w:left="4025" w:hanging="425"/>
      </w:pPr>
      <w:rPr>
        <w:rFonts w:hAnsi="Arial Unicode MS"/>
        <w:caps w:val="0"/>
        <w:smallCaps w:val="0"/>
        <w:strike w:val="0"/>
        <w:dstrike w:val="0"/>
        <w:spacing w:val="0"/>
        <w:w w:val="100"/>
        <w:kern w:val="0"/>
        <w:position w:val="0"/>
        <w:highlight w:val="none"/>
        <w:vertAlign w:val="baseline"/>
      </w:rPr>
    </w:lvl>
    <w:lvl w:ilvl="7" w:tplc="4C5CDE2A">
      <w:start w:val="1"/>
      <w:numFmt w:val="lowerLetter"/>
      <w:lvlText w:val="%8."/>
      <w:lvlJc w:val="left"/>
      <w:pPr>
        <w:ind w:left="4745" w:hanging="425"/>
      </w:pPr>
      <w:rPr>
        <w:rFonts w:hAnsi="Arial Unicode MS"/>
        <w:caps w:val="0"/>
        <w:smallCaps w:val="0"/>
        <w:strike w:val="0"/>
        <w:dstrike w:val="0"/>
        <w:spacing w:val="0"/>
        <w:w w:val="100"/>
        <w:kern w:val="0"/>
        <w:position w:val="0"/>
        <w:highlight w:val="none"/>
        <w:vertAlign w:val="baseline"/>
      </w:rPr>
    </w:lvl>
    <w:lvl w:ilvl="8" w:tplc="8194818E">
      <w:start w:val="1"/>
      <w:numFmt w:val="lowerRoman"/>
      <w:lvlText w:val="%9."/>
      <w:lvlJc w:val="left"/>
      <w:pPr>
        <w:ind w:left="5465" w:hanging="365"/>
      </w:pPr>
      <w:rPr>
        <w:rFonts w:hAnsi="Arial Unicode MS"/>
        <w:caps w:val="0"/>
        <w:smallCaps w:val="0"/>
        <w:strike w:val="0"/>
        <w:dstrike w:val="0"/>
        <w:spacing w:val="0"/>
        <w:w w:val="100"/>
        <w:kern w:val="0"/>
        <w:position w:val="0"/>
        <w:highlight w:val="none"/>
        <w:vertAlign w:val="baseline"/>
      </w:rPr>
    </w:lvl>
  </w:abstractNum>
  <w:abstractNum w:abstractNumId="184" w15:restartNumberingAfterBreak="0">
    <w:nsid w:val="4E0723DF"/>
    <w:multiLevelType w:val="hybridMultilevel"/>
    <w:tmpl w:val="DAA208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5" w15:restartNumberingAfterBreak="0">
    <w:nsid w:val="4EFD7AB3"/>
    <w:multiLevelType w:val="hybridMultilevel"/>
    <w:tmpl w:val="D706B014"/>
    <w:lvl w:ilvl="0" w:tplc="65248C88">
      <w:start w:val="1"/>
      <w:numFmt w:val="decimal"/>
      <w:lvlText w:val="(%1)"/>
      <w:lvlJc w:val="left"/>
      <w:pPr>
        <w:ind w:left="686" w:hanging="458"/>
      </w:pPr>
      <w:rPr>
        <w:rFonts w:ascii="Times New Roman" w:hAnsi="Times New Roman" w:cs="Times New Roman" w:hint="default"/>
        <w:caps w:val="0"/>
        <w:smallCaps w:val="0"/>
        <w:strike w:val="0"/>
        <w:dstrike w:val="0"/>
        <w:color w:val="000000" w:themeColor="text1"/>
        <w:spacing w:val="0"/>
        <w:w w:val="100"/>
        <w:kern w:val="0"/>
        <w:position w:val="0"/>
        <w:sz w:val="24"/>
        <w:szCs w:val="24"/>
        <w:highlight w:val="none"/>
        <w:vertAlign w:val="baseline"/>
      </w:rPr>
    </w:lvl>
    <w:lvl w:ilvl="1" w:tplc="2A7C49CE">
      <w:start w:val="1"/>
      <w:numFmt w:val="lowerLetter"/>
      <w:lvlText w:val="%2)"/>
      <w:lvlJc w:val="left"/>
      <w:pPr>
        <w:ind w:left="425" w:hanging="425"/>
      </w:pPr>
      <w:rPr>
        <w:rFonts w:hAnsi="Arial Unicode MS"/>
        <w:caps w:val="0"/>
        <w:smallCaps w:val="0"/>
        <w:strike w:val="0"/>
        <w:dstrike w:val="0"/>
        <w:spacing w:val="0"/>
        <w:w w:val="100"/>
        <w:kern w:val="0"/>
        <w:position w:val="0"/>
        <w:highlight w:val="none"/>
        <w:vertAlign w:val="baseline"/>
      </w:rPr>
    </w:lvl>
    <w:lvl w:ilvl="2" w:tplc="FB4415FA">
      <w:start w:val="1"/>
      <w:numFmt w:val="lowerRoman"/>
      <w:lvlText w:val="%3."/>
      <w:lvlJc w:val="left"/>
      <w:pPr>
        <w:ind w:left="2127" w:hanging="295"/>
      </w:pPr>
      <w:rPr>
        <w:rFonts w:hAnsi="Arial Unicode MS"/>
        <w:caps w:val="0"/>
        <w:smallCaps w:val="0"/>
        <w:strike w:val="0"/>
        <w:dstrike w:val="0"/>
        <w:spacing w:val="0"/>
        <w:w w:val="100"/>
        <w:kern w:val="0"/>
        <w:position w:val="0"/>
        <w:highlight w:val="none"/>
        <w:vertAlign w:val="baseline"/>
      </w:rPr>
    </w:lvl>
    <w:lvl w:ilvl="3" w:tplc="63647BFE">
      <w:start w:val="1"/>
      <w:numFmt w:val="decimal"/>
      <w:lvlText w:val="%4."/>
      <w:lvlJc w:val="left"/>
      <w:pPr>
        <w:ind w:left="2836" w:hanging="344"/>
      </w:pPr>
      <w:rPr>
        <w:rFonts w:hAnsi="Arial Unicode MS"/>
        <w:caps w:val="0"/>
        <w:smallCaps w:val="0"/>
        <w:strike w:val="0"/>
        <w:dstrike w:val="0"/>
        <w:spacing w:val="0"/>
        <w:w w:val="100"/>
        <w:kern w:val="0"/>
        <w:position w:val="0"/>
        <w:highlight w:val="none"/>
        <w:vertAlign w:val="baseline"/>
      </w:rPr>
    </w:lvl>
    <w:lvl w:ilvl="4" w:tplc="52FE7520">
      <w:start w:val="1"/>
      <w:numFmt w:val="lowerLetter"/>
      <w:lvlText w:val="%5."/>
      <w:lvlJc w:val="left"/>
      <w:pPr>
        <w:ind w:left="3545" w:hanging="333"/>
      </w:pPr>
      <w:rPr>
        <w:rFonts w:hAnsi="Arial Unicode MS"/>
        <w:caps w:val="0"/>
        <w:smallCaps w:val="0"/>
        <w:strike w:val="0"/>
        <w:dstrike w:val="0"/>
        <w:spacing w:val="0"/>
        <w:w w:val="100"/>
        <w:kern w:val="0"/>
        <w:position w:val="0"/>
        <w:highlight w:val="none"/>
        <w:vertAlign w:val="baseline"/>
      </w:rPr>
    </w:lvl>
    <w:lvl w:ilvl="5" w:tplc="CF04690C">
      <w:start w:val="1"/>
      <w:numFmt w:val="lowerRoman"/>
      <w:lvlText w:val="%6."/>
      <w:lvlJc w:val="left"/>
      <w:pPr>
        <w:ind w:left="4254" w:hanging="262"/>
      </w:pPr>
      <w:rPr>
        <w:rFonts w:hAnsi="Arial Unicode MS"/>
        <w:caps w:val="0"/>
        <w:smallCaps w:val="0"/>
        <w:strike w:val="0"/>
        <w:dstrike w:val="0"/>
        <w:spacing w:val="0"/>
        <w:w w:val="100"/>
        <w:kern w:val="0"/>
        <w:position w:val="0"/>
        <w:highlight w:val="none"/>
        <w:vertAlign w:val="baseline"/>
      </w:rPr>
    </w:lvl>
    <w:lvl w:ilvl="6" w:tplc="71543904">
      <w:start w:val="1"/>
      <w:numFmt w:val="decimal"/>
      <w:lvlText w:val="%7."/>
      <w:lvlJc w:val="left"/>
      <w:pPr>
        <w:ind w:left="4963" w:hanging="311"/>
      </w:pPr>
      <w:rPr>
        <w:rFonts w:hAnsi="Arial Unicode MS"/>
        <w:caps w:val="0"/>
        <w:smallCaps w:val="0"/>
        <w:strike w:val="0"/>
        <w:dstrike w:val="0"/>
        <w:spacing w:val="0"/>
        <w:w w:val="100"/>
        <w:kern w:val="0"/>
        <w:position w:val="0"/>
        <w:highlight w:val="none"/>
        <w:vertAlign w:val="baseline"/>
      </w:rPr>
    </w:lvl>
    <w:lvl w:ilvl="7" w:tplc="CBFACBFE">
      <w:start w:val="1"/>
      <w:numFmt w:val="lowerLetter"/>
      <w:lvlText w:val="%8."/>
      <w:lvlJc w:val="left"/>
      <w:pPr>
        <w:ind w:left="5672" w:hanging="300"/>
      </w:pPr>
      <w:rPr>
        <w:rFonts w:hAnsi="Arial Unicode MS"/>
        <w:caps w:val="0"/>
        <w:smallCaps w:val="0"/>
        <w:strike w:val="0"/>
        <w:dstrike w:val="0"/>
        <w:spacing w:val="0"/>
        <w:w w:val="100"/>
        <w:kern w:val="0"/>
        <w:position w:val="0"/>
        <w:highlight w:val="none"/>
        <w:vertAlign w:val="baseline"/>
      </w:rPr>
    </w:lvl>
    <w:lvl w:ilvl="8" w:tplc="4A9CA806">
      <w:start w:val="1"/>
      <w:numFmt w:val="lowerRoman"/>
      <w:lvlText w:val="%9."/>
      <w:lvlJc w:val="left"/>
      <w:pPr>
        <w:ind w:left="6381" w:hanging="229"/>
      </w:pPr>
      <w:rPr>
        <w:rFonts w:hAnsi="Arial Unicode MS"/>
        <w:caps w:val="0"/>
        <w:smallCaps w:val="0"/>
        <w:strike w:val="0"/>
        <w:dstrike w:val="0"/>
        <w:spacing w:val="0"/>
        <w:w w:val="100"/>
        <w:kern w:val="0"/>
        <w:position w:val="0"/>
        <w:highlight w:val="none"/>
        <w:vertAlign w:val="baseline"/>
      </w:rPr>
    </w:lvl>
  </w:abstractNum>
  <w:abstractNum w:abstractNumId="186" w15:restartNumberingAfterBreak="0">
    <w:nsid w:val="4F4710BB"/>
    <w:multiLevelType w:val="hybridMultilevel"/>
    <w:tmpl w:val="37F2A3B6"/>
    <w:styleLink w:val="ImportedStyle62"/>
    <w:lvl w:ilvl="0" w:tplc="250E0576">
      <w:start w:val="1"/>
      <w:numFmt w:val="decimal"/>
      <w:lvlText w:val="(%1)"/>
      <w:lvlJc w:val="left"/>
      <w:pPr>
        <w:tabs>
          <w:tab w:val="num" w:pos="709"/>
        </w:tabs>
        <w:ind w:left="425" w:hanging="141"/>
      </w:pPr>
      <w:rPr>
        <w:rFonts w:hAnsi="Arial Unicode MS"/>
        <w:caps w:val="0"/>
        <w:smallCaps w:val="0"/>
        <w:strike w:val="0"/>
        <w:dstrike w:val="0"/>
        <w:color w:val="000000"/>
        <w:spacing w:val="0"/>
        <w:w w:val="100"/>
        <w:kern w:val="0"/>
        <w:position w:val="0"/>
        <w:highlight w:val="none"/>
        <w:vertAlign w:val="baseline"/>
      </w:rPr>
    </w:lvl>
    <w:lvl w:ilvl="1" w:tplc="F562661C">
      <w:start w:val="1"/>
      <w:numFmt w:val="lowerLetter"/>
      <w:lvlText w:val="%2."/>
      <w:lvlJc w:val="left"/>
      <w:pPr>
        <w:tabs>
          <w:tab w:val="num" w:pos="1004"/>
        </w:tabs>
        <w:ind w:left="720" w:hanging="130"/>
      </w:pPr>
      <w:rPr>
        <w:rFonts w:hAnsi="Arial Unicode MS"/>
        <w:caps w:val="0"/>
        <w:smallCaps w:val="0"/>
        <w:strike w:val="0"/>
        <w:dstrike w:val="0"/>
        <w:color w:val="000000"/>
        <w:spacing w:val="0"/>
        <w:w w:val="100"/>
        <w:kern w:val="0"/>
        <w:position w:val="0"/>
        <w:highlight w:val="none"/>
        <w:vertAlign w:val="baseline"/>
      </w:rPr>
    </w:lvl>
    <w:lvl w:ilvl="2" w:tplc="B6EC18CA">
      <w:start w:val="1"/>
      <w:numFmt w:val="lowerRoman"/>
      <w:lvlText w:val="%3."/>
      <w:lvlJc w:val="left"/>
      <w:pPr>
        <w:tabs>
          <w:tab w:val="num" w:pos="1724"/>
        </w:tabs>
        <w:ind w:left="1440" w:hanging="59"/>
      </w:pPr>
      <w:rPr>
        <w:rFonts w:hAnsi="Arial Unicode MS"/>
        <w:caps w:val="0"/>
        <w:smallCaps w:val="0"/>
        <w:strike w:val="0"/>
        <w:dstrike w:val="0"/>
        <w:color w:val="000000"/>
        <w:spacing w:val="0"/>
        <w:w w:val="100"/>
        <w:kern w:val="0"/>
        <w:position w:val="0"/>
        <w:highlight w:val="none"/>
        <w:vertAlign w:val="baseline"/>
      </w:rPr>
    </w:lvl>
    <w:lvl w:ilvl="3" w:tplc="7B42FF4E">
      <w:start w:val="1"/>
      <w:numFmt w:val="decimal"/>
      <w:lvlText w:val="%4."/>
      <w:lvlJc w:val="left"/>
      <w:pPr>
        <w:tabs>
          <w:tab w:val="num" w:pos="2444"/>
        </w:tabs>
        <w:ind w:left="2160" w:hanging="108"/>
      </w:pPr>
      <w:rPr>
        <w:rFonts w:hAnsi="Arial Unicode MS"/>
        <w:caps w:val="0"/>
        <w:smallCaps w:val="0"/>
        <w:strike w:val="0"/>
        <w:dstrike w:val="0"/>
        <w:color w:val="000000"/>
        <w:spacing w:val="0"/>
        <w:w w:val="100"/>
        <w:kern w:val="0"/>
        <w:position w:val="0"/>
        <w:highlight w:val="none"/>
        <w:vertAlign w:val="baseline"/>
      </w:rPr>
    </w:lvl>
    <w:lvl w:ilvl="4" w:tplc="09DC838C">
      <w:start w:val="1"/>
      <w:numFmt w:val="lowerLetter"/>
      <w:lvlText w:val="%5."/>
      <w:lvlJc w:val="left"/>
      <w:pPr>
        <w:tabs>
          <w:tab w:val="num" w:pos="3164"/>
        </w:tabs>
        <w:ind w:left="2880" w:hanging="97"/>
      </w:pPr>
      <w:rPr>
        <w:rFonts w:hAnsi="Arial Unicode MS"/>
        <w:caps w:val="0"/>
        <w:smallCaps w:val="0"/>
        <w:strike w:val="0"/>
        <w:dstrike w:val="0"/>
        <w:color w:val="000000"/>
        <w:spacing w:val="0"/>
        <w:w w:val="100"/>
        <w:kern w:val="0"/>
        <w:position w:val="0"/>
        <w:highlight w:val="none"/>
        <w:vertAlign w:val="baseline"/>
      </w:rPr>
    </w:lvl>
    <w:lvl w:ilvl="5" w:tplc="1AD82E54">
      <w:start w:val="1"/>
      <w:numFmt w:val="lowerRoman"/>
      <w:lvlText w:val="%6."/>
      <w:lvlJc w:val="left"/>
      <w:pPr>
        <w:tabs>
          <w:tab w:val="num" w:pos="3884"/>
        </w:tabs>
        <w:ind w:left="3600" w:hanging="26"/>
      </w:pPr>
      <w:rPr>
        <w:rFonts w:hAnsi="Arial Unicode MS"/>
        <w:caps w:val="0"/>
        <w:smallCaps w:val="0"/>
        <w:strike w:val="0"/>
        <w:dstrike w:val="0"/>
        <w:color w:val="000000"/>
        <w:spacing w:val="0"/>
        <w:w w:val="100"/>
        <w:kern w:val="0"/>
        <w:position w:val="0"/>
        <w:highlight w:val="none"/>
        <w:vertAlign w:val="baseline"/>
      </w:rPr>
    </w:lvl>
    <w:lvl w:ilvl="6" w:tplc="A9ACB95A">
      <w:start w:val="1"/>
      <w:numFmt w:val="decimal"/>
      <w:lvlText w:val="%7."/>
      <w:lvlJc w:val="left"/>
      <w:pPr>
        <w:tabs>
          <w:tab w:val="num" w:pos="4604"/>
        </w:tabs>
        <w:ind w:left="4320" w:hanging="75"/>
      </w:pPr>
      <w:rPr>
        <w:rFonts w:hAnsi="Arial Unicode MS"/>
        <w:caps w:val="0"/>
        <w:smallCaps w:val="0"/>
        <w:strike w:val="0"/>
        <w:dstrike w:val="0"/>
        <w:color w:val="000000"/>
        <w:spacing w:val="0"/>
        <w:w w:val="100"/>
        <w:kern w:val="0"/>
        <w:position w:val="0"/>
        <w:highlight w:val="none"/>
        <w:vertAlign w:val="baseline"/>
      </w:rPr>
    </w:lvl>
    <w:lvl w:ilvl="7" w:tplc="3580E1B4">
      <w:start w:val="1"/>
      <w:numFmt w:val="lowerLetter"/>
      <w:lvlText w:val="%8."/>
      <w:lvlJc w:val="left"/>
      <w:pPr>
        <w:tabs>
          <w:tab w:val="num" w:pos="5324"/>
        </w:tabs>
        <w:ind w:left="5040" w:hanging="64"/>
      </w:pPr>
      <w:rPr>
        <w:rFonts w:hAnsi="Arial Unicode MS"/>
        <w:caps w:val="0"/>
        <w:smallCaps w:val="0"/>
        <w:strike w:val="0"/>
        <w:dstrike w:val="0"/>
        <w:color w:val="000000"/>
        <w:spacing w:val="0"/>
        <w:w w:val="100"/>
        <w:kern w:val="0"/>
        <w:position w:val="0"/>
        <w:highlight w:val="none"/>
        <w:vertAlign w:val="baseline"/>
      </w:rPr>
    </w:lvl>
    <w:lvl w:ilvl="8" w:tplc="307EAE52">
      <w:start w:val="1"/>
      <w:numFmt w:val="lowerRoman"/>
      <w:lvlText w:val="%9."/>
      <w:lvlJc w:val="left"/>
      <w:pPr>
        <w:tabs>
          <w:tab w:val="num" w:pos="6044"/>
        </w:tabs>
        <w:ind w:left="5760" w:firstLine="7"/>
      </w:pPr>
      <w:rPr>
        <w:rFonts w:hAnsi="Arial Unicode MS"/>
        <w:caps w:val="0"/>
        <w:smallCaps w:val="0"/>
        <w:strike w:val="0"/>
        <w:dstrike w:val="0"/>
        <w:color w:val="000000"/>
        <w:spacing w:val="0"/>
        <w:w w:val="100"/>
        <w:kern w:val="0"/>
        <w:position w:val="0"/>
        <w:highlight w:val="none"/>
        <w:vertAlign w:val="baseline"/>
      </w:rPr>
    </w:lvl>
  </w:abstractNum>
  <w:abstractNum w:abstractNumId="187" w15:restartNumberingAfterBreak="0">
    <w:nsid w:val="4F884C92"/>
    <w:multiLevelType w:val="hybridMultilevel"/>
    <w:tmpl w:val="C114CD6A"/>
    <w:lvl w:ilvl="0" w:tplc="5064804A">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8" w15:restartNumberingAfterBreak="0">
    <w:nsid w:val="4FB9437F"/>
    <w:multiLevelType w:val="hybridMultilevel"/>
    <w:tmpl w:val="432A132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9" w15:restartNumberingAfterBreak="0">
    <w:nsid w:val="4FCD2AAF"/>
    <w:multiLevelType w:val="hybridMultilevel"/>
    <w:tmpl w:val="C6961488"/>
    <w:lvl w:ilvl="0" w:tplc="F6467E88">
      <w:start w:val="1"/>
      <w:numFmt w:val="decimal"/>
      <w:lvlText w:val="(%1)"/>
      <w:lvlJc w:val="left"/>
      <w:pPr>
        <w:ind w:left="705" w:hanging="360"/>
      </w:pPr>
      <w:rPr>
        <w:rFonts w:hint="default"/>
      </w:rPr>
    </w:lvl>
    <w:lvl w:ilvl="1" w:tplc="041B0019" w:tentative="1">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190" w15:restartNumberingAfterBreak="0">
    <w:nsid w:val="4FEF37E9"/>
    <w:multiLevelType w:val="hybridMultilevel"/>
    <w:tmpl w:val="0DC2086E"/>
    <w:lvl w:ilvl="0" w:tplc="7CFEBC80">
      <w:start w:val="1"/>
      <w:numFmt w:val="decimal"/>
      <w:lvlText w:val="%1."/>
      <w:lvlJc w:val="left"/>
      <w:pPr>
        <w:tabs>
          <w:tab w:val="num" w:pos="720"/>
        </w:tabs>
        <w:ind w:left="720" w:hanging="360"/>
      </w:pPr>
      <w:rPr>
        <w:rFonts w:hint="default"/>
      </w:rPr>
    </w:lvl>
    <w:lvl w:ilvl="1" w:tplc="7CFEBC80">
      <w:start w:val="1"/>
      <w:numFmt w:val="decimal"/>
      <w:lvlText w:val="%2."/>
      <w:lvlJc w:val="left"/>
      <w:pPr>
        <w:tabs>
          <w:tab w:val="num" w:pos="1440"/>
        </w:tabs>
        <w:ind w:left="1440" w:hanging="360"/>
      </w:pPr>
      <w:rPr>
        <w:rFonts w:hint="default"/>
      </w:rPr>
    </w:lvl>
    <w:lvl w:ilvl="2" w:tplc="5ADAC662">
      <w:start w:val="1"/>
      <w:numFmt w:val="upperLetter"/>
      <w:lvlText w:val="%3."/>
      <w:lvlJc w:val="left"/>
      <w:pPr>
        <w:ind w:left="2340" w:hanging="360"/>
      </w:pPr>
      <w:rPr>
        <w:rFonts w:hint="default"/>
      </w:rPr>
    </w:lvl>
    <w:lvl w:ilvl="3" w:tplc="041B000F">
      <w:start w:val="1"/>
      <w:numFmt w:val="decimal"/>
      <w:lvlText w:val="%4."/>
      <w:lvlJc w:val="left"/>
      <w:pPr>
        <w:tabs>
          <w:tab w:val="num" w:pos="2880"/>
        </w:tabs>
        <w:ind w:left="2880" w:hanging="360"/>
      </w:pPr>
    </w:lvl>
    <w:lvl w:ilvl="4" w:tplc="A8CAD69C">
      <w:numFmt w:val="bullet"/>
      <w:lvlText w:val=""/>
      <w:lvlJc w:val="left"/>
      <w:pPr>
        <w:ind w:left="3600" w:hanging="360"/>
      </w:pPr>
      <w:rPr>
        <w:rFonts w:ascii="Symbol" w:eastAsia="Times New Roman" w:hAnsi="Symbol" w:cs="Times New Roman" w:hint="default"/>
      </w:r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1" w15:restartNumberingAfterBreak="0">
    <w:nsid w:val="508F4251"/>
    <w:multiLevelType w:val="multilevel"/>
    <w:tmpl w:val="A466449E"/>
    <w:lvl w:ilvl="0">
      <w:start w:val="1"/>
      <w:numFmt w:val="decimal"/>
      <w:lvlText w:val="%1."/>
      <w:lvlJc w:val="left"/>
      <w:pPr>
        <w:ind w:left="591"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929" w:hanging="720"/>
      </w:pPr>
      <w:rPr>
        <w:rFonts w:hint="default"/>
      </w:rPr>
    </w:lvl>
    <w:lvl w:ilvl="3">
      <w:start w:val="1"/>
      <w:numFmt w:val="decimal"/>
      <w:isLgl/>
      <w:lvlText w:val="%1.%2.%3.%4."/>
      <w:lvlJc w:val="left"/>
      <w:pPr>
        <w:ind w:left="2418" w:hanging="720"/>
      </w:pPr>
      <w:rPr>
        <w:rFonts w:hint="default"/>
      </w:rPr>
    </w:lvl>
    <w:lvl w:ilvl="4">
      <w:start w:val="1"/>
      <w:numFmt w:val="decimal"/>
      <w:isLgl/>
      <w:lvlText w:val="%1.%2.%3.%4.%5."/>
      <w:lvlJc w:val="left"/>
      <w:pPr>
        <w:ind w:left="3267" w:hanging="1080"/>
      </w:pPr>
      <w:rPr>
        <w:rFonts w:hint="default"/>
      </w:rPr>
    </w:lvl>
    <w:lvl w:ilvl="5">
      <w:start w:val="1"/>
      <w:numFmt w:val="decimal"/>
      <w:isLgl/>
      <w:lvlText w:val="%1.%2.%3.%4.%5.%6."/>
      <w:lvlJc w:val="left"/>
      <w:pPr>
        <w:ind w:left="3756" w:hanging="1080"/>
      </w:pPr>
      <w:rPr>
        <w:rFonts w:hint="default"/>
      </w:rPr>
    </w:lvl>
    <w:lvl w:ilvl="6">
      <w:start w:val="1"/>
      <w:numFmt w:val="decimal"/>
      <w:isLgl/>
      <w:lvlText w:val="%1.%2.%3.%4.%5.%6.%7."/>
      <w:lvlJc w:val="left"/>
      <w:pPr>
        <w:ind w:left="4605"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943" w:hanging="1800"/>
      </w:pPr>
      <w:rPr>
        <w:rFonts w:hint="default"/>
      </w:rPr>
    </w:lvl>
  </w:abstractNum>
  <w:abstractNum w:abstractNumId="192" w15:restartNumberingAfterBreak="0">
    <w:nsid w:val="50CB3720"/>
    <w:multiLevelType w:val="hybridMultilevel"/>
    <w:tmpl w:val="27487A16"/>
    <w:styleLink w:val="ImportedStyle9"/>
    <w:lvl w:ilvl="0" w:tplc="34A2A5DE">
      <w:start w:val="1"/>
      <w:numFmt w:val="lowerLetter"/>
      <w:lvlText w:val="%1)"/>
      <w:lvlJc w:val="left"/>
      <w:pPr>
        <w:ind w:left="425" w:hanging="425"/>
      </w:pPr>
      <w:rPr>
        <w:rFonts w:hAnsi="Arial Unicode MS"/>
        <w:caps w:val="0"/>
        <w:smallCaps w:val="0"/>
        <w:strike w:val="0"/>
        <w:dstrike w:val="0"/>
        <w:spacing w:val="0"/>
        <w:w w:val="100"/>
        <w:kern w:val="0"/>
        <w:position w:val="0"/>
        <w:highlight w:val="none"/>
        <w:vertAlign w:val="baseline"/>
      </w:rPr>
    </w:lvl>
    <w:lvl w:ilvl="1" w:tplc="D08281E2">
      <w:start w:val="1"/>
      <w:numFmt w:val="lowerLetter"/>
      <w:lvlText w:val="%2."/>
      <w:lvlJc w:val="left"/>
      <w:pPr>
        <w:ind w:left="1145" w:hanging="425"/>
      </w:pPr>
      <w:rPr>
        <w:rFonts w:hAnsi="Arial Unicode MS"/>
        <w:caps w:val="0"/>
        <w:smallCaps w:val="0"/>
        <w:strike w:val="0"/>
        <w:dstrike w:val="0"/>
        <w:spacing w:val="0"/>
        <w:w w:val="100"/>
        <w:kern w:val="0"/>
        <w:position w:val="0"/>
        <w:highlight w:val="none"/>
        <w:vertAlign w:val="baseline"/>
      </w:rPr>
    </w:lvl>
    <w:lvl w:ilvl="2" w:tplc="476ECB9A">
      <w:start w:val="1"/>
      <w:numFmt w:val="lowerRoman"/>
      <w:lvlText w:val="%3."/>
      <w:lvlJc w:val="left"/>
      <w:pPr>
        <w:ind w:left="1865" w:hanging="365"/>
      </w:pPr>
      <w:rPr>
        <w:rFonts w:hAnsi="Arial Unicode MS"/>
        <w:caps w:val="0"/>
        <w:smallCaps w:val="0"/>
        <w:strike w:val="0"/>
        <w:dstrike w:val="0"/>
        <w:spacing w:val="0"/>
        <w:w w:val="100"/>
        <w:kern w:val="0"/>
        <w:position w:val="0"/>
        <w:highlight w:val="none"/>
        <w:vertAlign w:val="baseline"/>
      </w:rPr>
    </w:lvl>
    <w:lvl w:ilvl="3" w:tplc="4EEACBEA">
      <w:start w:val="1"/>
      <w:numFmt w:val="decimal"/>
      <w:lvlText w:val="%4."/>
      <w:lvlJc w:val="left"/>
      <w:pPr>
        <w:ind w:left="2585" w:hanging="425"/>
      </w:pPr>
      <w:rPr>
        <w:rFonts w:hAnsi="Arial Unicode MS"/>
        <w:caps w:val="0"/>
        <w:smallCaps w:val="0"/>
        <w:strike w:val="0"/>
        <w:dstrike w:val="0"/>
        <w:spacing w:val="0"/>
        <w:w w:val="100"/>
        <w:kern w:val="0"/>
        <w:position w:val="0"/>
        <w:highlight w:val="none"/>
        <w:vertAlign w:val="baseline"/>
      </w:rPr>
    </w:lvl>
    <w:lvl w:ilvl="4" w:tplc="81867FE4">
      <w:start w:val="1"/>
      <w:numFmt w:val="lowerLetter"/>
      <w:lvlText w:val="%5."/>
      <w:lvlJc w:val="left"/>
      <w:pPr>
        <w:ind w:left="3305" w:hanging="425"/>
      </w:pPr>
      <w:rPr>
        <w:rFonts w:hAnsi="Arial Unicode MS"/>
        <w:caps w:val="0"/>
        <w:smallCaps w:val="0"/>
        <w:strike w:val="0"/>
        <w:dstrike w:val="0"/>
        <w:spacing w:val="0"/>
        <w:w w:val="100"/>
        <w:kern w:val="0"/>
        <w:position w:val="0"/>
        <w:highlight w:val="none"/>
        <w:vertAlign w:val="baseline"/>
      </w:rPr>
    </w:lvl>
    <w:lvl w:ilvl="5" w:tplc="F3C0CEA2">
      <w:start w:val="1"/>
      <w:numFmt w:val="lowerRoman"/>
      <w:lvlText w:val="%6."/>
      <w:lvlJc w:val="left"/>
      <w:pPr>
        <w:ind w:left="4025" w:hanging="365"/>
      </w:pPr>
      <w:rPr>
        <w:rFonts w:hAnsi="Arial Unicode MS"/>
        <w:caps w:val="0"/>
        <w:smallCaps w:val="0"/>
        <w:strike w:val="0"/>
        <w:dstrike w:val="0"/>
        <w:spacing w:val="0"/>
        <w:w w:val="100"/>
        <w:kern w:val="0"/>
        <w:position w:val="0"/>
        <w:highlight w:val="none"/>
        <w:vertAlign w:val="baseline"/>
      </w:rPr>
    </w:lvl>
    <w:lvl w:ilvl="6" w:tplc="C012EDB2">
      <w:start w:val="1"/>
      <w:numFmt w:val="decimal"/>
      <w:lvlText w:val="%7."/>
      <w:lvlJc w:val="left"/>
      <w:pPr>
        <w:ind w:left="4745" w:hanging="425"/>
      </w:pPr>
      <w:rPr>
        <w:rFonts w:hAnsi="Arial Unicode MS"/>
        <w:caps w:val="0"/>
        <w:smallCaps w:val="0"/>
        <w:strike w:val="0"/>
        <w:dstrike w:val="0"/>
        <w:spacing w:val="0"/>
        <w:w w:val="100"/>
        <w:kern w:val="0"/>
        <w:position w:val="0"/>
        <w:highlight w:val="none"/>
        <w:vertAlign w:val="baseline"/>
      </w:rPr>
    </w:lvl>
    <w:lvl w:ilvl="7" w:tplc="885EEDF6">
      <w:start w:val="1"/>
      <w:numFmt w:val="lowerLetter"/>
      <w:lvlText w:val="%8."/>
      <w:lvlJc w:val="left"/>
      <w:pPr>
        <w:ind w:left="5465" w:hanging="425"/>
      </w:pPr>
      <w:rPr>
        <w:rFonts w:hAnsi="Arial Unicode MS"/>
        <w:caps w:val="0"/>
        <w:smallCaps w:val="0"/>
        <w:strike w:val="0"/>
        <w:dstrike w:val="0"/>
        <w:spacing w:val="0"/>
        <w:w w:val="100"/>
        <w:kern w:val="0"/>
        <w:position w:val="0"/>
        <w:highlight w:val="none"/>
        <w:vertAlign w:val="baseline"/>
      </w:rPr>
    </w:lvl>
    <w:lvl w:ilvl="8" w:tplc="7F1A7DF4">
      <w:start w:val="1"/>
      <w:numFmt w:val="lowerRoman"/>
      <w:lvlText w:val="%9."/>
      <w:lvlJc w:val="left"/>
      <w:pPr>
        <w:ind w:left="6185" w:hanging="365"/>
      </w:pPr>
      <w:rPr>
        <w:rFonts w:hAnsi="Arial Unicode MS"/>
        <w:caps w:val="0"/>
        <w:smallCaps w:val="0"/>
        <w:strike w:val="0"/>
        <w:dstrike w:val="0"/>
        <w:spacing w:val="0"/>
        <w:w w:val="100"/>
        <w:kern w:val="0"/>
        <w:position w:val="0"/>
        <w:highlight w:val="none"/>
        <w:vertAlign w:val="baseline"/>
      </w:rPr>
    </w:lvl>
  </w:abstractNum>
  <w:abstractNum w:abstractNumId="193" w15:restartNumberingAfterBreak="0">
    <w:nsid w:val="51015792"/>
    <w:multiLevelType w:val="hybridMultilevel"/>
    <w:tmpl w:val="520C082A"/>
    <w:lvl w:ilvl="0" w:tplc="041B000F">
      <w:start w:val="6"/>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4" w15:restartNumberingAfterBreak="0">
    <w:nsid w:val="515157C4"/>
    <w:multiLevelType w:val="hybridMultilevel"/>
    <w:tmpl w:val="E6D4CFA4"/>
    <w:lvl w:ilvl="0" w:tplc="041B0013">
      <w:start w:val="1"/>
      <w:numFmt w:val="upperRoman"/>
      <w:lvlText w:val="%1."/>
      <w:lvlJc w:val="right"/>
      <w:pPr>
        <w:tabs>
          <w:tab w:val="num" w:pos="720"/>
        </w:tabs>
        <w:ind w:left="720" w:hanging="360"/>
      </w:pPr>
    </w:lvl>
    <w:lvl w:ilvl="1" w:tplc="937C8FA6">
      <w:start w:val="1"/>
      <w:numFmt w:val="decimal"/>
      <w:lvlText w:val="%2."/>
      <w:lvlJc w:val="left"/>
      <w:pPr>
        <w:tabs>
          <w:tab w:val="num" w:pos="1440"/>
        </w:tabs>
        <w:ind w:left="1440" w:hanging="360"/>
      </w:pPr>
      <w:rPr>
        <w:rFonts w:hint="default"/>
      </w:rPr>
    </w:lvl>
    <w:lvl w:ilvl="2" w:tplc="041B0013">
      <w:start w:val="1"/>
      <w:numFmt w:val="upperRoman"/>
      <w:lvlText w:val="%3."/>
      <w:lvlJc w:val="right"/>
      <w:pPr>
        <w:ind w:left="2700" w:hanging="720"/>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5" w15:restartNumberingAfterBreak="0">
    <w:nsid w:val="51C40E2B"/>
    <w:multiLevelType w:val="hybridMultilevel"/>
    <w:tmpl w:val="5B122028"/>
    <w:lvl w:ilvl="0" w:tplc="F758A31E">
      <w:start w:val="1"/>
      <w:numFmt w:val="decimal"/>
      <w:lvlText w:val="(%1)"/>
      <w:lvlJc w:val="left"/>
      <w:pPr>
        <w:tabs>
          <w:tab w:val="num" w:pos="709"/>
        </w:tabs>
        <w:ind w:left="425" w:hanging="141"/>
      </w:pPr>
      <w:rPr>
        <w:rFonts w:ascii="Times New Roman" w:hAnsi="Times New Roman" w:cs="Times New Roman" w:hint="default"/>
        <w:caps w:val="0"/>
        <w:smallCaps w:val="0"/>
        <w:strike w:val="0"/>
        <w:dstrike w:val="0"/>
        <w:spacing w:val="0"/>
        <w:w w:val="100"/>
        <w:kern w:val="0"/>
        <w:position w:val="0"/>
        <w:sz w:val="24"/>
        <w:szCs w:val="24"/>
        <w:highlight w:val="none"/>
        <w:vertAlign w:val="baseline"/>
      </w:rPr>
    </w:lvl>
    <w:lvl w:ilvl="1" w:tplc="2C122F40">
      <w:start w:val="1"/>
      <w:numFmt w:val="lowerLetter"/>
      <w:lvlText w:val="%2)"/>
      <w:lvlJc w:val="left"/>
      <w:pPr>
        <w:ind w:left="426" w:hanging="426"/>
      </w:pPr>
      <w:rPr>
        <w:rFonts w:hAnsi="Arial Unicode MS"/>
        <w:caps w:val="0"/>
        <w:smallCaps w:val="0"/>
        <w:strike w:val="0"/>
        <w:dstrike w:val="0"/>
        <w:spacing w:val="0"/>
        <w:w w:val="100"/>
        <w:kern w:val="0"/>
        <w:position w:val="0"/>
        <w:highlight w:val="none"/>
        <w:vertAlign w:val="baseline"/>
      </w:rPr>
    </w:lvl>
    <w:lvl w:ilvl="2" w:tplc="3704FD06">
      <w:start w:val="1"/>
      <w:numFmt w:val="decimal"/>
      <w:lvlText w:val="%3."/>
      <w:lvlJc w:val="left"/>
      <w:pPr>
        <w:ind w:left="709" w:hanging="262"/>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95FED4E6">
      <w:start w:val="1"/>
      <w:numFmt w:val="decimal"/>
      <w:suff w:val="nothing"/>
      <w:lvlText w:val="%4."/>
      <w:lvlJc w:val="left"/>
      <w:pPr>
        <w:ind w:left="1249" w:hanging="142"/>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0AE8B948">
      <w:start w:val="1"/>
      <w:numFmt w:val="lowerLetter"/>
      <w:suff w:val="nothing"/>
      <w:lvlText w:val="%5."/>
      <w:lvlJc w:val="left"/>
      <w:pPr>
        <w:ind w:left="1969" w:hanging="142"/>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9A4E2F5C">
      <w:start w:val="1"/>
      <w:numFmt w:val="lowerRoman"/>
      <w:lvlText w:val="%6."/>
      <w:lvlJc w:val="left"/>
      <w:pPr>
        <w:ind w:left="2689" w:hanging="229"/>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399430AE">
      <w:start w:val="1"/>
      <w:numFmt w:val="decimal"/>
      <w:suff w:val="nothing"/>
      <w:lvlText w:val="%7."/>
      <w:lvlJc w:val="left"/>
      <w:pPr>
        <w:ind w:left="3409" w:hanging="142"/>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DBF28F44">
      <w:start w:val="1"/>
      <w:numFmt w:val="lowerLetter"/>
      <w:suff w:val="nothing"/>
      <w:lvlText w:val="%8."/>
      <w:lvlJc w:val="left"/>
      <w:pPr>
        <w:ind w:left="4129" w:hanging="142"/>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8A2C64CE">
      <w:start w:val="1"/>
      <w:numFmt w:val="lowerRoman"/>
      <w:lvlText w:val="%9."/>
      <w:lvlJc w:val="left"/>
      <w:pPr>
        <w:ind w:left="4849" w:hanging="196"/>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196" w15:restartNumberingAfterBreak="0">
    <w:nsid w:val="52A002F2"/>
    <w:multiLevelType w:val="hybridMultilevel"/>
    <w:tmpl w:val="5838D0C2"/>
    <w:lvl w:ilvl="0" w:tplc="937C8FA6">
      <w:start w:val="1"/>
      <w:numFmt w:val="decimal"/>
      <w:lvlText w:val="%1."/>
      <w:lvlJc w:val="left"/>
      <w:pPr>
        <w:tabs>
          <w:tab w:val="num" w:pos="1440"/>
        </w:tabs>
        <w:ind w:left="144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7" w15:restartNumberingAfterBreak="0">
    <w:nsid w:val="534A0599"/>
    <w:multiLevelType w:val="hybridMultilevel"/>
    <w:tmpl w:val="13FE46CE"/>
    <w:numStyleLink w:val="ImportedStyle27"/>
  </w:abstractNum>
  <w:abstractNum w:abstractNumId="198" w15:restartNumberingAfterBreak="0">
    <w:nsid w:val="53A1010E"/>
    <w:multiLevelType w:val="hybridMultilevel"/>
    <w:tmpl w:val="3B70999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9" w15:restartNumberingAfterBreak="0">
    <w:nsid w:val="543E1158"/>
    <w:multiLevelType w:val="hybridMultilevel"/>
    <w:tmpl w:val="E04C63FC"/>
    <w:numStyleLink w:val="ImportedStyle56"/>
  </w:abstractNum>
  <w:abstractNum w:abstractNumId="200" w15:restartNumberingAfterBreak="0">
    <w:nsid w:val="545E6B86"/>
    <w:multiLevelType w:val="hybridMultilevel"/>
    <w:tmpl w:val="5838D0C2"/>
    <w:lvl w:ilvl="0" w:tplc="937C8FA6">
      <w:start w:val="1"/>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1" w15:restartNumberingAfterBreak="0">
    <w:nsid w:val="551136AF"/>
    <w:multiLevelType w:val="hybridMultilevel"/>
    <w:tmpl w:val="25827158"/>
    <w:styleLink w:val="ImportedStyle45"/>
    <w:lvl w:ilvl="0" w:tplc="AE6E5636">
      <w:start w:val="1"/>
      <w:numFmt w:val="lowerLetter"/>
      <w:lvlText w:val="%1)"/>
      <w:lvlJc w:val="left"/>
      <w:pPr>
        <w:ind w:left="425" w:hanging="425"/>
      </w:pPr>
      <w:rPr>
        <w:rFonts w:hAnsi="Arial Unicode MS"/>
        <w:caps w:val="0"/>
        <w:smallCaps w:val="0"/>
        <w:strike w:val="0"/>
        <w:dstrike w:val="0"/>
        <w:spacing w:val="0"/>
        <w:w w:val="100"/>
        <w:kern w:val="0"/>
        <w:position w:val="0"/>
        <w:highlight w:val="none"/>
        <w:vertAlign w:val="baseline"/>
      </w:rPr>
    </w:lvl>
    <w:lvl w:ilvl="1" w:tplc="DA28E662">
      <w:start w:val="1"/>
      <w:numFmt w:val="lowerLetter"/>
      <w:lvlText w:val="%2."/>
      <w:lvlJc w:val="left"/>
      <w:pPr>
        <w:ind w:left="1145" w:hanging="425"/>
      </w:pPr>
      <w:rPr>
        <w:rFonts w:hAnsi="Arial Unicode MS"/>
        <w:caps w:val="0"/>
        <w:smallCaps w:val="0"/>
        <w:strike w:val="0"/>
        <w:dstrike w:val="0"/>
        <w:spacing w:val="0"/>
        <w:w w:val="100"/>
        <w:kern w:val="0"/>
        <w:position w:val="0"/>
        <w:highlight w:val="none"/>
        <w:vertAlign w:val="baseline"/>
      </w:rPr>
    </w:lvl>
    <w:lvl w:ilvl="2" w:tplc="E6780718">
      <w:start w:val="1"/>
      <w:numFmt w:val="lowerRoman"/>
      <w:lvlText w:val="%3."/>
      <w:lvlJc w:val="left"/>
      <w:pPr>
        <w:ind w:left="1865" w:hanging="365"/>
      </w:pPr>
      <w:rPr>
        <w:rFonts w:hAnsi="Arial Unicode MS"/>
        <w:caps w:val="0"/>
        <w:smallCaps w:val="0"/>
        <w:strike w:val="0"/>
        <w:dstrike w:val="0"/>
        <w:spacing w:val="0"/>
        <w:w w:val="100"/>
        <w:kern w:val="0"/>
        <w:position w:val="0"/>
        <w:highlight w:val="none"/>
        <w:vertAlign w:val="baseline"/>
      </w:rPr>
    </w:lvl>
    <w:lvl w:ilvl="3" w:tplc="8A9850C8">
      <w:start w:val="1"/>
      <w:numFmt w:val="decimal"/>
      <w:lvlText w:val="%4."/>
      <w:lvlJc w:val="left"/>
      <w:pPr>
        <w:ind w:left="2585" w:hanging="425"/>
      </w:pPr>
      <w:rPr>
        <w:rFonts w:hAnsi="Arial Unicode MS"/>
        <w:caps w:val="0"/>
        <w:smallCaps w:val="0"/>
        <w:strike w:val="0"/>
        <w:dstrike w:val="0"/>
        <w:spacing w:val="0"/>
        <w:w w:val="100"/>
        <w:kern w:val="0"/>
        <w:position w:val="0"/>
        <w:highlight w:val="none"/>
        <w:vertAlign w:val="baseline"/>
      </w:rPr>
    </w:lvl>
    <w:lvl w:ilvl="4" w:tplc="6DA86806">
      <w:start w:val="1"/>
      <w:numFmt w:val="lowerLetter"/>
      <w:lvlText w:val="%5."/>
      <w:lvlJc w:val="left"/>
      <w:pPr>
        <w:ind w:left="3305" w:hanging="425"/>
      </w:pPr>
      <w:rPr>
        <w:rFonts w:hAnsi="Arial Unicode MS"/>
        <w:caps w:val="0"/>
        <w:smallCaps w:val="0"/>
        <w:strike w:val="0"/>
        <w:dstrike w:val="0"/>
        <w:spacing w:val="0"/>
        <w:w w:val="100"/>
        <w:kern w:val="0"/>
        <w:position w:val="0"/>
        <w:highlight w:val="none"/>
        <w:vertAlign w:val="baseline"/>
      </w:rPr>
    </w:lvl>
    <w:lvl w:ilvl="5" w:tplc="46EC6388">
      <w:start w:val="1"/>
      <w:numFmt w:val="lowerRoman"/>
      <w:lvlText w:val="%6."/>
      <w:lvlJc w:val="left"/>
      <w:pPr>
        <w:ind w:left="4025" w:hanging="365"/>
      </w:pPr>
      <w:rPr>
        <w:rFonts w:hAnsi="Arial Unicode MS"/>
        <w:caps w:val="0"/>
        <w:smallCaps w:val="0"/>
        <w:strike w:val="0"/>
        <w:dstrike w:val="0"/>
        <w:spacing w:val="0"/>
        <w:w w:val="100"/>
        <w:kern w:val="0"/>
        <w:position w:val="0"/>
        <w:highlight w:val="none"/>
        <w:vertAlign w:val="baseline"/>
      </w:rPr>
    </w:lvl>
    <w:lvl w:ilvl="6" w:tplc="DB16597E">
      <w:start w:val="1"/>
      <w:numFmt w:val="decimal"/>
      <w:lvlText w:val="%7."/>
      <w:lvlJc w:val="left"/>
      <w:pPr>
        <w:ind w:left="4745" w:hanging="425"/>
      </w:pPr>
      <w:rPr>
        <w:rFonts w:hAnsi="Arial Unicode MS"/>
        <w:caps w:val="0"/>
        <w:smallCaps w:val="0"/>
        <w:strike w:val="0"/>
        <w:dstrike w:val="0"/>
        <w:spacing w:val="0"/>
        <w:w w:val="100"/>
        <w:kern w:val="0"/>
        <w:position w:val="0"/>
        <w:highlight w:val="none"/>
        <w:vertAlign w:val="baseline"/>
      </w:rPr>
    </w:lvl>
    <w:lvl w:ilvl="7" w:tplc="956268BE">
      <w:start w:val="1"/>
      <w:numFmt w:val="lowerLetter"/>
      <w:lvlText w:val="%8."/>
      <w:lvlJc w:val="left"/>
      <w:pPr>
        <w:ind w:left="5465" w:hanging="425"/>
      </w:pPr>
      <w:rPr>
        <w:rFonts w:hAnsi="Arial Unicode MS"/>
        <w:caps w:val="0"/>
        <w:smallCaps w:val="0"/>
        <w:strike w:val="0"/>
        <w:dstrike w:val="0"/>
        <w:spacing w:val="0"/>
        <w:w w:val="100"/>
        <w:kern w:val="0"/>
        <w:position w:val="0"/>
        <w:highlight w:val="none"/>
        <w:vertAlign w:val="baseline"/>
      </w:rPr>
    </w:lvl>
    <w:lvl w:ilvl="8" w:tplc="A6D007E0">
      <w:start w:val="1"/>
      <w:numFmt w:val="lowerRoman"/>
      <w:lvlText w:val="%9."/>
      <w:lvlJc w:val="left"/>
      <w:pPr>
        <w:ind w:left="6185" w:hanging="365"/>
      </w:pPr>
      <w:rPr>
        <w:rFonts w:hAnsi="Arial Unicode MS"/>
        <w:caps w:val="0"/>
        <w:smallCaps w:val="0"/>
        <w:strike w:val="0"/>
        <w:dstrike w:val="0"/>
        <w:spacing w:val="0"/>
        <w:w w:val="100"/>
        <w:kern w:val="0"/>
        <w:position w:val="0"/>
        <w:highlight w:val="none"/>
        <w:vertAlign w:val="baseline"/>
      </w:rPr>
    </w:lvl>
  </w:abstractNum>
  <w:abstractNum w:abstractNumId="202" w15:restartNumberingAfterBreak="0">
    <w:nsid w:val="55265948"/>
    <w:multiLevelType w:val="hybridMultilevel"/>
    <w:tmpl w:val="E696BD84"/>
    <w:styleLink w:val="ImportedStyle32"/>
    <w:lvl w:ilvl="0" w:tplc="0220D252">
      <w:start w:val="1"/>
      <w:numFmt w:val="lowerLetter"/>
      <w:lvlText w:val="%1)"/>
      <w:lvlJc w:val="left"/>
      <w:pPr>
        <w:ind w:left="425" w:hanging="425"/>
      </w:pPr>
      <w:rPr>
        <w:rFonts w:hAnsi="Arial Unicode MS"/>
        <w:caps w:val="0"/>
        <w:smallCaps w:val="0"/>
        <w:strike w:val="0"/>
        <w:dstrike w:val="0"/>
        <w:spacing w:val="0"/>
        <w:w w:val="100"/>
        <w:kern w:val="0"/>
        <w:position w:val="0"/>
        <w:highlight w:val="none"/>
        <w:vertAlign w:val="baseline"/>
      </w:rPr>
    </w:lvl>
    <w:lvl w:ilvl="1" w:tplc="11043AA6">
      <w:start w:val="1"/>
      <w:numFmt w:val="lowerLetter"/>
      <w:lvlText w:val="%2."/>
      <w:lvlJc w:val="left"/>
      <w:pPr>
        <w:ind w:left="1145" w:hanging="425"/>
      </w:pPr>
      <w:rPr>
        <w:rFonts w:hAnsi="Arial Unicode MS"/>
        <w:caps w:val="0"/>
        <w:smallCaps w:val="0"/>
        <w:strike w:val="0"/>
        <w:dstrike w:val="0"/>
        <w:spacing w:val="0"/>
        <w:w w:val="100"/>
        <w:kern w:val="0"/>
        <w:position w:val="0"/>
        <w:highlight w:val="none"/>
        <w:vertAlign w:val="baseline"/>
      </w:rPr>
    </w:lvl>
    <w:lvl w:ilvl="2" w:tplc="3F60BFE4">
      <w:start w:val="1"/>
      <w:numFmt w:val="lowerRoman"/>
      <w:lvlText w:val="%3."/>
      <w:lvlJc w:val="left"/>
      <w:pPr>
        <w:ind w:left="1865" w:hanging="365"/>
      </w:pPr>
      <w:rPr>
        <w:rFonts w:hAnsi="Arial Unicode MS"/>
        <w:caps w:val="0"/>
        <w:smallCaps w:val="0"/>
        <w:strike w:val="0"/>
        <w:dstrike w:val="0"/>
        <w:spacing w:val="0"/>
        <w:w w:val="100"/>
        <w:kern w:val="0"/>
        <w:position w:val="0"/>
        <w:highlight w:val="none"/>
        <w:vertAlign w:val="baseline"/>
      </w:rPr>
    </w:lvl>
    <w:lvl w:ilvl="3" w:tplc="266A38B4">
      <w:start w:val="1"/>
      <w:numFmt w:val="decimal"/>
      <w:lvlText w:val="%4."/>
      <w:lvlJc w:val="left"/>
      <w:pPr>
        <w:ind w:left="2585" w:hanging="425"/>
      </w:pPr>
      <w:rPr>
        <w:rFonts w:hAnsi="Arial Unicode MS"/>
        <w:caps w:val="0"/>
        <w:smallCaps w:val="0"/>
        <w:strike w:val="0"/>
        <w:dstrike w:val="0"/>
        <w:spacing w:val="0"/>
        <w:w w:val="100"/>
        <w:kern w:val="0"/>
        <w:position w:val="0"/>
        <w:highlight w:val="none"/>
        <w:vertAlign w:val="baseline"/>
      </w:rPr>
    </w:lvl>
    <w:lvl w:ilvl="4" w:tplc="9A38D400">
      <w:start w:val="1"/>
      <w:numFmt w:val="lowerLetter"/>
      <w:lvlText w:val="%5."/>
      <w:lvlJc w:val="left"/>
      <w:pPr>
        <w:ind w:left="3305" w:hanging="425"/>
      </w:pPr>
      <w:rPr>
        <w:rFonts w:hAnsi="Arial Unicode MS"/>
        <w:caps w:val="0"/>
        <w:smallCaps w:val="0"/>
        <w:strike w:val="0"/>
        <w:dstrike w:val="0"/>
        <w:spacing w:val="0"/>
        <w:w w:val="100"/>
        <w:kern w:val="0"/>
        <w:position w:val="0"/>
        <w:highlight w:val="none"/>
        <w:vertAlign w:val="baseline"/>
      </w:rPr>
    </w:lvl>
    <w:lvl w:ilvl="5" w:tplc="807A4296">
      <w:start w:val="1"/>
      <w:numFmt w:val="lowerRoman"/>
      <w:lvlText w:val="%6."/>
      <w:lvlJc w:val="left"/>
      <w:pPr>
        <w:ind w:left="4025" w:hanging="365"/>
      </w:pPr>
      <w:rPr>
        <w:rFonts w:hAnsi="Arial Unicode MS"/>
        <w:caps w:val="0"/>
        <w:smallCaps w:val="0"/>
        <w:strike w:val="0"/>
        <w:dstrike w:val="0"/>
        <w:spacing w:val="0"/>
        <w:w w:val="100"/>
        <w:kern w:val="0"/>
        <w:position w:val="0"/>
        <w:highlight w:val="none"/>
        <w:vertAlign w:val="baseline"/>
      </w:rPr>
    </w:lvl>
    <w:lvl w:ilvl="6" w:tplc="05C8131E">
      <w:start w:val="1"/>
      <w:numFmt w:val="decimal"/>
      <w:lvlText w:val="%7."/>
      <w:lvlJc w:val="left"/>
      <w:pPr>
        <w:ind w:left="4745" w:hanging="425"/>
      </w:pPr>
      <w:rPr>
        <w:rFonts w:hAnsi="Arial Unicode MS"/>
        <w:caps w:val="0"/>
        <w:smallCaps w:val="0"/>
        <w:strike w:val="0"/>
        <w:dstrike w:val="0"/>
        <w:spacing w:val="0"/>
        <w:w w:val="100"/>
        <w:kern w:val="0"/>
        <w:position w:val="0"/>
        <w:highlight w:val="none"/>
        <w:vertAlign w:val="baseline"/>
      </w:rPr>
    </w:lvl>
    <w:lvl w:ilvl="7" w:tplc="E78EE704">
      <w:start w:val="1"/>
      <w:numFmt w:val="lowerLetter"/>
      <w:lvlText w:val="%8."/>
      <w:lvlJc w:val="left"/>
      <w:pPr>
        <w:ind w:left="5465" w:hanging="425"/>
      </w:pPr>
      <w:rPr>
        <w:rFonts w:hAnsi="Arial Unicode MS"/>
        <w:caps w:val="0"/>
        <w:smallCaps w:val="0"/>
        <w:strike w:val="0"/>
        <w:dstrike w:val="0"/>
        <w:spacing w:val="0"/>
        <w:w w:val="100"/>
        <w:kern w:val="0"/>
        <w:position w:val="0"/>
        <w:highlight w:val="none"/>
        <w:vertAlign w:val="baseline"/>
      </w:rPr>
    </w:lvl>
    <w:lvl w:ilvl="8" w:tplc="11A4FC7A">
      <w:start w:val="1"/>
      <w:numFmt w:val="lowerRoman"/>
      <w:lvlText w:val="%9."/>
      <w:lvlJc w:val="left"/>
      <w:pPr>
        <w:ind w:left="6185" w:hanging="365"/>
      </w:pPr>
      <w:rPr>
        <w:rFonts w:hAnsi="Arial Unicode MS"/>
        <w:caps w:val="0"/>
        <w:smallCaps w:val="0"/>
        <w:strike w:val="0"/>
        <w:dstrike w:val="0"/>
        <w:spacing w:val="0"/>
        <w:w w:val="100"/>
        <w:kern w:val="0"/>
        <w:position w:val="0"/>
        <w:highlight w:val="none"/>
        <w:vertAlign w:val="baseline"/>
      </w:rPr>
    </w:lvl>
  </w:abstractNum>
  <w:abstractNum w:abstractNumId="203" w15:restartNumberingAfterBreak="0">
    <w:nsid w:val="552F4598"/>
    <w:multiLevelType w:val="hybridMultilevel"/>
    <w:tmpl w:val="1878F51E"/>
    <w:numStyleLink w:val="ImportedStyle52"/>
  </w:abstractNum>
  <w:abstractNum w:abstractNumId="204" w15:restartNumberingAfterBreak="0">
    <w:nsid w:val="554923DF"/>
    <w:multiLevelType w:val="hybridMultilevel"/>
    <w:tmpl w:val="CEDC53E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5" w15:restartNumberingAfterBreak="0">
    <w:nsid w:val="558F15BD"/>
    <w:multiLevelType w:val="hybridMultilevel"/>
    <w:tmpl w:val="5FC8DCD0"/>
    <w:lvl w:ilvl="0" w:tplc="5064804A">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6" w15:restartNumberingAfterBreak="0">
    <w:nsid w:val="56345D49"/>
    <w:multiLevelType w:val="hybridMultilevel"/>
    <w:tmpl w:val="157C7AAC"/>
    <w:lvl w:ilvl="0" w:tplc="041B0017">
      <w:start w:val="1"/>
      <w:numFmt w:val="lowerLetter"/>
      <w:lvlText w:val="%1)"/>
      <w:lvlJc w:val="left"/>
      <w:pPr>
        <w:ind w:left="1724" w:hanging="360"/>
      </w:pPr>
    </w:lvl>
    <w:lvl w:ilvl="1" w:tplc="041B0019" w:tentative="1">
      <w:start w:val="1"/>
      <w:numFmt w:val="lowerLetter"/>
      <w:lvlText w:val="%2."/>
      <w:lvlJc w:val="left"/>
      <w:pPr>
        <w:ind w:left="2444" w:hanging="360"/>
      </w:pPr>
    </w:lvl>
    <w:lvl w:ilvl="2" w:tplc="041B001B" w:tentative="1">
      <w:start w:val="1"/>
      <w:numFmt w:val="lowerRoman"/>
      <w:lvlText w:val="%3."/>
      <w:lvlJc w:val="right"/>
      <w:pPr>
        <w:ind w:left="3164" w:hanging="180"/>
      </w:pPr>
    </w:lvl>
    <w:lvl w:ilvl="3" w:tplc="041B000F" w:tentative="1">
      <w:start w:val="1"/>
      <w:numFmt w:val="decimal"/>
      <w:lvlText w:val="%4."/>
      <w:lvlJc w:val="left"/>
      <w:pPr>
        <w:ind w:left="3884" w:hanging="360"/>
      </w:pPr>
    </w:lvl>
    <w:lvl w:ilvl="4" w:tplc="041B0019" w:tentative="1">
      <w:start w:val="1"/>
      <w:numFmt w:val="lowerLetter"/>
      <w:lvlText w:val="%5."/>
      <w:lvlJc w:val="left"/>
      <w:pPr>
        <w:ind w:left="4604" w:hanging="360"/>
      </w:pPr>
    </w:lvl>
    <w:lvl w:ilvl="5" w:tplc="041B001B" w:tentative="1">
      <w:start w:val="1"/>
      <w:numFmt w:val="lowerRoman"/>
      <w:lvlText w:val="%6."/>
      <w:lvlJc w:val="right"/>
      <w:pPr>
        <w:ind w:left="5324" w:hanging="180"/>
      </w:pPr>
    </w:lvl>
    <w:lvl w:ilvl="6" w:tplc="041B000F" w:tentative="1">
      <w:start w:val="1"/>
      <w:numFmt w:val="decimal"/>
      <w:lvlText w:val="%7."/>
      <w:lvlJc w:val="left"/>
      <w:pPr>
        <w:ind w:left="6044" w:hanging="360"/>
      </w:pPr>
    </w:lvl>
    <w:lvl w:ilvl="7" w:tplc="041B0019" w:tentative="1">
      <w:start w:val="1"/>
      <w:numFmt w:val="lowerLetter"/>
      <w:lvlText w:val="%8."/>
      <w:lvlJc w:val="left"/>
      <w:pPr>
        <w:ind w:left="6764" w:hanging="360"/>
      </w:pPr>
    </w:lvl>
    <w:lvl w:ilvl="8" w:tplc="041B001B" w:tentative="1">
      <w:start w:val="1"/>
      <w:numFmt w:val="lowerRoman"/>
      <w:lvlText w:val="%9."/>
      <w:lvlJc w:val="right"/>
      <w:pPr>
        <w:ind w:left="7484" w:hanging="180"/>
      </w:pPr>
    </w:lvl>
  </w:abstractNum>
  <w:abstractNum w:abstractNumId="207" w15:restartNumberingAfterBreak="0">
    <w:nsid w:val="569F5891"/>
    <w:multiLevelType w:val="hybridMultilevel"/>
    <w:tmpl w:val="31AE5524"/>
    <w:numStyleLink w:val="ImportedStyle10"/>
  </w:abstractNum>
  <w:abstractNum w:abstractNumId="208" w15:restartNumberingAfterBreak="0">
    <w:nsid w:val="56B23BA5"/>
    <w:multiLevelType w:val="hybridMultilevel"/>
    <w:tmpl w:val="557A9208"/>
    <w:lvl w:ilvl="0" w:tplc="B4AE1F3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9" w15:restartNumberingAfterBreak="0">
    <w:nsid w:val="571E56C5"/>
    <w:multiLevelType w:val="hybridMultilevel"/>
    <w:tmpl w:val="8466B15A"/>
    <w:lvl w:ilvl="0" w:tplc="5ADAC662">
      <w:start w:val="1"/>
      <w:numFmt w:val="upperLetter"/>
      <w:lvlText w:val="%1."/>
      <w:lvlJc w:val="left"/>
      <w:pPr>
        <w:ind w:left="23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0" w15:restartNumberingAfterBreak="0">
    <w:nsid w:val="57B03AD4"/>
    <w:multiLevelType w:val="hybridMultilevel"/>
    <w:tmpl w:val="49FE1C04"/>
    <w:lvl w:ilvl="0" w:tplc="15C6D386">
      <w:start w:val="1"/>
      <w:numFmt w:val="lowerLetter"/>
      <w:lvlText w:val="%1)"/>
      <w:lvlJc w:val="left"/>
      <w:pPr>
        <w:ind w:left="1287" w:hanging="360"/>
      </w:pPr>
      <w:rPr>
        <w:rFonts w:ascii="Times New Roman" w:hAnsi="Times New Roman" w:cs="Times New Roman" w:hint="default"/>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1" w15:restartNumberingAfterBreak="0">
    <w:nsid w:val="57DE17A6"/>
    <w:multiLevelType w:val="hybridMultilevel"/>
    <w:tmpl w:val="CB0294AC"/>
    <w:styleLink w:val="ImportedStyle38"/>
    <w:lvl w:ilvl="0" w:tplc="30EC4774">
      <w:start w:val="1"/>
      <w:numFmt w:val="lowerLetter"/>
      <w:lvlText w:val="%1)"/>
      <w:lvlJc w:val="left"/>
      <w:pPr>
        <w:ind w:left="42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A6C0C4F4">
      <w:start w:val="1"/>
      <w:numFmt w:val="lowerLetter"/>
      <w:suff w:val="nothing"/>
      <w:lvlText w:val="%2."/>
      <w:lvlJc w:val="left"/>
      <w:pPr>
        <w:ind w:left="709" w:hanging="1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526EBFBA">
      <w:start w:val="1"/>
      <w:numFmt w:val="lowerRoman"/>
      <w:suff w:val="nothing"/>
      <w:lvlText w:val="%3."/>
      <w:lvlJc w:val="left"/>
      <w:pPr>
        <w:ind w:left="1514" w:hanging="18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BD449414">
      <w:start w:val="1"/>
      <w:numFmt w:val="decimal"/>
      <w:suff w:val="nothing"/>
      <w:lvlText w:val="%4."/>
      <w:lvlJc w:val="left"/>
      <w:pPr>
        <w:ind w:left="2127" w:hanging="138"/>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6E3A4922">
      <w:start w:val="1"/>
      <w:numFmt w:val="lowerLetter"/>
      <w:suff w:val="nothing"/>
      <w:lvlText w:val="%5."/>
      <w:lvlJc w:val="left"/>
      <w:pPr>
        <w:ind w:left="2836" w:hanging="127"/>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031CCCDE">
      <w:start w:val="1"/>
      <w:numFmt w:val="lowerRoman"/>
      <w:suff w:val="nothing"/>
      <w:lvlText w:val="%6."/>
      <w:lvlJc w:val="left"/>
      <w:pPr>
        <w:ind w:left="3674" w:hanging="18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DD64D694">
      <w:start w:val="1"/>
      <w:numFmt w:val="decimal"/>
      <w:lvlText w:val="%7."/>
      <w:lvlJc w:val="left"/>
      <w:pPr>
        <w:ind w:left="4394" w:hanging="24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976EE5BA">
      <w:start w:val="1"/>
      <w:numFmt w:val="lowerLetter"/>
      <w:lvlText w:val="%8."/>
      <w:lvlJc w:val="left"/>
      <w:pPr>
        <w:ind w:left="5114" w:hanging="24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AD8C54F8">
      <w:start w:val="1"/>
      <w:numFmt w:val="lowerRoman"/>
      <w:suff w:val="nothing"/>
      <w:lvlText w:val="%9."/>
      <w:lvlJc w:val="left"/>
      <w:pPr>
        <w:ind w:left="5834" w:hanging="18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212" w15:restartNumberingAfterBreak="0">
    <w:nsid w:val="58015C46"/>
    <w:multiLevelType w:val="hybridMultilevel"/>
    <w:tmpl w:val="5DBC5F1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3" w15:restartNumberingAfterBreak="0">
    <w:nsid w:val="580509E8"/>
    <w:multiLevelType w:val="hybridMultilevel"/>
    <w:tmpl w:val="707243EE"/>
    <w:styleLink w:val="ImportedStyle46"/>
    <w:lvl w:ilvl="0" w:tplc="51B29E58">
      <w:start w:val="1"/>
      <w:numFmt w:val="lowerLetter"/>
      <w:lvlText w:val="%1)"/>
      <w:lvlJc w:val="left"/>
      <w:pPr>
        <w:ind w:left="42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2D2E8FFE">
      <w:start w:val="1"/>
      <w:numFmt w:val="lowerLetter"/>
      <w:lvlText w:val="%2)"/>
      <w:lvlJc w:val="left"/>
      <w:pPr>
        <w:ind w:left="114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AB125F1A">
      <w:start w:val="1"/>
      <w:numFmt w:val="decimal"/>
      <w:lvlText w:val="(%3)"/>
      <w:lvlJc w:val="left"/>
      <w:pPr>
        <w:ind w:left="204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CD608840">
      <w:start w:val="1"/>
      <w:numFmt w:val="decimal"/>
      <w:lvlText w:val="%4."/>
      <w:lvlJc w:val="left"/>
      <w:pPr>
        <w:ind w:left="258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A572AF70">
      <w:start w:val="1"/>
      <w:numFmt w:val="lowerLetter"/>
      <w:lvlText w:val="%5."/>
      <w:lvlJc w:val="left"/>
      <w:pPr>
        <w:ind w:left="330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F72E6AB4">
      <w:start w:val="1"/>
      <w:numFmt w:val="lowerRoman"/>
      <w:lvlText w:val="%6."/>
      <w:lvlJc w:val="left"/>
      <w:pPr>
        <w:ind w:left="4025" w:hanging="36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F828D33E">
      <w:start w:val="1"/>
      <w:numFmt w:val="decimal"/>
      <w:lvlText w:val="%7."/>
      <w:lvlJc w:val="left"/>
      <w:pPr>
        <w:ind w:left="474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843801F2">
      <w:start w:val="1"/>
      <w:numFmt w:val="lowerLetter"/>
      <w:lvlText w:val="%8."/>
      <w:lvlJc w:val="left"/>
      <w:pPr>
        <w:ind w:left="546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FEC2ECDC">
      <w:start w:val="1"/>
      <w:numFmt w:val="lowerRoman"/>
      <w:lvlText w:val="%9."/>
      <w:lvlJc w:val="left"/>
      <w:pPr>
        <w:ind w:left="6185" w:hanging="36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214" w15:restartNumberingAfterBreak="0">
    <w:nsid w:val="58284589"/>
    <w:multiLevelType w:val="hybridMultilevel"/>
    <w:tmpl w:val="B528393E"/>
    <w:styleLink w:val="ImportedStyle53"/>
    <w:lvl w:ilvl="0" w:tplc="8D2EBDA8">
      <w:start w:val="1"/>
      <w:numFmt w:val="lowerLetter"/>
      <w:lvlText w:val="%1)"/>
      <w:lvlJc w:val="left"/>
      <w:pPr>
        <w:ind w:left="425" w:hanging="425"/>
      </w:pPr>
      <w:rPr>
        <w:rFonts w:hAnsi="Arial Unicode MS"/>
        <w:caps w:val="0"/>
        <w:smallCaps w:val="0"/>
        <w:strike w:val="0"/>
        <w:dstrike w:val="0"/>
        <w:color w:val="000000"/>
        <w:spacing w:val="0"/>
        <w:w w:val="100"/>
        <w:kern w:val="0"/>
        <w:position w:val="0"/>
        <w:highlight w:val="none"/>
        <w:vertAlign w:val="baseline"/>
      </w:rPr>
    </w:lvl>
    <w:lvl w:ilvl="1" w:tplc="629C87AE">
      <w:start w:val="1"/>
      <w:numFmt w:val="lowerLetter"/>
      <w:lvlText w:val="%2."/>
      <w:lvlJc w:val="left"/>
      <w:pPr>
        <w:ind w:left="1145" w:hanging="425"/>
      </w:pPr>
      <w:rPr>
        <w:rFonts w:hAnsi="Arial Unicode MS"/>
        <w:caps w:val="0"/>
        <w:smallCaps w:val="0"/>
        <w:strike w:val="0"/>
        <w:dstrike w:val="0"/>
        <w:color w:val="000000"/>
        <w:spacing w:val="0"/>
        <w:w w:val="100"/>
        <w:kern w:val="0"/>
        <w:position w:val="0"/>
        <w:highlight w:val="none"/>
        <w:vertAlign w:val="baseline"/>
      </w:rPr>
    </w:lvl>
    <w:lvl w:ilvl="2" w:tplc="C6AAEFD4">
      <w:start w:val="1"/>
      <w:numFmt w:val="lowerRoman"/>
      <w:lvlText w:val="%3."/>
      <w:lvlJc w:val="left"/>
      <w:pPr>
        <w:ind w:left="1865" w:hanging="365"/>
      </w:pPr>
      <w:rPr>
        <w:rFonts w:hAnsi="Arial Unicode MS"/>
        <w:caps w:val="0"/>
        <w:smallCaps w:val="0"/>
        <w:strike w:val="0"/>
        <w:dstrike w:val="0"/>
        <w:color w:val="000000"/>
        <w:spacing w:val="0"/>
        <w:w w:val="100"/>
        <w:kern w:val="0"/>
        <w:position w:val="0"/>
        <w:highlight w:val="none"/>
        <w:vertAlign w:val="baseline"/>
      </w:rPr>
    </w:lvl>
    <w:lvl w:ilvl="3" w:tplc="1ADE129A">
      <w:start w:val="1"/>
      <w:numFmt w:val="decimal"/>
      <w:lvlText w:val="%4."/>
      <w:lvlJc w:val="left"/>
      <w:pPr>
        <w:ind w:left="2585" w:hanging="425"/>
      </w:pPr>
      <w:rPr>
        <w:rFonts w:hAnsi="Arial Unicode MS"/>
        <w:caps w:val="0"/>
        <w:smallCaps w:val="0"/>
        <w:strike w:val="0"/>
        <w:dstrike w:val="0"/>
        <w:color w:val="000000"/>
        <w:spacing w:val="0"/>
        <w:w w:val="100"/>
        <w:kern w:val="0"/>
        <w:position w:val="0"/>
        <w:highlight w:val="none"/>
        <w:vertAlign w:val="baseline"/>
      </w:rPr>
    </w:lvl>
    <w:lvl w:ilvl="4" w:tplc="1D90A106">
      <w:start w:val="1"/>
      <w:numFmt w:val="lowerLetter"/>
      <w:lvlText w:val="%5."/>
      <w:lvlJc w:val="left"/>
      <w:pPr>
        <w:ind w:left="3305" w:hanging="425"/>
      </w:pPr>
      <w:rPr>
        <w:rFonts w:hAnsi="Arial Unicode MS"/>
        <w:caps w:val="0"/>
        <w:smallCaps w:val="0"/>
        <w:strike w:val="0"/>
        <w:dstrike w:val="0"/>
        <w:color w:val="000000"/>
        <w:spacing w:val="0"/>
        <w:w w:val="100"/>
        <w:kern w:val="0"/>
        <w:position w:val="0"/>
        <w:highlight w:val="none"/>
        <w:vertAlign w:val="baseline"/>
      </w:rPr>
    </w:lvl>
    <w:lvl w:ilvl="5" w:tplc="02D87124">
      <w:start w:val="1"/>
      <w:numFmt w:val="lowerRoman"/>
      <w:lvlText w:val="%6."/>
      <w:lvlJc w:val="left"/>
      <w:pPr>
        <w:ind w:left="4025" w:hanging="365"/>
      </w:pPr>
      <w:rPr>
        <w:rFonts w:hAnsi="Arial Unicode MS"/>
        <w:caps w:val="0"/>
        <w:smallCaps w:val="0"/>
        <w:strike w:val="0"/>
        <w:dstrike w:val="0"/>
        <w:color w:val="000000"/>
        <w:spacing w:val="0"/>
        <w:w w:val="100"/>
        <w:kern w:val="0"/>
        <w:position w:val="0"/>
        <w:highlight w:val="none"/>
        <w:vertAlign w:val="baseline"/>
      </w:rPr>
    </w:lvl>
    <w:lvl w:ilvl="6" w:tplc="F99A1F16">
      <w:start w:val="1"/>
      <w:numFmt w:val="decimal"/>
      <w:lvlText w:val="%7."/>
      <w:lvlJc w:val="left"/>
      <w:pPr>
        <w:ind w:left="4745" w:hanging="425"/>
      </w:pPr>
      <w:rPr>
        <w:rFonts w:hAnsi="Arial Unicode MS"/>
        <w:caps w:val="0"/>
        <w:smallCaps w:val="0"/>
        <w:strike w:val="0"/>
        <w:dstrike w:val="0"/>
        <w:color w:val="000000"/>
        <w:spacing w:val="0"/>
        <w:w w:val="100"/>
        <w:kern w:val="0"/>
        <w:position w:val="0"/>
        <w:highlight w:val="none"/>
        <w:vertAlign w:val="baseline"/>
      </w:rPr>
    </w:lvl>
    <w:lvl w:ilvl="7" w:tplc="0264FBB2">
      <w:start w:val="1"/>
      <w:numFmt w:val="lowerLetter"/>
      <w:lvlText w:val="%8."/>
      <w:lvlJc w:val="left"/>
      <w:pPr>
        <w:ind w:left="5465" w:hanging="425"/>
      </w:pPr>
      <w:rPr>
        <w:rFonts w:hAnsi="Arial Unicode MS"/>
        <w:caps w:val="0"/>
        <w:smallCaps w:val="0"/>
        <w:strike w:val="0"/>
        <w:dstrike w:val="0"/>
        <w:color w:val="000000"/>
        <w:spacing w:val="0"/>
        <w:w w:val="100"/>
        <w:kern w:val="0"/>
        <w:position w:val="0"/>
        <w:highlight w:val="none"/>
        <w:vertAlign w:val="baseline"/>
      </w:rPr>
    </w:lvl>
    <w:lvl w:ilvl="8" w:tplc="8D48A1EC">
      <w:start w:val="1"/>
      <w:numFmt w:val="lowerRoman"/>
      <w:lvlText w:val="%9."/>
      <w:lvlJc w:val="left"/>
      <w:pPr>
        <w:ind w:left="6185" w:hanging="365"/>
      </w:pPr>
      <w:rPr>
        <w:rFonts w:hAnsi="Arial Unicode MS"/>
        <w:caps w:val="0"/>
        <w:smallCaps w:val="0"/>
        <w:strike w:val="0"/>
        <w:dstrike w:val="0"/>
        <w:color w:val="000000"/>
        <w:spacing w:val="0"/>
        <w:w w:val="100"/>
        <w:kern w:val="0"/>
        <w:position w:val="0"/>
        <w:highlight w:val="none"/>
        <w:vertAlign w:val="baseline"/>
      </w:rPr>
    </w:lvl>
  </w:abstractNum>
  <w:abstractNum w:abstractNumId="215" w15:restartNumberingAfterBreak="0">
    <w:nsid w:val="58AF03B9"/>
    <w:multiLevelType w:val="hybridMultilevel"/>
    <w:tmpl w:val="F11C67D4"/>
    <w:lvl w:ilvl="0" w:tplc="E864D9E6">
      <w:start w:val="1"/>
      <w:numFmt w:val="lowerLetter"/>
      <w:lvlText w:val="%1)"/>
      <w:lvlJc w:val="left"/>
      <w:pPr>
        <w:ind w:left="425" w:hanging="425"/>
      </w:pPr>
      <w:rPr>
        <w:rFonts w:hAnsi="Arial Unicode MS"/>
        <w:caps w:val="0"/>
        <w:smallCaps w:val="0"/>
        <w:strike w:val="0"/>
        <w:dstrike w:val="0"/>
        <w:spacing w:val="0"/>
        <w:w w:val="100"/>
        <w:kern w:val="0"/>
        <w:position w:val="0"/>
        <w:highlight w:val="none"/>
        <w:vertAlign w:val="baseline"/>
      </w:rPr>
    </w:lvl>
    <w:lvl w:ilvl="1" w:tplc="E236C1E4">
      <w:start w:val="1"/>
      <w:numFmt w:val="lowerLetter"/>
      <w:lvlText w:val="%2)"/>
      <w:lvlJc w:val="left"/>
      <w:pPr>
        <w:ind w:left="1145" w:hanging="425"/>
      </w:pPr>
      <w:rPr>
        <w:rFonts w:hAnsi="Arial Unicode MS"/>
        <w:caps w:val="0"/>
        <w:smallCaps w:val="0"/>
        <w:strike w:val="0"/>
        <w:dstrike w:val="0"/>
        <w:spacing w:val="0"/>
        <w:w w:val="100"/>
        <w:kern w:val="0"/>
        <w:position w:val="0"/>
        <w:highlight w:val="none"/>
        <w:vertAlign w:val="baseline"/>
      </w:rPr>
    </w:lvl>
    <w:lvl w:ilvl="2" w:tplc="EC147392">
      <w:start w:val="1"/>
      <w:numFmt w:val="lowerLetter"/>
      <w:lvlText w:val="%3)"/>
      <w:lvlJc w:val="left"/>
      <w:pPr>
        <w:ind w:left="1865" w:hanging="425"/>
      </w:pPr>
      <w:rPr>
        <w:rFonts w:hAnsi="Arial Unicode MS"/>
        <w:caps w:val="0"/>
        <w:smallCaps w:val="0"/>
        <w:strike w:val="0"/>
        <w:dstrike w:val="0"/>
        <w:spacing w:val="0"/>
        <w:w w:val="100"/>
        <w:kern w:val="0"/>
        <w:position w:val="0"/>
        <w:highlight w:val="none"/>
        <w:vertAlign w:val="baseline"/>
      </w:rPr>
    </w:lvl>
    <w:lvl w:ilvl="3" w:tplc="47B0A816">
      <w:start w:val="1"/>
      <w:numFmt w:val="lowerLetter"/>
      <w:lvlText w:val="%4)"/>
      <w:lvlJc w:val="left"/>
      <w:pPr>
        <w:ind w:left="2585" w:hanging="425"/>
      </w:pPr>
      <w:rPr>
        <w:rFonts w:hAnsi="Arial Unicode MS"/>
        <w:caps w:val="0"/>
        <w:smallCaps w:val="0"/>
        <w:strike w:val="0"/>
        <w:dstrike w:val="0"/>
        <w:spacing w:val="0"/>
        <w:w w:val="100"/>
        <w:kern w:val="0"/>
        <w:position w:val="0"/>
        <w:highlight w:val="none"/>
        <w:vertAlign w:val="baseline"/>
      </w:rPr>
    </w:lvl>
    <w:lvl w:ilvl="4" w:tplc="C8D41FCA">
      <w:start w:val="1"/>
      <w:numFmt w:val="lowerLetter"/>
      <w:lvlText w:val="%5)"/>
      <w:lvlJc w:val="left"/>
      <w:pPr>
        <w:ind w:left="3305" w:hanging="425"/>
      </w:pPr>
      <w:rPr>
        <w:rFonts w:hAnsi="Arial Unicode MS"/>
        <w:caps w:val="0"/>
        <w:smallCaps w:val="0"/>
        <w:strike w:val="0"/>
        <w:dstrike w:val="0"/>
        <w:spacing w:val="0"/>
        <w:w w:val="100"/>
        <w:kern w:val="0"/>
        <w:position w:val="0"/>
        <w:highlight w:val="none"/>
        <w:vertAlign w:val="baseline"/>
      </w:rPr>
    </w:lvl>
    <w:lvl w:ilvl="5" w:tplc="FD12299C">
      <w:start w:val="1"/>
      <w:numFmt w:val="lowerLetter"/>
      <w:lvlText w:val="%6)"/>
      <w:lvlJc w:val="left"/>
      <w:pPr>
        <w:ind w:left="4025" w:hanging="425"/>
      </w:pPr>
      <w:rPr>
        <w:rFonts w:hAnsi="Arial Unicode MS"/>
        <w:caps w:val="0"/>
        <w:smallCaps w:val="0"/>
        <w:strike w:val="0"/>
        <w:dstrike w:val="0"/>
        <w:spacing w:val="0"/>
        <w:w w:val="100"/>
        <w:kern w:val="0"/>
        <w:position w:val="0"/>
        <w:highlight w:val="none"/>
        <w:vertAlign w:val="baseline"/>
      </w:rPr>
    </w:lvl>
    <w:lvl w:ilvl="6" w:tplc="8A008EA6">
      <w:start w:val="1"/>
      <w:numFmt w:val="lowerLetter"/>
      <w:lvlText w:val="%7)"/>
      <w:lvlJc w:val="left"/>
      <w:pPr>
        <w:ind w:left="4745" w:hanging="425"/>
      </w:pPr>
      <w:rPr>
        <w:rFonts w:hAnsi="Arial Unicode MS"/>
        <w:caps w:val="0"/>
        <w:smallCaps w:val="0"/>
        <w:strike w:val="0"/>
        <w:dstrike w:val="0"/>
        <w:spacing w:val="0"/>
        <w:w w:val="100"/>
        <w:kern w:val="0"/>
        <w:position w:val="0"/>
        <w:highlight w:val="none"/>
        <w:vertAlign w:val="baseline"/>
      </w:rPr>
    </w:lvl>
    <w:lvl w:ilvl="7" w:tplc="13D67C76">
      <w:start w:val="1"/>
      <w:numFmt w:val="lowerLetter"/>
      <w:lvlText w:val="%8)"/>
      <w:lvlJc w:val="left"/>
      <w:pPr>
        <w:ind w:left="5465" w:hanging="425"/>
      </w:pPr>
      <w:rPr>
        <w:rFonts w:hAnsi="Arial Unicode MS"/>
        <w:caps w:val="0"/>
        <w:smallCaps w:val="0"/>
        <w:strike w:val="0"/>
        <w:dstrike w:val="0"/>
        <w:spacing w:val="0"/>
        <w:w w:val="100"/>
        <w:kern w:val="0"/>
        <w:position w:val="0"/>
        <w:highlight w:val="none"/>
        <w:vertAlign w:val="baseline"/>
      </w:rPr>
    </w:lvl>
    <w:lvl w:ilvl="8" w:tplc="4A52BF0C">
      <w:start w:val="1"/>
      <w:numFmt w:val="lowerLetter"/>
      <w:lvlText w:val="%9)"/>
      <w:lvlJc w:val="left"/>
      <w:pPr>
        <w:ind w:left="6185" w:hanging="425"/>
      </w:pPr>
      <w:rPr>
        <w:rFonts w:hAnsi="Arial Unicode MS"/>
        <w:caps w:val="0"/>
        <w:smallCaps w:val="0"/>
        <w:strike w:val="0"/>
        <w:dstrike w:val="0"/>
        <w:spacing w:val="0"/>
        <w:w w:val="100"/>
        <w:kern w:val="0"/>
        <w:position w:val="0"/>
        <w:highlight w:val="none"/>
        <w:vertAlign w:val="baseline"/>
      </w:rPr>
    </w:lvl>
  </w:abstractNum>
  <w:abstractNum w:abstractNumId="216" w15:restartNumberingAfterBreak="0">
    <w:nsid w:val="58BF5D44"/>
    <w:multiLevelType w:val="hybridMultilevel"/>
    <w:tmpl w:val="8AC06008"/>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7" w15:restartNumberingAfterBreak="0">
    <w:nsid w:val="5AD97F60"/>
    <w:multiLevelType w:val="hybridMultilevel"/>
    <w:tmpl w:val="ED16FC1E"/>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8" w15:restartNumberingAfterBreak="0">
    <w:nsid w:val="5BC603BF"/>
    <w:multiLevelType w:val="hybridMultilevel"/>
    <w:tmpl w:val="49FE1C04"/>
    <w:lvl w:ilvl="0" w:tplc="15C6D386">
      <w:start w:val="1"/>
      <w:numFmt w:val="lowerLetter"/>
      <w:lvlText w:val="%1)"/>
      <w:lvlJc w:val="left"/>
      <w:pPr>
        <w:ind w:left="1287" w:hanging="360"/>
      </w:pPr>
      <w:rPr>
        <w:rFonts w:ascii="Times New Roman" w:hAnsi="Times New Roman" w:cs="Times New Roman" w:hint="default"/>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9" w15:restartNumberingAfterBreak="0">
    <w:nsid w:val="5BE5224B"/>
    <w:multiLevelType w:val="hybridMultilevel"/>
    <w:tmpl w:val="95A69862"/>
    <w:lvl w:ilvl="0" w:tplc="DC483610">
      <w:start w:val="8"/>
      <w:numFmt w:val="decimal"/>
      <w:lvlText w:val="(%1)"/>
      <w:lvlJc w:val="left"/>
      <w:pPr>
        <w:ind w:left="644" w:hanging="360"/>
      </w:pPr>
      <w:rPr>
        <w:rFonts w:hint="default"/>
        <w:strike w:val="0"/>
        <w:color w:val="auto"/>
        <w:sz w:val="24"/>
        <w:szCs w:val="24"/>
        <w:vertAlign w:val="baseline"/>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20" w15:restartNumberingAfterBreak="0">
    <w:nsid w:val="5C185926"/>
    <w:multiLevelType w:val="hybridMultilevel"/>
    <w:tmpl w:val="F11C67D4"/>
    <w:lvl w:ilvl="0" w:tplc="E864D9E6">
      <w:start w:val="1"/>
      <w:numFmt w:val="lowerLetter"/>
      <w:lvlText w:val="%1)"/>
      <w:lvlJc w:val="left"/>
      <w:pPr>
        <w:ind w:left="425" w:hanging="425"/>
      </w:pPr>
      <w:rPr>
        <w:rFonts w:hAnsi="Arial Unicode MS"/>
        <w:caps w:val="0"/>
        <w:smallCaps w:val="0"/>
        <w:strike w:val="0"/>
        <w:dstrike w:val="0"/>
        <w:spacing w:val="0"/>
        <w:w w:val="100"/>
        <w:kern w:val="0"/>
        <w:position w:val="0"/>
        <w:highlight w:val="none"/>
        <w:vertAlign w:val="baseline"/>
      </w:rPr>
    </w:lvl>
    <w:lvl w:ilvl="1" w:tplc="E236C1E4">
      <w:start w:val="1"/>
      <w:numFmt w:val="lowerLetter"/>
      <w:lvlText w:val="%2)"/>
      <w:lvlJc w:val="left"/>
      <w:pPr>
        <w:ind w:left="1145" w:hanging="425"/>
      </w:pPr>
      <w:rPr>
        <w:rFonts w:hAnsi="Arial Unicode MS"/>
        <w:caps w:val="0"/>
        <w:smallCaps w:val="0"/>
        <w:strike w:val="0"/>
        <w:dstrike w:val="0"/>
        <w:spacing w:val="0"/>
        <w:w w:val="100"/>
        <w:kern w:val="0"/>
        <w:position w:val="0"/>
        <w:highlight w:val="none"/>
        <w:vertAlign w:val="baseline"/>
      </w:rPr>
    </w:lvl>
    <w:lvl w:ilvl="2" w:tplc="EC147392">
      <w:start w:val="1"/>
      <w:numFmt w:val="lowerLetter"/>
      <w:lvlText w:val="%3)"/>
      <w:lvlJc w:val="left"/>
      <w:pPr>
        <w:ind w:left="1865" w:hanging="425"/>
      </w:pPr>
      <w:rPr>
        <w:rFonts w:hAnsi="Arial Unicode MS"/>
        <w:caps w:val="0"/>
        <w:smallCaps w:val="0"/>
        <w:strike w:val="0"/>
        <w:dstrike w:val="0"/>
        <w:spacing w:val="0"/>
        <w:w w:val="100"/>
        <w:kern w:val="0"/>
        <w:position w:val="0"/>
        <w:highlight w:val="none"/>
        <w:vertAlign w:val="baseline"/>
      </w:rPr>
    </w:lvl>
    <w:lvl w:ilvl="3" w:tplc="47B0A816">
      <w:start w:val="1"/>
      <w:numFmt w:val="lowerLetter"/>
      <w:lvlText w:val="%4)"/>
      <w:lvlJc w:val="left"/>
      <w:pPr>
        <w:ind w:left="2585" w:hanging="425"/>
      </w:pPr>
      <w:rPr>
        <w:rFonts w:hAnsi="Arial Unicode MS"/>
        <w:caps w:val="0"/>
        <w:smallCaps w:val="0"/>
        <w:strike w:val="0"/>
        <w:dstrike w:val="0"/>
        <w:spacing w:val="0"/>
        <w:w w:val="100"/>
        <w:kern w:val="0"/>
        <w:position w:val="0"/>
        <w:highlight w:val="none"/>
        <w:vertAlign w:val="baseline"/>
      </w:rPr>
    </w:lvl>
    <w:lvl w:ilvl="4" w:tplc="C8D41FCA">
      <w:start w:val="1"/>
      <w:numFmt w:val="lowerLetter"/>
      <w:lvlText w:val="%5)"/>
      <w:lvlJc w:val="left"/>
      <w:pPr>
        <w:ind w:left="3305" w:hanging="425"/>
      </w:pPr>
      <w:rPr>
        <w:rFonts w:hAnsi="Arial Unicode MS"/>
        <w:caps w:val="0"/>
        <w:smallCaps w:val="0"/>
        <w:strike w:val="0"/>
        <w:dstrike w:val="0"/>
        <w:spacing w:val="0"/>
        <w:w w:val="100"/>
        <w:kern w:val="0"/>
        <w:position w:val="0"/>
        <w:highlight w:val="none"/>
        <w:vertAlign w:val="baseline"/>
      </w:rPr>
    </w:lvl>
    <w:lvl w:ilvl="5" w:tplc="FD12299C">
      <w:start w:val="1"/>
      <w:numFmt w:val="lowerLetter"/>
      <w:lvlText w:val="%6)"/>
      <w:lvlJc w:val="left"/>
      <w:pPr>
        <w:ind w:left="4025" w:hanging="425"/>
      </w:pPr>
      <w:rPr>
        <w:rFonts w:hAnsi="Arial Unicode MS"/>
        <w:caps w:val="0"/>
        <w:smallCaps w:val="0"/>
        <w:strike w:val="0"/>
        <w:dstrike w:val="0"/>
        <w:spacing w:val="0"/>
        <w:w w:val="100"/>
        <w:kern w:val="0"/>
        <w:position w:val="0"/>
        <w:highlight w:val="none"/>
        <w:vertAlign w:val="baseline"/>
      </w:rPr>
    </w:lvl>
    <w:lvl w:ilvl="6" w:tplc="8A008EA6">
      <w:start w:val="1"/>
      <w:numFmt w:val="lowerLetter"/>
      <w:lvlText w:val="%7)"/>
      <w:lvlJc w:val="left"/>
      <w:pPr>
        <w:ind w:left="4745" w:hanging="425"/>
      </w:pPr>
      <w:rPr>
        <w:rFonts w:hAnsi="Arial Unicode MS"/>
        <w:caps w:val="0"/>
        <w:smallCaps w:val="0"/>
        <w:strike w:val="0"/>
        <w:dstrike w:val="0"/>
        <w:spacing w:val="0"/>
        <w:w w:val="100"/>
        <w:kern w:val="0"/>
        <w:position w:val="0"/>
        <w:highlight w:val="none"/>
        <w:vertAlign w:val="baseline"/>
      </w:rPr>
    </w:lvl>
    <w:lvl w:ilvl="7" w:tplc="13D67C76">
      <w:start w:val="1"/>
      <w:numFmt w:val="lowerLetter"/>
      <w:lvlText w:val="%8)"/>
      <w:lvlJc w:val="left"/>
      <w:pPr>
        <w:ind w:left="5465" w:hanging="425"/>
      </w:pPr>
      <w:rPr>
        <w:rFonts w:hAnsi="Arial Unicode MS"/>
        <w:caps w:val="0"/>
        <w:smallCaps w:val="0"/>
        <w:strike w:val="0"/>
        <w:dstrike w:val="0"/>
        <w:spacing w:val="0"/>
        <w:w w:val="100"/>
        <w:kern w:val="0"/>
        <w:position w:val="0"/>
        <w:highlight w:val="none"/>
        <w:vertAlign w:val="baseline"/>
      </w:rPr>
    </w:lvl>
    <w:lvl w:ilvl="8" w:tplc="4A52BF0C">
      <w:start w:val="1"/>
      <w:numFmt w:val="lowerLetter"/>
      <w:lvlText w:val="%9)"/>
      <w:lvlJc w:val="left"/>
      <w:pPr>
        <w:ind w:left="6185" w:hanging="425"/>
      </w:pPr>
      <w:rPr>
        <w:rFonts w:hAnsi="Arial Unicode MS"/>
        <w:caps w:val="0"/>
        <w:smallCaps w:val="0"/>
        <w:strike w:val="0"/>
        <w:dstrike w:val="0"/>
        <w:spacing w:val="0"/>
        <w:w w:val="100"/>
        <w:kern w:val="0"/>
        <w:position w:val="0"/>
        <w:highlight w:val="none"/>
        <w:vertAlign w:val="baseline"/>
      </w:rPr>
    </w:lvl>
  </w:abstractNum>
  <w:abstractNum w:abstractNumId="221" w15:restartNumberingAfterBreak="0">
    <w:nsid w:val="5C462DB4"/>
    <w:multiLevelType w:val="hybridMultilevel"/>
    <w:tmpl w:val="0E6CA398"/>
    <w:styleLink w:val="ImportedStyle39"/>
    <w:lvl w:ilvl="0" w:tplc="A2DEBA2C">
      <w:start w:val="1"/>
      <w:numFmt w:val="decimal"/>
      <w:lvlText w:val="(%1)"/>
      <w:lvlJc w:val="left"/>
      <w:pPr>
        <w:tabs>
          <w:tab w:val="num" w:pos="709"/>
        </w:tabs>
        <w:ind w:left="425" w:hanging="141"/>
      </w:pPr>
      <w:rPr>
        <w:rFonts w:hAnsi="Arial Unicode MS"/>
        <w:caps w:val="0"/>
        <w:smallCaps w:val="0"/>
        <w:strike w:val="0"/>
        <w:dstrike w:val="0"/>
        <w:color w:val="000000"/>
        <w:spacing w:val="0"/>
        <w:w w:val="100"/>
        <w:kern w:val="0"/>
        <w:position w:val="0"/>
        <w:highlight w:val="none"/>
        <w:vertAlign w:val="baseline"/>
      </w:rPr>
    </w:lvl>
    <w:lvl w:ilvl="1" w:tplc="C9600750">
      <w:start w:val="1"/>
      <w:numFmt w:val="lowerLetter"/>
      <w:lvlText w:val="%2)"/>
      <w:lvlJc w:val="left"/>
      <w:pPr>
        <w:ind w:left="425" w:hanging="425"/>
      </w:pPr>
      <w:rPr>
        <w:rFonts w:hAnsi="Arial Unicode MS"/>
        <w:caps w:val="0"/>
        <w:smallCaps w:val="0"/>
        <w:strike w:val="0"/>
        <w:dstrike w:val="0"/>
        <w:spacing w:val="0"/>
        <w:w w:val="100"/>
        <w:kern w:val="0"/>
        <w:position w:val="0"/>
        <w:highlight w:val="none"/>
        <w:vertAlign w:val="baseline"/>
      </w:rPr>
    </w:lvl>
    <w:lvl w:ilvl="2" w:tplc="EE70F5D2">
      <w:start w:val="1"/>
      <w:numFmt w:val="decimal"/>
      <w:lvlText w:val="(%3)"/>
      <w:lvlJc w:val="left"/>
      <w:pPr>
        <w:tabs>
          <w:tab w:val="num" w:pos="709"/>
        </w:tabs>
        <w:ind w:left="403" w:hanging="97"/>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08644656">
      <w:start w:val="1"/>
      <w:numFmt w:val="decimal"/>
      <w:lvlText w:val="%4."/>
      <w:lvlJc w:val="left"/>
      <w:pPr>
        <w:tabs>
          <w:tab w:val="num" w:pos="1026"/>
        </w:tabs>
        <w:ind w:left="720" w:hanging="146"/>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DAB605F6">
      <w:start w:val="1"/>
      <w:numFmt w:val="lowerLetter"/>
      <w:lvlText w:val="%5."/>
      <w:lvlJc w:val="left"/>
      <w:pPr>
        <w:tabs>
          <w:tab w:val="num" w:pos="1746"/>
        </w:tabs>
        <w:ind w:left="1440" w:hanging="13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17B6284E">
      <w:start w:val="1"/>
      <w:numFmt w:val="lowerRoman"/>
      <w:lvlText w:val="%6."/>
      <w:lvlJc w:val="left"/>
      <w:pPr>
        <w:tabs>
          <w:tab w:val="num" w:pos="2466"/>
        </w:tabs>
        <w:ind w:left="2160" w:hanging="64"/>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A6DCB1F4">
      <w:start w:val="1"/>
      <w:numFmt w:val="decimal"/>
      <w:lvlText w:val="%7."/>
      <w:lvlJc w:val="left"/>
      <w:pPr>
        <w:tabs>
          <w:tab w:val="num" w:pos="3186"/>
        </w:tabs>
        <w:ind w:left="2880" w:hanging="113"/>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628AA334">
      <w:start w:val="1"/>
      <w:numFmt w:val="lowerLetter"/>
      <w:lvlText w:val="%8."/>
      <w:lvlJc w:val="left"/>
      <w:pPr>
        <w:tabs>
          <w:tab w:val="num" w:pos="3906"/>
        </w:tabs>
        <w:ind w:left="3600" w:hanging="102"/>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860ABF94">
      <w:start w:val="1"/>
      <w:numFmt w:val="lowerRoman"/>
      <w:lvlText w:val="%9."/>
      <w:lvlJc w:val="left"/>
      <w:pPr>
        <w:tabs>
          <w:tab w:val="num" w:pos="4626"/>
        </w:tabs>
        <w:ind w:left="4320" w:hanging="31"/>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222" w15:restartNumberingAfterBreak="0">
    <w:nsid w:val="5C9801CB"/>
    <w:multiLevelType w:val="hybridMultilevel"/>
    <w:tmpl w:val="DEC84E9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3" w15:restartNumberingAfterBreak="0">
    <w:nsid w:val="5C987C08"/>
    <w:multiLevelType w:val="hybridMultilevel"/>
    <w:tmpl w:val="66843E68"/>
    <w:numStyleLink w:val="ImportedStyle2"/>
  </w:abstractNum>
  <w:abstractNum w:abstractNumId="224" w15:restartNumberingAfterBreak="0">
    <w:nsid w:val="5D1C3641"/>
    <w:multiLevelType w:val="hybridMultilevel"/>
    <w:tmpl w:val="13FE46CE"/>
    <w:styleLink w:val="ImportedStyle27"/>
    <w:lvl w:ilvl="0" w:tplc="A69AF3C6">
      <w:start w:val="1"/>
      <w:numFmt w:val="decimal"/>
      <w:lvlText w:val="(%1)"/>
      <w:lvlJc w:val="left"/>
      <w:pPr>
        <w:tabs>
          <w:tab w:val="num" w:pos="567"/>
        </w:tabs>
        <w:ind w:left="283" w:hanging="141"/>
      </w:pPr>
      <w:rPr>
        <w:rFonts w:hAnsi="Arial Unicode MS"/>
        <w:caps w:val="0"/>
        <w:smallCaps w:val="0"/>
        <w:strike w:val="0"/>
        <w:dstrike w:val="0"/>
        <w:spacing w:val="0"/>
        <w:w w:val="100"/>
        <w:kern w:val="0"/>
        <w:position w:val="0"/>
        <w:highlight w:val="none"/>
        <w:vertAlign w:val="baseline"/>
      </w:rPr>
    </w:lvl>
    <w:lvl w:ilvl="1" w:tplc="9C8AF80E">
      <w:start w:val="1"/>
      <w:numFmt w:val="lowerLetter"/>
      <w:lvlText w:val="%2."/>
      <w:lvlJc w:val="left"/>
      <w:pPr>
        <w:tabs>
          <w:tab w:val="num" w:pos="1004"/>
        </w:tabs>
        <w:ind w:left="720" w:hanging="130"/>
      </w:pPr>
      <w:rPr>
        <w:rFonts w:hAnsi="Arial Unicode MS"/>
        <w:caps w:val="0"/>
        <w:smallCaps w:val="0"/>
        <w:strike w:val="0"/>
        <w:dstrike w:val="0"/>
        <w:spacing w:val="0"/>
        <w:w w:val="100"/>
        <w:kern w:val="0"/>
        <w:position w:val="0"/>
        <w:highlight w:val="none"/>
        <w:vertAlign w:val="baseline"/>
      </w:rPr>
    </w:lvl>
    <w:lvl w:ilvl="2" w:tplc="CBCC01CA">
      <w:start w:val="1"/>
      <w:numFmt w:val="lowerRoman"/>
      <w:lvlText w:val="%3."/>
      <w:lvlJc w:val="left"/>
      <w:pPr>
        <w:tabs>
          <w:tab w:val="num" w:pos="1724"/>
        </w:tabs>
        <w:ind w:left="1440" w:hanging="59"/>
      </w:pPr>
      <w:rPr>
        <w:rFonts w:hAnsi="Arial Unicode MS"/>
        <w:caps w:val="0"/>
        <w:smallCaps w:val="0"/>
        <w:strike w:val="0"/>
        <w:dstrike w:val="0"/>
        <w:spacing w:val="0"/>
        <w:w w:val="100"/>
        <w:kern w:val="0"/>
        <w:position w:val="0"/>
        <w:highlight w:val="none"/>
        <w:vertAlign w:val="baseline"/>
      </w:rPr>
    </w:lvl>
    <w:lvl w:ilvl="3" w:tplc="E12CDBB2">
      <w:start w:val="1"/>
      <w:numFmt w:val="decimal"/>
      <w:lvlText w:val="%4."/>
      <w:lvlJc w:val="left"/>
      <w:pPr>
        <w:tabs>
          <w:tab w:val="num" w:pos="2444"/>
        </w:tabs>
        <w:ind w:left="2160" w:hanging="108"/>
      </w:pPr>
      <w:rPr>
        <w:rFonts w:hAnsi="Arial Unicode MS"/>
        <w:caps w:val="0"/>
        <w:smallCaps w:val="0"/>
        <w:strike w:val="0"/>
        <w:dstrike w:val="0"/>
        <w:spacing w:val="0"/>
        <w:w w:val="100"/>
        <w:kern w:val="0"/>
        <w:position w:val="0"/>
        <w:highlight w:val="none"/>
        <w:vertAlign w:val="baseline"/>
      </w:rPr>
    </w:lvl>
    <w:lvl w:ilvl="4" w:tplc="EDDCAA84">
      <w:start w:val="1"/>
      <w:numFmt w:val="lowerLetter"/>
      <w:lvlText w:val="%5."/>
      <w:lvlJc w:val="left"/>
      <w:pPr>
        <w:tabs>
          <w:tab w:val="num" w:pos="3164"/>
        </w:tabs>
        <w:ind w:left="2880" w:hanging="97"/>
      </w:pPr>
      <w:rPr>
        <w:rFonts w:hAnsi="Arial Unicode MS"/>
        <w:caps w:val="0"/>
        <w:smallCaps w:val="0"/>
        <w:strike w:val="0"/>
        <w:dstrike w:val="0"/>
        <w:spacing w:val="0"/>
        <w:w w:val="100"/>
        <w:kern w:val="0"/>
        <w:position w:val="0"/>
        <w:highlight w:val="none"/>
        <w:vertAlign w:val="baseline"/>
      </w:rPr>
    </w:lvl>
    <w:lvl w:ilvl="5" w:tplc="1974FDEA">
      <w:start w:val="1"/>
      <w:numFmt w:val="lowerRoman"/>
      <w:lvlText w:val="%6."/>
      <w:lvlJc w:val="left"/>
      <w:pPr>
        <w:tabs>
          <w:tab w:val="num" w:pos="3884"/>
        </w:tabs>
        <w:ind w:left="3600" w:hanging="26"/>
      </w:pPr>
      <w:rPr>
        <w:rFonts w:hAnsi="Arial Unicode MS"/>
        <w:caps w:val="0"/>
        <w:smallCaps w:val="0"/>
        <w:strike w:val="0"/>
        <w:dstrike w:val="0"/>
        <w:spacing w:val="0"/>
        <w:w w:val="100"/>
        <w:kern w:val="0"/>
        <w:position w:val="0"/>
        <w:highlight w:val="none"/>
        <w:vertAlign w:val="baseline"/>
      </w:rPr>
    </w:lvl>
    <w:lvl w:ilvl="6" w:tplc="B51A325A">
      <w:start w:val="1"/>
      <w:numFmt w:val="decimal"/>
      <w:lvlText w:val="%7."/>
      <w:lvlJc w:val="left"/>
      <w:pPr>
        <w:tabs>
          <w:tab w:val="num" w:pos="4604"/>
        </w:tabs>
        <w:ind w:left="4320" w:hanging="75"/>
      </w:pPr>
      <w:rPr>
        <w:rFonts w:hAnsi="Arial Unicode MS"/>
        <w:caps w:val="0"/>
        <w:smallCaps w:val="0"/>
        <w:strike w:val="0"/>
        <w:dstrike w:val="0"/>
        <w:spacing w:val="0"/>
        <w:w w:val="100"/>
        <w:kern w:val="0"/>
        <w:position w:val="0"/>
        <w:highlight w:val="none"/>
        <w:vertAlign w:val="baseline"/>
      </w:rPr>
    </w:lvl>
    <w:lvl w:ilvl="7" w:tplc="F4EEE1A4">
      <w:start w:val="1"/>
      <w:numFmt w:val="lowerLetter"/>
      <w:lvlText w:val="%8."/>
      <w:lvlJc w:val="left"/>
      <w:pPr>
        <w:tabs>
          <w:tab w:val="num" w:pos="5324"/>
        </w:tabs>
        <w:ind w:left="5040" w:hanging="64"/>
      </w:pPr>
      <w:rPr>
        <w:rFonts w:hAnsi="Arial Unicode MS"/>
        <w:caps w:val="0"/>
        <w:smallCaps w:val="0"/>
        <w:strike w:val="0"/>
        <w:dstrike w:val="0"/>
        <w:spacing w:val="0"/>
        <w:w w:val="100"/>
        <w:kern w:val="0"/>
        <w:position w:val="0"/>
        <w:highlight w:val="none"/>
        <w:vertAlign w:val="baseline"/>
      </w:rPr>
    </w:lvl>
    <w:lvl w:ilvl="8" w:tplc="E9FABB1C">
      <w:start w:val="1"/>
      <w:numFmt w:val="lowerRoman"/>
      <w:lvlText w:val="%9."/>
      <w:lvlJc w:val="left"/>
      <w:pPr>
        <w:tabs>
          <w:tab w:val="num" w:pos="6044"/>
        </w:tabs>
        <w:ind w:left="5760" w:firstLine="7"/>
      </w:pPr>
      <w:rPr>
        <w:rFonts w:hAnsi="Arial Unicode MS"/>
        <w:caps w:val="0"/>
        <w:smallCaps w:val="0"/>
        <w:strike w:val="0"/>
        <w:dstrike w:val="0"/>
        <w:spacing w:val="0"/>
        <w:w w:val="100"/>
        <w:kern w:val="0"/>
        <w:position w:val="0"/>
        <w:highlight w:val="none"/>
        <w:vertAlign w:val="baseline"/>
      </w:rPr>
    </w:lvl>
  </w:abstractNum>
  <w:abstractNum w:abstractNumId="225" w15:restartNumberingAfterBreak="0">
    <w:nsid w:val="5ED54912"/>
    <w:multiLevelType w:val="hybridMultilevel"/>
    <w:tmpl w:val="FFCE141C"/>
    <w:styleLink w:val="ImportedStyle15"/>
    <w:lvl w:ilvl="0" w:tplc="E5521D32">
      <w:start w:val="1"/>
      <w:numFmt w:val="decimal"/>
      <w:lvlText w:val="(%1)"/>
      <w:lvlJc w:val="left"/>
      <w:pPr>
        <w:tabs>
          <w:tab w:val="num" w:pos="709"/>
        </w:tabs>
        <w:ind w:left="425" w:hanging="141"/>
      </w:pPr>
      <w:rPr>
        <w:rFonts w:hAnsi="Arial Unicode MS"/>
        <w:caps w:val="0"/>
        <w:smallCaps w:val="0"/>
        <w:strike w:val="0"/>
        <w:dstrike w:val="0"/>
        <w:spacing w:val="0"/>
        <w:w w:val="100"/>
        <w:kern w:val="0"/>
        <w:position w:val="0"/>
        <w:highlight w:val="none"/>
        <w:vertAlign w:val="baseline"/>
      </w:rPr>
    </w:lvl>
    <w:lvl w:ilvl="1" w:tplc="60749C96">
      <w:start w:val="1"/>
      <w:numFmt w:val="lowerLetter"/>
      <w:lvlText w:val="%2."/>
      <w:lvlJc w:val="left"/>
      <w:pPr>
        <w:tabs>
          <w:tab w:val="num" w:pos="1004"/>
        </w:tabs>
        <w:ind w:left="720" w:hanging="130"/>
      </w:pPr>
      <w:rPr>
        <w:rFonts w:hAnsi="Arial Unicode MS"/>
        <w:caps w:val="0"/>
        <w:smallCaps w:val="0"/>
        <w:strike w:val="0"/>
        <w:dstrike w:val="0"/>
        <w:spacing w:val="0"/>
        <w:w w:val="100"/>
        <w:kern w:val="0"/>
        <w:position w:val="0"/>
        <w:highlight w:val="none"/>
        <w:vertAlign w:val="baseline"/>
      </w:rPr>
    </w:lvl>
    <w:lvl w:ilvl="2" w:tplc="A294A424">
      <w:start w:val="1"/>
      <w:numFmt w:val="lowerRoman"/>
      <w:lvlText w:val="%3."/>
      <w:lvlJc w:val="left"/>
      <w:pPr>
        <w:tabs>
          <w:tab w:val="num" w:pos="1724"/>
        </w:tabs>
        <w:ind w:left="1440" w:hanging="59"/>
      </w:pPr>
      <w:rPr>
        <w:rFonts w:hAnsi="Arial Unicode MS"/>
        <w:caps w:val="0"/>
        <w:smallCaps w:val="0"/>
        <w:strike w:val="0"/>
        <w:dstrike w:val="0"/>
        <w:spacing w:val="0"/>
        <w:w w:val="100"/>
        <w:kern w:val="0"/>
        <w:position w:val="0"/>
        <w:highlight w:val="none"/>
        <w:vertAlign w:val="baseline"/>
      </w:rPr>
    </w:lvl>
    <w:lvl w:ilvl="3" w:tplc="A99EA6C4">
      <w:start w:val="1"/>
      <w:numFmt w:val="decimal"/>
      <w:lvlText w:val="%4."/>
      <w:lvlJc w:val="left"/>
      <w:pPr>
        <w:tabs>
          <w:tab w:val="num" w:pos="2444"/>
        </w:tabs>
        <w:ind w:left="2160" w:hanging="108"/>
      </w:pPr>
      <w:rPr>
        <w:rFonts w:hAnsi="Arial Unicode MS"/>
        <w:caps w:val="0"/>
        <w:smallCaps w:val="0"/>
        <w:strike w:val="0"/>
        <w:dstrike w:val="0"/>
        <w:spacing w:val="0"/>
        <w:w w:val="100"/>
        <w:kern w:val="0"/>
        <w:position w:val="0"/>
        <w:highlight w:val="none"/>
        <w:vertAlign w:val="baseline"/>
      </w:rPr>
    </w:lvl>
    <w:lvl w:ilvl="4" w:tplc="3EE08C42">
      <w:start w:val="1"/>
      <w:numFmt w:val="lowerLetter"/>
      <w:lvlText w:val="%5."/>
      <w:lvlJc w:val="left"/>
      <w:pPr>
        <w:tabs>
          <w:tab w:val="num" w:pos="3164"/>
        </w:tabs>
        <w:ind w:left="2880" w:hanging="97"/>
      </w:pPr>
      <w:rPr>
        <w:rFonts w:hAnsi="Arial Unicode MS"/>
        <w:caps w:val="0"/>
        <w:smallCaps w:val="0"/>
        <w:strike w:val="0"/>
        <w:dstrike w:val="0"/>
        <w:spacing w:val="0"/>
        <w:w w:val="100"/>
        <w:kern w:val="0"/>
        <w:position w:val="0"/>
        <w:highlight w:val="none"/>
        <w:vertAlign w:val="baseline"/>
      </w:rPr>
    </w:lvl>
    <w:lvl w:ilvl="5" w:tplc="475AA8D8">
      <w:start w:val="1"/>
      <w:numFmt w:val="lowerRoman"/>
      <w:lvlText w:val="%6."/>
      <w:lvlJc w:val="left"/>
      <w:pPr>
        <w:tabs>
          <w:tab w:val="num" w:pos="3884"/>
        </w:tabs>
        <w:ind w:left="3600" w:hanging="26"/>
      </w:pPr>
      <w:rPr>
        <w:rFonts w:hAnsi="Arial Unicode MS"/>
        <w:caps w:val="0"/>
        <w:smallCaps w:val="0"/>
        <w:strike w:val="0"/>
        <w:dstrike w:val="0"/>
        <w:spacing w:val="0"/>
        <w:w w:val="100"/>
        <w:kern w:val="0"/>
        <w:position w:val="0"/>
        <w:highlight w:val="none"/>
        <w:vertAlign w:val="baseline"/>
      </w:rPr>
    </w:lvl>
    <w:lvl w:ilvl="6" w:tplc="F21EF1C8">
      <w:start w:val="1"/>
      <w:numFmt w:val="decimal"/>
      <w:lvlText w:val="%7."/>
      <w:lvlJc w:val="left"/>
      <w:pPr>
        <w:tabs>
          <w:tab w:val="num" w:pos="4604"/>
        </w:tabs>
        <w:ind w:left="4320" w:hanging="75"/>
      </w:pPr>
      <w:rPr>
        <w:rFonts w:hAnsi="Arial Unicode MS"/>
        <w:caps w:val="0"/>
        <w:smallCaps w:val="0"/>
        <w:strike w:val="0"/>
        <w:dstrike w:val="0"/>
        <w:spacing w:val="0"/>
        <w:w w:val="100"/>
        <w:kern w:val="0"/>
        <w:position w:val="0"/>
        <w:highlight w:val="none"/>
        <w:vertAlign w:val="baseline"/>
      </w:rPr>
    </w:lvl>
    <w:lvl w:ilvl="7" w:tplc="49D28B48">
      <w:start w:val="1"/>
      <w:numFmt w:val="lowerLetter"/>
      <w:lvlText w:val="%8."/>
      <w:lvlJc w:val="left"/>
      <w:pPr>
        <w:tabs>
          <w:tab w:val="num" w:pos="5324"/>
        </w:tabs>
        <w:ind w:left="5040" w:hanging="64"/>
      </w:pPr>
      <w:rPr>
        <w:rFonts w:hAnsi="Arial Unicode MS"/>
        <w:caps w:val="0"/>
        <w:smallCaps w:val="0"/>
        <w:strike w:val="0"/>
        <w:dstrike w:val="0"/>
        <w:spacing w:val="0"/>
        <w:w w:val="100"/>
        <w:kern w:val="0"/>
        <w:position w:val="0"/>
        <w:highlight w:val="none"/>
        <w:vertAlign w:val="baseline"/>
      </w:rPr>
    </w:lvl>
    <w:lvl w:ilvl="8" w:tplc="B022903C">
      <w:start w:val="1"/>
      <w:numFmt w:val="lowerRoman"/>
      <w:lvlText w:val="%9."/>
      <w:lvlJc w:val="left"/>
      <w:pPr>
        <w:tabs>
          <w:tab w:val="num" w:pos="6044"/>
        </w:tabs>
        <w:ind w:left="5760" w:firstLine="7"/>
      </w:pPr>
      <w:rPr>
        <w:rFonts w:hAnsi="Arial Unicode MS"/>
        <w:caps w:val="0"/>
        <w:smallCaps w:val="0"/>
        <w:strike w:val="0"/>
        <w:dstrike w:val="0"/>
        <w:spacing w:val="0"/>
        <w:w w:val="100"/>
        <w:kern w:val="0"/>
        <w:position w:val="0"/>
        <w:highlight w:val="none"/>
        <w:vertAlign w:val="baseline"/>
      </w:rPr>
    </w:lvl>
  </w:abstractNum>
  <w:abstractNum w:abstractNumId="226" w15:restartNumberingAfterBreak="0">
    <w:nsid w:val="5ED96D37"/>
    <w:multiLevelType w:val="hybridMultilevel"/>
    <w:tmpl w:val="4FC219C0"/>
    <w:styleLink w:val="ImportedStyle42"/>
    <w:lvl w:ilvl="0" w:tplc="5AC6ECB4">
      <w:start w:val="1"/>
      <w:numFmt w:val="lowerLetter"/>
      <w:lvlText w:val="%1)"/>
      <w:lvlJc w:val="left"/>
      <w:pPr>
        <w:ind w:left="426" w:hanging="426"/>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7B5C0158">
      <w:start w:val="1"/>
      <w:numFmt w:val="lowerLetter"/>
      <w:lvlText w:val="%2)"/>
      <w:lvlJc w:val="left"/>
      <w:pPr>
        <w:ind w:left="425" w:hanging="425"/>
      </w:pPr>
      <w:rPr>
        <w:rFonts w:hAnsi="Arial Unicode MS"/>
        <w:caps w:val="0"/>
        <w:smallCaps w:val="0"/>
        <w:strike w:val="0"/>
        <w:dstrike w:val="0"/>
        <w:spacing w:val="0"/>
        <w:w w:val="100"/>
        <w:kern w:val="0"/>
        <w:position w:val="0"/>
        <w:highlight w:val="none"/>
        <w:vertAlign w:val="baseline"/>
      </w:rPr>
    </w:lvl>
    <w:lvl w:ilvl="2" w:tplc="09BA6D9E">
      <w:start w:val="1"/>
      <w:numFmt w:val="decimal"/>
      <w:lvlText w:val="(%3)"/>
      <w:lvlJc w:val="left"/>
      <w:pPr>
        <w:tabs>
          <w:tab w:val="num" w:pos="709"/>
        </w:tabs>
        <w:ind w:left="425" w:hanging="141"/>
      </w:pPr>
      <w:rPr>
        <w:rFonts w:hAnsi="Arial Unicode MS"/>
        <w:caps w:val="0"/>
        <w:smallCaps w:val="0"/>
        <w:strike w:val="0"/>
        <w:dstrike w:val="0"/>
        <w:spacing w:val="0"/>
        <w:w w:val="100"/>
        <w:kern w:val="0"/>
        <w:position w:val="0"/>
        <w:highlight w:val="none"/>
        <w:vertAlign w:val="baseline"/>
      </w:rPr>
    </w:lvl>
    <w:lvl w:ilvl="3" w:tplc="E8AA3FA8">
      <w:start w:val="1"/>
      <w:numFmt w:val="decimal"/>
      <w:lvlText w:val="%4)"/>
      <w:lvlJc w:val="left"/>
      <w:pPr>
        <w:ind w:left="594" w:hanging="310"/>
      </w:pPr>
      <w:rPr>
        <w:rFonts w:hAnsi="Arial Unicode MS"/>
        <w:caps w:val="0"/>
        <w:smallCaps w:val="0"/>
        <w:strike w:val="0"/>
        <w:dstrike w:val="0"/>
        <w:spacing w:val="0"/>
        <w:w w:val="100"/>
        <w:kern w:val="0"/>
        <w:position w:val="0"/>
        <w:highlight w:val="none"/>
        <w:vertAlign w:val="baseline"/>
      </w:rPr>
    </w:lvl>
    <w:lvl w:ilvl="4" w:tplc="74321F9C">
      <w:start w:val="1"/>
      <w:numFmt w:val="lowerLetter"/>
      <w:lvlText w:val="%5."/>
      <w:lvlJc w:val="left"/>
      <w:pPr>
        <w:ind w:left="1260" w:hanging="299"/>
      </w:pPr>
      <w:rPr>
        <w:rFonts w:hAnsi="Arial Unicode MS"/>
        <w:caps w:val="0"/>
        <w:smallCaps w:val="0"/>
        <w:strike w:val="0"/>
        <w:dstrike w:val="0"/>
        <w:spacing w:val="0"/>
        <w:w w:val="100"/>
        <w:kern w:val="0"/>
        <w:position w:val="0"/>
        <w:highlight w:val="none"/>
        <w:vertAlign w:val="baseline"/>
      </w:rPr>
    </w:lvl>
    <w:lvl w:ilvl="5" w:tplc="EFFA0244">
      <w:start w:val="1"/>
      <w:numFmt w:val="lowerRoman"/>
      <w:lvlText w:val="%6."/>
      <w:lvlJc w:val="left"/>
      <w:pPr>
        <w:ind w:left="1980" w:hanging="228"/>
      </w:pPr>
      <w:rPr>
        <w:rFonts w:hAnsi="Arial Unicode MS"/>
        <w:caps w:val="0"/>
        <w:smallCaps w:val="0"/>
        <w:strike w:val="0"/>
        <w:dstrike w:val="0"/>
        <w:spacing w:val="0"/>
        <w:w w:val="100"/>
        <w:kern w:val="0"/>
        <w:position w:val="0"/>
        <w:highlight w:val="none"/>
        <w:vertAlign w:val="baseline"/>
      </w:rPr>
    </w:lvl>
    <w:lvl w:ilvl="6" w:tplc="660077F4">
      <w:start w:val="1"/>
      <w:numFmt w:val="decimal"/>
      <w:lvlText w:val="%7."/>
      <w:lvlJc w:val="left"/>
      <w:pPr>
        <w:ind w:left="2700" w:hanging="277"/>
      </w:pPr>
      <w:rPr>
        <w:rFonts w:hAnsi="Arial Unicode MS"/>
        <w:caps w:val="0"/>
        <w:smallCaps w:val="0"/>
        <w:strike w:val="0"/>
        <w:dstrike w:val="0"/>
        <w:spacing w:val="0"/>
        <w:w w:val="100"/>
        <w:kern w:val="0"/>
        <w:position w:val="0"/>
        <w:highlight w:val="none"/>
        <w:vertAlign w:val="baseline"/>
      </w:rPr>
    </w:lvl>
    <w:lvl w:ilvl="7" w:tplc="65EC72BA">
      <w:start w:val="1"/>
      <w:numFmt w:val="lowerLetter"/>
      <w:lvlText w:val="%8."/>
      <w:lvlJc w:val="left"/>
      <w:pPr>
        <w:ind w:left="3420" w:hanging="266"/>
      </w:pPr>
      <w:rPr>
        <w:rFonts w:hAnsi="Arial Unicode MS"/>
        <w:caps w:val="0"/>
        <w:smallCaps w:val="0"/>
        <w:strike w:val="0"/>
        <w:dstrike w:val="0"/>
        <w:spacing w:val="0"/>
        <w:w w:val="100"/>
        <w:kern w:val="0"/>
        <w:position w:val="0"/>
        <w:highlight w:val="none"/>
        <w:vertAlign w:val="baseline"/>
      </w:rPr>
    </w:lvl>
    <w:lvl w:ilvl="8" w:tplc="DC2033A8">
      <w:start w:val="1"/>
      <w:numFmt w:val="lowerRoman"/>
      <w:lvlText w:val="%9."/>
      <w:lvlJc w:val="left"/>
      <w:pPr>
        <w:ind w:left="4140" w:hanging="195"/>
      </w:pPr>
      <w:rPr>
        <w:rFonts w:hAnsi="Arial Unicode MS"/>
        <w:caps w:val="0"/>
        <w:smallCaps w:val="0"/>
        <w:strike w:val="0"/>
        <w:dstrike w:val="0"/>
        <w:spacing w:val="0"/>
        <w:w w:val="100"/>
        <w:kern w:val="0"/>
        <w:position w:val="0"/>
        <w:highlight w:val="none"/>
        <w:vertAlign w:val="baseline"/>
      </w:rPr>
    </w:lvl>
  </w:abstractNum>
  <w:abstractNum w:abstractNumId="227" w15:restartNumberingAfterBreak="0">
    <w:nsid w:val="61857BD0"/>
    <w:multiLevelType w:val="hybridMultilevel"/>
    <w:tmpl w:val="80D054B4"/>
    <w:lvl w:ilvl="0" w:tplc="DEB42AA0">
      <w:start w:val="1"/>
      <w:numFmt w:val="decimal"/>
      <w:lvlText w:val="(%1)"/>
      <w:lvlJc w:val="left"/>
      <w:pPr>
        <w:tabs>
          <w:tab w:val="num" w:pos="567"/>
        </w:tabs>
        <w:ind w:left="283" w:hanging="141"/>
      </w:pPr>
      <w:rPr>
        <w:rFonts w:ascii="Times New Roman" w:hAnsi="Times New Roman" w:cs="Times New Roman" w:hint="default"/>
        <w:caps w:val="0"/>
        <w:smallCaps w:val="0"/>
        <w:strike w:val="0"/>
        <w:dstrike w:val="0"/>
        <w:spacing w:val="0"/>
        <w:w w:val="100"/>
        <w:kern w:val="0"/>
        <w:position w:val="0"/>
        <w:sz w:val="24"/>
        <w:szCs w:val="24"/>
        <w:highlight w:val="none"/>
        <w:vertAlign w:val="baseline"/>
      </w:rPr>
    </w:lvl>
    <w:lvl w:ilvl="1" w:tplc="2C122F40">
      <w:start w:val="1"/>
      <w:numFmt w:val="lowerLetter"/>
      <w:lvlText w:val="%2)"/>
      <w:lvlJc w:val="left"/>
      <w:pPr>
        <w:ind w:left="426" w:hanging="426"/>
      </w:pPr>
      <w:rPr>
        <w:rFonts w:hAnsi="Arial Unicode MS"/>
        <w:caps w:val="0"/>
        <w:smallCaps w:val="0"/>
        <w:strike w:val="0"/>
        <w:dstrike w:val="0"/>
        <w:spacing w:val="0"/>
        <w:w w:val="100"/>
        <w:kern w:val="0"/>
        <w:position w:val="0"/>
        <w:highlight w:val="none"/>
        <w:vertAlign w:val="baseline"/>
      </w:rPr>
    </w:lvl>
    <w:lvl w:ilvl="2" w:tplc="3704FD06">
      <w:start w:val="1"/>
      <w:numFmt w:val="decimal"/>
      <w:lvlText w:val="%3."/>
      <w:lvlJc w:val="left"/>
      <w:pPr>
        <w:ind w:left="709" w:hanging="262"/>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95FED4E6">
      <w:start w:val="1"/>
      <w:numFmt w:val="decimal"/>
      <w:suff w:val="nothing"/>
      <w:lvlText w:val="%4."/>
      <w:lvlJc w:val="left"/>
      <w:pPr>
        <w:ind w:left="1249" w:hanging="142"/>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0AE8B948">
      <w:start w:val="1"/>
      <w:numFmt w:val="lowerLetter"/>
      <w:suff w:val="nothing"/>
      <w:lvlText w:val="%5."/>
      <w:lvlJc w:val="left"/>
      <w:pPr>
        <w:ind w:left="1969" w:hanging="142"/>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9A4E2F5C">
      <w:start w:val="1"/>
      <w:numFmt w:val="lowerRoman"/>
      <w:lvlText w:val="%6."/>
      <w:lvlJc w:val="left"/>
      <w:pPr>
        <w:ind w:left="2689" w:hanging="229"/>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399430AE">
      <w:start w:val="1"/>
      <w:numFmt w:val="decimal"/>
      <w:suff w:val="nothing"/>
      <w:lvlText w:val="%7."/>
      <w:lvlJc w:val="left"/>
      <w:pPr>
        <w:ind w:left="3409" w:hanging="142"/>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DBF28F44">
      <w:start w:val="1"/>
      <w:numFmt w:val="lowerLetter"/>
      <w:suff w:val="nothing"/>
      <w:lvlText w:val="%8."/>
      <w:lvlJc w:val="left"/>
      <w:pPr>
        <w:ind w:left="4129" w:hanging="142"/>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8A2C64CE">
      <w:start w:val="1"/>
      <w:numFmt w:val="lowerRoman"/>
      <w:lvlText w:val="%9."/>
      <w:lvlJc w:val="left"/>
      <w:pPr>
        <w:ind w:left="4849" w:hanging="196"/>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228" w15:restartNumberingAfterBreak="0">
    <w:nsid w:val="61B70154"/>
    <w:multiLevelType w:val="hybridMultilevel"/>
    <w:tmpl w:val="1212811A"/>
    <w:lvl w:ilvl="0" w:tplc="041B000F">
      <w:start w:val="1"/>
      <w:numFmt w:val="decimal"/>
      <w:lvlText w:val="%1."/>
      <w:lvlJc w:val="left"/>
      <w:pPr>
        <w:ind w:left="531"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9" w15:restartNumberingAfterBreak="0">
    <w:nsid w:val="62594438"/>
    <w:multiLevelType w:val="hybridMultilevel"/>
    <w:tmpl w:val="C8C007C2"/>
    <w:lvl w:ilvl="0" w:tplc="48D6B838">
      <w:start w:val="1"/>
      <w:numFmt w:val="decimal"/>
      <w:lvlText w:val="(%1)"/>
      <w:lvlJc w:val="left"/>
      <w:pPr>
        <w:ind w:left="644" w:hanging="360"/>
      </w:pPr>
      <w:rPr>
        <w:rFonts w:hint="default"/>
        <w:strike w:val="0"/>
        <w:color w:val="auto"/>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0" w15:restartNumberingAfterBreak="0">
    <w:nsid w:val="636F6C5F"/>
    <w:multiLevelType w:val="hybridMultilevel"/>
    <w:tmpl w:val="6AC0D036"/>
    <w:styleLink w:val="ImportedStyle54"/>
    <w:lvl w:ilvl="0" w:tplc="676AC2B8">
      <w:start w:val="1"/>
      <w:numFmt w:val="lowerLetter"/>
      <w:lvlText w:val="%1)"/>
      <w:lvlJc w:val="left"/>
      <w:pPr>
        <w:ind w:left="425" w:hanging="425"/>
      </w:pPr>
      <w:rPr>
        <w:rFonts w:hAnsi="Arial Unicode MS"/>
        <w:caps w:val="0"/>
        <w:smallCaps w:val="0"/>
        <w:strike w:val="0"/>
        <w:dstrike w:val="0"/>
        <w:color w:val="000000"/>
        <w:spacing w:val="0"/>
        <w:w w:val="100"/>
        <w:kern w:val="0"/>
        <w:position w:val="0"/>
        <w:highlight w:val="none"/>
        <w:vertAlign w:val="baseline"/>
      </w:rPr>
    </w:lvl>
    <w:lvl w:ilvl="1" w:tplc="880A6804">
      <w:start w:val="1"/>
      <w:numFmt w:val="lowerLetter"/>
      <w:lvlText w:val="%2."/>
      <w:lvlJc w:val="left"/>
      <w:pPr>
        <w:ind w:left="1145" w:hanging="425"/>
      </w:pPr>
      <w:rPr>
        <w:rFonts w:hAnsi="Arial Unicode MS"/>
        <w:caps w:val="0"/>
        <w:smallCaps w:val="0"/>
        <w:strike w:val="0"/>
        <w:dstrike w:val="0"/>
        <w:color w:val="000000"/>
        <w:spacing w:val="0"/>
        <w:w w:val="100"/>
        <w:kern w:val="0"/>
        <w:position w:val="0"/>
        <w:highlight w:val="none"/>
        <w:vertAlign w:val="baseline"/>
      </w:rPr>
    </w:lvl>
    <w:lvl w:ilvl="2" w:tplc="003686E0">
      <w:start w:val="1"/>
      <w:numFmt w:val="lowerRoman"/>
      <w:lvlText w:val="%3."/>
      <w:lvlJc w:val="left"/>
      <w:pPr>
        <w:ind w:left="1865" w:hanging="365"/>
      </w:pPr>
      <w:rPr>
        <w:rFonts w:hAnsi="Arial Unicode MS"/>
        <w:caps w:val="0"/>
        <w:smallCaps w:val="0"/>
        <w:strike w:val="0"/>
        <w:dstrike w:val="0"/>
        <w:color w:val="000000"/>
        <w:spacing w:val="0"/>
        <w:w w:val="100"/>
        <w:kern w:val="0"/>
        <w:position w:val="0"/>
        <w:highlight w:val="none"/>
        <w:vertAlign w:val="baseline"/>
      </w:rPr>
    </w:lvl>
    <w:lvl w:ilvl="3" w:tplc="B074CD9E">
      <w:start w:val="1"/>
      <w:numFmt w:val="decimal"/>
      <w:lvlText w:val="%4."/>
      <w:lvlJc w:val="left"/>
      <w:pPr>
        <w:ind w:left="2585" w:hanging="425"/>
      </w:pPr>
      <w:rPr>
        <w:rFonts w:hAnsi="Arial Unicode MS"/>
        <w:caps w:val="0"/>
        <w:smallCaps w:val="0"/>
        <w:strike w:val="0"/>
        <w:dstrike w:val="0"/>
        <w:color w:val="000000"/>
        <w:spacing w:val="0"/>
        <w:w w:val="100"/>
        <w:kern w:val="0"/>
        <w:position w:val="0"/>
        <w:highlight w:val="none"/>
        <w:vertAlign w:val="baseline"/>
      </w:rPr>
    </w:lvl>
    <w:lvl w:ilvl="4" w:tplc="B826301E">
      <w:start w:val="1"/>
      <w:numFmt w:val="lowerLetter"/>
      <w:lvlText w:val="%5."/>
      <w:lvlJc w:val="left"/>
      <w:pPr>
        <w:ind w:left="3305" w:hanging="425"/>
      </w:pPr>
      <w:rPr>
        <w:rFonts w:hAnsi="Arial Unicode MS"/>
        <w:caps w:val="0"/>
        <w:smallCaps w:val="0"/>
        <w:strike w:val="0"/>
        <w:dstrike w:val="0"/>
        <w:color w:val="000000"/>
        <w:spacing w:val="0"/>
        <w:w w:val="100"/>
        <w:kern w:val="0"/>
        <w:position w:val="0"/>
        <w:highlight w:val="none"/>
        <w:vertAlign w:val="baseline"/>
      </w:rPr>
    </w:lvl>
    <w:lvl w:ilvl="5" w:tplc="635422BE">
      <w:start w:val="1"/>
      <w:numFmt w:val="lowerRoman"/>
      <w:lvlText w:val="%6."/>
      <w:lvlJc w:val="left"/>
      <w:pPr>
        <w:ind w:left="4025" w:hanging="365"/>
      </w:pPr>
      <w:rPr>
        <w:rFonts w:hAnsi="Arial Unicode MS"/>
        <w:caps w:val="0"/>
        <w:smallCaps w:val="0"/>
        <w:strike w:val="0"/>
        <w:dstrike w:val="0"/>
        <w:color w:val="000000"/>
        <w:spacing w:val="0"/>
        <w:w w:val="100"/>
        <w:kern w:val="0"/>
        <w:position w:val="0"/>
        <w:highlight w:val="none"/>
        <w:vertAlign w:val="baseline"/>
      </w:rPr>
    </w:lvl>
    <w:lvl w:ilvl="6" w:tplc="37B6CB48">
      <w:start w:val="1"/>
      <w:numFmt w:val="decimal"/>
      <w:lvlText w:val="%7."/>
      <w:lvlJc w:val="left"/>
      <w:pPr>
        <w:ind w:left="4745" w:hanging="425"/>
      </w:pPr>
      <w:rPr>
        <w:rFonts w:hAnsi="Arial Unicode MS"/>
        <w:caps w:val="0"/>
        <w:smallCaps w:val="0"/>
        <w:strike w:val="0"/>
        <w:dstrike w:val="0"/>
        <w:color w:val="000000"/>
        <w:spacing w:val="0"/>
        <w:w w:val="100"/>
        <w:kern w:val="0"/>
        <w:position w:val="0"/>
        <w:highlight w:val="none"/>
        <w:vertAlign w:val="baseline"/>
      </w:rPr>
    </w:lvl>
    <w:lvl w:ilvl="7" w:tplc="31501A0E">
      <w:start w:val="1"/>
      <w:numFmt w:val="lowerLetter"/>
      <w:lvlText w:val="%8."/>
      <w:lvlJc w:val="left"/>
      <w:pPr>
        <w:ind w:left="5465" w:hanging="425"/>
      </w:pPr>
      <w:rPr>
        <w:rFonts w:hAnsi="Arial Unicode MS"/>
        <w:caps w:val="0"/>
        <w:smallCaps w:val="0"/>
        <w:strike w:val="0"/>
        <w:dstrike w:val="0"/>
        <w:color w:val="000000"/>
        <w:spacing w:val="0"/>
        <w:w w:val="100"/>
        <w:kern w:val="0"/>
        <w:position w:val="0"/>
        <w:highlight w:val="none"/>
        <w:vertAlign w:val="baseline"/>
      </w:rPr>
    </w:lvl>
    <w:lvl w:ilvl="8" w:tplc="02609BB2">
      <w:start w:val="1"/>
      <w:numFmt w:val="lowerRoman"/>
      <w:lvlText w:val="%9."/>
      <w:lvlJc w:val="left"/>
      <w:pPr>
        <w:ind w:left="6185" w:hanging="365"/>
      </w:pPr>
      <w:rPr>
        <w:rFonts w:hAnsi="Arial Unicode MS"/>
        <w:caps w:val="0"/>
        <w:smallCaps w:val="0"/>
        <w:strike w:val="0"/>
        <w:dstrike w:val="0"/>
        <w:color w:val="000000"/>
        <w:spacing w:val="0"/>
        <w:w w:val="100"/>
        <w:kern w:val="0"/>
        <w:position w:val="0"/>
        <w:highlight w:val="none"/>
        <w:vertAlign w:val="baseline"/>
      </w:rPr>
    </w:lvl>
  </w:abstractNum>
  <w:abstractNum w:abstractNumId="231" w15:restartNumberingAfterBreak="0">
    <w:nsid w:val="63C26094"/>
    <w:multiLevelType w:val="hybridMultilevel"/>
    <w:tmpl w:val="B8DECAC4"/>
    <w:styleLink w:val="ImportedStyle21"/>
    <w:lvl w:ilvl="0" w:tplc="561E1896">
      <w:start w:val="1"/>
      <w:numFmt w:val="decimal"/>
      <w:lvlText w:val="(%1)"/>
      <w:lvlJc w:val="left"/>
      <w:pPr>
        <w:ind w:left="741" w:hanging="381"/>
      </w:pPr>
      <w:rPr>
        <w:rFonts w:hAnsi="Arial Unicode MS"/>
        <w:caps w:val="0"/>
        <w:smallCaps w:val="0"/>
        <w:strike w:val="0"/>
        <w:dstrike w:val="0"/>
        <w:color w:val="000000"/>
        <w:spacing w:val="0"/>
        <w:w w:val="100"/>
        <w:kern w:val="0"/>
        <w:position w:val="0"/>
        <w:highlight w:val="none"/>
        <w:vertAlign w:val="baseline"/>
      </w:rPr>
    </w:lvl>
    <w:lvl w:ilvl="1" w:tplc="8C2007EC">
      <w:start w:val="1"/>
      <w:numFmt w:val="lowerLetter"/>
      <w:lvlText w:val="%2)"/>
      <w:lvlJc w:val="left"/>
      <w:pPr>
        <w:ind w:left="425" w:hanging="425"/>
      </w:pPr>
      <w:rPr>
        <w:rFonts w:hAnsi="Arial Unicode MS"/>
        <w:caps w:val="0"/>
        <w:smallCaps w:val="0"/>
        <w:strike w:val="0"/>
        <w:dstrike w:val="0"/>
        <w:spacing w:val="0"/>
        <w:w w:val="100"/>
        <w:kern w:val="0"/>
        <w:position w:val="0"/>
        <w:highlight w:val="none"/>
        <w:vertAlign w:val="baseline"/>
      </w:rPr>
    </w:lvl>
    <w:lvl w:ilvl="2" w:tplc="68A04CC8">
      <w:start w:val="1"/>
      <w:numFmt w:val="decimal"/>
      <w:lvlText w:val="%3."/>
      <w:lvlJc w:val="left"/>
      <w:pPr>
        <w:ind w:left="2127" w:hanging="289"/>
      </w:pPr>
      <w:rPr>
        <w:rFonts w:hAnsi="Arial Unicode MS"/>
        <w:caps w:val="0"/>
        <w:smallCaps w:val="0"/>
        <w:strike w:val="0"/>
        <w:dstrike w:val="0"/>
        <w:spacing w:val="0"/>
        <w:w w:val="100"/>
        <w:kern w:val="0"/>
        <w:position w:val="0"/>
        <w:highlight w:val="none"/>
        <w:vertAlign w:val="baseline"/>
      </w:rPr>
    </w:lvl>
    <w:lvl w:ilvl="3" w:tplc="F5B6D936">
      <w:start w:val="1"/>
      <w:numFmt w:val="decimal"/>
      <w:lvlText w:val="%4."/>
      <w:lvlJc w:val="left"/>
      <w:pPr>
        <w:ind w:left="2803" w:hanging="425"/>
      </w:pPr>
      <w:rPr>
        <w:rFonts w:hAnsi="Arial Unicode MS"/>
        <w:caps w:val="0"/>
        <w:smallCaps w:val="0"/>
        <w:strike w:val="0"/>
        <w:dstrike w:val="0"/>
        <w:spacing w:val="0"/>
        <w:w w:val="100"/>
        <w:kern w:val="0"/>
        <w:position w:val="0"/>
        <w:highlight w:val="none"/>
        <w:vertAlign w:val="baseline"/>
      </w:rPr>
    </w:lvl>
    <w:lvl w:ilvl="4" w:tplc="A100FA40">
      <w:start w:val="1"/>
      <w:numFmt w:val="lowerLetter"/>
      <w:lvlText w:val="%5."/>
      <w:lvlJc w:val="left"/>
      <w:pPr>
        <w:ind w:left="3523" w:hanging="425"/>
      </w:pPr>
      <w:rPr>
        <w:rFonts w:hAnsi="Arial Unicode MS"/>
        <w:caps w:val="0"/>
        <w:smallCaps w:val="0"/>
        <w:strike w:val="0"/>
        <w:dstrike w:val="0"/>
        <w:spacing w:val="0"/>
        <w:w w:val="100"/>
        <w:kern w:val="0"/>
        <w:position w:val="0"/>
        <w:highlight w:val="none"/>
        <w:vertAlign w:val="baseline"/>
      </w:rPr>
    </w:lvl>
    <w:lvl w:ilvl="5" w:tplc="011CED7E">
      <w:start w:val="1"/>
      <w:numFmt w:val="lowerRoman"/>
      <w:lvlText w:val="%6."/>
      <w:lvlJc w:val="left"/>
      <w:pPr>
        <w:ind w:left="4243" w:hanging="365"/>
      </w:pPr>
      <w:rPr>
        <w:rFonts w:hAnsi="Arial Unicode MS"/>
        <w:caps w:val="0"/>
        <w:smallCaps w:val="0"/>
        <w:strike w:val="0"/>
        <w:dstrike w:val="0"/>
        <w:spacing w:val="0"/>
        <w:w w:val="100"/>
        <w:kern w:val="0"/>
        <w:position w:val="0"/>
        <w:highlight w:val="none"/>
        <w:vertAlign w:val="baseline"/>
      </w:rPr>
    </w:lvl>
    <w:lvl w:ilvl="6" w:tplc="B3925796">
      <w:start w:val="1"/>
      <w:numFmt w:val="decimal"/>
      <w:lvlText w:val="%7."/>
      <w:lvlJc w:val="left"/>
      <w:pPr>
        <w:ind w:left="4963" w:hanging="425"/>
      </w:pPr>
      <w:rPr>
        <w:rFonts w:hAnsi="Arial Unicode MS"/>
        <w:caps w:val="0"/>
        <w:smallCaps w:val="0"/>
        <w:strike w:val="0"/>
        <w:dstrike w:val="0"/>
        <w:spacing w:val="0"/>
        <w:w w:val="100"/>
        <w:kern w:val="0"/>
        <w:position w:val="0"/>
        <w:highlight w:val="none"/>
        <w:vertAlign w:val="baseline"/>
      </w:rPr>
    </w:lvl>
    <w:lvl w:ilvl="7" w:tplc="B0787614">
      <w:start w:val="1"/>
      <w:numFmt w:val="lowerLetter"/>
      <w:lvlText w:val="%8."/>
      <w:lvlJc w:val="left"/>
      <w:pPr>
        <w:ind w:left="5672" w:hanging="414"/>
      </w:pPr>
      <w:rPr>
        <w:rFonts w:hAnsi="Arial Unicode MS"/>
        <w:caps w:val="0"/>
        <w:smallCaps w:val="0"/>
        <w:strike w:val="0"/>
        <w:dstrike w:val="0"/>
        <w:spacing w:val="0"/>
        <w:w w:val="100"/>
        <w:kern w:val="0"/>
        <w:position w:val="0"/>
        <w:highlight w:val="none"/>
        <w:vertAlign w:val="baseline"/>
      </w:rPr>
    </w:lvl>
    <w:lvl w:ilvl="8" w:tplc="762E2BCC">
      <w:start w:val="1"/>
      <w:numFmt w:val="lowerRoman"/>
      <w:lvlText w:val="%9."/>
      <w:lvlJc w:val="left"/>
      <w:pPr>
        <w:ind w:left="6381" w:hanging="343"/>
      </w:pPr>
      <w:rPr>
        <w:rFonts w:hAnsi="Arial Unicode MS"/>
        <w:caps w:val="0"/>
        <w:smallCaps w:val="0"/>
        <w:strike w:val="0"/>
        <w:dstrike w:val="0"/>
        <w:spacing w:val="0"/>
        <w:w w:val="100"/>
        <w:kern w:val="0"/>
        <w:position w:val="0"/>
        <w:highlight w:val="none"/>
        <w:vertAlign w:val="baseline"/>
      </w:rPr>
    </w:lvl>
  </w:abstractNum>
  <w:abstractNum w:abstractNumId="232" w15:restartNumberingAfterBreak="0">
    <w:nsid w:val="64BE0771"/>
    <w:multiLevelType w:val="hybridMultilevel"/>
    <w:tmpl w:val="6B46D814"/>
    <w:styleLink w:val="ImportedStyle8"/>
    <w:lvl w:ilvl="0" w:tplc="1592EE7C">
      <w:start w:val="1"/>
      <w:numFmt w:val="decimal"/>
      <w:lvlText w:val="(%1)"/>
      <w:lvlJc w:val="left"/>
      <w:pPr>
        <w:ind w:left="686" w:hanging="458"/>
      </w:pPr>
      <w:rPr>
        <w:rFonts w:hAnsi="Arial Unicode MS"/>
        <w:caps w:val="0"/>
        <w:smallCaps w:val="0"/>
        <w:strike w:val="0"/>
        <w:dstrike w:val="0"/>
        <w:spacing w:val="0"/>
        <w:w w:val="100"/>
        <w:kern w:val="0"/>
        <w:position w:val="0"/>
        <w:highlight w:val="none"/>
        <w:vertAlign w:val="baseline"/>
      </w:rPr>
    </w:lvl>
    <w:lvl w:ilvl="1" w:tplc="893E8FDA">
      <w:start w:val="1"/>
      <w:numFmt w:val="lowerLetter"/>
      <w:lvlText w:val="%2)"/>
      <w:lvlJc w:val="left"/>
      <w:pPr>
        <w:ind w:left="425" w:hanging="425"/>
      </w:pPr>
      <w:rPr>
        <w:rFonts w:hAnsi="Arial Unicode MS"/>
        <w:caps w:val="0"/>
        <w:smallCaps w:val="0"/>
        <w:strike w:val="0"/>
        <w:dstrike w:val="0"/>
        <w:spacing w:val="0"/>
        <w:w w:val="100"/>
        <w:kern w:val="0"/>
        <w:position w:val="0"/>
        <w:highlight w:val="none"/>
        <w:vertAlign w:val="baseline"/>
      </w:rPr>
    </w:lvl>
    <w:lvl w:ilvl="2" w:tplc="2772A18A">
      <w:start w:val="1"/>
      <w:numFmt w:val="lowerRoman"/>
      <w:lvlText w:val="%3."/>
      <w:lvlJc w:val="left"/>
      <w:pPr>
        <w:ind w:left="2127" w:hanging="295"/>
      </w:pPr>
      <w:rPr>
        <w:rFonts w:hAnsi="Arial Unicode MS"/>
        <w:caps w:val="0"/>
        <w:smallCaps w:val="0"/>
        <w:strike w:val="0"/>
        <w:dstrike w:val="0"/>
        <w:spacing w:val="0"/>
        <w:w w:val="100"/>
        <w:kern w:val="0"/>
        <w:position w:val="0"/>
        <w:highlight w:val="none"/>
        <w:vertAlign w:val="baseline"/>
      </w:rPr>
    </w:lvl>
    <w:lvl w:ilvl="3" w:tplc="AE160AC6">
      <w:start w:val="1"/>
      <w:numFmt w:val="decimal"/>
      <w:lvlText w:val="%4."/>
      <w:lvlJc w:val="left"/>
      <w:pPr>
        <w:ind w:left="2836" w:hanging="344"/>
      </w:pPr>
      <w:rPr>
        <w:rFonts w:hAnsi="Arial Unicode MS"/>
        <w:caps w:val="0"/>
        <w:smallCaps w:val="0"/>
        <w:strike w:val="0"/>
        <w:dstrike w:val="0"/>
        <w:spacing w:val="0"/>
        <w:w w:val="100"/>
        <w:kern w:val="0"/>
        <w:position w:val="0"/>
        <w:highlight w:val="none"/>
        <w:vertAlign w:val="baseline"/>
      </w:rPr>
    </w:lvl>
    <w:lvl w:ilvl="4" w:tplc="D1A8CF56">
      <w:start w:val="1"/>
      <w:numFmt w:val="lowerLetter"/>
      <w:lvlText w:val="%5."/>
      <w:lvlJc w:val="left"/>
      <w:pPr>
        <w:ind w:left="3545" w:hanging="333"/>
      </w:pPr>
      <w:rPr>
        <w:rFonts w:hAnsi="Arial Unicode MS"/>
        <w:caps w:val="0"/>
        <w:smallCaps w:val="0"/>
        <w:strike w:val="0"/>
        <w:dstrike w:val="0"/>
        <w:spacing w:val="0"/>
        <w:w w:val="100"/>
        <w:kern w:val="0"/>
        <w:position w:val="0"/>
        <w:highlight w:val="none"/>
        <w:vertAlign w:val="baseline"/>
      </w:rPr>
    </w:lvl>
    <w:lvl w:ilvl="5" w:tplc="9060433E">
      <w:start w:val="1"/>
      <w:numFmt w:val="lowerRoman"/>
      <w:lvlText w:val="%6."/>
      <w:lvlJc w:val="left"/>
      <w:pPr>
        <w:ind w:left="4254" w:hanging="262"/>
      </w:pPr>
      <w:rPr>
        <w:rFonts w:hAnsi="Arial Unicode MS"/>
        <w:caps w:val="0"/>
        <w:smallCaps w:val="0"/>
        <w:strike w:val="0"/>
        <w:dstrike w:val="0"/>
        <w:spacing w:val="0"/>
        <w:w w:val="100"/>
        <w:kern w:val="0"/>
        <w:position w:val="0"/>
        <w:highlight w:val="none"/>
        <w:vertAlign w:val="baseline"/>
      </w:rPr>
    </w:lvl>
    <w:lvl w:ilvl="6" w:tplc="23942E60">
      <w:start w:val="1"/>
      <w:numFmt w:val="decimal"/>
      <w:lvlText w:val="%7."/>
      <w:lvlJc w:val="left"/>
      <w:pPr>
        <w:ind w:left="4963" w:hanging="311"/>
      </w:pPr>
      <w:rPr>
        <w:rFonts w:hAnsi="Arial Unicode MS"/>
        <w:caps w:val="0"/>
        <w:smallCaps w:val="0"/>
        <w:strike w:val="0"/>
        <w:dstrike w:val="0"/>
        <w:spacing w:val="0"/>
        <w:w w:val="100"/>
        <w:kern w:val="0"/>
        <w:position w:val="0"/>
        <w:highlight w:val="none"/>
        <w:vertAlign w:val="baseline"/>
      </w:rPr>
    </w:lvl>
    <w:lvl w:ilvl="7" w:tplc="A8ECEAC8">
      <w:start w:val="1"/>
      <w:numFmt w:val="lowerLetter"/>
      <w:lvlText w:val="%8."/>
      <w:lvlJc w:val="left"/>
      <w:pPr>
        <w:ind w:left="5672" w:hanging="300"/>
      </w:pPr>
      <w:rPr>
        <w:rFonts w:hAnsi="Arial Unicode MS"/>
        <w:caps w:val="0"/>
        <w:smallCaps w:val="0"/>
        <w:strike w:val="0"/>
        <w:dstrike w:val="0"/>
        <w:spacing w:val="0"/>
        <w:w w:val="100"/>
        <w:kern w:val="0"/>
        <w:position w:val="0"/>
        <w:highlight w:val="none"/>
        <w:vertAlign w:val="baseline"/>
      </w:rPr>
    </w:lvl>
    <w:lvl w:ilvl="8" w:tplc="969EB8DC">
      <w:start w:val="1"/>
      <w:numFmt w:val="lowerRoman"/>
      <w:lvlText w:val="%9."/>
      <w:lvlJc w:val="left"/>
      <w:pPr>
        <w:ind w:left="6381" w:hanging="229"/>
      </w:pPr>
      <w:rPr>
        <w:rFonts w:hAnsi="Arial Unicode MS"/>
        <w:caps w:val="0"/>
        <w:smallCaps w:val="0"/>
        <w:strike w:val="0"/>
        <w:dstrike w:val="0"/>
        <w:spacing w:val="0"/>
        <w:w w:val="100"/>
        <w:kern w:val="0"/>
        <w:position w:val="0"/>
        <w:highlight w:val="none"/>
        <w:vertAlign w:val="baseline"/>
      </w:rPr>
    </w:lvl>
  </w:abstractNum>
  <w:abstractNum w:abstractNumId="233" w15:restartNumberingAfterBreak="0">
    <w:nsid w:val="650B21BC"/>
    <w:multiLevelType w:val="hybridMultilevel"/>
    <w:tmpl w:val="B336B13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4" w15:restartNumberingAfterBreak="0">
    <w:nsid w:val="654714C0"/>
    <w:multiLevelType w:val="hybridMultilevel"/>
    <w:tmpl w:val="59662960"/>
    <w:lvl w:ilvl="0" w:tplc="F8D0DAF0">
      <w:start w:val="1"/>
      <w:numFmt w:val="upperRoman"/>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5" w15:restartNumberingAfterBreak="0">
    <w:nsid w:val="66192074"/>
    <w:multiLevelType w:val="hybridMultilevel"/>
    <w:tmpl w:val="98905A6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6" w15:restartNumberingAfterBreak="0">
    <w:nsid w:val="66AA625B"/>
    <w:multiLevelType w:val="hybridMultilevel"/>
    <w:tmpl w:val="BBFE7E84"/>
    <w:lvl w:ilvl="0" w:tplc="408A644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7" w15:restartNumberingAfterBreak="0">
    <w:nsid w:val="67C95829"/>
    <w:multiLevelType w:val="hybridMultilevel"/>
    <w:tmpl w:val="901C1A76"/>
    <w:lvl w:ilvl="0" w:tplc="041B000F">
      <w:start w:val="1"/>
      <w:numFmt w:val="decimal"/>
      <w:lvlText w:val="%1."/>
      <w:lvlJc w:val="left"/>
      <w:pPr>
        <w:ind w:left="1222" w:hanging="360"/>
      </w:pPr>
    </w:lvl>
    <w:lvl w:ilvl="1" w:tplc="041B0019" w:tentative="1">
      <w:start w:val="1"/>
      <w:numFmt w:val="lowerLetter"/>
      <w:lvlText w:val="%2."/>
      <w:lvlJc w:val="left"/>
      <w:pPr>
        <w:ind w:left="1942" w:hanging="360"/>
      </w:pPr>
    </w:lvl>
    <w:lvl w:ilvl="2" w:tplc="041B001B">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238" w15:restartNumberingAfterBreak="0">
    <w:nsid w:val="681E1FB4"/>
    <w:multiLevelType w:val="hybridMultilevel"/>
    <w:tmpl w:val="49FE1C04"/>
    <w:lvl w:ilvl="0" w:tplc="15C6D386">
      <w:start w:val="1"/>
      <w:numFmt w:val="lowerLetter"/>
      <w:lvlText w:val="%1)"/>
      <w:lvlJc w:val="left"/>
      <w:pPr>
        <w:ind w:left="1287" w:hanging="360"/>
      </w:pPr>
      <w:rPr>
        <w:rFonts w:ascii="Times New Roman" w:hAnsi="Times New Roman" w:cs="Times New Roman" w:hint="default"/>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9" w15:restartNumberingAfterBreak="0">
    <w:nsid w:val="68CA5B27"/>
    <w:multiLevelType w:val="hybridMultilevel"/>
    <w:tmpl w:val="63427364"/>
    <w:styleLink w:val="ImportedStyle57"/>
    <w:lvl w:ilvl="0" w:tplc="590690EA">
      <w:start w:val="1"/>
      <w:numFmt w:val="decimal"/>
      <w:lvlText w:val="(%1)"/>
      <w:lvlJc w:val="left"/>
      <w:pPr>
        <w:ind w:left="535" w:hanging="393"/>
      </w:pPr>
      <w:rPr>
        <w:rFonts w:hAnsi="Arial Unicode MS"/>
        <w:caps w:val="0"/>
        <w:smallCaps w:val="0"/>
        <w:strike w:val="0"/>
        <w:dstrike w:val="0"/>
        <w:spacing w:val="0"/>
        <w:w w:val="100"/>
        <w:kern w:val="0"/>
        <w:position w:val="0"/>
        <w:highlight w:val="none"/>
        <w:vertAlign w:val="baseline"/>
      </w:rPr>
    </w:lvl>
    <w:lvl w:ilvl="1" w:tplc="C6DC976C">
      <w:start w:val="1"/>
      <w:numFmt w:val="lowerLetter"/>
      <w:lvlText w:val="%2)"/>
      <w:lvlJc w:val="left"/>
      <w:pPr>
        <w:ind w:left="425" w:hanging="425"/>
      </w:pPr>
      <w:rPr>
        <w:rFonts w:hAnsi="Arial Unicode MS"/>
        <w:caps w:val="0"/>
        <w:smallCaps w:val="0"/>
        <w:strike w:val="0"/>
        <w:dstrike w:val="0"/>
        <w:spacing w:val="0"/>
        <w:w w:val="100"/>
        <w:kern w:val="0"/>
        <w:position w:val="0"/>
        <w:highlight w:val="none"/>
        <w:vertAlign w:val="baseline"/>
      </w:rPr>
    </w:lvl>
    <w:lvl w:ilvl="2" w:tplc="A456DE9C">
      <w:start w:val="1"/>
      <w:numFmt w:val="lowerRoman"/>
      <w:lvlText w:val="%3."/>
      <w:lvlJc w:val="left"/>
      <w:pPr>
        <w:ind w:left="1145" w:hanging="365"/>
      </w:pPr>
      <w:rPr>
        <w:rFonts w:hAnsi="Arial Unicode MS"/>
        <w:caps w:val="0"/>
        <w:smallCaps w:val="0"/>
        <w:strike w:val="0"/>
        <w:dstrike w:val="0"/>
        <w:spacing w:val="0"/>
        <w:w w:val="100"/>
        <w:kern w:val="0"/>
        <w:position w:val="0"/>
        <w:highlight w:val="none"/>
        <w:vertAlign w:val="baseline"/>
      </w:rPr>
    </w:lvl>
    <w:lvl w:ilvl="3" w:tplc="9DC658AE">
      <w:start w:val="1"/>
      <w:numFmt w:val="decimal"/>
      <w:lvlText w:val="%4."/>
      <w:lvlJc w:val="left"/>
      <w:pPr>
        <w:ind w:left="1865" w:hanging="425"/>
      </w:pPr>
      <w:rPr>
        <w:rFonts w:hAnsi="Arial Unicode MS"/>
        <w:caps w:val="0"/>
        <w:smallCaps w:val="0"/>
        <w:strike w:val="0"/>
        <w:dstrike w:val="0"/>
        <w:spacing w:val="0"/>
        <w:w w:val="100"/>
        <w:kern w:val="0"/>
        <w:position w:val="0"/>
        <w:highlight w:val="none"/>
        <w:vertAlign w:val="baseline"/>
      </w:rPr>
    </w:lvl>
    <w:lvl w:ilvl="4" w:tplc="62F60E40">
      <w:start w:val="1"/>
      <w:numFmt w:val="lowerLetter"/>
      <w:lvlText w:val="%5."/>
      <w:lvlJc w:val="left"/>
      <w:pPr>
        <w:ind w:left="2585" w:hanging="425"/>
      </w:pPr>
      <w:rPr>
        <w:rFonts w:hAnsi="Arial Unicode MS"/>
        <w:caps w:val="0"/>
        <w:smallCaps w:val="0"/>
        <w:strike w:val="0"/>
        <w:dstrike w:val="0"/>
        <w:spacing w:val="0"/>
        <w:w w:val="100"/>
        <w:kern w:val="0"/>
        <w:position w:val="0"/>
        <w:highlight w:val="none"/>
        <w:vertAlign w:val="baseline"/>
      </w:rPr>
    </w:lvl>
    <w:lvl w:ilvl="5" w:tplc="2C24D808">
      <w:start w:val="1"/>
      <w:numFmt w:val="lowerRoman"/>
      <w:lvlText w:val="%6."/>
      <w:lvlJc w:val="left"/>
      <w:pPr>
        <w:ind w:left="3305" w:hanging="365"/>
      </w:pPr>
      <w:rPr>
        <w:rFonts w:hAnsi="Arial Unicode MS"/>
        <w:caps w:val="0"/>
        <w:smallCaps w:val="0"/>
        <w:strike w:val="0"/>
        <w:dstrike w:val="0"/>
        <w:spacing w:val="0"/>
        <w:w w:val="100"/>
        <w:kern w:val="0"/>
        <w:position w:val="0"/>
        <w:highlight w:val="none"/>
        <w:vertAlign w:val="baseline"/>
      </w:rPr>
    </w:lvl>
    <w:lvl w:ilvl="6" w:tplc="3B94ECD0">
      <w:start w:val="1"/>
      <w:numFmt w:val="decimal"/>
      <w:lvlText w:val="%7."/>
      <w:lvlJc w:val="left"/>
      <w:pPr>
        <w:ind w:left="4025" w:hanging="425"/>
      </w:pPr>
      <w:rPr>
        <w:rFonts w:hAnsi="Arial Unicode MS"/>
        <w:caps w:val="0"/>
        <w:smallCaps w:val="0"/>
        <w:strike w:val="0"/>
        <w:dstrike w:val="0"/>
        <w:spacing w:val="0"/>
        <w:w w:val="100"/>
        <w:kern w:val="0"/>
        <w:position w:val="0"/>
        <w:highlight w:val="none"/>
        <w:vertAlign w:val="baseline"/>
      </w:rPr>
    </w:lvl>
    <w:lvl w:ilvl="7" w:tplc="8C2AB17C">
      <w:start w:val="1"/>
      <w:numFmt w:val="lowerLetter"/>
      <w:lvlText w:val="%8."/>
      <w:lvlJc w:val="left"/>
      <w:pPr>
        <w:ind w:left="4745" w:hanging="425"/>
      </w:pPr>
      <w:rPr>
        <w:rFonts w:hAnsi="Arial Unicode MS"/>
        <w:caps w:val="0"/>
        <w:smallCaps w:val="0"/>
        <w:strike w:val="0"/>
        <w:dstrike w:val="0"/>
        <w:spacing w:val="0"/>
        <w:w w:val="100"/>
        <w:kern w:val="0"/>
        <w:position w:val="0"/>
        <w:highlight w:val="none"/>
        <w:vertAlign w:val="baseline"/>
      </w:rPr>
    </w:lvl>
    <w:lvl w:ilvl="8" w:tplc="5AC00202">
      <w:start w:val="1"/>
      <w:numFmt w:val="lowerRoman"/>
      <w:lvlText w:val="%9."/>
      <w:lvlJc w:val="left"/>
      <w:pPr>
        <w:ind w:left="5465" w:hanging="365"/>
      </w:pPr>
      <w:rPr>
        <w:rFonts w:hAnsi="Arial Unicode MS"/>
        <w:caps w:val="0"/>
        <w:smallCaps w:val="0"/>
        <w:strike w:val="0"/>
        <w:dstrike w:val="0"/>
        <w:spacing w:val="0"/>
        <w:w w:val="100"/>
        <w:kern w:val="0"/>
        <w:position w:val="0"/>
        <w:highlight w:val="none"/>
        <w:vertAlign w:val="baseline"/>
      </w:rPr>
    </w:lvl>
  </w:abstractNum>
  <w:abstractNum w:abstractNumId="240" w15:restartNumberingAfterBreak="0">
    <w:nsid w:val="6A5331F0"/>
    <w:multiLevelType w:val="hybridMultilevel"/>
    <w:tmpl w:val="1898CE4C"/>
    <w:styleLink w:val="ImportedStyle17"/>
    <w:lvl w:ilvl="0" w:tplc="D4F8B6E2">
      <w:start w:val="1"/>
      <w:numFmt w:val="lowerLetter"/>
      <w:lvlText w:val="%1)"/>
      <w:lvlJc w:val="left"/>
      <w:pPr>
        <w:ind w:left="42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A57402E6">
      <w:start w:val="1"/>
      <w:numFmt w:val="lowerLetter"/>
      <w:lvlText w:val="%2."/>
      <w:lvlJc w:val="left"/>
      <w:pPr>
        <w:ind w:left="114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70BAE8EE">
      <w:start w:val="1"/>
      <w:numFmt w:val="lowerRoman"/>
      <w:lvlText w:val="%3."/>
      <w:lvlJc w:val="left"/>
      <w:pPr>
        <w:ind w:left="1865" w:hanging="36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B3BA71D6">
      <w:start w:val="1"/>
      <w:numFmt w:val="decimal"/>
      <w:lvlText w:val="%4."/>
      <w:lvlJc w:val="left"/>
      <w:pPr>
        <w:ind w:left="258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A4D6147E">
      <w:start w:val="1"/>
      <w:numFmt w:val="lowerLetter"/>
      <w:lvlText w:val="%5."/>
      <w:lvlJc w:val="left"/>
      <w:pPr>
        <w:ind w:left="330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820807B0">
      <w:start w:val="1"/>
      <w:numFmt w:val="lowerRoman"/>
      <w:lvlText w:val="%6."/>
      <w:lvlJc w:val="left"/>
      <w:pPr>
        <w:ind w:left="4025" w:hanging="36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6AD4A768">
      <w:start w:val="1"/>
      <w:numFmt w:val="decimal"/>
      <w:lvlText w:val="%7."/>
      <w:lvlJc w:val="left"/>
      <w:pPr>
        <w:ind w:left="474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B13E0632">
      <w:start w:val="1"/>
      <w:numFmt w:val="lowerLetter"/>
      <w:lvlText w:val="%8."/>
      <w:lvlJc w:val="left"/>
      <w:pPr>
        <w:ind w:left="546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E494B4CE">
      <w:start w:val="1"/>
      <w:numFmt w:val="lowerRoman"/>
      <w:lvlText w:val="%9."/>
      <w:lvlJc w:val="left"/>
      <w:pPr>
        <w:ind w:left="6185" w:hanging="36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241" w15:restartNumberingAfterBreak="0">
    <w:nsid w:val="6AAE6348"/>
    <w:multiLevelType w:val="hybridMultilevel"/>
    <w:tmpl w:val="98A09EE0"/>
    <w:lvl w:ilvl="0" w:tplc="1338903A">
      <w:start w:val="1"/>
      <w:numFmt w:val="decimal"/>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42" w15:restartNumberingAfterBreak="0">
    <w:nsid w:val="6B4B673C"/>
    <w:multiLevelType w:val="hybridMultilevel"/>
    <w:tmpl w:val="C79E6B46"/>
    <w:lvl w:ilvl="0" w:tplc="E4868852">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3" w15:restartNumberingAfterBreak="0">
    <w:nsid w:val="6B973EDF"/>
    <w:multiLevelType w:val="hybridMultilevel"/>
    <w:tmpl w:val="78B65D3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4" w15:restartNumberingAfterBreak="0">
    <w:nsid w:val="6C1A7DB6"/>
    <w:multiLevelType w:val="hybridMultilevel"/>
    <w:tmpl w:val="1878F51E"/>
    <w:styleLink w:val="ImportedStyle52"/>
    <w:lvl w:ilvl="0" w:tplc="0A30219E">
      <w:start w:val="1"/>
      <w:numFmt w:val="lowerLetter"/>
      <w:lvlText w:val="%1)"/>
      <w:lvlJc w:val="left"/>
      <w:pPr>
        <w:ind w:left="425" w:hanging="425"/>
      </w:pPr>
      <w:rPr>
        <w:rFonts w:hAnsi="Arial Unicode MS"/>
        <w:caps w:val="0"/>
        <w:smallCaps w:val="0"/>
        <w:strike w:val="0"/>
        <w:dstrike w:val="0"/>
        <w:spacing w:val="0"/>
        <w:w w:val="100"/>
        <w:kern w:val="0"/>
        <w:position w:val="0"/>
        <w:highlight w:val="none"/>
        <w:vertAlign w:val="baseline"/>
      </w:rPr>
    </w:lvl>
    <w:lvl w:ilvl="1" w:tplc="FCF88228">
      <w:start w:val="1"/>
      <w:numFmt w:val="lowerLetter"/>
      <w:lvlText w:val="%2."/>
      <w:lvlJc w:val="left"/>
      <w:pPr>
        <w:ind w:left="1145" w:hanging="425"/>
      </w:pPr>
      <w:rPr>
        <w:rFonts w:hAnsi="Arial Unicode MS"/>
        <w:caps w:val="0"/>
        <w:smallCaps w:val="0"/>
        <w:strike w:val="0"/>
        <w:dstrike w:val="0"/>
        <w:spacing w:val="0"/>
        <w:w w:val="100"/>
        <w:kern w:val="0"/>
        <w:position w:val="0"/>
        <w:highlight w:val="none"/>
        <w:vertAlign w:val="baseline"/>
      </w:rPr>
    </w:lvl>
    <w:lvl w:ilvl="2" w:tplc="AEE0456C">
      <w:start w:val="1"/>
      <w:numFmt w:val="lowerRoman"/>
      <w:lvlText w:val="%3."/>
      <w:lvlJc w:val="left"/>
      <w:pPr>
        <w:ind w:left="1865" w:hanging="365"/>
      </w:pPr>
      <w:rPr>
        <w:rFonts w:hAnsi="Arial Unicode MS"/>
        <w:caps w:val="0"/>
        <w:smallCaps w:val="0"/>
        <w:strike w:val="0"/>
        <w:dstrike w:val="0"/>
        <w:spacing w:val="0"/>
        <w:w w:val="100"/>
        <w:kern w:val="0"/>
        <w:position w:val="0"/>
        <w:highlight w:val="none"/>
        <w:vertAlign w:val="baseline"/>
      </w:rPr>
    </w:lvl>
    <w:lvl w:ilvl="3" w:tplc="BA386782">
      <w:start w:val="1"/>
      <w:numFmt w:val="decimal"/>
      <w:lvlText w:val="%4."/>
      <w:lvlJc w:val="left"/>
      <w:pPr>
        <w:ind w:left="2585" w:hanging="425"/>
      </w:pPr>
      <w:rPr>
        <w:rFonts w:hAnsi="Arial Unicode MS"/>
        <w:caps w:val="0"/>
        <w:smallCaps w:val="0"/>
        <w:strike w:val="0"/>
        <w:dstrike w:val="0"/>
        <w:spacing w:val="0"/>
        <w:w w:val="100"/>
        <w:kern w:val="0"/>
        <w:position w:val="0"/>
        <w:highlight w:val="none"/>
        <w:vertAlign w:val="baseline"/>
      </w:rPr>
    </w:lvl>
    <w:lvl w:ilvl="4" w:tplc="4B30FF74">
      <w:start w:val="1"/>
      <w:numFmt w:val="lowerLetter"/>
      <w:lvlText w:val="%5."/>
      <w:lvlJc w:val="left"/>
      <w:pPr>
        <w:ind w:left="3305" w:hanging="425"/>
      </w:pPr>
      <w:rPr>
        <w:rFonts w:hAnsi="Arial Unicode MS"/>
        <w:caps w:val="0"/>
        <w:smallCaps w:val="0"/>
        <w:strike w:val="0"/>
        <w:dstrike w:val="0"/>
        <w:spacing w:val="0"/>
        <w:w w:val="100"/>
        <w:kern w:val="0"/>
        <w:position w:val="0"/>
        <w:highlight w:val="none"/>
        <w:vertAlign w:val="baseline"/>
      </w:rPr>
    </w:lvl>
    <w:lvl w:ilvl="5" w:tplc="A23ED6C0">
      <w:start w:val="1"/>
      <w:numFmt w:val="lowerRoman"/>
      <w:lvlText w:val="%6."/>
      <w:lvlJc w:val="left"/>
      <w:pPr>
        <w:ind w:left="4025" w:hanging="365"/>
      </w:pPr>
      <w:rPr>
        <w:rFonts w:hAnsi="Arial Unicode MS"/>
        <w:caps w:val="0"/>
        <w:smallCaps w:val="0"/>
        <w:strike w:val="0"/>
        <w:dstrike w:val="0"/>
        <w:spacing w:val="0"/>
        <w:w w:val="100"/>
        <w:kern w:val="0"/>
        <w:position w:val="0"/>
        <w:highlight w:val="none"/>
        <w:vertAlign w:val="baseline"/>
      </w:rPr>
    </w:lvl>
    <w:lvl w:ilvl="6" w:tplc="1D7A1B3A">
      <w:start w:val="1"/>
      <w:numFmt w:val="decimal"/>
      <w:lvlText w:val="%7."/>
      <w:lvlJc w:val="left"/>
      <w:pPr>
        <w:ind w:left="4745" w:hanging="425"/>
      </w:pPr>
      <w:rPr>
        <w:rFonts w:hAnsi="Arial Unicode MS"/>
        <w:caps w:val="0"/>
        <w:smallCaps w:val="0"/>
        <w:strike w:val="0"/>
        <w:dstrike w:val="0"/>
        <w:spacing w:val="0"/>
        <w:w w:val="100"/>
        <w:kern w:val="0"/>
        <w:position w:val="0"/>
        <w:highlight w:val="none"/>
        <w:vertAlign w:val="baseline"/>
      </w:rPr>
    </w:lvl>
    <w:lvl w:ilvl="7" w:tplc="D4E62688">
      <w:start w:val="1"/>
      <w:numFmt w:val="lowerLetter"/>
      <w:lvlText w:val="%8."/>
      <w:lvlJc w:val="left"/>
      <w:pPr>
        <w:ind w:left="5465" w:hanging="425"/>
      </w:pPr>
      <w:rPr>
        <w:rFonts w:hAnsi="Arial Unicode MS"/>
        <w:caps w:val="0"/>
        <w:smallCaps w:val="0"/>
        <w:strike w:val="0"/>
        <w:dstrike w:val="0"/>
        <w:spacing w:val="0"/>
        <w:w w:val="100"/>
        <w:kern w:val="0"/>
        <w:position w:val="0"/>
        <w:highlight w:val="none"/>
        <w:vertAlign w:val="baseline"/>
      </w:rPr>
    </w:lvl>
    <w:lvl w:ilvl="8" w:tplc="7A268746">
      <w:start w:val="1"/>
      <w:numFmt w:val="lowerRoman"/>
      <w:lvlText w:val="%9."/>
      <w:lvlJc w:val="left"/>
      <w:pPr>
        <w:ind w:left="6185" w:hanging="365"/>
      </w:pPr>
      <w:rPr>
        <w:rFonts w:hAnsi="Arial Unicode MS"/>
        <w:caps w:val="0"/>
        <w:smallCaps w:val="0"/>
        <w:strike w:val="0"/>
        <w:dstrike w:val="0"/>
        <w:spacing w:val="0"/>
        <w:w w:val="100"/>
        <w:kern w:val="0"/>
        <w:position w:val="0"/>
        <w:highlight w:val="none"/>
        <w:vertAlign w:val="baseline"/>
      </w:rPr>
    </w:lvl>
  </w:abstractNum>
  <w:abstractNum w:abstractNumId="245" w15:restartNumberingAfterBreak="0">
    <w:nsid w:val="6C7E7A5F"/>
    <w:multiLevelType w:val="hybridMultilevel"/>
    <w:tmpl w:val="067652C2"/>
    <w:lvl w:ilvl="0" w:tplc="041B000F">
      <w:start w:val="8"/>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6" w15:restartNumberingAfterBreak="0">
    <w:nsid w:val="6D1504FD"/>
    <w:multiLevelType w:val="hybridMultilevel"/>
    <w:tmpl w:val="E842B494"/>
    <w:lvl w:ilvl="0" w:tplc="1578E092">
      <w:start w:val="1"/>
      <w:numFmt w:val="decimal"/>
      <w:lvlText w:val="(%1)"/>
      <w:lvlJc w:val="left"/>
      <w:pPr>
        <w:ind w:left="360" w:hanging="360"/>
      </w:pPr>
      <w:rPr>
        <w:rFonts w:eastAsia="Calibri" w:cs="Calibri"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47" w15:restartNumberingAfterBreak="0">
    <w:nsid w:val="6D18005A"/>
    <w:multiLevelType w:val="hybridMultilevel"/>
    <w:tmpl w:val="54D0160C"/>
    <w:styleLink w:val="ImportedStyle55"/>
    <w:lvl w:ilvl="0" w:tplc="48F0A7BA">
      <w:start w:val="1"/>
      <w:numFmt w:val="decimal"/>
      <w:lvlText w:val="(%1)"/>
      <w:lvlJc w:val="left"/>
      <w:pPr>
        <w:tabs>
          <w:tab w:val="num" w:pos="709"/>
        </w:tabs>
        <w:ind w:left="425" w:hanging="141"/>
      </w:pPr>
      <w:rPr>
        <w:rFonts w:hAnsi="Arial Unicode MS"/>
        <w:caps w:val="0"/>
        <w:smallCaps w:val="0"/>
        <w:strike w:val="0"/>
        <w:dstrike w:val="0"/>
        <w:spacing w:val="0"/>
        <w:w w:val="100"/>
        <w:kern w:val="0"/>
        <w:position w:val="0"/>
        <w:highlight w:val="none"/>
        <w:vertAlign w:val="baseline"/>
      </w:rPr>
    </w:lvl>
    <w:lvl w:ilvl="1" w:tplc="098A3470">
      <w:start w:val="1"/>
      <w:numFmt w:val="lowerLetter"/>
      <w:lvlText w:val="%2."/>
      <w:lvlJc w:val="left"/>
      <w:pPr>
        <w:tabs>
          <w:tab w:val="num" w:pos="1004"/>
        </w:tabs>
        <w:ind w:left="720" w:hanging="130"/>
      </w:pPr>
      <w:rPr>
        <w:rFonts w:hAnsi="Arial Unicode MS"/>
        <w:caps w:val="0"/>
        <w:smallCaps w:val="0"/>
        <w:strike w:val="0"/>
        <w:dstrike w:val="0"/>
        <w:spacing w:val="0"/>
        <w:w w:val="100"/>
        <w:kern w:val="0"/>
        <w:position w:val="0"/>
        <w:highlight w:val="none"/>
        <w:vertAlign w:val="baseline"/>
      </w:rPr>
    </w:lvl>
    <w:lvl w:ilvl="2" w:tplc="2FB216CA">
      <w:start w:val="1"/>
      <w:numFmt w:val="lowerRoman"/>
      <w:lvlText w:val="%3."/>
      <w:lvlJc w:val="left"/>
      <w:pPr>
        <w:tabs>
          <w:tab w:val="num" w:pos="1724"/>
        </w:tabs>
        <w:ind w:left="1440" w:hanging="59"/>
      </w:pPr>
      <w:rPr>
        <w:rFonts w:hAnsi="Arial Unicode MS"/>
        <w:caps w:val="0"/>
        <w:smallCaps w:val="0"/>
        <w:strike w:val="0"/>
        <w:dstrike w:val="0"/>
        <w:spacing w:val="0"/>
        <w:w w:val="100"/>
        <w:kern w:val="0"/>
        <w:position w:val="0"/>
        <w:highlight w:val="none"/>
        <w:vertAlign w:val="baseline"/>
      </w:rPr>
    </w:lvl>
    <w:lvl w:ilvl="3" w:tplc="C0368994">
      <w:start w:val="1"/>
      <w:numFmt w:val="decimal"/>
      <w:lvlText w:val="%4."/>
      <w:lvlJc w:val="left"/>
      <w:pPr>
        <w:tabs>
          <w:tab w:val="num" w:pos="2444"/>
        </w:tabs>
        <w:ind w:left="2160" w:hanging="108"/>
      </w:pPr>
      <w:rPr>
        <w:rFonts w:hAnsi="Arial Unicode MS"/>
        <w:caps w:val="0"/>
        <w:smallCaps w:val="0"/>
        <w:strike w:val="0"/>
        <w:dstrike w:val="0"/>
        <w:spacing w:val="0"/>
        <w:w w:val="100"/>
        <w:kern w:val="0"/>
        <w:position w:val="0"/>
        <w:highlight w:val="none"/>
        <w:vertAlign w:val="baseline"/>
      </w:rPr>
    </w:lvl>
    <w:lvl w:ilvl="4" w:tplc="6D364832">
      <w:start w:val="1"/>
      <w:numFmt w:val="lowerLetter"/>
      <w:lvlText w:val="%5."/>
      <w:lvlJc w:val="left"/>
      <w:pPr>
        <w:tabs>
          <w:tab w:val="num" w:pos="3164"/>
        </w:tabs>
        <w:ind w:left="2880" w:hanging="97"/>
      </w:pPr>
      <w:rPr>
        <w:rFonts w:hAnsi="Arial Unicode MS"/>
        <w:caps w:val="0"/>
        <w:smallCaps w:val="0"/>
        <w:strike w:val="0"/>
        <w:dstrike w:val="0"/>
        <w:spacing w:val="0"/>
        <w:w w:val="100"/>
        <w:kern w:val="0"/>
        <w:position w:val="0"/>
        <w:highlight w:val="none"/>
        <w:vertAlign w:val="baseline"/>
      </w:rPr>
    </w:lvl>
    <w:lvl w:ilvl="5" w:tplc="0F22C91E">
      <w:start w:val="1"/>
      <w:numFmt w:val="lowerRoman"/>
      <w:lvlText w:val="%6."/>
      <w:lvlJc w:val="left"/>
      <w:pPr>
        <w:tabs>
          <w:tab w:val="num" w:pos="3884"/>
        </w:tabs>
        <w:ind w:left="3600" w:hanging="26"/>
      </w:pPr>
      <w:rPr>
        <w:rFonts w:hAnsi="Arial Unicode MS"/>
        <w:caps w:val="0"/>
        <w:smallCaps w:val="0"/>
        <w:strike w:val="0"/>
        <w:dstrike w:val="0"/>
        <w:spacing w:val="0"/>
        <w:w w:val="100"/>
        <w:kern w:val="0"/>
        <w:position w:val="0"/>
        <w:highlight w:val="none"/>
        <w:vertAlign w:val="baseline"/>
      </w:rPr>
    </w:lvl>
    <w:lvl w:ilvl="6" w:tplc="2BEA0A76">
      <w:start w:val="1"/>
      <w:numFmt w:val="decimal"/>
      <w:lvlText w:val="%7."/>
      <w:lvlJc w:val="left"/>
      <w:pPr>
        <w:tabs>
          <w:tab w:val="num" w:pos="4604"/>
        </w:tabs>
        <w:ind w:left="4320" w:hanging="75"/>
      </w:pPr>
      <w:rPr>
        <w:rFonts w:hAnsi="Arial Unicode MS"/>
        <w:caps w:val="0"/>
        <w:smallCaps w:val="0"/>
        <w:strike w:val="0"/>
        <w:dstrike w:val="0"/>
        <w:spacing w:val="0"/>
        <w:w w:val="100"/>
        <w:kern w:val="0"/>
        <w:position w:val="0"/>
        <w:highlight w:val="none"/>
        <w:vertAlign w:val="baseline"/>
      </w:rPr>
    </w:lvl>
    <w:lvl w:ilvl="7" w:tplc="C4E657AE">
      <w:start w:val="1"/>
      <w:numFmt w:val="lowerLetter"/>
      <w:lvlText w:val="%8."/>
      <w:lvlJc w:val="left"/>
      <w:pPr>
        <w:tabs>
          <w:tab w:val="num" w:pos="5324"/>
        </w:tabs>
        <w:ind w:left="5040" w:hanging="64"/>
      </w:pPr>
      <w:rPr>
        <w:rFonts w:hAnsi="Arial Unicode MS"/>
        <w:caps w:val="0"/>
        <w:smallCaps w:val="0"/>
        <w:strike w:val="0"/>
        <w:dstrike w:val="0"/>
        <w:spacing w:val="0"/>
        <w:w w:val="100"/>
        <w:kern w:val="0"/>
        <w:position w:val="0"/>
        <w:highlight w:val="none"/>
        <w:vertAlign w:val="baseline"/>
      </w:rPr>
    </w:lvl>
    <w:lvl w:ilvl="8" w:tplc="0A22059C">
      <w:start w:val="1"/>
      <w:numFmt w:val="lowerRoman"/>
      <w:lvlText w:val="%9."/>
      <w:lvlJc w:val="left"/>
      <w:pPr>
        <w:tabs>
          <w:tab w:val="num" w:pos="6044"/>
        </w:tabs>
        <w:ind w:left="5760" w:firstLine="7"/>
      </w:pPr>
      <w:rPr>
        <w:rFonts w:hAnsi="Arial Unicode MS"/>
        <w:caps w:val="0"/>
        <w:smallCaps w:val="0"/>
        <w:strike w:val="0"/>
        <w:dstrike w:val="0"/>
        <w:spacing w:val="0"/>
        <w:w w:val="100"/>
        <w:kern w:val="0"/>
        <w:position w:val="0"/>
        <w:highlight w:val="none"/>
        <w:vertAlign w:val="baseline"/>
      </w:rPr>
    </w:lvl>
  </w:abstractNum>
  <w:abstractNum w:abstractNumId="248" w15:restartNumberingAfterBreak="0">
    <w:nsid w:val="6D227536"/>
    <w:multiLevelType w:val="hybridMultilevel"/>
    <w:tmpl w:val="255ED0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9" w15:restartNumberingAfterBreak="0">
    <w:nsid w:val="6E405D01"/>
    <w:multiLevelType w:val="hybridMultilevel"/>
    <w:tmpl w:val="52B08D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0" w15:restartNumberingAfterBreak="0">
    <w:nsid w:val="6E4644C5"/>
    <w:multiLevelType w:val="hybridMultilevel"/>
    <w:tmpl w:val="A4C82AF4"/>
    <w:lvl w:ilvl="0" w:tplc="F94CA2A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1" w15:restartNumberingAfterBreak="0">
    <w:nsid w:val="6F253626"/>
    <w:multiLevelType w:val="multilevel"/>
    <w:tmpl w:val="1EFAC46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2" w15:restartNumberingAfterBreak="0">
    <w:nsid w:val="6F9F0386"/>
    <w:multiLevelType w:val="hybridMultilevel"/>
    <w:tmpl w:val="A6B0256E"/>
    <w:styleLink w:val="ImportedStyle36"/>
    <w:lvl w:ilvl="0" w:tplc="6854E8E8">
      <w:start w:val="1"/>
      <w:numFmt w:val="decimal"/>
      <w:lvlText w:val="(%1)"/>
      <w:lvlJc w:val="left"/>
      <w:pPr>
        <w:tabs>
          <w:tab w:val="num" w:pos="709"/>
        </w:tabs>
        <w:ind w:left="425" w:hanging="141"/>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CBDE908E">
      <w:start w:val="1"/>
      <w:numFmt w:val="lowerLetter"/>
      <w:lvlText w:val="%2."/>
      <w:lvlJc w:val="left"/>
      <w:pPr>
        <w:ind w:left="585" w:hanging="301"/>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21AE54D8">
      <w:start w:val="1"/>
      <w:numFmt w:val="lowerRoman"/>
      <w:lvlText w:val="%3."/>
      <w:lvlJc w:val="left"/>
      <w:pPr>
        <w:ind w:left="1089" w:hanging="23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50FAF5E4">
      <w:start w:val="1"/>
      <w:numFmt w:val="decimal"/>
      <w:lvlText w:val="%4."/>
      <w:lvlJc w:val="left"/>
      <w:pPr>
        <w:ind w:left="1809" w:hanging="279"/>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B02E75CE">
      <w:start w:val="1"/>
      <w:numFmt w:val="lowerLetter"/>
      <w:lvlText w:val="%5."/>
      <w:lvlJc w:val="left"/>
      <w:pPr>
        <w:ind w:left="2529" w:hanging="268"/>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D06C7EC0">
      <w:start w:val="1"/>
      <w:numFmt w:val="lowerRoman"/>
      <w:lvlText w:val="%6."/>
      <w:lvlJc w:val="left"/>
      <w:pPr>
        <w:ind w:left="3249" w:hanging="197"/>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29168E22">
      <w:start w:val="1"/>
      <w:numFmt w:val="decimal"/>
      <w:lvlText w:val="%7."/>
      <w:lvlJc w:val="left"/>
      <w:pPr>
        <w:ind w:left="3969" w:hanging="246"/>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22661FCA">
      <w:start w:val="1"/>
      <w:numFmt w:val="lowerLetter"/>
      <w:lvlText w:val="%8."/>
      <w:lvlJc w:val="left"/>
      <w:pPr>
        <w:ind w:left="4689" w:hanging="23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F6A26AE0">
      <w:start w:val="1"/>
      <w:numFmt w:val="lowerRoman"/>
      <w:lvlText w:val="%9."/>
      <w:lvlJc w:val="left"/>
      <w:pPr>
        <w:tabs>
          <w:tab w:val="num" w:pos="5693"/>
        </w:tabs>
        <w:ind w:left="5409" w:hanging="164"/>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253" w15:restartNumberingAfterBreak="0">
    <w:nsid w:val="6FA37F1F"/>
    <w:multiLevelType w:val="hybridMultilevel"/>
    <w:tmpl w:val="63427364"/>
    <w:numStyleLink w:val="ImportedStyle57"/>
  </w:abstractNum>
  <w:abstractNum w:abstractNumId="254" w15:restartNumberingAfterBreak="0">
    <w:nsid w:val="707A527F"/>
    <w:multiLevelType w:val="hybridMultilevel"/>
    <w:tmpl w:val="C816B1A4"/>
    <w:lvl w:ilvl="0" w:tplc="754EA136">
      <w:start w:val="1"/>
      <w:numFmt w:val="decimal"/>
      <w:lvlText w:val="(%1)"/>
      <w:lvlJc w:val="left"/>
      <w:pPr>
        <w:ind w:left="1219" w:hanging="51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255" w15:restartNumberingAfterBreak="0">
    <w:nsid w:val="70AC537D"/>
    <w:multiLevelType w:val="hybridMultilevel"/>
    <w:tmpl w:val="F11C67D4"/>
    <w:lvl w:ilvl="0" w:tplc="E864D9E6">
      <w:start w:val="1"/>
      <w:numFmt w:val="lowerLetter"/>
      <w:lvlText w:val="%1)"/>
      <w:lvlJc w:val="left"/>
      <w:pPr>
        <w:ind w:left="425" w:hanging="425"/>
      </w:pPr>
      <w:rPr>
        <w:rFonts w:hAnsi="Arial Unicode MS"/>
        <w:caps w:val="0"/>
        <w:smallCaps w:val="0"/>
        <w:strike w:val="0"/>
        <w:dstrike w:val="0"/>
        <w:spacing w:val="0"/>
        <w:w w:val="100"/>
        <w:kern w:val="0"/>
        <w:position w:val="0"/>
        <w:highlight w:val="none"/>
        <w:vertAlign w:val="baseline"/>
      </w:rPr>
    </w:lvl>
    <w:lvl w:ilvl="1" w:tplc="E236C1E4">
      <w:start w:val="1"/>
      <w:numFmt w:val="lowerLetter"/>
      <w:lvlText w:val="%2)"/>
      <w:lvlJc w:val="left"/>
      <w:pPr>
        <w:ind w:left="1145" w:hanging="425"/>
      </w:pPr>
      <w:rPr>
        <w:rFonts w:hAnsi="Arial Unicode MS"/>
        <w:caps w:val="0"/>
        <w:smallCaps w:val="0"/>
        <w:strike w:val="0"/>
        <w:dstrike w:val="0"/>
        <w:spacing w:val="0"/>
        <w:w w:val="100"/>
        <w:kern w:val="0"/>
        <w:position w:val="0"/>
        <w:highlight w:val="none"/>
        <w:vertAlign w:val="baseline"/>
      </w:rPr>
    </w:lvl>
    <w:lvl w:ilvl="2" w:tplc="EC147392">
      <w:start w:val="1"/>
      <w:numFmt w:val="lowerLetter"/>
      <w:lvlText w:val="%3)"/>
      <w:lvlJc w:val="left"/>
      <w:pPr>
        <w:ind w:left="1865" w:hanging="425"/>
      </w:pPr>
      <w:rPr>
        <w:rFonts w:hAnsi="Arial Unicode MS"/>
        <w:caps w:val="0"/>
        <w:smallCaps w:val="0"/>
        <w:strike w:val="0"/>
        <w:dstrike w:val="0"/>
        <w:spacing w:val="0"/>
        <w:w w:val="100"/>
        <w:kern w:val="0"/>
        <w:position w:val="0"/>
        <w:highlight w:val="none"/>
        <w:vertAlign w:val="baseline"/>
      </w:rPr>
    </w:lvl>
    <w:lvl w:ilvl="3" w:tplc="47B0A816">
      <w:start w:val="1"/>
      <w:numFmt w:val="lowerLetter"/>
      <w:lvlText w:val="%4)"/>
      <w:lvlJc w:val="left"/>
      <w:pPr>
        <w:ind w:left="2585" w:hanging="425"/>
      </w:pPr>
      <w:rPr>
        <w:rFonts w:hAnsi="Arial Unicode MS"/>
        <w:caps w:val="0"/>
        <w:smallCaps w:val="0"/>
        <w:strike w:val="0"/>
        <w:dstrike w:val="0"/>
        <w:spacing w:val="0"/>
        <w:w w:val="100"/>
        <w:kern w:val="0"/>
        <w:position w:val="0"/>
        <w:highlight w:val="none"/>
        <w:vertAlign w:val="baseline"/>
      </w:rPr>
    </w:lvl>
    <w:lvl w:ilvl="4" w:tplc="C8D41FCA">
      <w:start w:val="1"/>
      <w:numFmt w:val="lowerLetter"/>
      <w:lvlText w:val="%5)"/>
      <w:lvlJc w:val="left"/>
      <w:pPr>
        <w:ind w:left="3305" w:hanging="425"/>
      </w:pPr>
      <w:rPr>
        <w:rFonts w:hAnsi="Arial Unicode MS"/>
        <w:caps w:val="0"/>
        <w:smallCaps w:val="0"/>
        <w:strike w:val="0"/>
        <w:dstrike w:val="0"/>
        <w:spacing w:val="0"/>
        <w:w w:val="100"/>
        <w:kern w:val="0"/>
        <w:position w:val="0"/>
        <w:highlight w:val="none"/>
        <w:vertAlign w:val="baseline"/>
      </w:rPr>
    </w:lvl>
    <w:lvl w:ilvl="5" w:tplc="FD12299C">
      <w:start w:val="1"/>
      <w:numFmt w:val="lowerLetter"/>
      <w:lvlText w:val="%6)"/>
      <w:lvlJc w:val="left"/>
      <w:pPr>
        <w:ind w:left="4025" w:hanging="425"/>
      </w:pPr>
      <w:rPr>
        <w:rFonts w:hAnsi="Arial Unicode MS"/>
        <w:caps w:val="0"/>
        <w:smallCaps w:val="0"/>
        <w:strike w:val="0"/>
        <w:dstrike w:val="0"/>
        <w:spacing w:val="0"/>
        <w:w w:val="100"/>
        <w:kern w:val="0"/>
        <w:position w:val="0"/>
        <w:highlight w:val="none"/>
        <w:vertAlign w:val="baseline"/>
      </w:rPr>
    </w:lvl>
    <w:lvl w:ilvl="6" w:tplc="8A008EA6">
      <w:start w:val="1"/>
      <w:numFmt w:val="lowerLetter"/>
      <w:lvlText w:val="%7)"/>
      <w:lvlJc w:val="left"/>
      <w:pPr>
        <w:ind w:left="4745" w:hanging="425"/>
      </w:pPr>
      <w:rPr>
        <w:rFonts w:hAnsi="Arial Unicode MS"/>
        <w:caps w:val="0"/>
        <w:smallCaps w:val="0"/>
        <w:strike w:val="0"/>
        <w:dstrike w:val="0"/>
        <w:spacing w:val="0"/>
        <w:w w:val="100"/>
        <w:kern w:val="0"/>
        <w:position w:val="0"/>
        <w:highlight w:val="none"/>
        <w:vertAlign w:val="baseline"/>
      </w:rPr>
    </w:lvl>
    <w:lvl w:ilvl="7" w:tplc="13D67C76">
      <w:start w:val="1"/>
      <w:numFmt w:val="lowerLetter"/>
      <w:lvlText w:val="%8)"/>
      <w:lvlJc w:val="left"/>
      <w:pPr>
        <w:ind w:left="5465" w:hanging="425"/>
      </w:pPr>
      <w:rPr>
        <w:rFonts w:hAnsi="Arial Unicode MS"/>
        <w:caps w:val="0"/>
        <w:smallCaps w:val="0"/>
        <w:strike w:val="0"/>
        <w:dstrike w:val="0"/>
        <w:spacing w:val="0"/>
        <w:w w:val="100"/>
        <w:kern w:val="0"/>
        <w:position w:val="0"/>
        <w:highlight w:val="none"/>
        <w:vertAlign w:val="baseline"/>
      </w:rPr>
    </w:lvl>
    <w:lvl w:ilvl="8" w:tplc="4A52BF0C">
      <w:start w:val="1"/>
      <w:numFmt w:val="lowerLetter"/>
      <w:lvlText w:val="%9)"/>
      <w:lvlJc w:val="left"/>
      <w:pPr>
        <w:ind w:left="6185" w:hanging="425"/>
      </w:pPr>
      <w:rPr>
        <w:rFonts w:hAnsi="Arial Unicode MS"/>
        <w:caps w:val="0"/>
        <w:smallCaps w:val="0"/>
        <w:strike w:val="0"/>
        <w:dstrike w:val="0"/>
        <w:spacing w:val="0"/>
        <w:w w:val="100"/>
        <w:kern w:val="0"/>
        <w:position w:val="0"/>
        <w:highlight w:val="none"/>
        <w:vertAlign w:val="baseline"/>
      </w:rPr>
    </w:lvl>
  </w:abstractNum>
  <w:abstractNum w:abstractNumId="256" w15:restartNumberingAfterBreak="0">
    <w:nsid w:val="70CA40ED"/>
    <w:multiLevelType w:val="hybridMultilevel"/>
    <w:tmpl w:val="F6BC320C"/>
    <w:lvl w:ilvl="0" w:tplc="9008F566">
      <w:start w:val="1"/>
      <w:numFmt w:val="decimal"/>
      <w:lvlText w:val="(%1)"/>
      <w:lvlJc w:val="left"/>
      <w:pPr>
        <w:ind w:left="705" w:hanging="360"/>
      </w:pPr>
      <w:rPr>
        <w:rFonts w:hint="default"/>
      </w:rPr>
    </w:lvl>
    <w:lvl w:ilvl="1" w:tplc="041B0019" w:tentative="1">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257" w15:restartNumberingAfterBreak="0">
    <w:nsid w:val="70D44805"/>
    <w:multiLevelType w:val="hybridMultilevel"/>
    <w:tmpl w:val="3B242756"/>
    <w:styleLink w:val="ImportedStyle60"/>
    <w:lvl w:ilvl="0" w:tplc="951E2332">
      <w:start w:val="1"/>
      <w:numFmt w:val="decimal"/>
      <w:lvlText w:val="(%1)"/>
      <w:lvlJc w:val="left"/>
      <w:pPr>
        <w:tabs>
          <w:tab w:val="num" w:pos="425"/>
        </w:tabs>
        <w:ind w:left="141" w:hanging="141"/>
      </w:pPr>
      <w:rPr>
        <w:rFonts w:hAnsi="Arial Unicode MS"/>
        <w:caps w:val="0"/>
        <w:smallCaps w:val="0"/>
        <w:strike w:val="0"/>
        <w:dstrike w:val="0"/>
        <w:color w:val="000000"/>
        <w:spacing w:val="0"/>
        <w:w w:val="100"/>
        <w:kern w:val="0"/>
        <w:position w:val="0"/>
        <w:highlight w:val="none"/>
        <w:vertAlign w:val="baseline"/>
      </w:rPr>
    </w:lvl>
    <w:lvl w:ilvl="1" w:tplc="9646A194">
      <w:start w:val="1"/>
      <w:numFmt w:val="lowerLetter"/>
      <w:lvlText w:val="%2."/>
      <w:lvlJc w:val="left"/>
      <w:pPr>
        <w:ind w:left="480" w:hanging="196"/>
      </w:pPr>
      <w:rPr>
        <w:rFonts w:hAnsi="Arial Unicode MS"/>
        <w:caps w:val="0"/>
        <w:smallCaps w:val="0"/>
        <w:strike w:val="0"/>
        <w:dstrike w:val="0"/>
        <w:color w:val="000000"/>
        <w:spacing w:val="0"/>
        <w:w w:val="100"/>
        <w:kern w:val="0"/>
        <w:position w:val="0"/>
        <w:highlight w:val="none"/>
        <w:vertAlign w:val="baseline"/>
      </w:rPr>
    </w:lvl>
    <w:lvl w:ilvl="2" w:tplc="2CAAE9D4">
      <w:start w:val="1"/>
      <w:numFmt w:val="lowerRoman"/>
      <w:lvlText w:val="%3."/>
      <w:lvlJc w:val="left"/>
      <w:pPr>
        <w:tabs>
          <w:tab w:val="num" w:pos="949"/>
        </w:tabs>
        <w:ind w:left="665" w:hanging="125"/>
      </w:pPr>
      <w:rPr>
        <w:rFonts w:hAnsi="Arial Unicode MS"/>
        <w:caps w:val="0"/>
        <w:smallCaps w:val="0"/>
        <w:strike w:val="0"/>
        <w:dstrike w:val="0"/>
        <w:color w:val="000000"/>
        <w:spacing w:val="0"/>
        <w:w w:val="100"/>
        <w:kern w:val="0"/>
        <w:position w:val="0"/>
        <w:highlight w:val="none"/>
        <w:vertAlign w:val="baseline"/>
      </w:rPr>
    </w:lvl>
    <w:lvl w:ilvl="3" w:tplc="2EFA9708">
      <w:start w:val="1"/>
      <w:numFmt w:val="decimal"/>
      <w:lvlText w:val="%4."/>
      <w:lvlJc w:val="left"/>
      <w:pPr>
        <w:tabs>
          <w:tab w:val="num" w:pos="1669"/>
        </w:tabs>
        <w:ind w:left="1385" w:hanging="174"/>
      </w:pPr>
      <w:rPr>
        <w:rFonts w:hAnsi="Arial Unicode MS"/>
        <w:caps w:val="0"/>
        <w:smallCaps w:val="0"/>
        <w:strike w:val="0"/>
        <w:dstrike w:val="0"/>
        <w:color w:val="000000"/>
        <w:spacing w:val="0"/>
        <w:w w:val="100"/>
        <w:kern w:val="0"/>
        <w:position w:val="0"/>
        <w:highlight w:val="none"/>
        <w:vertAlign w:val="baseline"/>
      </w:rPr>
    </w:lvl>
    <w:lvl w:ilvl="4" w:tplc="885242FA">
      <w:start w:val="1"/>
      <w:numFmt w:val="lowerLetter"/>
      <w:lvlText w:val="%5."/>
      <w:lvlJc w:val="left"/>
      <w:pPr>
        <w:tabs>
          <w:tab w:val="num" w:pos="2389"/>
        </w:tabs>
        <w:ind w:left="2105" w:hanging="163"/>
      </w:pPr>
      <w:rPr>
        <w:rFonts w:hAnsi="Arial Unicode MS"/>
        <w:caps w:val="0"/>
        <w:smallCaps w:val="0"/>
        <w:strike w:val="0"/>
        <w:dstrike w:val="0"/>
        <w:color w:val="000000"/>
        <w:spacing w:val="0"/>
        <w:w w:val="100"/>
        <w:kern w:val="0"/>
        <w:position w:val="0"/>
        <w:highlight w:val="none"/>
        <w:vertAlign w:val="baseline"/>
      </w:rPr>
    </w:lvl>
    <w:lvl w:ilvl="5" w:tplc="D3DAF944">
      <w:start w:val="1"/>
      <w:numFmt w:val="lowerRoman"/>
      <w:lvlText w:val="%6."/>
      <w:lvlJc w:val="left"/>
      <w:pPr>
        <w:tabs>
          <w:tab w:val="num" w:pos="3109"/>
        </w:tabs>
        <w:ind w:left="2825" w:hanging="92"/>
      </w:pPr>
      <w:rPr>
        <w:rFonts w:hAnsi="Arial Unicode MS"/>
        <w:caps w:val="0"/>
        <w:smallCaps w:val="0"/>
        <w:strike w:val="0"/>
        <w:dstrike w:val="0"/>
        <w:color w:val="000000"/>
        <w:spacing w:val="0"/>
        <w:w w:val="100"/>
        <w:kern w:val="0"/>
        <w:position w:val="0"/>
        <w:highlight w:val="none"/>
        <w:vertAlign w:val="baseline"/>
      </w:rPr>
    </w:lvl>
    <w:lvl w:ilvl="6" w:tplc="61DCA11A">
      <w:start w:val="1"/>
      <w:numFmt w:val="decimal"/>
      <w:lvlText w:val="%7."/>
      <w:lvlJc w:val="left"/>
      <w:pPr>
        <w:tabs>
          <w:tab w:val="num" w:pos="3829"/>
        </w:tabs>
        <w:ind w:left="3545" w:hanging="141"/>
      </w:pPr>
      <w:rPr>
        <w:rFonts w:hAnsi="Arial Unicode MS"/>
        <w:caps w:val="0"/>
        <w:smallCaps w:val="0"/>
        <w:strike w:val="0"/>
        <w:dstrike w:val="0"/>
        <w:color w:val="000000"/>
        <w:spacing w:val="0"/>
        <w:w w:val="100"/>
        <w:kern w:val="0"/>
        <w:position w:val="0"/>
        <w:highlight w:val="none"/>
        <w:vertAlign w:val="baseline"/>
      </w:rPr>
    </w:lvl>
    <w:lvl w:ilvl="7" w:tplc="CBCE503A">
      <w:start w:val="1"/>
      <w:numFmt w:val="lowerLetter"/>
      <w:lvlText w:val="%8."/>
      <w:lvlJc w:val="left"/>
      <w:pPr>
        <w:tabs>
          <w:tab w:val="num" w:pos="4549"/>
        </w:tabs>
        <w:ind w:left="4265" w:hanging="130"/>
      </w:pPr>
      <w:rPr>
        <w:rFonts w:hAnsi="Arial Unicode MS"/>
        <w:caps w:val="0"/>
        <w:smallCaps w:val="0"/>
        <w:strike w:val="0"/>
        <w:dstrike w:val="0"/>
        <w:color w:val="000000"/>
        <w:spacing w:val="0"/>
        <w:w w:val="100"/>
        <w:kern w:val="0"/>
        <w:position w:val="0"/>
        <w:highlight w:val="none"/>
        <w:vertAlign w:val="baseline"/>
      </w:rPr>
    </w:lvl>
    <w:lvl w:ilvl="8" w:tplc="2BD8725A">
      <w:start w:val="1"/>
      <w:numFmt w:val="lowerRoman"/>
      <w:lvlText w:val="%9."/>
      <w:lvlJc w:val="left"/>
      <w:pPr>
        <w:tabs>
          <w:tab w:val="num" w:pos="5269"/>
        </w:tabs>
        <w:ind w:left="4985" w:hanging="59"/>
      </w:pPr>
      <w:rPr>
        <w:rFonts w:hAnsi="Arial Unicode MS"/>
        <w:caps w:val="0"/>
        <w:smallCaps w:val="0"/>
        <w:strike w:val="0"/>
        <w:dstrike w:val="0"/>
        <w:color w:val="000000"/>
        <w:spacing w:val="0"/>
        <w:w w:val="100"/>
        <w:kern w:val="0"/>
        <w:position w:val="0"/>
        <w:highlight w:val="none"/>
        <w:vertAlign w:val="baseline"/>
      </w:rPr>
    </w:lvl>
  </w:abstractNum>
  <w:abstractNum w:abstractNumId="258" w15:restartNumberingAfterBreak="0">
    <w:nsid w:val="715060AA"/>
    <w:multiLevelType w:val="hybridMultilevel"/>
    <w:tmpl w:val="6EC4D3C4"/>
    <w:styleLink w:val="ImportedStyle37"/>
    <w:lvl w:ilvl="0" w:tplc="7D1891DE">
      <w:start w:val="1"/>
      <w:numFmt w:val="lowerLetter"/>
      <w:lvlText w:val="%1)"/>
      <w:lvlJc w:val="left"/>
      <w:pPr>
        <w:ind w:left="425" w:hanging="425"/>
      </w:pPr>
      <w:rPr>
        <w:rFonts w:hAnsi="Arial Unicode MS"/>
        <w:caps w:val="0"/>
        <w:smallCaps w:val="0"/>
        <w:strike w:val="0"/>
        <w:dstrike w:val="0"/>
        <w:spacing w:val="0"/>
        <w:w w:val="100"/>
        <w:kern w:val="0"/>
        <w:position w:val="0"/>
        <w:highlight w:val="none"/>
        <w:vertAlign w:val="baseline"/>
      </w:rPr>
    </w:lvl>
    <w:lvl w:ilvl="1" w:tplc="5A3AE834">
      <w:start w:val="1"/>
      <w:numFmt w:val="lowerLetter"/>
      <w:lvlText w:val="%2."/>
      <w:lvlJc w:val="left"/>
      <w:pPr>
        <w:ind w:left="1145" w:hanging="425"/>
      </w:pPr>
      <w:rPr>
        <w:rFonts w:hAnsi="Arial Unicode MS"/>
        <w:caps w:val="0"/>
        <w:smallCaps w:val="0"/>
        <w:strike w:val="0"/>
        <w:dstrike w:val="0"/>
        <w:spacing w:val="0"/>
        <w:w w:val="100"/>
        <w:kern w:val="0"/>
        <w:position w:val="0"/>
        <w:highlight w:val="none"/>
        <w:vertAlign w:val="baseline"/>
      </w:rPr>
    </w:lvl>
    <w:lvl w:ilvl="2" w:tplc="C9CE9A2A">
      <w:start w:val="1"/>
      <w:numFmt w:val="lowerRoman"/>
      <w:lvlText w:val="%3."/>
      <w:lvlJc w:val="left"/>
      <w:pPr>
        <w:ind w:left="1865" w:hanging="365"/>
      </w:pPr>
      <w:rPr>
        <w:rFonts w:hAnsi="Arial Unicode MS"/>
        <w:caps w:val="0"/>
        <w:smallCaps w:val="0"/>
        <w:strike w:val="0"/>
        <w:dstrike w:val="0"/>
        <w:spacing w:val="0"/>
        <w:w w:val="100"/>
        <w:kern w:val="0"/>
        <w:position w:val="0"/>
        <w:highlight w:val="none"/>
        <w:vertAlign w:val="baseline"/>
      </w:rPr>
    </w:lvl>
    <w:lvl w:ilvl="3" w:tplc="AE42B204">
      <w:start w:val="1"/>
      <w:numFmt w:val="decimal"/>
      <w:lvlText w:val="%4."/>
      <w:lvlJc w:val="left"/>
      <w:pPr>
        <w:ind w:left="2585" w:hanging="425"/>
      </w:pPr>
      <w:rPr>
        <w:rFonts w:hAnsi="Arial Unicode MS"/>
        <w:caps w:val="0"/>
        <w:smallCaps w:val="0"/>
        <w:strike w:val="0"/>
        <w:dstrike w:val="0"/>
        <w:spacing w:val="0"/>
        <w:w w:val="100"/>
        <w:kern w:val="0"/>
        <w:position w:val="0"/>
        <w:highlight w:val="none"/>
        <w:vertAlign w:val="baseline"/>
      </w:rPr>
    </w:lvl>
    <w:lvl w:ilvl="4" w:tplc="ED14BC96">
      <w:start w:val="1"/>
      <w:numFmt w:val="lowerLetter"/>
      <w:lvlText w:val="%5."/>
      <w:lvlJc w:val="left"/>
      <w:pPr>
        <w:ind w:left="3305" w:hanging="425"/>
      </w:pPr>
      <w:rPr>
        <w:rFonts w:hAnsi="Arial Unicode MS"/>
        <w:caps w:val="0"/>
        <w:smallCaps w:val="0"/>
        <w:strike w:val="0"/>
        <w:dstrike w:val="0"/>
        <w:spacing w:val="0"/>
        <w:w w:val="100"/>
        <w:kern w:val="0"/>
        <w:position w:val="0"/>
        <w:highlight w:val="none"/>
        <w:vertAlign w:val="baseline"/>
      </w:rPr>
    </w:lvl>
    <w:lvl w:ilvl="5" w:tplc="46ACAC28">
      <w:start w:val="1"/>
      <w:numFmt w:val="lowerRoman"/>
      <w:lvlText w:val="%6."/>
      <w:lvlJc w:val="left"/>
      <w:pPr>
        <w:ind w:left="4025" w:hanging="365"/>
      </w:pPr>
      <w:rPr>
        <w:rFonts w:hAnsi="Arial Unicode MS"/>
        <w:caps w:val="0"/>
        <w:smallCaps w:val="0"/>
        <w:strike w:val="0"/>
        <w:dstrike w:val="0"/>
        <w:spacing w:val="0"/>
        <w:w w:val="100"/>
        <w:kern w:val="0"/>
        <w:position w:val="0"/>
        <w:highlight w:val="none"/>
        <w:vertAlign w:val="baseline"/>
      </w:rPr>
    </w:lvl>
    <w:lvl w:ilvl="6" w:tplc="FD5A33F2">
      <w:start w:val="1"/>
      <w:numFmt w:val="decimal"/>
      <w:lvlText w:val="%7."/>
      <w:lvlJc w:val="left"/>
      <w:pPr>
        <w:ind w:left="4745" w:hanging="425"/>
      </w:pPr>
      <w:rPr>
        <w:rFonts w:hAnsi="Arial Unicode MS"/>
        <w:caps w:val="0"/>
        <w:smallCaps w:val="0"/>
        <w:strike w:val="0"/>
        <w:dstrike w:val="0"/>
        <w:spacing w:val="0"/>
        <w:w w:val="100"/>
        <w:kern w:val="0"/>
        <w:position w:val="0"/>
        <w:highlight w:val="none"/>
        <w:vertAlign w:val="baseline"/>
      </w:rPr>
    </w:lvl>
    <w:lvl w:ilvl="7" w:tplc="20F22E10">
      <w:start w:val="1"/>
      <w:numFmt w:val="lowerLetter"/>
      <w:lvlText w:val="%8."/>
      <w:lvlJc w:val="left"/>
      <w:pPr>
        <w:ind w:left="5465" w:hanging="425"/>
      </w:pPr>
      <w:rPr>
        <w:rFonts w:hAnsi="Arial Unicode MS"/>
        <w:caps w:val="0"/>
        <w:smallCaps w:val="0"/>
        <w:strike w:val="0"/>
        <w:dstrike w:val="0"/>
        <w:spacing w:val="0"/>
        <w:w w:val="100"/>
        <w:kern w:val="0"/>
        <w:position w:val="0"/>
        <w:highlight w:val="none"/>
        <w:vertAlign w:val="baseline"/>
      </w:rPr>
    </w:lvl>
    <w:lvl w:ilvl="8" w:tplc="A014CE3A">
      <w:start w:val="1"/>
      <w:numFmt w:val="lowerRoman"/>
      <w:lvlText w:val="%9."/>
      <w:lvlJc w:val="left"/>
      <w:pPr>
        <w:ind w:left="6185" w:hanging="365"/>
      </w:pPr>
      <w:rPr>
        <w:rFonts w:hAnsi="Arial Unicode MS"/>
        <w:caps w:val="0"/>
        <w:smallCaps w:val="0"/>
        <w:strike w:val="0"/>
        <w:dstrike w:val="0"/>
        <w:spacing w:val="0"/>
        <w:w w:val="100"/>
        <w:kern w:val="0"/>
        <w:position w:val="0"/>
        <w:highlight w:val="none"/>
        <w:vertAlign w:val="baseline"/>
      </w:rPr>
    </w:lvl>
  </w:abstractNum>
  <w:abstractNum w:abstractNumId="259" w15:restartNumberingAfterBreak="0">
    <w:nsid w:val="71D07ECD"/>
    <w:multiLevelType w:val="hybridMultilevel"/>
    <w:tmpl w:val="E46CBEB4"/>
    <w:lvl w:ilvl="0" w:tplc="8738FB74">
      <w:start w:val="1"/>
      <w:numFmt w:val="decimal"/>
      <w:lvlText w:val="%1."/>
      <w:lvlJc w:val="left"/>
      <w:pPr>
        <w:ind w:left="644" w:hanging="360"/>
      </w:pPr>
      <w:rPr>
        <w:rFonts w:hint="default"/>
        <w:b w:val="0"/>
        <w:color w:val="000000"/>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60" w15:restartNumberingAfterBreak="0">
    <w:nsid w:val="74727EB9"/>
    <w:multiLevelType w:val="hybridMultilevel"/>
    <w:tmpl w:val="B9AECEE0"/>
    <w:lvl w:ilvl="0" w:tplc="041B0017">
      <w:start w:val="1"/>
      <w:numFmt w:val="lowerLetter"/>
      <w:lvlText w:val="%1)"/>
      <w:lvlJc w:val="left"/>
      <w:pPr>
        <w:ind w:left="862" w:hanging="360"/>
      </w:pPr>
    </w:lvl>
    <w:lvl w:ilvl="1" w:tplc="041B0017">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61" w15:restartNumberingAfterBreak="0">
    <w:nsid w:val="752E4413"/>
    <w:multiLevelType w:val="hybridMultilevel"/>
    <w:tmpl w:val="40A2D7D4"/>
    <w:numStyleLink w:val="ImportedStyle3"/>
  </w:abstractNum>
  <w:abstractNum w:abstractNumId="262" w15:restartNumberingAfterBreak="0">
    <w:nsid w:val="75581474"/>
    <w:multiLevelType w:val="hybridMultilevel"/>
    <w:tmpl w:val="31AE5524"/>
    <w:numStyleLink w:val="ImportedStyle10"/>
  </w:abstractNum>
  <w:abstractNum w:abstractNumId="263" w15:restartNumberingAfterBreak="0">
    <w:nsid w:val="7597749A"/>
    <w:multiLevelType w:val="multilevel"/>
    <w:tmpl w:val="FACC20F8"/>
    <w:lvl w:ilvl="0">
      <w:start w:val="50"/>
      <w:numFmt w:val="decimal"/>
      <w:isLgl/>
      <w:lvlText w:val="§ %1"/>
      <w:lvlJc w:val="center"/>
      <w:pPr>
        <w:ind w:left="0" w:firstLine="0"/>
      </w:pPr>
      <w:rPr>
        <w:rFonts w:ascii="Times New Roman" w:hAnsi="Times New Roman" w:hint="default"/>
        <w:b w:val="0"/>
        <w:i w:val="0"/>
        <w:caps w:val="0"/>
        <w:smallCaps w:val="0"/>
        <w:strike w:val="0"/>
        <w:dstrike w:val="0"/>
        <w:spacing w:val="0"/>
        <w:w w:val="100"/>
        <w:kern w:val="0"/>
        <w:position w:val="0"/>
        <w:sz w:val="24"/>
        <w:vertAlign w:val="baseline"/>
      </w:rPr>
    </w:lvl>
    <w:lvl w:ilvl="1">
      <w:start w:val="1"/>
      <w:numFmt w:val="none"/>
      <w:isLgl/>
      <w:lvlText w:val="(%1) "/>
      <w:lvlJc w:val="left"/>
      <w:pPr>
        <w:ind w:left="1800" w:hanging="360"/>
      </w:pPr>
      <w:rPr>
        <w:rFonts w:hint="default"/>
      </w:rPr>
    </w:lvl>
    <w:lvl w:ilvl="2">
      <w:start w:val="1"/>
      <w:numFmt w:val="none"/>
      <w:isLgl/>
      <w:lvlText w:val="a) "/>
      <w:lvlJc w:val="right"/>
      <w:pPr>
        <w:ind w:left="2520" w:hanging="180"/>
      </w:pPr>
      <w:rPr>
        <w:rFonts w:hint="default"/>
      </w:rPr>
    </w:lvl>
    <w:lvl w:ilvl="3">
      <w:start w:val="1"/>
      <w:numFmt w:val="decimal"/>
      <w:isLg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64" w15:restartNumberingAfterBreak="0">
    <w:nsid w:val="75BC01D1"/>
    <w:multiLevelType w:val="hybridMultilevel"/>
    <w:tmpl w:val="1B04B928"/>
    <w:lvl w:ilvl="0" w:tplc="83027926">
      <w:start w:val="1"/>
      <w:numFmt w:val="upperRoman"/>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5" w15:restartNumberingAfterBreak="0">
    <w:nsid w:val="76672A42"/>
    <w:multiLevelType w:val="hybridMultilevel"/>
    <w:tmpl w:val="583C6846"/>
    <w:lvl w:ilvl="0" w:tplc="E4F6474E">
      <w:start w:val="1"/>
      <w:numFmt w:val="decimal"/>
      <w:lvlText w:val="(%1)"/>
      <w:lvlJc w:val="left"/>
      <w:pPr>
        <w:ind w:left="862"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6" w15:restartNumberingAfterBreak="0">
    <w:nsid w:val="774261EF"/>
    <w:multiLevelType w:val="hybridMultilevel"/>
    <w:tmpl w:val="3BAEF748"/>
    <w:lvl w:ilvl="0" w:tplc="BA8AEC0E">
      <w:start w:val="1"/>
      <w:numFmt w:val="lowerLetter"/>
      <w:lvlText w:val="%1)"/>
      <w:lvlJc w:val="left"/>
      <w:pPr>
        <w:ind w:left="425" w:hanging="425"/>
      </w:pPr>
      <w:rPr>
        <w:rFonts w:hAnsi="Arial Unicode MS"/>
        <w:caps w:val="0"/>
        <w:smallCaps w:val="0"/>
        <w:strike w:val="0"/>
        <w:dstrike w:val="0"/>
        <w:color w:val="000000"/>
        <w:spacing w:val="0"/>
        <w:w w:val="100"/>
        <w:kern w:val="0"/>
        <w:position w:val="0"/>
        <w:highlight w:val="none"/>
        <w:vertAlign w:val="baseline"/>
      </w:rPr>
    </w:lvl>
    <w:lvl w:ilvl="1" w:tplc="74BA69DE">
      <w:start w:val="1"/>
      <w:numFmt w:val="lowerLetter"/>
      <w:lvlText w:val="%2."/>
      <w:lvlJc w:val="left"/>
      <w:pPr>
        <w:ind w:left="1418" w:hanging="338"/>
      </w:pPr>
      <w:rPr>
        <w:rFonts w:hAnsi="Arial Unicode MS"/>
        <w:caps w:val="0"/>
        <w:smallCaps w:val="0"/>
        <w:strike w:val="0"/>
        <w:dstrike w:val="0"/>
        <w:color w:val="000000"/>
        <w:spacing w:val="0"/>
        <w:w w:val="100"/>
        <w:kern w:val="0"/>
        <w:position w:val="0"/>
        <w:highlight w:val="none"/>
        <w:vertAlign w:val="baseline"/>
      </w:rPr>
    </w:lvl>
    <w:lvl w:ilvl="2" w:tplc="041CFE08">
      <w:start w:val="1"/>
      <w:numFmt w:val="decimal"/>
      <w:suff w:val="nothing"/>
      <w:lvlText w:val="%3."/>
      <w:lvlJc w:val="left"/>
      <w:pPr>
        <w:ind w:left="2127" w:hanging="147"/>
      </w:pPr>
      <w:rPr>
        <w:rFonts w:hAnsi="Arial Unicode MS"/>
        <w:caps w:val="0"/>
        <w:smallCaps w:val="0"/>
        <w:strike w:val="0"/>
        <w:dstrike w:val="0"/>
        <w:color w:val="000000"/>
        <w:spacing w:val="0"/>
        <w:w w:val="100"/>
        <w:kern w:val="0"/>
        <w:position w:val="0"/>
        <w:highlight w:val="none"/>
        <w:vertAlign w:val="baseline"/>
      </w:rPr>
    </w:lvl>
    <w:lvl w:ilvl="3" w:tplc="02D4C492">
      <w:start w:val="1"/>
      <w:numFmt w:val="decimal"/>
      <w:lvlText w:val="(%4)"/>
      <w:lvlJc w:val="left"/>
      <w:pPr>
        <w:ind w:left="2836" w:hanging="316"/>
      </w:pPr>
      <w:rPr>
        <w:rFonts w:hAnsi="Arial Unicode MS"/>
        <w:caps w:val="0"/>
        <w:smallCaps w:val="0"/>
        <w:strike w:val="0"/>
        <w:dstrike w:val="0"/>
        <w:color w:val="000000"/>
        <w:spacing w:val="0"/>
        <w:w w:val="100"/>
        <w:kern w:val="0"/>
        <w:position w:val="0"/>
        <w:highlight w:val="none"/>
        <w:vertAlign w:val="baseline"/>
      </w:rPr>
    </w:lvl>
    <w:lvl w:ilvl="4" w:tplc="AD12192E">
      <w:start w:val="1"/>
      <w:numFmt w:val="lowerLetter"/>
      <w:lvlText w:val="%5."/>
      <w:lvlJc w:val="left"/>
      <w:pPr>
        <w:ind w:left="3545" w:hanging="305"/>
      </w:pPr>
      <w:rPr>
        <w:rFonts w:hAnsi="Arial Unicode MS"/>
        <w:caps w:val="0"/>
        <w:smallCaps w:val="0"/>
        <w:strike w:val="0"/>
        <w:dstrike w:val="0"/>
        <w:color w:val="000000"/>
        <w:spacing w:val="0"/>
        <w:w w:val="100"/>
        <w:kern w:val="0"/>
        <w:position w:val="0"/>
        <w:highlight w:val="none"/>
        <w:vertAlign w:val="baseline"/>
      </w:rPr>
    </w:lvl>
    <w:lvl w:ilvl="5" w:tplc="66705814">
      <w:start w:val="1"/>
      <w:numFmt w:val="lowerRoman"/>
      <w:lvlText w:val="%6."/>
      <w:lvlJc w:val="left"/>
      <w:pPr>
        <w:ind w:left="4254" w:hanging="234"/>
      </w:pPr>
      <w:rPr>
        <w:rFonts w:hAnsi="Arial Unicode MS"/>
        <w:caps w:val="0"/>
        <w:smallCaps w:val="0"/>
        <w:strike w:val="0"/>
        <w:dstrike w:val="0"/>
        <w:color w:val="000000"/>
        <w:spacing w:val="0"/>
        <w:w w:val="100"/>
        <w:kern w:val="0"/>
        <w:position w:val="0"/>
        <w:highlight w:val="none"/>
        <w:vertAlign w:val="baseline"/>
      </w:rPr>
    </w:lvl>
    <w:lvl w:ilvl="6" w:tplc="8E04BD86">
      <w:start w:val="1"/>
      <w:numFmt w:val="decimal"/>
      <w:lvlText w:val="%7."/>
      <w:lvlJc w:val="left"/>
      <w:pPr>
        <w:ind w:left="4963" w:hanging="283"/>
      </w:pPr>
      <w:rPr>
        <w:rFonts w:hAnsi="Arial Unicode MS"/>
        <w:caps w:val="0"/>
        <w:smallCaps w:val="0"/>
        <w:strike w:val="0"/>
        <w:dstrike w:val="0"/>
        <w:color w:val="000000"/>
        <w:spacing w:val="0"/>
        <w:w w:val="100"/>
        <w:kern w:val="0"/>
        <w:position w:val="0"/>
        <w:highlight w:val="none"/>
        <w:vertAlign w:val="baseline"/>
      </w:rPr>
    </w:lvl>
    <w:lvl w:ilvl="7" w:tplc="6E3445C0">
      <w:start w:val="1"/>
      <w:numFmt w:val="lowerLetter"/>
      <w:lvlText w:val="%8."/>
      <w:lvlJc w:val="left"/>
      <w:pPr>
        <w:ind w:left="5672" w:hanging="272"/>
      </w:pPr>
      <w:rPr>
        <w:rFonts w:hAnsi="Arial Unicode MS"/>
        <w:caps w:val="0"/>
        <w:smallCaps w:val="0"/>
        <w:strike w:val="0"/>
        <w:dstrike w:val="0"/>
        <w:color w:val="000000"/>
        <w:spacing w:val="0"/>
        <w:w w:val="100"/>
        <w:kern w:val="0"/>
        <w:position w:val="0"/>
        <w:highlight w:val="none"/>
        <w:vertAlign w:val="baseline"/>
      </w:rPr>
    </w:lvl>
    <w:lvl w:ilvl="8" w:tplc="32CAD57A">
      <w:start w:val="1"/>
      <w:numFmt w:val="lowerRoman"/>
      <w:lvlText w:val="%9."/>
      <w:lvlJc w:val="left"/>
      <w:pPr>
        <w:ind w:left="6381" w:hanging="201"/>
      </w:pPr>
      <w:rPr>
        <w:rFonts w:hAnsi="Arial Unicode MS"/>
        <w:caps w:val="0"/>
        <w:smallCaps w:val="0"/>
        <w:strike w:val="0"/>
        <w:dstrike w:val="0"/>
        <w:color w:val="000000"/>
        <w:spacing w:val="0"/>
        <w:w w:val="100"/>
        <w:kern w:val="0"/>
        <w:position w:val="0"/>
        <w:highlight w:val="none"/>
        <w:vertAlign w:val="baseline"/>
      </w:rPr>
    </w:lvl>
  </w:abstractNum>
  <w:abstractNum w:abstractNumId="267" w15:restartNumberingAfterBreak="0">
    <w:nsid w:val="77636F5B"/>
    <w:multiLevelType w:val="hybridMultilevel"/>
    <w:tmpl w:val="6EC4D3C4"/>
    <w:lvl w:ilvl="0" w:tplc="47F85714">
      <w:start w:val="1"/>
      <w:numFmt w:val="lowerLetter"/>
      <w:lvlText w:val="%1)"/>
      <w:lvlJc w:val="left"/>
      <w:pPr>
        <w:ind w:left="425" w:hanging="425"/>
      </w:pPr>
      <w:rPr>
        <w:rFonts w:hAnsi="Arial Unicode MS"/>
        <w:caps w:val="0"/>
        <w:smallCaps w:val="0"/>
        <w:strike w:val="0"/>
        <w:dstrike w:val="0"/>
        <w:spacing w:val="0"/>
        <w:w w:val="100"/>
        <w:kern w:val="0"/>
        <w:position w:val="0"/>
        <w:highlight w:val="none"/>
        <w:vertAlign w:val="baseline"/>
      </w:rPr>
    </w:lvl>
    <w:lvl w:ilvl="1" w:tplc="185E56E8">
      <w:start w:val="1"/>
      <w:numFmt w:val="lowerLetter"/>
      <w:lvlText w:val="%2."/>
      <w:lvlJc w:val="left"/>
      <w:pPr>
        <w:ind w:left="1145" w:hanging="425"/>
      </w:pPr>
      <w:rPr>
        <w:rFonts w:hAnsi="Arial Unicode MS"/>
        <w:caps w:val="0"/>
        <w:smallCaps w:val="0"/>
        <w:strike w:val="0"/>
        <w:dstrike w:val="0"/>
        <w:spacing w:val="0"/>
        <w:w w:val="100"/>
        <w:kern w:val="0"/>
        <w:position w:val="0"/>
        <w:highlight w:val="none"/>
        <w:vertAlign w:val="baseline"/>
      </w:rPr>
    </w:lvl>
    <w:lvl w:ilvl="2" w:tplc="66D6B89A">
      <w:start w:val="1"/>
      <w:numFmt w:val="lowerRoman"/>
      <w:lvlText w:val="%3."/>
      <w:lvlJc w:val="left"/>
      <w:pPr>
        <w:ind w:left="1865" w:hanging="365"/>
      </w:pPr>
      <w:rPr>
        <w:rFonts w:hAnsi="Arial Unicode MS"/>
        <w:caps w:val="0"/>
        <w:smallCaps w:val="0"/>
        <w:strike w:val="0"/>
        <w:dstrike w:val="0"/>
        <w:spacing w:val="0"/>
        <w:w w:val="100"/>
        <w:kern w:val="0"/>
        <w:position w:val="0"/>
        <w:highlight w:val="none"/>
        <w:vertAlign w:val="baseline"/>
      </w:rPr>
    </w:lvl>
    <w:lvl w:ilvl="3" w:tplc="6E9CDFE8">
      <w:start w:val="1"/>
      <w:numFmt w:val="decimal"/>
      <w:lvlText w:val="%4."/>
      <w:lvlJc w:val="left"/>
      <w:pPr>
        <w:ind w:left="2585" w:hanging="425"/>
      </w:pPr>
      <w:rPr>
        <w:rFonts w:hAnsi="Arial Unicode MS"/>
        <w:caps w:val="0"/>
        <w:smallCaps w:val="0"/>
        <w:strike w:val="0"/>
        <w:dstrike w:val="0"/>
        <w:spacing w:val="0"/>
        <w:w w:val="100"/>
        <w:kern w:val="0"/>
        <w:position w:val="0"/>
        <w:highlight w:val="none"/>
        <w:vertAlign w:val="baseline"/>
      </w:rPr>
    </w:lvl>
    <w:lvl w:ilvl="4" w:tplc="52D05B9A">
      <w:start w:val="1"/>
      <w:numFmt w:val="lowerLetter"/>
      <w:lvlText w:val="%5."/>
      <w:lvlJc w:val="left"/>
      <w:pPr>
        <w:ind w:left="3305" w:hanging="425"/>
      </w:pPr>
      <w:rPr>
        <w:rFonts w:hAnsi="Arial Unicode MS"/>
        <w:caps w:val="0"/>
        <w:smallCaps w:val="0"/>
        <w:strike w:val="0"/>
        <w:dstrike w:val="0"/>
        <w:spacing w:val="0"/>
        <w:w w:val="100"/>
        <w:kern w:val="0"/>
        <w:position w:val="0"/>
        <w:highlight w:val="none"/>
        <w:vertAlign w:val="baseline"/>
      </w:rPr>
    </w:lvl>
    <w:lvl w:ilvl="5" w:tplc="8AF67184">
      <w:start w:val="1"/>
      <w:numFmt w:val="lowerRoman"/>
      <w:lvlText w:val="%6."/>
      <w:lvlJc w:val="left"/>
      <w:pPr>
        <w:ind w:left="4025" w:hanging="365"/>
      </w:pPr>
      <w:rPr>
        <w:rFonts w:hAnsi="Arial Unicode MS"/>
        <w:caps w:val="0"/>
        <w:smallCaps w:val="0"/>
        <w:strike w:val="0"/>
        <w:dstrike w:val="0"/>
        <w:spacing w:val="0"/>
        <w:w w:val="100"/>
        <w:kern w:val="0"/>
        <w:position w:val="0"/>
        <w:highlight w:val="none"/>
        <w:vertAlign w:val="baseline"/>
      </w:rPr>
    </w:lvl>
    <w:lvl w:ilvl="6" w:tplc="31A4BCA2">
      <w:start w:val="1"/>
      <w:numFmt w:val="decimal"/>
      <w:lvlText w:val="%7."/>
      <w:lvlJc w:val="left"/>
      <w:pPr>
        <w:ind w:left="4745" w:hanging="425"/>
      </w:pPr>
      <w:rPr>
        <w:rFonts w:hAnsi="Arial Unicode MS"/>
        <w:caps w:val="0"/>
        <w:smallCaps w:val="0"/>
        <w:strike w:val="0"/>
        <w:dstrike w:val="0"/>
        <w:spacing w:val="0"/>
        <w:w w:val="100"/>
        <w:kern w:val="0"/>
        <w:position w:val="0"/>
        <w:highlight w:val="none"/>
        <w:vertAlign w:val="baseline"/>
      </w:rPr>
    </w:lvl>
    <w:lvl w:ilvl="7" w:tplc="37AAE366">
      <w:start w:val="1"/>
      <w:numFmt w:val="lowerLetter"/>
      <w:lvlText w:val="%8."/>
      <w:lvlJc w:val="left"/>
      <w:pPr>
        <w:ind w:left="5465" w:hanging="425"/>
      </w:pPr>
      <w:rPr>
        <w:rFonts w:hAnsi="Arial Unicode MS"/>
        <w:caps w:val="0"/>
        <w:smallCaps w:val="0"/>
        <w:strike w:val="0"/>
        <w:dstrike w:val="0"/>
        <w:spacing w:val="0"/>
        <w:w w:val="100"/>
        <w:kern w:val="0"/>
        <w:position w:val="0"/>
        <w:highlight w:val="none"/>
        <w:vertAlign w:val="baseline"/>
      </w:rPr>
    </w:lvl>
    <w:lvl w:ilvl="8" w:tplc="6082B342">
      <w:start w:val="1"/>
      <w:numFmt w:val="lowerRoman"/>
      <w:lvlText w:val="%9."/>
      <w:lvlJc w:val="left"/>
      <w:pPr>
        <w:ind w:left="6185" w:hanging="365"/>
      </w:pPr>
      <w:rPr>
        <w:rFonts w:hAnsi="Arial Unicode MS"/>
        <w:caps w:val="0"/>
        <w:smallCaps w:val="0"/>
        <w:strike w:val="0"/>
        <w:dstrike w:val="0"/>
        <w:spacing w:val="0"/>
        <w:w w:val="100"/>
        <w:kern w:val="0"/>
        <w:position w:val="0"/>
        <w:highlight w:val="none"/>
        <w:vertAlign w:val="baseline"/>
      </w:rPr>
    </w:lvl>
  </w:abstractNum>
  <w:abstractNum w:abstractNumId="268" w15:restartNumberingAfterBreak="0">
    <w:nsid w:val="77E15137"/>
    <w:multiLevelType w:val="hybridMultilevel"/>
    <w:tmpl w:val="9A787632"/>
    <w:lvl w:ilvl="0" w:tplc="F316531E">
      <w:start w:val="1"/>
      <w:numFmt w:val="decimal"/>
      <w:lvlText w:val="(%1)"/>
      <w:lvlJc w:val="left"/>
      <w:pPr>
        <w:tabs>
          <w:tab w:val="num" w:pos="709"/>
        </w:tabs>
        <w:ind w:left="425" w:hanging="141"/>
      </w:pPr>
      <w:rPr>
        <w:rFonts w:ascii="Times New Roman" w:hAnsi="Times New Roman" w:cs="Times New Roman" w:hint="default"/>
        <w:caps w:val="0"/>
        <w:smallCaps w:val="0"/>
        <w:strike w:val="0"/>
        <w:dstrike w:val="0"/>
        <w:spacing w:val="0"/>
        <w:w w:val="100"/>
        <w:kern w:val="0"/>
        <w:position w:val="0"/>
        <w:sz w:val="24"/>
        <w:highlight w:val="none"/>
        <w:vertAlign w:val="baseline"/>
      </w:rPr>
    </w:lvl>
    <w:lvl w:ilvl="1" w:tplc="FFD42372">
      <w:start w:val="1"/>
      <w:numFmt w:val="lowerLetter"/>
      <w:lvlText w:val="%2)"/>
      <w:lvlJc w:val="left"/>
      <w:pPr>
        <w:ind w:left="426" w:hanging="426"/>
      </w:pPr>
      <w:rPr>
        <w:rFonts w:hAnsi="Arial Unicode MS"/>
        <w:caps w:val="0"/>
        <w:smallCaps w:val="0"/>
        <w:strike w:val="0"/>
        <w:dstrike w:val="0"/>
        <w:spacing w:val="0"/>
        <w:w w:val="100"/>
        <w:kern w:val="0"/>
        <w:position w:val="0"/>
        <w:highlight w:val="none"/>
        <w:vertAlign w:val="baseline"/>
      </w:rPr>
    </w:lvl>
    <w:lvl w:ilvl="2" w:tplc="2CD2F350">
      <w:start w:val="1"/>
      <w:numFmt w:val="decimal"/>
      <w:lvlText w:val="%3."/>
      <w:lvlJc w:val="left"/>
      <w:pPr>
        <w:ind w:left="709" w:hanging="262"/>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FD2AF852">
      <w:start w:val="1"/>
      <w:numFmt w:val="decimal"/>
      <w:suff w:val="nothing"/>
      <w:lvlText w:val="%4."/>
      <w:lvlJc w:val="left"/>
      <w:pPr>
        <w:ind w:left="1249" w:hanging="142"/>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82DCC1DC">
      <w:start w:val="1"/>
      <w:numFmt w:val="lowerLetter"/>
      <w:suff w:val="nothing"/>
      <w:lvlText w:val="%5."/>
      <w:lvlJc w:val="left"/>
      <w:pPr>
        <w:ind w:left="1969" w:hanging="142"/>
      </w:pPr>
      <w:rPr>
        <w:rFonts w:ascii="Times New Roman" w:eastAsia="Times New Roman" w:hAnsi="Times New Roman" w:cs="Times New Roman" w:hint="default"/>
        <w:b w:val="0"/>
        <w:bCs w:val="0"/>
        <w:i w:val="0"/>
        <w:iCs w:val="0"/>
        <w:caps w:val="0"/>
        <w:smallCaps w:val="0"/>
        <w:strike w:val="0"/>
        <w:dstrike w:val="0"/>
        <w:spacing w:val="0"/>
        <w:w w:val="100"/>
        <w:kern w:val="0"/>
        <w:position w:val="0"/>
        <w:highlight w:val="none"/>
        <w:vertAlign w:val="baseline"/>
      </w:rPr>
    </w:lvl>
    <w:lvl w:ilvl="5" w:tplc="E5349896">
      <w:start w:val="1"/>
      <w:numFmt w:val="lowerRoman"/>
      <w:lvlText w:val="%6."/>
      <w:lvlJc w:val="left"/>
      <w:pPr>
        <w:ind w:left="2689" w:hanging="229"/>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21285D60">
      <w:start w:val="1"/>
      <w:numFmt w:val="decimal"/>
      <w:suff w:val="nothing"/>
      <w:lvlText w:val="%7."/>
      <w:lvlJc w:val="left"/>
      <w:pPr>
        <w:ind w:left="3409" w:hanging="142"/>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A8C2B422">
      <w:start w:val="1"/>
      <w:numFmt w:val="lowerLetter"/>
      <w:suff w:val="nothing"/>
      <w:lvlText w:val="%8."/>
      <w:lvlJc w:val="left"/>
      <w:pPr>
        <w:ind w:left="4129" w:hanging="142"/>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07489C3A">
      <w:start w:val="1"/>
      <w:numFmt w:val="lowerRoman"/>
      <w:lvlText w:val="%9."/>
      <w:lvlJc w:val="left"/>
      <w:pPr>
        <w:ind w:left="4849" w:hanging="196"/>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269" w15:restartNumberingAfterBreak="0">
    <w:nsid w:val="77E5514E"/>
    <w:multiLevelType w:val="hybridMultilevel"/>
    <w:tmpl w:val="F11C67D4"/>
    <w:lvl w:ilvl="0" w:tplc="E864D9E6">
      <w:start w:val="1"/>
      <w:numFmt w:val="lowerLetter"/>
      <w:lvlText w:val="%1)"/>
      <w:lvlJc w:val="left"/>
      <w:pPr>
        <w:ind w:left="425" w:hanging="425"/>
      </w:pPr>
      <w:rPr>
        <w:rFonts w:hAnsi="Arial Unicode MS"/>
        <w:caps w:val="0"/>
        <w:smallCaps w:val="0"/>
        <w:strike w:val="0"/>
        <w:dstrike w:val="0"/>
        <w:spacing w:val="0"/>
        <w:w w:val="100"/>
        <w:kern w:val="0"/>
        <w:position w:val="0"/>
        <w:highlight w:val="none"/>
        <w:vertAlign w:val="baseline"/>
      </w:rPr>
    </w:lvl>
    <w:lvl w:ilvl="1" w:tplc="E236C1E4">
      <w:start w:val="1"/>
      <w:numFmt w:val="lowerLetter"/>
      <w:lvlText w:val="%2)"/>
      <w:lvlJc w:val="left"/>
      <w:pPr>
        <w:ind w:left="1145" w:hanging="425"/>
      </w:pPr>
      <w:rPr>
        <w:rFonts w:hAnsi="Arial Unicode MS"/>
        <w:caps w:val="0"/>
        <w:smallCaps w:val="0"/>
        <w:strike w:val="0"/>
        <w:dstrike w:val="0"/>
        <w:spacing w:val="0"/>
        <w:w w:val="100"/>
        <w:kern w:val="0"/>
        <w:position w:val="0"/>
        <w:highlight w:val="none"/>
        <w:vertAlign w:val="baseline"/>
      </w:rPr>
    </w:lvl>
    <w:lvl w:ilvl="2" w:tplc="EC147392">
      <w:start w:val="1"/>
      <w:numFmt w:val="lowerLetter"/>
      <w:lvlText w:val="%3)"/>
      <w:lvlJc w:val="left"/>
      <w:pPr>
        <w:ind w:left="1865" w:hanging="425"/>
      </w:pPr>
      <w:rPr>
        <w:rFonts w:hAnsi="Arial Unicode MS"/>
        <w:caps w:val="0"/>
        <w:smallCaps w:val="0"/>
        <w:strike w:val="0"/>
        <w:dstrike w:val="0"/>
        <w:spacing w:val="0"/>
        <w:w w:val="100"/>
        <w:kern w:val="0"/>
        <w:position w:val="0"/>
        <w:highlight w:val="none"/>
        <w:vertAlign w:val="baseline"/>
      </w:rPr>
    </w:lvl>
    <w:lvl w:ilvl="3" w:tplc="47B0A816">
      <w:start w:val="1"/>
      <w:numFmt w:val="lowerLetter"/>
      <w:lvlText w:val="%4)"/>
      <w:lvlJc w:val="left"/>
      <w:pPr>
        <w:ind w:left="2585" w:hanging="425"/>
      </w:pPr>
      <w:rPr>
        <w:rFonts w:hAnsi="Arial Unicode MS"/>
        <w:caps w:val="0"/>
        <w:smallCaps w:val="0"/>
        <w:strike w:val="0"/>
        <w:dstrike w:val="0"/>
        <w:spacing w:val="0"/>
        <w:w w:val="100"/>
        <w:kern w:val="0"/>
        <w:position w:val="0"/>
        <w:highlight w:val="none"/>
        <w:vertAlign w:val="baseline"/>
      </w:rPr>
    </w:lvl>
    <w:lvl w:ilvl="4" w:tplc="C8D41FCA">
      <w:start w:val="1"/>
      <w:numFmt w:val="lowerLetter"/>
      <w:lvlText w:val="%5)"/>
      <w:lvlJc w:val="left"/>
      <w:pPr>
        <w:ind w:left="3305" w:hanging="425"/>
      </w:pPr>
      <w:rPr>
        <w:rFonts w:hAnsi="Arial Unicode MS"/>
        <w:caps w:val="0"/>
        <w:smallCaps w:val="0"/>
        <w:strike w:val="0"/>
        <w:dstrike w:val="0"/>
        <w:spacing w:val="0"/>
        <w:w w:val="100"/>
        <w:kern w:val="0"/>
        <w:position w:val="0"/>
        <w:highlight w:val="none"/>
        <w:vertAlign w:val="baseline"/>
      </w:rPr>
    </w:lvl>
    <w:lvl w:ilvl="5" w:tplc="FD12299C">
      <w:start w:val="1"/>
      <w:numFmt w:val="lowerLetter"/>
      <w:lvlText w:val="%6)"/>
      <w:lvlJc w:val="left"/>
      <w:pPr>
        <w:ind w:left="4025" w:hanging="425"/>
      </w:pPr>
      <w:rPr>
        <w:rFonts w:hAnsi="Arial Unicode MS"/>
        <w:caps w:val="0"/>
        <w:smallCaps w:val="0"/>
        <w:strike w:val="0"/>
        <w:dstrike w:val="0"/>
        <w:spacing w:val="0"/>
        <w:w w:val="100"/>
        <w:kern w:val="0"/>
        <w:position w:val="0"/>
        <w:highlight w:val="none"/>
        <w:vertAlign w:val="baseline"/>
      </w:rPr>
    </w:lvl>
    <w:lvl w:ilvl="6" w:tplc="8A008EA6">
      <w:start w:val="1"/>
      <w:numFmt w:val="lowerLetter"/>
      <w:lvlText w:val="%7)"/>
      <w:lvlJc w:val="left"/>
      <w:pPr>
        <w:ind w:left="4745" w:hanging="425"/>
      </w:pPr>
      <w:rPr>
        <w:rFonts w:hAnsi="Arial Unicode MS"/>
        <w:caps w:val="0"/>
        <w:smallCaps w:val="0"/>
        <w:strike w:val="0"/>
        <w:dstrike w:val="0"/>
        <w:spacing w:val="0"/>
        <w:w w:val="100"/>
        <w:kern w:val="0"/>
        <w:position w:val="0"/>
        <w:highlight w:val="none"/>
        <w:vertAlign w:val="baseline"/>
      </w:rPr>
    </w:lvl>
    <w:lvl w:ilvl="7" w:tplc="13D67C76">
      <w:start w:val="1"/>
      <w:numFmt w:val="lowerLetter"/>
      <w:lvlText w:val="%8)"/>
      <w:lvlJc w:val="left"/>
      <w:pPr>
        <w:ind w:left="5465" w:hanging="425"/>
      </w:pPr>
      <w:rPr>
        <w:rFonts w:hAnsi="Arial Unicode MS"/>
        <w:caps w:val="0"/>
        <w:smallCaps w:val="0"/>
        <w:strike w:val="0"/>
        <w:dstrike w:val="0"/>
        <w:spacing w:val="0"/>
        <w:w w:val="100"/>
        <w:kern w:val="0"/>
        <w:position w:val="0"/>
        <w:highlight w:val="none"/>
        <w:vertAlign w:val="baseline"/>
      </w:rPr>
    </w:lvl>
    <w:lvl w:ilvl="8" w:tplc="4A52BF0C">
      <w:start w:val="1"/>
      <w:numFmt w:val="lowerLetter"/>
      <w:lvlText w:val="%9)"/>
      <w:lvlJc w:val="left"/>
      <w:pPr>
        <w:ind w:left="6185" w:hanging="425"/>
      </w:pPr>
      <w:rPr>
        <w:rFonts w:hAnsi="Arial Unicode MS"/>
        <w:caps w:val="0"/>
        <w:smallCaps w:val="0"/>
        <w:strike w:val="0"/>
        <w:dstrike w:val="0"/>
        <w:spacing w:val="0"/>
        <w:w w:val="100"/>
        <w:kern w:val="0"/>
        <w:position w:val="0"/>
        <w:highlight w:val="none"/>
        <w:vertAlign w:val="baseline"/>
      </w:rPr>
    </w:lvl>
  </w:abstractNum>
  <w:abstractNum w:abstractNumId="270" w15:restartNumberingAfterBreak="0">
    <w:nsid w:val="78286C75"/>
    <w:multiLevelType w:val="hybridMultilevel"/>
    <w:tmpl w:val="08C00692"/>
    <w:lvl w:ilvl="0" w:tplc="47B0A2CE">
      <w:start w:val="1"/>
      <w:numFmt w:val="decimal"/>
      <w:lvlText w:val="(%1)"/>
      <w:lvlJc w:val="left"/>
      <w:pPr>
        <w:ind w:left="1219" w:hanging="510"/>
      </w:pPr>
      <w:rPr>
        <w:rFonts w:ascii="Times New Roman" w:hAnsi="Times New Roman" w:cs="Times New Roman" w:hint="default"/>
        <w:strike w:val="0"/>
        <w:sz w:val="24"/>
        <w:szCs w:val="24"/>
        <w:vertAlign w:val="baseline"/>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71" w15:restartNumberingAfterBreak="0">
    <w:nsid w:val="78716881"/>
    <w:multiLevelType w:val="hybridMultilevel"/>
    <w:tmpl w:val="DDD492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2" w15:restartNumberingAfterBreak="0">
    <w:nsid w:val="78FC3F62"/>
    <w:multiLevelType w:val="hybridMultilevel"/>
    <w:tmpl w:val="A0683CA6"/>
    <w:styleLink w:val="ImportedStyle16"/>
    <w:lvl w:ilvl="0" w:tplc="FFFFFFFF">
      <w:start w:val="1"/>
      <w:numFmt w:val="decimal"/>
      <w:lvlText w:val="(%1)"/>
      <w:lvlJc w:val="left"/>
      <w:pPr>
        <w:tabs>
          <w:tab w:val="num" w:pos="709"/>
        </w:tabs>
        <w:ind w:left="425" w:hanging="141"/>
      </w:pPr>
      <w:rPr>
        <w:b/>
        <w:bCs/>
        <w:caps w:val="0"/>
        <w:smallCaps w:val="0"/>
        <w:strike w:val="0"/>
        <w:dstrike w:val="0"/>
        <w:spacing w:val="0"/>
        <w:w w:val="100"/>
        <w:kern w:val="0"/>
        <w:position w:val="0"/>
        <w:highlight w:val="none"/>
        <w:vertAlign w:val="baseline"/>
      </w:rPr>
    </w:lvl>
    <w:lvl w:ilvl="1" w:tplc="732A8AC6">
      <w:start w:val="1"/>
      <w:numFmt w:val="lowerLetter"/>
      <w:lvlText w:val="%2."/>
      <w:lvlJc w:val="left"/>
      <w:pPr>
        <w:tabs>
          <w:tab w:val="num" w:pos="1004"/>
        </w:tabs>
        <w:ind w:left="720" w:hanging="130"/>
      </w:pPr>
      <w:rPr>
        <w:rFonts w:hAnsi="Arial Unicode MS"/>
        <w:b/>
        <w:bCs/>
        <w:caps w:val="0"/>
        <w:smallCaps w:val="0"/>
        <w:strike w:val="0"/>
        <w:dstrike w:val="0"/>
        <w:spacing w:val="0"/>
        <w:w w:val="100"/>
        <w:kern w:val="0"/>
        <w:position w:val="0"/>
        <w:highlight w:val="none"/>
        <w:vertAlign w:val="baseline"/>
      </w:rPr>
    </w:lvl>
    <w:lvl w:ilvl="2" w:tplc="7376D5C6">
      <w:start w:val="1"/>
      <w:numFmt w:val="lowerRoman"/>
      <w:lvlText w:val="%3."/>
      <w:lvlJc w:val="left"/>
      <w:pPr>
        <w:tabs>
          <w:tab w:val="num" w:pos="1724"/>
        </w:tabs>
        <w:ind w:left="1440" w:hanging="59"/>
      </w:pPr>
      <w:rPr>
        <w:rFonts w:hAnsi="Arial Unicode MS"/>
        <w:b/>
        <w:bCs/>
        <w:caps w:val="0"/>
        <w:smallCaps w:val="0"/>
        <w:strike w:val="0"/>
        <w:dstrike w:val="0"/>
        <w:spacing w:val="0"/>
        <w:w w:val="100"/>
        <w:kern w:val="0"/>
        <w:position w:val="0"/>
        <w:highlight w:val="none"/>
        <w:vertAlign w:val="baseline"/>
      </w:rPr>
    </w:lvl>
    <w:lvl w:ilvl="3" w:tplc="93ACA68A">
      <w:start w:val="1"/>
      <w:numFmt w:val="decimal"/>
      <w:lvlText w:val="%4."/>
      <w:lvlJc w:val="left"/>
      <w:pPr>
        <w:tabs>
          <w:tab w:val="num" w:pos="2444"/>
        </w:tabs>
        <w:ind w:left="2160" w:hanging="108"/>
      </w:pPr>
      <w:rPr>
        <w:rFonts w:hAnsi="Arial Unicode MS"/>
        <w:b/>
        <w:bCs/>
        <w:caps w:val="0"/>
        <w:smallCaps w:val="0"/>
        <w:strike w:val="0"/>
        <w:dstrike w:val="0"/>
        <w:spacing w:val="0"/>
        <w:w w:val="100"/>
        <w:kern w:val="0"/>
        <w:position w:val="0"/>
        <w:highlight w:val="none"/>
        <w:vertAlign w:val="baseline"/>
      </w:rPr>
    </w:lvl>
    <w:lvl w:ilvl="4" w:tplc="9C5AA75A">
      <w:start w:val="1"/>
      <w:numFmt w:val="lowerLetter"/>
      <w:lvlText w:val="%5."/>
      <w:lvlJc w:val="left"/>
      <w:pPr>
        <w:tabs>
          <w:tab w:val="num" w:pos="3164"/>
        </w:tabs>
        <w:ind w:left="2880" w:hanging="97"/>
      </w:pPr>
      <w:rPr>
        <w:rFonts w:hAnsi="Arial Unicode MS"/>
        <w:b/>
        <w:bCs/>
        <w:caps w:val="0"/>
        <w:smallCaps w:val="0"/>
        <w:strike w:val="0"/>
        <w:dstrike w:val="0"/>
        <w:spacing w:val="0"/>
        <w:w w:val="100"/>
        <w:kern w:val="0"/>
        <w:position w:val="0"/>
        <w:highlight w:val="none"/>
        <w:vertAlign w:val="baseline"/>
      </w:rPr>
    </w:lvl>
    <w:lvl w:ilvl="5" w:tplc="A3B4B108">
      <w:start w:val="1"/>
      <w:numFmt w:val="lowerRoman"/>
      <w:lvlText w:val="%6."/>
      <w:lvlJc w:val="left"/>
      <w:pPr>
        <w:tabs>
          <w:tab w:val="num" w:pos="3884"/>
        </w:tabs>
        <w:ind w:left="3600" w:hanging="26"/>
      </w:pPr>
      <w:rPr>
        <w:rFonts w:hAnsi="Arial Unicode MS"/>
        <w:b/>
        <w:bCs/>
        <w:caps w:val="0"/>
        <w:smallCaps w:val="0"/>
        <w:strike w:val="0"/>
        <w:dstrike w:val="0"/>
        <w:spacing w:val="0"/>
        <w:w w:val="100"/>
        <w:kern w:val="0"/>
        <w:position w:val="0"/>
        <w:highlight w:val="none"/>
        <w:vertAlign w:val="baseline"/>
      </w:rPr>
    </w:lvl>
    <w:lvl w:ilvl="6" w:tplc="312024CC">
      <w:start w:val="1"/>
      <w:numFmt w:val="decimal"/>
      <w:lvlText w:val="%7."/>
      <w:lvlJc w:val="left"/>
      <w:pPr>
        <w:tabs>
          <w:tab w:val="num" w:pos="4604"/>
        </w:tabs>
        <w:ind w:left="4320" w:hanging="75"/>
      </w:pPr>
      <w:rPr>
        <w:rFonts w:hAnsi="Arial Unicode MS"/>
        <w:b/>
        <w:bCs/>
        <w:caps w:val="0"/>
        <w:smallCaps w:val="0"/>
        <w:strike w:val="0"/>
        <w:dstrike w:val="0"/>
        <w:spacing w:val="0"/>
        <w:w w:val="100"/>
        <w:kern w:val="0"/>
        <w:position w:val="0"/>
        <w:highlight w:val="none"/>
        <w:vertAlign w:val="baseline"/>
      </w:rPr>
    </w:lvl>
    <w:lvl w:ilvl="7" w:tplc="F6664EF2">
      <w:start w:val="1"/>
      <w:numFmt w:val="lowerLetter"/>
      <w:lvlText w:val="%8."/>
      <w:lvlJc w:val="left"/>
      <w:pPr>
        <w:tabs>
          <w:tab w:val="num" w:pos="5324"/>
        </w:tabs>
        <w:ind w:left="5040" w:hanging="64"/>
      </w:pPr>
      <w:rPr>
        <w:rFonts w:hAnsi="Arial Unicode MS"/>
        <w:b/>
        <w:bCs/>
        <w:caps w:val="0"/>
        <w:smallCaps w:val="0"/>
        <w:strike w:val="0"/>
        <w:dstrike w:val="0"/>
        <w:spacing w:val="0"/>
        <w:w w:val="100"/>
        <w:kern w:val="0"/>
        <w:position w:val="0"/>
        <w:highlight w:val="none"/>
        <w:vertAlign w:val="baseline"/>
      </w:rPr>
    </w:lvl>
    <w:lvl w:ilvl="8" w:tplc="146E18C4">
      <w:start w:val="1"/>
      <w:numFmt w:val="lowerRoman"/>
      <w:lvlText w:val="%9."/>
      <w:lvlJc w:val="left"/>
      <w:pPr>
        <w:tabs>
          <w:tab w:val="num" w:pos="6044"/>
        </w:tabs>
        <w:ind w:left="5760" w:firstLine="7"/>
      </w:pPr>
      <w:rPr>
        <w:rFonts w:hAnsi="Arial Unicode MS"/>
        <w:b/>
        <w:bCs/>
        <w:caps w:val="0"/>
        <w:smallCaps w:val="0"/>
        <w:strike w:val="0"/>
        <w:dstrike w:val="0"/>
        <w:spacing w:val="0"/>
        <w:w w:val="100"/>
        <w:kern w:val="0"/>
        <w:position w:val="0"/>
        <w:highlight w:val="none"/>
        <w:vertAlign w:val="baseline"/>
      </w:rPr>
    </w:lvl>
  </w:abstractNum>
  <w:abstractNum w:abstractNumId="273" w15:restartNumberingAfterBreak="0">
    <w:nsid w:val="79D36033"/>
    <w:multiLevelType w:val="hybridMultilevel"/>
    <w:tmpl w:val="8F5C29EE"/>
    <w:lvl w:ilvl="0" w:tplc="041B0017">
      <w:start w:val="1"/>
      <w:numFmt w:val="lowerLetter"/>
      <w:lvlText w:val="%1)"/>
      <w:lvlJc w:val="left"/>
      <w:pPr>
        <w:ind w:left="2302" w:hanging="360"/>
      </w:pPr>
    </w:lvl>
    <w:lvl w:ilvl="1" w:tplc="041B0019" w:tentative="1">
      <w:start w:val="1"/>
      <w:numFmt w:val="lowerLetter"/>
      <w:lvlText w:val="%2."/>
      <w:lvlJc w:val="left"/>
      <w:pPr>
        <w:ind w:left="3022" w:hanging="360"/>
      </w:pPr>
    </w:lvl>
    <w:lvl w:ilvl="2" w:tplc="041B001B" w:tentative="1">
      <w:start w:val="1"/>
      <w:numFmt w:val="lowerRoman"/>
      <w:lvlText w:val="%3."/>
      <w:lvlJc w:val="right"/>
      <w:pPr>
        <w:ind w:left="3742" w:hanging="180"/>
      </w:pPr>
    </w:lvl>
    <w:lvl w:ilvl="3" w:tplc="041B000F" w:tentative="1">
      <w:start w:val="1"/>
      <w:numFmt w:val="decimal"/>
      <w:lvlText w:val="%4."/>
      <w:lvlJc w:val="left"/>
      <w:pPr>
        <w:ind w:left="4462" w:hanging="360"/>
      </w:pPr>
    </w:lvl>
    <w:lvl w:ilvl="4" w:tplc="041B0019" w:tentative="1">
      <w:start w:val="1"/>
      <w:numFmt w:val="lowerLetter"/>
      <w:lvlText w:val="%5."/>
      <w:lvlJc w:val="left"/>
      <w:pPr>
        <w:ind w:left="5182" w:hanging="360"/>
      </w:pPr>
    </w:lvl>
    <w:lvl w:ilvl="5" w:tplc="041B001B" w:tentative="1">
      <w:start w:val="1"/>
      <w:numFmt w:val="lowerRoman"/>
      <w:lvlText w:val="%6."/>
      <w:lvlJc w:val="right"/>
      <w:pPr>
        <w:ind w:left="5902" w:hanging="180"/>
      </w:pPr>
    </w:lvl>
    <w:lvl w:ilvl="6" w:tplc="041B000F" w:tentative="1">
      <w:start w:val="1"/>
      <w:numFmt w:val="decimal"/>
      <w:lvlText w:val="%7."/>
      <w:lvlJc w:val="left"/>
      <w:pPr>
        <w:ind w:left="6622" w:hanging="360"/>
      </w:pPr>
    </w:lvl>
    <w:lvl w:ilvl="7" w:tplc="041B0019" w:tentative="1">
      <w:start w:val="1"/>
      <w:numFmt w:val="lowerLetter"/>
      <w:lvlText w:val="%8."/>
      <w:lvlJc w:val="left"/>
      <w:pPr>
        <w:ind w:left="7342" w:hanging="360"/>
      </w:pPr>
    </w:lvl>
    <w:lvl w:ilvl="8" w:tplc="041B001B" w:tentative="1">
      <w:start w:val="1"/>
      <w:numFmt w:val="lowerRoman"/>
      <w:lvlText w:val="%9."/>
      <w:lvlJc w:val="right"/>
      <w:pPr>
        <w:ind w:left="8062" w:hanging="180"/>
      </w:pPr>
    </w:lvl>
  </w:abstractNum>
  <w:abstractNum w:abstractNumId="274" w15:restartNumberingAfterBreak="0">
    <w:nsid w:val="7A061048"/>
    <w:multiLevelType w:val="hybridMultilevel"/>
    <w:tmpl w:val="F11C67D4"/>
    <w:numStyleLink w:val="ImportedStyle63"/>
  </w:abstractNum>
  <w:abstractNum w:abstractNumId="275" w15:restartNumberingAfterBreak="0">
    <w:nsid w:val="7A0D11C8"/>
    <w:multiLevelType w:val="hybridMultilevel"/>
    <w:tmpl w:val="B4C4473C"/>
    <w:styleLink w:val="ImportedStyle44"/>
    <w:lvl w:ilvl="0" w:tplc="568CA5A4">
      <w:start w:val="1"/>
      <w:numFmt w:val="decimal"/>
      <w:lvlText w:val="(%1)"/>
      <w:lvlJc w:val="left"/>
      <w:pPr>
        <w:tabs>
          <w:tab w:val="num" w:pos="709"/>
        </w:tabs>
        <w:ind w:left="425" w:hanging="141"/>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2940D96A">
      <w:start w:val="1"/>
      <w:numFmt w:val="lowerLetter"/>
      <w:lvlText w:val="%2."/>
      <w:lvlJc w:val="left"/>
      <w:pPr>
        <w:ind w:left="578" w:hanging="272"/>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5E90147E">
      <w:start w:val="1"/>
      <w:numFmt w:val="lowerRoman"/>
      <w:lvlText w:val="%3."/>
      <w:lvlJc w:val="left"/>
      <w:pPr>
        <w:ind w:left="1298" w:hanging="201"/>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9DF0A7DA">
      <w:start w:val="1"/>
      <w:numFmt w:val="decimal"/>
      <w:lvlText w:val="%4."/>
      <w:lvlJc w:val="left"/>
      <w:pPr>
        <w:ind w:left="2018" w:hanging="25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BF72064C">
      <w:start w:val="1"/>
      <w:numFmt w:val="lowerLetter"/>
      <w:lvlText w:val="%5."/>
      <w:lvlJc w:val="left"/>
      <w:pPr>
        <w:ind w:left="2738" w:hanging="239"/>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0E6EDA5C">
      <w:start w:val="1"/>
      <w:numFmt w:val="lowerRoman"/>
      <w:lvlText w:val="%6."/>
      <w:lvlJc w:val="left"/>
      <w:pPr>
        <w:tabs>
          <w:tab w:val="num" w:pos="3742"/>
        </w:tabs>
        <w:ind w:left="3458" w:hanging="168"/>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AD8A00E2">
      <w:start w:val="1"/>
      <w:numFmt w:val="decimal"/>
      <w:lvlText w:val="%7."/>
      <w:lvlJc w:val="left"/>
      <w:pPr>
        <w:ind w:left="4178" w:hanging="217"/>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50367A10">
      <w:start w:val="1"/>
      <w:numFmt w:val="lowerLetter"/>
      <w:lvlText w:val="%8."/>
      <w:lvlJc w:val="left"/>
      <w:pPr>
        <w:ind w:left="4898" w:hanging="206"/>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25EE8A12">
      <w:start w:val="1"/>
      <w:numFmt w:val="lowerRoman"/>
      <w:lvlText w:val="%9."/>
      <w:lvlJc w:val="left"/>
      <w:pPr>
        <w:tabs>
          <w:tab w:val="num" w:pos="5902"/>
        </w:tabs>
        <w:ind w:left="5618" w:hanging="13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276" w15:restartNumberingAfterBreak="0">
    <w:nsid w:val="7A197187"/>
    <w:multiLevelType w:val="hybridMultilevel"/>
    <w:tmpl w:val="404401BE"/>
    <w:styleLink w:val="ImportedStyle49"/>
    <w:lvl w:ilvl="0" w:tplc="3F1C8ED0">
      <w:start w:val="1"/>
      <w:numFmt w:val="lowerLetter"/>
      <w:lvlText w:val="%1)"/>
      <w:lvlJc w:val="left"/>
      <w:pPr>
        <w:tabs>
          <w:tab w:val="num" w:pos="1025"/>
        </w:tabs>
        <w:ind w:left="741" w:hanging="97"/>
      </w:pPr>
      <w:rPr>
        <w:rFonts w:hAnsi="Arial Unicode MS"/>
        <w:caps w:val="0"/>
        <w:smallCaps w:val="0"/>
        <w:strike w:val="0"/>
        <w:dstrike w:val="0"/>
        <w:spacing w:val="0"/>
        <w:w w:val="100"/>
        <w:kern w:val="0"/>
        <w:position w:val="0"/>
        <w:highlight w:val="none"/>
        <w:vertAlign w:val="baseline"/>
      </w:rPr>
    </w:lvl>
    <w:lvl w:ilvl="1" w:tplc="3AA40F34">
      <w:start w:val="1"/>
      <w:numFmt w:val="lowerLetter"/>
      <w:lvlText w:val="%2."/>
      <w:lvlJc w:val="left"/>
      <w:pPr>
        <w:tabs>
          <w:tab w:val="num" w:pos="1733"/>
        </w:tabs>
        <w:ind w:left="1449" w:hanging="85"/>
      </w:pPr>
      <w:rPr>
        <w:rFonts w:hAnsi="Arial Unicode MS"/>
        <w:caps w:val="0"/>
        <w:smallCaps w:val="0"/>
        <w:strike w:val="0"/>
        <w:dstrike w:val="0"/>
        <w:spacing w:val="0"/>
        <w:w w:val="100"/>
        <w:kern w:val="0"/>
        <w:position w:val="0"/>
        <w:highlight w:val="none"/>
        <w:vertAlign w:val="baseline"/>
      </w:rPr>
    </w:lvl>
    <w:lvl w:ilvl="2" w:tplc="820CAE30">
      <w:start w:val="1"/>
      <w:numFmt w:val="decimal"/>
      <w:lvlText w:val="(%3)"/>
      <w:lvlJc w:val="left"/>
      <w:pPr>
        <w:tabs>
          <w:tab w:val="num" w:pos="709"/>
        </w:tabs>
        <w:ind w:left="425" w:hanging="141"/>
      </w:pPr>
      <w:rPr>
        <w:rFonts w:hAnsi="Arial Unicode MS"/>
        <w:caps w:val="0"/>
        <w:smallCaps w:val="0"/>
        <w:strike w:val="0"/>
        <w:dstrike w:val="0"/>
        <w:color w:val="000000"/>
        <w:spacing w:val="0"/>
        <w:w w:val="100"/>
        <w:kern w:val="0"/>
        <w:position w:val="0"/>
        <w:highlight w:val="none"/>
        <w:vertAlign w:val="baseline"/>
      </w:rPr>
    </w:lvl>
    <w:lvl w:ilvl="3" w:tplc="FC943F58">
      <w:start w:val="1"/>
      <w:numFmt w:val="decimal"/>
      <w:lvlText w:val="%4."/>
      <w:lvlJc w:val="left"/>
      <w:pPr>
        <w:ind w:left="594" w:hanging="310"/>
      </w:pPr>
      <w:rPr>
        <w:rFonts w:hAnsi="Arial Unicode MS"/>
        <w:caps w:val="0"/>
        <w:smallCaps w:val="0"/>
        <w:strike w:val="0"/>
        <w:dstrike w:val="0"/>
        <w:color w:val="000000"/>
        <w:spacing w:val="0"/>
        <w:w w:val="100"/>
        <w:kern w:val="0"/>
        <w:position w:val="0"/>
        <w:highlight w:val="none"/>
        <w:vertAlign w:val="baseline"/>
      </w:rPr>
    </w:lvl>
    <w:lvl w:ilvl="4" w:tplc="9CD63180">
      <w:start w:val="1"/>
      <w:numFmt w:val="lowerLetter"/>
      <w:lvlText w:val="%5."/>
      <w:lvlJc w:val="left"/>
      <w:pPr>
        <w:ind w:left="1260" w:hanging="299"/>
      </w:pPr>
      <w:rPr>
        <w:rFonts w:hAnsi="Arial Unicode MS"/>
        <w:caps w:val="0"/>
        <w:smallCaps w:val="0"/>
        <w:strike w:val="0"/>
        <w:dstrike w:val="0"/>
        <w:color w:val="000000"/>
        <w:spacing w:val="0"/>
        <w:w w:val="100"/>
        <w:kern w:val="0"/>
        <w:position w:val="0"/>
        <w:highlight w:val="none"/>
        <w:vertAlign w:val="baseline"/>
      </w:rPr>
    </w:lvl>
    <w:lvl w:ilvl="5" w:tplc="5FF007C6">
      <w:start w:val="1"/>
      <w:numFmt w:val="lowerRoman"/>
      <w:lvlText w:val="%6."/>
      <w:lvlJc w:val="left"/>
      <w:pPr>
        <w:ind w:left="1980" w:hanging="228"/>
      </w:pPr>
      <w:rPr>
        <w:rFonts w:hAnsi="Arial Unicode MS"/>
        <w:caps w:val="0"/>
        <w:smallCaps w:val="0"/>
        <w:strike w:val="0"/>
        <w:dstrike w:val="0"/>
        <w:color w:val="000000"/>
        <w:spacing w:val="0"/>
        <w:w w:val="100"/>
        <w:kern w:val="0"/>
        <w:position w:val="0"/>
        <w:highlight w:val="none"/>
        <w:vertAlign w:val="baseline"/>
      </w:rPr>
    </w:lvl>
    <w:lvl w:ilvl="6" w:tplc="BB040E2E">
      <w:start w:val="1"/>
      <w:numFmt w:val="decimal"/>
      <w:lvlText w:val="%7."/>
      <w:lvlJc w:val="left"/>
      <w:pPr>
        <w:ind w:left="2700" w:hanging="277"/>
      </w:pPr>
      <w:rPr>
        <w:rFonts w:hAnsi="Arial Unicode MS"/>
        <w:caps w:val="0"/>
        <w:smallCaps w:val="0"/>
        <w:strike w:val="0"/>
        <w:dstrike w:val="0"/>
        <w:color w:val="000000"/>
        <w:spacing w:val="0"/>
        <w:w w:val="100"/>
        <w:kern w:val="0"/>
        <w:position w:val="0"/>
        <w:highlight w:val="none"/>
        <w:vertAlign w:val="baseline"/>
      </w:rPr>
    </w:lvl>
    <w:lvl w:ilvl="7" w:tplc="78A4C3B2">
      <w:start w:val="1"/>
      <w:numFmt w:val="lowerLetter"/>
      <w:lvlText w:val="%8."/>
      <w:lvlJc w:val="left"/>
      <w:pPr>
        <w:ind w:left="3420" w:hanging="266"/>
      </w:pPr>
      <w:rPr>
        <w:rFonts w:hAnsi="Arial Unicode MS"/>
        <w:caps w:val="0"/>
        <w:smallCaps w:val="0"/>
        <w:strike w:val="0"/>
        <w:dstrike w:val="0"/>
        <w:color w:val="000000"/>
        <w:spacing w:val="0"/>
        <w:w w:val="100"/>
        <w:kern w:val="0"/>
        <w:position w:val="0"/>
        <w:highlight w:val="none"/>
        <w:vertAlign w:val="baseline"/>
      </w:rPr>
    </w:lvl>
    <w:lvl w:ilvl="8" w:tplc="21DE8F70">
      <w:start w:val="1"/>
      <w:numFmt w:val="lowerRoman"/>
      <w:lvlText w:val="%9."/>
      <w:lvlJc w:val="left"/>
      <w:pPr>
        <w:ind w:left="4140" w:hanging="195"/>
      </w:pPr>
      <w:rPr>
        <w:rFonts w:hAnsi="Arial Unicode MS"/>
        <w:caps w:val="0"/>
        <w:smallCaps w:val="0"/>
        <w:strike w:val="0"/>
        <w:dstrike w:val="0"/>
        <w:color w:val="000000"/>
        <w:spacing w:val="0"/>
        <w:w w:val="100"/>
        <w:kern w:val="0"/>
        <w:position w:val="0"/>
        <w:highlight w:val="none"/>
        <w:vertAlign w:val="baseline"/>
      </w:rPr>
    </w:lvl>
  </w:abstractNum>
  <w:abstractNum w:abstractNumId="277" w15:restartNumberingAfterBreak="0">
    <w:nsid w:val="7A852022"/>
    <w:multiLevelType w:val="hybridMultilevel"/>
    <w:tmpl w:val="0166E7F0"/>
    <w:styleLink w:val="ImportedStyle43"/>
    <w:lvl w:ilvl="0" w:tplc="74D0C74A">
      <w:start w:val="1"/>
      <w:numFmt w:val="lowerLetter"/>
      <w:lvlText w:val="%1)"/>
      <w:lvlJc w:val="left"/>
      <w:pPr>
        <w:ind w:left="425" w:hanging="425"/>
      </w:pPr>
      <w:rPr>
        <w:rFonts w:hAnsi="Arial Unicode MS"/>
        <w:caps w:val="0"/>
        <w:smallCaps w:val="0"/>
        <w:strike w:val="0"/>
        <w:dstrike w:val="0"/>
        <w:spacing w:val="0"/>
        <w:w w:val="100"/>
        <w:kern w:val="0"/>
        <w:position w:val="0"/>
        <w:highlight w:val="none"/>
        <w:vertAlign w:val="baseline"/>
      </w:rPr>
    </w:lvl>
    <w:lvl w:ilvl="1" w:tplc="08B674D0">
      <w:start w:val="1"/>
      <w:numFmt w:val="lowerLetter"/>
      <w:lvlText w:val="%2."/>
      <w:lvlJc w:val="left"/>
      <w:pPr>
        <w:ind w:left="1145" w:hanging="425"/>
      </w:pPr>
      <w:rPr>
        <w:rFonts w:hAnsi="Arial Unicode MS"/>
        <w:caps w:val="0"/>
        <w:smallCaps w:val="0"/>
        <w:strike w:val="0"/>
        <w:dstrike w:val="0"/>
        <w:spacing w:val="0"/>
        <w:w w:val="100"/>
        <w:kern w:val="0"/>
        <w:position w:val="0"/>
        <w:highlight w:val="none"/>
        <w:vertAlign w:val="baseline"/>
      </w:rPr>
    </w:lvl>
    <w:lvl w:ilvl="2" w:tplc="D0B2CBD2">
      <w:start w:val="1"/>
      <w:numFmt w:val="lowerRoman"/>
      <w:lvlText w:val="%3."/>
      <w:lvlJc w:val="left"/>
      <w:pPr>
        <w:ind w:left="1865" w:hanging="365"/>
      </w:pPr>
      <w:rPr>
        <w:rFonts w:hAnsi="Arial Unicode MS"/>
        <w:caps w:val="0"/>
        <w:smallCaps w:val="0"/>
        <w:strike w:val="0"/>
        <w:dstrike w:val="0"/>
        <w:spacing w:val="0"/>
        <w:w w:val="100"/>
        <w:kern w:val="0"/>
        <w:position w:val="0"/>
        <w:highlight w:val="none"/>
        <w:vertAlign w:val="baseline"/>
      </w:rPr>
    </w:lvl>
    <w:lvl w:ilvl="3" w:tplc="BC0EF8FA">
      <w:start w:val="1"/>
      <w:numFmt w:val="decimal"/>
      <w:lvlText w:val="%4."/>
      <w:lvlJc w:val="left"/>
      <w:pPr>
        <w:ind w:left="2585" w:hanging="425"/>
      </w:pPr>
      <w:rPr>
        <w:rFonts w:hAnsi="Arial Unicode MS"/>
        <w:caps w:val="0"/>
        <w:smallCaps w:val="0"/>
        <w:strike w:val="0"/>
        <w:dstrike w:val="0"/>
        <w:spacing w:val="0"/>
        <w:w w:val="100"/>
        <w:kern w:val="0"/>
        <w:position w:val="0"/>
        <w:highlight w:val="none"/>
        <w:vertAlign w:val="baseline"/>
      </w:rPr>
    </w:lvl>
    <w:lvl w:ilvl="4" w:tplc="17DCCFDA">
      <w:start w:val="1"/>
      <w:numFmt w:val="lowerLetter"/>
      <w:lvlText w:val="%5."/>
      <w:lvlJc w:val="left"/>
      <w:pPr>
        <w:ind w:left="3305" w:hanging="425"/>
      </w:pPr>
      <w:rPr>
        <w:rFonts w:hAnsi="Arial Unicode MS"/>
        <w:caps w:val="0"/>
        <w:smallCaps w:val="0"/>
        <w:strike w:val="0"/>
        <w:dstrike w:val="0"/>
        <w:spacing w:val="0"/>
        <w:w w:val="100"/>
        <w:kern w:val="0"/>
        <w:position w:val="0"/>
        <w:highlight w:val="none"/>
        <w:vertAlign w:val="baseline"/>
      </w:rPr>
    </w:lvl>
    <w:lvl w:ilvl="5" w:tplc="7284BDF4">
      <w:start w:val="1"/>
      <w:numFmt w:val="lowerRoman"/>
      <w:lvlText w:val="%6."/>
      <w:lvlJc w:val="left"/>
      <w:pPr>
        <w:ind w:left="4025" w:hanging="365"/>
      </w:pPr>
      <w:rPr>
        <w:rFonts w:hAnsi="Arial Unicode MS"/>
        <w:caps w:val="0"/>
        <w:smallCaps w:val="0"/>
        <w:strike w:val="0"/>
        <w:dstrike w:val="0"/>
        <w:spacing w:val="0"/>
        <w:w w:val="100"/>
        <w:kern w:val="0"/>
        <w:position w:val="0"/>
        <w:highlight w:val="none"/>
        <w:vertAlign w:val="baseline"/>
      </w:rPr>
    </w:lvl>
    <w:lvl w:ilvl="6" w:tplc="D39EEE0A">
      <w:start w:val="1"/>
      <w:numFmt w:val="decimal"/>
      <w:lvlText w:val="%7."/>
      <w:lvlJc w:val="left"/>
      <w:pPr>
        <w:ind w:left="4745" w:hanging="425"/>
      </w:pPr>
      <w:rPr>
        <w:rFonts w:hAnsi="Arial Unicode MS"/>
        <w:caps w:val="0"/>
        <w:smallCaps w:val="0"/>
        <w:strike w:val="0"/>
        <w:dstrike w:val="0"/>
        <w:spacing w:val="0"/>
        <w:w w:val="100"/>
        <w:kern w:val="0"/>
        <w:position w:val="0"/>
        <w:highlight w:val="none"/>
        <w:vertAlign w:val="baseline"/>
      </w:rPr>
    </w:lvl>
    <w:lvl w:ilvl="7" w:tplc="8200AADA">
      <w:start w:val="1"/>
      <w:numFmt w:val="lowerLetter"/>
      <w:lvlText w:val="%8."/>
      <w:lvlJc w:val="left"/>
      <w:pPr>
        <w:ind w:left="5465" w:hanging="425"/>
      </w:pPr>
      <w:rPr>
        <w:rFonts w:hAnsi="Arial Unicode MS"/>
        <w:caps w:val="0"/>
        <w:smallCaps w:val="0"/>
        <w:strike w:val="0"/>
        <w:dstrike w:val="0"/>
        <w:spacing w:val="0"/>
        <w:w w:val="100"/>
        <w:kern w:val="0"/>
        <w:position w:val="0"/>
        <w:highlight w:val="none"/>
        <w:vertAlign w:val="baseline"/>
      </w:rPr>
    </w:lvl>
    <w:lvl w:ilvl="8" w:tplc="14906146">
      <w:start w:val="1"/>
      <w:numFmt w:val="lowerRoman"/>
      <w:lvlText w:val="%9."/>
      <w:lvlJc w:val="left"/>
      <w:pPr>
        <w:ind w:left="6185" w:hanging="365"/>
      </w:pPr>
      <w:rPr>
        <w:rFonts w:hAnsi="Arial Unicode MS"/>
        <w:caps w:val="0"/>
        <w:smallCaps w:val="0"/>
        <w:strike w:val="0"/>
        <w:dstrike w:val="0"/>
        <w:spacing w:val="0"/>
        <w:w w:val="100"/>
        <w:kern w:val="0"/>
        <w:position w:val="0"/>
        <w:highlight w:val="none"/>
        <w:vertAlign w:val="baseline"/>
      </w:rPr>
    </w:lvl>
  </w:abstractNum>
  <w:abstractNum w:abstractNumId="278" w15:restartNumberingAfterBreak="0">
    <w:nsid w:val="7AA438B0"/>
    <w:multiLevelType w:val="hybridMultilevel"/>
    <w:tmpl w:val="6EC4D3C4"/>
    <w:lvl w:ilvl="0" w:tplc="47F85714">
      <w:start w:val="1"/>
      <w:numFmt w:val="lowerLetter"/>
      <w:lvlText w:val="%1)"/>
      <w:lvlJc w:val="left"/>
      <w:pPr>
        <w:ind w:left="425" w:hanging="425"/>
      </w:pPr>
      <w:rPr>
        <w:rFonts w:hAnsi="Arial Unicode MS"/>
        <w:caps w:val="0"/>
        <w:smallCaps w:val="0"/>
        <w:strike w:val="0"/>
        <w:dstrike w:val="0"/>
        <w:spacing w:val="0"/>
        <w:w w:val="100"/>
        <w:kern w:val="0"/>
        <w:position w:val="0"/>
        <w:highlight w:val="none"/>
        <w:vertAlign w:val="baseline"/>
      </w:rPr>
    </w:lvl>
    <w:lvl w:ilvl="1" w:tplc="185E56E8">
      <w:start w:val="1"/>
      <w:numFmt w:val="lowerLetter"/>
      <w:lvlText w:val="%2."/>
      <w:lvlJc w:val="left"/>
      <w:pPr>
        <w:ind w:left="1145" w:hanging="425"/>
      </w:pPr>
      <w:rPr>
        <w:rFonts w:hAnsi="Arial Unicode MS"/>
        <w:caps w:val="0"/>
        <w:smallCaps w:val="0"/>
        <w:strike w:val="0"/>
        <w:dstrike w:val="0"/>
        <w:spacing w:val="0"/>
        <w:w w:val="100"/>
        <w:kern w:val="0"/>
        <w:position w:val="0"/>
        <w:highlight w:val="none"/>
        <w:vertAlign w:val="baseline"/>
      </w:rPr>
    </w:lvl>
    <w:lvl w:ilvl="2" w:tplc="66D6B89A">
      <w:start w:val="1"/>
      <w:numFmt w:val="lowerRoman"/>
      <w:lvlText w:val="%3."/>
      <w:lvlJc w:val="left"/>
      <w:pPr>
        <w:ind w:left="1865" w:hanging="365"/>
      </w:pPr>
      <w:rPr>
        <w:rFonts w:hAnsi="Arial Unicode MS"/>
        <w:caps w:val="0"/>
        <w:smallCaps w:val="0"/>
        <w:strike w:val="0"/>
        <w:dstrike w:val="0"/>
        <w:spacing w:val="0"/>
        <w:w w:val="100"/>
        <w:kern w:val="0"/>
        <w:position w:val="0"/>
        <w:highlight w:val="none"/>
        <w:vertAlign w:val="baseline"/>
      </w:rPr>
    </w:lvl>
    <w:lvl w:ilvl="3" w:tplc="6E9CDFE8">
      <w:start w:val="1"/>
      <w:numFmt w:val="decimal"/>
      <w:lvlText w:val="%4."/>
      <w:lvlJc w:val="left"/>
      <w:pPr>
        <w:ind w:left="2585" w:hanging="425"/>
      </w:pPr>
      <w:rPr>
        <w:rFonts w:hAnsi="Arial Unicode MS"/>
        <w:caps w:val="0"/>
        <w:smallCaps w:val="0"/>
        <w:strike w:val="0"/>
        <w:dstrike w:val="0"/>
        <w:spacing w:val="0"/>
        <w:w w:val="100"/>
        <w:kern w:val="0"/>
        <w:position w:val="0"/>
        <w:highlight w:val="none"/>
        <w:vertAlign w:val="baseline"/>
      </w:rPr>
    </w:lvl>
    <w:lvl w:ilvl="4" w:tplc="52D05B9A">
      <w:start w:val="1"/>
      <w:numFmt w:val="lowerLetter"/>
      <w:lvlText w:val="%5."/>
      <w:lvlJc w:val="left"/>
      <w:pPr>
        <w:ind w:left="3305" w:hanging="425"/>
      </w:pPr>
      <w:rPr>
        <w:rFonts w:hAnsi="Arial Unicode MS"/>
        <w:caps w:val="0"/>
        <w:smallCaps w:val="0"/>
        <w:strike w:val="0"/>
        <w:dstrike w:val="0"/>
        <w:spacing w:val="0"/>
        <w:w w:val="100"/>
        <w:kern w:val="0"/>
        <w:position w:val="0"/>
        <w:highlight w:val="none"/>
        <w:vertAlign w:val="baseline"/>
      </w:rPr>
    </w:lvl>
    <w:lvl w:ilvl="5" w:tplc="8AF67184">
      <w:start w:val="1"/>
      <w:numFmt w:val="lowerRoman"/>
      <w:lvlText w:val="%6."/>
      <w:lvlJc w:val="left"/>
      <w:pPr>
        <w:ind w:left="4025" w:hanging="365"/>
      </w:pPr>
      <w:rPr>
        <w:rFonts w:hAnsi="Arial Unicode MS"/>
        <w:caps w:val="0"/>
        <w:smallCaps w:val="0"/>
        <w:strike w:val="0"/>
        <w:dstrike w:val="0"/>
        <w:spacing w:val="0"/>
        <w:w w:val="100"/>
        <w:kern w:val="0"/>
        <w:position w:val="0"/>
        <w:highlight w:val="none"/>
        <w:vertAlign w:val="baseline"/>
      </w:rPr>
    </w:lvl>
    <w:lvl w:ilvl="6" w:tplc="31A4BCA2">
      <w:start w:val="1"/>
      <w:numFmt w:val="decimal"/>
      <w:lvlText w:val="%7."/>
      <w:lvlJc w:val="left"/>
      <w:pPr>
        <w:ind w:left="4745" w:hanging="425"/>
      </w:pPr>
      <w:rPr>
        <w:rFonts w:hAnsi="Arial Unicode MS"/>
        <w:caps w:val="0"/>
        <w:smallCaps w:val="0"/>
        <w:strike w:val="0"/>
        <w:dstrike w:val="0"/>
        <w:spacing w:val="0"/>
        <w:w w:val="100"/>
        <w:kern w:val="0"/>
        <w:position w:val="0"/>
        <w:highlight w:val="none"/>
        <w:vertAlign w:val="baseline"/>
      </w:rPr>
    </w:lvl>
    <w:lvl w:ilvl="7" w:tplc="37AAE366">
      <w:start w:val="1"/>
      <w:numFmt w:val="lowerLetter"/>
      <w:lvlText w:val="%8."/>
      <w:lvlJc w:val="left"/>
      <w:pPr>
        <w:ind w:left="5465" w:hanging="425"/>
      </w:pPr>
      <w:rPr>
        <w:rFonts w:hAnsi="Arial Unicode MS"/>
        <w:caps w:val="0"/>
        <w:smallCaps w:val="0"/>
        <w:strike w:val="0"/>
        <w:dstrike w:val="0"/>
        <w:spacing w:val="0"/>
        <w:w w:val="100"/>
        <w:kern w:val="0"/>
        <w:position w:val="0"/>
        <w:highlight w:val="none"/>
        <w:vertAlign w:val="baseline"/>
      </w:rPr>
    </w:lvl>
    <w:lvl w:ilvl="8" w:tplc="6082B342">
      <w:start w:val="1"/>
      <w:numFmt w:val="lowerRoman"/>
      <w:lvlText w:val="%9."/>
      <w:lvlJc w:val="left"/>
      <w:pPr>
        <w:ind w:left="6185" w:hanging="365"/>
      </w:pPr>
      <w:rPr>
        <w:rFonts w:hAnsi="Arial Unicode MS"/>
        <w:caps w:val="0"/>
        <w:smallCaps w:val="0"/>
        <w:strike w:val="0"/>
        <w:dstrike w:val="0"/>
        <w:spacing w:val="0"/>
        <w:w w:val="100"/>
        <w:kern w:val="0"/>
        <w:position w:val="0"/>
        <w:highlight w:val="none"/>
        <w:vertAlign w:val="baseline"/>
      </w:rPr>
    </w:lvl>
  </w:abstractNum>
  <w:abstractNum w:abstractNumId="279" w15:restartNumberingAfterBreak="0">
    <w:nsid w:val="7AD21BE9"/>
    <w:multiLevelType w:val="hybridMultilevel"/>
    <w:tmpl w:val="CACA6074"/>
    <w:styleLink w:val="ImportedStyle31"/>
    <w:lvl w:ilvl="0" w:tplc="A168A6F4">
      <w:start w:val="1"/>
      <w:numFmt w:val="lowerLetter"/>
      <w:lvlText w:val="%1)"/>
      <w:lvlJc w:val="left"/>
      <w:pPr>
        <w:ind w:left="1277" w:hanging="425"/>
      </w:pPr>
      <w:rPr>
        <w:rFonts w:hAnsi="Arial Unicode MS"/>
        <w:caps w:val="0"/>
        <w:smallCaps w:val="0"/>
        <w:strike w:val="0"/>
        <w:dstrike w:val="0"/>
        <w:spacing w:val="0"/>
        <w:w w:val="100"/>
        <w:kern w:val="0"/>
        <w:position w:val="0"/>
        <w:highlight w:val="none"/>
        <w:vertAlign w:val="baseline"/>
      </w:rPr>
    </w:lvl>
    <w:lvl w:ilvl="1" w:tplc="8612F4E8">
      <w:start w:val="1"/>
      <w:numFmt w:val="lowerLetter"/>
      <w:lvlText w:val="%2."/>
      <w:lvlJc w:val="left"/>
      <w:pPr>
        <w:ind w:left="1145" w:hanging="425"/>
      </w:pPr>
      <w:rPr>
        <w:rFonts w:hAnsi="Arial Unicode MS"/>
        <w:caps w:val="0"/>
        <w:smallCaps w:val="0"/>
        <w:strike w:val="0"/>
        <w:dstrike w:val="0"/>
        <w:spacing w:val="0"/>
        <w:w w:val="100"/>
        <w:kern w:val="0"/>
        <w:position w:val="0"/>
        <w:highlight w:val="none"/>
        <w:vertAlign w:val="baseline"/>
      </w:rPr>
    </w:lvl>
    <w:lvl w:ilvl="2" w:tplc="FAC27E54">
      <w:start w:val="1"/>
      <w:numFmt w:val="lowerRoman"/>
      <w:lvlText w:val="%3."/>
      <w:lvlJc w:val="left"/>
      <w:pPr>
        <w:ind w:left="1865" w:hanging="365"/>
      </w:pPr>
      <w:rPr>
        <w:rFonts w:hAnsi="Arial Unicode MS"/>
        <w:caps w:val="0"/>
        <w:smallCaps w:val="0"/>
        <w:strike w:val="0"/>
        <w:dstrike w:val="0"/>
        <w:spacing w:val="0"/>
        <w:w w:val="100"/>
        <w:kern w:val="0"/>
        <w:position w:val="0"/>
        <w:highlight w:val="none"/>
        <w:vertAlign w:val="baseline"/>
      </w:rPr>
    </w:lvl>
    <w:lvl w:ilvl="3" w:tplc="DB88AA0C">
      <w:start w:val="1"/>
      <w:numFmt w:val="decimal"/>
      <w:lvlText w:val="%4."/>
      <w:lvlJc w:val="left"/>
      <w:pPr>
        <w:ind w:left="2585" w:hanging="425"/>
      </w:pPr>
      <w:rPr>
        <w:rFonts w:hAnsi="Arial Unicode MS"/>
        <w:caps w:val="0"/>
        <w:smallCaps w:val="0"/>
        <w:strike w:val="0"/>
        <w:dstrike w:val="0"/>
        <w:spacing w:val="0"/>
        <w:w w:val="100"/>
        <w:kern w:val="0"/>
        <w:position w:val="0"/>
        <w:highlight w:val="none"/>
        <w:vertAlign w:val="baseline"/>
      </w:rPr>
    </w:lvl>
    <w:lvl w:ilvl="4" w:tplc="F95A84FE">
      <w:start w:val="1"/>
      <w:numFmt w:val="lowerLetter"/>
      <w:lvlText w:val="%5."/>
      <w:lvlJc w:val="left"/>
      <w:pPr>
        <w:ind w:left="3305" w:hanging="425"/>
      </w:pPr>
      <w:rPr>
        <w:rFonts w:hAnsi="Arial Unicode MS"/>
        <w:caps w:val="0"/>
        <w:smallCaps w:val="0"/>
        <w:strike w:val="0"/>
        <w:dstrike w:val="0"/>
        <w:spacing w:val="0"/>
        <w:w w:val="100"/>
        <w:kern w:val="0"/>
        <w:position w:val="0"/>
        <w:highlight w:val="none"/>
        <w:vertAlign w:val="baseline"/>
      </w:rPr>
    </w:lvl>
    <w:lvl w:ilvl="5" w:tplc="893E710E">
      <w:start w:val="1"/>
      <w:numFmt w:val="lowerRoman"/>
      <w:lvlText w:val="%6."/>
      <w:lvlJc w:val="left"/>
      <w:pPr>
        <w:ind w:left="4025" w:hanging="365"/>
      </w:pPr>
      <w:rPr>
        <w:rFonts w:hAnsi="Arial Unicode MS"/>
        <w:caps w:val="0"/>
        <w:smallCaps w:val="0"/>
        <w:strike w:val="0"/>
        <w:dstrike w:val="0"/>
        <w:spacing w:val="0"/>
        <w:w w:val="100"/>
        <w:kern w:val="0"/>
        <w:position w:val="0"/>
        <w:highlight w:val="none"/>
        <w:vertAlign w:val="baseline"/>
      </w:rPr>
    </w:lvl>
    <w:lvl w:ilvl="6" w:tplc="92E4C6EE">
      <w:start w:val="1"/>
      <w:numFmt w:val="decimal"/>
      <w:lvlText w:val="%7."/>
      <w:lvlJc w:val="left"/>
      <w:pPr>
        <w:ind w:left="4745" w:hanging="425"/>
      </w:pPr>
      <w:rPr>
        <w:rFonts w:hAnsi="Arial Unicode MS"/>
        <w:caps w:val="0"/>
        <w:smallCaps w:val="0"/>
        <w:strike w:val="0"/>
        <w:dstrike w:val="0"/>
        <w:spacing w:val="0"/>
        <w:w w:val="100"/>
        <w:kern w:val="0"/>
        <w:position w:val="0"/>
        <w:highlight w:val="none"/>
        <w:vertAlign w:val="baseline"/>
      </w:rPr>
    </w:lvl>
    <w:lvl w:ilvl="7" w:tplc="119E1CAA">
      <w:start w:val="1"/>
      <w:numFmt w:val="lowerLetter"/>
      <w:lvlText w:val="%8."/>
      <w:lvlJc w:val="left"/>
      <w:pPr>
        <w:ind w:left="5465" w:hanging="425"/>
      </w:pPr>
      <w:rPr>
        <w:rFonts w:hAnsi="Arial Unicode MS"/>
        <w:caps w:val="0"/>
        <w:smallCaps w:val="0"/>
        <w:strike w:val="0"/>
        <w:dstrike w:val="0"/>
        <w:spacing w:val="0"/>
        <w:w w:val="100"/>
        <w:kern w:val="0"/>
        <w:position w:val="0"/>
        <w:highlight w:val="none"/>
        <w:vertAlign w:val="baseline"/>
      </w:rPr>
    </w:lvl>
    <w:lvl w:ilvl="8" w:tplc="0B88ACCE">
      <w:start w:val="1"/>
      <w:numFmt w:val="lowerRoman"/>
      <w:lvlText w:val="%9."/>
      <w:lvlJc w:val="left"/>
      <w:pPr>
        <w:ind w:left="6185" w:hanging="365"/>
      </w:pPr>
      <w:rPr>
        <w:rFonts w:hAnsi="Arial Unicode MS"/>
        <w:caps w:val="0"/>
        <w:smallCaps w:val="0"/>
        <w:strike w:val="0"/>
        <w:dstrike w:val="0"/>
        <w:spacing w:val="0"/>
        <w:w w:val="100"/>
        <w:kern w:val="0"/>
        <w:position w:val="0"/>
        <w:highlight w:val="none"/>
        <w:vertAlign w:val="baseline"/>
      </w:rPr>
    </w:lvl>
  </w:abstractNum>
  <w:abstractNum w:abstractNumId="280" w15:restartNumberingAfterBreak="0">
    <w:nsid w:val="7AF55AE5"/>
    <w:multiLevelType w:val="hybridMultilevel"/>
    <w:tmpl w:val="B9CC3A4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1" w15:restartNumberingAfterBreak="0">
    <w:nsid w:val="7C603839"/>
    <w:multiLevelType w:val="hybridMultilevel"/>
    <w:tmpl w:val="D700D7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2" w15:restartNumberingAfterBreak="0">
    <w:nsid w:val="7C785B27"/>
    <w:multiLevelType w:val="hybridMultilevel"/>
    <w:tmpl w:val="E96C679A"/>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83" w15:restartNumberingAfterBreak="0">
    <w:nsid w:val="7D295917"/>
    <w:multiLevelType w:val="hybridMultilevel"/>
    <w:tmpl w:val="37F2A3B6"/>
    <w:numStyleLink w:val="ImportedStyle62"/>
  </w:abstractNum>
  <w:abstractNum w:abstractNumId="284" w15:restartNumberingAfterBreak="0">
    <w:nsid w:val="7D3D60FC"/>
    <w:multiLevelType w:val="hybridMultilevel"/>
    <w:tmpl w:val="04580D5E"/>
    <w:lvl w:ilvl="0" w:tplc="041B000F">
      <w:start w:val="1"/>
      <w:numFmt w:val="decimal"/>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85" w15:restartNumberingAfterBreak="0">
    <w:nsid w:val="7D502CD4"/>
    <w:multiLevelType w:val="hybridMultilevel"/>
    <w:tmpl w:val="F854658C"/>
    <w:lvl w:ilvl="0" w:tplc="13B45A4E">
      <w:start w:val="1"/>
      <w:numFmt w:val="decimal"/>
      <w:lvlText w:val="(%1)"/>
      <w:lvlJc w:val="left"/>
      <w:pPr>
        <w:ind w:left="302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6" w15:restartNumberingAfterBreak="0">
    <w:nsid w:val="7F134A83"/>
    <w:multiLevelType w:val="hybridMultilevel"/>
    <w:tmpl w:val="A8566D1A"/>
    <w:lvl w:ilvl="0" w:tplc="F8161FBA">
      <w:start w:val="1"/>
      <w:numFmt w:val="decimal"/>
      <w:lvlText w:val="%1."/>
      <w:lvlJc w:val="left"/>
      <w:pPr>
        <w:ind w:left="1069" w:hanging="360"/>
      </w:pPr>
      <w:rPr>
        <w:rFonts w:hint="default"/>
        <w:color w:val="000000"/>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7" w15:restartNumberingAfterBreak="0">
    <w:nsid w:val="7F900954"/>
    <w:multiLevelType w:val="hybridMultilevel"/>
    <w:tmpl w:val="92462F0A"/>
    <w:lvl w:ilvl="0" w:tplc="DF1E2AF2">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8" w15:restartNumberingAfterBreak="0">
    <w:nsid w:val="7FFE7537"/>
    <w:multiLevelType w:val="hybridMultilevel"/>
    <w:tmpl w:val="5C5CA0FE"/>
    <w:lvl w:ilvl="0" w:tplc="A40E2756">
      <w:start w:val="1"/>
      <w:numFmt w:val="lowerLetter"/>
      <w:lvlText w:val="%1)"/>
      <w:lvlJc w:val="left"/>
      <w:pPr>
        <w:ind w:left="709" w:hanging="425"/>
      </w:pPr>
      <w:rPr>
        <w:rFonts w:hAnsi="Arial Unicode MS"/>
        <w:caps w:val="0"/>
        <w:smallCaps w:val="0"/>
        <w:strike w:val="0"/>
        <w:dstrike w:val="0"/>
        <w:color w:val="000000"/>
        <w:spacing w:val="0"/>
        <w:w w:val="100"/>
        <w:kern w:val="0"/>
        <w:position w:val="0"/>
        <w:highlight w:val="none"/>
        <w:vertAlign w:val="baseline"/>
      </w:rPr>
    </w:lvl>
    <w:lvl w:ilvl="1" w:tplc="A1560D7E">
      <w:start w:val="1"/>
      <w:numFmt w:val="lowerLetter"/>
      <w:lvlText w:val="%2."/>
      <w:lvlJc w:val="left"/>
      <w:pPr>
        <w:ind w:left="1702" w:hanging="338"/>
      </w:pPr>
      <w:rPr>
        <w:rFonts w:hAnsi="Arial Unicode MS"/>
        <w:caps w:val="0"/>
        <w:smallCaps w:val="0"/>
        <w:strike w:val="0"/>
        <w:dstrike w:val="0"/>
        <w:color w:val="000000"/>
        <w:spacing w:val="0"/>
        <w:w w:val="100"/>
        <w:kern w:val="0"/>
        <w:position w:val="0"/>
        <w:highlight w:val="none"/>
        <w:vertAlign w:val="baseline"/>
      </w:rPr>
    </w:lvl>
    <w:lvl w:ilvl="2" w:tplc="F0188586">
      <w:start w:val="1"/>
      <w:numFmt w:val="decimal"/>
      <w:suff w:val="nothing"/>
      <w:lvlText w:val="%3."/>
      <w:lvlJc w:val="left"/>
      <w:pPr>
        <w:ind w:left="2411" w:hanging="147"/>
      </w:pPr>
      <w:rPr>
        <w:rFonts w:hAnsi="Arial Unicode MS"/>
        <w:caps w:val="0"/>
        <w:smallCaps w:val="0"/>
        <w:strike w:val="0"/>
        <w:dstrike w:val="0"/>
        <w:color w:val="000000"/>
        <w:spacing w:val="0"/>
        <w:w w:val="100"/>
        <w:kern w:val="0"/>
        <w:position w:val="0"/>
        <w:highlight w:val="none"/>
        <w:vertAlign w:val="baseline"/>
      </w:rPr>
    </w:lvl>
    <w:lvl w:ilvl="3" w:tplc="F27C3F58">
      <w:start w:val="1"/>
      <w:numFmt w:val="decimal"/>
      <w:lvlText w:val="(%4)"/>
      <w:lvlJc w:val="left"/>
      <w:pPr>
        <w:ind w:left="3120" w:hanging="316"/>
      </w:pPr>
      <w:rPr>
        <w:rFonts w:hAnsi="Arial Unicode MS"/>
        <w:caps w:val="0"/>
        <w:smallCaps w:val="0"/>
        <w:strike w:val="0"/>
        <w:dstrike w:val="0"/>
        <w:color w:val="000000"/>
        <w:spacing w:val="0"/>
        <w:w w:val="100"/>
        <w:kern w:val="0"/>
        <w:position w:val="0"/>
        <w:highlight w:val="none"/>
        <w:vertAlign w:val="baseline"/>
      </w:rPr>
    </w:lvl>
    <w:lvl w:ilvl="4" w:tplc="7B8C3DA4">
      <w:start w:val="1"/>
      <w:numFmt w:val="lowerLetter"/>
      <w:lvlText w:val="%5."/>
      <w:lvlJc w:val="left"/>
      <w:pPr>
        <w:ind w:left="3829" w:hanging="305"/>
      </w:pPr>
      <w:rPr>
        <w:rFonts w:hAnsi="Arial Unicode MS"/>
        <w:caps w:val="0"/>
        <w:smallCaps w:val="0"/>
        <w:strike w:val="0"/>
        <w:dstrike w:val="0"/>
        <w:color w:val="000000"/>
        <w:spacing w:val="0"/>
        <w:w w:val="100"/>
        <w:kern w:val="0"/>
        <w:position w:val="0"/>
        <w:highlight w:val="none"/>
        <w:vertAlign w:val="baseline"/>
      </w:rPr>
    </w:lvl>
    <w:lvl w:ilvl="5" w:tplc="33DE1D7C">
      <w:start w:val="1"/>
      <w:numFmt w:val="lowerRoman"/>
      <w:lvlText w:val="%6."/>
      <w:lvlJc w:val="left"/>
      <w:pPr>
        <w:ind w:left="4538" w:hanging="234"/>
      </w:pPr>
      <w:rPr>
        <w:rFonts w:hAnsi="Arial Unicode MS"/>
        <w:caps w:val="0"/>
        <w:smallCaps w:val="0"/>
        <w:strike w:val="0"/>
        <w:dstrike w:val="0"/>
        <w:color w:val="000000"/>
        <w:spacing w:val="0"/>
        <w:w w:val="100"/>
        <w:kern w:val="0"/>
        <w:position w:val="0"/>
        <w:highlight w:val="none"/>
        <w:vertAlign w:val="baseline"/>
      </w:rPr>
    </w:lvl>
    <w:lvl w:ilvl="6" w:tplc="A378AF46">
      <w:start w:val="1"/>
      <w:numFmt w:val="decimal"/>
      <w:lvlText w:val="%7."/>
      <w:lvlJc w:val="left"/>
      <w:pPr>
        <w:ind w:left="5247" w:hanging="283"/>
      </w:pPr>
      <w:rPr>
        <w:rFonts w:hAnsi="Arial Unicode MS"/>
        <w:caps w:val="0"/>
        <w:smallCaps w:val="0"/>
        <w:strike w:val="0"/>
        <w:dstrike w:val="0"/>
        <w:color w:val="000000"/>
        <w:spacing w:val="0"/>
        <w:w w:val="100"/>
        <w:kern w:val="0"/>
        <w:position w:val="0"/>
        <w:highlight w:val="none"/>
        <w:vertAlign w:val="baseline"/>
      </w:rPr>
    </w:lvl>
    <w:lvl w:ilvl="7" w:tplc="B93010E8">
      <w:start w:val="1"/>
      <w:numFmt w:val="lowerLetter"/>
      <w:lvlText w:val="%8."/>
      <w:lvlJc w:val="left"/>
      <w:pPr>
        <w:ind w:left="5956" w:hanging="272"/>
      </w:pPr>
      <w:rPr>
        <w:rFonts w:hAnsi="Arial Unicode MS"/>
        <w:caps w:val="0"/>
        <w:smallCaps w:val="0"/>
        <w:strike w:val="0"/>
        <w:dstrike w:val="0"/>
        <w:color w:val="000000"/>
        <w:spacing w:val="0"/>
        <w:w w:val="100"/>
        <w:kern w:val="0"/>
        <w:position w:val="0"/>
        <w:highlight w:val="none"/>
        <w:vertAlign w:val="baseline"/>
      </w:rPr>
    </w:lvl>
    <w:lvl w:ilvl="8" w:tplc="F3A2529C">
      <w:start w:val="1"/>
      <w:numFmt w:val="lowerRoman"/>
      <w:lvlText w:val="%9."/>
      <w:lvlJc w:val="left"/>
      <w:pPr>
        <w:ind w:left="6665" w:hanging="201"/>
      </w:pPr>
      <w:rPr>
        <w:rFonts w:hAnsi="Arial Unicode MS"/>
        <w:caps w:val="0"/>
        <w:smallCaps w:val="0"/>
        <w:strike w:val="0"/>
        <w:dstrike w:val="0"/>
        <w:color w:val="000000"/>
        <w:spacing w:val="0"/>
        <w:w w:val="100"/>
        <w:kern w:val="0"/>
        <w:position w:val="0"/>
        <w:highlight w:val="none"/>
        <w:vertAlign w:val="baseline"/>
      </w:rPr>
    </w:lvl>
  </w:abstractNum>
  <w:num w:numId="1">
    <w:abstractNumId w:val="95"/>
  </w:num>
  <w:num w:numId="2">
    <w:abstractNumId w:val="50"/>
  </w:num>
  <w:num w:numId="3">
    <w:abstractNumId w:val="178"/>
  </w:num>
  <w:num w:numId="4">
    <w:abstractNumId w:val="108"/>
  </w:num>
  <w:num w:numId="5">
    <w:abstractNumId w:val="182"/>
  </w:num>
  <w:num w:numId="6">
    <w:abstractNumId w:val="33"/>
  </w:num>
  <w:num w:numId="7">
    <w:abstractNumId w:val="147"/>
  </w:num>
  <w:num w:numId="8">
    <w:abstractNumId w:val="232"/>
  </w:num>
  <w:num w:numId="9">
    <w:abstractNumId w:val="192"/>
  </w:num>
  <w:num w:numId="10">
    <w:abstractNumId w:val="165"/>
  </w:num>
  <w:num w:numId="11">
    <w:abstractNumId w:val="156"/>
  </w:num>
  <w:num w:numId="12">
    <w:abstractNumId w:val="68"/>
  </w:num>
  <w:num w:numId="13">
    <w:abstractNumId w:val="146"/>
  </w:num>
  <w:num w:numId="14">
    <w:abstractNumId w:val="166"/>
  </w:num>
  <w:num w:numId="15">
    <w:abstractNumId w:val="225"/>
  </w:num>
  <w:num w:numId="16">
    <w:abstractNumId w:val="272"/>
  </w:num>
  <w:num w:numId="17">
    <w:abstractNumId w:val="240"/>
  </w:num>
  <w:num w:numId="18">
    <w:abstractNumId w:val="125"/>
  </w:num>
  <w:num w:numId="19">
    <w:abstractNumId w:val="159"/>
  </w:num>
  <w:num w:numId="20">
    <w:abstractNumId w:val="72"/>
  </w:num>
  <w:num w:numId="21">
    <w:abstractNumId w:val="231"/>
  </w:num>
  <w:num w:numId="22">
    <w:abstractNumId w:val="152"/>
  </w:num>
  <w:num w:numId="23">
    <w:abstractNumId w:val="66"/>
  </w:num>
  <w:num w:numId="24">
    <w:abstractNumId w:val="130"/>
  </w:num>
  <w:num w:numId="25">
    <w:abstractNumId w:val="101"/>
  </w:num>
  <w:num w:numId="26">
    <w:abstractNumId w:val="183"/>
  </w:num>
  <w:num w:numId="27">
    <w:abstractNumId w:val="224"/>
  </w:num>
  <w:num w:numId="28">
    <w:abstractNumId w:val="176"/>
  </w:num>
  <w:num w:numId="29">
    <w:abstractNumId w:val="48"/>
  </w:num>
  <w:num w:numId="30">
    <w:abstractNumId w:val="12"/>
  </w:num>
  <w:num w:numId="31">
    <w:abstractNumId w:val="279"/>
  </w:num>
  <w:num w:numId="32">
    <w:abstractNumId w:val="202"/>
  </w:num>
  <w:num w:numId="33">
    <w:abstractNumId w:val="70"/>
  </w:num>
  <w:num w:numId="34">
    <w:abstractNumId w:val="61"/>
  </w:num>
  <w:num w:numId="35">
    <w:abstractNumId w:val="2"/>
  </w:num>
  <w:num w:numId="36">
    <w:abstractNumId w:val="252"/>
  </w:num>
  <w:num w:numId="37">
    <w:abstractNumId w:val="258"/>
  </w:num>
  <w:num w:numId="38">
    <w:abstractNumId w:val="211"/>
  </w:num>
  <w:num w:numId="39">
    <w:abstractNumId w:val="221"/>
  </w:num>
  <w:num w:numId="40">
    <w:abstractNumId w:val="15"/>
  </w:num>
  <w:num w:numId="41">
    <w:abstractNumId w:val="91"/>
  </w:num>
  <w:num w:numId="42">
    <w:abstractNumId w:val="23"/>
  </w:num>
  <w:num w:numId="43">
    <w:abstractNumId w:val="226"/>
  </w:num>
  <w:num w:numId="44">
    <w:abstractNumId w:val="277"/>
  </w:num>
  <w:num w:numId="45">
    <w:abstractNumId w:val="275"/>
  </w:num>
  <w:num w:numId="46">
    <w:abstractNumId w:val="201"/>
  </w:num>
  <w:num w:numId="47">
    <w:abstractNumId w:val="213"/>
  </w:num>
  <w:num w:numId="48">
    <w:abstractNumId w:val="90"/>
  </w:num>
  <w:num w:numId="49">
    <w:abstractNumId w:val="74"/>
    <w:lvlOverride w:ilvl="0">
      <w:lvl w:ilvl="0" w:tplc="282A2E7A">
        <w:start w:val="1"/>
        <w:numFmt w:val="decimal"/>
        <w:lvlText w:val="(%1)"/>
        <w:lvlJc w:val="left"/>
        <w:pPr>
          <w:tabs>
            <w:tab w:val="num" w:pos="851"/>
          </w:tabs>
          <w:ind w:left="567" w:hanging="141"/>
        </w:pPr>
        <w:rPr>
          <w:rFonts w:ascii="Times New Roman" w:hAnsi="Times New Roman" w:cs="Times New Roman" w:hint="default"/>
          <w:caps w:val="0"/>
          <w:smallCaps w:val="0"/>
          <w:strike w:val="0"/>
          <w:dstrike w:val="0"/>
          <w:spacing w:val="0"/>
          <w:w w:val="100"/>
          <w:kern w:val="0"/>
          <w:position w:val="0"/>
          <w:sz w:val="24"/>
          <w:szCs w:val="24"/>
          <w:highlight w:val="none"/>
          <w:vertAlign w:val="baseline"/>
        </w:rPr>
      </w:lvl>
    </w:lvlOverride>
  </w:num>
  <w:num w:numId="50">
    <w:abstractNumId w:val="97"/>
  </w:num>
  <w:num w:numId="51">
    <w:abstractNumId w:val="69"/>
  </w:num>
  <w:num w:numId="52">
    <w:abstractNumId w:val="276"/>
  </w:num>
  <w:num w:numId="53">
    <w:abstractNumId w:val="161"/>
  </w:num>
  <w:num w:numId="54">
    <w:abstractNumId w:val="140"/>
  </w:num>
  <w:num w:numId="55">
    <w:abstractNumId w:val="244"/>
  </w:num>
  <w:num w:numId="56">
    <w:abstractNumId w:val="203"/>
    <w:lvlOverride w:ilvl="0">
      <w:lvl w:ilvl="0" w:tplc="9E7C6E98">
        <w:start w:val="1"/>
        <w:numFmt w:val="lowerLetter"/>
        <w:lvlText w:val="%1)"/>
        <w:lvlJc w:val="left"/>
        <w:pPr>
          <w:ind w:left="425" w:hanging="425"/>
        </w:pPr>
        <w:rPr>
          <w:rFonts w:hAnsi="Arial Unicode MS"/>
          <w:caps w:val="0"/>
          <w:smallCaps w:val="0"/>
          <w:strike w:val="0"/>
          <w:dstrike w:val="0"/>
          <w:color w:val="auto"/>
          <w:spacing w:val="0"/>
          <w:w w:val="100"/>
          <w:kern w:val="0"/>
          <w:position w:val="0"/>
          <w:highlight w:val="none"/>
          <w:vertAlign w:val="baseline"/>
        </w:rPr>
      </w:lvl>
    </w:lvlOverride>
  </w:num>
  <w:num w:numId="57">
    <w:abstractNumId w:val="214"/>
  </w:num>
  <w:num w:numId="58">
    <w:abstractNumId w:val="26"/>
  </w:num>
  <w:num w:numId="59">
    <w:abstractNumId w:val="230"/>
  </w:num>
  <w:num w:numId="60">
    <w:abstractNumId w:val="247"/>
  </w:num>
  <w:num w:numId="61">
    <w:abstractNumId w:val="112"/>
  </w:num>
  <w:num w:numId="62">
    <w:abstractNumId w:val="134"/>
  </w:num>
  <w:num w:numId="63">
    <w:abstractNumId w:val="199"/>
    <w:lvlOverride w:ilvl="0">
      <w:lvl w:ilvl="0" w:tplc="A50A157A">
        <w:numFmt w:val="decimal"/>
        <w:lvlText w:val=""/>
        <w:lvlJc w:val="left"/>
      </w:lvl>
    </w:lvlOverride>
    <w:lvlOverride w:ilvl="1">
      <w:lvl w:ilvl="1" w:tplc="2808425E">
        <w:numFmt w:val="decimal"/>
        <w:lvlText w:val=""/>
        <w:lvlJc w:val="left"/>
      </w:lvl>
    </w:lvlOverride>
    <w:lvlOverride w:ilvl="2">
      <w:lvl w:ilvl="2" w:tplc="6B840DB6">
        <w:start w:val="1"/>
        <w:numFmt w:val="decimal"/>
        <w:lvlText w:val="(%3)"/>
        <w:lvlJc w:val="left"/>
        <w:pPr>
          <w:tabs>
            <w:tab w:val="num" w:pos="709"/>
          </w:tabs>
          <w:ind w:left="425" w:hanging="141"/>
        </w:pPr>
        <w:rPr>
          <w:rFonts w:ascii="Times New Roman" w:hAnsi="Times New Roman" w:cs="Times New Roman" w:hint="default"/>
          <w:b w:val="0"/>
          <w:caps w:val="0"/>
          <w:smallCaps w:val="0"/>
          <w:strike w:val="0"/>
          <w:dstrike w:val="0"/>
          <w:outline w:val="0"/>
          <w:emboss w:val="0"/>
          <w:imprint w:val="0"/>
          <w:spacing w:val="0"/>
          <w:w w:val="100"/>
          <w:kern w:val="0"/>
          <w:position w:val="0"/>
          <w:highlight w:val="none"/>
          <w:vertAlign w:val="baseline"/>
        </w:rPr>
      </w:lvl>
    </w:lvlOverride>
  </w:num>
  <w:num w:numId="64">
    <w:abstractNumId w:val="239"/>
  </w:num>
  <w:num w:numId="65">
    <w:abstractNumId w:val="253"/>
  </w:num>
  <w:num w:numId="66">
    <w:abstractNumId w:val="54"/>
  </w:num>
  <w:num w:numId="67">
    <w:abstractNumId w:val="143"/>
  </w:num>
  <w:num w:numId="68">
    <w:abstractNumId w:val="43"/>
  </w:num>
  <w:num w:numId="69">
    <w:abstractNumId w:val="43"/>
    <w:lvlOverride w:ilvl="0">
      <w:lvl w:ilvl="0" w:tplc="A0264524">
        <w:start w:val="1"/>
        <w:numFmt w:val="decimal"/>
        <w:lvlText w:val="(%1)"/>
        <w:lvlJc w:val="left"/>
        <w:pPr>
          <w:tabs>
            <w:tab w:val="num" w:pos="709"/>
          </w:tabs>
          <w:ind w:left="720" w:hanging="4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716BF9E">
        <w:start w:val="1"/>
        <w:numFmt w:val="lowerLetter"/>
        <w:lvlText w:val="%2."/>
        <w:lvlJc w:val="left"/>
        <w:pPr>
          <w:tabs>
            <w:tab w:val="num" w:pos="1418"/>
          </w:tabs>
          <w:ind w:left="1429"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99EE4FE">
        <w:start w:val="1"/>
        <w:numFmt w:val="lowerRoman"/>
        <w:lvlText w:val="%3."/>
        <w:lvlJc w:val="left"/>
        <w:pPr>
          <w:tabs>
            <w:tab w:val="num" w:pos="2127"/>
          </w:tabs>
          <w:ind w:left="2138" w:hanging="3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EB8E210">
        <w:start w:val="1"/>
        <w:numFmt w:val="decimal"/>
        <w:lvlText w:val="%4."/>
        <w:lvlJc w:val="left"/>
        <w:pPr>
          <w:tabs>
            <w:tab w:val="num" w:pos="2836"/>
          </w:tabs>
          <w:ind w:left="2847" w:hanging="4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0BA98DE">
        <w:start w:val="1"/>
        <w:numFmt w:val="lowerLetter"/>
        <w:lvlText w:val="%5."/>
        <w:lvlJc w:val="left"/>
        <w:pPr>
          <w:tabs>
            <w:tab w:val="num" w:pos="3545"/>
          </w:tabs>
          <w:ind w:left="3556" w:hanging="3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52A2C26">
        <w:start w:val="1"/>
        <w:numFmt w:val="lowerRoman"/>
        <w:lvlText w:val="%6."/>
        <w:lvlJc w:val="left"/>
        <w:pPr>
          <w:tabs>
            <w:tab w:val="num" w:pos="4254"/>
          </w:tabs>
          <w:ind w:left="4265" w:hanging="3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C66F08C">
        <w:start w:val="1"/>
        <w:numFmt w:val="decimal"/>
        <w:lvlText w:val="%7."/>
        <w:lvlJc w:val="left"/>
        <w:pPr>
          <w:tabs>
            <w:tab w:val="num" w:pos="4963"/>
          </w:tabs>
          <w:ind w:left="4974" w:hanging="3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7903F14">
        <w:start w:val="1"/>
        <w:numFmt w:val="lowerLetter"/>
        <w:lvlText w:val="%8."/>
        <w:lvlJc w:val="left"/>
        <w:pPr>
          <w:tabs>
            <w:tab w:val="num" w:pos="5672"/>
          </w:tabs>
          <w:ind w:left="5683" w:hanging="3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C4A68E2">
        <w:start w:val="1"/>
        <w:numFmt w:val="lowerRoman"/>
        <w:lvlText w:val="%9."/>
        <w:lvlJc w:val="left"/>
        <w:pPr>
          <w:tabs>
            <w:tab w:val="num" w:pos="6381"/>
          </w:tabs>
          <w:ind w:left="6392" w:hanging="28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0">
    <w:abstractNumId w:val="257"/>
  </w:num>
  <w:num w:numId="71">
    <w:abstractNumId w:val="27"/>
  </w:num>
  <w:num w:numId="72">
    <w:abstractNumId w:val="154"/>
    <w:lvlOverride w:ilvl="2">
      <w:lvl w:ilvl="2" w:tplc="BBD695CE">
        <w:start w:val="1"/>
        <w:numFmt w:val="lowerLetter"/>
        <w:lvlText w:val="%3)"/>
        <w:lvlJc w:val="left"/>
        <w:pPr>
          <w:ind w:left="1865" w:hanging="425"/>
        </w:pPr>
        <w:rPr>
          <w:rFonts w:hAnsi="Arial Unicode MS"/>
          <w:b w:val="0"/>
          <w:caps w:val="0"/>
          <w:smallCaps w:val="0"/>
          <w:strike w:val="0"/>
          <w:dstrike w:val="0"/>
          <w:spacing w:val="0"/>
          <w:w w:val="100"/>
          <w:kern w:val="0"/>
          <w:position w:val="0"/>
          <w:highlight w:val="none"/>
          <w:vertAlign w:val="baseline"/>
        </w:rPr>
      </w:lvl>
    </w:lvlOverride>
  </w:num>
  <w:num w:numId="73">
    <w:abstractNumId w:val="186"/>
  </w:num>
  <w:num w:numId="74">
    <w:abstractNumId w:val="283"/>
    <w:lvlOverride w:ilvl="0">
      <w:lvl w:ilvl="0" w:tplc="4114F9AC">
        <w:start w:val="1"/>
        <w:numFmt w:val="decimal"/>
        <w:lvlText w:val="(%1)"/>
        <w:lvlJc w:val="left"/>
        <w:pPr>
          <w:tabs>
            <w:tab w:val="num" w:pos="851"/>
          </w:tabs>
          <w:ind w:left="567" w:hanging="141"/>
        </w:pPr>
        <w:rPr>
          <w:rFonts w:ascii="Times New Roman" w:hAnsi="Times New Roman" w:cs="Times New Roman" w:hint="default"/>
          <w:caps w:val="0"/>
          <w:smallCaps w:val="0"/>
          <w:strike w:val="0"/>
          <w:dstrike w:val="0"/>
          <w:color w:val="000000"/>
          <w:spacing w:val="0"/>
          <w:w w:val="100"/>
          <w:kern w:val="0"/>
          <w:position w:val="0"/>
          <w:sz w:val="24"/>
          <w:szCs w:val="24"/>
          <w:highlight w:val="none"/>
          <w:vertAlign w:val="baseline"/>
        </w:rPr>
      </w:lvl>
    </w:lvlOverride>
  </w:num>
  <w:num w:numId="75">
    <w:abstractNumId w:val="150"/>
  </w:num>
  <w:num w:numId="76">
    <w:abstractNumId w:val="274"/>
  </w:num>
  <w:num w:numId="77">
    <w:abstractNumId w:val="141"/>
  </w:num>
  <w:num w:numId="78">
    <w:abstractNumId w:val="78"/>
    <w:lvlOverride w:ilvl="0">
      <w:lvl w:ilvl="0" w:tplc="211A6624">
        <w:start w:val="1"/>
        <w:numFmt w:val="decimal"/>
        <w:lvlText w:val="(%1)"/>
        <w:lvlJc w:val="left"/>
        <w:pPr>
          <w:tabs>
            <w:tab w:val="num" w:pos="709"/>
          </w:tabs>
          <w:ind w:left="425" w:hanging="141"/>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79">
    <w:abstractNumId w:val="157"/>
  </w:num>
  <w:num w:numId="80">
    <w:abstractNumId w:val="67"/>
  </w:num>
  <w:num w:numId="81">
    <w:abstractNumId w:val="170"/>
  </w:num>
  <w:num w:numId="82">
    <w:abstractNumId w:val="194"/>
  </w:num>
  <w:num w:numId="83">
    <w:abstractNumId w:val="8"/>
  </w:num>
  <w:num w:numId="84">
    <w:abstractNumId w:val="142"/>
  </w:num>
  <w:num w:numId="85">
    <w:abstractNumId w:val="60"/>
  </w:num>
  <w:num w:numId="86">
    <w:abstractNumId w:val="205"/>
  </w:num>
  <w:num w:numId="87">
    <w:abstractNumId w:val="10"/>
  </w:num>
  <w:num w:numId="88">
    <w:abstractNumId w:val="65"/>
  </w:num>
  <w:num w:numId="89">
    <w:abstractNumId w:val="73"/>
  </w:num>
  <w:num w:numId="90">
    <w:abstractNumId w:val="228"/>
  </w:num>
  <w:num w:numId="91">
    <w:abstractNumId w:val="191"/>
  </w:num>
  <w:num w:numId="92">
    <w:abstractNumId w:val="251"/>
  </w:num>
  <w:num w:numId="93">
    <w:abstractNumId w:val="286"/>
  </w:num>
  <w:num w:numId="94">
    <w:abstractNumId w:val="259"/>
  </w:num>
  <w:num w:numId="95">
    <w:abstractNumId w:val="264"/>
  </w:num>
  <w:num w:numId="96">
    <w:abstractNumId w:val="284"/>
  </w:num>
  <w:num w:numId="97">
    <w:abstractNumId w:val="37"/>
  </w:num>
  <w:num w:numId="98">
    <w:abstractNumId w:val="31"/>
  </w:num>
  <w:num w:numId="99">
    <w:abstractNumId w:val="196"/>
  </w:num>
  <w:num w:numId="100">
    <w:abstractNumId w:val="107"/>
  </w:num>
  <w:num w:numId="101">
    <w:abstractNumId w:val="237"/>
  </w:num>
  <w:num w:numId="102">
    <w:abstractNumId w:val="200"/>
  </w:num>
  <w:num w:numId="103">
    <w:abstractNumId w:val="59"/>
  </w:num>
  <w:num w:numId="104">
    <w:abstractNumId w:val="89"/>
  </w:num>
  <w:num w:numId="105">
    <w:abstractNumId w:val="20"/>
  </w:num>
  <w:num w:numId="106">
    <w:abstractNumId w:val="52"/>
  </w:num>
  <w:num w:numId="107">
    <w:abstractNumId w:val="19"/>
  </w:num>
  <w:num w:numId="108">
    <w:abstractNumId w:val="24"/>
  </w:num>
  <w:num w:numId="109">
    <w:abstractNumId w:val="99"/>
  </w:num>
  <w:num w:numId="110">
    <w:abstractNumId w:val="82"/>
  </w:num>
  <w:num w:numId="111">
    <w:abstractNumId w:val="11"/>
  </w:num>
  <w:num w:numId="112">
    <w:abstractNumId w:val="87"/>
  </w:num>
  <w:num w:numId="113">
    <w:abstractNumId w:val="287"/>
  </w:num>
  <w:num w:numId="114">
    <w:abstractNumId w:val="175"/>
  </w:num>
  <w:num w:numId="115">
    <w:abstractNumId w:val="242"/>
  </w:num>
  <w:num w:numId="116">
    <w:abstractNumId w:val="164"/>
  </w:num>
  <w:num w:numId="117">
    <w:abstractNumId w:val="109"/>
  </w:num>
  <w:num w:numId="118">
    <w:abstractNumId w:val="249"/>
  </w:num>
  <w:num w:numId="119">
    <w:abstractNumId w:val="118"/>
  </w:num>
  <w:num w:numId="120">
    <w:abstractNumId w:val="271"/>
  </w:num>
  <w:num w:numId="121">
    <w:abstractNumId w:val="104"/>
  </w:num>
  <w:num w:numId="122">
    <w:abstractNumId w:val="204"/>
  </w:num>
  <w:num w:numId="123">
    <w:abstractNumId w:val="250"/>
  </w:num>
  <w:num w:numId="124">
    <w:abstractNumId w:val="280"/>
  </w:num>
  <w:num w:numId="125">
    <w:abstractNumId w:val="38"/>
  </w:num>
  <w:num w:numId="126">
    <w:abstractNumId w:val="9"/>
  </w:num>
  <w:num w:numId="127">
    <w:abstractNumId w:val="121"/>
  </w:num>
  <w:num w:numId="128">
    <w:abstractNumId w:val="243"/>
  </w:num>
  <w:num w:numId="129">
    <w:abstractNumId w:val="212"/>
  </w:num>
  <w:num w:numId="130">
    <w:abstractNumId w:val="75"/>
  </w:num>
  <w:num w:numId="131">
    <w:abstractNumId w:val="14"/>
  </w:num>
  <w:num w:numId="132">
    <w:abstractNumId w:val="131"/>
  </w:num>
  <w:num w:numId="133">
    <w:abstractNumId w:val="17"/>
  </w:num>
  <w:num w:numId="134">
    <w:abstractNumId w:val="222"/>
  </w:num>
  <w:num w:numId="135">
    <w:abstractNumId w:val="188"/>
  </w:num>
  <w:num w:numId="136">
    <w:abstractNumId w:val="83"/>
  </w:num>
  <w:num w:numId="137">
    <w:abstractNumId w:val="198"/>
  </w:num>
  <w:num w:numId="138">
    <w:abstractNumId w:val="1"/>
  </w:num>
  <w:num w:numId="139">
    <w:abstractNumId w:val="163"/>
  </w:num>
  <w:num w:numId="140">
    <w:abstractNumId w:val="44"/>
  </w:num>
  <w:num w:numId="141">
    <w:abstractNumId w:val="184"/>
  </w:num>
  <w:num w:numId="142">
    <w:abstractNumId w:val="234"/>
  </w:num>
  <w:num w:numId="143">
    <w:abstractNumId w:val="16"/>
  </w:num>
  <w:num w:numId="144">
    <w:abstractNumId w:val="58"/>
  </w:num>
  <w:num w:numId="145">
    <w:abstractNumId w:val="51"/>
  </w:num>
  <w:num w:numId="146">
    <w:abstractNumId w:val="233"/>
  </w:num>
  <w:num w:numId="147">
    <w:abstractNumId w:val="88"/>
  </w:num>
  <w:num w:numId="148">
    <w:abstractNumId w:val="94"/>
  </w:num>
  <w:num w:numId="149">
    <w:abstractNumId w:val="190"/>
  </w:num>
  <w:num w:numId="150">
    <w:abstractNumId w:val="129"/>
  </w:num>
  <w:num w:numId="151">
    <w:abstractNumId w:val="153"/>
  </w:num>
  <w:num w:numId="152">
    <w:abstractNumId w:val="114"/>
  </w:num>
  <w:num w:numId="153">
    <w:abstractNumId w:val="145"/>
  </w:num>
  <w:num w:numId="154">
    <w:abstractNumId w:val="167"/>
  </w:num>
  <w:num w:numId="155">
    <w:abstractNumId w:val="169"/>
  </w:num>
  <w:num w:numId="156">
    <w:abstractNumId w:val="209"/>
  </w:num>
  <w:num w:numId="157">
    <w:abstractNumId w:val="187"/>
  </w:num>
  <w:num w:numId="158">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85"/>
  </w:num>
  <w:num w:numId="162">
    <w:abstractNumId w:val="197"/>
    <w:lvlOverride w:ilvl="0">
      <w:startOverride w:val="1"/>
      <w:lvl w:ilvl="0" w:tplc="E656FD92">
        <w:start w:val="1"/>
        <w:numFmt w:val="decimal"/>
        <w:lvlText w:val="(%1)"/>
        <w:lvlJc w:val="left"/>
        <w:pPr>
          <w:tabs>
            <w:tab w:val="num" w:pos="567"/>
          </w:tabs>
          <w:ind w:left="283" w:hanging="141"/>
        </w:pPr>
        <w:rPr>
          <w:rFonts w:hAnsi="Arial Unicode MS"/>
          <w:caps w:val="0"/>
          <w:smallCaps w:val="0"/>
          <w:strike w:val="0"/>
          <w:dstrike w:val="0"/>
          <w:color w:val="auto"/>
          <w:spacing w:val="0"/>
          <w:w w:val="100"/>
          <w:kern w:val="0"/>
          <w:position w:val="0"/>
          <w:highlight w:val="none"/>
          <w:vertAlign w:val="baseline"/>
        </w:rPr>
      </w:lvl>
    </w:lvlOverride>
  </w:num>
  <w:num w:numId="163">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270"/>
  </w:num>
  <w:num w:numId="166">
    <w:abstractNumId w:val="180"/>
  </w:num>
  <w:num w:numId="167">
    <w:abstractNumId w:val="219"/>
  </w:num>
  <w:num w:numId="168">
    <w:abstractNumId w:val="49"/>
  </w:num>
  <w:num w:numId="169">
    <w:abstractNumId w:val="102"/>
  </w:num>
  <w:num w:numId="170">
    <w:abstractNumId w:val="3"/>
    <w:lvlOverride w:ilvl="0">
      <w:startOverride w:val="1"/>
      <w:lvl w:ilvl="0" w:tplc="5406027C">
        <w:start w:val="1"/>
        <w:numFmt w:val="decimal"/>
        <w:lvlText w:val="(%1)"/>
        <w:lvlJc w:val="left"/>
        <w:pPr>
          <w:tabs>
            <w:tab w:val="num" w:pos="851"/>
          </w:tabs>
          <w:ind w:left="567" w:hanging="141"/>
        </w:pPr>
        <w:rPr>
          <w:rFonts w:ascii="Times New Roman" w:hAnsi="Times New Roman" w:cs="Times New Roman" w:hint="default"/>
          <w:b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Override>
    <w:lvlOverride w:ilvl="1">
      <w:startOverride w:val="1"/>
      <w:lvl w:ilvl="1" w:tplc="AF18CDD6">
        <w:start w:val="1"/>
        <w:numFmt w:val="decimal"/>
        <w:lvlText w:val=""/>
        <w:lvlJc w:val="left"/>
      </w:lvl>
    </w:lvlOverride>
    <w:lvlOverride w:ilvl="2">
      <w:startOverride w:val="1"/>
      <w:lvl w:ilvl="2" w:tplc="2F3ED1FC">
        <w:start w:val="1"/>
        <w:numFmt w:val="decimal"/>
        <w:lvlText w:val=""/>
        <w:lvlJc w:val="left"/>
      </w:lvl>
    </w:lvlOverride>
    <w:lvlOverride w:ilvl="3">
      <w:startOverride w:val="1"/>
      <w:lvl w:ilvl="3" w:tplc="2D3E0062">
        <w:start w:val="1"/>
        <w:numFmt w:val="decimal"/>
        <w:lvlText w:val=""/>
        <w:lvlJc w:val="left"/>
      </w:lvl>
    </w:lvlOverride>
    <w:lvlOverride w:ilvl="4">
      <w:startOverride w:val="1"/>
      <w:lvl w:ilvl="4" w:tplc="F0FE0214">
        <w:start w:val="1"/>
        <w:numFmt w:val="decimal"/>
        <w:lvlText w:val=""/>
        <w:lvlJc w:val="left"/>
      </w:lvl>
    </w:lvlOverride>
    <w:lvlOverride w:ilvl="5">
      <w:startOverride w:val="1"/>
      <w:lvl w:ilvl="5" w:tplc="21C49EBC">
        <w:start w:val="1"/>
        <w:numFmt w:val="decimal"/>
        <w:lvlText w:val=""/>
        <w:lvlJc w:val="left"/>
      </w:lvl>
    </w:lvlOverride>
    <w:lvlOverride w:ilvl="6">
      <w:startOverride w:val="1"/>
      <w:lvl w:ilvl="6" w:tplc="105031B0">
        <w:start w:val="1"/>
        <w:numFmt w:val="decimal"/>
        <w:lvlText w:val=""/>
        <w:lvlJc w:val="left"/>
      </w:lvl>
    </w:lvlOverride>
    <w:lvlOverride w:ilvl="7">
      <w:startOverride w:val="1"/>
      <w:lvl w:ilvl="7" w:tplc="A3A2EC26">
        <w:start w:val="1"/>
        <w:numFmt w:val="decimal"/>
        <w:lvlText w:val=""/>
        <w:lvlJc w:val="left"/>
      </w:lvl>
    </w:lvlOverride>
    <w:lvlOverride w:ilvl="8">
      <w:startOverride w:val="1"/>
      <w:lvl w:ilvl="8" w:tplc="2F7ADF30">
        <w:start w:val="1"/>
        <w:numFmt w:val="decimal"/>
        <w:lvlText w:val=""/>
        <w:lvlJc w:val="left"/>
      </w:lvl>
    </w:lvlOverride>
  </w:num>
  <w:num w:numId="171">
    <w:abstractNumId w:val="236"/>
  </w:num>
  <w:num w:numId="172">
    <w:abstractNumId w:val="281"/>
  </w:num>
  <w:num w:numId="173">
    <w:abstractNumId w:val="110"/>
  </w:num>
  <w:num w:numId="174">
    <w:abstractNumId w:val="246"/>
  </w:num>
  <w:num w:numId="175">
    <w:abstractNumId w:val="278"/>
  </w:num>
  <w:num w:numId="176">
    <w:abstractNumId w:val="227"/>
  </w:num>
  <w:num w:numId="177">
    <w:abstractNumId w:val="195"/>
  </w:num>
  <w:num w:numId="178">
    <w:abstractNumId w:val="268"/>
  </w:num>
  <w:num w:numId="179">
    <w:abstractNumId w:val="25"/>
  </w:num>
  <w:num w:numId="180">
    <w:abstractNumId w:val="47"/>
  </w:num>
  <w:num w:numId="181">
    <w:abstractNumId w:val="96"/>
  </w:num>
  <w:num w:numId="1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00"/>
    <w:lvlOverride w:ilvl="0">
      <w:startOverride w:val="1"/>
      <w:lvl w:ilvl="0" w:tplc="D5606D72">
        <w:start w:val="1"/>
        <w:numFmt w:val="decimal"/>
        <w:lvlText w:val="(%1)"/>
        <w:lvlJc w:val="left"/>
        <w:pPr>
          <w:tabs>
            <w:tab w:val="num" w:pos="425"/>
          </w:tabs>
          <w:ind w:left="141" w:hanging="141"/>
        </w:pPr>
        <w:rPr>
          <w:rFonts w:ascii="Times New Roman" w:hAnsi="Times New Roman" w:cs="Times New Roman" w:hint="default"/>
          <w:caps w:val="0"/>
          <w:smallCaps w:val="0"/>
          <w:strike w:val="0"/>
          <w:dstrike w:val="0"/>
          <w:spacing w:val="0"/>
          <w:w w:val="100"/>
          <w:kern w:val="0"/>
          <w:position w:val="0"/>
          <w:sz w:val="24"/>
          <w:szCs w:val="24"/>
          <w:highlight w:val="none"/>
          <w:u w:val="none"/>
          <w:effect w:val="none"/>
          <w:vertAlign w:val="baseline"/>
        </w:rPr>
      </w:lvl>
    </w:lvlOverride>
    <w:lvlOverride w:ilvl="1">
      <w:startOverride w:val="1"/>
      <w:lvl w:ilvl="1" w:tplc="3148F776">
        <w:start w:val="1"/>
        <w:numFmt w:val="decimal"/>
        <w:lvlText w:val=""/>
        <w:lvlJc w:val="left"/>
      </w:lvl>
    </w:lvlOverride>
    <w:lvlOverride w:ilvl="2">
      <w:startOverride w:val="1"/>
      <w:lvl w:ilvl="2" w:tplc="EF3ED080">
        <w:start w:val="1"/>
        <w:numFmt w:val="decimal"/>
        <w:lvlText w:val=""/>
        <w:lvlJc w:val="left"/>
      </w:lvl>
    </w:lvlOverride>
    <w:lvlOverride w:ilvl="3">
      <w:startOverride w:val="1"/>
      <w:lvl w:ilvl="3" w:tplc="38129022">
        <w:start w:val="1"/>
        <w:numFmt w:val="decimal"/>
        <w:lvlText w:val=""/>
        <w:lvlJc w:val="left"/>
      </w:lvl>
    </w:lvlOverride>
    <w:lvlOverride w:ilvl="4">
      <w:startOverride w:val="1"/>
      <w:lvl w:ilvl="4" w:tplc="E1E241DE">
        <w:start w:val="1"/>
        <w:numFmt w:val="lowerLetter"/>
        <w:lvlText w:val="%5)"/>
        <w:lvlJc w:val="left"/>
        <w:pPr>
          <w:ind w:left="283" w:hanging="283"/>
        </w:pPr>
        <w:rPr>
          <w:rFonts w:hAnsi="Arial Unicode MS"/>
          <w:caps w:val="0"/>
          <w:smallCaps w:val="0"/>
          <w:strike w:val="0"/>
          <w:dstrike w:val="0"/>
          <w:spacing w:val="0"/>
          <w:w w:val="100"/>
          <w:kern w:val="0"/>
          <w:position w:val="0"/>
          <w:highlight w:val="none"/>
          <w:u w:val="none"/>
          <w:effect w:val="none"/>
          <w:vertAlign w:val="baseline"/>
        </w:rPr>
      </w:lvl>
    </w:lvlOverride>
    <w:lvlOverride w:ilvl="5">
      <w:startOverride w:val="1"/>
      <w:lvl w:ilvl="5" w:tplc="3F18C6E8">
        <w:start w:val="1"/>
        <w:numFmt w:val="decimal"/>
        <w:lvlText w:val=""/>
        <w:lvlJc w:val="left"/>
      </w:lvl>
    </w:lvlOverride>
    <w:lvlOverride w:ilvl="6">
      <w:startOverride w:val="1"/>
      <w:lvl w:ilvl="6" w:tplc="371816FC">
        <w:start w:val="1"/>
        <w:numFmt w:val="decimal"/>
        <w:lvlText w:val=""/>
        <w:lvlJc w:val="left"/>
      </w:lvl>
    </w:lvlOverride>
    <w:lvlOverride w:ilvl="7">
      <w:startOverride w:val="1"/>
      <w:lvl w:ilvl="7" w:tplc="08D8C514">
        <w:start w:val="1"/>
        <w:numFmt w:val="decimal"/>
        <w:lvlText w:val=""/>
        <w:lvlJc w:val="left"/>
      </w:lvl>
    </w:lvlOverride>
    <w:lvlOverride w:ilvl="8">
      <w:startOverride w:val="1"/>
      <w:lvl w:ilvl="8" w:tplc="3E803CE8">
        <w:start w:val="1"/>
        <w:numFmt w:val="decimal"/>
        <w:lvlText w:val=""/>
        <w:lvlJc w:val="left"/>
      </w:lvl>
    </w:lvlOverride>
  </w:num>
  <w:num w:numId="184">
    <w:abstractNumId w:val="223"/>
    <w:lvlOverride w:ilvl="0">
      <w:lvl w:ilvl="0" w:tplc="375641EC">
        <w:start w:val="1"/>
        <w:numFmt w:val="lowerLetter"/>
        <w:lvlText w:val="%1)"/>
        <w:lvlJc w:val="left"/>
        <w:pPr>
          <w:ind w:left="426" w:hanging="426"/>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Override>
  </w:num>
  <w:num w:numId="18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261"/>
    <w:lvlOverride w:ilvl="0">
      <w:lvl w:ilvl="0" w:tplc="6B980F00">
        <w:start w:val="1"/>
        <w:numFmt w:val="lowerLetter"/>
        <w:lvlText w:val="%1)"/>
        <w:lvlJc w:val="left"/>
        <w:pPr>
          <w:ind w:left="3420" w:hanging="360"/>
        </w:pPr>
      </w:lvl>
    </w:lvlOverride>
    <w:lvlOverride w:ilvl="1">
      <w:lvl w:ilvl="1" w:tplc="E62E056C">
        <w:start w:val="1"/>
        <w:numFmt w:val="lowerLetter"/>
        <w:lvlText w:val="%2)"/>
        <w:lvlJc w:val="left"/>
        <w:pPr>
          <w:ind w:left="4140" w:hanging="360"/>
        </w:pPr>
        <w:rPr>
          <w:rFonts w:ascii="Times New Roman" w:eastAsia="Calibri" w:hAnsi="Times New Roman" w:cs="Times New Roman"/>
        </w:rPr>
      </w:lvl>
    </w:lvlOverride>
    <w:lvlOverride w:ilvl="2">
      <w:lvl w:ilvl="2" w:tplc="757C720C">
        <w:start w:val="1"/>
        <w:numFmt w:val="lowerRoman"/>
        <w:lvlText w:val="%3."/>
        <w:lvlJc w:val="right"/>
        <w:pPr>
          <w:ind w:left="4860" w:hanging="180"/>
        </w:pPr>
      </w:lvl>
    </w:lvlOverride>
    <w:lvlOverride w:ilvl="3">
      <w:lvl w:ilvl="3" w:tplc="CF6E3576">
        <w:start w:val="1"/>
        <w:numFmt w:val="decimal"/>
        <w:lvlText w:val="%4."/>
        <w:lvlJc w:val="left"/>
        <w:pPr>
          <w:ind w:left="5580" w:hanging="360"/>
        </w:pPr>
      </w:lvl>
    </w:lvlOverride>
    <w:lvlOverride w:ilvl="4">
      <w:lvl w:ilvl="4" w:tplc="744281E2" w:tentative="1">
        <w:start w:val="1"/>
        <w:numFmt w:val="lowerLetter"/>
        <w:lvlText w:val="%5."/>
        <w:lvlJc w:val="left"/>
        <w:pPr>
          <w:ind w:left="6300" w:hanging="360"/>
        </w:pPr>
      </w:lvl>
    </w:lvlOverride>
    <w:lvlOverride w:ilvl="5">
      <w:lvl w:ilvl="5" w:tplc="2BC69E54" w:tentative="1">
        <w:start w:val="1"/>
        <w:numFmt w:val="lowerRoman"/>
        <w:lvlText w:val="%6."/>
        <w:lvlJc w:val="right"/>
        <w:pPr>
          <w:ind w:left="7020" w:hanging="180"/>
        </w:pPr>
      </w:lvl>
    </w:lvlOverride>
    <w:lvlOverride w:ilvl="6">
      <w:lvl w:ilvl="6" w:tplc="6F5EC6A8" w:tentative="1">
        <w:start w:val="1"/>
        <w:numFmt w:val="decimal"/>
        <w:lvlText w:val="%7."/>
        <w:lvlJc w:val="left"/>
        <w:pPr>
          <w:ind w:left="7740" w:hanging="360"/>
        </w:pPr>
      </w:lvl>
    </w:lvlOverride>
    <w:lvlOverride w:ilvl="7">
      <w:lvl w:ilvl="7" w:tplc="D848D0A4" w:tentative="1">
        <w:start w:val="1"/>
        <w:numFmt w:val="lowerLetter"/>
        <w:lvlText w:val="%8."/>
        <w:lvlJc w:val="left"/>
        <w:pPr>
          <w:ind w:left="8460" w:hanging="360"/>
        </w:pPr>
      </w:lvl>
    </w:lvlOverride>
    <w:lvlOverride w:ilvl="8">
      <w:lvl w:ilvl="8" w:tplc="E06E9064" w:tentative="1">
        <w:start w:val="1"/>
        <w:numFmt w:val="lowerRoman"/>
        <w:lvlText w:val="%9."/>
        <w:lvlJc w:val="right"/>
        <w:pPr>
          <w:ind w:left="9180" w:hanging="180"/>
        </w:pPr>
      </w:lvl>
    </w:lvlOverride>
  </w:num>
  <w:num w:numId="187">
    <w:abstractNumId w:val="155"/>
    <w:lvlOverride w:ilvl="0">
      <w:lvl w:ilvl="0" w:tplc="62444BA6">
        <w:start w:val="1"/>
        <w:numFmt w:val="lowerLetter"/>
        <w:lvlText w:val="%1)"/>
        <w:lvlJc w:val="left"/>
        <w:pPr>
          <w:ind w:left="644" w:hanging="360"/>
        </w:pPr>
        <w:rPr>
          <w:rFonts w:ascii="Times New Roman" w:hAnsi="Times New Roman" w:cs="Times New Roman" w:hint="default"/>
          <w:sz w:val="24"/>
        </w:rPr>
      </w:lvl>
    </w:lvlOverride>
    <w:lvlOverride w:ilvl="1">
      <w:lvl w:ilvl="1" w:tplc="B15EE6A6" w:tentative="1">
        <w:start w:val="1"/>
        <w:numFmt w:val="lowerLetter"/>
        <w:lvlText w:val="%2."/>
        <w:lvlJc w:val="left"/>
        <w:pPr>
          <w:ind w:left="1080" w:hanging="360"/>
        </w:pPr>
      </w:lvl>
    </w:lvlOverride>
    <w:lvlOverride w:ilvl="2">
      <w:lvl w:ilvl="2" w:tplc="0896A5EA" w:tentative="1">
        <w:start w:val="1"/>
        <w:numFmt w:val="lowerRoman"/>
        <w:lvlText w:val="%3."/>
        <w:lvlJc w:val="right"/>
        <w:pPr>
          <w:ind w:left="1800" w:hanging="180"/>
        </w:pPr>
      </w:lvl>
    </w:lvlOverride>
    <w:lvlOverride w:ilvl="3">
      <w:lvl w:ilvl="3" w:tplc="71AAE2EA" w:tentative="1">
        <w:start w:val="1"/>
        <w:numFmt w:val="decimal"/>
        <w:lvlText w:val="%4."/>
        <w:lvlJc w:val="left"/>
        <w:pPr>
          <w:ind w:left="2520" w:hanging="360"/>
        </w:pPr>
      </w:lvl>
    </w:lvlOverride>
    <w:lvlOverride w:ilvl="4">
      <w:lvl w:ilvl="4" w:tplc="ABD81BC8" w:tentative="1">
        <w:start w:val="1"/>
        <w:numFmt w:val="lowerLetter"/>
        <w:lvlText w:val="%5."/>
        <w:lvlJc w:val="left"/>
        <w:pPr>
          <w:ind w:left="3240" w:hanging="360"/>
        </w:pPr>
      </w:lvl>
    </w:lvlOverride>
    <w:lvlOverride w:ilvl="5">
      <w:lvl w:ilvl="5" w:tplc="39026FB6" w:tentative="1">
        <w:start w:val="1"/>
        <w:numFmt w:val="lowerRoman"/>
        <w:lvlText w:val="%6."/>
        <w:lvlJc w:val="right"/>
        <w:pPr>
          <w:ind w:left="3960" w:hanging="180"/>
        </w:pPr>
      </w:lvl>
    </w:lvlOverride>
    <w:lvlOverride w:ilvl="6">
      <w:lvl w:ilvl="6" w:tplc="F80A5F7E" w:tentative="1">
        <w:start w:val="1"/>
        <w:numFmt w:val="decimal"/>
        <w:lvlText w:val="%7."/>
        <w:lvlJc w:val="left"/>
        <w:pPr>
          <w:ind w:left="4680" w:hanging="360"/>
        </w:pPr>
      </w:lvl>
    </w:lvlOverride>
    <w:lvlOverride w:ilvl="7">
      <w:lvl w:ilvl="7" w:tplc="DEA4CB46" w:tentative="1">
        <w:start w:val="1"/>
        <w:numFmt w:val="lowerLetter"/>
        <w:lvlText w:val="%8."/>
        <w:lvlJc w:val="left"/>
        <w:pPr>
          <w:ind w:left="5400" w:hanging="360"/>
        </w:pPr>
      </w:lvl>
    </w:lvlOverride>
    <w:lvlOverride w:ilvl="8">
      <w:lvl w:ilvl="8" w:tplc="FA3C5B8E" w:tentative="1">
        <w:start w:val="1"/>
        <w:numFmt w:val="lowerRoman"/>
        <w:lvlText w:val="%9."/>
        <w:lvlJc w:val="right"/>
        <w:pPr>
          <w:ind w:left="6120" w:hanging="180"/>
        </w:pPr>
      </w:lvl>
    </w:lvlOverride>
  </w:num>
  <w:num w:numId="188">
    <w:abstractNumId w:val="5"/>
    <w:lvlOverride w:ilvl="0">
      <w:startOverride w:val="1"/>
      <w:lvl w:ilvl="0" w:tplc="B7802F74">
        <w:start w:val="1"/>
        <w:numFmt w:val="lowerLetter"/>
        <w:lvlText w:val="%1)"/>
        <w:lvlJc w:val="left"/>
        <w:pPr>
          <w:ind w:left="425" w:hanging="425"/>
        </w:pPr>
        <w:rPr>
          <w:rFonts w:ascii="Times New Roman" w:hAnsi="Times New Roman" w:cs="Times New Roman" w:hint="default"/>
          <w:caps w:val="0"/>
          <w:smallCaps w:val="0"/>
          <w:strike w:val="0"/>
          <w:dstrike w:val="0"/>
          <w:spacing w:val="0"/>
          <w:w w:val="100"/>
          <w:kern w:val="0"/>
          <w:position w:val="0"/>
          <w:sz w:val="24"/>
          <w:highlight w:val="none"/>
          <w:vertAlign w:val="baseline"/>
        </w:rPr>
      </w:lvl>
    </w:lvlOverride>
    <w:lvlOverride w:ilvl="1">
      <w:startOverride w:val="1"/>
      <w:lvl w:ilvl="1" w:tplc="C1D0E4D6">
        <w:start w:val="1"/>
        <w:numFmt w:val="decimal"/>
        <w:lvlText w:val=""/>
        <w:lvlJc w:val="left"/>
      </w:lvl>
    </w:lvlOverride>
    <w:lvlOverride w:ilvl="2">
      <w:startOverride w:val="1"/>
      <w:lvl w:ilvl="2" w:tplc="9B7C9108">
        <w:start w:val="1"/>
        <w:numFmt w:val="decimal"/>
        <w:lvlText w:val=""/>
        <w:lvlJc w:val="left"/>
      </w:lvl>
    </w:lvlOverride>
    <w:lvlOverride w:ilvl="3">
      <w:startOverride w:val="1"/>
      <w:lvl w:ilvl="3" w:tplc="6C7C62F4">
        <w:start w:val="1"/>
        <w:numFmt w:val="decimal"/>
        <w:lvlText w:val=""/>
        <w:lvlJc w:val="left"/>
      </w:lvl>
    </w:lvlOverride>
    <w:lvlOverride w:ilvl="4">
      <w:startOverride w:val="1"/>
      <w:lvl w:ilvl="4" w:tplc="B776BF2C">
        <w:start w:val="1"/>
        <w:numFmt w:val="decimal"/>
        <w:lvlText w:val=""/>
        <w:lvlJc w:val="left"/>
      </w:lvl>
    </w:lvlOverride>
  </w:num>
  <w:num w:numId="189">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38"/>
    <w:lvlOverride w:ilvl="0">
      <w:startOverride w:val="1"/>
      <w:lvl w:ilvl="0" w:tplc="C7246A44">
        <w:start w:val="1"/>
        <w:numFmt w:val="decimal"/>
        <w:lvlText w:val=""/>
        <w:lvlJc w:val="left"/>
      </w:lvl>
    </w:lvlOverride>
    <w:lvlOverride w:ilvl="1">
      <w:startOverride w:val="1"/>
      <w:lvl w:ilvl="1" w:tplc="3902608C">
        <w:start w:val="1"/>
        <w:numFmt w:val="lowerLetter"/>
        <w:lvlText w:val="%2)"/>
        <w:lvlJc w:val="left"/>
        <w:pPr>
          <w:ind w:left="1145" w:hanging="425"/>
        </w:pPr>
        <w:rPr>
          <w:rFonts w:hAnsi="Arial Unicode MS"/>
          <w:caps w:val="0"/>
          <w:smallCaps w:val="0"/>
          <w:strike w:val="0"/>
          <w:dstrike w:val="0"/>
          <w:spacing w:val="0"/>
          <w:w w:val="100"/>
          <w:kern w:val="0"/>
          <w:position w:val="0"/>
          <w:highlight w:val="none"/>
          <w:u w:val="none"/>
          <w:effect w:val="none"/>
          <w:vertAlign w:val="baseline"/>
        </w:rPr>
      </w:lvl>
    </w:lvlOverride>
    <w:lvlOverride w:ilvl="2">
      <w:startOverride w:val="1"/>
      <w:lvl w:ilvl="2" w:tplc="5462BCD2">
        <w:start w:val="1"/>
        <w:numFmt w:val="decimal"/>
        <w:lvlText w:val=""/>
        <w:lvlJc w:val="left"/>
      </w:lvl>
    </w:lvlOverride>
    <w:lvlOverride w:ilvl="3">
      <w:startOverride w:val="1"/>
      <w:lvl w:ilvl="3" w:tplc="660EA632">
        <w:start w:val="1"/>
        <w:numFmt w:val="decimal"/>
        <w:lvlText w:val=""/>
        <w:lvlJc w:val="left"/>
      </w:lvl>
    </w:lvlOverride>
    <w:lvlOverride w:ilvl="4">
      <w:startOverride w:val="1"/>
      <w:lvl w:ilvl="4" w:tplc="3E06FFA8">
        <w:start w:val="1"/>
        <w:numFmt w:val="decimal"/>
        <w:lvlText w:val=""/>
        <w:lvlJc w:val="left"/>
      </w:lvl>
    </w:lvlOverride>
    <w:lvlOverride w:ilvl="5">
      <w:startOverride w:val="1"/>
      <w:lvl w:ilvl="5" w:tplc="95E63AA6">
        <w:start w:val="1"/>
        <w:numFmt w:val="decimal"/>
        <w:lvlText w:val=""/>
        <w:lvlJc w:val="left"/>
      </w:lvl>
    </w:lvlOverride>
    <w:lvlOverride w:ilvl="6">
      <w:startOverride w:val="1"/>
      <w:lvl w:ilvl="6" w:tplc="5BA66100">
        <w:start w:val="1"/>
        <w:numFmt w:val="decimal"/>
        <w:lvlText w:val=""/>
        <w:lvlJc w:val="left"/>
      </w:lvl>
    </w:lvlOverride>
    <w:lvlOverride w:ilvl="7">
      <w:startOverride w:val="1"/>
      <w:lvl w:ilvl="7" w:tplc="B3D8D630">
        <w:start w:val="1"/>
        <w:numFmt w:val="decimal"/>
        <w:lvlText w:val=""/>
        <w:lvlJc w:val="left"/>
      </w:lvl>
    </w:lvlOverride>
    <w:lvlOverride w:ilvl="8">
      <w:startOverride w:val="1"/>
      <w:lvl w:ilvl="8" w:tplc="799E1810">
        <w:start w:val="1"/>
        <w:numFmt w:val="decimal"/>
        <w:lvlText w:val=""/>
        <w:lvlJc w:val="left"/>
      </w:lvl>
    </w:lvlOverride>
  </w:num>
  <w:num w:numId="191">
    <w:abstractNumId w:val="2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85"/>
    <w:lvlOverride w:ilvl="0">
      <w:startOverride w:val="1"/>
      <w:lvl w:ilvl="0" w:tplc="776ABCF4">
        <w:start w:val="1"/>
        <w:numFmt w:val="decimal"/>
        <w:lvlText w:val="(%1)"/>
        <w:lvlJc w:val="left"/>
        <w:pPr>
          <w:tabs>
            <w:tab w:val="num" w:pos="709"/>
          </w:tabs>
          <w:ind w:left="425" w:hanging="141"/>
        </w:pPr>
        <w:rPr>
          <w:rFonts w:ascii="Times New Roman" w:hAnsi="Times New Roman" w:cs="Times New Roman" w:hint="default"/>
          <w:caps w:val="0"/>
          <w:smallCaps w:val="0"/>
          <w:strike w:val="0"/>
          <w:dstrike w:val="0"/>
          <w:color w:val="auto"/>
          <w:spacing w:val="0"/>
          <w:w w:val="100"/>
          <w:kern w:val="0"/>
          <w:position w:val="0"/>
          <w:sz w:val="24"/>
          <w:szCs w:val="24"/>
          <w:highlight w:val="none"/>
          <w:u w:val="none"/>
          <w:effect w:val="none"/>
          <w:vertAlign w:val="baseline"/>
        </w:rPr>
      </w:lvl>
    </w:lvlOverride>
    <w:lvlOverride w:ilvl="1">
      <w:startOverride w:val="1"/>
      <w:lvl w:ilvl="1" w:tplc="77A0B6FA">
        <w:start w:val="1"/>
        <w:numFmt w:val="decimal"/>
        <w:lvlText w:val=""/>
        <w:lvlJc w:val="left"/>
      </w:lvl>
    </w:lvlOverride>
    <w:lvlOverride w:ilvl="2">
      <w:startOverride w:val="1"/>
      <w:lvl w:ilvl="2" w:tplc="04F0DF34">
        <w:start w:val="1"/>
        <w:numFmt w:val="decimal"/>
        <w:lvlText w:val=""/>
        <w:lvlJc w:val="left"/>
      </w:lvl>
    </w:lvlOverride>
    <w:lvlOverride w:ilvl="3">
      <w:startOverride w:val="1"/>
      <w:lvl w:ilvl="3" w:tplc="6BD8D484">
        <w:start w:val="1"/>
        <w:numFmt w:val="decimal"/>
        <w:lvlText w:val=""/>
        <w:lvlJc w:val="left"/>
      </w:lvl>
    </w:lvlOverride>
    <w:lvlOverride w:ilvl="4">
      <w:startOverride w:val="1"/>
      <w:lvl w:ilvl="4" w:tplc="4E1CF9CE">
        <w:start w:val="1"/>
        <w:numFmt w:val="decimal"/>
        <w:lvlText w:val=""/>
        <w:lvlJc w:val="left"/>
      </w:lvl>
    </w:lvlOverride>
    <w:lvlOverride w:ilvl="5">
      <w:startOverride w:val="1"/>
      <w:lvl w:ilvl="5" w:tplc="DD1C0A12">
        <w:start w:val="1"/>
        <w:numFmt w:val="decimal"/>
        <w:lvlText w:val=""/>
        <w:lvlJc w:val="left"/>
      </w:lvl>
    </w:lvlOverride>
    <w:lvlOverride w:ilvl="6">
      <w:startOverride w:val="1"/>
      <w:lvl w:ilvl="6" w:tplc="C79A0E2E">
        <w:start w:val="1"/>
        <w:numFmt w:val="decimal"/>
        <w:lvlText w:val=""/>
        <w:lvlJc w:val="left"/>
      </w:lvl>
    </w:lvlOverride>
    <w:lvlOverride w:ilvl="7">
      <w:startOverride w:val="1"/>
      <w:lvl w:ilvl="7" w:tplc="5310E25C">
        <w:start w:val="1"/>
        <w:numFmt w:val="decimal"/>
        <w:lvlText w:val=""/>
        <w:lvlJc w:val="left"/>
      </w:lvl>
    </w:lvlOverride>
    <w:lvlOverride w:ilvl="8">
      <w:startOverride w:val="1"/>
      <w:lvl w:ilvl="8" w:tplc="844E23AA">
        <w:start w:val="1"/>
        <w:numFmt w:val="decimal"/>
        <w:lvlText w:val=""/>
        <w:lvlJc w:val="left"/>
      </w:lvl>
    </w:lvlOverride>
  </w:num>
  <w:num w:numId="200">
    <w:abstractNumId w:val="7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3"/>
  </w:num>
  <w:num w:numId="202">
    <w:abstractNumId w:val="262"/>
  </w:num>
  <w:num w:numId="203">
    <w:abstractNumId w:val="46"/>
  </w:num>
  <w:num w:numId="204">
    <w:abstractNumId w:val="158"/>
  </w:num>
  <w:num w:numId="205">
    <w:abstractNumId w:val="256"/>
  </w:num>
  <w:num w:numId="206">
    <w:abstractNumId w:val="116"/>
  </w:num>
  <w:num w:numId="207">
    <w:abstractNumId w:val="92"/>
  </w:num>
  <w:num w:numId="208">
    <w:abstractNumId w:val="105"/>
    <w:lvlOverride w:ilvl="0">
      <w:lvl w:ilvl="0" w:tplc="FAFC4C3C">
        <w:start w:val="1"/>
        <w:numFmt w:val="decimal"/>
        <w:lvlText w:val="(%1)"/>
        <w:lvlJc w:val="left"/>
        <w:pPr>
          <w:tabs>
            <w:tab w:val="num" w:pos="709"/>
          </w:tabs>
          <w:ind w:left="425" w:hanging="141"/>
        </w:pPr>
        <w:rPr>
          <w:rFonts w:hAnsi="Arial Unicode MS"/>
          <w:caps w:val="0"/>
          <w:smallCaps w:val="0"/>
          <w:strike w:val="0"/>
          <w:dstrike w:val="0"/>
          <w:spacing w:val="0"/>
          <w:w w:val="100"/>
          <w:kern w:val="0"/>
          <w:position w:val="0"/>
          <w:highlight w:val="none"/>
          <w:vertAlign w:val="baseline"/>
        </w:rPr>
      </w:lvl>
    </w:lvlOverride>
  </w:num>
  <w:num w:numId="209">
    <w:abstractNumId w:val="62"/>
  </w:num>
  <w:num w:numId="210">
    <w:abstractNumId w:val="123"/>
  </w:num>
  <w:num w:numId="211">
    <w:abstractNumId w:val="7"/>
  </w:num>
  <w:num w:numId="212">
    <w:abstractNumId w:val="273"/>
  </w:num>
  <w:num w:numId="213">
    <w:abstractNumId w:val="133"/>
  </w:num>
  <w:num w:numId="214">
    <w:abstractNumId w:val="285"/>
  </w:num>
  <w:num w:numId="215">
    <w:abstractNumId w:val="148"/>
  </w:num>
  <w:num w:numId="216">
    <w:abstractNumId w:val="55"/>
  </w:num>
  <w:num w:numId="217">
    <w:abstractNumId w:val="103"/>
  </w:num>
  <w:num w:numId="218">
    <w:abstractNumId w:val="34"/>
  </w:num>
  <w:num w:numId="219">
    <w:abstractNumId w:val="86"/>
  </w:num>
  <w:num w:numId="220">
    <w:abstractNumId w:val="171"/>
  </w:num>
  <w:num w:numId="221">
    <w:abstractNumId w:val="265"/>
  </w:num>
  <w:num w:numId="22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42"/>
  </w:num>
  <w:num w:numId="226">
    <w:abstractNumId w:val="261"/>
    <w:lvlOverride w:ilvl="2">
      <w:lvl w:ilvl="2" w:tplc="757C720C">
        <w:start w:val="1"/>
        <w:numFmt w:val="decimal"/>
        <w:lvlText w:val="(%3)"/>
        <w:lvlJc w:val="left"/>
        <w:pPr>
          <w:ind w:left="709" w:hanging="425"/>
        </w:pPr>
        <w:rPr>
          <w:rFonts w:ascii="Times New Roman" w:eastAsia="Times New Roman" w:hAnsi="Times New Roman" w:cs="Times New Roman"/>
          <w:b w:val="0"/>
          <w:bCs w:val="0"/>
          <w:i w:val="0"/>
          <w:iCs w:val="0"/>
          <w:caps w:val="0"/>
          <w:smallCaps w:val="0"/>
          <w:strike w:val="0"/>
          <w:dstrike w:val="0"/>
          <w:color w:val="auto"/>
          <w:spacing w:val="0"/>
          <w:w w:val="100"/>
          <w:kern w:val="0"/>
          <w:position w:val="0"/>
          <w:highlight w:val="none"/>
          <w:vertAlign w:val="baseline"/>
        </w:rPr>
      </w:lvl>
    </w:lvlOverride>
  </w:num>
  <w:num w:numId="227">
    <w:abstractNumId w:val="115"/>
  </w:num>
  <w:num w:numId="228">
    <w:abstractNumId w:val="35"/>
  </w:num>
  <w:num w:numId="229">
    <w:abstractNumId w:val="71"/>
  </w:num>
  <w:num w:numId="230">
    <w:abstractNumId w:val="248"/>
  </w:num>
  <w:num w:numId="231">
    <w:abstractNumId w:val="241"/>
  </w:num>
  <w:num w:numId="232">
    <w:abstractNumId w:val="127"/>
  </w:num>
  <w:num w:numId="233">
    <w:abstractNumId w:val="0"/>
  </w:num>
  <w:num w:numId="234">
    <w:abstractNumId w:val="135"/>
  </w:num>
  <w:num w:numId="235">
    <w:abstractNumId w:val="181"/>
  </w:num>
  <w:num w:numId="236">
    <w:abstractNumId w:val="217"/>
  </w:num>
  <w:num w:numId="237">
    <w:abstractNumId w:val="160"/>
  </w:num>
  <w:num w:numId="238">
    <w:abstractNumId w:val="4"/>
  </w:num>
  <w:num w:numId="239">
    <w:abstractNumId w:val="174"/>
  </w:num>
  <w:num w:numId="240">
    <w:abstractNumId w:val="193"/>
  </w:num>
  <w:num w:numId="241">
    <w:abstractNumId w:val="245"/>
  </w:num>
  <w:num w:numId="242">
    <w:abstractNumId w:val="149"/>
  </w:num>
  <w:num w:numId="243">
    <w:abstractNumId w:val="172"/>
  </w:num>
  <w:num w:numId="244">
    <w:abstractNumId w:val="22"/>
  </w:num>
  <w:num w:numId="245">
    <w:abstractNumId w:val="122"/>
  </w:num>
  <w:num w:numId="246">
    <w:abstractNumId w:val="80"/>
  </w:num>
  <w:num w:numId="247">
    <w:abstractNumId w:val="81"/>
  </w:num>
  <w:num w:numId="248">
    <w:abstractNumId w:val="282"/>
  </w:num>
  <w:num w:numId="249">
    <w:abstractNumId w:val="98"/>
  </w:num>
  <w:num w:numId="250">
    <w:abstractNumId w:val="106"/>
  </w:num>
  <w:num w:numId="251">
    <w:abstractNumId w:val="29"/>
  </w:num>
  <w:num w:numId="252">
    <w:abstractNumId w:val="117"/>
  </w:num>
  <w:num w:numId="253">
    <w:abstractNumId w:val="263"/>
  </w:num>
  <w:num w:numId="254">
    <w:abstractNumId w:val="179"/>
  </w:num>
  <w:num w:numId="255">
    <w:abstractNumId w:val="229"/>
  </w:num>
  <w:num w:numId="256">
    <w:abstractNumId w:val="63"/>
  </w:num>
  <w:num w:numId="257">
    <w:abstractNumId w:val="235"/>
  </w:num>
  <w:num w:numId="258">
    <w:abstractNumId w:val="151"/>
  </w:num>
  <w:num w:numId="259">
    <w:abstractNumId w:val="208"/>
  </w:num>
  <w:num w:numId="260">
    <w:abstractNumId w:val="173"/>
  </w:num>
  <w:num w:numId="261">
    <w:abstractNumId w:val="154"/>
  </w:num>
  <w:num w:numId="262">
    <w:abstractNumId w:val="261"/>
  </w:num>
  <w:num w:numId="263">
    <w:abstractNumId w:val="113"/>
  </w:num>
  <w:num w:numId="264">
    <w:abstractNumId w:val="64"/>
  </w:num>
  <w:num w:numId="265">
    <w:abstractNumId w:val="260"/>
  </w:num>
  <w:num w:numId="266">
    <w:abstractNumId w:val="57"/>
  </w:num>
  <w:num w:numId="267">
    <w:abstractNumId w:val="155"/>
  </w:num>
  <w:num w:numId="268">
    <w:abstractNumId w:val="288"/>
  </w:num>
  <w:num w:numId="269">
    <w:abstractNumId w:val="132"/>
  </w:num>
  <w:num w:numId="270">
    <w:abstractNumId w:val="218"/>
  </w:num>
  <w:num w:numId="271">
    <w:abstractNumId w:val="111"/>
  </w:num>
  <w:num w:numId="272">
    <w:abstractNumId w:val="137"/>
  </w:num>
  <w:num w:numId="273">
    <w:abstractNumId w:val="238"/>
  </w:num>
  <w:num w:numId="274">
    <w:abstractNumId w:val="77"/>
  </w:num>
  <w:num w:numId="275">
    <w:abstractNumId w:val="79"/>
  </w:num>
  <w:num w:numId="276">
    <w:abstractNumId w:val="255"/>
  </w:num>
  <w:num w:numId="277">
    <w:abstractNumId w:val="45"/>
  </w:num>
  <w:num w:numId="278">
    <w:abstractNumId w:val="144"/>
  </w:num>
  <w:num w:numId="279">
    <w:abstractNumId w:val="126"/>
  </w:num>
  <w:num w:numId="280">
    <w:abstractNumId w:val="216"/>
  </w:num>
  <w:num w:numId="281">
    <w:abstractNumId w:val="53"/>
  </w:num>
  <w:num w:numId="282">
    <w:abstractNumId w:val="36"/>
  </w:num>
  <w:num w:numId="283">
    <w:abstractNumId w:val="32"/>
  </w:num>
  <w:num w:numId="284">
    <w:abstractNumId w:val="269"/>
  </w:num>
  <w:num w:numId="285">
    <w:abstractNumId w:val="220"/>
  </w:num>
  <w:num w:numId="286">
    <w:abstractNumId w:val="215"/>
  </w:num>
  <w:num w:numId="287">
    <w:abstractNumId w:val="93"/>
  </w:num>
  <w:num w:numId="288">
    <w:abstractNumId w:val="177"/>
  </w:num>
  <w:num w:numId="289">
    <w:abstractNumId w:val="84"/>
  </w:num>
  <w:num w:numId="290">
    <w:abstractNumId w:val="203"/>
  </w:num>
  <w:num w:numId="291">
    <w:abstractNumId w:val="56"/>
  </w:num>
  <w:num w:numId="292">
    <w:abstractNumId w:val="254"/>
  </w:num>
  <w:num w:numId="293">
    <w:abstractNumId w:val="74"/>
    <w:lvlOverride w:ilvl="0">
      <w:lvl w:ilvl="0" w:tplc="282A2E7A">
        <w:start w:val="1"/>
        <w:numFmt w:val="decimal"/>
        <w:lvlText w:val="(%1)"/>
        <w:lvlJc w:val="left"/>
        <w:pPr>
          <w:tabs>
            <w:tab w:val="num" w:pos="851"/>
          </w:tabs>
          <w:ind w:left="567" w:hanging="141"/>
        </w:pPr>
        <w:rPr>
          <w:rFonts w:hAnsi="Arial Unicode MS"/>
          <w:caps w:val="0"/>
          <w:smallCaps w:val="0"/>
          <w:strike w:val="0"/>
          <w:dstrike w:val="0"/>
          <w:spacing w:val="0"/>
          <w:w w:val="100"/>
          <w:kern w:val="0"/>
          <w:position w:val="0"/>
          <w:highlight w:val="none"/>
          <w:vertAlign w:val="baseline"/>
        </w:rPr>
      </w:lvl>
    </w:lvlOverride>
  </w:num>
  <w:num w:numId="294">
    <w:abstractNumId w:val="155"/>
    <w:lvlOverride w:ilvl="0">
      <w:lvl w:ilvl="0" w:tplc="62444BA6">
        <w:start w:val="1"/>
        <w:numFmt w:val="lowerLetter"/>
        <w:lvlText w:val="%1)"/>
        <w:lvlJc w:val="left"/>
        <w:pPr>
          <w:ind w:left="644" w:hanging="360"/>
        </w:pPr>
      </w:lvl>
    </w:lvlOverride>
    <w:lvlOverride w:ilvl="1">
      <w:lvl w:ilvl="1" w:tplc="B15EE6A6" w:tentative="1">
        <w:start w:val="1"/>
        <w:numFmt w:val="lowerLetter"/>
        <w:lvlText w:val="%2."/>
        <w:lvlJc w:val="left"/>
        <w:pPr>
          <w:ind w:left="1080" w:hanging="360"/>
        </w:pPr>
      </w:lvl>
    </w:lvlOverride>
    <w:lvlOverride w:ilvl="2">
      <w:lvl w:ilvl="2" w:tplc="0896A5EA" w:tentative="1">
        <w:start w:val="1"/>
        <w:numFmt w:val="lowerRoman"/>
        <w:lvlText w:val="%3."/>
        <w:lvlJc w:val="right"/>
        <w:pPr>
          <w:ind w:left="1800" w:hanging="180"/>
        </w:pPr>
      </w:lvl>
    </w:lvlOverride>
    <w:lvlOverride w:ilvl="3">
      <w:lvl w:ilvl="3" w:tplc="71AAE2EA" w:tentative="1">
        <w:start w:val="1"/>
        <w:numFmt w:val="decimal"/>
        <w:lvlText w:val="%4."/>
        <w:lvlJc w:val="left"/>
        <w:pPr>
          <w:ind w:left="2520" w:hanging="360"/>
        </w:pPr>
      </w:lvl>
    </w:lvlOverride>
    <w:lvlOverride w:ilvl="4">
      <w:lvl w:ilvl="4" w:tplc="ABD81BC8" w:tentative="1">
        <w:start w:val="1"/>
        <w:numFmt w:val="lowerLetter"/>
        <w:lvlText w:val="%5."/>
        <w:lvlJc w:val="left"/>
        <w:pPr>
          <w:ind w:left="3240" w:hanging="360"/>
        </w:pPr>
      </w:lvl>
    </w:lvlOverride>
    <w:lvlOverride w:ilvl="5">
      <w:lvl w:ilvl="5" w:tplc="39026FB6" w:tentative="1">
        <w:start w:val="1"/>
        <w:numFmt w:val="lowerRoman"/>
        <w:lvlText w:val="%6."/>
        <w:lvlJc w:val="right"/>
        <w:pPr>
          <w:ind w:left="3960" w:hanging="180"/>
        </w:pPr>
      </w:lvl>
    </w:lvlOverride>
    <w:lvlOverride w:ilvl="6">
      <w:lvl w:ilvl="6" w:tplc="F80A5F7E" w:tentative="1">
        <w:start w:val="1"/>
        <w:numFmt w:val="decimal"/>
        <w:lvlText w:val="%7."/>
        <w:lvlJc w:val="left"/>
        <w:pPr>
          <w:ind w:left="4680" w:hanging="360"/>
        </w:pPr>
      </w:lvl>
    </w:lvlOverride>
    <w:lvlOverride w:ilvl="7">
      <w:lvl w:ilvl="7" w:tplc="DEA4CB46" w:tentative="1">
        <w:start w:val="1"/>
        <w:numFmt w:val="lowerLetter"/>
        <w:lvlText w:val="%8."/>
        <w:lvlJc w:val="left"/>
        <w:pPr>
          <w:ind w:left="5400" w:hanging="360"/>
        </w:pPr>
      </w:lvl>
    </w:lvlOverride>
    <w:lvlOverride w:ilvl="8">
      <w:lvl w:ilvl="8" w:tplc="FA3C5B8E" w:tentative="1">
        <w:start w:val="1"/>
        <w:numFmt w:val="lowerRoman"/>
        <w:lvlText w:val="%9."/>
        <w:lvlJc w:val="right"/>
        <w:pPr>
          <w:ind w:left="6120" w:hanging="180"/>
        </w:pPr>
      </w:lvl>
    </w:lvlOverride>
  </w:num>
  <w:num w:numId="295">
    <w:abstractNumId w:val="5"/>
    <w:lvlOverride w:ilvl="0">
      <w:startOverride w:val="1"/>
      <w:lvl w:ilvl="0" w:tplc="B7802F74">
        <w:start w:val="1"/>
        <w:numFmt w:val="lowerLetter"/>
        <w:lvlText w:val="%1)"/>
        <w:lvlJc w:val="left"/>
        <w:pPr>
          <w:ind w:left="425" w:hanging="425"/>
        </w:pPr>
        <w:rPr>
          <w:rFonts w:ascii="Times New Roman" w:hAnsi="Times New Roman" w:cs="Times New Roman" w:hint="default"/>
          <w:caps w:val="0"/>
          <w:smallCaps w:val="0"/>
          <w:strike w:val="0"/>
          <w:dstrike w:val="0"/>
          <w:spacing w:val="0"/>
          <w:w w:val="100"/>
          <w:kern w:val="0"/>
          <w:position w:val="0"/>
          <w:highlight w:val="none"/>
          <w:vertAlign w:val="baseline"/>
        </w:rPr>
      </w:lvl>
    </w:lvlOverride>
    <w:lvlOverride w:ilvl="1">
      <w:startOverride w:val="1"/>
      <w:lvl w:ilvl="1" w:tplc="C1D0E4D6">
        <w:start w:val="1"/>
        <w:numFmt w:val="decimal"/>
        <w:lvlText w:val=""/>
        <w:lvlJc w:val="left"/>
      </w:lvl>
    </w:lvlOverride>
    <w:lvlOverride w:ilvl="2">
      <w:startOverride w:val="1"/>
      <w:lvl w:ilvl="2" w:tplc="9B7C9108">
        <w:start w:val="1"/>
        <w:numFmt w:val="decimal"/>
        <w:lvlText w:val=""/>
        <w:lvlJc w:val="left"/>
      </w:lvl>
    </w:lvlOverride>
    <w:lvlOverride w:ilvl="3">
      <w:startOverride w:val="1"/>
      <w:lvl w:ilvl="3" w:tplc="6C7C62F4">
        <w:start w:val="1"/>
        <w:numFmt w:val="decimal"/>
        <w:lvlText w:val=""/>
        <w:lvlJc w:val="left"/>
      </w:lvl>
    </w:lvlOverride>
    <w:lvlOverride w:ilvl="4">
      <w:startOverride w:val="1"/>
      <w:lvl w:ilvl="4" w:tplc="B776BF2C">
        <w:start w:val="1"/>
        <w:numFmt w:val="decimal"/>
        <w:lvlText w:val=""/>
        <w:lvlJc w:val="left"/>
      </w:lvl>
    </w:lvlOverride>
  </w:num>
  <w:num w:numId="296">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206"/>
  </w:num>
  <w:num w:numId="298">
    <w:abstractNumId w:val="30"/>
  </w:num>
  <w:num w:numId="299">
    <w:abstractNumId w:val="40"/>
  </w:num>
  <w:num w:numId="300">
    <w:abstractNumId w:val="189"/>
  </w:num>
  <w:num w:numId="301">
    <w:abstractNumId w:val="210"/>
  </w:num>
  <w:num w:numId="302">
    <w:abstractNumId w:val="267"/>
  </w:num>
  <w:num w:numId="303">
    <w:abstractNumId w:val="162"/>
  </w:num>
  <w:numIdMacAtCleanup w:val="2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hideSpellingErrors/>
  <w:hideGrammaticalErrors/>
  <w:activeWritingStyle w:appName="MSWord" w:lang="en-US" w:vendorID="64" w:dllVersion="131078" w:nlCheck="1" w:checkStyle="0"/>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FE6"/>
    <w:rsid w:val="00002218"/>
    <w:rsid w:val="000024F4"/>
    <w:rsid w:val="00002EB4"/>
    <w:rsid w:val="000031A8"/>
    <w:rsid w:val="00004D22"/>
    <w:rsid w:val="00007A29"/>
    <w:rsid w:val="00010CCB"/>
    <w:rsid w:val="000125F7"/>
    <w:rsid w:val="000127B5"/>
    <w:rsid w:val="00014560"/>
    <w:rsid w:val="00015AF7"/>
    <w:rsid w:val="00015B7D"/>
    <w:rsid w:val="00016A8A"/>
    <w:rsid w:val="0002227D"/>
    <w:rsid w:val="0002235D"/>
    <w:rsid w:val="00022B66"/>
    <w:rsid w:val="00023542"/>
    <w:rsid w:val="0002483B"/>
    <w:rsid w:val="00025B90"/>
    <w:rsid w:val="0003048E"/>
    <w:rsid w:val="0003151C"/>
    <w:rsid w:val="0003392A"/>
    <w:rsid w:val="000351B0"/>
    <w:rsid w:val="00035894"/>
    <w:rsid w:val="00035B73"/>
    <w:rsid w:val="000366E2"/>
    <w:rsid w:val="000369C0"/>
    <w:rsid w:val="000372D9"/>
    <w:rsid w:val="00041DF0"/>
    <w:rsid w:val="000436B5"/>
    <w:rsid w:val="00043F32"/>
    <w:rsid w:val="00045794"/>
    <w:rsid w:val="0004624D"/>
    <w:rsid w:val="0004642A"/>
    <w:rsid w:val="00047902"/>
    <w:rsid w:val="00047BD0"/>
    <w:rsid w:val="000503D7"/>
    <w:rsid w:val="00051C2C"/>
    <w:rsid w:val="00051D20"/>
    <w:rsid w:val="00052B69"/>
    <w:rsid w:val="00052F06"/>
    <w:rsid w:val="00053759"/>
    <w:rsid w:val="00055A34"/>
    <w:rsid w:val="00055BA9"/>
    <w:rsid w:val="00055D64"/>
    <w:rsid w:val="00056BE1"/>
    <w:rsid w:val="00056D13"/>
    <w:rsid w:val="000617BE"/>
    <w:rsid w:val="00062392"/>
    <w:rsid w:val="000667F5"/>
    <w:rsid w:val="00067AF8"/>
    <w:rsid w:val="0007000B"/>
    <w:rsid w:val="0007045B"/>
    <w:rsid w:val="0007083A"/>
    <w:rsid w:val="000744C3"/>
    <w:rsid w:val="000744D0"/>
    <w:rsid w:val="00074742"/>
    <w:rsid w:val="00075C1F"/>
    <w:rsid w:val="00075F80"/>
    <w:rsid w:val="000763D7"/>
    <w:rsid w:val="00077028"/>
    <w:rsid w:val="000808DB"/>
    <w:rsid w:val="00080B96"/>
    <w:rsid w:val="00084E2A"/>
    <w:rsid w:val="00085F8F"/>
    <w:rsid w:val="0008653B"/>
    <w:rsid w:val="00087C0B"/>
    <w:rsid w:val="000903BD"/>
    <w:rsid w:val="000917CB"/>
    <w:rsid w:val="000921E5"/>
    <w:rsid w:val="00092CC8"/>
    <w:rsid w:val="00093A82"/>
    <w:rsid w:val="00095C92"/>
    <w:rsid w:val="00096083"/>
    <w:rsid w:val="00096C37"/>
    <w:rsid w:val="00097767"/>
    <w:rsid w:val="00097D83"/>
    <w:rsid w:val="0009A328"/>
    <w:rsid w:val="000A017A"/>
    <w:rsid w:val="000A41C7"/>
    <w:rsid w:val="000A4B70"/>
    <w:rsid w:val="000A5D24"/>
    <w:rsid w:val="000A6C08"/>
    <w:rsid w:val="000A7CF9"/>
    <w:rsid w:val="000B06B8"/>
    <w:rsid w:val="000B3EAB"/>
    <w:rsid w:val="000B5233"/>
    <w:rsid w:val="000C0056"/>
    <w:rsid w:val="000C1241"/>
    <w:rsid w:val="000C21E2"/>
    <w:rsid w:val="000C26C3"/>
    <w:rsid w:val="000C29F9"/>
    <w:rsid w:val="000C3DB5"/>
    <w:rsid w:val="000C3F70"/>
    <w:rsid w:val="000C3F8E"/>
    <w:rsid w:val="000C40E2"/>
    <w:rsid w:val="000C4561"/>
    <w:rsid w:val="000C4E95"/>
    <w:rsid w:val="000C4EA9"/>
    <w:rsid w:val="000C5FB4"/>
    <w:rsid w:val="000C7E56"/>
    <w:rsid w:val="000D048B"/>
    <w:rsid w:val="000D2EA9"/>
    <w:rsid w:val="000D3B3E"/>
    <w:rsid w:val="000D3F0A"/>
    <w:rsid w:val="000D7A10"/>
    <w:rsid w:val="000E0014"/>
    <w:rsid w:val="000E08E4"/>
    <w:rsid w:val="000E169B"/>
    <w:rsid w:val="000E1957"/>
    <w:rsid w:val="000E1EE9"/>
    <w:rsid w:val="000E4BDE"/>
    <w:rsid w:val="000E5763"/>
    <w:rsid w:val="000E6142"/>
    <w:rsid w:val="000E6E6A"/>
    <w:rsid w:val="000E7ABD"/>
    <w:rsid w:val="000F16AD"/>
    <w:rsid w:val="000F2595"/>
    <w:rsid w:val="000F2A17"/>
    <w:rsid w:val="000F3826"/>
    <w:rsid w:val="000F3C8F"/>
    <w:rsid w:val="000F6EF0"/>
    <w:rsid w:val="000F78FD"/>
    <w:rsid w:val="000F7AF3"/>
    <w:rsid w:val="00100237"/>
    <w:rsid w:val="001045DB"/>
    <w:rsid w:val="00105045"/>
    <w:rsid w:val="0010512C"/>
    <w:rsid w:val="00105BA6"/>
    <w:rsid w:val="00106E14"/>
    <w:rsid w:val="001102B2"/>
    <w:rsid w:val="00113D57"/>
    <w:rsid w:val="00114644"/>
    <w:rsid w:val="00114E03"/>
    <w:rsid w:val="001209F7"/>
    <w:rsid w:val="00121456"/>
    <w:rsid w:val="0012206D"/>
    <w:rsid w:val="00122D86"/>
    <w:rsid w:val="00123644"/>
    <w:rsid w:val="001271D2"/>
    <w:rsid w:val="0012728B"/>
    <w:rsid w:val="0012770C"/>
    <w:rsid w:val="0013039D"/>
    <w:rsid w:val="001312EE"/>
    <w:rsid w:val="00131393"/>
    <w:rsid w:val="00131BFF"/>
    <w:rsid w:val="001334D5"/>
    <w:rsid w:val="001337B5"/>
    <w:rsid w:val="00134E29"/>
    <w:rsid w:val="00135F0B"/>
    <w:rsid w:val="00136068"/>
    <w:rsid w:val="00136594"/>
    <w:rsid w:val="001367C8"/>
    <w:rsid w:val="00136A0F"/>
    <w:rsid w:val="00137275"/>
    <w:rsid w:val="0013764F"/>
    <w:rsid w:val="0013778D"/>
    <w:rsid w:val="00140335"/>
    <w:rsid w:val="0014337C"/>
    <w:rsid w:val="00143425"/>
    <w:rsid w:val="00144023"/>
    <w:rsid w:val="00144280"/>
    <w:rsid w:val="0014497B"/>
    <w:rsid w:val="0014599C"/>
    <w:rsid w:val="00145AB4"/>
    <w:rsid w:val="001461DA"/>
    <w:rsid w:val="0014773A"/>
    <w:rsid w:val="00150704"/>
    <w:rsid w:val="0015094D"/>
    <w:rsid w:val="00150C80"/>
    <w:rsid w:val="001511D3"/>
    <w:rsid w:val="00153F07"/>
    <w:rsid w:val="00154B36"/>
    <w:rsid w:val="00154D43"/>
    <w:rsid w:val="00155FDD"/>
    <w:rsid w:val="00156C7D"/>
    <w:rsid w:val="00156FA7"/>
    <w:rsid w:val="001573FA"/>
    <w:rsid w:val="00161390"/>
    <w:rsid w:val="001613B1"/>
    <w:rsid w:val="00161D56"/>
    <w:rsid w:val="001621C5"/>
    <w:rsid w:val="0016414D"/>
    <w:rsid w:val="00164294"/>
    <w:rsid w:val="00164B0D"/>
    <w:rsid w:val="00164E37"/>
    <w:rsid w:val="001653A5"/>
    <w:rsid w:val="00165C12"/>
    <w:rsid w:val="001662D7"/>
    <w:rsid w:val="0016657D"/>
    <w:rsid w:val="00166EA9"/>
    <w:rsid w:val="00167B53"/>
    <w:rsid w:val="0017201C"/>
    <w:rsid w:val="0017296F"/>
    <w:rsid w:val="00172CC4"/>
    <w:rsid w:val="00174B10"/>
    <w:rsid w:val="00174DFE"/>
    <w:rsid w:val="001774EC"/>
    <w:rsid w:val="00177F9A"/>
    <w:rsid w:val="00181053"/>
    <w:rsid w:val="0018278E"/>
    <w:rsid w:val="00182E78"/>
    <w:rsid w:val="0018335A"/>
    <w:rsid w:val="00183852"/>
    <w:rsid w:val="00184A5E"/>
    <w:rsid w:val="00185C63"/>
    <w:rsid w:val="001870CA"/>
    <w:rsid w:val="0018768D"/>
    <w:rsid w:val="00190A89"/>
    <w:rsid w:val="00191881"/>
    <w:rsid w:val="00191BB8"/>
    <w:rsid w:val="00192114"/>
    <w:rsid w:val="001927A4"/>
    <w:rsid w:val="00192B38"/>
    <w:rsid w:val="00192DF8"/>
    <w:rsid w:val="001A1AF0"/>
    <w:rsid w:val="001A1D7B"/>
    <w:rsid w:val="001A207B"/>
    <w:rsid w:val="001A2726"/>
    <w:rsid w:val="001A3059"/>
    <w:rsid w:val="001A3833"/>
    <w:rsid w:val="001A6A9D"/>
    <w:rsid w:val="001B1072"/>
    <w:rsid w:val="001B10A2"/>
    <w:rsid w:val="001B3074"/>
    <w:rsid w:val="001B4E87"/>
    <w:rsid w:val="001B614A"/>
    <w:rsid w:val="001B771C"/>
    <w:rsid w:val="001B799F"/>
    <w:rsid w:val="001C14A2"/>
    <w:rsid w:val="001C26DA"/>
    <w:rsid w:val="001C3F3E"/>
    <w:rsid w:val="001C4B1A"/>
    <w:rsid w:val="001C6561"/>
    <w:rsid w:val="001C6826"/>
    <w:rsid w:val="001C6F27"/>
    <w:rsid w:val="001C6F4B"/>
    <w:rsid w:val="001C71D7"/>
    <w:rsid w:val="001C7BE1"/>
    <w:rsid w:val="001D0141"/>
    <w:rsid w:val="001D06FB"/>
    <w:rsid w:val="001D0BB0"/>
    <w:rsid w:val="001D133C"/>
    <w:rsid w:val="001D2400"/>
    <w:rsid w:val="001D2651"/>
    <w:rsid w:val="001D52CE"/>
    <w:rsid w:val="001D54AE"/>
    <w:rsid w:val="001D561F"/>
    <w:rsid w:val="001D62BE"/>
    <w:rsid w:val="001D65FE"/>
    <w:rsid w:val="001E08EF"/>
    <w:rsid w:val="001E163A"/>
    <w:rsid w:val="001E1F01"/>
    <w:rsid w:val="001E20FE"/>
    <w:rsid w:val="001E766C"/>
    <w:rsid w:val="001F055B"/>
    <w:rsid w:val="001F0A83"/>
    <w:rsid w:val="001F0C10"/>
    <w:rsid w:val="001F108F"/>
    <w:rsid w:val="001F2DF9"/>
    <w:rsid w:val="001F3B5A"/>
    <w:rsid w:val="001F4705"/>
    <w:rsid w:val="001F69F5"/>
    <w:rsid w:val="001F7A47"/>
    <w:rsid w:val="00200C3A"/>
    <w:rsid w:val="00201B84"/>
    <w:rsid w:val="00202DD6"/>
    <w:rsid w:val="0020408B"/>
    <w:rsid w:val="00204503"/>
    <w:rsid w:val="0020485C"/>
    <w:rsid w:val="002064E6"/>
    <w:rsid w:val="00207669"/>
    <w:rsid w:val="002078FE"/>
    <w:rsid w:val="0021102E"/>
    <w:rsid w:val="002114D0"/>
    <w:rsid w:val="00213AD3"/>
    <w:rsid w:val="00213C54"/>
    <w:rsid w:val="00214903"/>
    <w:rsid w:val="0021507B"/>
    <w:rsid w:val="002155FB"/>
    <w:rsid w:val="00217C9C"/>
    <w:rsid w:val="00220919"/>
    <w:rsid w:val="00220A76"/>
    <w:rsid w:val="00220B90"/>
    <w:rsid w:val="00221288"/>
    <w:rsid w:val="00223C46"/>
    <w:rsid w:val="00224472"/>
    <w:rsid w:val="00225530"/>
    <w:rsid w:val="00226599"/>
    <w:rsid w:val="00226F5B"/>
    <w:rsid w:val="0023039F"/>
    <w:rsid w:val="00232650"/>
    <w:rsid w:val="00232CA7"/>
    <w:rsid w:val="00232DBD"/>
    <w:rsid w:val="00232E55"/>
    <w:rsid w:val="00233736"/>
    <w:rsid w:val="00233E31"/>
    <w:rsid w:val="002358B7"/>
    <w:rsid w:val="00235DE1"/>
    <w:rsid w:val="002360BE"/>
    <w:rsid w:val="00236962"/>
    <w:rsid w:val="00237F6F"/>
    <w:rsid w:val="002408C8"/>
    <w:rsid w:val="00240A56"/>
    <w:rsid w:val="00240A93"/>
    <w:rsid w:val="00242033"/>
    <w:rsid w:val="002445AA"/>
    <w:rsid w:val="00245A4F"/>
    <w:rsid w:val="002479D1"/>
    <w:rsid w:val="00250CF8"/>
    <w:rsid w:val="00250DFB"/>
    <w:rsid w:val="0025166C"/>
    <w:rsid w:val="00252041"/>
    <w:rsid w:val="00252358"/>
    <w:rsid w:val="00252A7D"/>
    <w:rsid w:val="00253D5D"/>
    <w:rsid w:val="00254331"/>
    <w:rsid w:val="00254950"/>
    <w:rsid w:val="00254C74"/>
    <w:rsid w:val="002553E1"/>
    <w:rsid w:val="00256363"/>
    <w:rsid w:val="00256A96"/>
    <w:rsid w:val="00256B0F"/>
    <w:rsid w:val="00257D3B"/>
    <w:rsid w:val="00261A0E"/>
    <w:rsid w:val="002623A4"/>
    <w:rsid w:val="002624D7"/>
    <w:rsid w:val="002626EA"/>
    <w:rsid w:val="002639D8"/>
    <w:rsid w:val="002643F0"/>
    <w:rsid w:val="00267664"/>
    <w:rsid w:val="0027007A"/>
    <w:rsid w:val="00272B78"/>
    <w:rsid w:val="00272C22"/>
    <w:rsid w:val="00273A19"/>
    <w:rsid w:val="00276497"/>
    <w:rsid w:val="00276ADD"/>
    <w:rsid w:val="002801CA"/>
    <w:rsid w:val="0028216C"/>
    <w:rsid w:val="002823EA"/>
    <w:rsid w:val="00282E0C"/>
    <w:rsid w:val="00284512"/>
    <w:rsid w:val="0028511B"/>
    <w:rsid w:val="0028766F"/>
    <w:rsid w:val="002900C0"/>
    <w:rsid w:val="0029187E"/>
    <w:rsid w:val="00291BE2"/>
    <w:rsid w:val="00291F91"/>
    <w:rsid w:val="00291FFF"/>
    <w:rsid w:val="00292333"/>
    <w:rsid w:val="0029258E"/>
    <w:rsid w:val="0029273B"/>
    <w:rsid w:val="002934A5"/>
    <w:rsid w:val="00293F57"/>
    <w:rsid w:val="0029434E"/>
    <w:rsid w:val="00294751"/>
    <w:rsid w:val="00296248"/>
    <w:rsid w:val="00296847"/>
    <w:rsid w:val="0029713B"/>
    <w:rsid w:val="002978CC"/>
    <w:rsid w:val="002A0A0E"/>
    <w:rsid w:val="002A0E26"/>
    <w:rsid w:val="002A1AC6"/>
    <w:rsid w:val="002A2AE7"/>
    <w:rsid w:val="002A4997"/>
    <w:rsid w:val="002A5D18"/>
    <w:rsid w:val="002A7662"/>
    <w:rsid w:val="002A7EF6"/>
    <w:rsid w:val="002B041F"/>
    <w:rsid w:val="002B1019"/>
    <w:rsid w:val="002B3407"/>
    <w:rsid w:val="002B3FB2"/>
    <w:rsid w:val="002B463A"/>
    <w:rsid w:val="002B4ACE"/>
    <w:rsid w:val="002B57F7"/>
    <w:rsid w:val="002B6627"/>
    <w:rsid w:val="002B68C7"/>
    <w:rsid w:val="002B7912"/>
    <w:rsid w:val="002C007D"/>
    <w:rsid w:val="002C028F"/>
    <w:rsid w:val="002C0FFB"/>
    <w:rsid w:val="002C1845"/>
    <w:rsid w:val="002C323A"/>
    <w:rsid w:val="002C332F"/>
    <w:rsid w:val="002C35E2"/>
    <w:rsid w:val="002C6749"/>
    <w:rsid w:val="002C6EAC"/>
    <w:rsid w:val="002C7125"/>
    <w:rsid w:val="002C7323"/>
    <w:rsid w:val="002D08A0"/>
    <w:rsid w:val="002D1A9A"/>
    <w:rsid w:val="002D2BE5"/>
    <w:rsid w:val="002D3145"/>
    <w:rsid w:val="002D439E"/>
    <w:rsid w:val="002D483E"/>
    <w:rsid w:val="002D5866"/>
    <w:rsid w:val="002D66ED"/>
    <w:rsid w:val="002D702A"/>
    <w:rsid w:val="002D76F8"/>
    <w:rsid w:val="002D774C"/>
    <w:rsid w:val="002E141B"/>
    <w:rsid w:val="002E4A7A"/>
    <w:rsid w:val="002E71F6"/>
    <w:rsid w:val="002E7C6A"/>
    <w:rsid w:val="002F0B6C"/>
    <w:rsid w:val="002F1BBB"/>
    <w:rsid w:val="002F2973"/>
    <w:rsid w:val="002F3E5E"/>
    <w:rsid w:val="002F4442"/>
    <w:rsid w:val="002F4680"/>
    <w:rsid w:val="002F4A94"/>
    <w:rsid w:val="002F4C36"/>
    <w:rsid w:val="002F5229"/>
    <w:rsid w:val="002F53B2"/>
    <w:rsid w:val="002F57B5"/>
    <w:rsid w:val="002F64DA"/>
    <w:rsid w:val="002F6AB5"/>
    <w:rsid w:val="002F70F9"/>
    <w:rsid w:val="003009C1"/>
    <w:rsid w:val="00300B81"/>
    <w:rsid w:val="0030228B"/>
    <w:rsid w:val="00302AC2"/>
    <w:rsid w:val="0030356B"/>
    <w:rsid w:val="00304D85"/>
    <w:rsid w:val="00306E1A"/>
    <w:rsid w:val="00310709"/>
    <w:rsid w:val="00311607"/>
    <w:rsid w:val="003119C8"/>
    <w:rsid w:val="00311F8C"/>
    <w:rsid w:val="00316952"/>
    <w:rsid w:val="0031789C"/>
    <w:rsid w:val="00320DA5"/>
    <w:rsid w:val="00321623"/>
    <w:rsid w:val="00321D78"/>
    <w:rsid w:val="00322E34"/>
    <w:rsid w:val="00323B3A"/>
    <w:rsid w:val="003243F7"/>
    <w:rsid w:val="00325269"/>
    <w:rsid w:val="00327033"/>
    <w:rsid w:val="00331DC5"/>
    <w:rsid w:val="00332D19"/>
    <w:rsid w:val="003335D7"/>
    <w:rsid w:val="00333C8C"/>
    <w:rsid w:val="0033489C"/>
    <w:rsid w:val="003353FC"/>
    <w:rsid w:val="003356BC"/>
    <w:rsid w:val="00335A75"/>
    <w:rsid w:val="00336753"/>
    <w:rsid w:val="00336E65"/>
    <w:rsid w:val="00336F95"/>
    <w:rsid w:val="00337363"/>
    <w:rsid w:val="0033780D"/>
    <w:rsid w:val="0034080D"/>
    <w:rsid w:val="00340F6D"/>
    <w:rsid w:val="00341564"/>
    <w:rsid w:val="00341E4A"/>
    <w:rsid w:val="003425F4"/>
    <w:rsid w:val="00343946"/>
    <w:rsid w:val="00344723"/>
    <w:rsid w:val="00346076"/>
    <w:rsid w:val="00346135"/>
    <w:rsid w:val="00347681"/>
    <w:rsid w:val="00352327"/>
    <w:rsid w:val="0035439B"/>
    <w:rsid w:val="003556B5"/>
    <w:rsid w:val="00356E0E"/>
    <w:rsid w:val="003571D3"/>
    <w:rsid w:val="00361835"/>
    <w:rsid w:val="00362356"/>
    <w:rsid w:val="00364D48"/>
    <w:rsid w:val="00367A21"/>
    <w:rsid w:val="00367A94"/>
    <w:rsid w:val="00367BC2"/>
    <w:rsid w:val="00367F26"/>
    <w:rsid w:val="003748DA"/>
    <w:rsid w:val="003766E6"/>
    <w:rsid w:val="00376E16"/>
    <w:rsid w:val="00377000"/>
    <w:rsid w:val="003772C8"/>
    <w:rsid w:val="00377DCF"/>
    <w:rsid w:val="003811FC"/>
    <w:rsid w:val="003814A1"/>
    <w:rsid w:val="003814C5"/>
    <w:rsid w:val="0038312E"/>
    <w:rsid w:val="00383749"/>
    <w:rsid w:val="0038413F"/>
    <w:rsid w:val="003849CD"/>
    <w:rsid w:val="00384AFB"/>
    <w:rsid w:val="00384FA0"/>
    <w:rsid w:val="003853CC"/>
    <w:rsid w:val="00385668"/>
    <w:rsid w:val="00385A96"/>
    <w:rsid w:val="00387104"/>
    <w:rsid w:val="003876DF"/>
    <w:rsid w:val="00387D69"/>
    <w:rsid w:val="00390292"/>
    <w:rsid w:val="00391872"/>
    <w:rsid w:val="00393583"/>
    <w:rsid w:val="00393D47"/>
    <w:rsid w:val="003947E0"/>
    <w:rsid w:val="00395D71"/>
    <w:rsid w:val="00396242"/>
    <w:rsid w:val="00397C26"/>
    <w:rsid w:val="003A00AD"/>
    <w:rsid w:val="003A0AEE"/>
    <w:rsid w:val="003A1367"/>
    <w:rsid w:val="003A13C2"/>
    <w:rsid w:val="003A331B"/>
    <w:rsid w:val="003A3DDA"/>
    <w:rsid w:val="003A5629"/>
    <w:rsid w:val="003A67B1"/>
    <w:rsid w:val="003A6C8C"/>
    <w:rsid w:val="003A7037"/>
    <w:rsid w:val="003B02F1"/>
    <w:rsid w:val="003B2727"/>
    <w:rsid w:val="003B27C4"/>
    <w:rsid w:val="003B35C0"/>
    <w:rsid w:val="003B4116"/>
    <w:rsid w:val="003B5A0C"/>
    <w:rsid w:val="003B6605"/>
    <w:rsid w:val="003B7D75"/>
    <w:rsid w:val="003C1424"/>
    <w:rsid w:val="003C20F3"/>
    <w:rsid w:val="003C27A7"/>
    <w:rsid w:val="003C3C8D"/>
    <w:rsid w:val="003C3E3D"/>
    <w:rsid w:val="003C458A"/>
    <w:rsid w:val="003C46A3"/>
    <w:rsid w:val="003C69E5"/>
    <w:rsid w:val="003C7249"/>
    <w:rsid w:val="003D12D1"/>
    <w:rsid w:val="003D241F"/>
    <w:rsid w:val="003D4E22"/>
    <w:rsid w:val="003D5AD2"/>
    <w:rsid w:val="003D5CDF"/>
    <w:rsid w:val="003D651E"/>
    <w:rsid w:val="003E0EE4"/>
    <w:rsid w:val="003E1CE2"/>
    <w:rsid w:val="003E30FD"/>
    <w:rsid w:val="003E31AF"/>
    <w:rsid w:val="003E3438"/>
    <w:rsid w:val="003E46B0"/>
    <w:rsid w:val="003E4F66"/>
    <w:rsid w:val="003E5556"/>
    <w:rsid w:val="003E56BF"/>
    <w:rsid w:val="003E62B2"/>
    <w:rsid w:val="003E67BE"/>
    <w:rsid w:val="003F118F"/>
    <w:rsid w:val="003F196F"/>
    <w:rsid w:val="003F2024"/>
    <w:rsid w:val="003F313A"/>
    <w:rsid w:val="003F3516"/>
    <w:rsid w:val="003F3B84"/>
    <w:rsid w:val="003F5A13"/>
    <w:rsid w:val="003F71BD"/>
    <w:rsid w:val="0040044A"/>
    <w:rsid w:val="004009D8"/>
    <w:rsid w:val="0040293A"/>
    <w:rsid w:val="00402DA0"/>
    <w:rsid w:val="00403FE6"/>
    <w:rsid w:val="00404D17"/>
    <w:rsid w:val="00404E74"/>
    <w:rsid w:val="004056FB"/>
    <w:rsid w:val="00410E0E"/>
    <w:rsid w:val="00411064"/>
    <w:rsid w:val="00412E91"/>
    <w:rsid w:val="004135D3"/>
    <w:rsid w:val="004136C3"/>
    <w:rsid w:val="00415482"/>
    <w:rsid w:val="00415FB3"/>
    <w:rsid w:val="00416B98"/>
    <w:rsid w:val="00421F47"/>
    <w:rsid w:val="00422E90"/>
    <w:rsid w:val="00424D39"/>
    <w:rsid w:val="004257FA"/>
    <w:rsid w:val="00425C71"/>
    <w:rsid w:val="00426626"/>
    <w:rsid w:val="004273E5"/>
    <w:rsid w:val="004277DA"/>
    <w:rsid w:val="004313D5"/>
    <w:rsid w:val="00431929"/>
    <w:rsid w:val="0043251F"/>
    <w:rsid w:val="0043306C"/>
    <w:rsid w:val="00436071"/>
    <w:rsid w:val="004373F9"/>
    <w:rsid w:val="004400C0"/>
    <w:rsid w:val="004403B6"/>
    <w:rsid w:val="00440847"/>
    <w:rsid w:val="00440D4B"/>
    <w:rsid w:val="00442147"/>
    <w:rsid w:val="00445BF3"/>
    <w:rsid w:val="00445F28"/>
    <w:rsid w:val="00446B24"/>
    <w:rsid w:val="00447445"/>
    <w:rsid w:val="00447C24"/>
    <w:rsid w:val="00450576"/>
    <w:rsid w:val="004508A1"/>
    <w:rsid w:val="00450909"/>
    <w:rsid w:val="00451890"/>
    <w:rsid w:val="0046147B"/>
    <w:rsid w:val="00461F8A"/>
    <w:rsid w:val="00463DA1"/>
    <w:rsid w:val="004708A3"/>
    <w:rsid w:val="00470D96"/>
    <w:rsid w:val="004723E8"/>
    <w:rsid w:val="00473273"/>
    <w:rsid w:val="00473AC1"/>
    <w:rsid w:val="00475510"/>
    <w:rsid w:val="00480525"/>
    <w:rsid w:val="00480845"/>
    <w:rsid w:val="00480A1C"/>
    <w:rsid w:val="00480D95"/>
    <w:rsid w:val="004818E9"/>
    <w:rsid w:val="0048463A"/>
    <w:rsid w:val="00484C4B"/>
    <w:rsid w:val="0048611D"/>
    <w:rsid w:val="004916DF"/>
    <w:rsid w:val="004917FE"/>
    <w:rsid w:val="00492B37"/>
    <w:rsid w:val="0049458E"/>
    <w:rsid w:val="00494F63"/>
    <w:rsid w:val="00495B33"/>
    <w:rsid w:val="00496342"/>
    <w:rsid w:val="00496C2E"/>
    <w:rsid w:val="004976F1"/>
    <w:rsid w:val="004A1D65"/>
    <w:rsid w:val="004A2628"/>
    <w:rsid w:val="004A27F9"/>
    <w:rsid w:val="004A48FF"/>
    <w:rsid w:val="004A5D9A"/>
    <w:rsid w:val="004A6610"/>
    <w:rsid w:val="004A79CD"/>
    <w:rsid w:val="004B0B2B"/>
    <w:rsid w:val="004B0D1B"/>
    <w:rsid w:val="004B1A4F"/>
    <w:rsid w:val="004B2158"/>
    <w:rsid w:val="004B4036"/>
    <w:rsid w:val="004B49E3"/>
    <w:rsid w:val="004B5775"/>
    <w:rsid w:val="004C16E7"/>
    <w:rsid w:val="004C256C"/>
    <w:rsid w:val="004C29CE"/>
    <w:rsid w:val="004C3C8A"/>
    <w:rsid w:val="004C3E08"/>
    <w:rsid w:val="004C4D87"/>
    <w:rsid w:val="004C6BF7"/>
    <w:rsid w:val="004C6D36"/>
    <w:rsid w:val="004C743A"/>
    <w:rsid w:val="004C752E"/>
    <w:rsid w:val="004D014A"/>
    <w:rsid w:val="004D0CDE"/>
    <w:rsid w:val="004D1282"/>
    <w:rsid w:val="004D155B"/>
    <w:rsid w:val="004D3B7B"/>
    <w:rsid w:val="004D48F2"/>
    <w:rsid w:val="004D5290"/>
    <w:rsid w:val="004D60C7"/>
    <w:rsid w:val="004E0C49"/>
    <w:rsid w:val="004E1063"/>
    <w:rsid w:val="004E1234"/>
    <w:rsid w:val="004E1ADA"/>
    <w:rsid w:val="004E1CF6"/>
    <w:rsid w:val="004E2398"/>
    <w:rsid w:val="004E2A19"/>
    <w:rsid w:val="004E2FB9"/>
    <w:rsid w:val="004E367E"/>
    <w:rsid w:val="004E465B"/>
    <w:rsid w:val="004E535A"/>
    <w:rsid w:val="004E6212"/>
    <w:rsid w:val="004E7DD4"/>
    <w:rsid w:val="004F2145"/>
    <w:rsid w:val="004F23F4"/>
    <w:rsid w:val="004F399F"/>
    <w:rsid w:val="004F521C"/>
    <w:rsid w:val="004F5B2B"/>
    <w:rsid w:val="004F71B2"/>
    <w:rsid w:val="004F75BE"/>
    <w:rsid w:val="004F7F58"/>
    <w:rsid w:val="005000BF"/>
    <w:rsid w:val="005002B5"/>
    <w:rsid w:val="0050044E"/>
    <w:rsid w:val="005005EC"/>
    <w:rsid w:val="00500FBF"/>
    <w:rsid w:val="00501F65"/>
    <w:rsid w:val="005022C0"/>
    <w:rsid w:val="005030DA"/>
    <w:rsid w:val="00503658"/>
    <w:rsid w:val="005042A6"/>
    <w:rsid w:val="0050475F"/>
    <w:rsid w:val="00505297"/>
    <w:rsid w:val="00505640"/>
    <w:rsid w:val="00505828"/>
    <w:rsid w:val="00505876"/>
    <w:rsid w:val="00506ABF"/>
    <w:rsid w:val="00507046"/>
    <w:rsid w:val="00510132"/>
    <w:rsid w:val="00510A27"/>
    <w:rsid w:val="0051217A"/>
    <w:rsid w:val="00513657"/>
    <w:rsid w:val="00515569"/>
    <w:rsid w:val="0051605E"/>
    <w:rsid w:val="00517A64"/>
    <w:rsid w:val="00517E90"/>
    <w:rsid w:val="005217DD"/>
    <w:rsid w:val="00521AA5"/>
    <w:rsid w:val="00521E3E"/>
    <w:rsid w:val="005237C5"/>
    <w:rsid w:val="0052555F"/>
    <w:rsid w:val="0052655E"/>
    <w:rsid w:val="00527825"/>
    <w:rsid w:val="00527880"/>
    <w:rsid w:val="0053106B"/>
    <w:rsid w:val="0053113A"/>
    <w:rsid w:val="005362A2"/>
    <w:rsid w:val="005366B8"/>
    <w:rsid w:val="00540564"/>
    <w:rsid w:val="00540C0D"/>
    <w:rsid w:val="0054383C"/>
    <w:rsid w:val="00544560"/>
    <w:rsid w:val="00547544"/>
    <w:rsid w:val="00550325"/>
    <w:rsid w:val="00550791"/>
    <w:rsid w:val="00552862"/>
    <w:rsid w:val="005529E2"/>
    <w:rsid w:val="005530C0"/>
    <w:rsid w:val="005542BD"/>
    <w:rsid w:val="00554865"/>
    <w:rsid w:val="00554D23"/>
    <w:rsid w:val="00557102"/>
    <w:rsid w:val="00557337"/>
    <w:rsid w:val="00560395"/>
    <w:rsid w:val="00560934"/>
    <w:rsid w:val="00561565"/>
    <w:rsid w:val="00561C77"/>
    <w:rsid w:val="00563E28"/>
    <w:rsid w:val="005654EC"/>
    <w:rsid w:val="00565B99"/>
    <w:rsid w:val="00566F69"/>
    <w:rsid w:val="005673EC"/>
    <w:rsid w:val="00570095"/>
    <w:rsid w:val="005707B2"/>
    <w:rsid w:val="00571304"/>
    <w:rsid w:val="00571F1F"/>
    <w:rsid w:val="00572086"/>
    <w:rsid w:val="0057257F"/>
    <w:rsid w:val="00572C68"/>
    <w:rsid w:val="00572F65"/>
    <w:rsid w:val="00573348"/>
    <w:rsid w:val="005739CC"/>
    <w:rsid w:val="005740D7"/>
    <w:rsid w:val="0057437F"/>
    <w:rsid w:val="0057466E"/>
    <w:rsid w:val="0057661C"/>
    <w:rsid w:val="0057768B"/>
    <w:rsid w:val="00580214"/>
    <w:rsid w:val="005806CD"/>
    <w:rsid w:val="0058256D"/>
    <w:rsid w:val="00583F68"/>
    <w:rsid w:val="00585679"/>
    <w:rsid w:val="005867DD"/>
    <w:rsid w:val="00587910"/>
    <w:rsid w:val="00587B9C"/>
    <w:rsid w:val="005902B8"/>
    <w:rsid w:val="0059107A"/>
    <w:rsid w:val="00592950"/>
    <w:rsid w:val="00595022"/>
    <w:rsid w:val="00595EE6"/>
    <w:rsid w:val="00596B97"/>
    <w:rsid w:val="005A0DCA"/>
    <w:rsid w:val="005A16EB"/>
    <w:rsid w:val="005A1C19"/>
    <w:rsid w:val="005A2C63"/>
    <w:rsid w:val="005A45C2"/>
    <w:rsid w:val="005A496B"/>
    <w:rsid w:val="005A5929"/>
    <w:rsid w:val="005A7AB3"/>
    <w:rsid w:val="005B06F8"/>
    <w:rsid w:val="005B19C3"/>
    <w:rsid w:val="005B2959"/>
    <w:rsid w:val="005B4105"/>
    <w:rsid w:val="005B4335"/>
    <w:rsid w:val="005B55C8"/>
    <w:rsid w:val="005B5842"/>
    <w:rsid w:val="005B613A"/>
    <w:rsid w:val="005B650E"/>
    <w:rsid w:val="005B7E2D"/>
    <w:rsid w:val="005C0643"/>
    <w:rsid w:val="005C07DA"/>
    <w:rsid w:val="005C260A"/>
    <w:rsid w:val="005C39F6"/>
    <w:rsid w:val="005C4342"/>
    <w:rsid w:val="005C5A32"/>
    <w:rsid w:val="005C5F46"/>
    <w:rsid w:val="005C7090"/>
    <w:rsid w:val="005D0224"/>
    <w:rsid w:val="005D130C"/>
    <w:rsid w:val="005D18F4"/>
    <w:rsid w:val="005D1CB9"/>
    <w:rsid w:val="005D1F01"/>
    <w:rsid w:val="005D30A9"/>
    <w:rsid w:val="005D332A"/>
    <w:rsid w:val="005D3360"/>
    <w:rsid w:val="005D3D8C"/>
    <w:rsid w:val="005D4129"/>
    <w:rsid w:val="005D45B2"/>
    <w:rsid w:val="005D757F"/>
    <w:rsid w:val="005E068D"/>
    <w:rsid w:val="005E093F"/>
    <w:rsid w:val="005E1011"/>
    <w:rsid w:val="005E27E5"/>
    <w:rsid w:val="005E2804"/>
    <w:rsid w:val="005E3468"/>
    <w:rsid w:val="005E3895"/>
    <w:rsid w:val="005E5D9C"/>
    <w:rsid w:val="005E7D94"/>
    <w:rsid w:val="005F1368"/>
    <w:rsid w:val="005F13D5"/>
    <w:rsid w:val="005F15DD"/>
    <w:rsid w:val="005F33B2"/>
    <w:rsid w:val="005F3822"/>
    <w:rsid w:val="005F4815"/>
    <w:rsid w:val="005F51AD"/>
    <w:rsid w:val="005F55E1"/>
    <w:rsid w:val="005F6AFE"/>
    <w:rsid w:val="005F739A"/>
    <w:rsid w:val="00600D09"/>
    <w:rsid w:val="00600E4A"/>
    <w:rsid w:val="006024AB"/>
    <w:rsid w:val="00602623"/>
    <w:rsid w:val="006033A2"/>
    <w:rsid w:val="00603482"/>
    <w:rsid w:val="00603978"/>
    <w:rsid w:val="0060430B"/>
    <w:rsid w:val="00605C2C"/>
    <w:rsid w:val="00605E02"/>
    <w:rsid w:val="006068C2"/>
    <w:rsid w:val="00606C8F"/>
    <w:rsid w:val="00607019"/>
    <w:rsid w:val="00607ADC"/>
    <w:rsid w:val="00610139"/>
    <w:rsid w:val="00610AC0"/>
    <w:rsid w:val="00613F76"/>
    <w:rsid w:val="006152E3"/>
    <w:rsid w:val="006154BF"/>
    <w:rsid w:val="00615C3E"/>
    <w:rsid w:val="00615CE1"/>
    <w:rsid w:val="006160F0"/>
    <w:rsid w:val="0061629A"/>
    <w:rsid w:val="0061726C"/>
    <w:rsid w:val="006205C4"/>
    <w:rsid w:val="00620C05"/>
    <w:rsid w:val="006212F5"/>
    <w:rsid w:val="006213EA"/>
    <w:rsid w:val="00621FDB"/>
    <w:rsid w:val="00623729"/>
    <w:rsid w:val="00624385"/>
    <w:rsid w:val="006243D4"/>
    <w:rsid w:val="0062767C"/>
    <w:rsid w:val="0062787A"/>
    <w:rsid w:val="00627AF7"/>
    <w:rsid w:val="00630841"/>
    <w:rsid w:val="00630A43"/>
    <w:rsid w:val="00631263"/>
    <w:rsid w:val="006321DB"/>
    <w:rsid w:val="006334FE"/>
    <w:rsid w:val="006343D0"/>
    <w:rsid w:val="00634423"/>
    <w:rsid w:val="00634428"/>
    <w:rsid w:val="00634E28"/>
    <w:rsid w:val="00635844"/>
    <w:rsid w:val="00635D8A"/>
    <w:rsid w:val="00636CF0"/>
    <w:rsid w:val="006379F7"/>
    <w:rsid w:val="00641A80"/>
    <w:rsid w:val="00641F89"/>
    <w:rsid w:val="006431BB"/>
    <w:rsid w:val="006432D8"/>
    <w:rsid w:val="00645E95"/>
    <w:rsid w:val="0064616B"/>
    <w:rsid w:val="00651342"/>
    <w:rsid w:val="006516C7"/>
    <w:rsid w:val="00651F8D"/>
    <w:rsid w:val="006529A6"/>
    <w:rsid w:val="0065426D"/>
    <w:rsid w:val="00654742"/>
    <w:rsid w:val="006548EE"/>
    <w:rsid w:val="00654AAD"/>
    <w:rsid w:val="00654DC7"/>
    <w:rsid w:val="006558E0"/>
    <w:rsid w:val="00656B0C"/>
    <w:rsid w:val="00657380"/>
    <w:rsid w:val="00661934"/>
    <w:rsid w:val="0066195D"/>
    <w:rsid w:val="0066376F"/>
    <w:rsid w:val="00665C1F"/>
    <w:rsid w:val="006670CB"/>
    <w:rsid w:val="00670978"/>
    <w:rsid w:val="00671886"/>
    <w:rsid w:val="00674BCA"/>
    <w:rsid w:val="00674BFE"/>
    <w:rsid w:val="00676755"/>
    <w:rsid w:val="00677387"/>
    <w:rsid w:val="00681E26"/>
    <w:rsid w:val="0068338E"/>
    <w:rsid w:val="0068377A"/>
    <w:rsid w:val="006847FD"/>
    <w:rsid w:val="0068629F"/>
    <w:rsid w:val="006901DA"/>
    <w:rsid w:val="00690858"/>
    <w:rsid w:val="00692617"/>
    <w:rsid w:val="0069648A"/>
    <w:rsid w:val="00696CAA"/>
    <w:rsid w:val="00697695"/>
    <w:rsid w:val="00697B4C"/>
    <w:rsid w:val="00697E30"/>
    <w:rsid w:val="00697EF2"/>
    <w:rsid w:val="006A0653"/>
    <w:rsid w:val="006A34C4"/>
    <w:rsid w:val="006A5298"/>
    <w:rsid w:val="006A6EDC"/>
    <w:rsid w:val="006A7C58"/>
    <w:rsid w:val="006B18BE"/>
    <w:rsid w:val="006B32CE"/>
    <w:rsid w:val="006B3D95"/>
    <w:rsid w:val="006B44EF"/>
    <w:rsid w:val="006B48D2"/>
    <w:rsid w:val="006B51DA"/>
    <w:rsid w:val="006B5669"/>
    <w:rsid w:val="006B6099"/>
    <w:rsid w:val="006B7870"/>
    <w:rsid w:val="006C0270"/>
    <w:rsid w:val="006C0C06"/>
    <w:rsid w:val="006C1339"/>
    <w:rsid w:val="006C141D"/>
    <w:rsid w:val="006C2372"/>
    <w:rsid w:val="006C3A71"/>
    <w:rsid w:val="006C477F"/>
    <w:rsid w:val="006C4CF3"/>
    <w:rsid w:val="006C4FCC"/>
    <w:rsid w:val="006C52D4"/>
    <w:rsid w:val="006C5D12"/>
    <w:rsid w:val="006C6188"/>
    <w:rsid w:val="006D1319"/>
    <w:rsid w:val="006D2756"/>
    <w:rsid w:val="006D33B7"/>
    <w:rsid w:val="006D51AB"/>
    <w:rsid w:val="006D5F22"/>
    <w:rsid w:val="006D658E"/>
    <w:rsid w:val="006D7CA9"/>
    <w:rsid w:val="006E1973"/>
    <w:rsid w:val="006E1AC0"/>
    <w:rsid w:val="006E1B19"/>
    <w:rsid w:val="006E329C"/>
    <w:rsid w:val="006E3F84"/>
    <w:rsid w:val="006E4365"/>
    <w:rsid w:val="006E4F61"/>
    <w:rsid w:val="006E5432"/>
    <w:rsid w:val="006E7CB0"/>
    <w:rsid w:val="006E7F03"/>
    <w:rsid w:val="006F0B98"/>
    <w:rsid w:val="006F175A"/>
    <w:rsid w:val="006F1CC6"/>
    <w:rsid w:val="006F2704"/>
    <w:rsid w:val="006F2837"/>
    <w:rsid w:val="006F33D0"/>
    <w:rsid w:val="006F5701"/>
    <w:rsid w:val="006F79A4"/>
    <w:rsid w:val="006F7CCF"/>
    <w:rsid w:val="00700B93"/>
    <w:rsid w:val="007020C7"/>
    <w:rsid w:val="00702DEA"/>
    <w:rsid w:val="00704BA4"/>
    <w:rsid w:val="007050E4"/>
    <w:rsid w:val="007063B0"/>
    <w:rsid w:val="0070788C"/>
    <w:rsid w:val="00710DF9"/>
    <w:rsid w:val="00712748"/>
    <w:rsid w:val="00713B96"/>
    <w:rsid w:val="00714458"/>
    <w:rsid w:val="00714ED8"/>
    <w:rsid w:val="0071645F"/>
    <w:rsid w:val="007230B7"/>
    <w:rsid w:val="007235F9"/>
    <w:rsid w:val="00724ABB"/>
    <w:rsid w:val="00724C4B"/>
    <w:rsid w:val="00725226"/>
    <w:rsid w:val="00726370"/>
    <w:rsid w:val="00726EE2"/>
    <w:rsid w:val="0072746B"/>
    <w:rsid w:val="00727D07"/>
    <w:rsid w:val="00731225"/>
    <w:rsid w:val="00732CF7"/>
    <w:rsid w:val="0073479F"/>
    <w:rsid w:val="00736950"/>
    <w:rsid w:val="00736A11"/>
    <w:rsid w:val="00737EE1"/>
    <w:rsid w:val="00740F10"/>
    <w:rsid w:val="0074150D"/>
    <w:rsid w:val="007415A3"/>
    <w:rsid w:val="00742A26"/>
    <w:rsid w:val="00743D47"/>
    <w:rsid w:val="007459BE"/>
    <w:rsid w:val="00746A18"/>
    <w:rsid w:val="007519C0"/>
    <w:rsid w:val="00752ACD"/>
    <w:rsid w:val="00753C8D"/>
    <w:rsid w:val="00755F6F"/>
    <w:rsid w:val="00756427"/>
    <w:rsid w:val="00757A61"/>
    <w:rsid w:val="0076001D"/>
    <w:rsid w:val="007600DD"/>
    <w:rsid w:val="007601D8"/>
    <w:rsid w:val="00760396"/>
    <w:rsid w:val="007621C8"/>
    <w:rsid w:val="00762B8D"/>
    <w:rsid w:val="00764270"/>
    <w:rsid w:val="00764D70"/>
    <w:rsid w:val="0076694C"/>
    <w:rsid w:val="00770AF3"/>
    <w:rsid w:val="007724D0"/>
    <w:rsid w:val="007771F2"/>
    <w:rsid w:val="007800E2"/>
    <w:rsid w:val="0078179B"/>
    <w:rsid w:val="00781F44"/>
    <w:rsid w:val="007827F8"/>
    <w:rsid w:val="00783855"/>
    <w:rsid w:val="0078534F"/>
    <w:rsid w:val="0078610B"/>
    <w:rsid w:val="00787901"/>
    <w:rsid w:val="007912E8"/>
    <w:rsid w:val="007919C5"/>
    <w:rsid w:val="0079261D"/>
    <w:rsid w:val="007929B3"/>
    <w:rsid w:val="00792AF9"/>
    <w:rsid w:val="00792FB5"/>
    <w:rsid w:val="007931CF"/>
    <w:rsid w:val="00793F40"/>
    <w:rsid w:val="00795FBD"/>
    <w:rsid w:val="00797579"/>
    <w:rsid w:val="00797DE3"/>
    <w:rsid w:val="007A04EA"/>
    <w:rsid w:val="007A0CD1"/>
    <w:rsid w:val="007A1BEE"/>
    <w:rsid w:val="007A2C09"/>
    <w:rsid w:val="007A3629"/>
    <w:rsid w:val="007A40E1"/>
    <w:rsid w:val="007A4DC3"/>
    <w:rsid w:val="007A57CB"/>
    <w:rsid w:val="007A74D9"/>
    <w:rsid w:val="007A778F"/>
    <w:rsid w:val="007A7F32"/>
    <w:rsid w:val="007A7F79"/>
    <w:rsid w:val="007B0048"/>
    <w:rsid w:val="007B01A0"/>
    <w:rsid w:val="007B0601"/>
    <w:rsid w:val="007B06CC"/>
    <w:rsid w:val="007B0C75"/>
    <w:rsid w:val="007B0F5C"/>
    <w:rsid w:val="007B2CF1"/>
    <w:rsid w:val="007B5E7C"/>
    <w:rsid w:val="007B6F67"/>
    <w:rsid w:val="007B7553"/>
    <w:rsid w:val="007B7A41"/>
    <w:rsid w:val="007B7B8C"/>
    <w:rsid w:val="007C0262"/>
    <w:rsid w:val="007C1289"/>
    <w:rsid w:val="007C1D7C"/>
    <w:rsid w:val="007C30DD"/>
    <w:rsid w:val="007C329C"/>
    <w:rsid w:val="007C4BDD"/>
    <w:rsid w:val="007C6906"/>
    <w:rsid w:val="007D1685"/>
    <w:rsid w:val="007D1C27"/>
    <w:rsid w:val="007D226B"/>
    <w:rsid w:val="007D3568"/>
    <w:rsid w:val="007D3D94"/>
    <w:rsid w:val="007D4896"/>
    <w:rsid w:val="007D7538"/>
    <w:rsid w:val="007D7A09"/>
    <w:rsid w:val="007E065F"/>
    <w:rsid w:val="007E0CA1"/>
    <w:rsid w:val="007E101C"/>
    <w:rsid w:val="007E20B8"/>
    <w:rsid w:val="007E251F"/>
    <w:rsid w:val="007E4E4D"/>
    <w:rsid w:val="007F00AD"/>
    <w:rsid w:val="007F466E"/>
    <w:rsid w:val="007F5873"/>
    <w:rsid w:val="007F5AF7"/>
    <w:rsid w:val="007F78B6"/>
    <w:rsid w:val="00800549"/>
    <w:rsid w:val="00801CAA"/>
    <w:rsid w:val="00802A1C"/>
    <w:rsid w:val="00802F47"/>
    <w:rsid w:val="008031DB"/>
    <w:rsid w:val="008035AF"/>
    <w:rsid w:val="008039A8"/>
    <w:rsid w:val="00803EDA"/>
    <w:rsid w:val="00803F59"/>
    <w:rsid w:val="008040A2"/>
    <w:rsid w:val="00804B9D"/>
    <w:rsid w:val="00805B25"/>
    <w:rsid w:val="00806043"/>
    <w:rsid w:val="00806EF4"/>
    <w:rsid w:val="00807CD4"/>
    <w:rsid w:val="00811EE0"/>
    <w:rsid w:val="008122DB"/>
    <w:rsid w:val="0081355E"/>
    <w:rsid w:val="00814356"/>
    <w:rsid w:val="008144D3"/>
    <w:rsid w:val="00815295"/>
    <w:rsid w:val="008160E4"/>
    <w:rsid w:val="00816A0A"/>
    <w:rsid w:val="008174C9"/>
    <w:rsid w:val="0082133C"/>
    <w:rsid w:val="00821364"/>
    <w:rsid w:val="00821D48"/>
    <w:rsid w:val="00824B24"/>
    <w:rsid w:val="00826BB2"/>
    <w:rsid w:val="00826D2A"/>
    <w:rsid w:val="0083045B"/>
    <w:rsid w:val="00830DEC"/>
    <w:rsid w:val="008315AB"/>
    <w:rsid w:val="00831A4D"/>
    <w:rsid w:val="008334F0"/>
    <w:rsid w:val="008351AB"/>
    <w:rsid w:val="008365AF"/>
    <w:rsid w:val="00836964"/>
    <w:rsid w:val="00836A9A"/>
    <w:rsid w:val="008425B7"/>
    <w:rsid w:val="008426CD"/>
    <w:rsid w:val="00842A17"/>
    <w:rsid w:val="00843FD3"/>
    <w:rsid w:val="008442E2"/>
    <w:rsid w:val="00845B44"/>
    <w:rsid w:val="008464D9"/>
    <w:rsid w:val="00851B40"/>
    <w:rsid w:val="00852391"/>
    <w:rsid w:val="00853B8C"/>
    <w:rsid w:val="00853D23"/>
    <w:rsid w:val="0085437B"/>
    <w:rsid w:val="008543B6"/>
    <w:rsid w:val="00854ACE"/>
    <w:rsid w:val="00855E7C"/>
    <w:rsid w:val="00856D63"/>
    <w:rsid w:val="00857759"/>
    <w:rsid w:val="00857EAE"/>
    <w:rsid w:val="008609E4"/>
    <w:rsid w:val="00860BF3"/>
    <w:rsid w:val="00862123"/>
    <w:rsid w:val="008625CD"/>
    <w:rsid w:val="00862A68"/>
    <w:rsid w:val="00862E39"/>
    <w:rsid w:val="00863EC8"/>
    <w:rsid w:val="008647EB"/>
    <w:rsid w:val="00873BE2"/>
    <w:rsid w:val="00874D2A"/>
    <w:rsid w:val="00875284"/>
    <w:rsid w:val="0088088F"/>
    <w:rsid w:val="00880AA2"/>
    <w:rsid w:val="00881CF2"/>
    <w:rsid w:val="00883555"/>
    <w:rsid w:val="0088358F"/>
    <w:rsid w:val="00883E6F"/>
    <w:rsid w:val="00886111"/>
    <w:rsid w:val="0088699E"/>
    <w:rsid w:val="00886CA1"/>
    <w:rsid w:val="00887B95"/>
    <w:rsid w:val="00890D8F"/>
    <w:rsid w:val="00891C93"/>
    <w:rsid w:val="00892AB1"/>
    <w:rsid w:val="00895644"/>
    <w:rsid w:val="0089572D"/>
    <w:rsid w:val="00896C99"/>
    <w:rsid w:val="008973A5"/>
    <w:rsid w:val="008A0DDA"/>
    <w:rsid w:val="008A191D"/>
    <w:rsid w:val="008A2F2D"/>
    <w:rsid w:val="008A33FD"/>
    <w:rsid w:val="008A3B85"/>
    <w:rsid w:val="008A4040"/>
    <w:rsid w:val="008A4195"/>
    <w:rsid w:val="008A4B30"/>
    <w:rsid w:val="008A4DB8"/>
    <w:rsid w:val="008A6831"/>
    <w:rsid w:val="008A7AE4"/>
    <w:rsid w:val="008B0388"/>
    <w:rsid w:val="008B0D5B"/>
    <w:rsid w:val="008B10DB"/>
    <w:rsid w:val="008B1375"/>
    <w:rsid w:val="008B1B80"/>
    <w:rsid w:val="008B3030"/>
    <w:rsid w:val="008B46A3"/>
    <w:rsid w:val="008B5D3E"/>
    <w:rsid w:val="008B742F"/>
    <w:rsid w:val="008C1E45"/>
    <w:rsid w:val="008C2A23"/>
    <w:rsid w:val="008C408D"/>
    <w:rsid w:val="008C42CD"/>
    <w:rsid w:val="008C67D2"/>
    <w:rsid w:val="008C6A62"/>
    <w:rsid w:val="008C6DDA"/>
    <w:rsid w:val="008C7545"/>
    <w:rsid w:val="008D1B36"/>
    <w:rsid w:val="008D404F"/>
    <w:rsid w:val="008D483A"/>
    <w:rsid w:val="008D4931"/>
    <w:rsid w:val="008D5D35"/>
    <w:rsid w:val="008D5D96"/>
    <w:rsid w:val="008D626F"/>
    <w:rsid w:val="008D639A"/>
    <w:rsid w:val="008E070D"/>
    <w:rsid w:val="008E37F3"/>
    <w:rsid w:val="008E4A02"/>
    <w:rsid w:val="008E5181"/>
    <w:rsid w:val="008E5893"/>
    <w:rsid w:val="008E72DD"/>
    <w:rsid w:val="008E79ED"/>
    <w:rsid w:val="008F081D"/>
    <w:rsid w:val="008F1191"/>
    <w:rsid w:val="008F16A0"/>
    <w:rsid w:val="008F1D1F"/>
    <w:rsid w:val="008F20A9"/>
    <w:rsid w:val="008F2358"/>
    <w:rsid w:val="008F2681"/>
    <w:rsid w:val="008F2A2A"/>
    <w:rsid w:val="008F3224"/>
    <w:rsid w:val="008F33B3"/>
    <w:rsid w:val="008F65D6"/>
    <w:rsid w:val="008F6996"/>
    <w:rsid w:val="008F7FE2"/>
    <w:rsid w:val="00900CA3"/>
    <w:rsid w:val="00900F9E"/>
    <w:rsid w:val="00901686"/>
    <w:rsid w:val="00901D73"/>
    <w:rsid w:val="00902906"/>
    <w:rsid w:val="00902986"/>
    <w:rsid w:val="009039C6"/>
    <w:rsid w:val="0090418C"/>
    <w:rsid w:val="00905303"/>
    <w:rsid w:val="00905F1A"/>
    <w:rsid w:val="009065AB"/>
    <w:rsid w:val="00906DE5"/>
    <w:rsid w:val="00906EE4"/>
    <w:rsid w:val="009073D5"/>
    <w:rsid w:val="0091131F"/>
    <w:rsid w:val="009120ED"/>
    <w:rsid w:val="00912B08"/>
    <w:rsid w:val="00912CC0"/>
    <w:rsid w:val="00912EBC"/>
    <w:rsid w:val="0091378F"/>
    <w:rsid w:val="00916D05"/>
    <w:rsid w:val="009202B0"/>
    <w:rsid w:val="00922148"/>
    <w:rsid w:val="0092272D"/>
    <w:rsid w:val="00922EA7"/>
    <w:rsid w:val="0092320E"/>
    <w:rsid w:val="00923971"/>
    <w:rsid w:val="00925F1A"/>
    <w:rsid w:val="00925FC9"/>
    <w:rsid w:val="009303AF"/>
    <w:rsid w:val="009307DE"/>
    <w:rsid w:val="00932C23"/>
    <w:rsid w:val="00932D50"/>
    <w:rsid w:val="00933D1B"/>
    <w:rsid w:val="00934B0F"/>
    <w:rsid w:val="00935807"/>
    <w:rsid w:val="00940BA7"/>
    <w:rsid w:val="00940D06"/>
    <w:rsid w:val="009430B5"/>
    <w:rsid w:val="00943C6A"/>
    <w:rsid w:val="00943CF7"/>
    <w:rsid w:val="00945332"/>
    <w:rsid w:val="00946B98"/>
    <w:rsid w:val="00947F12"/>
    <w:rsid w:val="00950677"/>
    <w:rsid w:val="009522DD"/>
    <w:rsid w:val="00953984"/>
    <w:rsid w:val="00953E37"/>
    <w:rsid w:val="00954EC3"/>
    <w:rsid w:val="00955786"/>
    <w:rsid w:val="0095586F"/>
    <w:rsid w:val="00956774"/>
    <w:rsid w:val="00956EAE"/>
    <w:rsid w:val="00957B53"/>
    <w:rsid w:val="009608EE"/>
    <w:rsid w:val="00961B60"/>
    <w:rsid w:val="00961BBE"/>
    <w:rsid w:val="0096284A"/>
    <w:rsid w:val="0096751D"/>
    <w:rsid w:val="00967EF7"/>
    <w:rsid w:val="00970296"/>
    <w:rsid w:val="009719DB"/>
    <w:rsid w:val="00972876"/>
    <w:rsid w:val="00972D65"/>
    <w:rsid w:val="009742F0"/>
    <w:rsid w:val="00974AE9"/>
    <w:rsid w:val="00974EB6"/>
    <w:rsid w:val="00976B72"/>
    <w:rsid w:val="00977F13"/>
    <w:rsid w:val="00977F17"/>
    <w:rsid w:val="009800C2"/>
    <w:rsid w:val="009849E0"/>
    <w:rsid w:val="00987EBE"/>
    <w:rsid w:val="009900C7"/>
    <w:rsid w:val="00990F3C"/>
    <w:rsid w:val="0099131B"/>
    <w:rsid w:val="00993064"/>
    <w:rsid w:val="00994DAE"/>
    <w:rsid w:val="00995B18"/>
    <w:rsid w:val="0099663B"/>
    <w:rsid w:val="009A0314"/>
    <w:rsid w:val="009A11A3"/>
    <w:rsid w:val="009A46BB"/>
    <w:rsid w:val="009A56A5"/>
    <w:rsid w:val="009B1243"/>
    <w:rsid w:val="009B3223"/>
    <w:rsid w:val="009B3C8B"/>
    <w:rsid w:val="009B6959"/>
    <w:rsid w:val="009B6EBC"/>
    <w:rsid w:val="009C09E3"/>
    <w:rsid w:val="009C0B84"/>
    <w:rsid w:val="009C1DA4"/>
    <w:rsid w:val="009C3B8E"/>
    <w:rsid w:val="009C4ED4"/>
    <w:rsid w:val="009C6B41"/>
    <w:rsid w:val="009D0445"/>
    <w:rsid w:val="009D09A9"/>
    <w:rsid w:val="009D134F"/>
    <w:rsid w:val="009D1A3A"/>
    <w:rsid w:val="009D1D3C"/>
    <w:rsid w:val="009D2124"/>
    <w:rsid w:val="009D2CCB"/>
    <w:rsid w:val="009D568D"/>
    <w:rsid w:val="009D57A8"/>
    <w:rsid w:val="009D60FF"/>
    <w:rsid w:val="009D62C6"/>
    <w:rsid w:val="009D7FA5"/>
    <w:rsid w:val="009E0E16"/>
    <w:rsid w:val="009E2F9E"/>
    <w:rsid w:val="009E3785"/>
    <w:rsid w:val="009E499D"/>
    <w:rsid w:val="009E4BF6"/>
    <w:rsid w:val="009E57A9"/>
    <w:rsid w:val="009E5E4F"/>
    <w:rsid w:val="009E6298"/>
    <w:rsid w:val="009E754E"/>
    <w:rsid w:val="009F0438"/>
    <w:rsid w:val="009F0698"/>
    <w:rsid w:val="009F1AF9"/>
    <w:rsid w:val="009F2177"/>
    <w:rsid w:val="009F2B51"/>
    <w:rsid w:val="009F3ACA"/>
    <w:rsid w:val="009F431E"/>
    <w:rsid w:val="009F49A1"/>
    <w:rsid w:val="009F4C06"/>
    <w:rsid w:val="009F4D8F"/>
    <w:rsid w:val="009F569F"/>
    <w:rsid w:val="009F7292"/>
    <w:rsid w:val="00A008B1"/>
    <w:rsid w:val="00A014D4"/>
    <w:rsid w:val="00A01D45"/>
    <w:rsid w:val="00A02029"/>
    <w:rsid w:val="00A022F2"/>
    <w:rsid w:val="00A025FB"/>
    <w:rsid w:val="00A03D58"/>
    <w:rsid w:val="00A046C0"/>
    <w:rsid w:val="00A06A33"/>
    <w:rsid w:val="00A06ABF"/>
    <w:rsid w:val="00A07C1C"/>
    <w:rsid w:val="00A105B6"/>
    <w:rsid w:val="00A10769"/>
    <w:rsid w:val="00A1318C"/>
    <w:rsid w:val="00A14611"/>
    <w:rsid w:val="00A151DF"/>
    <w:rsid w:val="00A15EA1"/>
    <w:rsid w:val="00A163CB"/>
    <w:rsid w:val="00A16C60"/>
    <w:rsid w:val="00A228C8"/>
    <w:rsid w:val="00A22B96"/>
    <w:rsid w:val="00A2369A"/>
    <w:rsid w:val="00A23D1B"/>
    <w:rsid w:val="00A24E0A"/>
    <w:rsid w:val="00A26800"/>
    <w:rsid w:val="00A30FD3"/>
    <w:rsid w:val="00A32C03"/>
    <w:rsid w:val="00A33FB7"/>
    <w:rsid w:val="00A3576E"/>
    <w:rsid w:val="00A35A96"/>
    <w:rsid w:val="00A36263"/>
    <w:rsid w:val="00A3628F"/>
    <w:rsid w:val="00A37A4D"/>
    <w:rsid w:val="00A41339"/>
    <w:rsid w:val="00A414F7"/>
    <w:rsid w:val="00A41C0E"/>
    <w:rsid w:val="00A42109"/>
    <w:rsid w:val="00A432AB"/>
    <w:rsid w:val="00A432C7"/>
    <w:rsid w:val="00A4348C"/>
    <w:rsid w:val="00A438D8"/>
    <w:rsid w:val="00A44620"/>
    <w:rsid w:val="00A44FF1"/>
    <w:rsid w:val="00A45031"/>
    <w:rsid w:val="00A45351"/>
    <w:rsid w:val="00A456BE"/>
    <w:rsid w:val="00A46D03"/>
    <w:rsid w:val="00A47A69"/>
    <w:rsid w:val="00A50168"/>
    <w:rsid w:val="00A506A2"/>
    <w:rsid w:val="00A507AA"/>
    <w:rsid w:val="00A5392F"/>
    <w:rsid w:val="00A53C79"/>
    <w:rsid w:val="00A54B8B"/>
    <w:rsid w:val="00A556AA"/>
    <w:rsid w:val="00A56557"/>
    <w:rsid w:val="00A56E8B"/>
    <w:rsid w:val="00A60941"/>
    <w:rsid w:val="00A61204"/>
    <w:rsid w:val="00A61446"/>
    <w:rsid w:val="00A635C1"/>
    <w:rsid w:val="00A65848"/>
    <w:rsid w:val="00A65D2F"/>
    <w:rsid w:val="00A70627"/>
    <w:rsid w:val="00A713CA"/>
    <w:rsid w:val="00A737C4"/>
    <w:rsid w:val="00A73EF9"/>
    <w:rsid w:val="00A7784D"/>
    <w:rsid w:val="00A8382D"/>
    <w:rsid w:val="00A86CF4"/>
    <w:rsid w:val="00A92435"/>
    <w:rsid w:val="00A95620"/>
    <w:rsid w:val="00A956C6"/>
    <w:rsid w:val="00A96860"/>
    <w:rsid w:val="00A9798F"/>
    <w:rsid w:val="00A97B16"/>
    <w:rsid w:val="00A97D0B"/>
    <w:rsid w:val="00AA089D"/>
    <w:rsid w:val="00AA0DBB"/>
    <w:rsid w:val="00AA3022"/>
    <w:rsid w:val="00AA3558"/>
    <w:rsid w:val="00AA5DBD"/>
    <w:rsid w:val="00AA66F8"/>
    <w:rsid w:val="00AA6E60"/>
    <w:rsid w:val="00AA74B2"/>
    <w:rsid w:val="00AB11C8"/>
    <w:rsid w:val="00AB1AC6"/>
    <w:rsid w:val="00AB1ED2"/>
    <w:rsid w:val="00AB256D"/>
    <w:rsid w:val="00AB2A3B"/>
    <w:rsid w:val="00AB2B0D"/>
    <w:rsid w:val="00AB30E8"/>
    <w:rsid w:val="00AB38E3"/>
    <w:rsid w:val="00AB3AA0"/>
    <w:rsid w:val="00AB6AE8"/>
    <w:rsid w:val="00AB711A"/>
    <w:rsid w:val="00AC069E"/>
    <w:rsid w:val="00AC1613"/>
    <w:rsid w:val="00AC2E7B"/>
    <w:rsid w:val="00AC4998"/>
    <w:rsid w:val="00AC5B89"/>
    <w:rsid w:val="00AC6365"/>
    <w:rsid w:val="00AD0B6C"/>
    <w:rsid w:val="00AD1979"/>
    <w:rsid w:val="00AD209E"/>
    <w:rsid w:val="00AD2D85"/>
    <w:rsid w:val="00AD3529"/>
    <w:rsid w:val="00AD46C4"/>
    <w:rsid w:val="00AD6EAA"/>
    <w:rsid w:val="00AD7076"/>
    <w:rsid w:val="00AD7EFD"/>
    <w:rsid w:val="00AE07E8"/>
    <w:rsid w:val="00AE1A75"/>
    <w:rsid w:val="00AE2E8E"/>
    <w:rsid w:val="00AE36B2"/>
    <w:rsid w:val="00AE4E7C"/>
    <w:rsid w:val="00AE5EBA"/>
    <w:rsid w:val="00AE613A"/>
    <w:rsid w:val="00AE639E"/>
    <w:rsid w:val="00AE67E9"/>
    <w:rsid w:val="00AF1A4E"/>
    <w:rsid w:val="00AF3168"/>
    <w:rsid w:val="00AF3A8C"/>
    <w:rsid w:val="00AF3B6F"/>
    <w:rsid w:val="00AF3E3F"/>
    <w:rsid w:val="00AF4495"/>
    <w:rsid w:val="00AF6B98"/>
    <w:rsid w:val="00AF7827"/>
    <w:rsid w:val="00AF79E5"/>
    <w:rsid w:val="00B021B7"/>
    <w:rsid w:val="00B03AAD"/>
    <w:rsid w:val="00B04881"/>
    <w:rsid w:val="00B06349"/>
    <w:rsid w:val="00B0665C"/>
    <w:rsid w:val="00B12011"/>
    <w:rsid w:val="00B12CF9"/>
    <w:rsid w:val="00B12DB6"/>
    <w:rsid w:val="00B13A54"/>
    <w:rsid w:val="00B15920"/>
    <w:rsid w:val="00B166D4"/>
    <w:rsid w:val="00B20149"/>
    <w:rsid w:val="00B2045F"/>
    <w:rsid w:val="00B2076D"/>
    <w:rsid w:val="00B21042"/>
    <w:rsid w:val="00B2252D"/>
    <w:rsid w:val="00B24F42"/>
    <w:rsid w:val="00B3049F"/>
    <w:rsid w:val="00B33024"/>
    <w:rsid w:val="00B3359C"/>
    <w:rsid w:val="00B33749"/>
    <w:rsid w:val="00B3381D"/>
    <w:rsid w:val="00B340D6"/>
    <w:rsid w:val="00B41A4E"/>
    <w:rsid w:val="00B42A46"/>
    <w:rsid w:val="00B42CBE"/>
    <w:rsid w:val="00B43247"/>
    <w:rsid w:val="00B43BED"/>
    <w:rsid w:val="00B43E7F"/>
    <w:rsid w:val="00B45608"/>
    <w:rsid w:val="00B45783"/>
    <w:rsid w:val="00B473AD"/>
    <w:rsid w:val="00B47498"/>
    <w:rsid w:val="00B4781E"/>
    <w:rsid w:val="00B47820"/>
    <w:rsid w:val="00B51775"/>
    <w:rsid w:val="00B51B15"/>
    <w:rsid w:val="00B523B4"/>
    <w:rsid w:val="00B56B6E"/>
    <w:rsid w:val="00B572E4"/>
    <w:rsid w:val="00B57A5E"/>
    <w:rsid w:val="00B582B2"/>
    <w:rsid w:val="00B6108D"/>
    <w:rsid w:val="00B63E7A"/>
    <w:rsid w:val="00B64C26"/>
    <w:rsid w:val="00B66DAE"/>
    <w:rsid w:val="00B67090"/>
    <w:rsid w:val="00B6781F"/>
    <w:rsid w:val="00B70304"/>
    <w:rsid w:val="00B722D9"/>
    <w:rsid w:val="00B731CE"/>
    <w:rsid w:val="00B73F5B"/>
    <w:rsid w:val="00B74401"/>
    <w:rsid w:val="00B74804"/>
    <w:rsid w:val="00B752D6"/>
    <w:rsid w:val="00B75CE6"/>
    <w:rsid w:val="00B77365"/>
    <w:rsid w:val="00B7770C"/>
    <w:rsid w:val="00B80B71"/>
    <w:rsid w:val="00B815F7"/>
    <w:rsid w:val="00B81B28"/>
    <w:rsid w:val="00B81EE1"/>
    <w:rsid w:val="00B824A3"/>
    <w:rsid w:val="00B8312B"/>
    <w:rsid w:val="00B8457D"/>
    <w:rsid w:val="00B8661C"/>
    <w:rsid w:val="00B86955"/>
    <w:rsid w:val="00B86DDE"/>
    <w:rsid w:val="00B9208B"/>
    <w:rsid w:val="00B93C37"/>
    <w:rsid w:val="00B94177"/>
    <w:rsid w:val="00B953CF"/>
    <w:rsid w:val="00B960B3"/>
    <w:rsid w:val="00B97868"/>
    <w:rsid w:val="00B97AED"/>
    <w:rsid w:val="00BA0C40"/>
    <w:rsid w:val="00BA508F"/>
    <w:rsid w:val="00BA51A1"/>
    <w:rsid w:val="00BA5AA4"/>
    <w:rsid w:val="00BA620A"/>
    <w:rsid w:val="00BB01F3"/>
    <w:rsid w:val="00BB1738"/>
    <w:rsid w:val="00BB1F0A"/>
    <w:rsid w:val="00BB35F4"/>
    <w:rsid w:val="00BB3A50"/>
    <w:rsid w:val="00BB4493"/>
    <w:rsid w:val="00BB5ADE"/>
    <w:rsid w:val="00BC0B7B"/>
    <w:rsid w:val="00BC1DDB"/>
    <w:rsid w:val="00BC243E"/>
    <w:rsid w:val="00BC34FC"/>
    <w:rsid w:val="00BC49CB"/>
    <w:rsid w:val="00BC547C"/>
    <w:rsid w:val="00BD114F"/>
    <w:rsid w:val="00BD1B44"/>
    <w:rsid w:val="00BD1BF7"/>
    <w:rsid w:val="00BD49FE"/>
    <w:rsid w:val="00BD5563"/>
    <w:rsid w:val="00BD6292"/>
    <w:rsid w:val="00BE0CA6"/>
    <w:rsid w:val="00BF00F5"/>
    <w:rsid w:val="00BF0185"/>
    <w:rsid w:val="00BF144A"/>
    <w:rsid w:val="00BF189F"/>
    <w:rsid w:val="00BF1F8F"/>
    <w:rsid w:val="00BF2203"/>
    <w:rsid w:val="00BF30EF"/>
    <w:rsid w:val="00BF3D06"/>
    <w:rsid w:val="00BF78F0"/>
    <w:rsid w:val="00C01514"/>
    <w:rsid w:val="00C023F6"/>
    <w:rsid w:val="00C02E99"/>
    <w:rsid w:val="00C03D91"/>
    <w:rsid w:val="00C044D8"/>
    <w:rsid w:val="00C04FBC"/>
    <w:rsid w:val="00C05A40"/>
    <w:rsid w:val="00C05EAD"/>
    <w:rsid w:val="00C06D22"/>
    <w:rsid w:val="00C06D78"/>
    <w:rsid w:val="00C07636"/>
    <w:rsid w:val="00C07854"/>
    <w:rsid w:val="00C10A2B"/>
    <w:rsid w:val="00C110BA"/>
    <w:rsid w:val="00C118CA"/>
    <w:rsid w:val="00C12F6E"/>
    <w:rsid w:val="00C13E37"/>
    <w:rsid w:val="00C14FDE"/>
    <w:rsid w:val="00C15BB8"/>
    <w:rsid w:val="00C1700B"/>
    <w:rsid w:val="00C17A0B"/>
    <w:rsid w:val="00C20751"/>
    <w:rsid w:val="00C20B64"/>
    <w:rsid w:val="00C20BE1"/>
    <w:rsid w:val="00C21528"/>
    <w:rsid w:val="00C21705"/>
    <w:rsid w:val="00C2373F"/>
    <w:rsid w:val="00C246CA"/>
    <w:rsid w:val="00C2470B"/>
    <w:rsid w:val="00C27491"/>
    <w:rsid w:val="00C30825"/>
    <w:rsid w:val="00C30930"/>
    <w:rsid w:val="00C32C03"/>
    <w:rsid w:val="00C3369A"/>
    <w:rsid w:val="00C35513"/>
    <w:rsid w:val="00C371F1"/>
    <w:rsid w:val="00C372F4"/>
    <w:rsid w:val="00C37780"/>
    <w:rsid w:val="00C37A10"/>
    <w:rsid w:val="00C40525"/>
    <w:rsid w:val="00C40578"/>
    <w:rsid w:val="00C422FF"/>
    <w:rsid w:val="00C4287C"/>
    <w:rsid w:val="00C44308"/>
    <w:rsid w:val="00C45B8C"/>
    <w:rsid w:val="00C45D24"/>
    <w:rsid w:val="00C4675C"/>
    <w:rsid w:val="00C46BCC"/>
    <w:rsid w:val="00C47262"/>
    <w:rsid w:val="00C506DE"/>
    <w:rsid w:val="00C50EBA"/>
    <w:rsid w:val="00C53329"/>
    <w:rsid w:val="00C53660"/>
    <w:rsid w:val="00C53A20"/>
    <w:rsid w:val="00C53AE3"/>
    <w:rsid w:val="00C54935"/>
    <w:rsid w:val="00C54A8B"/>
    <w:rsid w:val="00C551D6"/>
    <w:rsid w:val="00C552EB"/>
    <w:rsid w:val="00C55707"/>
    <w:rsid w:val="00C55BCB"/>
    <w:rsid w:val="00C56603"/>
    <w:rsid w:val="00C57DF3"/>
    <w:rsid w:val="00C6045B"/>
    <w:rsid w:val="00C6046A"/>
    <w:rsid w:val="00C60D57"/>
    <w:rsid w:val="00C6151C"/>
    <w:rsid w:val="00C6567F"/>
    <w:rsid w:val="00C66096"/>
    <w:rsid w:val="00C66872"/>
    <w:rsid w:val="00C66CE6"/>
    <w:rsid w:val="00C67BA0"/>
    <w:rsid w:val="00C700D9"/>
    <w:rsid w:val="00C71740"/>
    <w:rsid w:val="00C719EA"/>
    <w:rsid w:val="00C71F84"/>
    <w:rsid w:val="00C72065"/>
    <w:rsid w:val="00C7229B"/>
    <w:rsid w:val="00C72811"/>
    <w:rsid w:val="00C72C17"/>
    <w:rsid w:val="00C7347D"/>
    <w:rsid w:val="00C74B0B"/>
    <w:rsid w:val="00C74D63"/>
    <w:rsid w:val="00C751B4"/>
    <w:rsid w:val="00C75561"/>
    <w:rsid w:val="00C75605"/>
    <w:rsid w:val="00C76D1B"/>
    <w:rsid w:val="00C775A4"/>
    <w:rsid w:val="00C80163"/>
    <w:rsid w:val="00C803B3"/>
    <w:rsid w:val="00C81E83"/>
    <w:rsid w:val="00C83943"/>
    <w:rsid w:val="00C83DC3"/>
    <w:rsid w:val="00C846CB"/>
    <w:rsid w:val="00C84868"/>
    <w:rsid w:val="00C85A7B"/>
    <w:rsid w:val="00C86CAF"/>
    <w:rsid w:val="00C87EF8"/>
    <w:rsid w:val="00C9022C"/>
    <w:rsid w:val="00C90613"/>
    <w:rsid w:val="00C90981"/>
    <w:rsid w:val="00C91610"/>
    <w:rsid w:val="00C92424"/>
    <w:rsid w:val="00C925FD"/>
    <w:rsid w:val="00C93920"/>
    <w:rsid w:val="00C9492E"/>
    <w:rsid w:val="00CA15ED"/>
    <w:rsid w:val="00CA3989"/>
    <w:rsid w:val="00CA4CEA"/>
    <w:rsid w:val="00CA5903"/>
    <w:rsid w:val="00CA739A"/>
    <w:rsid w:val="00CA7844"/>
    <w:rsid w:val="00CA7CF9"/>
    <w:rsid w:val="00CB0BA6"/>
    <w:rsid w:val="00CB34F4"/>
    <w:rsid w:val="00CB5EFE"/>
    <w:rsid w:val="00CB74F5"/>
    <w:rsid w:val="00CB7F17"/>
    <w:rsid w:val="00CC23D9"/>
    <w:rsid w:val="00CC291B"/>
    <w:rsid w:val="00CC41DC"/>
    <w:rsid w:val="00CC44F2"/>
    <w:rsid w:val="00CC66ED"/>
    <w:rsid w:val="00CD0386"/>
    <w:rsid w:val="00CD10FA"/>
    <w:rsid w:val="00CD21DE"/>
    <w:rsid w:val="00CD220D"/>
    <w:rsid w:val="00CD2293"/>
    <w:rsid w:val="00CD2F61"/>
    <w:rsid w:val="00CD4103"/>
    <w:rsid w:val="00CD45C2"/>
    <w:rsid w:val="00CD4815"/>
    <w:rsid w:val="00CD566E"/>
    <w:rsid w:val="00CD5EAA"/>
    <w:rsid w:val="00CD7485"/>
    <w:rsid w:val="00CD7A6C"/>
    <w:rsid w:val="00CE0441"/>
    <w:rsid w:val="00CE0459"/>
    <w:rsid w:val="00CE1C09"/>
    <w:rsid w:val="00CE339B"/>
    <w:rsid w:val="00CE3926"/>
    <w:rsid w:val="00CE444F"/>
    <w:rsid w:val="00CE6CE4"/>
    <w:rsid w:val="00CF02BE"/>
    <w:rsid w:val="00CF0333"/>
    <w:rsid w:val="00CF1702"/>
    <w:rsid w:val="00CF1968"/>
    <w:rsid w:val="00CF2137"/>
    <w:rsid w:val="00CF40A1"/>
    <w:rsid w:val="00CF489E"/>
    <w:rsid w:val="00CF5C3C"/>
    <w:rsid w:val="00CF5CE8"/>
    <w:rsid w:val="00CF7C03"/>
    <w:rsid w:val="00D00536"/>
    <w:rsid w:val="00D00EA7"/>
    <w:rsid w:val="00D01C5D"/>
    <w:rsid w:val="00D01E97"/>
    <w:rsid w:val="00D01EE5"/>
    <w:rsid w:val="00D02F8C"/>
    <w:rsid w:val="00D030E7"/>
    <w:rsid w:val="00D035E0"/>
    <w:rsid w:val="00D04860"/>
    <w:rsid w:val="00D05771"/>
    <w:rsid w:val="00D05C15"/>
    <w:rsid w:val="00D061DC"/>
    <w:rsid w:val="00D06428"/>
    <w:rsid w:val="00D06EBC"/>
    <w:rsid w:val="00D07122"/>
    <w:rsid w:val="00D103FB"/>
    <w:rsid w:val="00D1100E"/>
    <w:rsid w:val="00D136A8"/>
    <w:rsid w:val="00D15E64"/>
    <w:rsid w:val="00D1621F"/>
    <w:rsid w:val="00D16601"/>
    <w:rsid w:val="00D1744B"/>
    <w:rsid w:val="00D205E0"/>
    <w:rsid w:val="00D208B1"/>
    <w:rsid w:val="00D2281F"/>
    <w:rsid w:val="00D24504"/>
    <w:rsid w:val="00D25D58"/>
    <w:rsid w:val="00D26435"/>
    <w:rsid w:val="00D2695F"/>
    <w:rsid w:val="00D3189A"/>
    <w:rsid w:val="00D3380F"/>
    <w:rsid w:val="00D3381B"/>
    <w:rsid w:val="00D33F9F"/>
    <w:rsid w:val="00D34815"/>
    <w:rsid w:val="00D34D83"/>
    <w:rsid w:val="00D351BA"/>
    <w:rsid w:val="00D358A8"/>
    <w:rsid w:val="00D35CAC"/>
    <w:rsid w:val="00D36E5D"/>
    <w:rsid w:val="00D4095B"/>
    <w:rsid w:val="00D415EF"/>
    <w:rsid w:val="00D43178"/>
    <w:rsid w:val="00D43808"/>
    <w:rsid w:val="00D445A3"/>
    <w:rsid w:val="00D46F91"/>
    <w:rsid w:val="00D4758A"/>
    <w:rsid w:val="00D476DA"/>
    <w:rsid w:val="00D47C40"/>
    <w:rsid w:val="00D504B6"/>
    <w:rsid w:val="00D50715"/>
    <w:rsid w:val="00D50CDE"/>
    <w:rsid w:val="00D52182"/>
    <w:rsid w:val="00D52E7F"/>
    <w:rsid w:val="00D53722"/>
    <w:rsid w:val="00D53C26"/>
    <w:rsid w:val="00D5567C"/>
    <w:rsid w:val="00D5599B"/>
    <w:rsid w:val="00D560A1"/>
    <w:rsid w:val="00D56737"/>
    <w:rsid w:val="00D57456"/>
    <w:rsid w:val="00D6017D"/>
    <w:rsid w:val="00D60AFA"/>
    <w:rsid w:val="00D619D5"/>
    <w:rsid w:val="00D62EAF"/>
    <w:rsid w:val="00D63980"/>
    <w:rsid w:val="00D647AA"/>
    <w:rsid w:val="00D658E4"/>
    <w:rsid w:val="00D672C9"/>
    <w:rsid w:val="00D70665"/>
    <w:rsid w:val="00D707D9"/>
    <w:rsid w:val="00D73DE1"/>
    <w:rsid w:val="00D74388"/>
    <w:rsid w:val="00D74940"/>
    <w:rsid w:val="00D749B9"/>
    <w:rsid w:val="00D7564F"/>
    <w:rsid w:val="00D75EE7"/>
    <w:rsid w:val="00D76161"/>
    <w:rsid w:val="00D76622"/>
    <w:rsid w:val="00D82286"/>
    <w:rsid w:val="00D82BBC"/>
    <w:rsid w:val="00D83033"/>
    <w:rsid w:val="00D837A3"/>
    <w:rsid w:val="00D86DB1"/>
    <w:rsid w:val="00D87B43"/>
    <w:rsid w:val="00D902AF"/>
    <w:rsid w:val="00D90DA8"/>
    <w:rsid w:val="00D9259B"/>
    <w:rsid w:val="00D9285A"/>
    <w:rsid w:val="00D959D6"/>
    <w:rsid w:val="00D95AAE"/>
    <w:rsid w:val="00D96279"/>
    <w:rsid w:val="00D96C35"/>
    <w:rsid w:val="00DA0942"/>
    <w:rsid w:val="00DA1172"/>
    <w:rsid w:val="00DA23DD"/>
    <w:rsid w:val="00DA2BA7"/>
    <w:rsid w:val="00DA3C8C"/>
    <w:rsid w:val="00DA49AB"/>
    <w:rsid w:val="00DA5C1F"/>
    <w:rsid w:val="00DA6348"/>
    <w:rsid w:val="00DA741B"/>
    <w:rsid w:val="00DA7AEE"/>
    <w:rsid w:val="00DB0D47"/>
    <w:rsid w:val="00DB0D76"/>
    <w:rsid w:val="00DB23BB"/>
    <w:rsid w:val="00DB259D"/>
    <w:rsid w:val="00DB41DD"/>
    <w:rsid w:val="00DB4593"/>
    <w:rsid w:val="00DB57CE"/>
    <w:rsid w:val="00DB58A8"/>
    <w:rsid w:val="00DB6298"/>
    <w:rsid w:val="00DB6518"/>
    <w:rsid w:val="00DB67D4"/>
    <w:rsid w:val="00DB72A3"/>
    <w:rsid w:val="00DC029E"/>
    <w:rsid w:val="00DC17B9"/>
    <w:rsid w:val="00DC1EA1"/>
    <w:rsid w:val="00DC2893"/>
    <w:rsid w:val="00DC2A0D"/>
    <w:rsid w:val="00DC30A8"/>
    <w:rsid w:val="00DC38E7"/>
    <w:rsid w:val="00DC3C42"/>
    <w:rsid w:val="00DC45F6"/>
    <w:rsid w:val="00DC4604"/>
    <w:rsid w:val="00DC4763"/>
    <w:rsid w:val="00DD0168"/>
    <w:rsid w:val="00DD03AB"/>
    <w:rsid w:val="00DD26ED"/>
    <w:rsid w:val="00DD2ED0"/>
    <w:rsid w:val="00DD44F0"/>
    <w:rsid w:val="00DD5F87"/>
    <w:rsid w:val="00DD62B1"/>
    <w:rsid w:val="00DD6804"/>
    <w:rsid w:val="00DD7AC8"/>
    <w:rsid w:val="00DE013D"/>
    <w:rsid w:val="00DE03B0"/>
    <w:rsid w:val="00DE054B"/>
    <w:rsid w:val="00DE392F"/>
    <w:rsid w:val="00DE42C4"/>
    <w:rsid w:val="00DE4F8E"/>
    <w:rsid w:val="00DE5405"/>
    <w:rsid w:val="00DE5D98"/>
    <w:rsid w:val="00DE5F39"/>
    <w:rsid w:val="00DE6FEF"/>
    <w:rsid w:val="00DE7544"/>
    <w:rsid w:val="00DE7D23"/>
    <w:rsid w:val="00DF22E0"/>
    <w:rsid w:val="00DF266B"/>
    <w:rsid w:val="00DF2ED6"/>
    <w:rsid w:val="00DF389E"/>
    <w:rsid w:val="00DF3A2B"/>
    <w:rsid w:val="00DF4AE6"/>
    <w:rsid w:val="00DF5CC0"/>
    <w:rsid w:val="00DF77BD"/>
    <w:rsid w:val="00DF7BC6"/>
    <w:rsid w:val="00E01E31"/>
    <w:rsid w:val="00E024C7"/>
    <w:rsid w:val="00E02F03"/>
    <w:rsid w:val="00E03279"/>
    <w:rsid w:val="00E03471"/>
    <w:rsid w:val="00E04266"/>
    <w:rsid w:val="00E054BD"/>
    <w:rsid w:val="00E073A4"/>
    <w:rsid w:val="00E07993"/>
    <w:rsid w:val="00E07B91"/>
    <w:rsid w:val="00E10DE9"/>
    <w:rsid w:val="00E10E29"/>
    <w:rsid w:val="00E12F7B"/>
    <w:rsid w:val="00E1308F"/>
    <w:rsid w:val="00E13C09"/>
    <w:rsid w:val="00E15ACD"/>
    <w:rsid w:val="00E167ED"/>
    <w:rsid w:val="00E16E04"/>
    <w:rsid w:val="00E2140C"/>
    <w:rsid w:val="00E217D1"/>
    <w:rsid w:val="00E21EA3"/>
    <w:rsid w:val="00E2216C"/>
    <w:rsid w:val="00E22D25"/>
    <w:rsid w:val="00E23035"/>
    <w:rsid w:val="00E23113"/>
    <w:rsid w:val="00E23B7C"/>
    <w:rsid w:val="00E24A28"/>
    <w:rsid w:val="00E2633A"/>
    <w:rsid w:val="00E270D5"/>
    <w:rsid w:val="00E301CB"/>
    <w:rsid w:val="00E31BEE"/>
    <w:rsid w:val="00E32143"/>
    <w:rsid w:val="00E33645"/>
    <w:rsid w:val="00E3418A"/>
    <w:rsid w:val="00E3448E"/>
    <w:rsid w:val="00E362BD"/>
    <w:rsid w:val="00E406AD"/>
    <w:rsid w:val="00E415A3"/>
    <w:rsid w:val="00E42331"/>
    <w:rsid w:val="00E43B9F"/>
    <w:rsid w:val="00E44849"/>
    <w:rsid w:val="00E4573B"/>
    <w:rsid w:val="00E4641F"/>
    <w:rsid w:val="00E46541"/>
    <w:rsid w:val="00E47663"/>
    <w:rsid w:val="00E47B5F"/>
    <w:rsid w:val="00E47FA3"/>
    <w:rsid w:val="00E50DB5"/>
    <w:rsid w:val="00E50E2B"/>
    <w:rsid w:val="00E51822"/>
    <w:rsid w:val="00E51B4C"/>
    <w:rsid w:val="00E52626"/>
    <w:rsid w:val="00E529A3"/>
    <w:rsid w:val="00E5358D"/>
    <w:rsid w:val="00E53EF4"/>
    <w:rsid w:val="00E54130"/>
    <w:rsid w:val="00E55100"/>
    <w:rsid w:val="00E5715C"/>
    <w:rsid w:val="00E578B9"/>
    <w:rsid w:val="00E60848"/>
    <w:rsid w:val="00E61D84"/>
    <w:rsid w:val="00E62C51"/>
    <w:rsid w:val="00E63EA7"/>
    <w:rsid w:val="00E64665"/>
    <w:rsid w:val="00E66071"/>
    <w:rsid w:val="00E6639F"/>
    <w:rsid w:val="00E668F8"/>
    <w:rsid w:val="00E66F25"/>
    <w:rsid w:val="00E7210A"/>
    <w:rsid w:val="00E722A6"/>
    <w:rsid w:val="00E7320A"/>
    <w:rsid w:val="00E74A34"/>
    <w:rsid w:val="00E755D5"/>
    <w:rsid w:val="00E758B1"/>
    <w:rsid w:val="00E75A67"/>
    <w:rsid w:val="00E75E30"/>
    <w:rsid w:val="00E76190"/>
    <w:rsid w:val="00E76400"/>
    <w:rsid w:val="00E76EE1"/>
    <w:rsid w:val="00E77263"/>
    <w:rsid w:val="00E81E1B"/>
    <w:rsid w:val="00E82E4D"/>
    <w:rsid w:val="00E85639"/>
    <w:rsid w:val="00E85B1F"/>
    <w:rsid w:val="00E86B68"/>
    <w:rsid w:val="00E871CC"/>
    <w:rsid w:val="00E90120"/>
    <w:rsid w:val="00E901BE"/>
    <w:rsid w:val="00E91115"/>
    <w:rsid w:val="00E914BF"/>
    <w:rsid w:val="00E917FA"/>
    <w:rsid w:val="00E92114"/>
    <w:rsid w:val="00E93FDC"/>
    <w:rsid w:val="00E947E7"/>
    <w:rsid w:val="00E94A5C"/>
    <w:rsid w:val="00E9554E"/>
    <w:rsid w:val="00E96433"/>
    <w:rsid w:val="00E96BFE"/>
    <w:rsid w:val="00EA02F1"/>
    <w:rsid w:val="00EA08F1"/>
    <w:rsid w:val="00EA103F"/>
    <w:rsid w:val="00EA137C"/>
    <w:rsid w:val="00EA1581"/>
    <w:rsid w:val="00EA2059"/>
    <w:rsid w:val="00EA2D12"/>
    <w:rsid w:val="00EA34C4"/>
    <w:rsid w:val="00EA45AB"/>
    <w:rsid w:val="00EA4870"/>
    <w:rsid w:val="00EA4EAF"/>
    <w:rsid w:val="00EA562F"/>
    <w:rsid w:val="00EA57B7"/>
    <w:rsid w:val="00EA597C"/>
    <w:rsid w:val="00EA70EF"/>
    <w:rsid w:val="00EA71FE"/>
    <w:rsid w:val="00EB1114"/>
    <w:rsid w:val="00EB1B42"/>
    <w:rsid w:val="00EB26D7"/>
    <w:rsid w:val="00EB311F"/>
    <w:rsid w:val="00EB4919"/>
    <w:rsid w:val="00EB50BB"/>
    <w:rsid w:val="00EB5598"/>
    <w:rsid w:val="00EB6833"/>
    <w:rsid w:val="00EB6C17"/>
    <w:rsid w:val="00EB7198"/>
    <w:rsid w:val="00EC0964"/>
    <w:rsid w:val="00EC13CF"/>
    <w:rsid w:val="00EC17D3"/>
    <w:rsid w:val="00EC2690"/>
    <w:rsid w:val="00EC3275"/>
    <w:rsid w:val="00EC58A5"/>
    <w:rsid w:val="00EC5F1D"/>
    <w:rsid w:val="00ED1F59"/>
    <w:rsid w:val="00ED304E"/>
    <w:rsid w:val="00ED3F5B"/>
    <w:rsid w:val="00ED5030"/>
    <w:rsid w:val="00ED506B"/>
    <w:rsid w:val="00ED669D"/>
    <w:rsid w:val="00EE11D4"/>
    <w:rsid w:val="00EE1420"/>
    <w:rsid w:val="00EE1EC7"/>
    <w:rsid w:val="00EE2175"/>
    <w:rsid w:val="00EE27EA"/>
    <w:rsid w:val="00EE303A"/>
    <w:rsid w:val="00EE3297"/>
    <w:rsid w:val="00EE4319"/>
    <w:rsid w:val="00EE54D4"/>
    <w:rsid w:val="00EE6541"/>
    <w:rsid w:val="00EE6B45"/>
    <w:rsid w:val="00EE7003"/>
    <w:rsid w:val="00EE7FCF"/>
    <w:rsid w:val="00EF08D2"/>
    <w:rsid w:val="00EF14F5"/>
    <w:rsid w:val="00EF2FE9"/>
    <w:rsid w:val="00EF3FEF"/>
    <w:rsid w:val="00EF64FD"/>
    <w:rsid w:val="00EF6ED2"/>
    <w:rsid w:val="00EF72D4"/>
    <w:rsid w:val="00EF7DD9"/>
    <w:rsid w:val="00F00B7F"/>
    <w:rsid w:val="00F00C53"/>
    <w:rsid w:val="00F01145"/>
    <w:rsid w:val="00F018B8"/>
    <w:rsid w:val="00F01CD2"/>
    <w:rsid w:val="00F01D93"/>
    <w:rsid w:val="00F01DB4"/>
    <w:rsid w:val="00F02065"/>
    <w:rsid w:val="00F030E8"/>
    <w:rsid w:val="00F03110"/>
    <w:rsid w:val="00F04088"/>
    <w:rsid w:val="00F04400"/>
    <w:rsid w:val="00F047C2"/>
    <w:rsid w:val="00F04985"/>
    <w:rsid w:val="00F067A5"/>
    <w:rsid w:val="00F06F10"/>
    <w:rsid w:val="00F11187"/>
    <w:rsid w:val="00F135C8"/>
    <w:rsid w:val="00F140D8"/>
    <w:rsid w:val="00F149FF"/>
    <w:rsid w:val="00F1774E"/>
    <w:rsid w:val="00F20710"/>
    <w:rsid w:val="00F2273D"/>
    <w:rsid w:val="00F2329C"/>
    <w:rsid w:val="00F23E54"/>
    <w:rsid w:val="00F2431A"/>
    <w:rsid w:val="00F24882"/>
    <w:rsid w:val="00F24B15"/>
    <w:rsid w:val="00F2781B"/>
    <w:rsid w:val="00F2798E"/>
    <w:rsid w:val="00F31EA9"/>
    <w:rsid w:val="00F320B0"/>
    <w:rsid w:val="00F335F7"/>
    <w:rsid w:val="00F33E02"/>
    <w:rsid w:val="00F36A0B"/>
    <w:rsid w:val="00F37D77"/>
    <w:rsid w:val="00F41098"/>
    <w:rsid w:val="00F42323"/>
    <w:rsid w:val="00F442BB"/>
    <w:rsid w:val="00F449D7"/>
    <w:rsid w:val="00F45116"/>
    <w:rsid w:val="00F453BC"/>
    <w:rsid w:val="00F45B7E"/>
    <w:rsid w:val="00F470B1"/>
    <w:rsid w:val="00F473CD"/>
    <w:rsid w:val="00F47DEC"/>
    <w:rsid w:val="00F5031A"/>
    <w:rsid w:val="00F5082A"/>
    <w:rsid w:val="00F5190F"/>
    <w:rsid w:val="00F51CCE"/>
    <w:rsid w:val="00F51D18"/>
    <w:rsid w:val="00F54B78"/>
    <w:rsid w:val="00F5532B"/>
    <w:rsid w:val="00F55790"/>
    <w:rsid w:val="00F57709"/>
    <w:rsid w:val="00F6092F"/>
    <w:rsid w:val="00F60CB6"/>
    <w:rsid w:val="00F63B9E"/>
    <w:rsid w:val="00F64C15"/>
    <w:rsid w:val="00F651D5"/>
    <w:rsid w:val="00F6547C"/>
    <w:rsid w:val="00F65899"/>
    <w:rsid w:val="00F67129"/>
    <w:rsid w:val="00F67798"/>
    <w:rsid w:val="00F706D7"/>
    <w:rsid w:val="00F7180B"/>
    <w:rsid w:val="00F71D73"/>
    <w:rsid w:val="00F72861"/>
    <w:rsid w:val="00F7406C"/>
    <w:rsid w:val="00F771A6"/>
    <w:rsid w:val="00F7780A"/>
    <w:rsid w:val="00F77FF0"/>
    <w:rsid w:val="00F813CF"/>
    <w:rsid w:val="00F8380E"/>
    <w:rsid w:val="00F840F5"/>
    <w:rsid w:val="00F8433A"/>
    <w:rsid w:val="00F84660"/>
    <w:rsid w:val="00F847D4"/>
    <w:rsid w:val="00F85FC5"/>
    <w:rsid w:val="00F87C11"/>
    <w:rsid w:val="00F87F9F"/>
    <w:rsid w:val="00F929C6"/>
    <w:rsid w:val="00F94B63"/>
    <w:rsid w:val="00F94D93"/>
    <w:rsid w:val="00F95B6F"/>
    <w:rsid w:val="00F96B02"/>
    <w:rsid w:val="00F96B84"/>
    <w:rsid w:val="00FA1812"/>
    <w:rsid w:val="00FA2A49"/>
    <w:rsid w:val="00FA3E52"/>
    <w:rsid w:val="00FA4DAA"/>
    <w:rsid w:val="00FA5811"/>
    <w:rsid w:val="00FA5A2F"/>
    <w:rsid w:val="00FA78A0"/>
    <w:rsid w:val="00FB0FD5"/>
    <w:rsid w:val="00FB1BFA"/>
    <w:rsid w:val="00FB2105"/>
    <w:rsid w:val="00FB342F"/>
    <w:rsid w:val="00FB4FD5"/>
    <w:rsid w:val="00FB650F"/>
    <w:rsid w:val="00FB6920"/>
    <w:rsid w:val="00FB6BAC"/>
    <w:rsid w:val="00FB6D61"/>
    <w:rsid w:val="00FC0A4C"/>
    <w:rsid w:val="00FC129F"/>
    <w:rsid w:val="00FC34C3"/>
    <w:rsid w:val="00FC371F"/>
    <w:rsid w:val="00FC4D9D"/>
    <w:rsid w:val="00FC4E05"/>
    <w:rsid w:val="00FC5317"/>
    <w:rsid w:val="00FC566D"/>
    <w:rsid w:val="00FC56F1"/>
    <w:rsid w:val="00FC581F"/>
    <w:rsid w:val="00FC69BC"/>
    <w:rsid w:val="00FC6B2A"/>
    <w:rsid w:val="00FC7211"/>
    <w:rsid w:val="00FC76F2"/>
    <w:rsid w:val="00FD2BB5"/>
    <w:rsid w:val="00FD33F8"/>
    <w:rsid w:val="00FD51CA"/>
    <w:rsid w:val="00FD6284"/>
    <w:rsid w:val="00FD62D2"/>
    <w:rsid w:val="00FD7506"/>
    <w:rsid w:val="00FD7868"/>
    <w:rsid w:val="00FD7B44"/>
    <w:rsid w:val="00FE09F6"/>
    <w:rsid w:val="00FE12CE"/>
    <w:rsid w:val="00FE15C8"/>
    <w:rsid w:val="00FE27FA"/>
    <w:rsid w:val="00FE3E3F"/>
    <w:rsid w:val="00FE4385"/>
    <w:rsid w:val="00FE4914"/>
    <w:rsid w:val="00FE4E65"/>
    <w:rsid w:val="00FE558D"/>
    <w:rsid w:val="00FE72EC"/>
    <w:rsid w:val="00FE7B17"/>
    <w:rsid w:val="00FF09AC"/>
    <w:rsid w:val="00FF0FFD"/>
    <w:rsid w:val="00FF106E"/>
    <w:rsid w:val="00FF16BB"/>
    <w:rsid w:val="00FF4B81"/>
    <w:rsid w:val="00FF4D8A"/>
    <w:rsid w:val="00FF5680"/>
    <w:rsid w:val="00FF5DEE"/>
    <w:rsid w:val="00FF64EA"/>
    <w:rsid w:val="00FF733B"/>
    <w:rsid w:val="011FB769"/>
    <w:rsid w:val="0132A6F7"/>
    <w:rsid w:val="013F29EC"/>
    <w:rsid w:val="013F9497"/>
    <w:rsid w:val="01485284"/>
    <w:rsid w:val="017BCA82"/>
    <w:rsid w:val="01B9BC88"/>
    <w:rsid w:val="01C058D2"/>
    <w:rsid w:val="020FA0E7"/>
    <w:rsid w:val="0215DB53"/>
    <w:rsid w:val="024DD7B8"/>
    <w:rsid w:val="026BC5DA"/>
    <w:rsid w:val="027189B2"/>
    <w:rsid w:val="0288149B"/>
    <w:rsid w:val="02A0EA52"/>
    <w:rsid w:val="02A440A4"/>
    <w:rsid w:val="02E69F6B"/>
    <w:rsid w:val="03329614"/>
    <w:rsid w:val="033450E9"/>
    <w:rsid w:val="03AE3E6E"/>
    <w:rsid w:val="0406883F"/>
    <w:rsid w:val="044E415B"/>
    <w:rsid w:val="045E1502"/>
    <w:rsid w:val="04656389"/>
    <w:rsid w:val="048C594B"/>
    <w:rsid w:val="04ACD84F"/>
    <w:rsid w:val="04B29B53"/>
    <w:rsid w:val="04B36DA0"/>
    <w:rsid w:val="04FCF05C"/>
    <w:rsid w:val="0503C562"/>
    <w:rsid w:val="05114035"/>
    <w:rsid w:val="05269FE4"/>
    <w:rsid w:val="05587DC0"/>
    <w:rsid w:val="055926FC"/>
    <w:rsid w:val="0564EF8B"/>
    <w:rsid w:val="0578ABDE"/>
    <w:rsid w:val="05891925"/>
    <w:rsid w:val="058D0421"/>
    <w:rsid w:val="0598CE37"/>
    <w:rsid w:val="05C6B019"/>
    <w:rsid w:val="05CAA3C9"/>
    <w:rsid w:val="05CFB5F4"/>
    <w:rsid w:val="05D76BD9"/>
    <w:rsid w:val="05E9882D"/>
    <w:rsid w:val="05FA09C3"/>
    <w:rsid w:val="060334B2"/>
    <w:rsid w:val="06261C6B"/>
    <w:rsid w:val="062BCDAE"/>
    <w:rsid w:val="0632B276"/>
    <w:rsid w:val="063C7F11"/>
    <w:rsid w:val="06485C21"/>
    <w:rsid w:val="069F152B"/>
    <w:rsid w:val="06AAFA9C"/>
    <w:rsid w:val="06C6ACCF"/>
    <w:rsid w:val="06ED49CD"/>
    <w:rsid w:val="0706651C"/>
    <w:rsid w:val="070C1384"/>
    <w:rsid w:val="0738F882"/>
    <w:rsid w:val="074DADA7"/>
    <w:rsid w:val="0787B462"/>
    <w:rsid w:val="07B2AC35"/>
    <w:rsid w:val="07BD40CE"/>
    <w:rsid w:val="07C42BE3"/>
    <w:rsid w:val="07EBC435"/>
    <w:rsid w:val="081D60C3"/>
    <w:rsid w:val="0824C387"/>
    <w:rsid w:val="082BD456"/>
    <w:rsid w:val="0863365F"/>
    <w:rsid w:val="08656C17"/>
    <w:rsid w:val="0869A71B"/>
    <w:rsid w:val="08964BF4"/>
    <w:rsid w:val="090D1792"/>
    <w:rsid w:val="09112D18"/>
    <w:rsid w:val="0955F0AD"/>
    <w:rsid w:val="09860070"/>
    <w:rsid w:val="09BC817E"/>
    <w:rsid w:val="09DE0EA2"/>
    <w:rsid w:val="09EF7400"/>
    <w:rsid w:val="0A125C45"/>
    <w:rsid w:val="0A25AD34"/>
    <w:rsid w:val="0A4B668F"/>
    <w:rsid w:val="0A51BD14"/>
    <w:rsid w:val="0A603BB4"/>
    <w:rsid w:val="0A666EDD"/>
    <w:rsid w:val="0ABDA9BC"/>
    <w:rsid w:val="0B139564"/>
    <w:rsid w:val="0B3EABBF"/>
    <w:rsid w:val="0B86E973"/>
    <w:rsid w:val="0BA3953C"/>
    <w:rsid w:val="0BA68B3E"/>
    <w:rsid w:val="0BB58715"/>
    <w:rsid w:val="0BDC529E"/>
    <w:rsid w:val="0BEC5DD2"/>
    <w:rsid w:val="0BFD34A1"/>
    <w:rsid w:val="0C3FB3C3"/>
    <w:rsid w:val="0C4A99D6"/>
    <w:rsid w:val="0C64FB0E"/>
    <w:rsid w:val="0C7F551D"/>
    <w:rsid w:val="0C82AD6E"/>
    <w:rsid w:val="0CA2469F"/>
    <w:rsid w:val="0CB1FFDF"/>
    <w:rsid w:val="0CB8E923"/>
    <w:rsid w:val="0CBBAAD8"/>
    <w:rsid w:val="0D21D834"/>
    <w:rsid w:val="0D34C020"/>
    <w:rsid w:val="0D4DB2BD"/>
    <w:rsid w:val="0D6B2C94"/>
    <w:rsid w:val="0DE8C939"/>
    <w:rsid w:val="0E104B22"/>
    <w:rsid w:val="0E2771CC"/>
    <w:rsid w:val="0EA6148C"/>
    <w:rsid w:val="0EED5D27"/>
    <w:rsid w:val="0F3F2CF1"/>
    <w:rsid w:val="0F6D9EC9"/>
    <w:rsid w:val="0F73B7B4"/>
    <w:rsid w:val="0F8D087F"/>
    <w:rsid w:val="0F9CFF37"/>
    <w:rsid w:val="0F9EF2F0"/>
    <w:rsid w:val="0FB5D094"/>
    <w:rsid w:val="0FBAD40C"/>
    <w:rsid w:val="0FDFB4F3"/>
    <w:rsid w:val="0FE65395"/>
    <w:rsid w:val="10069A08"/>
    <w:rsid w:val="100EBA4B"/>
    <w:rsid w:val="103019D3"/>
    <w:rsid w:val="1032D274"/>
    <w:rsid w:val="10521E6B"/>
    <w:rsid w:val="1077065F"/>
    <w:rsid w:val="107B382B"/>
    <w:rsid w:val="1084401F"/>
    <w:rsid w:val="10A38D64"/>
    <w:rsid w:val="10B0927E"/>
    <w:rsid w:val="10D3CDFF"/>
    <w:rsid w:val="10F25B3C"/>
    <w:rsid w:val="1125D6C7"/>
    <w:rsid w:val="115CAA16"/>
    <w:rsid w:val="115E3EF1"/>
    <w:rsid w:val="118D18B5"/>
    <w:rsid w:val="11962998"/>
    <w:rsid w:val="120CA50A"/>
    <w:rsid w:val="1210AA55"/>
    <w:rsid w:val="1212BC1F"/>
    <w:rsid w:val="12645640"/>
    <w:rsid w:val="126B0E0D"/>
    <w:rsid w:val="127231A1"/>
    <w:rsid w:val="12986740"/>
    <w:rsid w:val="129E0F1A"/>
    <w:rsid w:val="12A77ADE"/>
    <w:rsid w:val="12C38379"/>
    <w:rsid w:val="130A2F79"/>
    <w:rsid w:val="1361610F"/>
    <w:rsid w:val="136FF9DF"/>
    <w:rsid w:val="1385772F"/>
    <w:rsid w:val="13965646"/>
    <w:rsid w:val="13A8756B"/>
    <w:rsid w:val="140D3719"/>
    <w:rsid w:val="140E9388"/>
    <w:rsid w:val="1413ACC5"/>
    <w:rsid w:val="142A0CF9"/>
    <w:rsid w:val="14371469"/>
    <w:rsid w:val="149F6957"/>
    <w:rsid w:val="14A18325"/>
    <w:rsid w:val="15190490"/>
    <w:rsid w:val="151F91C8"/>
    <w:rsid w:val="15B22C5F"/>
    <w:rsid w:val="1614A261"/>
    <w:rsid w:val="163ACD2F"/>
    <w:rsid w:val="164C79DD"/>
    <w:rsid w:val="1659232E"/>
    <w:rsid w:val="1681FDD1"/>
    <w:rsid w:val="1683E5D4"/>
    <w:rsid w:val="16A9244E"/>
    <w:rsid w:val="16AE216B"/>
    <w:rsid w:val="16CD3BC4"/>
    <w:rsid w:val="16E1085B"/>
    <w:rsid w:val="16F9C488"/>
    <w:rsid w:val="17083B09"/>
    <w:rsid w:val="171310AB"/>
    <w:rsid w:val="1716CABB"/>
    <w:rsid w:val="1740EF67"/>
    <w:rsid w:val="17A5AA4A"/>
    <w:rsid w:val="18038C87"/>
    <w:rsid w:val="1839E69D"/>
    <w:rsid w:val="18766180"/>
    <w:rsid w:val="18CCE6DA"/>
    <w:rsid w:val="19092956"/>
    <w:rsid w:val="1947409A"/>
    <w:rsid w:val="194D78AA"/>
    <w:rsid w:val="196DC39F"/>
    <w:rsid w:val="196E27AD"/>
    <w:rsid w:val="197896BD"/>
    <w:rsid w:val="19BB4932"/>
    <w:rsid w:val="19E8147F"/>
    <w:rsid w:val="19E82222"/>
    <w:rsid w:val="19ED8783"/>
    <w:rsid w:val="1A19EC96"/>
    <w:rsid w:val="1A44E4BE"/>
    <w:rsid w:val="1A5BCDB6"/>
    <w:rsid w:val="1A9295F8"/>
    <w:rsid w:val="1AB665DA"/>
    <w:rsid w:val="1ADED858"/>
    <w:rsid w:val="1B09D304"/>
    <w:rsid w:val="1B618F0B"/>
    <w:rsid w:val="1B6570A1"/>
    <w:rsid w:val="1B92C53A"/>
    <w:rsid w:val="1B977093"/>
    <w:rsid w:val="1BAA989C"/>
    <w:rsid w:val="1BBE3946"/>
    <w:rsid w:val="1BDD0BFE"/>
    <w:rsid w:val="1BFC7B41"/>
    <w:rsid w:val="1C166BF9"/>
    <w:rsid w:val="1C1CF080"/>
    <w:rsid w:val="1D1FB541"/>
    <w:rsid w:val="1D958828"/>
    <w:rsid w:val="1DD3E969"/>
    <w:rsid w:val="1E368B73"/>
    <w:rsid w:val="1E3C70CE"/>
    <w:rsid w:val="1E3CDC15"/>
    <w:rsid w:val="1E742736"/>
    <w:rsid w:val="1E8DA24F"/>
    <w:rsid w:val="1E8F9628"/>
    <w:rsid w:val="1EF3255B"/>
    <w:rsid w:val="1F0A8225"/>
    <w:rsid w:val="1F14ACC0"/>
    <w:rsid w:val="1F47324C"/>
    <w:rsid w:val="1F7687D5"/>
    <w:rsid w:val="1FBF9F93"/>
    <w:rsid w:val="1FC1C948"/>
    <w:rsid w:val="1FD79288"/>
    <w:rsid w:val="1FE78F74"/>
    <w:rsid w:val="20063296"/>
    <w:rsid w:val="200E4C7C"/>
    <w:rsid w:val="20109C77"/>
    <w:rsid w:val="2016A04F"/>
    <w:rsid w:val="20192609"/>
    <w:rsid w:val="20279822"/>
    <w:rsid w:val="203D9EED"/>
    <w:rsid w:val="204A5A4A"/>
    <w:rsid w:val="205F3D84"/>
    <w:rsid w:val="2061C762"/>
    <w:rsid w:val="2062446F"/>
    <w:rsid w:val="2072663E"/>
    <w:rsid w:val="2078820C"/>
    <w:rsid w:val="2084D115"/>
    <w:rsid w:val="20940CE4"/>
    <w:rsid w:val="209C0E31"/>
    <w:rsid w:val="209FDD0A"/>
    <w:rsid w:val="20A98E89"/>
    <w:rsid w:val="20B3581F"/>
    <w:rsid w:val="20DE85E9"/>
    <w:rsid w:val="20E9F43A"/>
    <w:rsid w:val="21055ED7"/>
    <w:rsid w:val="211A918C"/>
    <w:rsid w:val="21656D09"/>
    <w:rsid w:val="216F9EFE"/>
    <w:rsid w:val="2179B698"/>
    <w:rsid w:val="2192DEF5"/>
    <w:rsid w:val="21A46FBB"/>
    <w:rsid w:val="21C8E5A1"/>
    <w:rsid w:val="21D3E657"/>
    <w:rsid w:val="21DBE8BD"/>
    <w:rsid w:val="2227EB1C"/>
    <w:rsid w:val="22476FB7"/>
    <w:rsid w:val="2253523E"/>
    <w:rsid w:val="225E1B26"/>
    <w:rsid w:val="225F9FD5"/>
    <w:rsid w:val="22B1161B"/>
    <w:rsid w:val="22E77AA5"/>
    <w:rsid w:val="230A3710"/>
    <w:rsid w:val="230CF763"/>
    <w:rsid w:val="234EF2AC"/>
    <w:rsid w:val="23687DD5"/>
    <w:rsid w:val="23916AD0"/>
    <w:rsid w:val="23AA5682"/>
    <w:rsid w:val="23B2ADAB"/>
    <w:rsid w:val="2440ED3E"/>
    <w:rsid w:val="24499DF1"/>
    <w:rsid w:val="2470536E"/>
    <w:rsid w:val="24804ABA"/>
    <w:rsid w:val="248DA824"/>
    <w:rsid w:val="24BD0E1E"/>
    <w:rsid w:val="24C6C8C5"/>
    <w:rsid w:val="24E4BBFA"/>
    <w:rsid w:val="24E95DBA"/>
    <w:rsid w:val="24F74E57"/>
    <w:rsid w:val="2519F507"/>
    <w:rsid w:val="251EC20B"/>
    <w:rsid w:val="2529C87B"/>
    <w:rsid w:val="254BF32F"/>
    <w:rsid w:val="25609B4C"/>
    <w:rsid w:val="256AC5E7"/>
    <w:rsid w:val="259CEFBD"/>
    <w:rsid w:val="25A67EE5"/>
    <w:rsid w:val="25AEB33D"/>
    <w:rsid w:val="25C15E02"/>
    <w:rsid w:val="25C3797C"/>
    <w:rsid w:val="25EABEFB"/>
    <w:rsid w:val="25F979AC"/>
    <w:rsid w:val="2621E8B9"/>
    <w:rsid w:val="262B2056"/>
    <w:rsid w:val="2636B8E2"/>
    <w:rsid w:val="26432368"/>
    <w:rsid w:val="2677254D"/>
    <w:rsid w:val="26E78B34"/>
    <w:rsid w:val="2737308E"/>
    <w:rsid w:val="27480FD9"/>
    <w:rsid w:val="275D8D37"/>
    <w:rsid w:val="278A2BE5"/>
    <w:rsid w:val="27A0547A"/>
    <w:rsid w:val="27B26969"/>
    <w:rsid w:val="27D7DDC5"/>
    <w:rsid w:val="27DEF3C9"/>
    <w:rsid w:val="27F3C6CA"/>
    <w:rsid w:val="27FA5EE7"/>
    <w:rsid w:val="280F6336"/>
    <w:rsid w:val="2814C65A"/>
    <w:rsid w:val="28413061"/>
    <w:rsid w:val="2849E452"/>
    <w:rsid w:val="2851E287"/>
    <w:rsid w:val="28983C0E"/>
    <w:rsid w:val="28D3D03E"/>
    <w:rsid w:val="28F3C104"/>
    <w:rsid w:val="2905076E"/>
    <w:rsid w:val="290D1A9D"/>
    <w:rsid w:val="292C6993"/>
    <w:rsid w:val="2951BC83"/>
    <w:rsid w:val="29545AF1"/>
    <w:rsid w:val="2981C76B"/>
    <w:rsid w:val="29A0BDB6"/>
    <w:rsid w:val="29A0E811"/>
    <w:rsid w:val="29A724DB"/>
    <w:rsid w:val="29AEC60F"/>
    <w:rsid w:val="29B8168F"/>
    <w:rsid w:val="29F3C84E"/>
    <w:rsid w:val="2A942910"/>
    <w:rsid w:val="2AB42104"/>
    <w:rsid w:val="2ABF4A37"/>
    <w:rsid w:val="2AC13F3F"/>
    <w:rsid w:val="2ACFF661"/>
    <w:rsid w:val="2AE1E372"/>
    <w:rsid w:val="2B13FC44"/>
    <w:rsid w:val="2B476467"/>
    <w:rsid w:val="2BB3D641"/>
    <w:rsid w:val="2BFA9164"/>
    <w:rsid w:val="2BFC512E"/>
    <w:rsid w:val="2C2D8B9B"/>
    <w:rsid w:val="2C4F215E"/>
    <w:rsid w:val="2C65B0C5"/>
    <w:rsid w:val="2C69D92D"/>
    <w:rsid w:val="2CAE6A38"/>
    <w:rsid w:val="2CC70632"/>
    <w:rsid w:val="2CC7102F"/>
    <w:rsid w:val="2CCAC829"/>
    <w:rsid w:val="2CE15DFB"/>
    <w:rsid w:val="2CF63FEC"/>
    <w:rsid w:val="2D02ADF1"/>
    <w:rsid w:val="2D4A7AF0"/>
    <w:rsid w:val="2D73D725"/>
    <w:rsid w:val="2D862446"/>
    <w:rsid w:val="2D952976"/>
    <w:rsid w:val="2D9EE183"/>
    <w:rsid w:val="2DACE5E4"/>
    <w:rsid w:val="2DCE35BF"/>
    <w:rsid w:val="2DDCC329"/>
    <w:rsid w:val="2E26C17C"/>
    <w:rsid w:val="2E41CAC7"/>
    <w:rsid w:val="2E872C3D"/>
    <w:rsid w:val="2E89AD0D"/>
    <w:rsid w:val="2E9E5073"/>
    <w:rsid w:val="2EA0052B"/>
    <w:rsid w:val="2EB26318"/>
    <w:rsid w:val="2EDD3D57"/>
    <w:rsid w:val="2F1181A3"/>
    <w:rsid w:val="2F139015"/>
    <w:rsid w:val="2F23FF97"/>
    <w:rsid w:val="2FA65DAD"/>
    <w:rsid w:val="2FABCDE3"/>
    <w:rsid w:val="2FD072C7"/>
    <w:rsid w:val="2FE567F1"/>
    <w:rsid w:val="300227BD"/>
    <w:rsid w:val="300961C5"/>
    <w:rsid w:val="30146EA7"/>
    <w:rsid w:val="301D4C95"/>
    <w:rsid w:val="3021A034"/>
    <w:rsid w:val="303F0650"/>
    <w:rsid w:val="305D7A43"/>
    <w:rsid w:val="307C6130"/>
    <w:rsid w:val="30975DC2"/>
    <w:rsid w:val="30A73F6A"/>
    <w:rsid w:val="30D2C867"/>
    <w:rsid w:val="30D9A22A"/>
    <w:rsid w:val="30DE8372"/>
    <w:rsid w:val="30EF5695"/>
    <w:rsid w:val="3108FA3B"/>
    <w:rsid w:val="3135FBC5"/>
    <w:rsid w:val="313E53E1"/>
    <w:rsid w:val="316FFFDA"/>
    <w:rsid w:val="318D4282"/>
    <w:rsid w:val="31B9D7F4"/>
    <w:rsid w:val="31D326A3"/>
    <w:rsid w:val="31F95F2B"/>
    <w:rsid w:val="321F28ED"/>
    <w:rsid w:val="32555FF9"/>
    <w:rsid w:val="32636EA3"/>
    <w:rsid w:val="3281C560"/>
    <w:rsid w:val="32CF6E06"/>
    <w:rsid w:val="32E392D2"/>
    <w:rsid w:val="32EA76BE"/>
    <w:rsid w:val="32F98474"/>
    <w:rsid w:val="330C6516"/>
    <w:rsid w:val="33116B16"/>
    <w:rsid w:val="33278557"/>
    <w:rsid w:val="3349FED5"/>
    <w:rsid w:val="334D2384"/>
    <w:rsid w:val="335C7B25"/>
    <w:rsid w:val="33606548"/>
    <w:rsid w:val="339E3C5D"/>
    <w:rsid w:val="33A2D1AF"/>
    <w:rsid w:val="33A92684"/>
    <w:rsid w:val="33BF251E"/>
    <w:rsid w:val="33E0F6AE"/>
    <w:rsid w:val="33EBAE88"/>
    <w:rsid w:val="340E535F"/>
    <w:rsid w:val="34197BC2"/>
    <w:rsid w:val="341B71A7"/>
    <w:rsid w:val="3431E408"/>
    <w:rsid w:val="34326703"/>
    <w:rsid w:val="343B631D"/>
    <w:rsid w:val="3463589D"/>
    <w:rsid w:val="34963F9D"/>
    <w:rsid w:val="34A3CBEE"/>
    <w:rsid w:val="352FEA02"/>
    <w:rsid w:val="3537FAFD"/>
    <w:rsid w:val="35562200"/>
    <w:rsid w:val="355BF424"/>
    <w:rsid w:val="3572F5D8"/>
    <w:rsid w:val="35782473"/>
    <w:rsid w:val="357C68E1"/>
    <w:rsid w:val="35828978"/>
    <w:rsid w:val="358D9159"/>
    <w:rsid w:val="35941A7A"/>
    <w:rsid w:val="35A173AA"/>
    <w:rsid w:val="35AD74EE"/>
    <w:rsid w:val="35E209A0"/>
    <w:rsid w:val="36132C0C"/>
    <w:rsid w:val="36594732"/>
    <w:rsid w:val="36C6EAF9"/>
    <w:rsid w:val="36CD6525"/>
    <w:rsid w:val="36D51858"/>
    <w:rsid w:val="36ECB366"/>
    <w:rsid w:val="370E09D5"/>
    <w:rsid w:val="37570E78"/>
    <w:rsid w:val="3761AE13"/>
    <w:rsid w:val="37748CDA"/>
    <w:rsid w:val="377DDA01"/>
    <w:rsid w:val="37A683DC"/>
    <w:rsid w:val="37CCB506"/>
    <w:rsid w:val="37DB6CB0"/>
    <w:rsid w:val="37F51793"/>
    <w:rsid w:val="37FC2053"/>
    <w:rsid w:val="37FDA775"/>
    <w:rsid w:val="38242260"/>
    <w:rsid w:val="38A1A541"/>
    <w:rsid w:val="38F13850"/>
    <w:rsid w:val="38F73B4B"/>
    <w:rsid w:val="391DBAEE"/>
    <w:rsid w:val="393B3158"/>
    <w:rsid w:val="399BEA20"/>
    <w:rsid w:val="39A6A01C"/>
    <w:rsid w:val="39AC4D66"/>
    <w:rsid w:val="39D489A8"/>
    <w:rsid w:val="39EECACA"/>
    <w:rsid w:val="39FBC652"/>
    <w:rsid w:val="39FCB4B6"/>
    <w:rsid w:val="3A019A2E"/>
    <w:rsid w:val="3A02BD0B"/>
    <w:rsid w:val="3A33B29B"/>
    <w:rsid w:val="3A3D52B6"/>
    <w:rsid w:val="3A5C6422"/>
    <w:rsid w:val="3A84F5CF"/>
    <w:rsid w:val="3A9D5D7B"/>
    <w:rsid w:val="3AAD8D3D"/>
    <w:rsid w:val="3AD335FC"/>
    <w:rsid w:val="3B205E4F"/>
    <w:rsid w:val="3B2580EF"/>
    <w:rsid w:val="3B481DC7"/>
    <w:rsid w:val="3B579331"/>
    <w:rsid w:val="3B76B08E"/>
    <w:rsid w:val="3BF96680"/>
    <w:rsid w:val="3C10B52E"/>
    <w:rsid w:val="3C222A17"/>
    <w:rsid w:val="3CBE32A4"/>
    <w:rsid w:val="3CC7FBB5"/>
    <w:rsid w:val="3CC888B6"/>
    <w:rsid w:val="3CD5FA4F"/>
    <w:rsid w:val="3CD71185"/>
    <w:rsid w:val="3CDADD23"/>
    <w:rsid w:val="3CF36392"/>
    <w:rsid w:val="3D04E963"/>
    <w:rsid w:val="3D0BA072"/>
    <w:rsid w:val="3D10813B"/>
    <w:rsid w:val="3D28647D"/>
    <w:rsid w:val="3D2BA5FE"/>
    <w:rsid w:val="3D864F58"/>
    <w:rsid w:val="3D921222"/>
    <w:rsid w:val="3DA31005"/>
    <w:rsid w:val="3DBB64BA"/>
    <w:rsid w:val="3DBEDE8F"/>
    <w:rsid w:val="3E06BFB3"/>
    <w:rsid w:val="3E3F01C9"/>
    <w:rsid w:val="3E40912D"/>
    <w:rsid w:val="3E412A24"/>
    <w:rsid w:val="3E7D28D4"/>
    <w:rsid w:val="3E82184C"/>
    <w:rsid w:val="3ED6D368"/>
    <w:rsid w:val="3ED8A397"/>
    <w:rsid w:val="3EEF24AC"/>
    <w:rsid w:val="3F61961A"/>
    <w:rsid w:val="3F6513CA"/>
    <w:rsid w:val="3F6FC389"/>
    <w:rsid w:val="3F716024"/>
    <w:rsid w:val="3FCA5552"/>
    <w:rsid w:val="3FDB5C2C"/>
    <w:rsid w:val="4004E5A6"/>
    <w:rsid w:val="400C077A"/>
    <w:rsid w:val="4019850B"/>
    <w:rsid w:val="40258851"/>
    <w:rsid w:val="40292FDF"/>
    <w:rsid w:val="403DBB17"/>
    <w:rsid w:val="403FB184"/>
    <w:rsid w:val="40483221"/>
    <w:rsid w:val="404BCBF0"/>
    <w:rsid w:val="40536EC4"/>
    <w:rsid w:val="4056E9C0"/>
    <w:rsid w:val="405973F5"/>
    <w:rsid w:val="40725067"/>
    <w:rsid w:val="40961EDC"/>
    <w:rsid w:val="40989226"/>
    <w:rsid w:val="409907F3"/>
    <w:rsid w:val="40C2C0FC"/>
    <w:rsid w:val="41538740"/>
    <w:rsid w:val="416625B3"/>
    <w:rsid w:val="416B2BC1"/>
    <w:rsid w:val="418C7A53"/>
    <w:rsid w:val="41A96B72"/>
    <w:rsid w:val="41B4E805"/>
    <w:rsid w:val="41D142DD"/>
    <w:rsid w:val="41E19B55"/>
    <w:rsid w:val="41E5F212"/>
    <w:rsid w:val="41E7F435"/>
    <w:rsid w:val="41F9E342"/>
    <w:rsid w:val="422518FC"/>
    <w:rsid w:val="4239ECAA"/>
    <w:rsid w:val="4247C8BB"/>
    <w:rsid w:val="42488787"/>
    <w:rsid w:val="425F6BA1"/>
    <w:rsid w:val="42854AE5"/>
    <w:rsid w:val="42D87B8F"/>
    <w:rsid w:val="42FEFEF9"/>
    <w:rsid w:val="4301CF8A"/>
    <w:rsid w:val="4312F7F4"/>
    <w:rsid w:val="43319884"/>
    <w:rsid w:val="4346A4FC"/>
    <w:rsid w:val="43575F3F"/>
    <w:rsid w:val="43B5466D"/>
    <w:rsid w:val="43B554BE"/>
    <w:rsid w:val="43F8B9ED"/>
    <w:rsid w:val="43FE5335"/>
    <w:rsid w:val="44355226"/>
    <w:rsid w:val="444805D1"/>
    <w:rsid w:val="447725B6"/>
    <w:rsid w:val="447FA290"/>
    <w:rsid w:val="44AA5CB2"/>
    <w:rsid w:val="44AF61E1"/>
    <w:rsid w:val="44B1BA4F"/>
    <w:rsid w:val="44B72D24"/>
    <w:rsid w:val="44CBAD15"/>
    <w:rsid w:val="44CD68E5"/>
    <w:rsid w:val="44EB38BB"/>
    <w:rsid w:val="4512167B"/>
    <w:rsid w:val="451A0DDE"/>
    <w:rsid w:val="454BC96E"/>
    <w:rsid w:val="456F0391"/>
    <w:rsid w:val="45707C85"/>
    <w:rsid w:val="457EAF4D"/>
    <w:rsid w:val="45BF7008"/>
    <w:rsid w:val="45F335B3"/>
    <w:rsid w:val="4621C0D2"/>
    <w:rsid w:val="464781A7"/>
    <w:rsid w:val="466B7C0A"/>
    <w:rsid w:val="46AEF308"/>
    <w:rsid w:val="46BAAD87"/>
    <w:rsid w:val="46CEAEA9"/>
    <w:rsid w:val="46D506B6"/>
    <w:rsid w:val="46E76B8C"/>
    <w:rsid w:val="471F44CD"/>
    <w:rsid w:val="4740A299"/>
    <w:rsid w:val="475255C3"/>
    <w:rsid w:val="4758CBC7"/>
    <w:rsid w:val="4759DCCE"/>
    <w:rsid w:val="478585F4"/>
    <w:rsid w:val="47E055A3"/>
    <w:rsid w:val="4828E24F"/>
    <w:rsid w:val="4870057A"/>
    <w:rsid w:val="4877F8AD"/>
    <w:rsid w:val="48A5786A"/>
    <w:rsid w:val="48AE62F1"/>
    <w:rsid w:val="48FFFBAA"/>
    <w:rsid w:val="4906CF1A"/>
    <w:rsid w:val="49129560"/>
    <w:rsid w:val="4922BC7B"/>
    <w:rsid w:val="4928F29F"/>
    <w:rsid w:val="493D3255"/>
    <w:rsid w:val="4944EDD0"/>
    <w:rsid w:val="49519699"/>
    <w:rsid w:val="495A8718"/>
    <w:rsid w:val="497C2604"/>
    <w:rsid w:val="498EBAE3"/>
    <w:rsid w:val="4997AAAF"/>
    <w:rsid w:val="49B0CB37"/>
    <w:rsid w:val="49F103F7"/>
    <w:rsid w:val="49F1DA54"/>
    <w:rsid w:val="4A4FEC1F"/>
    <w:rsid w:val="4A87A0B1"/>
    <w:rsid w:val="4A884844"/>
    <w:rsid w:val="4A9A29FE"/>
    <w:rsid w:val="4ADDBC1A"/>
    <w:rsid w:val="4AED941C"/>
    <w:rsid w:val="4AF967CA"/>
    <w:rsid w:val="4B00A7B7"/>
    <w:rsid w:val="4B02EF6C"/>
    <w:rsid w:val="4B0F2923"/>
    <w:rsid w:val="4B199E36"/>
    <w:rsid w:val="4B2EBB01"/>
    <w:rsid w:val="4B3497B8"/>
    <w:rsid w:val="4B374943"/>
    <w:rsid w:val="4B3EE010"/>
    <w:rsid w:val="4B53B522"/>
    <w:rsid w:val="4B65A32D"/>
    <w:rsid w:val="4B859E5A"/>
    <w:rsid w:val="4BB72AFD"/>
    <w:rsid w:val="4BD599F5"/>
    <w:rsid w:val="4C58EE75"/>
    <w:rsid w:val="4C7F79AF"/>
    <w:rsid w:val="4CA4170D"/>
    <w:rsid w:val="4CBC71C4"/>
    <w:rsid w:val="4CC24D84"/>
    <w:rsid w:val="4CECA005"/>
    <w:rsid w:val="4D08D96D"/>
    <w:rsid w:val="4D0B0F7A"/>
    <w:rsid w:val="4D515FAC"/>
    <w:rsid w:val="4D5930F6"/>
    <w:rsid w:val="4D907183"/>
    <w:rsid w:val="4D90AFDC"/>
    <w:rsid w:val="4D9A9BCD"/>
    <w:rsid w:val="4DE0AA5A"/>
    <w:rsid w:val="4E0D4ECC"/>
    <w:rsid w:val="4E1A67F8"/>
    <w:rsid w:val="4E243070"/>
    <w:rsid w:val="4E2B3AF6"/>
    <w:rsid w:val="4E48349B"/>
    <w:rsid w:val="4E56725B"/>
    <w:rsid w:val="4E696EFD"/>
    <w:rsid w:val="4E69A0B9"/>
    <w:rsid w:val="4E6E6481"/>
    <w:rsid w:val="4E74FB52"/>
    <w:rsid w:val="4E90D297"/>
    <w:rsid w:val="4E90F4BD"/>
    <w:rsid w:val="4E9E49C5"/>
    <w:rsid w:val="4EB3124D"/>
    <w:rsid w:val="4F062816"/>
    <w:rsid w:val="4F441BDD"/>
    <w:rsid w:val="4F45FAEF"/>
    <w:rsid w:val="4F698672"/>
    <w:rsid w:val="4F74D305"/>
    <w:rsid w:val="4F773CA8"/>
    <w:rsid w:val="4F79417F"/>
    <w:rsid w:val="4F97222A"/>
    <w:rsid w:val="4FA0BB30"/>
    <w:rsid w:val="4FC9B4E2"/>
    <w:rsid w:val="4FCABBF8"/>
    <w:rsid w:val="500FDEC1"/>
    <w:rsid w:val="50144764"/>
    <w:rsid w:val="50163C6C"/>
    <w:rsid w:val="5060E8AA"/>
    <w:rsid w:val="50865083"/>
    <w:rsid w:val="50C81A29"/>
    <w:rsid w:val="50E2144D"/>
    <w:rsid w:val="50F911CC"/>
    <w:rsid w:val="5102D9B1"/>
    <w:rsid w:val="5113E1B7"/>
    <w:rsid w:val="51184B1C"/>
    <w:rsid w:val="5121B7B4"/>
    <w:rsid w:val="51595CE8"/>
    <w:rsid w:val="5164DC35"/>
    <w:rsid w:val="517A8B78"/>
    <w:rsid w:val="5183CE34"/>
    <w:rsid w:val="51BC547D"/>
    <w:rsid w:val="51BE2924"/>
    <w:rsid w:val="51C75BF7"/>
    <w:rsid w:val="51DBB781"/>
    <w:rsid w:val="51E3892C"/>
    <w:rsid w:val="523FB26C"/>
    <w:rsid w:val="5245E27C"/>
    <w:rsid w:val="5262573F"/>
    <w:rsid w:val="526AF03E"/>
    <w:rsid w:val="52A05127"/>
    <w:rsid w:val="52B3227E"/>
    <w:rsid w:val="52DF1307"/>
    <w:rsid w:val="5325A8DE"/>
    <w:rsid w:val="53596664"/>
    <w:rsid w:val="536AF5F1"/>
    <w:rsid w:val="5373EC61"/>
    <w:rsid w:val="5374C468"/>
    <w:rsid w:val="53A2CA8F"/>
    <w:rsid w:val="53D4FD5F"/>
    <w:rsid w:val="540C753F"/>
    <w:rsid w:val="5419DCE6"/>
    <w:rsid w:val="546DF3C3"/>
    <w:rsid w:val="54745A4E"/>
    <w:rsid w:val="54980704"/>
    <w:rsid w:val="54ADD5D3"/>
    <w:rsid w:val="54B923A7"/>
    <w:rsid w:val="54B9F244"/>
    <w:rsid w:val="54DF716F"/>
    <w:rsid w:val="550317CE"/>
    <w:rsid w:val="5522EF1A"/>
    <w:rsid w:val="552DE8A1"/>
    <w:rsid w:val="5533FFBE"/>
    <w:rsid w:val="553BCD33"/>
    <w:rsid w:val="55578224"/>
    <w:rsid w:val="558D811A"/>
    <w:rsid w:val="559E9D02"/>
    <w:rsid w:val="55A0D026"/>
    <w:rsid w:val="55B7E306"/>
    <w:rsid w:val="55C46860"/>
    <w:rsid w:val="55E56ED6"/>
    <w:rsid w:val="55F9E2E5"/>
    <w:rsid w:val="56101C5A"/>
    <w:rsid w:val="562239E3"/>
    <w:rsid w:val="563A9CF4"/>
    <w:rsid w:val="567C5E78"/>
    <w:rsid w:val="568FB961"/>
    <w:rsid w:val="569BD30B"/>
    <w:rsid w:val="56AD15B3"/>
    <w:rsid w:val="571D5EA4"/>
    <w:rsid w:val="57330CFC"/>
    <w:rsid w:val="575013D0"/>
    <w:rsid w:val="5775E62C"/>
    <w:rsid w:val="579446DA"/>
    <w:rsid w:val="579CF74A"/>
    <w:rsid w:val="57B7A59E"/>
    <w:rsid w:val="57D51418"/>
    <w:rsid w:val="57EB88E0"/>
    <w:rsid w:val="58350D56"/>
    <w:rsid w:val="583CB532"/>
    <w:rsid w:val="584BFEC9"/>
    <w:rsid w:val="5893F273"/>
    <w:rsid w:val="58A73F2B"/>
    <w:rsid w:val="58F09705"/>
    <w:rsid w:val="590DEB96"/>
    <w:rsid w:val="591816C9"/>
    <w:rsid w:val="59570A1B"/>
    <w:rsid w:val="5972606E"/>
    <w:rsid w:val="5982C086"/>
    <w:rsid w:val="598852A3"/>
    <w:rsid w:val="59A8876B"/>
    <w:rsid w:val="59B5275A"/>
    <w:rsid w:val="59D26DDC"/>
    <w:rsid w:val="5A10EFB9"/>
    <w:rsid w:val="5A118947"/>
    <w:rsid w:val="5A36A870"/>
    <w:rsid w:val="5A68C0D4"/>
    <w:rsid w:val="5A6B07AF"/>
    <w:rsid w:val="5A7940C9"/>
    <w:rsid w:val="5A9BE51E"/>
    <w:rsid w:val="5AA60505"/>
    <w:rsid w:val="5AB12EE9"/>
    <w:rsid w:val="5AB66992"/>
    <w:rsid w:val="5B619F81"/>
    <w:rsid w:val="5B682A14"/>
    <w:rsid w:val="5B6A7A25"/>
    <w:rsid w:val="5BA790F4"/>
    <w:rsid w:val="5BA90A91"/>
    <w:rsid w:val="5C005CD6"/>
    <w:rsid w:val="5C0840CC"/>
    <w:rsid w:val="5C28004A"/>
    <w:rsid w:val="5C339A7F"/>
    <w:rsid w:val="5C73228B"/>
    <w:rsid w:val="5C960A82"/>
    <w:rsid w:val="5CA31D04"/>
    <w:rsid w:val="5CAB1D2C"/>
    <w:rsid w:val="5CF4D04A"/>
    <w:rsid w:val="5CF9F6D1"/>
    <w:rsid w:val="5D1F4EBE"/>
    <w:rsid w:val="5D1F84DE"/>
    <w:rsid w:val="5D286DAA"/>
    <w:rsid w:val="5D2F6473"/>
    <w:rsid w:val="5D67AECC"/>
    <w:rsid w:val="5D71102F"/>
    <w:rsid w:val="5D86C1F4"/>
    <w:rsid w:val="5D87EE24"/>
    <w:rsid w:val="5D93A953"/>
    <w:rsid w:val="5DA5DED2"/>
    <w:rsid w:val="5DC1293F"/>
    <w:rsid w:val="5DCF6AE0"/>
    <w:rsid w:val="5DD0C5EB"/>
    <w:rsid w:val="5E16B934"/>
    <w:rsid w:val="5E512DA4"/>
    <w:rsid w:val="5E8190DB"/>
    <w:rsid w:val="5E90A0AB"/>
    <w:rsid w:val="5ED9AC86"/>
    <w:rsid w:val="5EE95ED2"/>
    <w:rsid w:val="5EF2EF89"/>
    <w:rsid w:val="5F258DD0"/>
    <w:rsid w:val="5F35671B"/>
    <w:rsid w:val="5F39BDA0"/>
    <w:rsid w:val="5F510DD5"/>
    <w:rsid w:val="5F55D9F3"/>
    <w:rsid w:val="5F82DC66"/>
    <w:rsid w:val="5FB56D65"/>
    <w:rsid w:val="5FE4F6F8"/>
    <w:rsid w:val="6022AC91"/>
    <w:rsid w:val="60349B00"/>
    <w:rsid w:val="603831A2"/>
    <w:rsid w:val="6066C983"/>
    <w:rsid w:val="60671D5E"/>
    <w:rsid w:val="60BE322E"/>
    <w:rsid w:val="60C81169"/>
    <w:rsid w:val="612D6C34"/>
    <w:rsid w:val="6143202C"/>
    <w:rsid w:val="615103DB"/>
    <w:rsid w:val="61852804"/>
    <w:rsid w:val="61C2B5A2"/>
    <w:rsid w:val="61D9CDA4"/>
    <w:rsid w:val="622ED8C8"/>
    <w:rsid w:val="625AAA5C"/>
    <w:rsid w:val="626E7D80"/>
    <w:rsid w:val="627D8F91"/>
    <w:rsid w:val="6297253F"/>
    <w:rsid w:val="62A9C5EB"/>
    <w:rsid w:val="62B2F37D"/>
    <w:rsid w:val="62CD18EC"/>
    <w:rsid w:val="62D629CF"/>
    <w:rsid w:val="62E335C9"/>
    <w:rsid w:val="62ED832D"/>
    <w:rsid w:val="62F4798F"/>
    <w:rsid w:val="62F90970"/>
    <w:rsid w:val="63201379"/>
    <w:rsid w:val="6320B8EA"/>
    <w:rsid w:val="632EE2E2"/>
    <w:rsid w:val="63309C3B"/>
    <w:rsid w:val="633AACA7"/>
    <w:rsid w:val="63487E20"/>
    <w:rsid w:val="6391FB48"/>
    <w:rsid w:val="639724CD"/>
    <w:rsid w:val="63B853EA"/>
    <w:rsid w:val="63C09C17"/>
    <w:rsid w:val="63F57973"/>
    <w:rsid w:val="63FE9675"/>
    <w:rsid w:val="641C3BB7"/>
    <w:rsid w:val="64634D21"/>
    <w:rsid w:val="648306E2"/>
    <w:rsid w:val="649BA945"/>
    <w:rsid w:val="64AC507D"/>
    <w:rsid w:val="64B74C24"/>
    <w:rsid w:val="64C334B3"/>
    <w:rsid w:val="64FCBFC6"/>
    <w:rsid w:val="65110D65"/>
    <w:rsid w:val="65176FC9"/>
    <w:rsid w:val="6524B31D"/>
    <w:rsid w:val="653C3CD7"/>
    <w:rsid w:val="653DD5B9"/>
    <w:rsid w:val="655940BF"/>
    <w:rsid w:val="656233EB"/>
    <w:rsid w:val="656E9018"/>
    <w:rsid w:val="6604B9AE"/>
    <w:rsid w:val="663FA4EE"/>
    <w:rsid w:val="663FEC19"/>
    <w:rsid w:val="6648FDAA"/>
    <w:rsid w:val="66531C85"/>
    <w:rsid w:val="66597F1B"/>
    <w:rsid w:val="6661ADA3"/>
    <w:rsid w:val="666683A4"/>
    <w:rsid w:val="668F5007"/>
    <w:rsid w:val="66AFEB50"/>
    <w:rsid w:val="66C67B04"/>
    <w:rsid w:val="670E0A83"/>
    <w:rsid w:val="671837F1"/>
    <w:rsid w:val="675A8A91"/>
    <w:rsid w:val="675F5EA6"/>
    <w:rsid w:val="676D1568"/>
    <w:rsid w:val="67853E19"/>
    <w:rsid w:val="67A151DE"/>
    <w:rsid w:val="67BF5DD3"/>
    <w:rsid w:val="67D3F218"/>
    <w:rsid w:val="67F706AD"/>
    <w:rsid w:val="68359F78"/>
    <w:rsid w:val="683A158B"/>
    <w:rsid w:val="6841DF42"/>
    <w:rsid w:val="68420EF8"/>
    <w:rsid w:val="684C0A0C"/>
    <w:rsid w:val="68ADE09E"/>
    <w:rsid w:val="690666C3"/>
    <w:rsid w:val="6926EAD7"/>
    <w:rsid w:val="692BEF82"/>
    <w:rsid w:val="695579B5"/>
    <w:rsid w:val="69B8E175"/>
    <w:rsid w:val="69E92099"/>
    <w:rsid w:val="69F4925C"/>
    <w:rsid w:val="69F4B8A4"/>
    <w:rsid w:val="6A1079AE"/>
    <w:rsid w:val="6A28FB21"/>
    <w:rsid w:val="6A4C5DC2"/>
    <w:rsid w:val="6A64A3F7"/>
    <w:rsid w:val="6A683B65"/>
    <w:rsid w:val="6A69DFD1"/>
    <w:rsid w:val="6AB73DF6"/>
    <w:rsid w:val="6AB7C23D"/>
    <w:rsid w:val="6AE22003"/>
    <w:rsid w:val="6AF29E1F"/>
    <w:rsid w:val="6B4B54C7"/>
    <w:rsid w:val="6B5E566B"/>
    <w:rsid w:val="6BB1A4E5"/>
    <w:rsid w:val="6BD0178C"/>
    <w:rsid w:val="6BDCD7AC"/>
    <w:rsid w:val="6BE22E04"/>
    <w:rsid w:val="6BE348A9"/>
    <w:rsid w:val="6C014289"/>
    <w:rsid w:val="6C0CD36F"/>
    <w:rsid w:val="6C362598"/>
    <w:rsid w:val="6C41B2CB"/>
    <w:rsid w:val="6C567F4A"/>
    <w:rsid w:val="6C5877C1"/>
    <w:rsid w:val="6C6F1712"/>
    <w:rsid w:val="6C72C1AA"/>
    <w:rsid w:val="6C99A454"/>
    <w:rsid w:val="6CA6885A"/>
    <w:rsid w:val="6CA6B95A"/>
    <w:rsid w:val="6CA7889A"/>
    <w:rsid w:val="6CAEC749"/>
    <w:rsid w:val="6D11D272"/>
    <w:rsid w:val="6D33C581"/>
    <w:rsid w:val="6D40C06A"/>
    <w:rsid w:val="6D57E336"/>
    <w:rsid w:val="6D5C3282"/>
    <w:rsid w:val="6D5FD09F"/>
    <w:rsid w:val="6DA81B3A"/>
    <w:rsid w:val="6DBA5F01"/>
    <w:rsid w:val="6E076028"/>
    <w:rsid w:val="6E2FA15B"/>
    <w:rsid w:val="6E48EA00"/>
    <w:rsid w:val="6E5DDCEC"/>
    <w:rsid w:val="6E714056"/>
    <w:rsid w:val="6EA91C37"/>
    <w:rsid w:val="6EEC292B"/>
    <w:rsid w:val="6F1D25C6"/>
    <w:rsid w:val="6F1F6D53"/>
    <w:rsid w:val="6F53CC92"/>
    <w:rsid w:val="6F7BD6D9"/>
    <w:rsid w:val="6F7E4FCA"/>
    <w:rsid w:val="6F832AAA"/>
    <w:rsid w:val="6F865EE7"/>
    <w:rsid w:val="6FAF5601"/>
    <w:rsid w:val="7043A8C6"/>
    <w:rsid w:val="704952ED"/>
    <w:rsid w:val="70497334"/>
    <w:rsid w:val="7054210D"/>
    <w:rsid w:val="7097404E"/>
    <w:rsid w:val="70A5F1DA"/>
    <w:rsid w:val="70D83D1D"/>
    <w:rsid w:val="70E879B8"/>
    <w:rsid w:val="71467A7D"/>
    <w:rsid w:val="71491EDF"/>
    <w:rsid w:val="716D1577"/>
    <w:rsid w:val="719FE499"/>
    <w:rsid w:val="71A1E00F"/>
    <w:rsid w:val="71A39C0D"/>
    <w:rsid w:val="71A8A653"/>
    <w:rsid w:val="71C197F9"/>
    <w:rsid w:val="71E54395"/>
    <w:rsid w:val="71ED608B"/>
    <w:rsid w:val="72022B6B"/>
    <w:rsid w:val="72459187"/>
    <w:rsid w:val="72512A80"/>
    <w:rsid w:val="725B3D4E"/>
    <w:rsid w:val="7278BBAC"/>
    <w:rsid w:val="72AA4CDA"/>
    <w:rsid w:val="72B55E80"/>
    <w:rsid w:val="72B6FEB5"/>
    <w:rsid w:val="72E2845F"/>
    <w:rsid w:val="72FF0FD8"/>
    <w:rsid w:val="7316A766"/>
    <w:rsid w:val="737E3915"/>
    <w:rsid w:val="738113F6"/>
    <w:rsid w:val="7385091B"/>
    <w:rsid w:val="738BC1CF"/>
    <w:rsid w:val="73CAC676"/>
    <w:rsid w:val="73D1637D"/>
    <w:rsid w:val="73D2A153"/>
    <w:rsid w:val="73D3226F"/>
    <w:rsid w:val="73EC26E6"/>
    <w:rsid w:val="73EFEE8D"/>
    <w:rsid w:val="743314B7"/>
    <w:rsid w:val="74362396"/>
    <w:rsid w:val="743A0E29"/>
    <w:rsid w:val="746C733A"/>
    <w:rsid w:val="747731F7"/>
    <w:rsid w:val="748C5DED"/>
    <w:rsid w:val="7493F581"/>
    <w:rsid w:val="749871E2"/>
    <w:rsid w:val="74996F50"/>
    <w:rsid w:val="74C2D516"/>
    <w:rsid w:val="74D4BDFE"/>
    <w:rsid w:val="74D6F591"/>
    <w:rsid w:val="754EB0AD"/>
    <w:rsid w:val="7550ADDC"/>
    <w:rsid w:val="755E09DA"/>
    <w:rsid w:val="758E8A25"/>
    <w:rsid w:val="75C93176"/>
    <w:rsid w:val="7602ABE2"/>
    <w:rsid w:val="761ADD78"/>
    <w:rsid w:val="76457D1A"/>
    <w:rsid w:val="7653FD93"/>
    <w:rsid w:val="765B1A55"/>
    <w:rsid w:val="765FC5F4"/>
    <w:rsid w:val="7663BCAD"/>
    <w:rsid w:val="766E14C2"/>
    <w:rsid w:val="7672BBBE"/>
    <w:rsid w:val="768F621F"/>
    <w:rsid w:val="76A5DE5E"/>
    <w:rsid w:val="76B5D9D7"/>
    <w:rsid w:val="76D5F435"/>
    <w:rsid w:val="76D7AF65"/>
    <w:rsid w:val="76DD2CFE"/>
    <w:rsid w:val="76FE88F1"/>
    <w:rsid w:val="774862D9"/>
    <w:rsid w:val="77D671EC"/>
    <w:rsid w:val="77FAED83"/>
    <w:rsid w:val="781A07D1"/>
    <w:rsid w:val="7830B146"/>
    <w:rsid w:val="78394FC6"/>
    <w:rsid w:val="78466E91"/>
    <w:rsid w:val="78554E29"/>
    <w:rsid w:val="785FD502"/>
    <w:rsid w:val="78632936"/>
    <w:rsid w:val="78E91742"/>
    <w:rsid w:val="78F379EC"/>
    <w:rsid w:val="78F77697"/>
    <w:rsid w:val="79003C06"/>
    <w:rsid w:val="790F18F4"/>
    <w:rsid w:val="79146020"/>
    <w:rsid w:val="7915E22D"/>
    <w:rsid w:val="79247813"/>
    <w:rsid w:val="792D2976"/>
    <w:rsid w:val="798272D3"/>
    <w:rsid w:val="79B6274C"/>
    <w:rsid w:val="79C89201"/>
    <w:rsid w:val="79FBA563"/>
    <w:rsid w:val="7A12F361"/>
    <w:rsid w:val="7A1D08F8"/>
    <w:rsid w:val="7A3629B3"/>
    <w:rsid w:val="7A65C72D"/>
    <w:rsid w:val="7A676FB9"/>
    <w:rsid w:val="7A6CBE0D"/>
    <w:rsid w:val="7A80039B"/>
    <w:rsid w:val="7A81F4BF"/>
    <w:rsid w:val="7A893F9C"/>
    <w:rsid w:val="7AD3919B"/>
    <w:rsid w:val="7AE435D7"/>
    <w:rsid w:val="7AFAD5FD"/>
    <w:rsid w:val="7B23AB60"/>
    <w:rsid w:val="7BCA23C0"/>
    <w:rsid w:val="7BEAA302"/>
    <w:rsid w:val="7C060262"/>
    <w:rsid w:val="7C0E9593"/>
    <w:rsid w:val="7C18D316"/>
    <w:rsid w:val="7C3E91B0"/>
    <w:rsid w:val="7C680C07"/>
    <w:rsid w:val="7CA96C6F"/>
    <w:rsid w:val="7CB4BE9E"/>
    <w:rsid w:val="7CD1F747"/>
    <w:rsid w:val="7D1B7B13"/>
    <w:rsid w:val="7D2F230A"/>
    <w:rsid w:val="7D65640E"/>
    <w:rsid w:val="7D767D8B"/>
    <w:rsid w:val="7D784A9B"/>
    <w:rsid w:val="7D9746BA"/>
    <w:rsid w:val="7DBEF3C0"/>
    <w:rsid w:val="7DEC038B"/>
    <w:rsid w:val="7DF493DF"/>
    <w:rsid w:val="7E423D46"/>
    <w:rsid w:val="7EA9CAD7"/>
    <w:rsid w:val="7EDE0272"/>
    <w:rsid w:val="7F0386EA"/>
    <w:rsid w:val="7F2DF5FF"/>
    <w:rsid w:val="7F505DEF"/>
    <w:rsid w:val="7F74522E"/>
    <w:rsid w:val="7F7E5A78"/>
    <w:rsid w:val="7F8F018B"/>
    <w:rsid w:val="7FA82E04"/>
    <w:rsid w:val="7FC646BF"/>
    <w:rsid w:val="7FC7B78B"/>
    <w:rsid w:val="7FCAE473"/>
    <w:rsid w:val="7FE1C5BC"/>
    <w:rsid w:val="7FEF53DD"/>
    <w:rsid w:val="7FF6E4FE"/>
    <w:rsid w:val="7FFAF551"/>
    <w:rsid w:val="7FFE0AF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3BF8CA"/>
  <w15:docId w15:val="{11327491-0121-4A85-9CB1-FBA24C99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403FE6"/>
    <w:pPr>
      <w:pBdr>
        <w:top w:val="nil"/>
        <w:left w:val="nil"/>
        <w:bottom w:val="nil"/>
        <w:right w:val="nil"/>
        <w:between w:val="nil"/>
        <w:bar w:val="nil"/>
      </w:pBdr>
    </w:pPr>
    <w:rPr>
      <w:sz w:val="24"/>
      <w:szCs w:val="24"/>
      <w:bdr w:val="nil"/>
      <w:lang w:val="en-US" w:eastAsia="en-US"/>
    </w:rPr>
  </w:style>
  <w:style w:type="paragraph" w:styleId="Nadpis1">
    <w:name w:val="heading 1"/>
    <w:basedOn w:val="Normlny"/>
    <w:next w:val="Normlny"/>
    <w:link w:val="Nadpis1Char"/>
    <w:uiPriority w:val="9"/>
    <w:qFormat/>
    <w:rsid w:val="0013039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y"/>
    <w:link w:val="Nadpis3Char"/>
    <w:uiPriority w:val="9"/>
    <w:qFormat/>
    <w:rsid w:val="00737EE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403FE6"/>
    <w:rPr>
      <w:u w:val="single"/>
    </w:rPr>
  </w:style>
  <w:style w:type="table" w:customStyle="1" w:styleId="NormalTable0">
    <w:name w:val="Normal Table0"/>
    <w:rsid w:val="00403FE6"/>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HeaderFooter">
    <w:name w:val="Header &amp; Footer"/>
    <w:rsid w:val="00403FE6"/>
    <w:pPr>
      <w:pBdr>
        <w:top w:val="nil"/>
        <w:left w:val="nil"/>
        <w:bottom w:val="nil"/>
        <w:right w:val="nil"/>
        <w:between w:val="nil"/>
        <w:bar w:val="nil"/>
      </w:pBdr>
      <w:tabs>
        <w:tab w:val="right" w:pos="9020"/>
      </w:tabs>
    </w:pPr>
    <w:rPr>
      <w:rFonts w:ascii="Helvetica Neue" w:hAnsi="Helvetica Neue" w:cs="Arial Unicode MS"/>
      <w:color w:val="000000"/>
      <w:sz w:val="24"/>
      <w:szCs w:val="24"/>
      <w:bdr w:val="nil"/>
    </w:rPr>
  </w:style>
  <w:style w:type="paragraph" w:customStyle="1" w:styleId="Pta1">
    <w:name w:val="Päta1"/>
    <w:rsid w:val="00403FE6"/>
    <w:pPr>
      <w:pBdr>
        <w:top w:val="nil"/>
        <w:left w:val="nil"/>
        <w:bottom w:val="nil"/>
        <w:right w:val="nil"/>
        <w:between w:val="nil"/>
        <w:bar w:val="nil"/>
      </w:pBdr>
      <w:tabs>
        <w:tab w:val="center" w:pos="4536"/>
        <w:tab w:val="right" w:pos="9072"/>
      </w:tabs>
    </w:pPr>
    <w:rPr>
      <w:rFonts w:ascii="Calibri" w:eastAsia="Calibri" w:hAnsi="Calibri" w:cs="Calibri"/>
      <w:color w:val="000000"/>
      <w:sz w:val="22"/>
      <w:szCs w:val="22"/>
      <w:u w:color="000000"/>
      <w:bdr w:val="nil"/>
    </w:rPr>
  </w:style>
  <w:style w:type="paragraph" w:customStyle="1" w:styleId="Normlny1">
    <w:name w:val="Normálny1"/>
    <w:rsid w:val="00403FE6"/>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 w:type="paragraph" w:customStyle="1" w:styleId="Odsekzoznamu1">
    <w:name w:val="Odsek zoznamu1"/>
    <w:rsid w:val="00403FE6"/>
    <w:pPr>
      <w:pBdr>
        <w:top w:val="nil"/>
        <w:left w:val="nil"/>
        <w:bottom w:val="nil"/>
        <w:right w:val="nil"/>
        <w:between w:val="nil"/>
        <w:bar w:val="nil"/>
      </w:pBdr>
      <w:spacing w:after="160" w:line="259" w:lineRule="auto"/>
      <w:ind w:left="720"/>
    </w:pPr>
    <w:rPr>
      <w:rFonts w:ascii="Calibri" w:eastAsia="Calibri" w:hAnsi="Calibri" w:cs="Calibri"/>
      <w:color w:val="000000"/>
      <w:sz w:val="22"/>
      <w:szCs w:val="22"/>
      <w:u w:color="000000"/>
      <w:bdr w:val="nil"/>
    </w:rPr>
  </w:style>
  <w:style w:type="numbering" w:customStyle="1" w:styleId="ImportedStyle1">
    <w:name w:val="Imported Style 1"/>
    <w:rsid w:val="00403FE6"/>
    <w:pPr>
      <w:numPr>
        <w:numId w:val="1"/>
      </w:numPr>
    </w:pPr>
  </w:style>
  <w:style w:type="numbering" w:customStyle="1" w:styleId="ImportedStyle2">
    <w:name w:val="Imported Style 2"/>
    <w:rsid w:val="00403FE6"/>
    <w:pPr>
      <w:numPr>
        <w:numId w:val="2"/>
      </w:numPr>
    </w:pPr>
  </w:style>
  <w:style w:type="paragraph" w:customStyle="1" w:styleId="Textpoznmkypodiarou1">
    <w:name w:val="Text poznámky pod čiarou1"/>
    <w:rsid w:val="00403FE6"/>
    <w:pPr>
      <w:pBdr>
        <w:top w:val="nil"/>
        <w:left w:val="nil"/>
        <w:bottom w:val="nil"/>
        <w:right w:val="nil"/>
        <w:between w:val="nil"/>
        <w:bar w:val="nil"/>
      </w:pBdr>
      <w:ind w:firstLine="284"/>
    </w:pPr>
    <w:rPr>
      <w:rFonts w:eastAsia="Times New Roman"/>
      <w:color w:val="000000"/>
      <w:u w:color="000000"/>
      <w:bdr w:val="nil"/>
    </w:rPr>
  </w:style>
  <w:style w:type="character" w:customStyle="1" w:styleId="None">
    <w:name w:val="None"/>
    <w:rsid w:val="00403FE6"/>
  </w:style>
  <w:style w:type="character" w:customStyle="1" w:styleId="Hyperlink0">
    <w:name w:val="Hyperlink.0"/>
    <w:rsid w:val="00403FE6"/>
    <w:rPr>
      <w:color w:val="000000"/>
      <w:u w:val="none" w:color="000000"/>
    </w:rPr>
  </w:style>
  <w:style w:type="numbering" w:customStyle="1" w:styleId="ImportedStyle3">
    <w:name w:val="Imported Style 3"/>
    <w:rsid w:val="00403FE6"/>
    <w:pPr>
      <w:numPr>
        <w:numId w:val="3"/>
      </w:numPr>
    </w:pPr>
  </w:style>
  <w:style w:type="paragraph" w:customStyle="1" w:styleId="Default">
    <w:name w:val="Default"/>
    <w:rsid w:val="00403FE6"/>
    <w:pPr>
      <w:pBdr>
        <w:top w:val="nil"/>
        <w:left w:val="nil"/>
        <w:bottom w:val="nil"/>
        <w:right w:val="nil"/>
        <w:between w:val="nil"/>
        <w:bar w:val="nil"/>
      </w:pBdr>
    </w:pPr>
    <w:rPr>
      <w:rFonts w:ascii="Helvetica Neue" w:eastAsia="Helvetica Neue" w:hAnsi="Helvetica Neue" w:cs="Helvetica Neue"/>
      <w:color w:val="000000"/>
      <w:sz w:val="22"/>
      <w:szCs w:val="22"/>
      <w:bdr w:val="nil"/>
    </w:rPr>
  </w:style>
  <w:style w:type="numbering" w:customStyle="1" w:styleId="ImportedStyle4">
    <w:name w:val="Imported Style 4"/>
    <w:rsid w:val="00403FE6"/>
    <w:pPr>
      <w:numPr>
        <w:numId w:val="4"/>
      </w:numPr>
    </w:pPr>
  </w:style>
  <w:style w:type="numbering" w:customStyle="1" w:styleId="ImportedStyle5">
    <w:name w:val="Imported Style 5"/>
    <w:rsid w:val="00403FE6"/>
    <w:pPr>
      <w:numPr>
        <w:numId w:val="5"/>
      </w:numPr>
    </w:pPr>
  </w:style>
  <w:style w:type="numbering" w:customStyle="1" w:styleId="ImportedStyle6">
    <w:name w:val="Imported Style 6"/>
    <w:rsid w:val="00403FE6"/>
    <w:pPr>
      <w:numPr>
        <w:numId w:val="6"/>
      </w:numPr>
    </w:pPr>
  </w:style>
  <w:style w:type="numbering" w:customStyle="1" w:styleId="ImportedStyle7">
    <w:name w:val="Imported Style 7"/>
    <w:rsid w:val="00403FE6"/>
    <w:pPr>
      <w:numPr>
        <w:numId w:val="7"/>
      </w:numPr>
    </w:pPr>
  </w:style>
  <w:style w:type="numbering" w:customStyle="1" w:styleId="ImportedStyle8">
    <w:name w:val="Imported Style 8"/>
    <w:rsid w:val="00403FE6"/>
    <w:pPr>
      <w:numPr>
        <w:numId w:val="8"/>
      </w:numPr>
    </w:pPr>
  </w:style>
  <w:style w:type="character" w:customStyle="1" w:styleId="Odkaznapoznmkupodiarou1">
    <w:name w:val="Odkaz na poznámku pod čiarou1"/>
    <w:rsid w:val="00403FE6"/>
    <w:rPr>
      <w:rFonts w:ascii="Times New Roman" w:eastAsia="Times New Roman" w:hAnsi="Times New Roman" w:cs="Times New Roman"/>
      <w:vertAlign w:val="superscript"/>
    </w:rPr>
  </w:style>
  <w:style w:type="numbering" w:customStyle="1" w:styleId="ImportedStyle9">
    <w:name w:val="Imported Style 9"/>
    <w:rsid w:val="00403FE6"/>
    <w:pPr>
      <w:numPr>
        <w:numId w:val="9"/>
      </w:numPr>
    </w:pPr>
  </w:style>
  <w:style w:type="numbering" w:customStyle="1" w:styleId="ImportedStyle10">
    <w:name w:val="Imported Style 10"/>
    <w:rsid w:val="00403FE6"/>
    <w:pPr>
      <w:numPr>
        <w:numId w:val="10"/>
      </w:numPr>
    </w:pPr>
  </w:style>
  <w:style w:type="numbering" w:customStyle="1" w:styleId="ImportedStyle11">
    <w:name w:val="Imported Style 11"/>
    <w:rsid w:val="00403FE6"/>
    <w:pPr>
      <w:numPr>
        <w:numId w:val="11"/>
      </w:numPr>
    </w:pPr>
  </w:style>
  <w:style w:type="numbering" w:customStyle="1" w:styleId="ImportedStyle12">
    <w:name w:val="Imported Style 12"/>
    <w:rsid w:val="00403FE6"/>
    <w:pPr>
      <w:numPr>
        <w:numId w:val="12"/>
      </w:numPr>
    </w:pPr>
  </w:style>
  <w:style w:type="numbering" w:customStyle="1" w:styleId="ImportedStyle13">
    <w:name w:val="Imported Style 13"/>
    <w:rsid w:val="00403FE6"/>
    <w:pPr>
      <w:numPr>
        <w:numId w:val="13"/>
      </w:numPr>
    </w:pPr>
  </w:style>
  <w:style w:type="numbering" w:customStyle="1" w:styleId="ImportedStyle14">
    <w:name w:val="Imported Style 14"/>
    <w:rsid w:val="00403FE6"/>
    <w:pPr>
      <w:numPr>
        <w:numId w:val="14"/>
      </w:numPr>
    </w:pPr>
  </w:style>
  <w:style w:type="numbering" w:customStyle="1" w:styleId="ImportedStyle15">
    <w:name w:val="Imported Style 15"/>
    <w:rsid w:val="00403FE6"/>
    <w:pPr>
      <w:numPr>
        <w:numId w:val="15"/>
      </w:numPr>
    </w:pPr>
  </w:style>
  <w:style w:type="numbering" w:customStyle="1" w:styleId="ImportedStyle16">
    <w:name w:val="Imported Style 16"/>
    <w:rsid w:val="00403FE6"/>
    <w:pPr>
      <w:numPr>
        <w:numId w:val="16"/>
      </w:numPr>
    </w:pPr>
  </w:style>
  <w:style w:type="numbering" w:customStyle="1" w:styleId="ImportedStyle17">
    <w:name w:val="Imported Style 17"/>
    <w:rsid w:val="00403FE6"/>
    <w:pPr>
      <w:numPr>
        <w:numId w:val="17"/>
      </w:numPr>
    </w:pPr>
  </w:style>
  <w:style w:type="numbering" w:customStyle="1" w:styleId="ImportedStyle18">
    <w:name w:val="Imported Style 18"/>
    <w:rsid w:val="00403FE6"/>
    <w:pPr>
      <w:numPr>
        <w:numId w:val="18"/>
      </w:numPr>
    </w:pPr>
  </w:style>
  <w:style w:type="numbering" w:customStyle="1" w:styleId="ImportedStyle19">
    <w:name w:val="Imported Style 19"/>
    <w:rsid w:val="00403FE6"/>
    <w:pPr>
      <w:numPr>
        <w:numId w:val="19"/>
      </w:numPr>
    </w:pPr>
  </w:style>
  <w:style w:type="numbering" w:customStyle="1" w:styleId="ImportedStyle20">
    <w:name w:val="Imported Style 20"/>
    <w:rsid w:val="00403FE6"/>
    <w:pPr>
      <w:numPr>
        <w:numId w:val="20"/>
      </w:numPr>
    </w:pPr>
  </w:style>
  <w:style w:type="numbering" w:customStyle="1" w:styleId="ImportedStyle21">
    <w:name w:val="Imported Style 21"/>
    <w:rsid w:val="00403FE6"/>
    <w:pPr>
      <w:numPr>
        <w:numId w:val="21"/>
      </w:numPr>
    </w:pPr>
  </w:style>
  <w:style w:type="character" w:customStyle="1" w:styleId="Hyperlink1">
    <w:name w:val="Hyperlink.1"/>
    <w:rsid w:val="00403FE6"/>
    <w:rPr>
      <w:color w:val="000000"/>
      <w:u w:val="none" w:color="000000"/>
      <w:vertAlign w:val="superscript"/>
    </w:rPr>
  </w:style>
  <w:style w:type="numbering" w:customStyle="1" w:styleId="ImportedStyle22">
    <w:name w:val="Imported Style 22"/>
    <w:rsid w:val="00403FE6"/>
    <w:pPr>
      <w:numPr>
        <w:numId w:val="22"/>
      </w:numPr>
    </w:pPr>
  </w:style>
  <w:style w:type="numbering" w:customStyle="1" w:styleId="ImportedStyle23">
    <w:name w:val="Imported Style 23"/>
    <w:rsid w:val="00403FE6"/>
    <w:pPr>
      <w:numPr>
        <w:numId w:val="23"/>
      </w:numPr>
    </w:pPr>
  </w:style>
  <w:style w:type="numbering" w:customStyle="1" w:styleId="ImportedStyle24">
    <w:name w:val="Imported Style 24"/>
    <w:rsid w:val="00403FE6"/>
    <w:pPr>
      <w:numPr>
        <w:numId w:val="24"/>
      </w:numPr>
    </w:pPr>
  </w:style>
  <w:style w:type="numbering" w:customStyle="1" w:styleId="ImportedStyle25">
    <w:name w:val="Imported Style 25"/>
    <w:rsid w:val="00403FE6"/>
    <w:pPr>
      <w:numPr>
        <w:numId w:val="25"/>
      </w:numPr>
    </w:pPr>
  </w:style>
  <w:style w:type="numbering" w:customStyle="1" w:styleId="ImportedStyle26">
    <w:name w:val="Imported Style 26"/>
    <w:rsid w:val="00403FE6"/>
    <w:pPr>
      <w:numPr>
        <w:numId w:val="26"/>
      </w:numPr>
    </w:pPr>
  </w:style>
  <w:style w:type="numbering" w:customStyle="1" w:styleId="ImportedStyle27">
    <w:name w:val="Imported Style 27"/>
    <w:rsid w:val="00403FE6"/>
    <w:pPr>
      <w:numPr>
        <w:numId w:val="27"/>
      </w:numPr>
    </w:pPr>
  </w:style>
  <w:style w:type="numbering" w:customStyle="1" w:styleId="ImportedStyle28">
    <w:name w:val="Imported Style 28"/>
    <w:rsid w:val="00403FE6"/>
    <w:pPr>
      <w:numPr>
        <w:numId w:val="28"/>
      </w:numPr>
    </w:pPr>
  </w:style>
  <w:style w:type="numbering" w:customStyle="1" w:styleId="ImportedStyle29">
    <w:name w:val="Imported Style 29"/>
    <w:rsid w:val="00403FE6"/>
    <w:pPr>
      <w:numPr>
        <w:numId w:val="29"/>
      </w:numPr>
    </w:pPr>
  </w:style>
  <w:style w:type="numbering" w:customStyle="1" w:styleId="ImportedStyle30">
    <w:name w:val="Imported Style 30"/>
    <w:rsid w:val="00403FE6"/>
    <w:pPr>
      <w:numPr>
        <w:numId w:val="30"/>
      </w:numPr>
    </w:pPr>
  </w:style>
  <w:style w:type="numbering" w:customStyle="1" w:styleId="ImportedStyle31">
    <w:name w:val="Imported Style 31"/>
    <w:rsid w:val="00403FE6"/>
    <w:pPr>
      <w:numPr>
        <w:numId w:val="31"/>
      </w:numPr>
    </w:pPr>
  </w:style>
  <w:style w:type="numbering" w:customStyle="1" w:styleId="ImportedStyle32">
    <w:name w:val="Imported Style 32"/>
    <w:rsid w:val="00403FE6"/>
    <w:pPr>
      <w:numPr>
        <w:numId w:val="32"/>
      </w:numPr>
    </w:pPr>
  </w:style>
  <w:style w:type="numbering" w:customStyle="1" w:styleId="ImportedStyle33">
    <w:name w:val="Imported Style 33"/>
    <w:rsid w:val="00403FE6"/>
    <w:pPr>
      <w:numPr>
        <w:numId w:val="33"/>
      </w:numPr>
    </w:pPr>
  </w:style>
  <w:style w:type="numbering" w:customStyle="1" w:styleId="ImportedStyle34">
    <w:name w:val="Imported Style 34"/>
    <w:rsid w:val="00403FE6"/>
    <w:pPr>
      <w:numPr>
        <w:numId w:val="34"/>
      </w:numPr>
    </w:pPr>
  </w:style>
  <w:style w:type="numbering" w:customStyle="1" w:styleId="ImportedStyle35">
    <w:name w:val="Imported Style 35"/>
    <w:rsid w:val="00403FE6"/>
    <w:pPr>
      <w:numPr>
        <w:numId w:val="35"/>
      </w:numPr>
    </w:pPr>
  </w:style>
  <w:style w:type="numbering" w:customStyle="1" w:styleId="ImportedStyle36">
    <w:name w:val="Imported Style 36"/>
    <w:rsid w:val="00403FE6"/>
    <w:pPr>
      <w:numPr>
        <w:numId w:val="36"/>
      </w:numPr>
    </w:pPr>
  </w:style>
  <w:style w:type="numbering" w:customStyle="1" w:styleId="ImportedStyle37">
    <w:name w:val="Imported Style 37"/>
    <w:rsid w:val="00403FE6"/>
    <w:pPr>
      <w:numPr>
        <w:numId w:val="37"/>
      </w:numPr>
    </w:pPr>
  </w:style>
  <w:style w:type="numbering" w:customStyle="1" w:styleId="ImportedStyle38">
    <w:name w:val="Imported Style 38"/>
    <w:rsid w:val="00403FE6"/>
    <w:pPr>
      <w:numPr>
        <w:numId w:val="38"/>
      </w:numPr>
    </w:pPr>
  </w:style>
  <w:style w:type="numbering" w:customStyle="1" w:styleId="ImportedStyle39">
    <w:name w:val="Imported Style 39"/>
    <w:rsid w:val="00403FE6"/>
    <w:pPr>
      <w:numPr>
        <w:numId w:val="39"/>
      </w:numPr>
    </w:pPr>
  </w:style>
  <w:style w:type="numbering" w:customStyle="1" w:styleId="ImportedStyle40">
    <w:name w:val="Imported Style 40"/>
    <w:rsid w:val="00403FE6"/>
    <w:pPr>
      <w:numPr>
        <w:numId w:val="40"/>
      </w:numPr>
    </w:pPr>
  </w:style>
  <w:style w:type="numbering" w:customStyle="1" w:styleId="ImportedStyle41">
    <w:name w:val="Imported Style 41"/>
    <w:rsid w:val="00403FE6"/>
    <w:pPr>
      <w:numPr>
        <w:numId w:val="41"/>
      </w:numPr>
    </w:pPr>
  </w:style>
  <w:style w:type="numbering" w:customStyle="1" w:styleId="ImportedStyle42">
    <w:name w:val="Imported Style 42"/>
    <w:rsid w:val="00403FE6"/>
    <w:pPr>
      <w:numPr>
        <w:numId w:val="43"/>
      </w:numPr>
    </w:pPr>
  </w:style>
  <w:style w:type="numbering" w:customStyle="1" w:styleId="ImportedStyle43">
    <w:name w:val="Imported Style 43"/>
    <w:rsid w:val="00403FE6"/>
    <w:pPr>
      <w:numPr>
        <w:numId w:val="44"/>
      </w:numPr>
    </w:pPr>
  </w:style>
  <w:style w:type="numbering" w:customStyle="1" w:styleId="ImportedStyle44">
    <w:name w:val="Imported Style 44"/>
    <w:rsid w:val="00403FE6"/>
    <w:pPr>
      <w:numPr>
        <w:numId w:val="45"/>
      </w:numPr>
    </w:pPr>
  </w:style>
  <w:style w:type="numbering" w:customStyle="1" w:styleId="ImportedStyle45">
    <w:name w:val="Imported Style 45"/>
    <w:rsid w:val="00403FE6"/>
    <w:pPr>
      <w:numPr>
        <w:numId w:val="46"/>
      </w:numPr>
    </w:pPr>
  </w:style>
  <w:style w:type="numbering" w:customStyle="1" w:styleId="ImportedStyle46">
    <w:name w:val="Imported Style 46"/>
    <w:rsid w:val="00403FE6"/>
    <w:pPr>
      <w:numPr>
        <w:numId w:val="47"/>
      </w:numPr>
    </w:pPr>
  </w:style>
  <w:style w:type="numbering" w:customStyle="1" w:styleId="ImportedStyle47">
    <w:name w:val="Imported Style 47"/>
    <w:rsid w:val="00403FE6"/>
    <w:pPr>
      <w:numPr>
        <w:numId w:val="48"/>
      </w:numPr>
    </w:pPr>
  </w:style>
  <w:style w:type="numbering" w:customStyle="1" w:styleId="ImportedStyle48">
    <w:name w:val="Imported Style 48"/>
    <w:rsid w:val="00403FE6"/>
    <w:pPr>
      <w:numPr>
        <w:numId w:val="50"/>
      </w:numPr>
    </w:pPr>
  </w:style>
  <w:style w:type="numbering" w:customStyle="1" w:styleId="ImportedStyle49">
    <w:name w:val="Imported Style 49"/>
    <w:rsid w:val="00403FE6"/>
    <w:pPr>
      <w:numPr>
        <w:numId w:val="52"/>
      </w:numPr>
    </w:pPr>
  </w:style>
  <w:style w:type="numbering" w:customStyle="1" w:styleId="ImportedStyle50">
    <w:name w:val="Imported Style 50"/>
    <w:rsid w:val="00403FE6"/>
    <w:pPr>
      <w:numPr>
        <w:numId w:val="53"/>
      </w:numPr>
    </w:pPr>
  </w:style>
  <w:style w:type="numbering" w:customStyle="1" w:styleId="ImportedStyle51">
    <w:name w:val="Imported Style 51"/>
    <w:rsid w:val="00403FE6"/>
    <w:pPr>
      <w:numPr>
        <w:numId w:val="54"/>
      </w:numPr>
    </w:pPr>
  </w:style>
  <w:style w:type="numbering" w:customStyle="1" w:styleId="ImportedStyle52">
    <w:name w:val="Imported Style 52"/>
    <w:rsid w:val="00403FE6"/>
    <w:pPr>
      <w:numPr>
        <w:numId w:val="55"/>
      </w:numPr>
    </w:pPr>
  </w:style>
  <w:style w:type="numbering" w:customStyle="1" w:styleId="ImportedStyle53">
    <w:name w:val="Imported Style 53"/>
    <w:rsid w:val="00403FE6"/>
    <w:pPr>
      <w:numPr>
        <w:numId w:val="57"/>
      </w:numPr>
    </w:pPr>
  </w:style>
  <w:style w:type="numbering" w:customStyle="1" w:styleId="ImportedStyle54">
    <w:name w:val="Imported Style 54"/>
    <w:rsid w:val="00403FE6"/>
    <w:pPr>
      <w:numPr>
        <w:numId w:val="59"/>
      </w:numPr>
    </w:pPr>
  </w:style>
  <w:style w:type="numbering" w:customStyle="1" w:styleId="ImportedStyle55">
    <w:name w:val="Imported Style 55"/>
    <w:rsid w:val="00403FE6"/>
    <w:pPr>
      <w:numPr>
        <w:numId w:val="60"/>
      </w:numPr>
    </w:pPr>
  </w:style>
  <w:style w:type="numbering" w:customStyle="1" w:styleId="ImportedStyle56">
    <w:name w:val="Imported Style 56"/>
    <w:rsid w:val="00403FE6"/>
    <w:pPr>
      <w:numPr>
        <w:numId w:val="62"/>
      </w:numPr>
    </w:pPr>
  </w:style>
  <w:style w:type="numbering" w:customStyle="1" w:styleId="ImportedStyle57">
    <w:name w:val="Imported Style 57"/>
    <w:rsid w:val="00403FE6"/>
    <w:pPr>
      <w:numPr>
        <w:numId w:val="64"/>
      </w:numPr>
    </w:pPr>
  </w:style>
  <w:style w:type="numbering" w:customStyle="1" w:styleId="ImportedStyle58">
    <w:name w:val="Imported Style 58"/>
    <w:rsid w:val="00403FE6"/>
    <w:pPr>
      <w:numPr>
        <w:numId w:val="66"/>
      </w:numPr>
    </w:pPr>
  </w:style>
  <w:style w:type="numbering" w:customStyle="1" w:styleId="ImportedStyle59">
    <w:name w:val="Imported Style 59"/>
    <w:rsid w:val="00403FE6"/>
    <w:pPr>
      <w:numPr>
        <w:numId w:val="67"/>
      </w:numPr>
    </w:pPr>
  </w:style>
  <w:style w:type="numbering" w:customStyle="1" w:styleId="ImportedStyle60">
    <w:name w:val="Imported Style 60"/>
    <w:rsid w:val="00403FE6"/>
    <w:pPr>
      <w:numPr>
        <w:numId w:val="70"/>
      </w:numPr>
    </w:pPr>
  </w:style>
  <w:style w:type="numbering" w:customStyle="1" w:styleId="ImportedStyle61">
    <w:name w:val="Imported Style 61"/>
    <w:rsid w:val="00403FE6"/>
    <w:pPr>
      <w:numPr>
        <w:numId w:val="71"/>
      </w:numPr>
    </w:pPr>
  </w:style>
  <w:style w:type="numbering" w:customStyle="1" w:styleId="ImportedStyle62">
    <w:name w:val="Imported Style 62"/>
    <w:rsid w:val="00403FE6"/>
    <w:pPr>
      <w:numPr>
        <w:numId w:val="73"/>
      </w:numPr>
    </w:pPr>
  </w:style>
  <w:style w:type="numbering" w:customStyle="1" w:styleId="ImportedStyle63">
    <w:name w:val="Imported Style 63"/>
    <w:rsid w:val="00403FE6"/>
    <w:pPr>
      <w:numPr>
        <w:numId w:val="75"/>
      </w:numPr>
    </w:pPr>
  </w:style>
  <w:style w:type="numbering" w:customStyle="1" w:styleId="ImportedStyle64">
    <w:name w:val="Imported Style 64"/>
    <w:rsid w:val="00403FE6"/>
    <w:pPr>
      <w:numPr>
        <w:numId w:val="77"/>
      </w:numPr>
    </w:pPr>
  </w:style>
  <w:style w:type="numbering" w:customStyle="1" w:styleId="ImportedStyle65">
    <w:name w:val="Imported Style 65"/>
    <w:rsid w:val="00403FE6"/>
    <w:pPr>
      <w:numPr>
        <w:numId w:val="79"/>
      </w:numPr>
    </w:pPr>
  </w:style>
  <w:style w:type="paragraph" w:styleId="Textkomentra">
    <w:name w:val="annotation text"/>
    <w:basedOn w:val="Normlny"/>
    <w:link w:val="TextkomentraChar"/>
    <w:unhideWhenUsed/>
    <w:rsid w:val="00403FE6"/>
    <w:rPr>
      <w:sz w:val="20"/>
      <w:szCs w:val="20"/>
    </w:rPr>
  </w:style>
  <w:style w:type="character" w:customStyle="1" w:styleId="TextkomentraChar">
    <w:name w:val="Text komentára Char"/>
    <w:link w:val="Textkomentra"/>
    <w:rsid w:val="00403FE6"/>
    <w:rPr>
      <w:lang w:val="en-US" w:eastAsia="en-US"/>
    </w:rPr>
  </w:style>
  <w:style w:type="character" w:styleId="Odkaznakomentr">
    <w:name w:val="annotation reference"/>
    <w:unhideWhenUsed/>
    <w:qFormat/>
    <w:rsid w:val="00403FE6"/>
    <w:rPr>
      <w:sz w:val="16"/>
      <w:szCs w:val="16"/>
    </w:rPr>
  </w:style>
  <w:style w:type="paragraph" w:styleId="Textbubliny">
    <w:name w:val="Balloon Text"/>
    <w:basedOn w:val="Normlny"/>
    <w:link w:val="TextbublinyChar"/>
    <w:uiPriority w:val="99"/>
    <w:unhideWhenUsed/>
    <w:rsid w:val="00D53722"/>
    <w:rPr>
      <w:rFonts w:ascii="Tahoma" w:hAnsi="Tahoma" w:cs="Tahoma"/>
      <w:sz w:val="16"/>
      <w:szCs w:val="16"/>
    </w:rPr>
  </w:style>
  <w:style w:type="character" w:customStyle="1" w:styleId="TextbublinyChar">
    <w:name w:val="Text bubliny Char"/>
    <w:link w:val="Textbubliny"/>
    <w:uiPriority w:val="99"/>
    <w:rsid w:val="00D53722"/>
    <w:rPr>
      <w:rFonts w:ascii="Tahoma" w:hAnsi="Tahoma" w:cs="Tahoma"/>
      <w:sz w:val="16"/>
      <w:szCs w:val="16"/>
      <w:lang w:val="en-US" w:eastAsia="en-US"/>
    </w:rPr>
  </w:style>
  <w:style w:type="paragraph" w:styleId="Hlavika">
    <w:name w:val="header"/>
    <w:basedOn w:val="Normlny"/>
    <w:link w:val="HlavikaChar"/>
    <w:unhideWhenUsed/>
    <w:rsid w:val="00D75EE7"/>
    <w:pPr>
      <w:tabs>
        <w:tab w:val="center" w:pos="4536"/>
        <w:tab w:val="right" w:pos="9072"/>
      </w:tabs>
    </w:pPr>
  </w:style>
  <w:style w:type="character" w:customStyle="1" w:styleId="HlavikaChar">
    <w:name w:val="Hlavička Char"/>
    <w:link w:val="Hlavika"/>
    <w:rsid w:val="00D75EE7"/>
    <w:rPr>
      <w:sz w:val="24"/>
      <w:szCs w:val="24"/>
      <w:lang w:val="en-US" w:eastAsia="en-US"/>
    </w:rPr>
  </w:style>
  <w:style w:type="paragraph" w:styleId="Pta">
    <w:name w:val="footer"/>
    <w:basedOn w:val="Normlny"/>
    <w:link w:val="PtaChar"/>
    <w:unhideWhenUsed/>
    <w:rsid w:val="00D75EE7"/>
    <w:pPr>
      <w:tabs>
        <w:tab w:val="center" w:pos="4536"/>
        <w:tab w:val="right" w:pos="9072"/>
      </w:tabs>
    </w:pPr>
  </w:style>
  <w:style w:type="character" w:customStyle="1" w:styleId="PtaChar">
    <w:name w:val="Päta Char"/>
    <w:link w:val="Pta"/>
    <w:rsid w:val="00D75EE7"/>
    <w:rPr>
      <w:sz w:val="24"/>
      <w:szCs w:val="24"/>
      <w:lang w:val="en-US" w:eastAsia="en-US"/>
    </w:rPr>
  </w:style>
  <w:style w:type="paragraph" w:styleId="Odsekzoznamu">
    <w:name w:val="List Paragraph"/>
    <w:aliases w:val="body,Odsek zoznamu2,Odsek"/>
    <w:basedOn w:val="Normlny"/>
    <w:link w:val="OdsekzoznamuChar"/>
    <w:uiPriority w:val="34"/>
    <w:qFormat/>
    <w:rsid w:val="0020485C"/>
    <w:pPr>
      <w:ind w:left="720"/>
      <w:contextualSpacing/>
    </w:pPr>
  </w:style>
  <w:style w:type="paragraph" w:styleId="Textpoznmkypodiarou">
    <w:name w:val="footnote text"/>
    <w:basedOn w:val="Normlny"/>
    <w:link w:val="TextpoznmkypodiarouChar"/>
    <w:uiPriority w:val="99"/>
    <w:unhideWhenUsed/>
    <w:rsid w:val="00A56557"/>
    <w:rPr>
      <w:sz w:val="20"/>
      <w:szCs w:val="20"/>
    </w:rPr>
  </w:style>
  <w:style w:type="character" w:customStyle="1" w:styleId="TextpoznmkypodiarouChar">
    <w:name w:val="Text poznámky pod čiarou Char"/>
    <w:link w:val="Textpoznmkypodiarou"/>
    <w:uiPriority w:val="99"/>
    <w:rsid w:val="00A56557"/>
    <w:rPr>
      <w:lang w:val="en-US" w:eastAsia="en-US"/>
    </w:rPr>
  </w:style>
  <w:style w:type="character" w:styleId="Odkaznapoznmkupodiarou">
    <w:name w:val="footnote reference"/>
    <w:uiPriority w:val="99"/>
    <w:unhideWhenUsed/>
    <w:rsid w:val="00A56557"/>
    <w:rPr>
      <w:vertAlign w:val="superscript"/>
    </w:rPr>
  </w:style>
  <w:style w:type="paragraph" w:styleId="Predmetkomentra">
    <w:name w:val="annotation subject"/>
    <w:basedOn w:val="Textkomentra"/>
    <w:next w:val="Textkomentra"/>
    <w:link w:val="PredmetkomentraChar"/>
    <w:uiPriority w:val="99"/>
    <w:unhideWhenUsed/>
    <w:rsid w:val="00DA49AB"/>
    <w:rPr>
      <w:b/>
      <w:bCs/>
    </w:rPr>
  </w:style>
  <w:style w:type="character" w:customStyle="1" w:styleId="PredmetkomentraChar">
    <w:name w:val="Predmet komentára Char"/>
    <w:link w:val="Predmetkomentra"/>
    <w:uiPriority w:val="99"/>
    <w:rsid w:val="00DA49AB"/>
    <w:rPr>
      <w:b/>
      <w:bCs/>
      <w:lang w:val="en-US" w:eastAsia="en-US"/>
    </w:rPr>
  </w:style>
  <w:style w:type="paragraph" w:customStyle="1" w:styleId="Standard">
    <w:name w:val="Standard"/>
    <w:rsid w:val="00623729"/>
    <w:pPr>
      <w:suppressAutoHyphens/>
      <w:autoSpaceDN w:val="0"/>
      <w:spacing w:after="200" w:line="276" w:lineRule="auto"/>
      <w:textAlignment w:val="baseline"/>
    </w:pPr>
    <w:rPr>
      <w:rFonts w:ascii="Calibri" w:eastAsia="SimSun" w:hAnsi="Calibri" w:cs="Tahoma"/>
      <w:kern w:val="3"/>
      <w:sz w:val="22"/>
      <w:szCs w:val="22"/>
      <w:lang w:val="de-DE" w:eastAsia="en-US"/>
    </w:rPr>
  </w:style>
  <w:style w:type="paragraph" w:styleId="Normlnywebov">
    <w:name w:val="Normal (Web)"/>
    <w:basedOn w:val="Normlny"/>
    <w:uiPriority w:val="99"/>
    <w:unhideWhenUsed/>
    <w:rsid w:val="00B473A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sk-SK" w:eastAsia="sk-SK"/>
    </w:rPr>
  </w:style>
  <w:style w:type="paragraph" w:styleId="Revzia">
    <w:name w:val="Revision"/>
    <w:hidden/>
    <w:uiPriority w:val="99"/>
    <w:semiHidden/>
    <w:rsid w:val="00875284"/>
    <w:rPr>
      <w:sz w:val="24"/>
      <w:szCs w:val="24"/>
      <w:bdr w:val="nil"/>
      <w:lang w:val="en-US" w:eastAsia="en-US"/>
    </w:rPr>
  </w:style>
  <w:style w:type="table" w:styleId="Mriekatabuky">
    <w:name w:val="Table Grid"/>
    <w:basedOn w:val="Normlnatabuka"/>
    <w:uiPriority w:val="39"/>
    <w:rsid w:val="00987EBE"/>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987EBE"/>
    <w:rPr>
      <w:b/>
      <w:bCs/>
    </w:rPr>
  </w:style>
  <w:style w:type="paragraph" w:styleId="Textvysvetlivky">
    <w:name w:val="endnote text"/>
    <w:basedOn w:val="Normlny"/>
    <w:link w:val="TextvysvetlivkyChar"/>
    <w:uiPriority w:val="99"/>
    <w:semiHidden/>
    <w:unhideWhenUsed/>
    <w:rsid w:val="00BB173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0"/>
      <w:szCs w:val="20"/>
      <w:bdr w:val="none" w:sz="0" w:space="0" w:color="auto"/>
      <w:lang w:val="sk-SK"/>
    </w:rPr>
  </w:style>
  <w:style w:type="character" w:customStyle="1" w:styleId="TextvysvetlivkyChar">
    <w:name w:val="Text vysvetlivky Char"/>
    <w:basedOn w:val="Predvolenpsmoodseku"/>
    <w:link w:val="Textvysvetlivky"/>
    <w:uiPriority w:val="99"/>
    <w:semiHidden/>
    <w:rsid w:val="00BB1738"/>
    <w:rPr>
      <w:rFonts w:ascii="Calibri" w:eastAsia="Calibri" w:hAnsi="Calibri"/>
      <w:lang w:eastAsia="en-US"/>
    </w:rPr>
  </w:style>
  <w:style w:type="character" w:styleId="Odkaznavysvetlivku">
    <w:name w:val="endnote reference"/>
    <w:uiPriority w:val="99"/>
    <w:semiHidden/>
    <w:unhideWhenUsed/>
    <w:rsid w:val="00BB1738"/>
    <w:rPr>
      <w:vertAlign w:val="superscript"/>
    </w:rPr>
  </w:style>
  <w:style w:type="table" w:customStyle="1" w:styleId="TableNormal1">
    <w:name w:val="Table Normal1"/>
    <w:rsid w:val="00A65848"/>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msonormal0">
    <w:name w:val="msonormal"/>
    <w:basedOn w:val="Normlny"/>
    <w:rsid w:val="00A6584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paragraph">
    <w:name w:val="paragraph"/>
    <w:basedOn w:val="Normlny"/>
    <w:rsid w:val="00A6584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customStyle="1" w:styleId="textrun">
    <w:name w:val="textrun"/>
    <w:basedOn w:val="Predvolenpsmoodseku"/>
    <w:rsid w:val="00A65848"/>
  </w:style>
  <w:style w:type="character" w:customStyle="1" w:styleId="normaltextrun">
    <w:name w:val="normaltextrun"/>
    <w:basedOn w:val="Predvolenpsmoodseku"/>
    <w:rsid w:val="00A65848"/>
  </w:style>
  <w:style w:type="character" w:customStyle="1" w:styleId="eop">
    <w:name w:val="eop"/>
    <w:basedOn w:val="Predvolenpsmoodseku"/>
    <w:rsid w:val="00A65848"/>
  </w:style>
  <w:style w:type="character" w:customStyle="1" w:styleId="spellingerror">
    <w:name w:val="spellingerror"/>
    <w:basedOn w:val="Predvolenpsmoodseku"/>
    <w:rsid w:val="00A65848"/>
  </w:style>
  <w:style w:type="character" w:customStyle="1" w:styleId="tabrun">
    <w:name w:val="tabrun"/>
    <w:basedOn w:val="Predvolenpsmoodseku"/>
    <w:rsid w:val="00A65848"/>
  </w:style>
  <w:style w:type="character" w:customStyle="1" w:styleId="tabchar">
    <w:name w:val="tabchar"/>
    <w:basedOn w:val="Predvolenpsmoodseku"/>
    <w:rsid w:val="00A65848"/>
  </w:style>
  <w:style w:type="character" w:customStyle="1" w:styleId="tableaderchars">
    <w:name w:val="tableaderchars"/>
    <w:basedOn w:val="Predvolenpsmoodseku"/>
    <w:rsid w:val="00A65848"/>
  </w:style>
  <w:style w:type="character" w:customStyle="1" w:styleId="OdsekzoznamuChar">
    <w:name w:val="Odsek zoznamu Char"/>
    <w:aliases w:val="body Char,Odsek zoznamu2 Char,Odsek Char"/>
    <w:link w:val="Odsekzoznamu"/>
    <w:uiPriority w:val="34"/>
    <w:qFormat/>
    <w:locked/>
    <w:rsid w:val="00E47B5F"/>
    <w:rPr>
      <w:sz w:val="24"/>
      <w:szCs w:val="24"/>
      <w:bdr w:val="nil"/>
      <w:lang w:val="en-US" w:eastAsia="en-US"/>
    </w:rPr>
  </w:style>
  <w:style w:type="character" w:customStyle="1" w:styleId="Nadpis3Char">
    <w:name w:val="Nadpis 3 Char"/>
    <w:basedOn w:val="Predvolenpsmoodseku"/>
    <w:link w:val="Nadpis3"/>
    <w:uiPriority w:val="9"/>
    <w:rsid w:val="00737EE1"/>
    <w:rPr>
      <w:rFonts w:eastAsia="Times New Roman"/>
      <w:b/>
      <w:bCs/>
      <w:sz w:val="27"/>
      <w:szCs w:val="27"/>
    </w:rPr>
  </w:style>
  <w:style w:type="character" w:customStyle="1" w:styleId="awspan">
    <w:name w:val="awspan"/>
    <w:basedOn w:val="Predvolenpsmoodseku"/>
    <w:rsid w:val="00BC34FC"/>
  </w:style>
  <w:style w:type="character" w:styleId="PouitHypertextovPrepojenie">
    <w:name w:val="FollowedHyperlink"/>
    <w:basedOn w:val="Predvolenpsmoodseku"/>
    <w:uiPriority w:val="99"/>
    <w:semiHidden/>
    <w:unhideWhenUsed/>
    <w:rsid w:val="00B45608"/>
    <w:rPr>
      <w:color w:val="800080" w:themeColor="followedHyperlink"/>
      <w:u w:val="single"/>
    </w:rPr>
  </w:style>
  <w:style w:type="paragraph" w:customStyle="1" w:styleId="Normlny2">
    <w:name w:val="Normálny2"/>
    <w:basedOn w:val="Normlny"/>
    <w:rsid w:val="008609E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customStyle="1" w:styleId="h1a">
    <w:name w:val="h1a"/>
    <w:basedOn w:val="Predvolenpsmoodseku"/>
    <w:rsid w:val="00FB2105"/>
  </w:style>
  <w:style w:type="character" w:customStyle="1" w:styleId="Nadpis1Char">
    <w:name w:val="Nadpis 1 Char"/>
    <w:basedOn w:val="Predvolenpsmoodseku"/>
    <w:link w:val="Nadpis1"/>
    <w:uiPriority w:val="9"/>
    <w:rsid w:val="0013039D"/>
    <w:rPr>
      <w:rFonts w:asciiTheme="majorHAnsi" w:eastAsiaTheme="majorEastAsia" w:hAnsiTheme="majorHAnsi" w:cstheme="majorBidi"/>
      <w:color w:val="365F91" w:themeColor="accent1" w:themeShade="BF"/>
      <w:sz w:val="32"/>
      <w:szCs w:val="32"/>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51401">
      <w:bodyDiv w:val="1"/>
      <w:marLeft w:val="0"/>
      <w:marRight w:val="0"/>
      <w:marTop w:val="0"/>
      <w:marBottom w:val="0"/>
      <w:divBdr>
        <w:top w:val="none" w:sz="0" w:space="0" w:color="auto"/>
        <w:left w:val="none" w:sz="0" w:space="0" w:color="auto"/>
        <w:bottom w:val="none" w:sz="0" w:space="0" w:color="auto"/>
        <w:right w:val="none" w:sz="0" w:space="0" w:color="auto"/>
      </w:divBdr>
      <w:divsChild>
        <w:div w:id="493910417">
          <w:marLeft w:val="0"/>
          <w:marRight w:val="0"/>
          <w:marTop w:val="0"/>
          <w:marBottom w:val="0"/>
          <w:divBdr>
            <w:top w:val="none" w:sz="0" w:space="0" w:color="auto"/>
            <w:left w:val="none" w:sz="0" w:space="0" w:color="auto"/>
            <w:bottom w:val="none" w:sz="0" w:space="0" w:color="auto"/>
            <w:right w:val="none" w:sz="0" w:space="0" w:color="auto"/>
          </w:divBdr>
          <w:divsChild>
            <w:div w:id="204949762">
              <w:marLeft w:val="0"/>
              <w:marRight w:val="0"/>
              <w:marTop w:val="0"/>
              <w:marBottom w:val="0"/>
              <w:divBdr>
                <w:top w:val="none" w:sz="0" w:space="0" w:color="auto"/>
                <w:left w:val="none" w:sz="0" w:space="0" w:color="auto"/>
                <w:bottom w:val="none" w:sz="0" w:space="0" w:color="auto"/>
                <w:right w:val="none" w:sz="0" w:space="0" w:color="auto"/>
              </w:divBdr>
            </w:div>
            <w:div w:id="1741781101">
              <w:marLeft w:val="0"/>
              <w:marRight w:val="0"/>
              <w:marTop w:val="0"/>
              <w:marBottom w:val="0"/>
              <w:divBdr>
                <w:top w:val="none" w:sz="0" w:space="0" w:color="auto"/>
                <w:left w:val="none" w:sz="0" w:space="0" w:color="auto"/>
                <w:bottom w:val="none" w:sz="0" w:space="0" w:color="auto"/>
                <w:right w:val="none" w:sz="0" w:space="0" w:color="auto"/>
              </w:divBdr>
            </w:div>
          </w:divsChild>
        </w:div>
        <w:div w:id="1479567145">
          <w:marLeft w:val="0"/>
          <w:marRight w:val="0"/>
          <w:marTop w:val="0"/>
          <w:marBottom w:val="0"/>
          <w:divBdr>
            <w:top w:val="none" w:sz="0" w:space="0" w:color="auto"/>
            <w:left w:val="none" w:sz="0" w:space="0" w:color="auto"/>
            <w:bottom w:val="none" w:sz="0" w:space="0" w:color="auto"/>
            <w:right w:val="none" w:sz="0" w:space="0" w:color="auto"/>
          </w:divBdr>
          <w:divsChild>
            <w:div w:id="1520267281">
              <w:marLeft w:val="0"/>
              <w:marRight w:val="0"/>
              <w:marTop w:val="0"/>
              <w:marBottom w:val="0"/>
              <w:divBdr>
                <w:top w:val="none" w:sz="0" w:space="0" w:color="auto"/>
                <w:left w:val="none" w:sz="0" w:space="0" w:color="auto"/>
                <w:bottom w:val="none" w:sz="0" w:space="0" w:color="auto"/>
                <w:right w:val="none" w:sz="0" w:space="0" w:color="auto"/>
              </w:divBdr>
            </w:div>
            <w:div w:id="1692875452">
              <w:marLeft w:val="0"/>
              <w:marRight w:val="0"/>
              <w:marTop w:val="0"/>
              <w:marBottom w:val="0"/>
              <w:divBdr>
                <w:top w:val="none" w:sz="0" w:space="0" w:color="auto"/>
                <w:left w:val="none" w:sz="0" w:space="0" w:color="auto"/>
                <w:bottom w:val="none" w:sz="0" w:space="0" w:color="auto"/>
                <w:right w:val="none" w:sz="0" w:space="0" w:color="auto"/>
              </w:divBdr>
            </w:div>
          </w:divsChild>
        </w:div>
        <w:div w:id="549656437">
          <w:marLeft w:val="0"/>
          <w:marRight w:val="0"/>
          <w:marTop w:val="0"/>
          <w:marBottom w:val="0"/>
          <w:divBdr>
            <w:top w:val="none" w:sz="0" w:space="0" w:color="auto"/>
            <w:left w:val="none" w:sz="0" w:space="0" w:color="auto"/>
            <w:bottom w:val="none" w:sz="0" w:space="0" w:color="auto"/>
            <w:right w:val="none" w:sz="0" w:space="0" w:color="auto"/>
          </w:divBdr>
          <w:divsChild>
            <w:div w:id="912621254">
              <w:marLeft w:val="0"/>
              <w:marRight w:val="0"/>
              <w:marTop w:val="0"/>
              <w:marBottom w:val="0"/>
              <w:divBdr>
                <w:top w:val="none" w:sz="0" w:space="0" w:color="auto"/>
                <w:left w:val="none" w:sz="0" w:space="0" w:color="auto"/>
                <w:bottom w:val="none" w:sz="0" w:space="0" w:color="auto"/>
                <w:right w:val="none" w:sz="0" w:space="0" w:color="auto"/>
              </w:divBdr>
            </w:div>
            <w:div w:id="552079909">
              <w:marLeft w:val="0"/>
              <w:marRight w:val="0"/>
              <w:marTop w:val="0"/>
              <w:marBottom w:val="0"/>
              <w:divBdr>
                <w:top w:val="none" w:sz="0" w:space="0" w:color="auto"/>
                <w:left w:val="none" w:sz="0" w:space="0" w:color="auto"/>
                <w:bottom w:val="none" w:sz="0" w:space="0" w:color="auto"/>
                <w:right w:val="none" w:sz="0" w:space="0" w:color="auto"/>
              </w:divBdr>
            </w:div>
          </w:divsChild>
        </w:div>
        <w:div w:id="1096367287">
          <w:marLeft w:val="0"/>
          <w:marRight w:val="0"/>
          <w:marTop w:val="0"/>
          <w:marBottom w:val="0"/>
          <w:divBdr>
            <w:top w:val="none" w:sz="0" w:space="0" w:color="auto"/>
            <w:left w:val="none" w:sz="0" w:space="0" w:color="auto"/>
            <w:bottom w:val="none" w:sz="0" w:space="0" w:color="auto"/>
            <w:right w:val="none" w:sz="0" w:space="0" w:color="auto"/>
          </w:divBdr>
          <w:divsChild>
            <w:div w:id="1621765920">
              <w:marLeft w:val="0"/>
              <w:marRight w:val="0"/>
              <w:marTop w:val="0"/>
              <w:marBottom w:val="0"/>
              <w:divBdr>
                <w:top w:val="none" w:sz="0" w:space="0" w:color="auto"/>
                <w:left w:val="none" w:sz="0" w:space="0" w:color="auto"/>
                <w:bottom w:val="none" w:sz="0" w:space="0" w:color="auto"/>
                <w:right w:val="none" w:sz="0" w:space="0" w:color="auto"/>
              </w:divBdr>
            </w:div>
            <w:div w:id="1835606353">
              <w:marLeft w:val="0"/>
              <w:marRight w:val="0"/>
              <w:marTop w:val="0"/>
              <w:marBottom w:val="0"/>
              <w:divBdr>
                <w:top w:val="none" w:sz="0" w:space="0" w:color="auto"/>
                <w:left w:val="none" w:sz="0" w:space="0" w:color="auto"/>
                <w:bottom w:val="none" w:sz="0" w:space="0" w:color="auto"/>
                <w:right w:val="none" w:sz="0" w:space="0" w:color="auto"/>
              </w:divBdr>
            </w:div>
          </w:divsChild>
        </w:div>
        <w:div w:id="1917206226">
          <w:marLeft w:val="0"/>
          <w:marRight w:val="0"/>
          <w:marTop w:val="0"/>
          <w:marBottom w:val="0"/>
          <w:divBdr>
            <w:top w:val="none" w:sz="0" w:space="0" w:color="auto"/>
            <w:left w:val="none" w:sz="0" w:space="0" w:color="auto"/>
            <w:bottom w:val="none" w:sz="0" w:space="0" w:color="auto"/>
            <w:right w:val="none" w:sz="0" w:space="0" w:color="auto"/>
          </w:divBdr>
          <w:divsChild>
            <w:div w:id="1470510074">
              <w:marLeft w:val="0"/>
              <w:marRight w:val="0"/>
              <w:marTop w:val="0"/>
              <w:marBottom w:val="0"/>
              <w:divBdr>
                <w:top w:val="none" w:sz="0" w:space="0" w:color="auto"/>
                <w:left w:val="none" w:sz="0" w:space="0" w:color="auto"/>
                <w:bottom w:val="none" w:sz="0" w:space="0" w:color="auto"/>
                <w:right w:val="none" w:sz="0" w:space="0" w:color="auto"/>
              </w:divBdr>
            </w:div>
            <w:div w:id="14774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7802">
      <w:bodyDiv w:val="1"/>
      <w:marLeft w:val="0"/>
      <w:marRight w:val="0"/>
      <w:marTop w:val="0"/>
      <w:marBottom w:val="0"/>
      <w:divBdr>
        <w:top w:val="none" w:sz="0" w:space="0" w:color="auto"/>
        <w:left w:val="none" w:sz="0" w:space="0" w:color="auto"/>
        <w:bottom w:val="none" w:sz="0" w:space="0" w:color="auto"/>
        <w:right w:val="none" w:sz="0" w:space="0" w:color="auto"/>
      </w:divBdr>
      <w:divsChild>
        <w:div w:id="1981305529">
          <w:marLeft w:val="0"/>
          <w:marRight w:val="75"/>
          <w:marTop w:val="0"/>
          <w:marBottom w:val="0"/>
          <w:divBdr>
            <w:top w:val="none" w:sz="0" w:space="0" w:color="auto"/>
            <w:left w:val="none" w:sz="0" w:space="0" w:color="auto"/>
            <w:bottom w:val="none" w:sz="0" w:space="0" w:color="auto"/>
            <w:right w:val="none" w:sz="0" w:space="0" w:color="auto"/>
          </w:divBdr>
        </w:div>
        <w:div w:id="560143839">
          <w:marLeft w:val="0"/>
          <w:marRight w:val="0"/>
          <w:marTop w:val="0"/>
          <w:marBottom w:val="300"/>
          <w:divBdr>
            <w:top w:val="none" w:sz="0" w:space="0" w:color="auto"/>
            <w:left w:val="none" w:sz="0" w:space="0" w:color="auto"/>
            <w:bottom w:val="none" w:sz="0" w:space="0" w:color="auto"/>
            <w:right w:val="none" w:sz="0" w:space="0" w:color="auto"/>
          </w:divBdr>
        </w:div>
        <w:div w:id="106046535">
          <w:marLeft w:val="255"/>
          <w:marRight w:val="0"/>
          <w:marTop w:val="75"/>
          <w:marBottom w:val="0"/>
          <w:divBdr>
            <w:top w:val="none" w:sz="0" w:space="0" w:color="auto"/>
            <w:left w:val="none" w:sz="0" w:space="0" w:color="auto"/>
            <w:bottom w:val="none" w:sz="0" w:space="0" w:color="auto"/>
            <w:right w:val="none" w:sz="0" w:space="0" w:color="auto"/>
          </w:divBdr>
          <w:divsChild>
            <w:div w:id="94063444">
              <w:marLeft w:val="255"/>
              <w:marRight w:val="0"/>
              <w:marTop w:val="0"/>
              <w:marBottom w:val="0"/>
              <w:divBdr>
                <w:top w:val="none" w:sz="0" w:space="0" w:color="auto"/>
                <w:left w:val="none" w:sz="0" w:space="0" w:color="auto"/>
                <w:bottom w:val="none" w:sz="0" w:space="0" w:color="auto"/>
                <w:right w:val="none" w:sz="0" w:space="0" w:color="auto"/>
              </w:divBdr>
              <w:divsChild>
                <w:div w:id="63963619">
                  <w:marLeft w:val="255"/>
                  <w:marRight w:val="0"/>
                  <w:marTop w:val="75"/>
                  <w:marBottom w:val="0"/>
                  <w:divBdr>
                    <w:top w:val="none" w:sz="0" w:space="0" w:color="auto"/>
                    <w:left w:val="none" w:sz="0" w:space="0" w:color="auto"/>
                    <w:bottom w:val="none" w:sz="0" w:space="0" w:color="auto"/>
                    <w:right w:val="none" w:sz="0" w:space="0" w:color="auto"/>
                  </w:divBdr>
                  <w:divsChild>
                    <w:div w:id="2038194219">
                      <w:marLeft w:val="0"/>
                      <w:marRight w:val="225"/>
                      <w:marTop w:val="0"/>
                      <w:marBottom w:val="0"/>
                      <w:divBdr>
                        <w:top w:val="none" w:sz="0" w:space="0" w:color="auto"/>
                        <w:left w:val="none" w:sz="0" w:space="0" w:color="auto"/>
                        <w:bottom w:val="none" w:sz="0" w:space="0" w:color="auto"/>
                        <w:right w:val="none" w:sz="0" w:space="0" w:color="auto"/>
                      </w:divBdr>
                    </w:div>
                  </w:divsChild>
                </w:div>
                <w:div w:id="1977107267">
                  <w:marLeft w:val="255"/>
                  <w:marRight w:val="0"/>
                  <w:marTop w:val="75"/>
                  <w:marBottom w:val="0"/>
                  <w:divBdr>
                    <w:top w:val="none" w:sz="0" w:space="0" w:color="auto"/>
                    <w:left w:val="none" w:sz="0" w:space="0" w:color="auto"/>
                    <w:bottom w:val="none" w:sz="0" w:space="0" w:color="auto"/>
                    <w:right w:val="none" w:sz="0" w:space="0" w:color="auto"/>
                  </w:divBdr>
                  <w:divsChild>
                    <w:div w:id="156429122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937858215">
              <w:marLeft w:val="255"/>
              <w:marRight w:val="0"/>
              <w:marTop w:val="0"/>
              <w:marBottom w:val="0"/>
              <w:divBdr>
                <w:top w:val="none" w:sz="0" w:space="0" w:color="auto"/>
                <w:left w:val="none" w:sz="0" w:space="0" w:color="auto"/>
                <w:bottom w:val="none" w:sz="0" w:space="0" w:color="auto"/>
                <w:right w:val="none" w:sz="0" w:space="0" w:color="auto"/>
              </w:divBdr>
            </w:div>
            <w:div w:id="1445466777">
              <w:marLeft w:val="255"/>
              <w:marRight w:val="0"/>
              <w:marTop w:val="0"/>
              <w:marBottom w:val="0"/>
              <w:divBdr>
                <w:top w:val="none" w:sz="0" w:space="0" w:color="auto"/>
                <w:left w:val="none" w:sz="0" w:space="0" w:color="auto"/>
                <w:bottom w:val="none" w:sz="0" w:space="0" w:color="auto"/>
                <w:right w:val="none" w:sz="0" w:space="0" w:color="auto"/>
              </w:divBdr>
            </w:div>
          </w:divsChild>
        </w:div>
        <w:div w:id="52043638">
          <w:marLeft w:val="255"/>
          <w:marRight w:val="0"/>
          <w:marTop w:val="75"/>
          <w:marBottom w:val="0"/>
          <w:divBdr>
            <w:top w:val="none" w:sz="0" w:space="0" w:color="auto"/>
            <w:left w:val="none" w:sz="0" w:space="0" w:color="auto"/>
            <w:bottom w:val="none" w:sz="0" w:space="0" w:color="auto"/>
            <w:right w:val="none" w:sz="0" w:space="0" w:color="auto"/>
          </w:divBdr>
          <w:divsChild>
            <w:div w:id="1335497601">
              <w:marLeft w:val="255"/>
              <w:marRight w:val="0"/>
              <w:marTop w:val="0"/>
              <w:marBottom w:val="0"/>
              <w:divBdr>
                <w:top w:val="none" w:sz="0" w:space="0" w:color="auto"/>
                <w:left w:val="none" w:sz="0" w:space="0" w:color="auto"/>
                <w:bottom w:val="none" w:sz="0" w:space="0" w:color="auto"/>
                <w:right w:val="none" w:sz="0" w:space="0" w:color="auto"/>
              </w:divBdr>
            </w:div>
            <w:div w:id="111163362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79579490">
      <w:bodyDiv w:val="1"/>
      <w:marLeft w:val="0"/>
      <w:marRight w:val="0"/>
      <w:marTop w:val="0"/>
      <w:marBottom w:val="0"/>
      <w:divBdr>
        <w:top w:val="none" w:sz="0" w:space="0" w:color="auto"/>
        <w:left w:val="none" w:sz="0" w:space="0" w:color="auto"/>
        <w:bottom w:val="none" w:sz="0" w:space="0" w:color="auto"/>
        <w:right w:val="none" w:sz="0" w:space="0" w:color="auto"/>
      </w:divBdr>
    </w:div>
    <w:div w:id="334382192">
      <w:bodyDiv w:val="1"/>
      <w:marLeft w:val="0"/>
      <w:marRight w:val="0"/>
      <w:marTop w:val="0"/>
      <w:marBottom w:val="0"/>
      <w:divBdr>
        <w:top w:val="none" w:sz="0" w:space="0" w:color="auto"/>
        <w:left w:val="none" w:sz="0" w:space="0" w:color="auto"/>
        <w:bottom w:val="none" w:sz="0" w:space="0" w:color="auto"/>
        <w:right w:val="none" w:sz="0" w:space="0" w:color="auto"/>
      </w:divBdr>
      <w:divsChild>
        <w:div w:id="538324071">
          <w:marLeft w:val="255"/>
          <w:marRight w:val="0"/>
          <w:marTop w:val="225"/>
          <w:marBottom w:val="0"/>
          <w:divBdr>
            <w:top w:val="none" w:sz="0" w:space="0" w:color="auto"/>
            <w:left w:val="none" w:sz="0" w:space="0" w:color="auto"/>
            <w:bottom w:val="none" w:sz="0" w:space="0" w:color="auto"/>
            <w:right w:val="none" w:sz="0" w:space="0" w:color="auto"/>
          </w:divBdr>
          <w:divsChild>
            <w:div w:id="431247863">
              <w:marLeft w:val="255"/>
              <w:marRight w:val="0"/>
              <w:marTop w:val="75"/>
              <w:marBottom w:val="0"/>
              <w:divBdr>
                <w:top w:val="none" w:sz="0" w:space="0" w:color="auto"/>
                <w:left w:val="none" w:sz="0" w:space="0" w:color="auto"/>
                <w:bottom w:val="none" w:sz="0" w:space="0" w:color="auto"/>
                <w:right w:val="none" w:sz="0" w:space="0" w:color="auto"/>
              </w:divBdr>
              <w:divsChild>
                <w:div w:id="163591923">
                  <w:marLeft w:val="255"/>
                  <w:marRight w:val="0"/>
                  <w:marTop w:val="75"/>
                  <w:marBottom w:val="0"/>
                  <w:divBdr>
                    <w:top w:val="none" w:sz="0" w:space="0" w:color="auto"/>
                    <w:left w:val="none" w:sz="0" w:space="0" w:color="auto"/>
                    <w:bottom w:val="none" w:sz="0" w:space="0" w:color="auto"/>
                    <w:right w:val="none" w:sz="0" w:space="0" w:color="auto"/>
                  </w:divBdr>
                  <w:divsChild>
                    <w:div w:id="547182085">
                      <w:marLeft w:val="255"/>
                      <w:marRight w:val="0"/>
                      <w:marTop w:val="0"/>
                      <w:marBottom w:val="0"/>
                      <w:divBdr>
                        <w:top w:val="none" w:sz="0" w:space="0" w:color="auto"/>
                        <w:left w:val="none" w:sz="0" w:space="0" w:color="auto"/>
                        <w:bottom w:val="none" w:sz="0" w:space="0" w:color="auto"/>
                        <w:right w:val="none" w:sz="0" w:space="0" w:color="auto"/>
                      </w:divBdr>
                    </w:div>
                    <w:div w:id="632519949">
                      <w:marLeft w:val="255"/>
                      <w:marRight w:val="0"/>
                      <w:marTop w:val="0"/>
                      <w:marBottom w:val="0"/>
                      <w:divBdr>
                        <w:top w:val="none" w:sz="0" w:space="0" w:color="auto"/>
                        <w:left w:val="none" w:sz="0" w:space="0" w:color="auto"/>
                        <w:bottom w:val="none" w:sz="0" w:space="0" w:color="auto"/>
                        <w:right w:val="none" w:sz="0" w:space="0" w:color="auto"/>
                      </w:divBdr>
                    </w:div>
                    <w:div w:id="980842577">
                      <w:marLeft w:val="255"/>
                      <w:marRight w:val="0"/>
                      <w:marTop w:val="0"/>
                      <w:marBottom w:val="0"/>
                      <w:divBdr>
                        <w:top w:val="none" w:sz="0" w:space="0" w:color="auto"/>
                        <w:left w:val="none" w:sz="0" w:space="0" w:color="auto"/>
                        <w:bottom w:val="none" w:sz="0" w:space="0" w:color="auto"/>
                        <w:right w:val="none" w:sz="0" w:space="0" w:color="auto"/>
                      </w:divBdr>
                    </w:div>
                    <w:div w:id="1107963141">
                      <w:marLeft w:val="255"/>
                      <w:marRight w:val="0"/>
                      <w:marTop w:val="0"/>
                      <w:marBottom w:val="0"/>
                      <w:divBdr>
                        <w:top w:val="none" w:sz="0" w:space="0" w:color="auto"/>
                        <w:left w:val="none" w:sz="0" w:space="0" w:color="auto"/>
                        <w:bottom w:val="none" w:sz="0" w:space="0" w:color="auto"/>
                        <w:right w:val="none" w:sz="0" w:space="0" w:color="auto"/>
                      </w:divBdr>
                    </w:div>
                    <w:div w:id="1679307640">
                      <w:marLeft w:val="255"/>
                      <w:marRight w:val="0"/>
                      <w:marTop w:val="0"/>
                      <w:marBottom w:val="0"/>
                      <w:divBdr>
                        <w:top w:val="none" w:sz="0" w:space="0" w:color="auto"/>
                        <w:left w:val="none" w:sz="0" w:space="0" w:color="auto"/>
                        <w:bottom w:val="none" w:sz="0" w:space="0" w:color="auto"/>
                        <w:right w:val="none" w:sz="0" w:space="0" w:color="auto"/>
                      </w:divBdr>
                    </w:div>
                  </w:divsChild>
                </w:div>
                <w:div w:id="199518364">
                  <w:marLeft w:val="255"/>
                  <w:marRight w:val="0"/>
                  <w:marTop w:val="75"/>
                  <w:marBottom w:val="0"/>
                  <w:divBdr>
                    <w:top w:val="none" w:sz="0" w:space="0" w:color="auto"/>
                    <w:left w:val="none" w:sz="0" w:space="0" w:color="auto"/>
                    <w:bottom w:val="none" w:sz="0" w:space="0" w:color="auto"/>
                    <w:right w:val="none" w:sz="0" w:space="0" w:color="auto"/>
                  </w:divBdr>
                </w:div>
                <w:div w:id="455173521">
                  <w:marLeft w:val="255"/>
                  <w:marRight w:val="0"/>
                  <w:marTop w:val="75"/>
                  <w:marBottom w:val="0"/>
                  <w:divBdr>
                    <w:top w:val="none" w:sz="0" w:space="0" w:color="auto"/>
                    <w:left w:val="none" w:sz="0" w:space="0" w:color="auto"/>
                    <w:bottom w:val="none" w:sz="0" w:space="0" w:color="auto"/>
                    <w:right w:val="none" w:sz="0" w:space="0" w:color="auto"/>
                  </w:divBdr>
                </w:div>
                <w:div w:id="484010494">
                  <w:marLeft w:val="255"/>
                  <w:marRight w:val="0"/>
                  <w:marTop w:val="75"/>
                  <w:marBottom w:val="0"/>
                  <w:divBdr>
                    <w:top w:val="none" w:sz="0" w:space="0" w:color="auto"/>
                    <w:left w:val="none" w:sz="0" w:space="0" w:color="auto"/>
                    <w:bottom w:val="none" w:sz="0" w:space="0" w:color="auto"/>
                    <w:right w:val="none" w:sz="0" w:space="0" w:color="auto"/>
                  </w:divBdr>
                </w:div>
                <w:div w:id="853299081">
                  <w:marLeft w:val="0"/>
                  <w:marRight w:val="75"/>
                  <w:marTop w:val="0"/>
                  <w:marBottom w:val="0"/>
                  <w:divBdr>
                    <w:top w:val="none" w:sz="0" w:space="0" w:color="auto"/>
                    <w:left w:val="none" w:sz="0" w:space="0" w:color="auto"/>
                    <w:bottom w:val="none" w:sz="0" w:space="0" w:color="auto"/>
                    <w:right w:val="none" w:sz="0" w:space="0" w:color="auto"/>
                  </w:divBdr>
                </w:div>
                <w:div w:id="1393963459">
                  <w:marLeft w:val="0"/>
                  <w:marRight w:val="0"/>
                  <w:marTop w:val="0"/>
                  <w:marBottom w:val="300"/>
                  <w:divBdr>
                    <w:top w:val="none" w:sz="0" w:space="0" w:color="auto"/>
                    <w:left w:val="none" w:sz="0" w:space="0" w:color="auto"/>
                    <w:bottom w:val="none" w:sz="0" w:space="0" w:color="auto"/>
                    <w:right w:val="none" w:sz="0" w:space="0" w:color="auto"/>
                  </w:divBdr>
                </w:div>
                <w:div w:id="1546747833">
                  <w:marLeft w:val="255"/>
                  <w:marRight w:val="0"/>
                  <w:marTop w:val="75"/>
                  <w:marBottom w:val="0"/>
                  <w:divBdr>
                    <w:top w:val="none" w:sz="0" w:space="0" w:color="auto"/>
                    <w:left w:val="none" w:sz="0" w:space="0" w:color="auto"/>
                    <w:bottom w:val="none" w:sz="0" w:space="0" w:color="auto"/>
                    <w:right w:val="none" w:sz="0" w:space="0" w:color="auto"/>
                  </w:divBdr>
                </w:div>
              </w:divsChild>
            </w:div>
            <w:div w:id="1421828661">
              <w:marLeft w:val="255"/>
              <w:marRight w:val="0"/>
              <w:marTop w:val="75"/>
              <w:marBottom w:val="0"/>
              <w:divBdr>
                <w:top w:val="none" w:sz="0" w:space="0" w:color="auto"/>
                <w:left w:val="none" w:sz="0" w:space="0" w:color="auto"/>
                <w:bottom w:val="none" w:sz="0" w:space="0" w:color="auto"/>
                <w:right w:val="none" w:sz="0" w:space="0" w:color="auto"/>
              </w:divBdr>
              <w:divsChild>
                <w:div w:id="528689432">
                  <w:marLeft w:val="255"/>
                  <w:marRight w:val="0"/>
                  <w:marTop w:val="75"/>
                  <w:marBottom w:val="0"/>
                  <w:divBdr>
                    <w:top w:val="none" w:sz="0" w:space="0" w:color="auto"/>
                    <w:left w:val="none" w:sz="0" w:space="0" w:color="auto"/>
                    <w:bottom w:val="none" w:sz="0" w:space="0" w:color="auto"/>
                    <w:right w:val="none" w:sz="0" w:space="0" w:color="auto"/>
                  </w:divBdr>
                  <w:divsChild>
                    <w:div w:id="503521211">
                      <w:marLeft w:val="255"/>
                      <w:marRight w:val="0"/>
                      <w:marTop w:val="0"/>
                      <w:marBottom w:val="0"/>
                      <w:divBdr>
                        <w:top w:val="none" w:sz="0" w:space="0" w:color="auto"/>
                        <w:left w:val="none" w:sz="0" w:space="0" w:color="auto"/>
                        <w:bottom w:val="none" w:sz="0" w:space="0" w:color="auto"/>
                        <w:right w:val="none" w:sz="0" w:space="0" w:color="auto"/>
                      </w:divBdr>
                    </w:div>
                    <w:div w:id="1253591336">
                      <w:marLeft w:val="255"/>
                      <w:marRight w:val="0"/>
                      <w:marTop w:val="0"/>
                      <w:marBottom w:val="0"/>
                      <w:divBdr>
                        <w:top w:val="none" w:sz="0" w:space="0" w:color="auto"/>
                        <w:left w:val="none" w:sz="0" w:space="0" w:color="auto"/>
                        <w:bottom w:val="none" w:sz="0" w:space="0" w:color="auto"/>
                        <w:right w:val="none" w:sz="0" w:space="0" w:color="auto"/>
                      </w:divBdr>
                    </w:div>
                  </w:divsChild>
                </w:div>
                <w:div w:id="585192763">
                  <w:marLeft w:val="255"/>
                  <w:marRight w:val="0"/>
                  <w:marTop w:val="75"/>
                  <w:marBottom w:val="0"/>
                  <w:divBdr>
                    <w:top w:val="none" w:sz="0" w:space="0" w:color="auto"/>
                    <w:left w:val="none" w:sz="0" w:space="0" w:color="auto"/>
                    <w:bottom w:val="none" w:sz="0" w:space="0" w:color="auto"/>
                    <w:right w:val="none" w:sz="0" w:space="0" w:color="auto"/>
                  </w:divBdr>
                </w:div>
                <w:div w:id="1034690732">
                  <w:marLeft w:val="255"/>
                  <w:marRight w:val="0"/>
                  <w:marTop w:val="75"/>
                  <w:marBottom w:val="0"/>
                  <w:divBdr>
                    <w:top w:val="none" w:sz="0" w:space="0" w:color="auto"/>
                    <w:left w:val="none" w:sz="0" w:space="0" w:color="auto"/>
                    <w:bottom w:val="none" w:sz="0" w:space="0" w:color="auto"/>
                    <w:right w:val="none" w:sz="0" w:space="0" w:color="auto"/>
                  </w:divBdr>
                </w:div>
                <w:div w:id="1151094308">
                  <w:marLeft w:val="255"/>
                  <w:marRight w:val="0"/>
                  <w:marTop w:val="75"/>
                  <w:marBottom w:val="0"/>
                  <w:divBdr>
                    <w:top w:val="none" w:sz="0" w:space="0" w:color="auto"/>
                    <w:left w:val="none" w:sz="0" w:space="0" w:color="auto"/>
                    <w:bottom w:val="none" w:sz="0" w:space="0" w:color="auto"/>
                    <w:right w:val="none" w:sz="0" w:space="0" w:color="auto"/>
                  </w:divBdr>
                  <w:divsChild>
                    <w:div w:id="390427936">
                      <w:marLeft w:val="255"/>
                      <w:marRight w:val="0"/>
                      <w:marTop w:val="0"/>
                      <w:marBottom w:val="0"/>
                      <w:divBdr>
                        <w:top w:val="none" w:sz="0" w:space="0" w:color="auto"/>
                        <w:left w:val="none" w:sz="0" w:space="0" w:color="auto"/>
                        <w:bottom w:val="none" w:sz="0" w:space="0" w:color="auto"/>
                        <w:right w:val="none" w:sz="0" w:space="0" w:color="auto"/>
                      </w:divBdr>
                    </w:div>
                    <w:div w:id="1369720281">
                      <w:marLeft w:val="255"/>
                      <w:marRight w:val="0"/>
                      <w:marTop w:val="0"/>
                      <w:marBottom w:val="0"/>
                      <w:divBdr>
                        <w:top w:val="none" w:sz="0" w:space="0" w:color="auto"/>
                        <w:left w:val="none" w:sz="0" w:space="0" w:color="auto"/>
                        <w:bottom w:val="none" w:sz="0" w:space="0" w:color="auto"/>
                        <w:right w:val="none" w:sz="0" w:space="0" w:color="auto"/>
                      </w:divBdr>
                    </w:div>
                    <w:div w:id="1961379431">
                      <w:marLeft w:val="255"/>
                      <w:marRight w:val="0"/>
                      <w:marTop w:val="0"/>
                      <w:marBottom w:val="0"/>
                      <w:divBdr>
                        <w:top w:val="none" w:sz="0" w:space="0" w:color="auto"/>
                        <w:left w:val="none" w:sz="0" w:space="0" w:color="auto"/>
                        <w:bottom w:val="none" w:sz="0" w:space="0" w:color="auto"/>
                        <w:right w:val="none" w:sz="0" w:space="0" w:color="auto"/>
                      </w:divBdr>
                    </w:div>
                    <w:div w:id="2117282954">
                      <w:marLeft w:val="255"/>
                      <w:marRight w:val="0"/>
                      <w:marTop w:val="0"/>
                      <w:marBottom w:val="0"/>
                      <w:divBdr>
                        <w:top w:val="none" w:sz="0" w:space="0" w:color="auto"/>
                        <w:left w:val="none" w:sz="0" w:space="0" w:color="auto"/>
                        <w:bottom w:val="none" w:sz="0" w:space="0" w:color="auto"/>
                        <w:right w:val="none" w:sz="0" w:space="0" w:color="auto"/>
                      </w:divBdr>
                    </w:div>
                  </w:divsChild>
                </w:div>
                <w:div w:id="1263492308">
                  <w:marLeft w:val="255"/>
                  <w:marRight w:val="0"/>
                  <w:marTop w:val="75"/>
                  <w:marBottom w:val="0"/>
                  <w:divBdr>
                    <w:top w:val="none" w:sz="0" w:space="0" w:color="auto"/>
                    <w:left w:val="none" w:sz="0" w:space="0" w:color="auto"/>
                    <w:bottom w:val="none" w:sz="0" w:space="0" w:color="auto"/>
                    <w:right w:val="none" w:sz="0" w:space="0" w:color="auto"/>
                  </w:divBdr>
                </w:div>
                <w:div w:id="1346442039">
                  <w:marLeft w:val="255"/>
                  <w:marRight w:val="0"/>
                  <w:marTop w:val="75"/>
                  <w:marBottom w:val="0"/>
                  <w:divBdr>
                    <w:top w:val="none" w:sz="0" w:space="0" w:color="auto"/>
                    <w:left w:val="none" w:sz="0" w:space="0" w:color="auto"/>
                    <w:bottom w:val="none" w:sz="0" w:space="0" w:color="auto"/>
                    <w:right w:val="none" w:sz="0" w:space="0" w:color="auto"/>
                  </w:divBdr>
                </w:div>
                <w:div w:id="1364136790">
                  <w:marLeft w:val="255"/>
                  <w:marRight w:val="0"/>
                  <w:marTop w:val="75"/>
                  <w:marBottom w:val="0"/>
                  <w:divBdr>
                    <w:top w:val="none" w:sz="0" w:space="0" w:color="auto"/>
                    <w:left w:val="none" w:sz="0" w:space="0" w:color="auto"/>
                    <w:bottom w:val="none" w:sz="0" w:space="0" w:color="auto"/>
                    <w:right w:val="none" w:sz="0" w:space="0" w:color="auto"/>
                  </w:divBdr>
                </w:div>
                <w:div w:id="1730884155">
                  <w:marLeft w:val="255"/>
                  <w:marRight w:val="0"/>
                  <w:marTop w:val="75"/>
                  <w:marBottom w:val="0"/>
                  <w:divBdr>
                    <w:top w:val="none" w:sz="0" w:space="0" w:color="auto"/>
                    <w:left w:val="none" w:sz="0" w:space="0" w:color="auto"/>
                    <w:bottom w:val="none" w:sz="0" w:space="0" w:color="auto"/>
                    <w:right w:val="none" w:sz="0" w:space="0" w:color="auto"/>
                  </w:divBdr>
                  <w:divsChild>
                    <w:div w:id="1486699700">
                      <w:marLeft w:val="255"/>
                      <w:marRight w:val="0"/>
                      <w:marTop w:val="0"/>
                      <w:marBottom w:val="0"/>
                      <w:divBdr>
                        <w:top w:val="none" w:sz="0" w:space="0" w:color="auto"/>
                        <w:left w:val="none" w:sz="0" w:space="0" w:color="auto"/>
                        <w:bottom w:val="none" w:sz="0" w:space="0" w:color="auto"/>
                        <w:right w:val="none" w:sz="0" w:space="0" w:color="auto"/>
                      </w:divBdr>
                    </w:div>
                    <w:div w:id="1865746355">
                      <w:marLeft w:val="255"/>
                      <w:marRight w:val="0"/>
                      <w:marTop w:val="0"/>
                      <w:marBottom w:val="0"/>
                      <w:divBdr>
                        <w:top w:val="none" w:sz="0" w:space="0" w:color="auto"/>
                        <w:left w:val="none" w:sz="0" w:space="0" w:color="auto"/>
                        <w:bottom w:val="none" w:sz="0" w:space="0" w:color="auto"/>
                        <w:right w:val="none" w:sz="0" w:space="0" w:color="auto"/>
                      </w:divBdr>
                    </w:div>
                  </w:divsChild>
                </w:div>
                <w:div w:id="1779639704">
                  <w:marLeft w:val="255"/>
                  <w:marRight w:val="0"/>
                  <w:marTop w:val="75"/>
                  <w:marBottom w:val="0"/>
                  <w:divBdr>
                    <w:top w:val="none" w:sz="0" w:space="0" w:color="auto"/>
                    <w:left w:val="none" w:sz="0" w:space="0" w:color="auto"/>
                    <w:bottom w:val="none" w:sz="0" w:space="0" w:color="auto"/>
                    <w:right w:val="none" w:sz="0" w:space="0" w:color="auto"/>
                  </w:divBdr>
                </w:div>
                <w:div w:id="2011634929">
                  <w:marLeft w:val="255"/>
                  <w:marRight w:val="0"/>
                  <w:marTop w:val="75"/>
                  <w:marBottom w:val="0"/>
                  <w:divBdr>
                    <w:top w:val="none" w:sz="0" w:space="0" w:color="auto"/>
                    <w:left w:val="none" w:sz="0" w:space="0" w:color="auto"/>
                    <w:bottom w:val="none" w:sz="0" w:space="0" w:color="auto"/>
                    <w:right w:val="none" w:sz="0" w:space="0" w:color="auto"/>
                  </w:divBdr>
                  <w:divsChild>
                    <w:div w:id="872812962">
                      <w:marLeft w:val="255"/>
                      <w:marRight w:val="0"/>
                      <w:marTop w:val="0"/>
                      <w:marBottom w:val="0"/>
                      <w:divBdr>
                        <w:top w:val="none" w:sz="0" w:space="0" w:color="auto"/>
                        <w:left w:val="none" w:sz="0" w:space="0" w:color="auto"/>
                        <w:bottom w:val="none" w:sz="0" w:space="0" w:color="auto"/>
                        <w:right w:val="none" w:sz="0" w:space="0" w:color="auto"/>
                      </w:divBdr>
                    </w:div>
                    <w:div w:id="1766535573">
                      <w:marLeft w:val="255"/>
                      <w:marRight w:val="0"/>
                      <w:marTop w:val="0"/>
                      <w:marBottom w:val="0"/>
                      <w:divBdr>
                        <w:top w:val="none" w:sz="0" w:space="0" w:color="auto"/>
                        <w:left w:val="none" w:sz="0" w:space="0" w:color="auto"/>
                        <w:bottom w:val="none" w:sz="0" w:space="0" w:color="auto"/>
                        <w:right w:val="none" w:sz="0" w:space="0" w:color="auto"/>
                      </w:divBdr>
                    </w:div>
                    <w:div w:id="1910571648">
                      <w:marLeft w:val="255"/>
                      <w:marRight w:val="0"/>
                      <w:marTop w:val="0"/>
                      <w:marBottom w:val="0"/>
                      <w:divBdr>
                        <w:top w:val="none" w:sz="0" w:space="0" w:color="auto"/>
                        <w:left w:val="none" w:sz="0" w:space="0" w:color="auto"/>
                        <w:bottom w:val="none" w:sz="0" w:space="0" w:color="auto"/>
                        <w:right w:val="none" w:sz="0" w:space="0" w:color="auto"/>
                      </w:divBdr>
                    </w:div>
                  </w:divsChild>
                </w:div>
                <w:div w:id="2128817748">
                  <w:marLeft w:val="255"/>
                  <w:marRight w:val="0"/>
                  <w:marTop w:val="75"/>
                  <w:marBottom w:val="0"/>
                  <w:divBdr>
                    <w:top w:val="none" w:sz="0" w:space="0" w:color="auto"/>
                    <w:left w:val="none" w:sz="0" w:space="0" w:color="auto"/>
                    <w:bottom w:val="none" w:sz="0" w:space="0" w:color="auto"/>
                    <w:right w:val="none" w:sz="0" w:space="0" w:color="auto"/>
                  </w:divBdr>
                  <w:divsChild>
                    <w:div w:id="1191803101">
                      <w:marLeft w:val="255"/>
                      <w:marRight w:val="0"/>
                      <w:marTop w:val="0"/>
                      <w:marBottom w:val="0"/>
                      <w:divBdr>
                        <w:top w:val="none" w:sz="0" w:space="0" w:color="auto"/>
                        <w:left w:val="none" w:sz="0" w:space="0" w:color="auto"/>
                        <w:bottom w:val="none" w:sz="0" w:space="0" w:color="auto"/>
                        <w:right w:val="none" w:sz="0" w:space="0" w:color="auto"/>
                      </w:divBdr>
                    </w:div>
                    <w:div w:id="174013389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853780">
          <w:marLeft w:val="255"/>
          <w:marRight w:val="0"/>
          <w:marTop w:val="225"/>
          <w:marBottom w:val="0"/>
          <w:divBdr>
            <w:top w:val="none" w:sz="0" w:space="0" w:color="auto"/>
            <w:left w:val="none" w:sz="0" w:space="0" w:color="auto"/>
            <w:bottom w:val="none" w:sz="0" w:space="0" w:color="auto"/>
            <w:right w:val="none" w:sz="0" w:space="0" w:color="auto"/>
          </w:divBdr>
          <w:divsChild>
            <w:div w:id="1987855434">
              <w:marLeft w:val="9360"/>
              <w:marRight w:val="0"/>
              <w:marTop w:val="0"/>
              <w:marBottom w:val="0"/>
              <w:divBdr>
                <w:top w:val="single" w:sz="12" w:space="2" w:color="481659"/>
                <w:left w:val="single" w:sz="12" w:space="2" w:color="481659"/>
                <w:bottom w:val="single" w:sz="12" w:space="2" w:color="481659"/>
                <w:right w:val="single" w:sz="12" w:space="2" w:color="481659"/>
              </w:divBdr>
            </w:div>
          </w:divsChild>
        </w:div>
      </w:divsChild>
    </w:div>
    <w:div w:id="526605941">
      <w:bodyDiv w:val="1"/>
      <w:marLeft w:val="0"/>
      <w:marRight w:val="0"/>
      <w:marTop w:val="0"/>
      <w:marBottom w:val="0"/>
      <w:divBdr>
        <w:top w:val="none" w:sz="0" w:space="0" w:color="auto"/>
        <w:left w:val="none" w:sz="0" w:space="0" w:color="auto"/>
        <w:bottom w:val="none" w:sz="0" w:space="0" w:color="auto"/>
        <w:right w:val="none" w:sz="0" w:space="0" w:color="auto"/>
      </w:divBdr>
    </w:div>
    <w:div w:id="536504277">
      <w:bodyDiv w:val="1"/>
      <w:marLeft w:val="0"/>
      <w:marRight w:val="0"/>
      <w:marTop w:val="0"/>
      <w:marBottom w:val="0"/>
      <w:divBdr>
        <w:top w:val="none" w:sz="0" w:space="0" w:color="auto"/>
        <w:left w:val="none" w:sz="0" w:space="0" w:color="auto"/>
        <w:bottom w:val="none" w:sz="0" w:space="0" w:color="auto"/>
        <w:right w:val="none" w:sz="0" w:space="0" w:color="auto"/>
      </w:divBdr>
      <w:divsChild>
        <w:div w:id="315689502">
          <w:marLeft w:val="0"/>
          <w:marRight w:val="0"/>
          <w:marTop w:val="0"/>
          <w:marBottom w:val="0"/>
          <w:divBdr>
            <w:top w:val="none" w:sz="0" w:space="0" w:color="auto"/>
            <w:left w:val="none" w:sz="0" w:space="0" w:color="auto"/>
            <w:bottom w:val="none" w:sz="0" w:space="0" w:color="auto"/>
            <w:right w:val="none" w:sz="0" w:space="0" w:color="auto"/>
          </w:divBdr>
        </w:div>
      </w:divsChild>
    </w:div>
    <w:div w:id="597912999">
      <w:bodyDiv w:val="1"/>
      <w:marLeft w:val="0"/>
      <w:marRight w:val="0"/>
      <w:marTop w:val="0"/>
      <w:marBottom w:val="0"/>
      <w:divBdr>
        <w:top w:val="none" w:sz="0" w:space="0" w:color="auto"/>
        <w:left w:val="none" w:sz="0" w:space="0" w:color="auto"/>
        <w:bottom w:val="none" w:sz="0" w:space="0" w:color="auto"/>
        <w:right w:val="none" w:sz="0" w:space="0" w:color="auto"/>
      </w:divBdr>
    </w:div>
    <w:div w:id="615331786">
      <w:bodyDiv w:val="1"/>
      <w:marLeft w:val="0"/>
      <w:marRight w:val="0"/>
      <w:marTop w:val="0"/>
      <w:marBottom w:val="0"/>
      <w:divBdr>
        <w:top w:val="none" w:sz="0" w:space="0" w:color="auto"/>
        <w:left w:val="none" w:sz="0" w:space="0" w:color="auto"/>
        <w:bottom w:val="none" w:sz="0" w:space="0" w:color="auto"/>
        <w:right w:val="none" w:sz="0" w:space="0" w:color="auto"/>
      </w:divBdr>
      <w:divsChild>
        <w:div w:id="164829533">
          <w:marLeft w:val="0"/>
          <w:marRight w:val="0"/>
          <w:marTop w:val="0"/>
          <w:marBottom w:val="0"/>
          <w:divBdr>
            <w:top w:val="none" w:sz="0" w:space="0" w:color="auto"/>
            <w:left w:val="none" w:sz="0" w:space="0" w:color="auto"/>
            <w:bottom w:val="none" w:sz="0" w:space="0" w:color="auto"/>
            <w:right w:val="none" w:sz="0" w:space="0" w:color="auto"/>
          </w:divBdr>
        </w:div>
      </w:divsChild>
    </w:div>
    <w:div w:id="739330845">
      <w:bodyDiv w:val="1"/>
      <w:marLeft w:val="0"/>
      <w:marRight w:val="0"/>
      <w:marTop w:val="0"/>
      <w:marBottom w:val="0"/>
      <w:divBdr>
        <w:top w:val="none" w:sz="0" w:space="0" w:color="auto"/>
        <w:left w:val="none" w:sz="0" w:space="0" w:color="auto"/>
        <w:bottom w:val="none" w:sz="0" w:space="0" w:color="auto"/>
        <w:right w:val="none" w:sz="0" w:space="0" w:color="auto"/>
      </w:divBdr>
    </w:div>
    <w:div w:id="766534403">
      <w:bodyDiv w:val="1"/>
      <w:marLeft w:val="0"/>
      <w:marRight w:val="0"/>
      <w:marTop w:val="0"/>
      <w:marBottom w:val="0"/>
      <w:divBdr>
        <w:top w:val="none" w:sz="0" w:space="0" w:color="auto"/>
        <w:left w:val="none" w:sz="0" w:space="0" w:color="auto"/>
        <w:bottom w:val="none" w:sz="0" w:space="0" w:color="auto"/>
        <w:right w:val="none" w:sz="0" w:space="0" w:color="auto"/>
      </w:divBdr>
    </w:div>
    <w:div w:id="775371211">
      <w:bodyDiv w:val="1"/>
      <w:marLeft w:val="0"/>
      <w:marRight w:val="0"/>
      <w:marTop w:val="0"/>
      <w:marBottom w:val="0"/>
      <w:divBdr>
        <w:top w:val="none" w:sz="0" w:space="0" w:color="auto"/>
        <w:left w:val="none" w:sz="0" w:space="0" w:color="auto"/>
        <w:bottom w:val="none" w:sz="0" w:space="0" w:color="auto"/>
        <w:right w:val="none" w:sz="0" w:space="0" w:color="auto"/>
      </w:divBdr>
    </w:div>
    <w:div w:id="787164605">
      <w:bodyDiv w:val="1"/>
      <w:marLeft w:val="0"/>
      <w:marRight w:val="0"/>
      <w:marTop w:val="0"/>
      <w:marBottom w:val="0"/>
      <w:divBdr>
        <w:top w:val="none" w:sz="0" w:space="0" w:color="auto"/>
        <w:left w:val="none" w:sz="0" w:space="0" w:color="auto"/>
        <w:bottom w:val="none" w:sz="0" w:space="0" w:color="auto"/>
        <w:right w:val="none" w:sz="0" w:space="0" w:color="auto"/>
      </w:divBdr>
      <w:divsChild>
        <w:div w:id="778649509">
          <w:marLeft w:val="0"/>
          <w:marRight w:val="0"/>
          <w:marTop w:val="0"/>
          <w:marBottom w:val="0"/>
          <w:divBdr>
            <w:top w:val="none" w:sz="0" w:space="0" w:color="auto"/>
            <w:left w:val="none" w:sz="0" w:space="0" w:color="auto"/>
            <w:bottom w:val="none" w:sz="0" w:space="0" w:color="auto"/>
            <w:right w:val="none" w:sz="0" w:space="0" w:color="auto"/>
          </w:divBdr>
          <w:divsChild>
            <w:div w:id="1654017813">
              <w:marLeft w:val="0"/>
              <w:marRight w:val="0"/>
              <w:marTop w:val="0"/>
              <w:marBottom w:val="0"/>
              <w:divBdr>
                <w:top w:val="none" w:sz="0" w:space="0" w:color="auto"/>
                <w:left w:val="none" w:sz="0" w:space="0" w:color="auto"/>
                <w:bottom w:val="none" w:sz="0" w:space="0" w:color="auto"/>
                <w:right w:val="none" w:sz="0" w:space="0" w:color="auto"/>
              </w:divBdr>
            </w:div>
            <w:div w:id="1310020444">
              <w:marLeft w:val="0"/>
              <w:marRight w:val="0"/>
              <w:marTop w:val="0"/>
              <w:marBottom w:val="0"/>
              <w:divBdr>
                <w:top w:val="none" w:sz="0" w:space="0" w:color="auto"/>
                <w:left w:val="none" w:sz="0" w:space="0" w:color="auto"/>
                <w:bottom w:val="none" w:sz="0" w:space="0" w:color="auto"/>
                <w:right w:val="none" w:sz="0" w:space="0" w:color="auto"/>
              </w:divBdr>
              <w:divsChild>
                <w:div w:id="2073773409">
                  <w:marLeft w:val="0"/>
                  <w:marRight w:val="0"/>
                  <w:marTop w:val="0"/>
                  <w:marBottom w:val="0"/>
                  <w:divBdr>
                    <w:top w:val="none" w:sz="0" w:space="0" w:color="auto"/>
                    <w:left w:val="none" w:sz="0" w:space="0" w:color="auto"/>
                    <w:bottom w:val="none" w:sz="0" w:space="0" w:color="auto"/>
                    <w:right w:val="none" w:sz="0" w:space="0" w:color="auto"/>
                  </w:divBdr>
                </w:div>
                <w:div w:id="825240554">
                  <w:marLeft w:val="0"/>
                  <w:marRight w:val="0"/>
                  <w:marTop w:val="0"/>
                  <w:marBottom w:val="0"/>
                  <w:divBdr>
                    <w:top w:val="none" w:sz="0" w:space="0" w:color="auto"/>
                    <w:left w:val="none" w:sz="0" w:space="0" w:color="auto"/>
                    <w:bottom w:val="none" w:sz="0" w:space="0" w:color="auto"/>
                    <w:right w:val="none" w:sz="0" w:space="0" w:color="auto"/>
                  </w:divBdr>
                </w:div>
              </w:divsChild>
            </w:div>
            <w:div w:id="1613971197">
              <w:marLeft w:val="0"/>
              <w:marRight w:val="0"/>
              <w:marTop w:val="0"/>
              <w:marBottom w:val="0"/>
              <w:divBdr>
                <w:top w:val="none" w:sz="0" w:space="0" w:color="auto"/>
                <w:left w:val="none" w:sz="0" w:space="0" w:color="auto"/>
                <w:bottom w:val="none" w:sz="0" w:space="0" w:color="auto"/>
                <w:right w:val="none" w:sz="0" w:space="0" w:color="auto"/>
              </w:divBdr>
              <w:divsChild>
                <w:div w:id="7416726">
                  <w:marLeft w:val="0"/>
                  <w:marRight w:val="0"/>
                  <w:marTop w:val="0"/>
                  <w:marBottom w:val="0"/>
                  <w:divBdr>
                    <w:top w:val="none" w:sz="0" w:space="0" w:color="auto"/>
                    <w:left w:val="none" w:sz="0" w:space="0" w:color="auto"/>
                    <w:bottom w:val="none" w:sz="0" w:space="0" w:color="auto"/>
                    <w:right w:val="none" w:sz="0" w:space="0" w:color="auto"/>
                  </w:divBdr>
                </w:div>
                <w:div w:id="763842204">
                  <w:marLeft w:val="0"/>
                  <w:marRight w:val="0"/>
                  <w:marTop w:val="0"/>
                  <w:marBottom w:val="0"/>
                  <w:divBdr>
                    <w:top w:val="none" w:sz="0" w:space="0" w:color="auto"/>
                    <w:left w:val="none" w:sz="0" w:space="0" w:color="auto"/>
                    <w:bottom w:val="none" w:sz="0" w:space="0" w:color="auto"/>
                    <w:right w:val="none" w:sz="0" w:space="0" w:color="auto"/>
                  </w:divBdr>
                </w:div>
              </w:divsChild>
            </w:div>
            <w:div w:id="861162167">
              <w:marLeft w:val="0"/>
              <w:marRight w:val="0"/>
              <w:marTop w:val="0"/>
              <w:marBottom w:val="0"/>
              <w:divBdr>
                <w:top w:val="none" w:sz="0" w:space="0" w:color="auto"/>
                <w:left w:val="none" w:sz="0" w:space="0" w:color="auto"/>
                <w:bottom w:val="none" w:sz="0" w:space="0" w:color="auto"/>
                <w:right w:val="none" w:sz="0" w:space="0" w:color="auto"/>
              </w:divBdr>
              <w:divsChild>
                <w:div w:id="6099943">
                  <w:marLeft w:val="0"/>
                  <w:marRight w:val="0"/>
                  <w:marTop w:val="0"/>
                  <w:marBottom w:val="0"/>
                  <w:divBdr>
                    <w:top w:val="none" w:sz="0" w:space="0" w:color="auto"/>
                    <w:left w:val="none" w:sz="0" w:space="0" w:color="auto"/>
                    <w:bottom w:val="none" w:sz="0" w:space="0" w:color="auto"/>
                    <w:right w:val="none" w:sz="0" w:space="0" w:color="auto"/>
                  </w:divBdr>
                </w:div>
                <w:div w:id="427117458">
                  <w:marLeft w:val="0"/>
                  <w:marRight w:val="0"/>
                  <w:marTop w:val="0"/>
                  <w:marBottom w:val="0"/>
                  <w:divBdr>
                    <w:top w:val="none" w:sz="0" w:space="0" w:color="auto"/>
                    <w:left w:val="none" w:sz="0" w:space="0" w:color="auto"/>
                    <w:bottom w:val="none" w:sz="0" w:space="0" w:color="auto"/>
                    <w:right w:val="none" w:sz="0" w:space="0" w:color="auto"/>
                  </w:divBdr>
                </w:div>
              </w:divsChild>
            </w:div>
            <w:div w:id="1250851451">
              <w:marLeft w:val="0"/>
              <w:marRight w:val="0"/>
              <w:marTop w:val="0"/>
              <w:marBottom w:val="0"/>
              <w:divBdr>
                <w:top w:val="none" w:sz="0" w:space="0" w:color="auto"/>
                <w:left w:val="none" w:sz="0" w:space="0" w:color="auto"/>
                <w:bottom w:val="none" w:sz="0" w:space="0" w:color="auto"/>
                <w:right w:val="none" w:sz="0" w:space="0" w:color="auto"/>
              </w:divBdr>
              <w:divsChild>
                <w:div w:id="1773933281">
                  <w:marLeft w:val="0"/>
                  <w:marRight w:val="0"/>
                  <w:marTop w:val="0"/>
                  <w:marBottom w:val="0"/>
                  <w:divBdr>
                    <w:top w:val="none" w:sz="0" w:space="0" w:color="auto"/>
                    <w:left w:val="none" w:sz="0" w:space="0" w:color="auto"/>
                    <w:bottom w:val="none" w:sz="0" w:space="0" w:color="auto"/>
                    <w:right w:val="none" w:sz="0" w:space="0" w:color="auto"/>
                  </w:divBdr>
                </w:div>
                <w:div w:id="1317030952">
                  <w:marLeft w:val="0"/>
                  <w:marRight w:val="0"/>
                  <w:marTop w:val="0"/>
                  <w:marBottom w:val="0"/>
                  <w:divBdr>
                    <w:top w:val="none" w:sz="0" w:space="0" w:color="auto"/>
                    <w:left w:val="none" w:sz="0" w:space="0" w:color="auto"/>
                    <w:bottom w:val="none" w:sz="0" w:space="0" w:color="auto"/>
                    <w:right w:val="none" w:sz="0" w:space="0" w:color="auto"/>
                  </w:divBdr>
                </w:div>
              </w:divsChild>
            </w:div>
            <w:div w:id="715549135">
              <w:marLeft w:val="0"/>
              <w:marRight w:val="0"/>
              <w:marTop w:val="0"/>
              <w:marBottom w:val="0"/>
              <w:divBdr>
                <w:top w:val="none" w:sz="0" w:space="0" w:color="auto"/>
                <w:left w:val="none" w:sz="0" w:space="0" w:color="auto"/>
                <w:bottom w:val="none" w:sz="0" w:space="0" w:color="auto"/>
                <w:right w:val="none" w:sz="0" w:space="0" w:color="auto"/>
              </w:divBdr>
              <w:divsChild>
                <w:div w:id="1745880281">
                  <w:marLeft w:val="0"/>
                  <w:marRight w:val="0"/>
                  <w:marTop w:val="0"/>
                  <w:marBottom w:val="0"/>
                  <w:divBdr>
                    <w:top w:val="none" w:sz="0" w:space="0" w:color="auto"/>
                    <w:left w:val="none" w:sz="0" w:space="0" w:color="auto"/>
                    <w:bottom w:val="none" w:sz="0" w:space="0" w:color="auto"/>
                    <w:right w:val="none" w:sz="0" w:space="0" w:color="auto"/>
                  </w:divBdr>
                </w:div>
                <w:div w:id="2109810872">
                  <w:marLeft w:val="0"/>
                  <w:marRight w:val="0"/>
                  <w:marTop w:val="0"/>
                  <w:marBottom w:val="0"/>
                  <w:divBdr>
                    <w:top w:val="none" w:sz="0" w:space="0" w:color="auto"/>
                    <w:left w:val="none" w:sz="0" w:space="0" w:color="auto"/>
                    <w:bottom w:val="none" w:sz="0" w:space="0" w:color="auto"/>
                    <w:right w:val="none" w:sz="0" w:space="0" w:color="auto"/>
                  </w:divBdr>
                </w:div>
              </w:divsChild>
            </w:div>
            <w:div w:id="304747431">
              <w:marLeft w:val="0"/>
              <w:marRight w:val="0"/>
              <w:marTop w:val="0"/>
              <w:marBottom w:val="0"/>
              <w:divBdr>
                <w:top w:val="none" w:sz="0" w:space="0" w:color="auto"/>
                <w:left w:val="none" w:sz="0" w:space="0" w:color="auto"/>
                <w:bottom w:val="none" w:sz="0" w:space="0" w:color="auto"/>
                <w:right w:val="none" w:sz="0" w:space="0" w:color="auto"/>
              </w:divBdr>
              <w:divsChild>
                <w:div w:id="1324821843">
                  <w:marLeft w:val="0"/>
                  <w:marRight w:val="0"/>
                  <w:marTop w:val="0"/>
                  <w:marBottom w:val="0"/>
                  <w:divBdr>
                    <w:top w:val="none" w:sz="0" w:space="0" w:color="auto"/>
                    <w:left w:val="none" w:sz="0" w:space="0" w:color="auto"/>
                    <w:bottom w:val="none" w:sz="0" w:space="0" w:color="auto"/>
                    <w:right w:val="none" w:sz="0" w:space="0" w:color="auto"/>
                  </w:divBdr>
                </w:div>
                <w:div w:id="1532183704">
                  <w:marLeft w:val="0"/>
                  <w:marRight w:val="0"/>
                  <w:marTop w:val="0"/>
                  <w:marBottom w:val="0"/>
                  <w:divBdr>
                    <w:top w:val="none" w:sz="0" w:space="0" w:color="auto"/>
                    <w:left w:val="none" w:sz="0" w:space="0" w:color="auto"/>
                    <w:bottom w:val="none" w:sz="0" w:space="0" w:color="auto"/>
                    <w:right w:val="none" w:sz="0" w:space="0" w:color="auto"/>
                  </w:divBdr>
                </w:div>
              </w:divsChild>
            </w:div>
            <w:div w:id="263878282">
              <w:marLeft w:val="0"/>
              <w:marRight w:val="0"/>
              <w:marTop w:val="0"/>
              <w:marBottom w:val="0"/>
              <w:divBdr>
                <w:top w:val="none" w:sz="0" w:space="0" w:color="auto"/>
                <w:left w:val="none" w:sz="0" w:space="0" w:color="auto"/>
                <w:bottom w:val="none" w:sz="0" w:space="0" w:color="auto"/>
                <w:right w:val="none" w:sz="0" w:space="0" w:color="auto"/>
              </w:divBdr>
              <w:divsChild>
                <w:div w:id="13579492">
                  <w:marLeft w:val="0"/>
                  <w:marRight w:val="0"/>
                  <w:marTop w:val="0"/>
                  <w:marBottom w:val="0"/>
                  <w:divBdr>
                    <w:top w:val="none" w:sz="0" w:space="0" w:color="auto"/>
                    <w:left w:val="none" w:sz="0" w:space="0" w:color="auto"/>
                    <w:bottom w:val="none" w:sz="0" w:space="0" w:color="auto"/>
                    <w:right w:val="none" w:sz="0" w:space="0" w:color="auto"/>
                  </w:divBdr>
                </w:div>
                <w:div w:id="911547646">
                  <w:marLeft w:val="0"/>
                  <w:marRight w:val="0"/>
                  <w:marTop w:val="0"/>
                  <w:marBottom w:val="0"/>
                  <w:divBdr>
                    <w:top w:val="none" w:sz="0" w:space="0" w:color="auto"/>
                    <w:left w:val="none" w:sz="0" w:space="0" w:color="auto"/>
                    <w:bottom w:val="none" w:sz="0" w:space="0" w:color="auto"/>
                    <w:right w:val="none" w:sz="0" w:space="0" w:color="auto"/>
                  </w:divBdr>
                </w:div>
                <w:div w:id="988947518">
                  <w:marLeft w:val="0"/>
                  <w:marRight w:val="0"/>
                  <w:marTop w:val="0"/>
                  <w:marBottom w:val="0"/>
                  <w:divBdr>
                    <w:top w:val="none" w:sz="0" w:space="0" w:color="auto"/>
                    <w:left w:val="none" w:sz="0" w:space="0" w:color="auto"/>
                    <w:bottom w:val="none" w:sz="0" w:space="0" w:color="auto"/>
                    <w:right w:val="none" w:sz="0" w:space="0" w:color="auto"/>
                  </w:divBdr>
                  <w:divsChild>
                    <w:div w:id="1257328758">
                      <w:marLeft w:val="0"/>
                      <w:marRight w:val="0"/>
                      <w:marTop w:val="0"/>
                      <w:marBottom w:val="0"/>
                      <w:divBdr>
                        <w:top w:val="none" w:sz="0" w:space="0" w:color="auto"/>
                        <w:left w:val="none" w:sz="0" w:space="0" w:color="auto"/>
                        <w:bottom w:val="none" w:sz="0" w:space="0" w:color="auto"/>
                        <w:right w:val="none" w:sz="0" w:space="0" w:color="auto"/>
                      </w:divBdr>
                    </w:div>
                    <w:div w:id="1650012215">
                      <w:marLeft w:val="0"/>
                      <w:marRight w:val="0"/>
                      <w:marTop w:val="0"/>
                      <w:marBottom w:val="0"/>
                      <w:divBdr>
                        <w:top w:val="none" w:sz="0" w:space="0" w:color="auto"/>
                        <w:left w:val="none" w:sz="0" w:space="0" w:color="auto"/>
                        <w:bottom w:val="none" w:sz="0" w:space="0" w:color="auto"/>
                        <w:right w:val="none" w:sz="0" w:space="0" w:color="auto"/>
                      </w:divBdr>
                    </w:div>
                  </w:divsChild>
                </w:div>
                <w:div w:id="1271471008">
                  <w:marLeft w:val="0"/>
                  <w:marRight w:val="0"/>
                  <w:marTop w:val="0"/>
                  <w:marBottom w:val="0"/>
                  <w:divBdr>
                    <w:top w:val="none" w:sz="0" w:space="0" w:color="auto"/>
                    <w:left w:val="none" w:sz="0" w:space="0" w:color="auto"/>
                    <w:bottom w:val="none" w:sz="0" w:space="0" w:color="auto"/>
                    <w:right w:val="none" w:sz="0" w:space="0" w:color="auto"/>
                  </w:divBdr>
                  <w:divsChild>
                    <w:div w:id="1634208996">
                      <w:marLeft w:val="0"/>
                      <w:marRight w:val="0"/>
                      <w:marTop w:val="0"/>
                      <w:marBottom w:val="0"/>
                      <w:divBdr>
                        <w:top w:val="none" w:sz="0" w:space="0" w:color="auto"/>
                        <w:left w:val="none" w:sz="0" w:space="0" w:color="auto"/>
                        <w:bottom w:val="none" w:sz="0" w:space="0" w:color="auto"/>
                        <w:right w:val="none" w:sz="0" w:space="0" w:color="auto"/>
                      </w:divBdr>
                    </w:div>
                    <w:div w:id="454832257">
                      <w:marLeft w:val="0"/>
                      <w:marRight w:val="0"/>
                      <w:marTop w:val="0"/>
                      <w:marBottom w:val="0"/>
                      <w:divBdr>
                        <w:top w:val="none" w:sz="0" w:space="0" w:color="auto"/>
                        <w:left w:val="none" w:sz="0" w:space="0" w:color="auto"/>
                        <w:bottom w:val="none" w:sz="0" w:space="0" w:color="auto"/>
                        <w:right w:val="none" w:sz="0" w:space="0" w:color="auto"/>
                      </w:divBdr>
                    </w:div>
                  </w:divsChild>
                </w:div>
                <w:div w:id="1202792085">
                  <w:marLeft w:val="0"/>
                  <w:marRight w:val="0"/>
                  <w:marTop w:val="0"/>
                  <w:marBottom w:val="0"/>
                  <w:divBdr>
                    <w:top w:val="none" w:sz="0" w:space="0" w:color="auto"/>
                    <w:left w:val="none" w:sz="0" w:space="0" w:color="auto"/>
                    <w:bottom w:val="none" w:sz="0" w:space="0" w:color="auto"/>
                    <w:right w:val="none" w:sz="0" w:space="0" w:color="auto"/>
                  </w:divBdr>
                  <w:divsChild>
                    <w:div w:id="1350597096">
                      <w:marLeft w:val="0"/>
                      <w:marRight w:val="0"/>
                      <w:marTop w:val="0"/>
                      <w:marBottom w:val="0"/>
                      <w:divBdr>
                        <w:top w:val="none" w:sz="0" w:space="0" w:color="auto"/>
                        <w:left w:val="none" w:sz="0" w:space="0" w:color="auto"/>
                        <w:bottom w:val="none" w:sz="0" w:space="0" w:color="auto"/>
                        <w:right w:val="none" w:sz="0" w:space="0" w:color="auto"/>
                      </w:divBdr>
                    </w:div>
                    <w:div w:id="1492407063">
                      <w:marLeft w:val="0"/>
                      <w:marRight w:val="0"/>
                      <w:marTop w:val="0"/>
                      <w:marBottom w:val="0"/>
                      <w:divBdr>
                        <w:top w:val="none" w:sz="0" w:space="0" w:color="auto"/>
                        <w:left w:val="none" w:sz="0" w:space="0" w:color="auto"/>
                        <w:bottom w:val="none" w:sz="0" w:space="0" w:color="auto"/>
                        <w:right w:val="none" w:sz="0" w:space="0" w:color="auto"/>
                      </w:divBdr>
                    </w:div>
                  </w:divsChild>
                </w:div>
                <w:div w:id="626860812">
                  <w:marLeft w:val="0"/>
                  <w:marRight w:val="0"/>
                  <w:marTop w:val="0"/>
                  <w:marBottom w:val="0"/>
                  <w:divBdr>
                    <w:top w:val="none" w:sz="0" w:space="0" w:color="auto"/>
                    <w:left w:val="none" w:sz="0" w:space="0" w:color="auto"/>
                    <w:bottom w:val="none" w:sz="0" w:space="0" w:color="auto"/>
                    <w:right w:val="none" w:sz="0" w:space="0" w:color="auto"/>
                  </w:divBdr>
                </w:div>
              </w:divsChild>
            </w:div>
            <w:div w:id="750783492">
              <w:marLeft w:val="0"/>
              <w:marRight w:val="0"/>
              <w:marTop w:val="0"/>
              <w:marBottom w:val="0"/>
              <w:divBdr>
                <w:top w:val="none" w:sz="0" w:space="0" w:color="auto"/>
                <w:left w:val="none" w:sz="0" w:space="0" w:color="auto"/>
                <w:bottom w:val="none" w:sz="0" w:space="0" w:color="auto"/>
                <w:right w:val="none" w:sz="0" w:space="0" w:color="auto"/>
              </w:divBdr>
              <w:divsChild>
                <w:div w:id="884561713">
                  <w:marLeft w:val="0"/>
                  <w:marRight w:val="0"/>
                  <w:marTop w:val="0"/>
                  <w:marBottom w:val="0"/>
                  <w:divBdr>
                    <w:top w:val="none" w:sz="0" w:space="0" w:color="auto"/>
                    <w:left w:val="none" w:sz="0" w:space="0" w:color="auto"/>
                    <w:bottom w:val="none" w:sz="0" w:space="0" w:color="auto"/>
                    <w:right w:val="none" w:sz="0" w:space="0" w:color="auto"/>
                  </w:divBdr>
                </w:div>
                <w:div w:id="101345192">
                  <w:marLeft w:val="0"/>
                  <w:marRight w:val="0"/>
                  <w:marTop w:val="0"/>
                  <w:marBottom w:val="0"/>
                  <w:divBdr>
                    <w:top w:val="none" w:sz="0" w:space="0" w:color="auto"/>
                    <w:left w:val="none" w:sz="0" w:space="0" w:color="auto"/>
                    <w:bottom w:val="none" w:sz="0" w:space="0" w:color="auto"/>
                    <w:right w:val="none" w:sz="0" w:space="0" w:color="auto"/>
                  </w:divBdr>
                </w:div>
              </w:divsChild>
            </w:div>
            <w:div w:id="145905757">
              <w:marLeft w:val="0"/>
              <w:marRight w:val="0"/>
              <w:marTop w:val="0"/>
              <w:marBottom w:val="0"/>
              <w:divBdr>
                <w:top w:val="none" w:sz="0" w:space="0" w:color="auto"/>
                <w:left w:val="none" w:sz="0" w:space="0" w:color="auto"/>
                <w:bottom w:val="none" w:sz="0" w:space="0" w:color="auto"/>
                <w:right w:val="none" w:sz="0" w:space="0" w:color="auto"/>
              </w:divBdr>
              <w:divsChild>
                <w:div w:id="85154039">
                  <w:marLeft w:val="0"/>
                  <w:marRight w:val="0"/>
                  <w:marTop w:val="0"/>
                  <w:marBottom w:val="0"/>
                  <w:divBdr>
                    <w:top w:val="none" w:sz="0" w:space="0" w:color="auto"/>
                    <w:left w:val="none" w:sz="0" w:space="0" w:color="auto"/>
                    <w:bottom w:val="none" w:sz="0" w:space="0" w:color="auto"/>
                    <w:right w:val="none" w:sz="0" w:space="0" w:color="auto"/>
                  </w:divBdr>
                </w:div>
                <w:div w:id="446463412">
                  <w:marLeft w:val="0"/>
                  <w:marRight w:val="0"/>
                  <w:marTop w:val="0"/>
                  <w:marBottom w:val="0"/>
                  <w:divBdr>
                    <w:top w:val="none" w:sz="0" w:space="0" w:color="auto"/>
                    <w:left w:val="none" w:sz="0" w:space="0" w:color="auto"/>
                    <w:bottom w:val="none" w:sz="0" w:space="0" w:color="auto"/>
                    <w:right w:val="none" w:sz="0" w:space="0" w:color="auto"/>
                  </w:divBdr>
                </w:div>
              </w:divsChild>
            </w:div>
            <w:div w:id="1796830474">
              <w:marLeft w:val="0"/>
              <w:marRight w:val="0"/>
              <w:marTop w:val="0"/>
              <w:marBottom w:val="0"/>
              <w:divBdr>
                <w:top w:val="none" w:sz="0" w:space="0" w:color="auto"/>
                <w:left w:val="none" w:sz="0" w:space="0" w:color="auto"/>
                <w:bottom w:val="none" w:sz="0" w:space="0" w:color="auto"/>
                <w:right w:val="none" w:sz="0" w:space="0" w:color="auto"/>
              </w:divBdr>
              <w:divsChild>
                <w:div w:id="2077318657">
                  <w:marLeft w:val="0"/>
                  <w:marRight w:val="0"/>
                  <w:marTop w:val="0"/>
                  <w:marBottom w:val="0"/>
                  <w:divBdr>
                    <w:top w:val="none" w:sz="0" w:space="0" w:color="auto"/>
                    <w:left w:val="none" w:sz="0" w:space="0" w:color="auto"/>
                    <w:bottom w:val="none" w:sz="0" w:space="0" w:color="auto"/>
                    <w:right w:val="none" w:sz="0" w:space="0" w:color="auto"/>
                  </w:divBdr>
                </w:div>
                <w:div w:id="1979995134">
                  <w:marLeft w:val="0"/>
                  <w:marRight w:val="0"/>
                  <w:marTop w:val="0"/>
                  <w:marBottom w:val="0"/>
                  <w:divBdr>
                    <w:top w:val="none" w:sz="0" w:space="0" w:color="auto"/>
                    <w:left w:val="none" w:sz="0" w:space="0" w:color="auto"/>
                    <w:bottom w:val="none" w:sz="0" w:space="0" w:color="auto"/>
                    <w:right w:val="none" w:sz="0" w:space="0" w:color="auto"/>
                  </w:divBdr>
                </w:div>
              </w:divsChild>
            </w:div>
            <w:div w:id="1549873952">
              <w:marLeft w:val="0"/>
              <w:marRight w:val="0"/>
              <w:marTop w:val="0"/>
              <w:marBottom w:val="0"/>
              <w:divBdr>
                <w:top w:val="none" w:sz="0" w:space="0" w:color="auto"/>
                <w:left w:val="none" w:sz="0" w:space="0" w:color="auto"/>
                <w:bottom w:val="none" w:sz="0" w:space="0" w:color="auto"/>
                <w:right w:val="none" w:sz="0" w:space="0" w:color="auto"/>
              </w:divBdr>
              <w:divsChild>
                <w:div w:id="564413154">
                  <w:marLeft w:val="0"/>
                  <w:marRight w:val="0"/>
                  <w:marTop w:val="0"/>
                  <w:marBottom w:val="0"/>
                  <w:divBdr>
                    <w:top w:val="none" w:sz="0" w:space="0" w:color="auto"/>
                    <w:left w:val="none" w:sz="0" w:space="0" w:color="auto"/>
                    <w:bottom w:val="none" w:sz="0" w:space="0" w:color="auto"/>
                    <w:right w:val="none" w:sz="0" w:space="0" w:color="auto"/>
                  </w:divBdr>
                </w:div>
                <w:div w:id="57364298">
                  <w:marLeft w:val="0"/>
                  <w:marRight w:val="0"/>
                  <w:marTop w:val="0"/>
                  <w:marBottom w:val="0"/>
                  <w:divBdr>
                    <w:top w:val="none" w:sz="0" w:space="0" w:color="auto"/>
                    <w:left w:val="none" w:sz="0" w:space="0" w:color="auto"/>
                    <w:bottom w:val="none" w:sz="0" w:space="0" w:color="auto"/>
                    <w:right w:val="none" w:sz="0" w:space="0" w:color="auto"/>
                  </w:divBdr>
                </w:div>
              </w:divsChild>
            </w:div>
            <w:div w:id="1326014276">
              <w:marLeft w:val="0"/>
              <w:marRight w:val="0"/>
              <w:marTop w:val="0"/>
              <w:marBottom w:val="0"/>
              <w:divBdr>
                <w:top w:val="none" w:sz="0" w:space="0" w:color="auto"/>
                <w:left w:val="none" w:sz="0" w:space="0" w:color="auto"/>
                <w:bottom w:val="none" w:sz="0" w:space="0" w:color="auto"/>
                <w:right w:val="none" w:sz="0" w:space="0" w:color="auto"/>
              </w:divBdr>
              <w:divsChild>
                <w:div w:id="1743677425">
                  <w:marLeft w:val="0"/>
                  <w:marRight w:val="0"/>
                  <w:marTop w:val="0"/>
                  <w:marBottom w:val="0"/>
                  <w:divBdr>
                    <w:top w:val="none" w:sz="0" w:space="0" w:color="auto"/>
                    <w:left w:val="none" w:sz="0" w:space="0" w:color="auto"/>
                    <w:bottom w:val="none" w:sz="0" w:space="0" w:color="auto"/>
                    <w:right w:val="none" w:sz="0" w:space="0" w:color="auto"/>
                  </w:divBdr>
                </w:div>
                <w:div w:id="1036857036">
                  <w:marLeft w:val="0"/>
                  <w:marRight w:val="0"/>
                  <w:marTop w:val="0"/>
                  <w:marBottom w:val="0"/>
                  <w:divBdr>
                    <w:top w:val="none" w:sz="0" w:space="0" w:color="auto"/>
                    <w:left w:val="none" w:sz="0" w:space="0" w:color="auto"/>
                    <w:bottom w:val="none" w:sz="0" w:space="0" w:color="auto"/>
                    <w:right w:val="none" w:sz="0" w:space="0" w:color="auto"/>
                  </w:divBdr>
                </w:div>
              </w:divsChild>
            </w:div>
            <w:div w:id="104615840">
              <w:marLeft w:val="0"/>
              <w:marRight w:val="0"/>
              <w:marTop w:val="0"/>
              <w:marBottom w:val="0"/>
              <w:divBdr>
                <w:top w:val="none" w:sz="0" w:space="0" w:color="auto"/>
                <w:left w:val="none" w:sz="0" w:space="0" w:color="auto"/>
                <w:bottom w:val="none" w:sz="0" w:space="0" w:color="auto"/>
                <w:right w:val="none" w:sz="0" w:space="0" w:color="auto"/>
              </w:divBdr>
              <w:divsChild>
                <w:div w:id="1674334878">
                  <w:marLeft w:val="0"/>
                  <w:marRight w:val="0"/>
                  <w:marTop w:val="0"/>
                  <w:marBottom w:val="0"/>
                  <w:divBdr>
                    <w:top w:val="none" w:sz="0" w:space="0" w:color="auto"/>
                    <w:left w:val="none" w:sz="0" w:space="0" w:color="auto"/>
                    <w:bottom w:val="none" w:sz="0" w:space="0" w:color="auto"/>
                    <w:right w:val="none" w:sz="0" w:space="0" w:color="auto"/>
                  </w:divBdr>
                </w:div>
                <w:div w:id="606156374">
                  <w:marLeft w:val="0"/>
                  <w:marRight w:val="0"/>
                  <w:marTop w:val="0"/>
                  <w:marBottom w:val="0"/>
                  <w:divBdr>
                    <w:top w:val="none" w:sz="0" w:space="0" w:color="auto"/>
                    <w:left w:val="none" w:sz="0" w:space="0" w:color="auto"/>
                    <w:bottom w:val="none" w:sz="0" w:space="0" w:color="auto"/>
                    <w:right w:val="none" w:sz="0" w:space="0" w:color="auto"/>
                  </w:divBdr>
                </w:div>
              </w:divsChild>
            </w:div>
            <w:div w:id="184252669">
              <w:marLeft w:val="0"/>
              <w:marRight w:val="0"/>
              <w:marTop w:val="0"/>
              <w:marBottom w:val="0"/>
              <w:divBdr>
                <w:top w:val="none" w:sz="0" w:space="0" w:color="auto"/>
                <w:left w:val="none" w:sz="0" w:space="0" w:color="auto"/>
                <w:bottom w:val="none" w:sz="0" w:space="0" w:color="auto"/>
                <w:right w:val="none" w:sz="0" w:space="0" w:color="auto"/>
              </w:divBdr>
              <w:divsChild>
                <w:div w:id="1396512824">
                  <w:marLeft w:val="0"/>
                  <w:marRight w:val="0"/>
                  <w:marTop w:val="0"/>
                  <w:marBottom w:val="0"/>
                  <w:divBdr>
                    <w:top w:val="none" w:sz="0" w:space="0" w:color="auto"/>
                    <w:left w:val="none" w:sz="0" w:space="0" w:color="auto"/>
                    <w:bottom w:val="none" w:sz="0" w:space="0" w:color="auto"/>
                    <w:right w:val="none" w:sz="0" w:space="0" w:color="auto"/>
                  </w:divBdr>
                </w:div>
                <w:div w:id="587809236">
                  <w:marLeft w:val="0"/>
                  <w:marRight w:val="0"/>
                  <w:marTop w:val="0"/>
                  <w:marBottom w:val="0"/>
                  <w:divBdr>
                    <w:top w:val="none" w:sz="0" w:space="0" w:color="auto"/>
                    <w:left w:val="none" w:sz="0" w:space="0" w:color="auto"/>
                    <w:bottom w:val="none" w:sz="0" w:space="0" w:color="auto"/>
                    <w:right w:val="none" w:sz="0" w:space="0" w:color="auto"/>
                  </w:divBdr>
                </w:div>
              </w:divsChild>
            </w:div>
            <w:div w:id="252863326">
              <w:marLeft w:val="0"/>
              <w:marRight w:val="0"/>
              <w:marTop w:val="0"/>
              <w:marBottom w:val="0"/>
              <w:divBdr>
                <w:top w:val="none" w:sz="0" w:space="0" w:color="auto"/>
                <w:left w:val="none" w:sz="0" w:space="0" w:color="auto"/>
                <w:bottom w:val="none" w:sz="0" w:space="0" w:color="auto"/>
                <w:right w:val="none" w:sz="0" w:space="0" w:color="auto"/>
              </w:divBdr>
              <w:divsChild>
                <w:div w:id="1038552299">
                  <w:marLeft w:val="0"/>
                  <w:marRight w:val="0"/>
                  <w:marTop w:val="0"/>
                  <w:marBottom w:val="0"/>
                  <w:divBdr>
                    <w:top w:val="none" w:sz="0" w:space="0" w:color="auto"/>
                    <w:left w:val="none" w:sz="0" w:space="0" w:color="auto"/>
                    <w:bottom w:val="none" w:sz="0" w:space="0" w:color="auto"/>
                    <w:right w:val="none" w:sz="0" w:space="0" w:color="auto"/>
                  </w:divBdr>
                </w:div>
                <w:div w:id="609557456">
                  <w:marLeft w:val="0"/>
                  <w:marRight w:val="0"/>
                  <w:marTop w:val="0"/>
                  <w:marBottom w:val="0"/>
                  <w:divBdr>
                    <w:top w:val="none" w:sz="0" w:space="0" w:color="auto"/>
                    <w:left w:val="none" w:sz="0" w:space="0" w:color="auto"/>
                    <w:bottom w:val="none" w:sz="0" w:space="0" w:color="auto"/>
                    <w:right w:val="none" w:sz="0" w:space="0" w:color="auto"/>
                  </w:divBdr>
                </w:div>
              </w:divsChild>
            </w:div>
            <w:div w:id="2004309133">
              <w:marLeft w:val="0"/>
              <w:marRight w:val="0"/>
              <w:marTop w:val="0"/>
              <w:marBottom w:val="0"/>
              <w:divBdr>
                <w:top w:val="none" w:sz="0" w:space="0" w:color="auto"/>
                <w:left w:val="none" w:sz="0" w:space="0" w:color="auto"/>
                <w:bottom w:val="none" w:sz="0" w:space="0" w:color="auto"/>
                <w:right w:val="none" w:sz="0" w:space="0" w:color="auto"/>
              </w:divBdr>
              <w:divsChild>
                <w:div w:id="652106059">
                  <w:marLeft w:val="0"/>
                  <w:marRight w:val="0"/>
                  <w:marTop w:val="0"/>
                  <w:marBottom w:val="0"/>
                  <w:divBdr>
                    <w:top w:val="none" w:sz="0" w:space="0" w:color="auto"/>
                    <w:left w:val="none" w:sz="0" w:space="0" w:color="auto"/>
                    <w:bottom w:val="none" w:sz="0" w:space="0" w:color="auto"/>
                    <w:right w:val="none" w:sz="0" w:space="0" w:color="auto"/>
                  </w:divBdr>
                </w:div>
                <w:div w:id="657610888">
                  <w:marLeft w:val="0"/>
                  <w:marRight w:val="0"/>
                  <w:marTop w:val="0"/>
                  <w:marBottom w:val="0"/>
                  <w:divBdr>
                    <w:top w:val="none" w:sz="0" w:space="0" w:color="auto"/>
                    <w:left w:val="none" w:sz="0" w:space="0" w:color="auto"/>
                    <w:bottom w:val="none" w:sz="0" w:space="0" w:color="auto"/>
                    <w:right w:val="none" w:sz="0" w:space="0" w:color="auto"/>
                  </w:divBdr>
                </w:div>
              </w:divsChild>
            </w:div>
            <w:div w:id="523327452">
              <w:marLeft w:val="0"/>
              <w:marRight w:val="0"/>
              <w:marTop w:val="0"/>
              <w:marBottom w:val="0"/>
              <w:divBdr>
                <w:top w:val="none" w:sz="0" w:space="0" w:color="auto"/>
                <w:left w:val="none" w:sz="0" w:space="0" w:color="auto"/>
                <w:bottom w:val="none" w:sz="0" w:space="0" w:color="auto"/>
                <w:right w:val="none" w:sz="0" w:space="0" w:color="auto"/>
              </w:divBdr>
              <w:divsChild>
                <w:div w:id="991253595">
                  <w:marLeft w:val="0"/>
                  <w:marRight w:val="0"/>
                  <w:marTop w:val="0"/>
                  <w:marBottom w:val="0"/>
                  <w:divBdr>
                    <w:top w:val="none" w:sz="0" w:space="0" w:color="auto"/>
                    <w:left w:val="none" w:sz="0" w:space="0" w:color="auto"/>
                    <w:bottom w:val="none" w:sz="0" w:space="0" w:color="auto"/>
                    <w:right w:val="none" w:sz="0" w:space="0" w:color="auto"/>
                  </w:divBdr>
                </w:div>
                <w:div w:id="1469788077">
                  <w:marLeft w:val="0"/>
                  <w:marRight w:val="0"/>
                  <w:marTop w:val="0"/>
                  <w:marBottom w:val="0"/>
                  <w:divBdr>
                    <w:top w:val="none" w:sz="0" w:space="0" w:color="auto"/>
                    <w:left w:val="none" w:sz="0" w:space="0" w:color="auto"/>
                    <w:bottom w:val="none" w:sz="0" w:space="0" w:color="auto"/>
                    <w:right w:val="none" w:sz="0" w:space="0" w:color="auto"/>
                  </w:divBdr>
                </w:div>
              </w:divsChild>
            </w:div>
            <w:div w:id="726419473">
              <w:marLeft w:val="0"/>
              <w:marRight w:val="0"/>
              <w:marTop w:val="0"/>
              <w:marBottom w:val="0"/>
              <w:divBdr>
                <w:top w:val="none" w:sz="0" w:space="0" w:color="auto"/>
                <w:left w:val="none" w:sz="0" w:space="0" w:color="auto"/>
                <w:bottom w:val="none" w:sz="0" w:space="0" w:color="auto"/>
                <w:right w:val="none" w:sz="0" w:space="0" w:color="auto"/>
              </w:divBdr>
              <w:divsChild>
                <w:div w:id="1069812279">
                  <w:marLeft w:val="0"/>
                  <w:marRight w:val="0"/>
                  <w:marTop w:val="0"/>
                  <w:marBottom w:val="0"/>
                  <w:divBdr>
                    <w:top w:val="none" w:sz="0" w:space="0" w:color="auto"/>
                    <w:left w:val="none" w:sz="0" w:space="0" w:color="auto"/>
                    <w:bottom w:val="none" w:sz="0" w:space="0" w:color="auto"/>
                    <w:right w:val="none" w:sz="0" w:space="0" w:color="auto"/>
                  </w:divBdr>
                </w:div>
                <w:div w:id="1859005584">
                  <w:marLeft w:val="0"/>
                  <w:marRight w:val="0"/>
                  <w:marTop w:val="0"/>
                  <w:marBottom w:val="0"/>
                  <w:divBdr>
                    <w:top w:val="none" w:sz="0" w:space="0" w:color="auto"/>
                    <w:left w:val="none" w:sz="0" w:space="0" w:color="auto"/>
                    <w:bottom w:val="none" w:sz="0" w:space="0" w:color="auto"/>
                    <w:right w:val="none" w:sz="0" w:space="0" w:color="auto"/>
                  </w:divBdr>
                </w:div>
              </w:divsChild>
            </w:div>
            <w:div w:id="84541498">
              <w:marLeft w:val="0"/>
              <w:marRight w:val="0"/>
              <w:marTop w:val="0"/>
              <w:marBottom w:val="0"/>
              <w:divBdr>
                <w:top w:val="none" w:sz="0" w:space="0" w:color="auto"/>
                <w:left w:val="none" w:sz="0" w:space="0" w:color="auto"/>
                <w:bottom w:val="none" w:sz="0" w:space="0" w:color="auto"/>
                <w:right w:val="none" w:sz="0" w:space="0" w:color="auto"/>
              </w:divBdr>
              <w:divsChild>
                <w:div w:id="1681082589">
                  <w:marLeft w:val="0"/>
                  <w:marRight w:val="0"/>
                  <w:marTop w:val="0"/>
                  <w:marBottom w:val="0"/>
                  <w:divBdr>
                    <w:top w:val="none" w:sz="0" w:space="0" w:color="auto"/>
                    <w:left w:val="none" w:sz="0" w:space="0" w:color="auto"/>
                    <w:bottom w:val="none" w:sz="0" w:space="0" w:color="auto"/>
                    <w:right w:val="none" w:sz="0" w:space="0" w:color="auto"/>
                  </w:divBdr>
                </w:div>
                <w:div w:id="137345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189855">
      <w:bodyDiv w:val="1"/>
      <w:marLeft w:val="0"/>
      <w:marRight w:val="0"/>
      <w:marTop w:val="0"/>
      <w:marBottom w:val="0"/>
      <w:divBdr>
        <w:top w:val="none" w:sz="0" w:space="0" w:color="auto"/>
        <w:left w:val="none" w:sz="0" w:space="0" w:color="auto"/>
        <w:bottom w:val="none" w:sz="0" w:space="0" w:color="auto"/>
        <w:right w:val="none" w:sz="0" w:space="0" w:color="auto"/>
      </w:divBdr>
      <w:divsChild>
        <w:div w:id="792597583">
          <w:marLeft w:val="0"/>
          <w:marRight w:val="0"/>
          <w:marTop w:val="0"/>
          <w:marBottom w:val="0"/>
          <w:divBdr>
            <w:top w:val="none" w:sz="0" w:space="0" w:color="auto"/>
            <w:left w:val="none" w:sz="0" w:space="0" w:color="auto"/>
            <w:bottom w:val="none" w:sz="0" w:space="0" w:color="auto"/>
            <w:right w:val="none" w:sz="0" w:space="0" w:color="auto"/>
          </w:divBdr>
        </w:div>
      </w:divsChild>
    </w:div>
    <w:div w:id="857353259">
      <w:bodyDiv w:val="1"/>
      <w:marLeft w:val="0"/>
      <w:marRight w:val="0"/>
      <w:marTop w:val="0"/>
      <w:marBottom w:val="0"/>
      <w:divBdr>
        <w:top w:val="none" w:sz="0" w:space="0" w:color="auto"/>
        <w:left w:val="none" w:sz="0" w:space="0" w:color="auto"/>
        <w:bottom w:val="none" w:sz="0" w:space="0" w:color="auto"/>
        <w:right w:val="none" w:sz="0" w:space="0" w:color="auto"/>
      </w:divBdr>
    </w:div>
    <w:div w:id="920025395">
      <w:bodyDiv w:val="1"/>
      <w:marLeft w:val="0"/>
      <w:marRight w:val="0"/>
      <w:marTop w:val="0"/>
      <w:marBottom w:val="0"/>
      <w:divBdr>
        <w:top w:val="none" w:sz="0" w:space="0" w:color="auto"/>
        <w:left w:val="none" w:sz="0" w:space="0" w:color="auto"/>
        <w:bottom w:val="none" w:sz="0" w:space="0" w:color="auto"/>
        <w:right w:val="none" w:sz="0" w:space="0" w:color="auto"/>
      </w:divBdr>
      <w:divsChild>
        <w:div w:id="1947152809">
          <w:marLeft w:val="0"/>
          <w:marRight w:val="0"/>
          <w:marTop w:val="0"/>
          <w:marBottom w:val="0"/>
          <w:divBdr>
            <w:top w:val="none" w:sz="0" w:space="0" w:color="auto"/>
            <w:left w:val="none" w:sz="0" w:space="0" w:color="auto"/>
            <w:bottom w:val="none" w:sz="0" w:space="0" w:color="auto"/>
            <w:right w:val="none" w:sz="0" w:space="0" w:color="auto"/>
          </w:divBdr>
        </w:div>
      </w:divsChild>
    </w:div>
    <w:div w:id="925960236">
      <w:bodyDiv w:val="1"/>
      <w:marLeft w:val="0"/>
      <w:marRight w:val="0"/>
      <w:marTop w:val="0"/>
      <w:marBottom w:val="0"/>
      <w:divBdr>
        <w:top w:val="none" w:sz="0" w:space="0" w:color="auto"/>
        <w:left w:val="none" w:sz="0" w:space="0" w:color="auto"/>
        <w:bottom w:val="none" w:sz="0" w:space="0" w:color="auto"/>
        <w:right w:val="none" w:sz="0" w:space="0" w:color="auto"/>
      </w:divBdr>
    </w:div>
    <w:div w:id="967318411">
      <w:bodyDiv w:val="1"/>
      <w:marLeft w:val="0"/>
      <w:marRight w:val="0"/>
      <w:marTop w:val="0"/>
      <w:marBottom w:val="0"/>
      <w:divBdr>
        <w:top w:val="none" w:sz="0" w:space="0" w:color="auto"/>
        <w:left w:val="none" w:sz="0" w:space="0" w:color="auto"/>
        <w:bottom w:val="none" w:sz="0" w:space="0" w:color="auto"/>
        <w:right w:val="none" w:sz="0" w:space="0" w:color="auto"/>
      </w:divBdr>
      <w:divsChild>
        <w:div w:id="515465571">
          <w:marLeft w:val="0"/>
          <w:marRight w:val="0"/>
          <w:marTop w:val="0"/>
          <w:marBottom w:val="0"/>
          <w:divBdr>
            <w:top w:val="none" w:sz="0" w:space="0" w:color="auto"/>
            <w:left w:val="none" w:sz="0" w:space="0" w:color="auto"/>
            <w:bottom w:val="none" w:sz="0" w:space="0" w:color="auto"/>
            <w:right w:val="none" w:sz="0" w:space="0" w:color="auto"/>
          </w:divBdr>
        </w:div>
      </w:divsChild>
    </w:div>
    <w:div w:id="982779868">
      <w:bodyDiv w:val="1"/>
      <w:marLeft w:val="0"/>
      <w:marRight w:val="0"/>
      <w:marTop w:val="0"/>
      <w:marBottom w:val="0"/>
      <w:divBdr>
        <w:top w:val="none" w:sz="0" w:space="0" w:color="auto"/>
        <w:left w:val="none" w:sz="0" w:space="0" w:color="auto"/>
        <w:bottom w:val="none" w:sz="0" w:space="0" w:color="auto"/>
        <w:right w:val="none" w:sz="0" w:space="0" w:color="auto"/>
      </w:divBdr>
      <w:divsChild>
        <w:div w:id="582837867">
          <w:marLeft w:val="0"/>
          <w:marRight w:val="0"/>
          <w:marTop w:val="0"/>
          <w:marBottom w:val="0"/>
          <w:divBdr>
            <w:top w:val="none" w:sz="0" w:space="0" w:color="auto"/>
            <w:left w:val="none" w:sz="0" w:space="0" w:color="auto"/>
            <w:bottom w:val="none" w:sz="0" w:space="0" w:color="auto"/>
            <w:right w:val="none" w:sz="0" w:space="0" w:color="auto"/>
          </w:divBdr>
        </w:div>
      </w:divsChild>
    </w:div>
    <w:div w:id="986006934">
      <w:bodyDiv w:val="1"/>
      <w:marLeft w:val="0"/>
      <w:marRight w:val="0"/>
      <w:marTop w:val="0"/>
      <w:marBottom w:val="0"/>
      <w:divBdr>
        <w:top w:val="none" w:sz="0" w:space="0" w:color="auto"/>
        <w:left w:val="none" w:sz="0" w:space="0" w:color="auto"/>
        <w:bottom w:val="none" w:sz="0" w:space="0" w:color="auto"/>
        <w:right w:val="none" w:sz="0" w:space="0" w:color="auto"/>
      </w:divBdr>
      <w:divsChild>
        <w:div w:id="502669609">
          <w:marLeft w:val="0"/>
          <w:marRight w:val="0"/>
          <w:marTop w:val="0"/>
          <w:marBottom w:val="0"/>
          <w:divBdr>
            <w:top w:val="none" w:sz="0" w:space="0" w:color="auto"/>
            <w:left w:val="none" w:sz="0" w:space="0" w:color="auto"/>
            <w:bottom w:val="none" w:sz="0" w:space="0" w:color="auto"/>
            <w:right w:val="none" w:sz="0" w:space="0" w:color="auto"/>
          </w:divBdr>
          <w:divsChild>
            <w:div w:id="1927109603">
              <w:marLeft w:val="0"/>
              <w:marRight w:val="0"/>
              <w:marTop w:val="0"/>
              <w:marBottom w:val="0"/>
              <w:divBdr>
                <w:top w:val="none" w:sz="0" w:space="0" w:color="auto"/>
                <w:left w:val="none" w:sz="0" w:space="0" w:color="auto"/>
                <w:bottom w:val="none" w:sz="0" w:space="0" w:color="auto"/>
                <w:right w:val="none" w:sz="0" w:space="0" w:color="auto"/>
              </w:divBdr>
            </w:div>
            <w:div w:id="867838136">
              <w:marLeft w:val="0"/>
              <w:marRight w:val="0"/>
              <w:marTop w:val="0"/>
              <w:marBottom w:val="0"/>
              <w:divBdr>
                <w:top w:val="none" w:sz="0" w:space="0" w:color="auto"/>
                <w:left w:val="none" w:sz="0" w:space="0" w:color="auto"/>
                <w:bottom w:val="none" w:sz="0" w:space="0" w:color="auto"/>
                <w:right w:val="none" w:sz="0" w:space="0" w:color="auto"/>
              </w:divBdr>
            </w:div>
          </w:divsChild>
        </w:div>
        <w:div w:id="1020400066">
          <w:marLeft w:val="0"/>
          <w:marRight w:val="0"/>
          <w:marTop w:val="0"/>
          <w:marBottom w:val="0"/>
          <w:divBdr>
            <w:top w:val="none" w:sz="0" w:space="0" w:color="auto"/>
            <w:left w:val="none" w:sz="0" w:space="0" w:color="auto"/>
            <w:bottom w:val="none" w:sz="0" w:space="0" w:color="auto"/>
            <w:right w:val="none" w:sz="0" w:space="0" w:color="auto"/>
          </w:divBdr>
          <w:divsChild>
            <w:div w:id="1091975257">
              <w:marLeft w:val="0"/>
              <w:marRight w:val="0"/>
              <w:marTop w:val="0"/>
              <w:marBottom w:val="0"/>
              <w:divBdr>
                <w:top w:val="none" w:sz="0" w:space="0" w:color="auto"/>
                <w:left w:val="none" w:sz="0" w:space="0" w:color="auto"/>
                <w:bottom w:val="none" w:sz="0" w:space="0" w:color="auto"/>
                <w:right w:val="none" w:sz="0" w:space="0" w:color="auto"/>
              </w:divBdr>
            </w:div>
            <w:div w:id="1362783047">
              <w:marLeft w:val="0"/>
              <w:marRight w:val="0"/>
              <w:marTop w:val="0"/>
              <w:marBottom w:val="0"/>
              <w:divBdr>
                <w:top w:val="none" w:sz="0" w:space="0" w:color="auto"/>
                <w:left w:val="none" w:sz="0" w:space="0" w:color="auto"/>
                <w:bottom w:val="none" w:sz="0" w:space="0" w:color="auto"/>
                <w:right w:val="none" w:sz="0" w:space="0" w:color="auto"/>
              </w:divBdr>
            </w:div>
          </w:divsChild>
        </w:div>
        <w:div w:id="665329608">
          <w:marLeft w:val="0"/>
          <w:marRight w:val="0"/>
          <w:marTop w:val="0"/>
          <w:marBottom w:val="0"/>
          <w:divBdr>
            <w:top w:val="none" w:sz="0" w:space="0" w:color="auto"/>
            <w:left w:val="none" w:sz="0" w:space="0" w:color="auto"/>
            <w:bottom w:val="none" w:sz="0" w:space="0" w:color="auto"/>
            <w:right w:val="none" w:sz="0" w:space="0" w:color="auto"/>
          </w:divBdr>
          <w:divsChild>
            <w:div w:id="1005208588">
              <w:marLeft w:val="0"/>
              <w:marRight w:val="0"/>
              <w:marTop w:val="0"/>
              <w:marBottom w:val="0"/>
              <w:divBdr>
                <w:top w:val="none" w:sz="0" w:space="0" w:color="auto"/>
                <w:left w:val="none" w:sz="0" w:space="0" w:color="auto"/>
                <w:bottom w:val="none" w:sz="0" w:space="0" w:color="auto"/>
                <w:right w:val="none" w:sz="0" w:space="0" w:color="auto"/>
              </w:divBdr>
            </w:div>
            <w:div w:id="793869211">
              <w:marLeft w:val="0"/>
              <w:marRight w:val="0"/>
              <w:marTop w:val="0"/>
              <w:marBottom w:val="0"/>
              <w:divBdr>
                <w:top w:val="none" w:sz="0" w:space="0" w:color="auto"/>
                <w:left w:val="none" w:sz="0" w:space="0" w:color="auto"/>
                <w:bottom w:val="none" w:sz="0" w:space="0" w:color="auto"/>
                <w:right w:val="none" w:sz="0" w:space="0" w:color="auto"/>
              </w:divBdr>
            </w:div>
          </w:divsChild>
        </w:div>
        <w:div w:id="164589534">
          <w:marLeft w:val="0"/>
          <w:marRight w:val="0"/>
          <w:marTop w:val="0"/>
          <w:marBottom w:val="0"/>
          <w:divBdr>
            <w:top w:val="none" w:sz="0" w:space="0" w:color="auto"/>
            <w:left w:val="none" w:sz="0" w:space="0" w:color="auto"/>
            <w:bottom w:val="none" w:sz="0" w:space="0" w:color="auto"/>
            <w:right w:val="none" w:sz="0" w:space="0" w:color="auto"/>
          </w:divBdr>
          <w:divsChild>
            <w:div w:id="1540704251">
              <w:marLeft w:val="0"/>
              <w:marRight w:val="0"/>
              <w:marTop w:val="0"/>
              <w:marBottom w:val="0"/>
              <w:divBdr>
                <w:top w:val="none" w:sz="0" w:space="0" w:color="auto"/>
                <w:left w:val="none" w:sz="0" w:space="0" w:color="auto"/>
                <w:bottom w:val="none" w:sz="0" w:space="0" w:color="auto"/>
                <w:right w:val="none" w:sz="0" w:space="0" w:color="auto"/>
              </w:divBdr>
            </w:div>
            <w:div w:id="2703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838866">
      <w:bodyDiv w:val="1"/>
      <w:marLeft w:val="0"/>
      <w:marRight w:val="0"/>
      <w:marTop w:val="0"/>
      <w:marBottom w:val="0"/>
      <w:divBdr>
        <w:top w:val="none" w:sz="0" w:space="0" w:color="auto"/>
        <w:left w:val="none" w:sz="0" w:space="0" w:color="auto"/>
        <w:bottom w:val="none" w:sz="0" w:space="0" w:color="auto"/>
        <w:right w:val="none" w:sz="0" w:space="0" w:color="auto"/>
      </w:divBdr>
      <w:divsChild>
        <w:div w:id="1161655105">
          <w:marLeft w:val="0"/>
          <w:marRight w:val="0"/>
          <w:marTop w:val="0"/>
          <w:marBottom w:val="0"/>
          <w:divBdr>
            <w:top w:val="none" w:sz="0" w:space="0" w:color="auto"/>
            <w:left w:val="none" w:sz="0" w:space="0" w:color="auto"/>
            <w:bottom w:val="none" w:sz="0" w:space="0" w:color="auto"/>
            <w:right w:val="none" w:sz="0" w:space="0" w:color="auto"/>
          </w:divBdr>
        </w:div>
      </w:divsChild>
    </w:div>
    <w:div w:id="1203134503">
      <w:bodyDiv w:val="1"/>
      <w:marLeft w:val="0"/>
      <w:marRight w:val="0"/>
      <w:marTop w:val="0"/>
      <w:marBottom w:val="0"/>
      <w:divBdr>
        <w:top w:val="none" w:sz="0" w:space="0" w:color="auto"/>
        <w:left w:val="none" w:sz="0" w:space="0" w:color="auto"/>
        <w:bottom w:val="none" w:sz="0" w:space="0" w:color="auto"/>
        <w:right w:val="none" w:sz="0" w:space="0" w:color="auto"/>
      </w:divBdr>
      <w:divsChild>
        <w:div w:id="566692943">
          <w:marLeft w:val="0"/>
          <w:marRight w:val="0"/>
          <w:marTop w:val="0"/>
          <w:marBottom w:val="0"/>
          <w:divBdr>
            <w:top w:val="none" w:sz="0" w:space="0" w:color="auto"/>
            <w:left w:val="none" w:sz="0" w:space="0" w:color="auto"/>
            <w:bottom w:val="none" w:sz="0" w:space="0" w:color="auto"/>
            <w:right w:val="none" w:sz="0" w:space="0" w:color="auto"/>
          </w:divBdr>
        </w:div>
      </w:divsChild>
    </w:div>
    <w:div w:id="1230117858">
      <w:bodyDiv w:val="1"/>
      <w:marLeft w:val="0"/>
      <w:marRight w:val="0"/>
      <w:marTop w:val="0"/>
      <w:marBottom w:val="0"/>
      <w:divBdr>
        <w:top w:val="none" w:sz="0" w:space="0" w:color="auto"/>
        <w:left w:val="none" w:sz="0" w:space="0" w:color="auto"/>
        <w:bottom w:val="none" w:sz="0" w:space="0" w:color="auto"/>
        <w:right w:val="none" w:sz="0" w:space="0" w:color="auto"/>
      </w:divBdr>
      <w:divsChild>
        <w:div w:id="1257254490">
          <w:marLeft w:val="0"/>
          <w:marRight w:val="0"/>
          <w:marTop w:val="0"/>
          <w:marBottom w:val="0"/>
          <w:divBdr>
            <w:top w:val="none" w:sz="0" w:space="0" w:color="auto"/>
            <w:left w:val="none" w:sz="0" w:space="0" w:color="auto"/>
            <w:bottom w:val="none" w:sz="0" w:space="0" w:color="auto"/>
            <w:right w:val="none" w:sz="0" w:space="0" w:color="auto"/>
          </w:divBdr>
        </w:div>
      </w:divsChild>
    </w:div>
    <w:div w:id="1255164208">
      <w:bodyDiv w:val="1"/>
      <w:marLeft w:val="0"/>
      <w:marRight w:val="0"/>
      <w:marTop w:val="0"/>
      <w:marBottom w:val="0"/>
      <w:divBdr>
        <w:top w:val="none" w:sz="0" w:space="0" w:color="auto"/>
        <w:left w:val="none" w:sz="0" w:space="0" w:color="auto"/>
        <w:bottom w:val="none" w:sz="0" w:space="0" w:color="auto"/>
        <w:right w:val="none" w:sz="0" w:space="0" w:color="auto"/>
      </w:divBdr>
      <w:divsChild>
        <w:div w:id="1630744301">
          <w:marLeft w:val="0"/>
          <w:marRight w:val="0"/>
          <w:marTop w:val="0"/>
          <w:marBottom w:val="0"/>
          <w:divBdr>
            <w:top w:val="none" w:sz="0" w:space="0" w:color="auto"/>
            <w:left w:val="none" w:sz="0" w:space="0" w:color="auto"/>
            <w:bottom w:val="none" w:sz="0" w:space="0" w:color="auto"/>
            <w:right w:val="none" w:sz="0" w:space="0" w:color="auto"/>
          </w:divBdr>
        </w:div>
      </w:divsChild>
    </w:div>
    <w:div w:id="1354265365">
      <w:bodyDiv w:val="1"/>
      <w:marLeft w:val="0"/>
      <w:marRight w:val="0"/>
      <w:marTop w:val="0"/>
      <w:marBottom w:val="0"/>
      <w:divBdr>
        <w:top w:val="none" w:sz="0" w:space="0" w:color="auto"/>
        <w:left w:val="none" w:sz="0" w:space="0" w:color="auto"/>
        <w:bottom w:val="none" w:sz="0" w:space="0" w:color="auto"/>
        <w:right w:val="none" w:sz="0" w:space="0" w:color="auto"/>
      </w:divBdr>
      <w:divsChild>
        <w:div w:id="137847280">
          <w:marLeft w:val="0"/>
          <w:marRight w:val="0"/>
          <w:marTop w:val="0"/>
          <w:marBottom w:val="0"/>
          <w:divBdr>
            <w:top w:val="none" w:sz="0" w:space="0" w:color="auto"/>
            <w:left w:val="none" w:sz="0" w:space="0" w:color="auto"/>
            <w:bottom w:val="none" w:sz="0" w:space="0" w:color="auto"/>
            <w:right w:val="none" w:sz="0" w:space="0" w:color="auto"/>
          </w:divBdr>
        </w:div>
      </w:divsChild>
    </w:div>
    <w:div w:id="1370716095">
      <w:bodyDiv w:val="1"/>
      <w:marLeft w:val="0"/>
      <w:marRight w:val="0"/>
      <w:marTop w:val="0"/>
      <w:marBottom w:val="0"/>
      <w:divBdr>
        <w:top w:val="none" w:sz="0" w:space="0" w:color="auto"/>
        <w:left w:val="none" w:sz="0" w:space="0" w:color="auto"/>
        <w:bottom w:val="none" w:sz="0" w:space="0" w:color="auto"/>
        <w:right w:val="none" w:sz="0" w:space="0" w:color="auto"/>
      </w:divBdr>
      <w:divsChild>
        <w:div w:id="56980900">
          <w:marLeft w:val="0"/>
          <w:marRight w:val="0"/>
          <w:marTop w:val="0"/>
          <w:marBottom w:val="0"/>
          <w:divBdr>
            <w:top w:val="none" w:sz="0" w:space="0" w:color="auto"/>
            <w:left w:val="none" w:sz="0" w:space="0" w:color="auto"/>
            <w:bottom w:val="none" w:sz="0" w:space="0" w:color="auto"/>
            <w:right w:val="none" w:sz="0" w:space="0" w:color="auto"/>
          </w:divBdr>
        </w:div>
      </w:divsChild>
    </w:div>
    <w:div w:id="1406224195">
      <w:bodyDiv w:val="1"/>
      <w:marLeft w:val="0"/>
      <w:marRight w:val="0"/>
      <w:marTop w:val="0"/>
      <w:marBottom w:val="0"/>
      <w:divBdr>
        <w:top w:val="none" w:sz="0" w:space="0" w:color="auto"/>
        <w:left w:val="none" w:sz="0" w:space="0" w:color="auto"/>
        <w:bottom w:val="none" w:sz="0" w:space="0" w:color="auto"/>
        <w:right w:val="none" w:sz="0" w:space="0" w:color="auto"/>
      </w:divBdr>
      <w:divsChild>
        <w:div w:id="723716339">
          <w:marLeft w:val="0"/>
          <w:marRight w:val="0"/>
          <w:marTop w:val="0"/>
          <w:marBottom w:val="0"/>
          <w:divBdr>
            <w:top w:val="none" w:sz="0" w:space="0" w:color="auto"/>
            <w:left w:val="none" w:sz="0" w:space="0" w:color="auto"/>
            <w:bottom w:val="none" w:sz="0" w:space="0" w:color="auto"/>
            <w:right w:val="none" w:sz="0" w:space="0" w:color="auto"/>
          </w:divBdr>
        </w:div>
      </w:divsChild>
    </w:div>
    <w:div w:id="1407025092">
      <w:bodyDiv w:val="1"/>
      <w:marLeft w:val="0"/>
      <w:marRight w:val="0"/>
      <w:marTop w:val="0"/>
      <w:marBottom w:val="0"/>
      <w:divBdr>
        <w:top w:val="none" w:sz="0" w:space="0" w:color="auto"/>
        <w:left w:val="none" w:sz="0" w:space="0" w:color="auto"/>
        <w:bottom w:val="none" w:sz="0" w:space="0" w:color="auto"/>
        <w:right w:val="none" w:sz="0" w:space="0" w:color="auto"/>
      </w:divBdr>
      <w:divsChild>
        <w:div w:id="198712558">
          <w:marLeft w:val="0"/>
          <w:marRight w:val="0"/>
          <w:marTop w:val="0"/>
          <w:marBottom w:val="0"/>
          <w:divBdr>
            <w:top w:val="none" w:sz="0" w:space="0" w:color="auto"/>
            <w:left w:val="none" w:sz="0" w:space="0" w:color="auto"/>
            <w:bottom w:val="none" w:sz="0" w:space="0" w:color="auto"/>
            <w:right w:val="none" w:sz="0" w:space="0" w:color="auto"/>
          </w:divBdr>
        </w:div>
      </w:divsChild>
    </w:div>
    <w:div w:id="1418944590">
      <w:bodyDiv w:val="1"/>
      <w:marLeft w:val="0"/>
      <w:marRight w:val="0"/>
      <w:marTop w:val="0"/>
      <w:marBottom w:val="0"/>
      <w:divBdr>
        <w:top w:val="none" w:sz="0" w:space="0" w:color="auto"/>
        <w:left w:val="none" w:sz="0" w:space="0" w:color="auto"/>
        <w:bottom w:val="none" w:sz="0" w:space="0" w:color="auto"/>
        <w:right w:val="none" w:sz="0" w:space="0" w:color="auto"/>
      </w:divBdr>
    </w:div>
    <w:div w:id="1480340111">
      <w:bodyDiv w:val="1"/>
      <w:marLeft w:val="0"/>
      <w:marRight w:val="0"/>
      <w:marTop w:val="0"/>
      <w:marBottom w:val="0"/>
      <w:divBdr>
        <w:top w:val="none" w:sz="0" w:space="0" w:color="auto"/>
        <w:left w:val="none" w:sz="0" w:space="0" w:color="auto"/>
        <w:bottom w:val="none" w:sz="0" w:space="0" w:color="auto"/>
        <w:right w:val="none" w:sz="0" w:space="0" w:color="auto"/>
      </w:divBdr>
      <w:divsChild>
        <w:div w:id="1562449200">
          <w:marLeft w:val="0"/>
          <w:marRight w:val="0"/>
          <w:marTop w:val="0"/>
          <w:marBottom w:val="0"/>
          <w:divBdr>
            <w:top w:val="none" w:sz="0" w:space="0" w:color="auto"/>
            <w:left w:val="none" w:sz="0" w:space="0" w:color="auto"/>
            <w:bottom w:val="none" w:sz="0" w:space="0" w:color="auto"/>
            <w:right w:val="none" w:sz="0" w:space="0" w:color="auto"/>
          </w:divBdr>
        </w:div>
      </w:divsChild>
    </w:div>
    <w:div w:id="1481464518">
      <w:bodyDiv w:val="1"/>
      <w:marLeft w:val="0"/>
      <w:marRight w:val="0"/>
      <w:marTop w:val="0"/>
      <w:marBottom w:val="0"/>
      <w:divBdr>
        <w:top w:val="none" w:sz="0" w:space="0" w:color="auto"/>
        <w:left w:val="none" w:sz="0" w:space="0" w:color="auto"/>
        <w:bottom w:val="none" w:sz="0" w:space="0" w:color="auto"/>
        <w:right w:val="none" w:sz="0" w:space="0" w:color="auto"/>
      </w:divBdr>
    </w:div>
    <w:div w:id="1525482406">
      <w:bodyDiv w:val="1"/>
      <w:marLeft w:val="0"/>
      <w:marRight w:val="0"/>
      <w:marTop w:val="0"/>
      <w:marBottom w:val="0"/>
      <w:divBdr>
        <w:top w:val="none" w:sz="0" w:space="0" w:color="auto"/>
        <w:left w:val="none" w:sz="0" w:space="0" w:color="auto"/>
        <w:bottom w:val="none" w:sz="0" w:space="0" w:color="auto"/>
        <w:right w:val="none" w:sz="0" w:space="0" w:color="auto"/>
      </w:divBdr>
    </w:div>
    <w:div w:id="1532256961">
      <w:bodyDiv w:val="1"/>
      <w:marLeft w:val="0"/>
      <w:marRight w:val="0"/>
      <w:marTop w:val="0"/>
      <w:marBottom w:val="0"/>
      <w:divBdr>
        <w:top w:val="none" w:sz="0" w:space="0" w:color="auto"/>
        <w:left w:val="none" w:sz="0" w:space="0" w:color="auto"/>
        <w:bottom w:val="none" w:sz="0" w:space="0" w:color="auto"/>
        <w:right w:val="none" w:sz="0" w:space="0" w:color="auto"/>
      </w:divBdr>
    </w:div>
    <w:div w:id="1534423364">
      <w:bodyDiv w:val="1"/>
      <w:marLeft w:val="0"/>
      <w:marRight w:val="0"/>
      <w:marTop w:val="0"/>
      <w:marBottom w:val="0"/>
      <w:divBdr>
        <w:top w:val="none" w:sz="0" w:space="0" w:color="auto"/>
        <w:left w:val="none" w:sz="0" w:space="0" w:color="auto"/>
        <w:bottom w:val="none" w:sz="0" w:space="0" w:color="auto"/>
        <w:right w:val="none" w:sz="0" w:space="0" w:color="auto"/>
      </w:divBdr>
    </w:div>
    <w:div w:id="1561555197">
      <w:bodyDiv w:val="1"/>
      <w:marLeft w:val="0"/>
      <w:marRight w:val="0"/>
      <w:marTop w:val="0"/>
      <w:marBottom w:val="0"/>
      <w:divBdr>
        <w:top w:val="none" w:sz="0" w:space="0" w:color="auto"/>
        <w:left w:val="none" w:sz="0" w:space="0" w:color="auto"/>
        <w:bottom w:val="none" w:sz="0" w:space="0" w:color="auto"/>
        <w:right w:val="none" w:sz="0" w:space="0" w:color="auto"/>
      </w:divBdr>
    </w:div>
    <w:div w:id="1572351617">
      <w:bodyDiv w:val="1"/>
      <w:marLeft w:val="0"/>
      <w:marRight w:val="0"/>
      <w:marTop w:val="0"/>
      <w:marBottom w:val="0"/>
      <w:divBdr>
        <w:top w:val="none" w:sz="0" w:space="0" w:color="auto"/>
        <w:left w:val="none" w:sz="0" w:space="0" w:color="auto"/>
        <w:bottom w:val="none" w:sz="0" w:space="0" w:color="auto"/>
        <w:right w:val="none" w:sz="0" w:space="0" w:color="auto"/>
      </w:divBdr>
      <w:divsChild>
        <w:div w:id="384262333">
          <w:marLeft w:val="0"/>
          <w:marRight w:val="0"/>
          <w:marTop w:val="0"/>
          <w:marBottom w:val="0"/>
          <w:divBdr>
            <w:top w:val="none" w:sz="0" w:space="0" w:color="auto"/>
            <w:left w:val="none" w:sz="0" w:space="0" w:color="auto"/>
            <w:bottom w:val="none" w:sz="0" w:space="0" w:color="auto"/>
            <w:right w:val="none" w:sz="0" w:space="0" w:color="auto"/>
          </w:divBdr>
        </w:div>
      </w:divsChild>
    </w:div>
    <w:div w:id="1622960794">
      <w:bodyDiv w:val="1"/>
      <w:marLeft w:val="0"/>
      <w:marRight w:val="0"/>
      <w:marTop w:val="0"/>
      <w:marBottom w:val="0"/>
      <w:divBdr>
        <w:top w:val="none" w:sz="0" w:space="0" w:color="auto"/>
        <w:left w:val="none" w:sz="0" w:space="0" w:color="auto"/>
        <w:bottom w:val="none" w:sz="0" w:space="0" w:color="auto"/>
        <w:right w:val="none" w:sz="0" w:space="0" w:color="auto"/>
      </w:divBdr>
    </w:div>
    <w:div w:id="1679884530">
      <w:bodyDiv w:val="1"/>
      <w:marLeft w:val="0"/>
      <w:marRight w:val="0"/>
      <w:marTop w:val="0"/>
      <w:marBottom w:val="0"/>
      <w:divBdr>
        <w:top w:val="none" w:sz="0" w:space="0" w:color="auto"/>
        <w:left w:val="none" w:sz="0" w:space="0" w:color="auto"/>
        <w:bottom w:val="none" w:sz="0" w:space="0" w:color="auto"/>
        <w:right w:val="none" w:sz="0" w:space="0" w:color="auto"/>
      </w:divBdr>
    </w:div>
    <w:div w:id="1756246114">
      <w:bodyDiv w:val="1"/>
      <w:marLeft w:val="0"/>
      <w:marRight w:val="0"/>
      <w:marTop w:val="0"/>
      <w:marBottom w:val="0"/>
      <w:divBdr>
        <w:top w:val="none" w:sz="0" w:space="0" w:color="auto"/>
        <w:left w:val="none" w:sz="0" w:space="0" w:color="auto"/>
        <w:bottom w:val="none" w:sz="0" w:space="0" w:color="auto"/>
        <w:right w:val="none" w:sz="0" w:space="0" w:color="auto"/>
      </w:divBdr>
    </w:div>
    <w:div w:id="1767647948">
      <w:bodyDiv w:val="1"/>
      <w:marLeft w:val="0"/>
      <w:marRight w:val="0"/>
      <w:marTop w:val="0"/>
      <w:marBottom w:val="0"/>
      <w:divBdr>
        <w:top w:val="none" w:sz="0" w:space="0" w:color="auto"/>
        <w:left w:val="none" w:sz="0" w:space="0" w:color="auto"/>
        <w:bottom w:val="none" w:sz="0" w:space="0" w:color="auto"/>
        <w:right w:val="none" w:sz="0" w:space="0" w:color="auto"/>
      </w:divBdr>
    </w:div>
    <w:div w:id="1805925622">
      <w:bodyDiv w:val="1"/>
      <w:marLeft w:val="0"/>
      <w:marRight w:val="0"/>
      <w:marTop w:val="0"/>
      <w:marBottom w:val="0"/>
      <w:divBdr>
        <w:top w:val="none" w:sz="0" w:space="0" w:color="auto"/>
        <w:left w:val="none" w:sz="0" w:space="0" w:color="auto"/>
        <w:bottom w:val="none" w:sz="0" w:space="0" w:color="auto"/>
        <w:right w:val="none" w:sz="0" w:space="0" w:color="auto"/>
      </w:divBdr>
      <w:divsChild>
        <w:div w:id="612051979">
          <w:marLeft w:val="0"/>
          <w:marRight w:val="0"/>
          <w:marTop w:val="0"/>
          <w:marBottom w:val="0"/>
          <w:divBdr>
            <w:top w:val="none" w:sz="0" w:space="0" w:color="auto"/>
            <w:left w:val="none" w:sz="0" w:space="0" w:color="auto"/>
            <w:bottom w:val="none" w:sz="0" w:space="0" w:color="auto"/>
            <w:right w:val="none" w:sz="0" w:space="0" w:color="auto"/>
          </w:divBdr>
          <w:divsChild>
            <w:div w:id="2025746437">
              <w:marLeft w:val="0"/>
              <w:marRight w:val="0"/>
              <w:marTop w:val="0"/>
              <w:marBottom w:val="0"/>
              <w:divBdr>
                <w:top w:val="none" w:sz="0" w:space="0" w:color="auto"/>
                <w:left w:val="none" w:sz="0" w:space="0" w:color="auto"/>
                <w:bottom w:val="none" w:sz="0" w:space="0" w:color="auto"/>
                <w:right w:val="none" w:sz="0" w:space="0" w:color="auto"/>
              </w:divBdr>
            </w:div>
          </w:divsChild>
        </w:div>
        <w:div w:id="446586342">
          <w:marLeft w:val="0"/>
          <w:marRight w:val="0"/>
          <w:marTop w:val="0"/>
          <w:marBottom w:val="0"/>
          <w:divBdr>
            <w:top w:val="none" w:sz="0" w:space="0" w:color="auto"/>
            <w:left w:val="none" w:sz="0" w:space="0" w:color="auto"/>
            <w:bottom w:val="none" w:sz="0" w:space="0" w:color="auto"/>
            <w:right w:val="none" w:sz="0" w:space="0" w:color="auto"/>
          </w:divBdr>
          <w:divsChild>
            <w:div w:id="778447721">
              <w:marLeft w:val="0"/>
              <w:marRight w:val="0"/>
              <w:marTop w:val="0"/>
              <w:marBottom w:val="0"/>
              <w:divBdr>
                <w:top w:val="none" w:sz="0" w:space="0" w:color="auto"/>
                <w:left w:val="none" w:sz="0" w:space="0" w:color="auto"/>
                <w:bottom w:val="none" w:sz="0" w:space="0" w:color="auto"/>
                <w:right w:val="none" w:sz="0" w:space="0" w:color="auto"/>
              </w:divBdr>
            </w:div>
            <w:div w:id="162365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251039">
      <w:bodyDiv w:val="1"/>
      <w:marLeft w:val="0"/>
      <w:marRight w:val="0"/>
      <w:marTop w:val="0"/>
      <w:marBottom w:val="0"/>
      <w:divBdr>
        <w:top w:val="none" w:sz="0" w:space="0" w:color="auto"/>
        <w:left w:val="none" w:sz="0" w:space="0" w:color="auto"/>
        <w:bottom w:val="none" w:sz="0" w:space="0" w:color="auto"/>
        <w:right w:val="none" w:sz="0" w:space="0" w:color="auto"/>
      </w:divBdr>
    </w:div>
    <w:div w:id="1815951292">
      <w:bodyDiv w:val="1"/>
      <w:marLeft w:val="0"/>
      <w:marRight w:val="0"/>
      <w:marTop w:val="0"/>
      <w:marBottom w:val="0"/>
      <w:divBdr>
        <w:top w:val="none" w:sz="0" w:space="0" w:color="auto"/>
        <w:left w:val="none" w:sz="0" w:space="0" w:color="auto"/>
        <w:bottom w:val="none" w:sz="0" w:space="0" w:color="auto"/>
        <w:right w:val="none" w:sz="0" w:space="0" w:color="auto"/>
      </w:divBdr>
    </w:div>
    <w:div w:id="1850756971">
      <w:bodyDiv w:val="1"/>
      <w:marLeft w:val="0"/>
      <w:marRight w:val="0"/>
      <w:marTop w:val="0"/>
      <w:marBottom w:val="0"/>
      <w:divBdr>
        <w:top w:val="none" w:sz="0" w:space="0" w:color="auto"/>
        <w:left w:val="none" w:sz="0" w:space="0" w:color="auto"/>
        <w:bottom w:val="none" w:sz="0" w:space="0" w:color="auto"/>
        <w:right w:val="none" w:sz="0" w:space="0" w:color="auto"/>
      </w:divBdr>
    </w:div>
    <w:div w:id="1868443143">
      <w:bodyDiv w:val="1"/>
      <w:marLeft w:val="0"/>
      <w:marRight w:val="0"/>
      <w:marTop w:val="0"/>
      <w:marBottom w:val="0"/>
      <w:divBdr>
        <w:top w:val="none" w:sz="0" w:space="0" w:color="auto"/>
        <w:left w:val="none" w:sz="0" w:space="0" w:color="auto"/>
        <w:bottom w:val="none" w:sz="0" w:space="0" w:color="auto"/>
        <w:right w:val="none" w:sz="0" w:space="0" w:color="auto"/>
      </w:divBdr>
      <w:divsChild>
        <w:div w:id="871309964">
          <w:marLeft w:val="0"/>
          <w:marRight w:val="0"/>
          <w:marTop w:val="0"/>
          <w:marBottom w:val="0"/>
          <w:divBdr>
            <w:top w:val="none" w:sz="0" w:space="0" w:color="auto"/>
            <w:left w:val="none" w:sz="0" w:space="0" w:color="auto"/>
            <w:bottom w:val="none" w:sz="0" w:space="0" w:color="auto"/>
            <w:right w:val="none" w:sz="0" w:space="0" w:color="auto"/>
          </w:divBdr>
        </w:div>
      </w:divsChild>
    </w:div>
    <w:div w:id="1986549119">
      <w:bodyDiv w:val="1"/>
      <w:marLeft w:val="0"/>
      <w:marRight w:val="0"/>
      <w:marTop w:val="0"/>
      <w:marBottom w:val="0"/>
      <w:divBdr>
        <w:top w:val="none" w:sz="0" w:space="0" w:color="auto"/>
        <w:left w:val="none" w:sz="0" w:space="0" w:color="auto"/>
        <w:bottom w:val="none" w:sz="0" w:space="0" w:color="auto"/>
        <w:right w:val="none" w:sz="0" w:space="0" w:color="auto"/>
      </w:divBdr>
    </w:div>
    <w:div w:id="2017993707">
      <w:bodyDiv w:val="1"/>
      <w:marLeft w:val="0"/>
      <w:marRight w:val="0"/>
      <w:marTop w:val="0"/>
      <w:marBottom w:val="0"/>
      <w:divBdr>
        <w:top w:val="none" w:sz="0" w:space="0" w:color="auto"/>
        <w:left w:val="none" w:sz="0" w:space="0" w:color="auto"/>
        <w:bottom w:val="none" w:sz="0" w:space="0" w:color="auto"/>
        <w:right w:val="none" w:sz="0" w:space="0" w:color="auto"/>
      </w:divBdr>
      <w:divsChild>
        <w:div w:id="767196856">
          <w:marLeft w:val="0"/>
          <w:marRight w:val="0"/>
          <w:marTop w:val="0"/>
          <w:marBottom w:val="0"/>
          <w:divBdr>
            <w:top w:val="none" w:sz="0" w:space="0" w:color="auto"/>
            <w:left w:val="none" w:sz="0" w:space="0" w:color="auto"/>
            <w:bottom w:val="none" w:sz="0" w:space="0" w:color="auto"/>
            <w:right w:val="none" w:sz="0" w:space="0" w:color="auto"/>
          </w:divBdr>
        </w:div>
      </w:divsChild>
    </w:div>
    <w:div w:id="2032685930">
      <w:bodyDiv w:val="1"/>
      <w:marLeft w:val="0"/>
      <w:marRight w:val="0"/>
      <w:marTop w:val="0"/>
      <w:marBottom w:val="0"/>
      <w:divBdr>
        <w:top w:val="none" w:sz="0" w:space="0" w:color="auto"/>
        <w:left w:val="none" w:sz="0" w:space="0" w:color="auto"/>
        <w:bottom w:val="none" w:sz="0" w:space="0" w:color="auto"/>
        <w:right w:val="none" w:sz="0" w:space="0" w:color="auto"/>
      </w:divBdr>
      <w:divsChild>
        <w:div w:id="1907298085">
          <w:marLeft w:val="0"/>
          <w:marRight w:val="0"/>
          <w:marTop w:val="0"/>
          <w:marBottom w:val="0"/>
          <w:divBdr>
            <w:top w:val="none" w:sz="0" w:space="0" w:color="auto"/>
            <w:left w:val="none" w:sz="0" w:space="0" w:color="auto"/>
            <w:bottom w:val="none" w:sz="0" w:space="0" w:color="auto"/>
            <w:right w:val="none" w:sz="0" w:space="0" w:color="auto"/>
          </w:divBdr>
        </w:div>
      </w:divsChild>
    </w:div>
    <w:div w:id="2078280943">
      <w:bodyDiv w:val="1"/>
      <w:marLeft w:val="0"/>
      <w:marRight w:val="0"/>
      <w:marTop w:val="0"/>
      <w:marBottom w:val="0"/>
      <w:divBdr>
        <w:top w:val="none" w:sz="0" w:space="0" w:color="auto"/>
        <w:left w:val="none" w:sz="0" w:space="0" w:color="auto"/>
        <w:bottom w:val="none" w:sz="0" w:space="0" w:color="auto"/>
        <w:right w:val="none" w:sz="0" w:space="0" w:color="auto"/>
      </w:divBdr>
    </w:div>
    <w:div w:id="2138984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lov-lex.sk/pravne-predpisy/SK/ZZ/2002/442/" TargetMode="External"/><Relationship Id="rId21" Type="http://schemas.openxmlformats.org/officeDocument/2006/relationships/hyperlink" Target="https://www.slov-lex.sk/pravne-predpisy/SK/ZZ/2023/12/20230111.html" TargetMode="External"/><Relationship Id="rId42" Type="http://schemas.openxmlformats.org/officeDocument/2006/relationships/hyperlink" Target="https://www.slov-lex.sk/pravne-predpisy/SK/ZZ/2002/543/20210101" TargetMode="External"/><Relationship Id="rId47" Type="http://schemas.openxmlformats.org/officeDocument/2006/relationships/hyperlink" Target="https://www.slov-lex.sk/pravne-predpisy/SK/ZZ/2002/543/20210101" TargetMode="External"/><Relationship Id="rId63" Type="http://schemas.openxmlformats.org/officeDocument/2006/relationships/hyperlink" Target="https://www.slov-lex.sk/pravne-predpisy/SK/ZZ/2002/543/20210101" TargetMode="External"/><Relationship Id="rId68" Type="http://schemas.openxmlformats.org/officeDocument/2006/relationships/hyperlink" Target="https://www.slov-lex.sk/pravne-predpisy/SK/ZZ/2002/543/20210101" TargetMode="External"/><Relationship Id="rId84" Type="http://schemas.openxmlformats.org/officeDocument/2006/relationships/hyperlink" Target="https://www.zakonypreludi.sk/zz/2010-137" TargetMode="External"/><Relationship Id="rId89" Type="http://schemas.openxmlformats.org/officeDocument/2006/relationships/hyperlink" Target="https://www.zakonypreludi.sk/zz/2013-506" TargetMode="External"/><Relationship Id="rId16" Type="http://schemas.openxmlformats.org/officeDocument/2006/relationships/hyperlink" Target="https://www.slov-lex.sk/pravne-predpisy/SK/ZZ/2021/516/20220101.html" TargetMode="External"/><Relationship Id="rId107" Type="http://schemas.openxmlformats.org/officeDocument/2006/relationships/hyperlink" Target="https://www.zakonypreludi.sk/zz/2021-67" TargetMode="External"/><Relationship Id="rId11" Type="http://schemas.openxmlformats.org/officeDocument/2006/relationships/endnotes" Target="endnotes.xml"/><Relationship Id="rId32" Type="http://schemas.openxmlformats.org/officeDocument/2006/relationships/hyperlink" Target="https://www.slov-lex.sk/pravne-predpisy/SK/ZZ/1991/330/" TargetMode="External"/><Relationship Id="rId37" Type="http://schemas.openxmlformats.org/officeDocument/2006/relationships/hyperlink" Target="https://www.slov-lex.sk/pravne-predpisy/SK/ZZ/2002/543/20210101" TargetMode="External"/><Relationship Id="rId53" Type="http://schemas.openxmlformats.org/officeDocument/2006/relationships/hyperlink" Target="https://www.slov-lex.sk/pravne-predpisy/SK/ZZ/1988/51/" TargetMode="External"/><Relationship Id="rId58" Type="http://schemas.openxmlformats.org/officeDocument/2006/relationships/hyperlink" Target="https://www.zakonypreludi.sk/zz/2002-543" TargetMode="External"/><Relationship Id="rId74" Type="http://schemas.openxmlformats.org/officeDocument/2006/relationships/hyperlink" Target="https://www.slov-lex.sk/pravne-predpisy/SK/ZZ/2002/543/20210101" TargetMode="External"/><Relationship Id="rId79" Type="http://schemas.openxmlformats.org/officeDocument/2006/relationships/hyperlink" Target="https://www.zakonypreludi.sk/zz/2004-205" TargetMode="External"/><Relationship Id="rId102" Type="http://schemas.openxmlformats.org/officeDocument/2006/relationships/hyperlink" Target="https://www.slov-lex.sk/pravne-predpisy/SK/ZZ/2004/364/20230112" TargetMode="External"/><Relationship Id="rId5" Type="http://schemas.openxmlformats.org/officeDocument/2006/relationships/customXml" Target="../customXml/item5.xml"/><Relationship Id="rId90" Type="http://schemas.openxmlformats.org/officeDocument/2006/relationships/hyperlink" Target="https://www.zakonypreludi.sk/zz/2015-79" TargetMode="External"/><Relationship Id="rId95" Type="http://schemas.openxmlformats.org/officeDocument/2006/relationships/hyperlink" Target="https://www.slov-lex.sk/pravne-predpisy/SK/ZZ/2004/364/20230112" TargetMode="External"/><Relationship Id="rId22" Type="http://schemas.openxmlformats.org/officeDocument/2006/relationships/hyperlink" Target="https://www.slov-lex.sk/pravne-predpisy/SK/ZZ/2002/442/" TargetMode="External"/><Relationship Id="rId27" Type="http://schemas.openxmlformats.org/officeDocument/2006/relationships/hyperlink" Target="https://www.slov-lex.sk/pravne-predpisy/SK/ZZ/2002/442/" TargetMode="External"/><Relationship Id="rId43" Type="http://schemas.openxmlformats.org/officeDocument/2006/relationships/hyperlink" Target="https://www.slov-lex.sk/pravne-predpisy/SK/ZZ/2002/543/20210101" TargetMode="External"/><Relationship Id="rId48" Type="http://schemas.openxmlformats.org/officeDocument/2006/relationships/hyperlink" Target="https://www.slov-lex.sk/pravne-predpisy/SK/ZZ/2002/543/20210101" TargetMode="External"/><Relationship Id="rId64" Type="http://schemas.openxmlformats.org/officeDocument/2006/relationships/hyperlink" Target="https://www.slov-lex.sk/pravne-predpisy/SK/ZZ/2002/543/20210101" TargetMode="External"/><Relationship Id="rId69" Type="http://schemas.openxmlformats.org/officeDocument/2006/relationships/hyperlink" Target="https://www.slov-lex.sk/pravne-predpisy/SK/ZZ/2002/543/20210101" TargetMode="External"/><Relationship Id="rId80" Type="http://schemas.openxmlformats.org/officeDocument/2006/relationships/hyperlink" Target="https://www.zakonypreludi.sk/zz/2004-587" TargetMode="External"/><Relationship Id="rId85" Type="http://schemas.openxmlformats.org/officeDocument/2006/relationships/hyperlink" Target="https://www.zakonypreludi.sk/zz/2012-321" TargetMode="External"/><Relationship Id="rId12" Type="http://schemas.openxmlformats.org/officeDocument/2006/relationships/hyperlink" Target="https://www.slov-lex.sk/pravne-predpisy/SK/ZZ/2006/24/20230101.html" TargetMode="External"/><Relationship Id="rId17" Type="http://schemas.openxmlformats.org/officeDocument/2006/relationships/hyperlink" Target="https://www.slov-lex.sk/pravne-predpisy/SK/ZZ/2021/375/20220101.html" TargetMode="External"/><Relationship Id="rId33" Type="http://schemas.openxmlformats.org/officeDocument/2006/relationships/hyperlink" Target="https://www.slov-lex.sk/pravne-predpisy/SK/ZZ/2002/543/20210101" TargetMode="External"/><Relationship Id="rId38" Type="http://schemas.openxmlformats.org/officeDocument/2006/relationships/hyperlink" Target="https://www.slov-lex.sk/pravne-predpisy/SK/ZZ/2002/543/20210101" TargetMode="External"/><Relationship Id="rId59" Type="http://schemas.openxmlformats.org/officeDocument/2006/relationships/hyperlink" Target="https://www.slov-lex.sk/pravne-predpisy/SK/ZZ/2002/543/20210101" TargetMode="External"/><Relationship Id="rId103" Type="http://schemas.openxmlformats.org/officeDocument/2006/relationships/hyperlink" Target="https://www.zakonypreludi.sk/zz/2015-79" TargetMode="External"/><Relationship Id="rId108" Type="http://schemas.openxmlformats.org/officeDocument/2006/relationships/header" Target="header1.xml"/><Relationship Id="rId54" Type="http://schemas.openxmlformats.org/officeDocument/2006/relationships/hyperlink" Target="https://www.slov-lex.sk/pravne-predpisy/SK/ZZ/1999/313/" TargetMode="External"/><Relationship Id="rId70" Type="http://schemas.openxmlformats.org/officeDocument/2006/relationships/hyperlink" Target="https://www.slov-lex.sk/pravne-predpisy/SK/ZZ/2002/543/20210101" TargetMode="External"/><Relationship Id="rId75" Type="http://schemas.openxmlformats.org/officeDocument/2006/relationships/hyperlink" Target="https://www.slov-lex.sk/pravne-predpisy/SK/ZZ/2002/543/20210101" TargetMode="External"/><Relationship Id="rId91" Type="http://schemas.openxmlformats.org/officeDocument/2006/relationships/hyperlink" Target="https://www.zakonypreludi.sk/zz/2015-128" TargetMode="External"/><Relationship Id="rId96" Type="http://schemas.openxmlformats.org/officeDocument/2006/relationships/hyperlink" Target="https://www.slov-lex.sk/pravne-predpisy/SK/ZZ/2004/364/20230112"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slov-lex.sk/pravne-predpisy/SK/ZZ/2002/442/" TargetMode="External"/><Relationship Id="rId28" Type="http://schemas.openxmlformats.org/officeDocument/2006/relationships/hyperlink" Target="https://www.slov-lex.sk/pravne-predpisy/SK/ZZ/2002/442/" TargetMode="External"/><Relationship Id="rId36" Type="http://schemas.openxmlformats.org/officeDocument/2006/relationships/hyperlink" Target="https://www.slov-lex.sk/pravne-predpisy/SK/ZZ/2002/543/20221201" TargetMode="External"/><Relationship Id="rId49" Type="http://schemas.openxmlformats.org/officeDocument/2006/relationships/hyperlink" Target="https://www.slov-lex.sk/pravne-predpisy/SK/ZZ/1988/44/" TargetMode="External"/><Relationship Id="rId57" Type="http://schemas.openxmlformats.org/officeDocument/2006/relationships/hyperlink" Target="https://www.slov-lex.sk/pravne-predpisy/SK/ZZ/2002/543/20210101" TargetMode="External"/><Relationship Id="rId106" Type="http://schemas.openxmlformats.org/officeDocument/2006/relationships/hyperlink" Target="https://www.zakonypreludi.sk/zz/2019-111" TargetMode="External"/><Relationship Id="rId10" Type="http://schemas.openxmlformats.org/officeDocument/2006/relationships/footnotes" Target="footnotes.xml"/><Relationship Id="rId31" Type="http://schemas.openxmlformats.org/officeDocument/2006/relationships/hyperlink" Target="https://www.slov-lex.sk/pravne-predpisy/SK/ZZ/1988/44/" TargetMode="External"/><Relationship Id="rId44" Type="http://schemas.openxmlformats.org/officeDocument/2006/relationships/hyperlink" Target="https://www.slov-lex.sk/pravne-predpisy/SK/ZZ/2002/543/20210101" TargetMode="External"/><Relationship Id="rId52" Type="http://schemas.openxmlformats.org/officeDocument/2006/relationships/hyperlink" Target="https://www.slov-lex.sk/pravne-predpisy/SK/ZZ/1988/44/" TargetMode="External"/><Relationship Id="rId60" Type="http://schemas.openxmlformats.org/officeDocument/2006/relationships/hyperlink" Target="https://www.slov-lex.sk/pravne-predpisy/SK/ZZ/2002/543/20210101" TargetMode="External"/><Relationship Id="rId65" Type="http://schemas.openxmlformats.org/officeDocument/2006/relationships/hyperlink" Target="https://www.slov-lex.sk/pravne-predpisy/SK/ZZ/2002/543/20210101" TargetMode="External"/><Relationship Id="rId73" Type="http://schemas.openxmlformats.org/officeDocument/2006/relationships/hyperlink" Target="https://www.slov-lex.sk/pravne-predpisy/SK/ZZ/2002/543/20210101" TargetMode="External"/><Relationship Id="rId78" Type="http://schemas.openxmlformats.org/officeDocument/2006/relationships/hyperlink" Target="https://www.zakonypreludi.sk/zz/2004-17" TargetMode="External"/><Relationship Id="rId81" Type="http://schemas.openxmlformats.org/officeDocument/2006/relationships/hyperlink" Target="https://www.zakonypreludi.sk/zz/2005-15" TargetMode="External"/><Relationship Id="rId86" Type="http://schemas.openxmlformats.org/officeDocument/2006/relationships/hyperlink" Target="https://www.zakonypreludi.sk/zz/2012-345" TargetMode="External"/><Relationship Id="rId94" Type="http://schemas.openxmlformats.org/officeDocument/2006/relationships/hyperlink" Target="https://www.slov-lex.sk/pravne-predpisy/SK/ZZ/2004/364/20230112" TargetMode="External"/><Relationship Id="rId99" Type="http://schemas.openxmlformats.org/officeDocument/2006/relationships/hyperlink" Target="https://www.slov-lex.sk/pravne-predpisy/SK/ZZ/2004/364/20230112" TargetMode="External"/><Relationship Id="rId101" Type="http://schemas.openxmlformats.org/officeDocument/2006/relationships/hyperlink" Target="https://www.slov-lex.sk/pravne-predpisy/SK/ZZ/2004/364/20230112"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slov-lex.sk/pravne-predpisy/SK/ZZ/2006/24/20211101" TargetMode="External"/><Relationship Id="rId18" Type="http://schemas.openxmlformats.org/officeDocument/2006/relationships/hyperlink" Target="https://www.slov-lex.sk/pravne-predpisy/SK/ZZ/2022/134/20220421.html" TargetMode="External"/><Relationship Id="rId39" Type="http://schemas.openxmlformats.org/officeDocument/2006/relationships/hyperlink" Target="https://www.slov-lex.sk/pravne-predpisy/SK/ZZ/2002/543/20210101" TargetMode="External"/><Relationship Id="rId109" Type="http://schemas.openxmlformats.org/officeDocument/2006/relationships/footer" Target="footer2.xml"/><Relationship Id="rId34" Type="http://schemas.openxmlformats.org/officeDocument/2006/relationships/hyperlink" Target="https://www.slov-lex.sk/pravne-predpisy/SK/ZZ/2002/543/20210101" TargetMode="External"/><Relationship Id="rId50" Type="http://schemas.openxmlformats.org/officeDocument/2006/relationships/hyperlink" Target="https://www.slov-lex.sk/pravne-predpisy/SK/ZZ/1961/135/" TargetMode="External"/><Relationship Id="rId55" Type="http://schemas.openxmlformats.org/officeDocument/2006/relationships/hyperlink" Target="https://www.slov-lex.sk/pravne-predpisy/SK/ZZ/2004/220/" TargetMode="External"/><Relationship Id="rId76" Type="http://schemas.openxmlformats.org/officeDocument/2006/relationships/hyperlink" Target="https://www.slov-lex.sk/pravne-predpisy/SK/ZZ/2002/543/20210101" TargetMode="External"/><Relationship Id="rId97" Type="http://schemas.openxmlformats.org/officeDocument/2006/relationships/hyperlink" Target="https://www.slov-lex.sk/pravne-predpisy/SK/ZZ/2004/364/20230112" TargetMode="External"/><Relationship Id="rId104" Type="http://schemas.openxmlformats.org/officeDocument/2006/relationships/hyperlink" Target="https://www.zakonypreludi.sk/zz/2015-79" TargetMode="External"/><Relationship Id="rId7" Type="http://schemas.openxmlformats.org/officeDocument/2006/relationships/styles" Target="styles.xml"/><Relationship Id="rId71" Type="http://schemas.openxmlformats.org/officeDocument/2006/relationships/hyperlink" Target="https://www.slov-lex.sk/pravne-predpisy/SK/ZZ/2002/543/20210101" TargetMode="External"/><Relationship Id="rId92" Type="http://schemas.openxmlformats.org/officeDocument/2006/relationships/hyperlink" Target="https://www.zakonypreludi.sk/zz/2018-216" TargetMode="External"/><Relationship Id="rId2" Type="http://schemas.openxmlformats.org/officeDocument/2006/relationships/customXml" Target="../customXml/item2.xml"/><Relationship Id="rId29" Type="http://schemas.openxmlformats.org/officeDocument/2006/relationships/hyperlink" Target="https://www.slov-lex.sk/pravne-predpisy/SK/ZZ/2002/442/" TargetMode="External"/><Relationship Id="rId24" Type="http://schemas.openxmlformats.org/officeDocument/2006/relationships/hyperlink" Target="https://www.slov-lex.sk/pravne-predpisy/SK/ZZ/2002/442/" TargetMode="External"/><Relationship Id="rId40" Type="http://schemas.openxmlformats.org/officeDocument/2006/relationships/hyperlink" Target="https://www.slov-lex.sk/pravne-predpisy/SK/ZZ/2002/543/20210101" TargetMode="External"/><Relationship Id="rId45" Type="http://schemas.openxmlformats.org/officeDocument/2006/relationships/hyperlink" Target="https://www.slov-lex.sk/pravne-predpisy/SK/ZZ/2002/543/20210101" TargetMode="External"/><Relationship Id="rId66" Type="http://schemas.openxmlformats.org/officeDocument/2006/relationships/hyperlink" Target="https://www.slov-lex.sk/pravne-predpisy/SK/ZZ/2002/543/20210101" TargetMode="External"/><Relationship Id="rId87" Type="http://schemas.openxmlformats.org/officeDocument/2006/relationships/hyperlink" Target="https://www.zakonypreludi.sk/zz/2013-180" TargetMode="External"/><Relationship Id="rId110" Type="http://schemas.openxmlformats.org/officeDocument/2006/relationships/fontTable" Target="fontTable.xml"/><Relationship Id="rId61" Type="http://schemas.openxmlformats.org/officeDocument/2006/relationships/hyperlink" Target="https://www.slov-lex.sk/pravne-predpisy/SK/ZZ/2002/543/20210101" TargetMode="External"/><Relationship Id="rId82" Type="http://schemas.openxmlformats.org/officeDocument/2006/relationships/hyperlink" Target="https://www.zakonypreludi.sk/zz/2007-569" TargetMode="External"/><Relationship Id="rId19" Type="http://schemas.openxmlformats.org/officeDocument/2006/relationships/hyperlink" Target="https://www.slov-lex.sk/pravne-predpisy/SK/ZZ/2022/253/20220801.html" TargetMode="External"/><Relationship Id="rId14" Type="http://schemas.openxmlformats.org/officeDocument/2006/relationships/hyperlink" Target="https://www.slov-lex.sk/pravne-predpisy/SK/ZZ/2006/24/20211101" TargetMode="External"/><Relationship Id="rId30" Type="http://schemas.openxmlformats.org/officeDocument/2006/relationships/hyperlink" Target="https://www.slov-lex.sk/pravne-predpisy/SK/ZZ/1988/44/" TargetMode="External"/><Relationship Id="rId35" Type="http://schemas.openxmlformats.org/officeDocument/2006/relationships/hyperlink" Target="https://www.slov-lex.sk/pravne-predpisy/SK/ZZ/1988/44/" TargetMode="External"/><Relationship Id="rId56" Type="http://schemas.openxmlformats.org/officeDocument/2006/relationships/hyperlink" Target="https://www.slov-lex.sk/pravne-predpisy/SK/ZZ/2005/326/" TargetMode="External"/><Relationship Id="rId77" Type="http://schemas.openxmlformats.org/officeDocument/2006/relationships/hyperlink" Target="https://www.slov-lex.sk/pravne-predpisy/SK/ZZ/2002/543/20210101" TargetMode="External"/><Relationship Id="rId100" Type="http://schemas.openxmlformats.org/officeDocument/2006/relationships/hyperlink" Target="https://www.slov-lex.sk/pravne-predpisy/SK/ZZ/2004/364/20230112" TargetMode="External"/><Relationship Id="rId105" Type="http://schemas.openxmlformats.org/officeDocument/2006/relationships/hyperlink" Target="https://www.zakonypreludi.sk/zz/2015-79" TargetMode="External"/><Relationship Id="rId8" Type="http://schemas.openxmlformats.org/officeDocument/2006/relationships/settings" Target="settings.xml"/><Relationship Id="rId51" Type="http://schemas.openxmlformats.org/officeDocument/2006/relationships/hyperlink" Target="https://www.slov-lex.sk/pravne-predpisy/SK/ZZ/1976/50/" TargetMode="External"/><Relationship Id="rId72" Type="http://schemas.openxmlformats.org/officeDocument/2006/relationships/hyperlink" Target="https://www.slov-lex.sk/pravne-predpisy/SK/ZZ/2002/543/20210101" TargetMode="External"/><Relationship Id="rId93" Type="http://schemas.openxmlformats.org/officeDocument/2006/relationships/hyperlink" Target="https://www.zakonypreludi.sk/zz/2018-312" TargetMode="External"/><Relationship Id="rId98" Type="http://schemas.openxmlformats.org/officeDocument/2006/relationships/hyperlink" Target="https://www.slov-lex.sk/pravne-predpisy/SK/ZZ/2004/364/20230112" TargetMode="External"/><Relationship Id="rId3" Type="http://schemas.openxmlformats.org/officeDocument/2006/relationships/customXml" Target="../customXml/item3.xml"/><Relationship Id="rId25" Type="http://schemas.openxmlformats.org/officeDocument/2006/relationships/hyperlink" Target="https://www.slov-lex.sk/pravne-predpisy/SK/ZZ/2002/442/" TargetMode="External"/><Relationship Id="rId46" Type="http://schemas.openxmlformats.org/officeDocument/2006/relationships/hyperlink" Target="https://www.slov-lex.sk/pravne-predpisy/SK/ZZ/2002/543/20210101" TargetMode="External"/><Relationship Id="rId67" Type="http://schemas.openxmlformats.org/officeDocument/2006/relationships/hyperlink" Target="https://www.slov-lex.sk/pravne-predpisy/SK/ZZ/2002/543/20210101" TargetMode="External"/><Relationship Id="rId20" Type="http://schemas.openxmlformats.org/officeDocument/2006/relationships/hyperlink" Target="https://www.slov-lex.sk/pravne-predpisy/SK/ZZ/2021/516/20230101.html" TargetMode="External"/><Relationship Id="rId41" Type="http://schemas.openxmlformats.org/officeDocument/2006/relationships/hyperlink" Target="https://www.slov-lex.sk/pravne-predpisy/SK/ZZ/2002/543/20210101" TargetMode="External"/><Relationship Id="rId62" Type="http://schemas.openxmlformats.org/officeDocument/2006/relationships/hyperlink" Target="https://www.slov-lex.sk/pravne-predpisy/SK/ZZ/2002/543/20210101" TargetMode="External"/><Relationship Id="rId83" Type="http://schemas.openxmlformats.org/officeDocument/2006/relationships/hyperlink" Target="https://www.zakonypreludi.sk/zz/2010-119" TargetMode="External"/><Relationship Id="rId88" Type="http://schemas.openxmlformats.org/officeDocument/2006/relationships/hyperlink" Target="https://www.zakonypreludi.sk/zz/2013-319" TargetMode="External"/><Relationship Id="rId111"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www.slov-lex.sk/pravne-predpisy/SK/ZZ/2002/543/" TargetMode="External"/><Relationship Id="rId18" Type="http://schemas.openxmlformats.org/officeDocument/2006/relationships/hyperlink" Target="https://www.slov-lex.sk/pravne-predpisy/SK/ZZ/2004/364/" TargetMode="External"/><Relationship Id="rId26" Type="http://schemas.openxmlformats.org/officeDocument/2006/relationships/hyperlink" Target="https://www.slov-lex.sk/pravne-predpisy/SK/ZZ/1997/213/" TargetMode="External"/><Relationship Id="rId39" Type="http://schemas.openxmlformats.org/officeDocument/2006/relationships/hyperlink" Target="https://www.slov-lex.sk/pravne-predpisy/SK/ZZ/2002/543/" TargetMode="External"/><Relationship Id="rId21" Type="http://schemas.openxmlformats.org/officeDocument/2006/relationships/hyperlink" Target="https://www.slov-lex.sk/pravne-predpisy/SK/ZZ/2005/326/" TargetMode="External"/><Relationship Id="rId34" Type="http://schemas.openxmlformats.org/officeDocument/2006/relationships/hyperlink" Target="https://www.slov-lex.sk/pravne-predpisy/SK/ZZ/1992/17/" TargetMode="External"/><Relationship Id="rId42" Type="http://schemas.openxmlformats.org/officeDocument/2006/relationships/hyperlink" Target="https://www.slov-lex.sk/pravne-predpisy/SK/ZZ/2007/569/" TargetMode="External"/><Relationship Id="rId47" Type="http://schemas.openxmlformats.org/officeDocument/2006/relationships/hyperlink" Target="https://www.slov-lex.sk/pravne-predpisy/SK/ZZ/1995/162/" TargetMode="External"/><Relationship Id="rId50" Type="http://schemas.openxmlformats.org/officeDocument/2006/relationships/hyperlink" Target="https://www.slov-lex.sk/pravne-predpisy/SK/ZZ/1995/145/" TargetMode="External"/><Relationship Id="rId55" Type="http://schemas.openxmlformats.org/officeDocument/2006/relationships/hyperlink" Target="https://www.slov-lex.sk/pravne-predpisy/SK/ZZ/2016/91/" TargetMode="External"/><Relationship Id="rId7" Type="http://schemas.openxmlformats.org/officeDocument/2006/relationships/hyperlink" Target="https://www.slov-lex.sk/pravne-predpisy/SK/ZZ/2003/245/" TargetMode="External"/><Relationship Id="rId2" Type="http://schemas.openxmlformats.org/officeDocument/2006/relationships/hyperlink" Target="https://www.slov-lex.sk/pravne-predpisy/SK/ZZ/1988/51/" TargetMode="External"/><Relationship Id="rId16" Type="http://schemas.openxmlformats.org/officeDocument/2006/relationships/hyperlink" Target="https://www.slov-lex.sk/pravne-predpisy/SK/ZZ/2002/543/" TargetMode="External"/><Relationship Id="rId29" Type="http://schemas.openxmlformats.org/officeDocument/2006/relationships/hyperlink" Target="https://www.slov-lex.sk/pravne-predpisy/SK/ZZ/1997/147/" TargetMode="External"/><Relationship Id="rId11" Type="http://schemas.openxmlformats.org/officeDocument/2006/relationships/hyperlink" Target="https://www.slov-lex.sk/pravne-predpisy/SK/ZZ/2001/314/" TargetMode="External"/><Relationship Id="rId24" Type="http://schemas.openxmlformats.org/officeDocument/2006/relationships/hyperlink" Target="https://www.slov-lex.sk/pravne-predpisy/SK/ZZ/1997/147/" TargetMode="External"/><Relationship Id="rId32" Type="http://schemas.openxmlformats.org/officeDocument/2006/relationships/hyperlink" Target="https://www.slov-lex.sk/pravne-predpisy/SK/ZZ/1997/213/" TargetMode="External"/><Relationship Id="rId37" Type="http://schemas.openxmlformats.org/officeDocument/2006/relationships/hyperlink" Target="https://www.slov-lex.sk/pravne-predpisy/SK/ZZ/2002/543/" TargetMode="External"/><Relationship Id="rId40" Type="http://schemas.openxmlformats.org/officeDocument/2006/relationships/hyperlink" Target="https://www.slov-lex.sk/pravne-predpisy/SK/ZZ/1988/51/" TargetMode="External"/><Relationship Id="rId45" Type="http://schemas.openxmlformats.org/officeDocument/2006/relationships/hyperlink" Target="https://www.slov-lex.sk/pravne-predpisy/SK/ZZ/2000/211/" TargetMode="External"/><Relationship Id="rId53" Type="http://schemas.openxmlformats.org/officeDocument/2006/relationships/hyperlink" Target="https://www.slov-lex.sk/pravne-predpisy/SK/ZZ/2005/300/" TargetMode="External"/><Relationship Id="rId58" Type="http://schemas.openxmlformats.org/officeDocument/2006/relationships/hyperlink" Target="https://www.slov-lex.sk/pravne-predpisy/SK/ZZ/2001/223/" TargetMode="External"/><Relationship Id="rId5" Type="http://schemas.openxmlformats.org/officeDocument/2006/relationships/hyperlink" Target="https://www.slov-lex.sk/pravne-predpisy/SK/ZZ/1999/313/" TargetMode="External"/><Relationship Id="rId61" Type="http://schemas.openxmlformats.org/officeDocument/2006/relationships/hyperlink" Target="http://eur-lex.europa.eu/legal-content/SK/TXT/HTML/?uri=CELEX%3A32011L0092&amp;qid=1418393616023&amp;from=SK" TargetMode="External"/><Relationship Id="rId19" Type="http://schemas.openxmlformats.org/officeDocument/2006/relationships/hyperlink" Target="https://www.slov-lex.sk/pravne-predpisy/SK/ZZ/2004/541/" TargetMode="External"/><Relationship Id="rId14" Type="http://schemas.openxmlformats.org/officeDocument/2006/relationships/hyperlink" Target="https://www.slov-lex.sk/pravne-predpisy/SK/ZZ/2002/543/" TargetMode="External"/><Relationship Id="rId22" Type="http://schemas.openxmlformats.org/officeDocument/2006/relationships/hyperlink" Target="https://www.slov-lex.sk/pravne-predpisy/SK/ZZ/2007/355/" TargetMode="External"/><Relationship Id="rId27" Type="http://schemas.openxmlformats.org/officeDocument/2006/relationships/hyperlink" Target="https://www.slov-lex.sk/pravne-predpisy/SK/ZZ/2002/34/" TargetMode="External"/><Relationship Id="rId30" Type="http://schemas.openxmlformats.org/officeDocument/2006/relationships/hyperlink" Target="https://www.slov-lex.sk/pravne-predpisy/SK/ZZ/1997/147/" TargetMode="External"/><Relationship Id="rId35" Type="http://schemas.openxmlformats.org/officeDocument/2006/relationships/hyperlink" Target="https://www.slov-lex.sk/pravne-predpisy/SK/ZZ/1992/17/" TargetMode="External"/><Relationship Id="rId43" Type="http://schemas.openxmlformats.org/officeDocument/2006/relationships/hyperlink" Target="https://www.slov-lex.sk/pravne-predpisy/SK/ZZ/1961/135/" TargetMode="External"/><Relationship Id="rId48" Type="http://schemas.openxmlformats.org/officeDocument/2006/relationships/hyperlink" Target="https://www.slov-lex.sk/pravne-predpisy/SK/ZZ/1990/372/" TargetMode="External"/><Relationship Id="rId56" Type="http://schemas.openxmlformats.org/officeDocument/2006/relationships/hyperlink" Target="https://www.slov-lex.sk/pravne-predpisy/SK/ZZ/2002/543/" TargetMode="External"/><Relationship Id="rId8" Type="http://schemas.openxmlformats.org/officeDocument/2006/relationships/hyperlink" Target="https://www.slov-lex.sk/pravne-predpisy/SK/ZZ/1988/44/" TargetMode="External"/><Relationship Id="rId51" Type="http://schemas.openxmlformats.org/officeDocument/2006/relationships/hyperlink" Target="https://www.slov-lex.sk/pravne-predpisy/SK/ZZ/1991/455/" TargetMode="External"/><Relationship Id="rId3" Type="http://schemas.openxmlformats.org/officeDocument/2006/relationships/hyperlink" Target="https://www.slov-lex.sk/pravne-predpisy/SK/ZZ/2004/364/" TargetMode="External"/><Relationship Id="rId12" Type="http://schemas.openxmlformats.org/officeDocument/2006/relationships/hyperlink" Target="https://www.slov-lex.sk/pravne-predpisy/SK/ZZ/2001/314/" TargetMode="External"/><Relationship Id="rId17" Type="http://schemas.openxmlformats.org/officeDocument/2006/relationships/hyperlink" Target="https://www.slov-lex.sk/pravne-predpisy/SK/ZZ/2004/220/" TargetMode="External"/><Relationship Id="rId25" Type="http://schemas.openxmlformats.org/officeDocument/2006/relationships/hyperlink" Target="https://www.slov-lex.sk/pravne-predpisy/SK/ZZ/1997/147/" TargetMode="External"/><Relationship Id="rId33" Type="http://schemas.openxmlformats.org/officeDocument/2006/relationships/hyperlink" Target="https://www.slov-lex.sk/pravne-predpisy/SK/ZZ/2002/34/" TargetMode="External"/><Relationship Id="rId38" Type="http://schemas.openxmlformats.org/officeDocument/2006/relationships/hyperlink" Target="https://www.slov-lex.sk/pravne-predpisy/SK/ZZ/2004/364/" TargetMode="External"/><Relationship Id="rId46" Type="http://schemas.openxmlformats.org/officeDocument/2006/relationships/hyperlink" Target="https://www.slov-lex.sk/pravne-predpisy/SK/ZZ/1995/162/" TargetMode="External"/><Relationship Id="rId59" Type="http://schemas.openxmlformats.org/officeDocument/2006/relationships/hyperlink" Target="https://www.slov-lex.sk/pravne-predpisy/SK/ZZ/2002/478/" TargetMode="External"/><Relationship Id="rId20" Type="http://schemas.openxmlformats.org/officeDocument/2006/relationships/hyperlink" Target="https://www.slov-lex.sk/pravne-predpisy/SK/ZZ/2004/576/" TargetMode="External"/><Relationship Id="rId41" Type="http://schemas.openxmlformats.org/officeDocument/2006/relationships/hyperlink" Target="https://www.slov-lex.sk/pravne-predpisy/SK/ZZ/1988/51/" TargetMode="External"/><Relationship Id="rId54" Type="http://schemas.openxmlformats.org/officeDocument/2006/relationships/hyperlink" Target="https://www.slov-lex.sk/pravne-predpisy/SK/ZZ/2007/330/" TargetMode="External"/><Relationship Id="rId1" Type="http://schemas.openxmlformats.org/officeDocument/2006/relationships/hyperlink" Target="https://www.slov-lex.sk/pravne-predpisy/SK/ZZ/1961/135/" TargetMode="External"/><Relationship Id="rId6" Type="http://schemas.openxmlformats.org/officeDocument/2006/relationships/hyperlink" Target="https://www.slov-lex.sk/pravne-predpisy/SK/ZZ/1996/164/" TargetMode="External"/><Relationship Id="rId15" Type="http://schemas.openxmlformats.org/officeDocument/2006/relationships/hyperlink" Target="https://www.slov-lex.sk/pravne-predpisy/SK/ZZ/2002/543/" TargetMode="External"/><Relationship Id="rId23" Type="http://schemas.openxmlformats.org/officeDocument/2006/relationships/hyperlink" Target="https://www.slov-lex.sk/pravne-predpisy/SK/ZZ/1990/83/" TargetMode="External"/><Relationship Id="rId28" Type="http://schemas.openxmlformats.org/officeDocument/2006/relationships/hyperlink" Target="https://www.slov-lex.sk/pravne-predpisy/SK/ZZ/1990/83/" TargetMode="External"/><Relationship Id="rId36" Type="http://schemas.openxmlformats.org/officeDocument/2006/relationships/hyperlink" Target="https://www.slov-lex.sk/pravne-predpisy/SK/ZZ/2002/543/" TargetMode="External"/><Relationship Id="rId49" Type="http://schemas.openxmlformats.org/officeDocument/2006/relationships/hyperlink" Target="https://www.slov-lex.sk/pravne-predpisy/SK/ZZ/1990/372/" TargetMode="External"/><Relationship Id="rId57" Type="http://schemas.openxmlformats.org/officeDocument/2006/relationships/hyperlink" Target="https://www.slov-lex.sk/pravne-predpisy/SK/ZZ/2004/364/" TargetMode="External"/><Relationship Id="rId10" Type="http://schemas.openxmlformats.org/officeDocument/2006/relationships/hyperlink" Target="https://www.slov-lex.sk/pravne-predpisy/SK/ZZ/1988/44/" TargetMode="External"/><Relationship Id="rId31" Type="http://schemas.openxmlformats.org/officeDocument/2006/relationships/hyperlink" Target="https://www.slov-lex.sk/pravne-predpisy/SK/ZZ/1997/213/" TargetMode="External"/><Relationship Id="rId44" Type="http://schemas.openxmlformats.org/officeDocument/2006/relationships/hyperlink" Target="https://www.slov-lex.sk/pravne-predpisy/SK/ZZ/1961/135/" TargetMode="External"/><Relationship Id="rId52" Type="http://schemas.openxmlformats.org/officeDocument/2006/relationships/hyperlink" Target="https://www.slov-lex.sk/pravne-predpisy/SK/ZZ/1991/455/" TargetMode="External"/><Relationship Id="rId60" Type="http://schemas.openxmlformats.org/officeDocument/2006/relationships/hyperlink" Target="https://www.slov-lex.sk/pravne-predpisy/SK/ZZ/2003/245/" TargetMode="External"/><Relationship Id="rId4" Type="http://schemas.openxmlformats.org/officeDocument/2006/relationships/hyperlink" Target="https://www.slov-lex.sk/pravne-predpisy/SK/ZZ/2004/541/" TargetMode="External"/><Relationship Id="rId9" Type="http://schemas.openxmlformats.org/officeDocument/2006/relationships/hyperlink" Target="https://www.slov-lex.sk/pravne-predpisy/SK/ZZ/1988/44/"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13372af-3e3a-4a18-a30d-7436dd477815">
      <UserInfo>
        <DisplayName>Barcajová Lenka</DisplayName>
        <AccountId>15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f:fields xmlns:f="http://schemas.fabasoft.com/folio/2007/fields">
  <f:record ref="">
    <f:field ref="objname" par="" edit="true" text="Vlastný-materiál"/>
    <f:field ref="objsubject" par="" edit="true" text=""/>
    <f:field ref="objcreatedby" par="" text="Radovan, Katrlík"/>
    <f:field ref="objcreatedat" par="" text="7.6.2019 14:08:45"/>
    <f:field ref="objchangedby" par="" text="Administrator, System"/>
    <f:field ref="objmodifiedat" par="" text="7.6.2019 14:08:45"/>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4.xml><?xml version="1.0" encoding="utf-8"?>
<ct:contentTypeSchema xmlns:ct="http://schemas.microsoft.com/office/2006/metadata/contentType" xmlns:ma="http://schemas.microsoft.com/office/2006/metadata/properties/metaAttributes" ct:_="" ma:_="" ma:contentTypeName="Dokument" ma:contentTypeID="0x010100E3C3EFE7B1D0AC408217A9E0104A7086" ma:contentTypeVersion="4" ma:contentTypeDescription="Umožňuje vytvoriť nový dokument." ma:contentTypeScope="" ma:versionID="ecd45929da88dec7e6bd0b5655fc3297">
  <xsd:schema xmlns:xsd="http://www.w3.org/2001/XMLSchema" xmlns:xs="http://www.w3.org/2001/XMLSchema" xmlns:p="http://schemas.microsoft.com/office/2006/metadata/properties" xmlns:ns2="01cdd325-eeca-403a-925b-54c5461ad828" xmlns:ns3="213372af-3e3a-4a18-a30d-7436dd477815" targetNamespace="http://schemas.microsoft.com/office/2006/metadata/properties" ma:root="true" ma:fieldsID="577930aa415fc521a749ca5339b4dfcd" ns2:_="" ns3:_="">
    <xsd:import namespace="01cdd325-eeca-403a-925b-54c5461ad828"/>
    <xsd:import namespace="213372af-3e3a-4a18-a30d-7436dd4778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dd325-eeca-403a-925b-54c5461ad8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3372af-3e3a-4a18-a30d-7436dd477815"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2DAF72-0161-4C17-8FAB-11AB6A65FCDC}">
  <ds:schemaRefs>
    <ds:schemaRef ds:uri="http://schemas.microsoft.com/office/2006/metadata/properties"/>
    <ds:schemaRef ds:uri="http://schemas.microsoft.com/office/infopath/2007/PartnerControls"/>
    <ds:schemaRef ds:uri="213372af-3e3a-4a18-a30d-7436dd477815"/>
  </ds:schemaRefs>
</ds:datastoreItem>
</file>

<file path=customXml/itemProps2.xml><?xml version="1.0" encoding="utf-8"?>
<ds:datastoreItem xmlns:ds="http://schemas.openxmlformats.org/officeDocument/2006/customXml" ds:itemID="{B2E0C5C0-EB0A-4210-A04D-C582475DF1F8}">
  <ds:schemaRefs>
    <ds:schemaRef ds:uri="http://schemas.microsoft.com/sharepoint/v3/contenttype/form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12FC49F1-B96A-468F-9604-A3383CE45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dd325-eeca-403a-925b-54c5461ad828"/>
    <ds:schemaRef ds:uri="213372af-3e3a-4a18-a30d-7436dd477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FA2E8B-24D4-4AC1-9D6A-41F2E6971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132</Pages>
  <Words>41589</Words>
  <Characters>237062</Characters>
  <Application>Microsoft Office Word</Application>
  <DocSecurity>0</DocSecurity>
  <Lines>1975</Lines>
  <Paragraphs>556</Paragraphs>
  <ScaleCrop>false</ScaleCrop>
  <HeadingPairs>
    <vt:vector size="2" baseType="variant">
      <vt:variant>
        <vt:lpstr>Názov</vt:lpstr>
      </vt:variant>
      <vt:variant>
        <vt:i4>1</vt:i4>
      </vt:variant>
    </vt:vector>
  </HeadingPairs>
  <TitlesOfParts>
    <vt:vector size="1" baseType="lpstr">
      <vt:lpstr/>
    </vt:vector>
  </TitlesOfParts>
  <Company>Windows Xp Ultimate 2008</Company>
  <LinksUpToDate>false</LinksUpToDate>
  <CharactersWithSpaces>278095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Donevova</dc:creator>
  <cp:keywords/>
  <dc:description/>
  <cp:lastModifiedBy>Németh Tibor</cp:lastModifiedBy>
  <cp:revision>5</cp:revision>
  <cp:lastPrinted>2023-04-13T15:36:00Z</cp:lastPrinted>
  <dcterms:created xsi:type="dcterms:W3CDTF">2023-04-14T08:47:00Z</dcterms:created>
  <dcterms:modified xsi:type="dcterms:W3CDTF">2023-04-14T10:59:00Z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&lt;table align="left" border="1" cellpadding="0" cellspacing="0" width="99%"&gt;	&lt;tbody&gt;		&lt;tr&gt;			&lt;td colspan="5" style="width:100.0%;height:36px;"&gt;			&lt;h2 align="center"&gt;&lt;strong&gt;Správa o účasti verejnosti na tvorbe právneho predpisu&lt;/strong&gt;&lt;/h2&gt;			&lt;h2&gt;&lt;strong&gt;</vt:lpwstr>
  </property>
  <property fmtid="{D5CDD505-2E9C-101B-9397-08002B2CF9AE}" pid="3" name="FSC#SKEDITIONSLOVLEX@103.510:typpredpis">
    <vt:lpwstr>Zákon</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právo_x000d_
Životné prostredie_x000d_
Posudzovanie vplyvov na životné prostredie</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Katrlík Radovan</vt:lpwstr>
  </property>
  <property fmtid="{D5CDD505-2E9C-101B-9397-08002B2CF9AE}" pid="12" name="FSC#SKEDITIONSLOVLEX@103.510:zodppredkladatel">
    <vt:lpwstr>László Sólymos</vt:lpwstr>
  </property>
  <property fmtid="{D5CDD505-2E9C-101B-9397-08002B2CF9AE}" pid="13" name="FSC#SKEDITIONSLOVLEX@103.510:dalsipredkladatel">
    <vt:lpwstr/>
  </property>
  <property fmtid="{D5CDD505-2E9C-101B-9397-08002B2CF9AE}" pid="14" name="FSC#SKEDITIONSLOVLEX@103.510:nazovpredpis">
    <vt:lpwstr> o posudzovaní vplyvov na životné prostredie a o zmene a doplnení niektorých zákonov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životného prostredia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Plán legislatívnych úloh vlády Slovenskej republiky na rok 2019</vt:lpwstr>
  </property>
  <property fmtid="{D5CDD505-2E9C-101B-9397-08002B2CF9AE}" pid="23" name="FSC#SKEDITIONSLOVLEX@103.510:plnynazovpredpis">
    <vt:lpwstr> Zákon o posudzovaní vplyvov na životné prostredie a o zmene a doplnení niektorých zákonov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7784/2019-9.1</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LP/2019/384</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 Čl. 114 a čl. 191 až 193 Zmluvy o fungovaní Európskej únie </vt:lpwstr>
  </property>
  <property fmtid="{D5CDD505-2E9C-101B-9397-08002B2CF9AE}" pid="47" name="FSC#SKEDITIONSLOVLEX@103.510:AttrStrListDocPropSekundarneLegPravoPO">
    <vt:lpwstr>Smernica Európskeho parlamentu a rady  (EÚ) 2011/92/EÚ z 13. Decembra 2011 o posudzovaní vplyvov určitých verejných a súkromných projektov na životné prostredie (Ú. v. ES L 026, 28. 01. 2012) v platnom znení_x000d_
 Smernica Európskeho parlamentu a rady  2001/</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C‑570/13_x000d_
C‑290/15_x000d_
C-348/15_x000d_
C‑137/14_x000d_
C‑260/11</vt:lpwstr>
  </property>
  <property fmtid="{D5CDD505-2E9C-101B-9397-08002B2CF9AE}" pid="52" name="FSC#SKEDITIONSLOVLEX@103.510:AttrStrListDocPropLehotaPrebratieSmernice">
    <vt:lpwstr>smernica 2011/92/EÚ - je úplným znením smernice 85/337/EHS. Smernica 85/337/EHS a jej novely mali nasledujúce lehoty na prebratie_x000d_
3. júla 1988 - smernica 85/337/ES_x000d_
14. marec 1999 -  97/11/ES_x000d_
25. jún 2005 - 2003/35/ES_x000d_
25. jún 2011 - 2009/31/ES_x000d_
16. máj</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Zákon č. 24/2006 Z. z. o posudzovaní vplyvov na životné prostredie a o zmene a doplnení niektorých zákonov v znení neskorších predpisov_x000d_
• Zákon č. 258/2011 Z. z. o trvalom ukladaní oxidu uhličitého do geologického prostredia a o zmene a doplnení niektorý</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17. 4. 2019</vt:lpwstr>
  </property>
  <property fmtid="{D5CDD505-2E9C-101B-9397-08002B2CF9AE}" pid="59" name="FSC#SKEDITIONSLOVLEX@103.510:AttrDateDocPropUkonceniePKK">
    <vt:lpwstr>6. 5. 2019</vt:lpwstr>
  </property>
  <property fmtid="{D5CDD505-2E9C-101B-9397-08002B2CF9AE}" pid="60" name="FSC#SKEDITIONSLOVLEX@103.510:AttrStrDocPropVplyvRozpocetVS">
    <vt:lpwstr>Pozitívne_x000d_
Negatívne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
  </property>
  <property fmtid="{D5CDD505-2E9C-101B-9397-08002B2CF9AE}" pid="63" name="FSC#SKEDITIONSLOVLEX@103.510:AttrStrDocPropVplyvNaZivotProstr">
    <vt:lpwstr>Pozitívne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
  </property>
  <property fmtid="{D5CDD505-2E9C-101B-9397-08002B2CF9AE}" pid="66" name="FSC#SKEDITIONSLOVLEX@103.510:AttrStrListDocPropAltRiesenia">
    <vt:lpwstr>Alt. 0: Zachovanie súčasného stavu.Alt. 1: Nový zákon o posudzovaní vplyvov</vt:lpwstr>
  </property>
  <property fmtid="{D5CDD505-2E9C-101B-9397-08002B2CF9AE}" pid="67" name="FSC#SKEDITIONSLOVLEX@103.510:AttrStrListDocPropStanoviskoGest">
    <vt:lpwstr>&lt;h4&gt;&amp;nbsp;&lt;/h4&gt;&lt;h4&gt;Stanovisko komisie&lt;/h4&gt;&lt;p align="center"&gt;&amp;nbsp;&lt;/p&gt;&lt;p align="center"&gt;&lt;strong&gt;(predbežné pripomienkové konanie)&lt;/strong&gt;&lt;/p&gt;&lt;p align="center"&gt;&amp;nbsp;&lt;/p&gt;&lt;p align="center"&gt;&lt;strong&gt;k&amp;nbsp;návrhu&lt;/strong&gt;&lt;/p&gt;&lt;p align="center"&gt;&amp;nbsp;&lt;/p&gt;&lt;div&gt;</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podpredseda vlády a minister životného prostredia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podpredseda vlády a minister životného prostredia Slovenskej republiky</vt:lpwstr>
  </property>
  <property fmtid="{D5CDD505-2E9C-101B-9397-08002B2CF9AE}" pid="142" name="FSC#SKEDITIONSLOVLEX@103.510:funkciaZodpPredAkuzativ">
    <vt:lpwstr>podpredsedovi vlády a ministrovi životného prostredia Slovenskej republiky</vt:lpwstr>
  </property>
  <property fmtid="{D5CDD505-2E9C-101B-9397-08002B2CF9AE}" pid="143" name="FSC#SKEDITIONSLOVLEX@103.510:funkciaZodpPredDativ">
    <vt:lpwstr>podpredsedu vlády a ministra životného prostredia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László Sólymos_x000d_
podpredseda vlády a minister životného prostredia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&lt;p&gt;Návrh zákona o&amp;nbsp;posudzovaní vplyvov na životné prostredie a&amp;nbsp;o&amp;nbsp;zmene a&amp;nbsp;doplnení niektorých zákonov sa predkladá (ďalej len „návrh zákona“) na základe plánu legislatívnych úloh vlády Slovenskej republiky na rok 2019 v&amp;nbsp;súlade s Pro</vt:lpwstr>
  </property>
  <property fmtid="{D5CDD505-2E9C-101B-9397-08002B2CF9AE}" pid="150" name="FSC#SKEDITIONSLOVLEX@103.510:vytvorenedna">
    <vt:lpwstr>7. 6. 2019</vt:lpwstr>
  </property>
  <property fmtid="{D5CDD505-2E9C-101B-9397-08002B2CF9AE}" pid="151" name="FSC#COOSYSTEM@1.1:Container">
    <vt:lpwstr>COO.2145.1000.3.3424902</vt:lpwstr>
  </property>
  <property fmtid="{D5CDD505-2E9C-101B-9397-08002B2CF9AE}" pid="152" name="FSC#FSCFOLIO@1.1001:docpropproject">
    <vt:lpwstr/>
  </property>
  <property fmtid="{D5CDD505-2E9C-101B-9397-08002B2CF9AE}" pid="153" name="ContentTypeId">
    <vt:lpwstr>0x010100E3C3EFE7B1D0AC408217A9E0104A7086</vt:lpwstr>
  </property>
</Properties>
</file>