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14" w:rsidRPr="00C53414" w:rsidRDefault="00C53414" w:rsidP="00C53414">
      <w:pPr>
        <w:spacing w:after="0" w:line="22" w:lineRule="atLeast"/>
        <w:contextualSpacing/>
        <w:jc w:val="center"/>
        <w:rPr>
          <w:rFonts w:ascii="Times New Roman" w:hAnsi="Times New Roman" w:cs="Times New Roman"/>
          <w:b/>
          <w:caps/>
          <w:spacing w:val="30"/>
          <w:sz w:val="24"/>
          <w:szCs w:val="24"/>
        </w:rPr>
      </w:pPr>
      <w:r w:rsidRPr="00C53414">
        <w:rPr>
          <w:rFonts w:ascii="Times New Roman" w:hAnsi="Times New Roman" w:cs="Times New Roman"/>
          <w:b/>
          <w:caps/>
          <w:spacing w:val="30"/>
          <w:sz w:val="24"/>
          <w:szCs w:val="24"/>
        </w:rPr>
        <w:t>Dôvodová správa</w:t>
      </w:r>
    </w:p>
    <w:p w:rsidR="00C53414" w:rsidRPr="00C53414" w:rsidRDefault="00C53414" w:rsidP="00C53414">
      <w:pPr>
        <w:spacing w:after="0" w:line="22" w:lineRule="atLeast"/>
        <w:contextualSpacing/>
        <w:jc w:val="both"/>
        <w:rPr>
          <w:rFonts w:ascii="Times New Roman" w:hAnsi="Times New Roman" w:cs="Times New Roman"/>
          <w:b/>
          <w:bCs/>
          <w:sz w:val="24"/>
          <w:szCs w:val="24"/>
        </w:rPr>
      </w:pPr>
    </w:p>
    <w:p w:rsidR="00C53414" w:rsidRPr="00C53414" w:rsidRDefault="00C53414" w:rsidP="00C53414">
      <w:pPr>
        <w:spacing w:after="0" w:line="22" w:lineRule="atLeast"/>
        <w:contextualSpacing/>
        <w:jc w:val="both"/>
        <w:rPr>
          <w:rFonts w:ascii="Times New Roman" w:hAnsi="Times New Roman" w:cs="Times New Roman"/>
          <w:b/>
          <w:bCs/>
          <w:sz w:val="24"/>
          <w:szCs w:val="24"/>
        </w:rPr>
      </w:pPr>
    </w:p>
    <w:p w:rsidR="00C53414" w:rsidRPr="00C53414" w:rsidRDefault="00C53414" w:rsidP="00E16407">
      <w:pPr>
        <w:pStyle w:val="Odsekzoznamu"/>
        <w:numPr>
          <w:ilvl w:val="0"/>
          <w:numId w:val="1"/>
        </w:numPr>
        <w:spacing w:after="0" w:line="22" w:lineRule="atLeast"/>
        <w:ind w:left="426" w:hanging="426"/>
        <w:jc w:val="both"/>
        <w:rPr>
          <w:rFonts w:ascii="Times New Roman" w:hAnsi="Times New Roman"/>
          <w:sz w:val="24"/>
          <w:szCs w:val="24"/>
        </w:rPr>
      </w:pPr>
      <w:r w:rsidRPr="00C53414">
        <w:rPr>
          <w:rFonts w:ascii="Times New Roman" w:hAnsi="Times New Roman"/>
          <w:b/>
          <w:bCs/>
          <w:sz w:val="24"/>
          <w:szCs w:val="24"/>
        </w:rPr>
        <w:t>Všeobecná časť</w:t>
      </w:r>
    </w:p>
    <w:p w:rsidR="00C53414" w:rsidRPr="00C53414" w:rsidRDefault="00C53414" w:rsidP="00C53414">
      <w:pPr>
        <w:spacing w:after="0" w:line="22" w:lineRule="atLeast"/>
        <w:ind w:firstLine="708"/>
        <w:contextualSpacing/>
        <w:jc w:val="both"/>
        <w:rPr>
          <w:rFonts w:ascii="Times New Roman" w:hAnsi="Times New Roman" w:cs="Times New Roman"/>
          <w:sz w:val="24"/>
          <w:szCs w:val="24"/>
        </w:rPr>
      </w:pPr>
    </w:p>
    <w:p w:rsidR="00C53414" w:rsidRPr="00C53414" w:rsidRDefault="00C53414" w:rsidP="00E16407">
      <w:pPr>
        <w:spacing w:after="0" w:line="22" w:lineRule="atLeast"/>
        <w:ind w:firstLine="567"/>
        <w:contextualSpacing/>
        <w:jc w:val="both"/>
        <w:rPr>
          <w:rFonts w:ascii="Times New Roman" w:hAnsi="Times New Roman" w:cs="Times New Roman"/>
          <w:sz w:val="24"/>
          <w:szCs w:val="24"/>
        </w:rPr>
      </w:pPr>
      <w:r w:rsidRPr="00C53414">
        <w:rPr>
          <w:rFonts w:ascii="Times New Roman" w:hAnsi="Times New Roman" w:cs="Times New Roman"/>
          <w:sz w:val="24"/>
          <w:szCs w:val="24"/>
        </w:rPr>
        <w:t xml:space="preserve">Návrh zákona, ktorým sa </w:t>
      </w:r>
      <w:r w:rsidR="00E5345F">
        <w:rPr>
          <w:rFonts w:ascii="Times New Roman" w:hAnsi="Times New Roman" w:cs="Times New Roman"/>
          <w:sz w:val="24"/>
          <w:szCs w:val="24"/>
        </w:rPr>
        <w:t>mení a</w:t>
      </w:r>
      <w:r w:rsidRPr="00C53414">
        <w:rPr>
          <w:rFonts w:ascii="Times New Roman" w:hAnsi="Times New Roman" w:cs="Times New Roman"/>
          <w:sz w:val="24"/>
          <w:szCs w:val="24"/>
        </w:rPr>
        <w:t xml:space="preserve"> dopĺňa zákon č. 301/2005 Z. z. Trestný poriadok v</w:t>
      </w:r>
      <w:r w:rsidR="00B56B84">
        <w:rPr>
          <w:rFonts w:ascii="Times New Roman" w:hAnsi="Times New Roman" w:cs="Times New Roman"/>
          <w:sz w:val="24"/>
          <w:szCs w:val="24"/>
        </w:rPr>
        <w:t> </w:t>
      </w:r>
      <w:r w:rsidRPr="00C53414">
        <w:rPr>
          <w:rFonts w:ascii="Times New Roman" w:hAnsi="Times New Roman" w:cs="Times New Roman"/>
          <w:sz w:val="24"/>
          <w:szCs w:val="24"/>
        </w:rPr>
        <w:t xml:space="preserve">znení neskorších predpisov </w:t>
      </w:r>
      <w:r w:rsidR="00A70D74" w:rsidRPr="00A70D74">
        <w:rPr>
          <w:rFonts w:ascii="Times New Roman" w:hAnsi="Times New Roman" w:cs="Times New Roman"/>
          <w:sz w:val="24"/>
          <w:szCs w:val="24"/>
        </w:rPr>
        <w:t xml:space="preserve">a o zmene a doplnení niektorých zákonov </w:t>
      </w:r>
      <w:r w:rsidRPr="00C53414">
        <w:rPr>
          <w:rFonts w:ascii="Times New Roman" w:hAnsi="Times New Roman" w:cs="Times New Roman"/>
          <w:sz w:val="24"/>
          <w:szCs w:val="24"/>
        </w:rPr>
        <w:t>(ďalej len „návrh zákona“)</w:t>
      </w:r>
      <w:r w:rsidR="005B5BC1">
        <w:rPr>
          <w:rFonts w:ascii="Times New Roman" w:hAnsi="Times New Roman" w:cs="Times New Roman"/>
          <w:sz w:val="24"/>
          <w:szCs w:val="24"/>
        </w:rPr>
        <w:t>,</w:t>
      </w:r>
      <w:r w:rsidRPr="00C53414">
        <w:rPr>
          <w:rFonts w:ascii="Times New Roman" w:hAnsi="Times New Roman" w:cs="Times New Roman"/>
          <w:sz w:val="24"/>
          <w:szCs w:val="24"/>
        </w:rPr>
        <w:t xml:space="preserve"> predkladá do legislatívneho procesu poslanec Národnej rady Slovenskej republiky </w:t>
      </w:r>
      <w:r w:rsidR="00A14324">
        <w:rPr>
          <w:rFonts w:ascii="Times New Roman" w:hAnsi="Times New Roman" w:cs="Times New Roman"/>
          <w:sz w:val="24"/>
          <w:szCs w:val="24"/>
        </w:rPr>
        <w:t>Tomáš Taraba.</w:t>
      </w:r>
    </w:p>
    <w:p w:rsidR="00C53414" w:rsidRPr="00C53414" w:rsidRDefault="00C53414" w:rsidP="00C53414">
      <w:pPr>
        <w:spacing w:after="0" w:line="22" w:lineRule="atLeast"/>
        <w:ind w:firstLine="708"/>
        <w:contextualSpacing/>
        <w:jc w:val="both"/>
        <w:rPr>
          <w:rFonts w:ascii="Times New Roman" w:hAnsi="Times New Roman" w:cs="Times New Roman"/>
          <w:sz w:val="24"/>
          <w:szCs w:val="24"/>
        </w:rPr>
      </w:pPr>
    </w:p>
    <w:p w:rsidR="00C53414" w:rsidRPr="00C53414" w:rsidRDefault="00C53414" w:rsidP="00E16407">
      <w:pPr>
        <w:spacing w:after="0" w:line="22" w:lineRule="atLeast"/>
        <w:ind w:firstLine="567"/>
        <w:contextualSpacing/>
        <w:jc w:val="both"/>
        <w:rPr>
          <w:rFonts w:ascii="Times New Roman" w:hAnsi="Times New Roman" w:cs="Times New Roman"/>
          <w:sz w:val="24"/>
          <w:szCs w:val="24"/>
        </w:rPr>
      </w:pPr>
      <w:r w:rsidRPr="00C53414">
        <w:rPr>
          <w:rFonts w:ascii="Times New Roman" w:hAnsi="Times New Roman" w:cs="Times New Roman"/>
          <w:sz w:val="24"/>
          <w:szCs w:val="24"/>
        </w:rPr>
        <w:t xml:space="preserve">Návrhom predkladaného zákona sa sleduje cieľ </w:t>
      </w:r>
      <w:r w:rsidR="003951DC">
        <w:rPr>
          <w:rFonts w:ascii="Times New Roman" w:hAnsi="Times New Roman" w:cs="Times New Roman"/>
          <w:sz w:val="24"/>
          <w:szCs w:val="24"/>
        </w:rPr>
        <w:t xml:space="preserve">posilnenia </w:t>
      </w:r>
      <w:r w:rsidRPr="00C53414">
        <w:rPr>
          <w:rFonts w:ascii="Times New Roman" w:hAnsi="Times New Roman" w:cs="Times New Roman"/>
          <w:sz w:val="24"/>
          <w:szCs w:val="24"/>
        </w:rPr>
        <w:t>záruk zákonnosti prípravného konania</w:t>
      </w:r>
      <w:r w:rsidR="003951DC">
        <w:rPr>
          <w:rFonts w:ascii="Times New Roman" w:hAnsi="Times New Roman" w:cs="Times New Roman"/>
          <w:sz w:val="24"/>
          <w:szCs w:val="24"/>
        </w:rPr>
        <w:t xml:space="preserve"> v trestnom procese prostredníctvom podrobnejšej úpravy mimoriadneho opravného prostriedku „</w:t>
      </w:r>
      <w:r w:rsidR="003951DC" w:rsidRPr="003951DC">
        <w:rPr>
          <w:rFonts w:ascii="Times New Roman" w:hAnsi="Times New Roman" w:cs="Times New Roman"/>
          <w:sz w:val="24"/>
          <w:szCs w:val="24"/>
        </w:rPr>
        <w:t>Zrušenie právoplatných rozhodnutí v prípravnom konaní</w:t>
      </w:r>
      <w:r w:rsidR="003951DC">
        <w:rPr>
          <w:rFonts w:ascii="Times New Roman" w:hAnsi="Times New Roman" w:cs="Times New Roman"/>
          <w:sz w:val="24"/>
          <w:szCs w:val="24"/>
        </w:rPr>
        <w:t>“, upraveného v § 363 až 367 Trestného poriadku</w:t>
      </w:r>
      <w:r w:rsidRPr="00C53414">
        <w:rPr>
          <w:rFonts w:ascii="Times New Roman" w:hAnsi="Times New Roman" w:cs="Times New Roman"/>
          <w:sz w:val="24"/>
          <w:szCs w:val="24"/>
        </w:rPr>
        <w:t>.</w:t>
      </w:r>
    </w:p>
    <w:p w:rsidR="00C53414" w:rsidRDefault="00C53414" w:rsidP="009A57D3">
      <w:pPr>
        <w:spacing w:after="0" w:line="22" w:lineRule="atLeast"/>
        <w:contextualSpacing/>
        <w:jc w:val="both"/>
        <w:rPr>
          <w:rFonts w:ascii="Times New Roman" w:hAnsi="Times New Roman" w:cs="Times New Roman"/>
          <w:sz w:val="24"/>
          <w:szCs w:val="24"/>
        </w:rPr>
      </w:pPr>
    </w:p>
    <w:p w:rsidR="009A57D3" w:rsidRDefault="009A57D3" w:rsidP="009A57D3">
      <w:pPr>
        <w:spacing w:after="0" w:line="22" w:lineRule="atLeast"/>
        <w:contextualSpacing/>
        <w:jc w:val="center"/>
        <w:rPr>
          <w:rFonts w:ascii="Times New Roman" w:hAnsi="Times New Roman" w:cs="Times New Roman"/>
          <w:sz w:val="24"/>
          <w:szCs w:val="24"/>
        </w:rPr>
      </w:pPr>
      <w:r>
        <w:rPr>
          <w:rFonts w:ascii="Times New Roman" w:hAnsi="Times New Roman" w:cs="Times New Roman"/>
          <w:sz w:val="24"/>
          <w:szCs w:val="24"/>
        </w:rPr>
        <w:t>I.</w:t>
      </w:r>
    </w:p>
    <w:p w:rsidR="009A57D3" w:rsidRPr="00C53414" w:rsidRDefault="009A57D3" w:rsidP="009A57D3">
      <w:pPr>
        <w:spacing w:after="0" w:line="22" w:lineRule="atLeast"/>
        <w:contextualSpacing/>
        <w:jc w:val="both"/>
        <w:rPr>
          <w:rFonts w:ascii="Times New Roman" w:hAnsi="Times New Roman" w:cs="Times New Roman"/>
          <w:sz w:val="24"/>
          <w:szCs w:val="24"/>
        </w:rPr>
      </w:pPr>
    </w:p>
    <w:p w:rsidR="00C53414" w:rsidRDefault="00C53414" w:rsidP="00B42D26">
      <w:pPr>
        <w:spacing w:after="0" w:line="22" w:lineRule="atLeast"/>
        <w:ind w:firstLine="567"/>
        <w:contextualSpacing/>
        <w:jc w:val="both"/>
        <w:rPr>
          <w:rFonts w:ascii="Times New Roman" w:hAnsi="Times New Roman" w:cs="Times New Roman"/>
          <w:sz w:val="24"/>
          <w:szCs w:val="24"/>
        </w:rPr>
      </w:pPr>
      <w:r w:rsidRPr="00C53414">
        <w:rPr>
          <w:rFonts w:ascii="Times New Roman" w:hAnsi="Times New Roman" w:cs="Times New Roman"/>
          <w:sz w:val="24"/>
          <w:szCs w:val="24"/>
        </w:rPr>
        <w:t>Trestné konanie môže štát viesť len zo zákonných dôvodov a zákonným spôsobom</w:t>
      </w:r>
      <w:r w:rsidR="00812C3E">
        <w:rPr>
          <w:rFonts w:ascii="Times New Roman" w:hAnsi="Times New Roman" w:cs="Times New Roman"/>
          <w:sz w:val="24"/>
          <w:szCs w:val="24"/>
        </w:rPr>
        <w:t xml:space="preserve"> (čl. 17 ods. 2 Ústavy SR, § 2 ods. 2 </w:t>
      </w:r>
      <w:proofErr w:type="spellStart"/>
      <w:r w:rsidR="00812C3E">
        <w:rPr>
          <w:rFonts w:ascii="Times New Roman" w:hAnsi="Times New Roman" w:cs="Times New Roman"/>
          <w:sz w:val="24"/>
          <w:szCs w:val="24"/>
        </w:rPr>
        <w:t>Tr</w:t>
      </w:r>
      <w:proofErr w:type="spellEnd"/>
      <w:r w:rsidR="00812C3E">
        <w:rPr>
          <w:rFonts w:ascii="Times New Roman" w:hAnsi="Times New Roman" w:cs="Times New Roman"/>
          <w:sz w:val="24"/>
          <w:szCs w:val="24"/>
        </w:rPr>
        <w:t>. por.)</w:t>
      </w:r>
      <w:r w:rsidRPr="00C53414">
        <w:rPr>
          <w:rFonts w:ascii="Times New Roman" w:hAnsi="Times New Roman" w:cs="Times New Roman"/>
          <w:sz w:val="24"/>
          <w:szCs w:val="24"/>
        </w:rPr>
        <w:t>.</w:t>
      </w:r>
      <w:r w:rsidR="00812C3E">
        <w:rPr>
          <w:rFonts w:ascii="Times New Roman" w:hAnsi="Times New Roman" w:cs="Times New Roman"/>
          <w:sz w:val="24"/>
          <w:szCs w:val="24"/>
        </w:rPr>
        <w:t xml:space="preserve"> Zásada stíhania len zo zákonných dôvodov je jednou zo základných zásad trestného konania a jej porušenie môže viesť k podstatných </w:t>
      </w:r>
      <w:r w:rsidR="00E22754">
        <w:rPr>
          <w:rFonts w:ascii="Times New Roman" w:hAnsi="Times New Roman" w:cs="Times New Roman"/>
          <w:sz w:val="24"/>
          <w:szCs w:val="24"/>
        </w:rPr>
        <w:t xml:space="preserve">procesným </w:t>
      </w:r>
      <w:r w:rsidR="00812C3E">
        <w:rPr>
          <w:rFonts w:ascii="Times New Roman" w:hAnsi="Times New Roman" w:cs="Times New Roman"/>
          <w:sz w:val="24"/>
          <w:szCs w:val="24"/>
        </w:rPr>
        <w:t>chybám a zmariť tak účel trestného konania</w:t>
      </w:r>
      <w:r w:rsidR="00E22754">
        <w:rPr>
          <w:rFonts w:ascii="Times New Roman" w:hAnsi="Times New Roman" w:cs="Times New Roman"/>
          <w:sz w:val="24"/>
          <w:szCs w:val="24"/>
        </w:rPr>
        <w:t xml:space="preserve">. Týmto účelom pritom </w:t>
      </w:r>
      <w:r w:rsidR="00812C3E">
        <w:rPr>
          <w:rFonts w:ascii="Times New Roman" w:hAnsi="Times New Roman" w:cs="Times New Roman"/>
          <w:sz w:val="24"/>
          <w:szCs w:val="24"/>
        </w:rPr>
        <w:t xml:space="preserve">je nie akékoľvek, ale </w:t>
      </w:r>
      <w:r w:rsidR="00812C3E" w:rsidRPr="00E22754">
        <w:rPr>
          <w:rFonts w:ascii="Times New Roman" w:hAnsi="Times New Roman" w:cs="Times New Roman"/>
          <w:sz w:val="24"/>
          <w:szCs w:val="24"/>
          <w:u w:val="single"/>
        </w:rPr>
        <w:t>náležité zistenie trestných činov</w:t>
      </w:r>
      <w:r w:rsidR="00812C3E">
        <w:rPr>
          <w:rFonts w:ascii="Times New Roman" w:hAnsi="Times New Roman" w:cs="Times New Roman"/>
          <w:sz w:val="24"/>
          <w:szCs w:val="24"/>
        </w:rPr>
        <w:t xml:space="preserve">, </w:t>
      </w:r>
      <w:r w:rsidR="00B42D26">
        <w:rPr>
          <w:rFonts w:ascii="Times New Roman" w:hAnsi="Times New Roman" w:cs="Times New Roman"/>
          <w:sz w:val="24"/>
          <w:szCs w:val="24"/>
        </w:rPr>
        <w:t xml:space="preserve">nie akékoľvek, ale </w:t>
      </w:r>
      <w:r w:rsidR="00812C3E" w:rsidRPr="00E22754">
        <w:rPr>
          <w:rFonts w:ascii="Times New Roman" w:hAnsi="Times New Roman" w:cs="Times New Roman"/>
          <w:sz w:val="24"/>
          <w:szCs w:val="24"/>
          <w:u w:val="single"/>
        </w:rPr>
        <w:t>spravodlivé potrestanie ich páchateľov</w:t>
      </w:r>
      <w:r w:rsidR="00B42D26">
        <w:rPr>
          <w:rFonts w:ascii="Times New Roman" w:hAnsi="Times New Roman" w:cs="Times New Roman"/>
          <w:sz w:val="24"/>
          <w:szCs w:val="24"/>
        </w:rPr>
        <w:t xml:space="preserve"> a to nie aj za cenu porušenia iných ústavou a zákonmi chránených hodnôt, ale naopak</w:t>
      </w:r>
      <w:r w:rsidR="00812C3E">
        <w:rPr>
          <w:rFonts w:ascii="Times New Roman" w:hAnsi="Times New Roman" w:cs="Times New Roman"/>
          <w:sz w:val="24"/>
          <w:szCs w:val="24"/>
        </w:rPr>
        <w:t xml:space="preserve"> </w:t>
      </w:r>
      <w:r w:rsidR="00812C3E" w:rsidRPr="00E22754">
        <w:rPr>
          <w:rFonts w:ascii="Times New Roman" w:hAnsi="Times New Roman" w:cs="Times New Roman"/>
          <w:sz w:val="24"/>
          <w:szCs w:val="24"/>
          <w:u w:val="single"/>
        </w:rPr>
        <w:t>pri zachovaní rešpektu k základný</w:t>
      </w:r>
      <w:r w:rsidR="00B42D26" w:rsidRPr="00E22754">
        <w:rPr>
          <w:rFonts w:ascii="Times New Roman" w:hAnsi="Times New Roman" w:cs="Times New Roman"/>
          <w:sz w:val="24"/>
          <w:szCs w:val="24"/>
          <w:u w:val="single"/>
        </w:rPr>
        <w:t>m</w:t>
      </w:r>
      <w:r w:rsidR="00812C3E" w:rsidRPr="00E22754">
        <w:rPr>
          <w:rFonts w:ascii="Times New Roman" w:hAnsi="Times New Roman" w:cs="Times New Roman"/>
          <w:sz w:val="24"/>
          <w:szCs w:val="24"/>
          <w:u w:val="single"/>
        </w:rPr>
        <w:t xml:space="preserve"> práv</w:t>
      </w:r>
      <w:r w:rsidR="00B42D26" w:rsidRPr="00E22754">
        <w:rPr>
          <w:rFonts w:ascii="Times New Roman" w:hAnsi="Times New Roman" w:cs="Times New Roman"/>
          <w:sz w:val="24"/>
          <w:szCs w:val="24"/>
          <w:u w:val="single"/>
        </w:rPr>
        <w:t>am</w:t>
      </w:r>
      <w:r w:rsidR="00812C3E" w:rsidRPr="00E22754">
        <w:rPr>
          <w:rFonts w:ascii="Times New Roman" w:hAnsi="Times New Roman" w:cs="Times New Roman"/>
          <w:sz w:val="24"/>
          <w:szCs w:val="24"/>
          <w:u w:val="single"/>
        </w:rPr>
        <w:t xml:space="preserve"> a slob</w:t>
      </w:r>
      <w:r w:rsidR="00B42D26" w:rsidRPr="00E22754">
        <w:rPr>
          <w:rFonts w:ascii="Times New Roman" w:hAnsi="Times New Roman" w:cs="Times New Roman"/>
          <w:sz w:val="24"/>
          <w:szCs w:val="24"/>
          <w:u w:val="single"/>
        </w:rPr>
        <w:t>o</w:t>
      </w:r>
      <w:r w:rsidR="00812C3E" w:rsidRPr="00E22754">
        <w:rPr>
          <w:rFonts w:ascii="Times New Roman" w:hAnsi="Times New Roman" w:cs="Times New Roman"/>
          <w:sz w:val="24"/>
          <w:szCs w:val="24"/>
          <w:u w:val="single"/>
        </w:rPr>
        <w:t>d</w:t>
      </w:r>
      <w:r w:rsidR="00B42D26" w:rsidRPr="00E22754">
        <w:rPr>
          <w:rFonts w:ascii="Times New Roman" w:hAnsi="Times New Roman" w:cs="Times New Roman"/>
          <w:sz w:val="24"/>
          <w:szCs w:val="24"/>
          <w:u w:val="single"/>
        </w:rPr>
        <w:t>ám</w:t>
      </w:r>
      <w:r w:rsidR="00812C3E" w:rsidRPr="00E22754">
        <w:rPr>
          <w:rFonts w:ascii="Times New Roman" w:hAnsi="Times New Roman" w:cs="Times New Roman"/>
          <w:sz w:val="24"/>
          <w:szCs w:val="24"/>
          <w:u w:val="single"/>
        </w:rPr>
        <w:t xml:space="preserve"> osôb</w:t>
      </w:r>
      <w:r w:rsidR="00812C3E">
        <w:rPr>
          <w:rFonts w:ascii="Times New Roman" w:hAnsi="Times New Roman" w:cs="Times New Roman"/>
          <w:sz w:val="24"/>
          <w:szCs w:val="24"/>
        </w:rPr>
        <w:t xml:space="preserve"> </w:t>
      </w:r>
      <w:r w:rsidR="00B42D26">
        <w:rPr>
          <w:rFonts w:ascii="Times New Roman" w:hAnsi="Times New Roman" w:cs="Times New Roman"/>
          <w:sz w:val="24"/>
          <w:szCs w:val="24"/>
        </w:rPr>
        <w:t xml:space="preserve">trestným </w:t>
      </w:r>
      <w:r w:rsidR="00812C3E">
        <w:rPr>
          <w:rFonts w:ascii="Times New Roman" w:hAnsi="Times New Roman" w:cs="Times New Roman"/>
          <w:sz w:val="24"/>
          <w:szCs w:val="24"/>
        </w:rPr>
        <w:t xml:space="preserve">konaním dotknutých. </w:t>
      </w:r>
    </w:p>
    <w:p w:rsidR="00B42D26" w:rsidRDefault="00B42D26" w:rsidP="00B42D26">
      <w:pPr>
        <w:spacing w:after="0" w:line="22" w:lineRule="atLeast"/>
        <w:ind w:firstLine="567"/>
        <w:contextualSpacing/>
        <w:jc w:val="both"/>
        <w:rPr>
          <w:rFonts w:ascii="Times New Roman" w:hAnsi="Times New Roman" w:cs="Times New Roman"/>
          <w:sz w:val="24"/>
          <w:szCs w:val="24"/>
        </w:rPr>
      </w:pPr>
    </w:p>
    <w:p w:rsidR="00E22754" w:rsidRDefault="00B42D26" w:rsidP="00B42D26">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Úloha bdieť nad zachovávaním ústavnosti a zákonnosti trestného procesu vo fáze prípravného konania</w:t>
      </w:r>
      <w:r w:rsidR="00E22754">
        <w:rPr>
          <w:rFonts w:ascii="Times New Roman" w:hAnsi="Times New Roman" w:cs="Times New Roman"/>
          <w:sz w:val="24"/>
          <w:szCs w:val="24"/>
        </w:rPr>
        <w:t>, vrátane spomínanej zásady stíhania len zo zákonných dôvodov,</w:t>
      </w:r>
      <w:r>
        <w:rPr>
          <w:rFonts w:ascii="Times New Roman" w:hAnsi="Times New Roman" w:cs="Times New Roman"/>
          <w:sz w:val="24"/>
          <w:szCs w:val="24"/>
        </w:rPr>
        <w:t xml:space="preserve"> </w:t>
      </w:r>
      <w:r w:rsidR="00E22754">
        <w:rPr>
          <w:rFonts w:ascii="Times New Roman" w:hAnsi="Times New Roman" w:cs="Times New Roman"/>
          <w:sz w:val="24"/>
          <w:szCs w:val="24"/>
        </w:rPr>
        <w:t xml:space="preserve">je </w:t>
      </w:r>
      <w:r>
        <w:rPr>
          <w:rFonts w:ascii="Times New Roman" w:hAnsi="Times New Roman" w:cs="Times New Roman"/>
          <w:sz w:val="24"/>
          <w:szCs w:val="24"/>
        </w:rPr>
        <w:t xml:space="preserve">v súlade s ústavnou garanciou práva na </w:t>
      </w:r>
      <w:r w:rsidR="00E22754">
        <w:rPr>
          <w:rFonts w:ascii="Times New Roman" w:hAnsi="Times New Roman" w:cs="Times New Roman"/>
          <w:sz w:val="24"/>
          <w:szCs w:val="24"/>
        </w:rPr>
        <w:t>inú právnu ochranu</w:t>
      </w:r>
      <w:r>
        <w:rPr>
          <w:rFonts w:ascii="Times New Roman" w:hAnsi="Times New Roman" w:cs="Times New Roman"/>
          <w:sz w:val="24"/>
          <w:szCs w:val="24"/>
        </w:rPr>
        <w:t xml:space="preserve"> (čl. 46 ods. 1 Ústavy SR)</w:t>
      </w:r>
      <w:r w:rsidR="00E22754">
        <w:rPr>
          <w:rFonts w:ascii="Times New Roman" w:hAnsi="Times New Roman" w:cs="Times New Roman"/>
          <w:sz w:val="24"/>
          <w:szCs w:val="24"/>
        </w:rPr>
        <w:t xml:space="preserve"> </w:t>
      </w:r>
      <w:r>
        <w:rPr>
          <w:rFonts w:ascii="Times New Roman" w:hAnsi="Times New Roman" w:cs="Times New Roman"/>
          <w:sz w:val="24"/>
          <w:szCs w:val="24"/>
        </w:rPr>
        <w:t xml:space="preserve">zverená predovšetkým prokuratúre, ktorá je v podmienkach Slovenskej republiky </w:t>
      </w:r>
      <w:r w:rsidR="00E22754">
        <w:rPr>
          <w:rFonts w:ascii="Times New Roman" w:hAnsi="Times New Roman" w:cs="Times New Roman"/>
          <w:sz w:val="24"/>
          <w:szCs w:val="24"/>
        </w:rPr>
        <w:t xml:space="preserve">jednotnou sústavou orgánov na čele s generálnym prokurátorom (čl. 150 Ústavy SR). </w:t>
      </w:r>
    </w:p>
    <w:p w:rsidR="00E22754" w:rsidRDefault="00E22754" w:rsidP="00B42D26">
      <w:pPr>
        <w:spacing w:after="0" w:line="22" w:lineRule="atLeast"/>
        <w:ind w:firstLine="567"/>
        <w:contextualSpacing/>
        <w:jc w:val="both"/>
        <w:rPr>
          <w:rFonts w:ascii="Times New Roman" w:hAnsi="Times New Roman" w:cs="Times New Roman"/>
          <w:sz w:val="24"/>
          <w:szCs w:val="24"/>
        </w:rPr>
      </w:pPr>
    </w:p>
    <w:p w:rsidR="00B42D26" w:rsidRDefault="00E22754" w:rsidP="00B42D26">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Poslaním prokuratúry nie je teda iba vystupovať v role verejného žalobcu a byť už v prípravnom konaní v antagonistickom postavení voči obvineným, hoci sa to z mediálnej prezentácie najmä jej špeciálnej zložky v poslednej dobe práve takto javí. </w:t>
      </w:r>
      <w:r w:rsidR="004F5F74">
        <w:rPr>
          <w:rFonts w:ascii="Times New Roman" w:hAnsi="Times New Roman" w:cs="Times New Roman"/>
          <w:sz w:val="24"/>
          <w:szCs w:val="24"/>
        </w:rPr>
        <w:t>Rovnako nie je poslaním prokuratúry čo najrýchlejšie pripraviť a podať obžalobu, a to bez riadneho skúmania skutkového stavu veci, keďže – práve naopak – je jej zákonnou povinnosťou s rovnakou starostlivosťou objasňovať „</w:t>
      </w:r>
      <w:r w:rsidR="004F5F74" w:rsidRPr="004F5F74">
        <w:rPr>
          <w:rFonts w:ascii="Times New Roman" w:hAnsi="Times New Roman" w:cs="Times New Roman"/>
          <w:sz w:val="24"/>
          <w:szCs w:val="24"/>
        </w:rPr>
        <w:t>okolnosti svedčiace proti obvinenému, ako aj okolnosti, ktoré svedčia v jeho prospech</w:t>
      </w:r>
      <w:r w:rsidR="004F5F74">
        <w:rPr>
          <w:rFonts w:ascii="Times New Roman" w:hAnsi="Times New Roman" w:cs="Times New Roman"/>
          <w:sz w:val="24"/>
          <w:szCs w:val="24"/>
        </w:rPr>
        <w:t xml:space="preserve">“ </w:t>
      </w:r>
      <w:r w:rsidR="00EA7F76">
        <w:rPr>
          <w:rFonts w:ascii="Times New Roman" w:hAnsi="Times New Roman" w:cs="Times New Roman"/>
          <w:sz w:val="24"/>
          <w:szCs w:val="24"/>
        </w:rPr>
        <w:t xml:space="preserve">a skutkový stav objasniť tak, aby o ňom neboli dôvodné pochybnosti </w:t>
      </w:r>
      <w:r w:rsidR="004F5F74">
        <w:rPr>
          <w:rFonts w:ascii="Times New Roman" w:hAnsi="Times New Roman" w:cs="Times New Roman"/>
          <w:sz w:val="24"/>
          <w:szCs w:val="24"/>
        </w:rPr>
        <w:t xml:space="preserve">(§ 2 ods. 10 </w:t>
      </w:r>
      <w:proofErr w:type="spellStart"/>
      <w:r w:rsidR="004F5F74">
        <w:rPr>
          <w:rFonts w:ascii="Times New Roman" w:hAnsi="Times New Roman" w:cs="Times New Roman"/>
          <w:sz w:val="24"/>
          <w:szCs w:val="24"/>
        </w:rPr>
        <w:t>Tr</w:t>
      </w:r>
      <w:proofErr w:type="spellEnd"/>
      <w:r w:rsidR="004F5F74">
        <w:rPr>
          <w:rFonts w:ascii="Times New Roman" w:hAnsi="Times New Roman" w:cs="Times New Roman"/>
          <w:sz w:val="24"/>
          <w:szCs w:val="24"/>
        </w:rPr>
        <w:t>. por.)</w:t>
      </w:r>
      <w:r w:rsidR="004F5F74" w:rsidRPr="004F5F74">
        <w:rPr>
          <w:rFonts w:ascii="Times New Roman" w:hAnsi="Times New Roman" w:cs="Times New Roman"/>
          <w:sz w:val="24"/>
          <w:szCs w:val="24"/>
        </w:rPr>
        <w:t xml:space="preserve">. </w:t>
      </w:r>
    </w:p>
    <w:p w:rsidR="00B42D26" w:rsidRPr="00C53414" w:rsidRDefault="00B42D26" w:rsidP="00B42D26">
      <w:pPr>
        <w:spacing w:after="0" w:line="22" w:lineRule="atLeast"/>
        <w:ind w:firstLine="567"/>
        <w:contextualSpacing/>
        <w:jc w:val="both"/>
        <w:rPr>
          <w:rFonts w:ascii="Times New Roman" w:hAnsi="Times New Roman" w:cs="Times New Roman"/>
          <w:sz w:val="24"/>
          <w:szCs w:val="24"/>
        </w:rPr>
      </w:pPr>
    </w:p>
    <w:p w:rsidR="00EA7F76" w:rsidRDefault="00150294"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Aj bez vypätej spoločensko-politickej situácie spojenej s verbálnymi zásahmi politikov do živých trestných vecí a</w:t>
      </w:r>
      <w:r w:rsidR="00EA7F76">
        <w:rPr>
          <w:rFonts w:ascii="Times New Roman" w:hAnsi="Times New Roman" w:cs="Times New Roman"/>
          <w:sz w:val="24"/>
          <w:szCs w:val="24"/>
        </w:rPr>
        <w:t xml:space="preserve"> vypätým </w:t>
      </w:r>
      <w:r>
        <w:rPr>
          <w:rFonts w:ascii="Times New Roman" w:hAnsi="Times New Roman" w:cs="Times New Roman"/>
          <w:sz w:val="24"/>
          <w:szCs w:val="24"/>
        </w:rPr>
        <w:t>konfliktom medzi orgánmi polície</w:t>
      </w:r>
      <w:r w:rsidR="008C3AE0">
        <w:rPr>
          <w:rFonts w:ascii="Times New Roman" w:hAnsi="Times New Roman" w:cs="Times New Roman"/>
          <w:sz w:val="24"/>
          <w:szCs w:val="24"/>
        </w:rPr>
        <w:t xml:space="preserve"> a</w:t>
      </w:r>
      <w:r>
        <w:rPr>
          <w:rFonts w:ascii="Times New Roman" w:hAnsi="Times New Roman" w:cs="Times New Roman"/>
          <w:sz w:val="24"/>
          <w:szCs w:val="24"/>
        </w:rPr>
        <w:t xml:space="preserve"> iných bezpečnostných zložiek, nevynímajúc žiaľ aj samotnú prokuratúru, bude vždy existovať vo vnútri prokuratúry prirodzené napätie medzi jej výkonnými zložkami realizujúcimi dozor v konkrétnych veciach a nadriadenými zložkami, vykonávajúcimi aktívnu tzv. </w:t>
      </w:r>
      <w:proofErr w:type="spellStart"/>
      <w:r>
        <w:rPr>
          <w:rFonts w:ascii="Times New Roman" w:hAnsi="Times New Roman" w:cs="Times New Roman"/>
          <w:sz w:val="24"/>
          <w:szCs w:val="24"/>
        </w:rPr>
        <w:t>dohľadovú</w:t>
      </w:r>
      <w:proofErr w:type="spellEnd"/>
      <w:r>
        <w:rPr>
          <w:rFonts w:ascii="Times New Roman" w:hAnsi="Times New Roman" w:cs="Times New Roman"/>
          <w:sz w:val="24"/>
          <w:szCs w:val="24"/>
        </w:rPr>
        <w:t xml:space="preserve"> činnosť. Žiaľ, skúsenosti posledných rokov ukazujú, že práve špeciálna prokuratúra, ktorá by mala byť elitným pracoviskom </w:t>
      </w:r>
      <w:r w:rsidR="00EA7F76">
        <w:rPr>
          <w:rFonts w:ascii="Times New Roman" w:hAnsi="Times New Roman" w:cs="Times New Roman"/>
          <w:sz w:val="24"/>
          <w:szCs w:val="24"/>
        </w:rPr>
        <w:t xml:space="preserve">prokuratúry s najmenším výskytom procesných pochybení, opakovane </w:t>
      </w:r>
      <w:r w:rsidR="008C3AE0">
        <w:rPr>
          <w:rFonts w:ascii="Times New Roman" w:hAnsi="Times New Roman" w:cs="Times New Roman"/>
          <w:sz w:val="24"/>
          <w:szCs w:val="24"/>
        </w:rPr>
        <w:t xml:space="preserve">ako orgán dozoru </w:t>
      </w:r>
      <w:r w:rsidR="00EA7F76">
        <w:rPr>
          <w:rFonts w:ascii="Times New Roman" w:hAnsi="Times New Roman" w:cs="Times New Roman"/>
          <w:sz w:val="24"/>
          <w:szCs w:val="24"/>
        </w:rPr>
        <w:t xml:space="preserve">svojim postupom sťažuje výkon dohľadu zo strany generálnej prokuratúry, vrátane </w:t>
      </w:r>
      <w:r w:rsidR="00371786">
        <w:rPr>
          <w:rFonts w:ascii="Times New Roman" w:hAnsi="Times New Roman" w:cs="Times New Roman"/>
          <w:sz w:val="24"/>
          <w:szCs w:val="24"/>
        </w:rPr>
        <w:t xml:space="preserve">uplatnenia </w:t>
      </w:r>
      <w:r w:rsidR="00EA7F76">
        <w:rPr>
          <w:rFonts w:ascii="Times New Roman" w:hAnsi="Times New Roman" w:cs="Times New Roman"/>
          <w:sz w:val="24"/>
          <w:szCs w:val="24"/>
        </w:rPr>
        <w:t xml:space="preserve">špecifického právneho prostriedku podľa § 363 až 367 </w:t>
      </w:r>
      <w:proofErr w:type="spellStart"/>
      <w:r w:rsidR="00EA7F76">
        <w:rPr>
          <w:rFonts w:ascii="Times New Roman" w:hAnsi="Times New Roman" w:cs="Times New Roman"/>
          <w:sz w:val="24"/>
          <w:szCs w:val="24"/>
        </w:rPr>
        <w:t>Tr</w:t>
      </w:r>
      <w:proofErr w:type="spellEnd"/>
      <w:r w:rsidR="00EA7F76">
        <w:rPr>
          <w:rFonts w:ascii="Times New Roman" w:hAnsi="Times New Roman" w:cs="Times New Roman"/>
          <w:sz w:val="24"/>
          <w:szCs w:val="24"/>
        </w:rPr>
        <w:t>. por.</w:t>
      </w:r>
      <w:r w:rsidR="008C3AE0">
        <w:rPr>
          <w:rFonts w:ascii="Times New Roman" w:hAnsi="Times New Roman" w:cs="Times New Roman"/>
          <w:sz w:val="24"/>
          <w:szCs w:val="24"/>
        </w:rPr>
        <w:t>, pričom zjavne nejde o náhodu, ale o systémový nedostatok</w:t>
      </w:r>
      <w:r w:rsidR="00EA7F76">
        <w:rPr>
          <w:rFonts w:ascii="Times New Roman" w:hAnsi="Times New Roman" w:cs="Times New Roman"/>
          <w:sz w:val="24"/>
          <w:szCs w:val="24"/>
        </w:rPr>
        <w:t xml:space="preserve"> </w:t>
      </w:r>
      <w:r w:rsidR="008C3AE0">
        <w:rPr>
          <w:rFonts w:ascii="Times New Roman" w:hAnsi="Times New Roman" w:cs="Times New Roman"/>
          <w:sz w:val="24"/>
          <w:szCs w:val="24"/>
        </w:rPr>
        <w:t>spojený s istou formou „vypovedania poslušnosti“ nadriadeným.</w:t>
      </w:r>
    </w:p>
    <w:p w:rsidR="00EA7F76" w:rsidRDefault="00EA7F76" w:rsidP="00E16407">
      <w:pPr>
        <w:spacing w:after="0" w:line="22" w:lineRule="atLeast"/>
        <w:ind w:firstLine="567"/>
        <w:contextualSpacing/>
        <w:jc w:val="both"/>
        <w:rPr>
          <w:rFonts w:ascii="Times New Roman" w:hAnsi="Times New Roman" w:cs="Times New Roman"/>
          <w:sz w:val="24"/>
          <w:szCs w:val="24"/>
        </w:rPr>
      </w:pPr>
    </w:p>
    <w:p w:rsidR="00F716C1" w:rsidRDefault="00EA7F76"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Nech už vznikli z akýchkoľvek dôvodov, konflikty medzi generálnou a špeciálnou prokuratúrou znižujú dôveru verejnosti v inštitúcie a v ich schopnosť riešiť konflikty právnou cestou. </w:t>
      </w:r>
      <w:r w:rsidR="00371786">
        <w:rPr>
          <w:rFonts w:ascii="Times New Roman" w:hAnsi="Times New Roman" w:cs="Times New Roman"/>
          <w:sz w:val="24"/>
          <w:szCs w:val="24"/>
        </w:rPr>
        <w:t xml:space="preserve">Porušovanie subordinácie na prokuratúre ide ruka v ruke s porušovaním práv procesných subjektov, ktorí sa tak stávajú rukojemníkmi týchto sporov, ktoré vo vyspelom právnom štáte jednoducho nemajú mať miesto. </w:t>
      </w:r>
    </w:p>
    <w:p w:rsidR="00F716C1" w:rsidRDefault="00F716C1" w:rsidP="00E16407">
      <w:pPr>
        <w:spacing w:after="0" w:line="22" w:lineRule="atLeast"/>
        <w:ind w:firstLine="567"/>
        <w:contextualSpacing/>
        <w:jc w:val="both"/>
        <w:rPr>
          <w:rFonts w:ascii="Times New Roman" w:hAnsi="Times New Roman" w:cs="Times New Roman"/>
          <w:sz w:val="24"/>
          <w:szCs w:val="24"/>
        </w:rPr>
      </w:pPr>
    </w:p>
    <w:p w:rsidR="00F716C1" w:rsidRDefault="00371786"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Je nepredstaviteľné, aby vysoký predstaviteľ podriadenej prokuratúry odôvodňoval nepredloženie spisovej dokumentácie potrebnej k vykonaniu zákonnej právomoci generálnej prokuratúry tým, že potrebujú čas na spracovanie stanoviska k návrhu obvineného, keď nakoniec podriadená prokuratúra </w:t>
      </w:r>
      <w:r w:rsidR="00F716C1">
        <w:rPr>
          <w:rFonts w:ascii="Times New Roman" w:hAnsi="Times New Roman" w:cs="Times New Roman"/>
          <w:sz w:val="24"/>
          <w:szCs w:val="24"/>
        </w:rPr>
        <w:t xml:space="preserve">aj tak </w:t>
      </w:r>
      <w:r>
        <w:rPr>
          <w:rFonts w:ascii="Times New Roman" w:hAnsi="Times New Roman" w:cs="Times New Roman"/>
          <w:sz w:val="24"/>
          <w:szCs w:val="24"/>
        </w:rPr>
        <w:t xml:space="preserve">podá obžalobu bez toho, aby vôbec predložila spisy aj s uvedeným návrhom </w:t>
      </w:r>
      <w:r w:rsidR="00F716C1">
        <w:rPr>
          <w:rFonts w:ascii="Times New Roman" w:hAnsi="Times New Roman" w:cs="Times New Roman"/>
          <w:sz w:val="24"/>
          <w:szCs w:val="24"/>
        </w:rPr>
        <w:t xml:space="preserve">obvineného </w:t>
      </w:r>
      <w:r>
        <w:rPr>
          <w:rFonts w:ascii="Times New Roman" w:hAnsi="Times New Roman" w:cs="Times New Roman"/>
          <w:sz w:val="24"/>
          <w:szCs w:val="24"/>
        </w:rPr>
        <w:t>a stanoviskom generálnej prokuratúre, hoci to bolo jej povinnosťou. Okrem praktiky zadržiavania spisov</w:t>
      </w:r>
      <w:r w:rsidR="00F716C1">
        <w:rPr>
          <w:rFonts w:ascii="Times New Roman" w:hAnsi="Times New Roman" w:cs="Times New Roman"/>
          <w:sz w:val="24"/>
          <w:szCs w:val="24"/>
        </w:rPr>
        <w:t xml:space="preserve"> v konaní podľa § 363 a </w:t>
      </w:r>
      <w:proofErr w:type="spellStart"/>
      <w:r w:rsidR="00F716C1">
        <w:rPr>
          <w:rFonts w:ascii="Times New Roman" w:hAnsi="Times New Roman" w:cs="Times New Roman"/>
          <w:sz w:val="24"/>
          <w:szCs w:val="24"/>
        </w:rPr>
        <w:t>nasl</w:t>
      </w:r>
      <w:proofErr w:type="spellEnd"/>
      <w:r w:rsidR="00F716C1">
        <w:rPr>
          <w:rFonts w:ascii="Times New Roman" w:hAnsi="Times New Roman" w:cs="Times New Roman"/>
          <w:sz w:val="24"/>
          <w:szCs w:val="24"/>
        </w:rPr>
        <w:t xml:space="preserve">. </w:t>
      </w:r>
      <w:proofErr w:type="spellStart"/>
      <w:r w:rsidR="00F716C1">
        <w:rPr>
          <w:rFonts w:ascii="Times New Roman" w:hAnsi="Times New Roman" w:cs="Times New Roman"/>
          <w:sz w:val="24"/>
          <w:szCs w:val="24"/>
        </w:rPr>
        <w:t>Tr</w:t>
      </w:r>
      <w:proofErr w:type="spellEnd"/>
      <w:r w:rsidR="00F716C1">
        <w:rPr>
          <w:rFonts w:ascii="Times New Roman" w:hAnsi="Times New Roman" w:cs="Times New Roman"/>
          <w:sz w:val="24"/>
          <w:szCs w:val="24"/>
        </w:rPr>
        <w:t>. por. uplatňuje špeciálna prokuratúra aj praktiku odďaľovania rozhodovania o sťažnostiach obvinených voči uzneseniu o vznesení obvinenia</w:t>
      </w:r>
      <w:r>
        <w:rPr>
          <w:rFonts w:ascii="Times New Roman" w:hAnsi="Times New Roman" w:cs="Times New Roman"/>
          <w:sz w:val="24"/>
          <w:szCs w:val="24"/>
        </w:rPr>
        <w:t xml:space="preserve">, </w:t>
      </w:r>
      <w:r w:rsidR="00F716C1">
        <w:rPr>
          <w:rFonts w:ascii="Times New Roman" w:hAnsi="Times New Roman" w:cs="Times New Roman"/>
          <w:sz w:val="24"/>
          <w:szCs w:val="24"/>
        </w:rPr>
        <w:t xml:space="preserve">ktoré rozhodnutie v známom prípade prokurátor špeciálnej prokuratúry expedoval až po podaní obžaloby, čím zmaril procesné práva </w:t>
      </w:r>
      <w:r w:rsidR="00FA3212">
        <w:rPr>
          <w:rFonts w:ascii="Times New Roman" w:hAnsi="Times New Roman" w:cs="Times New Roman"/>
          <w:sz w:val="24"/>
          <w:szCs w:val="24"/>
        </w:rPr>
        <w:t xml:space="preserve">obvineného </w:t>
      </w:r>
      <w:r w:rsidR="00F716C1">
        <w:rPr>
          <w:rFonts w:ascii="Times New Roman" w:hAnsi="Times New Roman" w:cs="Times New Roman"/>
          <w:sz w:val="24"/>
          <w:szCs w:val="24"/>
        </w:rPr>
        <w:t>podľa § 363 a </w:t>
      </w:r>
      <w:proofErr w:type="spellStart"/>
      <w:r w:rsidR="00F716C1">
        <w:rPr>
          <w:rFonts w:ascii="Times New Roman" w:hAnsi="Times New Roman" w:cs="Times New Roman"/>
          <w:sz w:val="24"/>
          <w:szCs w:val="24"/>
        </w:rPr>
        <w:t>nasl</w:t>
      </w:r>
      <w:proofErr w:type="spellEnd"/>
      <w:r w:rsidR="00F716C1">
        <w:rPr>
          <w:rFonts w:ascii="Times New Roman" w:hAnsi="Times New Roman" w:cs="Times New Roman"/>
          <w:sz w:val="24"/>
          <w:szCs w:val="24"/>
        </w:rPr>
        <w:t xml:space="preserve">. </w:t>
      </w:r>
      <w:proofErr w:type="spellStart"/>
      <w:r w:rsidR="00F716C1">
        <w:rPr>
          <w:rFonts w:ascii="Times New Roman" w:hAnsi="Times New Roman" w:cs="Times New Roman"/>
          <w:sz w:val="24"/>
          <w:szCs w:val="24"/>
        </w:rPr>
        <w:t>Tr</w:t>
      </w:r>
      <w:proofErr w:type="spellEnd"/>
      <w:r w:rsidR="00F716C1">
        <w:rPr>
          <w:rFonts w:ascii="Times New Roman" w:hAnsi="Times New Roman" w:cs="Times New Roman"/>
          <w:sz w:val="24"/>
          <w:szCs w:val="24"/>
        </w:rPr>
        <w:t>. por. a</w:t>
      </w:r>
      <w:r w:rsidR="00FA3212">
        <w:rPr>
          <w:rFonts w:ascii="Times New Roman" w:hAnsi="Times New Roman" w:cs="Times New Roman"/>
          <w:sz w:val="24"/>
          <w:szCs w:val="24"/>
        </w:rPr>
        <w:t xml:space="preserve"> navyše </w:t>
      </w:r>
      <w:r w:rsidR="00F716C1">
        <w:rPr>
          <w:rFonts w:ascii="Times New Roman" w:hAnsi="Times New Roman" w:cs="Times New Roman"/>
          <w:sz w:val="24"/>
          <w:szCs w:val="24"/>
        </w:rPr>
        <w:t xml:space="preserve">postavil obvineného pred súd bez toho, aby bolo riadne skončené vyšetrovanie. V ďalšom prípade generálna prokuratúra opakovane zrušila obvinenie vo veci patriacej do pôsobnosti špeciálnej prokuratúry podľa § 51 zákona </w:t>
      </w:r>
      <w:r w:rsidR="00D73881">
        <w:rPr>
          <w:rFonts w:ascii="Times New Roman" w:hAnsi="Times New Roman" w:cs="Times New Roman"/>
          <w:sz w:val="24"/>
          <w:szCs w:val="24"/>
        </w:rPr>
        <w:t xml:space="preserve">č. 153/2001 </w:t>
      </w:r>
      <w:proofErr w:type="spellStart"/>
      <w:r w:rsidR="00D73881">
        <w:rPr>
          <w:rFonts w:ascii="Times New Roman" w:hAnsi="Times New Roman" w:cs="Times New Roman"/>
          <w:sz w:val="24"/>
          <w:szCs w:val="24"/>
        </w:rPr>
        <w:t>Z.z</w:t>
      </w:r>
      <w:proofErr w:type="spellEnd"/>
      <w:r w:rsidR="00D73881">
        <w:rPr>
          <w:rFonts w:ascii="Times New Roman" w:hAnsi="Times New Roman" w:cs="Times New Roman"/>
          <w:sz w:val="24"/>
          <w:szCs w:val="24"/>
        </w:rPr>
        <w:t xml:space="preserve">. </w:t>
      </w:r>
      <w:r w:rsidR="00F716C1">
        <w:rPr>
          <w:rFonts w:ascii="Times New Roman" w:hAnsi="Times New Roman" w:cs="Times New Roman"/>
          <w:sz w:val="24"/>
          <w:szCs w:val="24"/>
        </w:rPr>
        <w:t>o</w:t>
      </w:r>
      <w:r w:rsidR="00805D22">
        <w:rPr>
          <w:rFonts w:ascii="Times New Roman" w:hAnsi="Times New Roman" w:cs="Times New Roman"/>
          <w:sz w:val="24"/>
          <w:szCs w:val="24"/>
        </w:rPr>
        <w:t> </w:t>
      </w:r>
      <w:r w:rsidR="00F716C1">
        <w:rPr>
          <w:rFonts w:ascii="Times New Roman" w:hAnsi="Times New Roman" w:cs="Times New Roman"/>
          <w:sz w:val="24"/>
          <w:szCs w:val="24"/>
        </w:rPr>
        <w:t>prokuratúre</w:t>
      </w:r>
      <w:r w:rsidR="00805D22">
        <w:rPr>
          <w:rFonts w:ascii="Times New Roman" w:hAnsi="Times New Roman" w:cs="Times New Roman"/>
          <w:sz w:val="24"/>
          <w:szCs w:val="24"/>
        </w:rPr>
        <w:t xml:space="preserve"> v platnom znení („zákon o prokuratúre“)</w:t>
      </w:r>
      <w:r w:rsidR="00F716C1">
        <w:rPr>
          <w:rFonts w:ascii="Times New Roman" w:hAnsi="Times New Roman" w:cs="Times New Roman"/>
          <w:sz w:val="24"/>
          <w:szCs w:val="24"/>
        </w:rPr>
        <w:t>, až kým špeciálna prokuratúra nenašla cestu, ako sa vyhnúť uplatneniu pôsobnosti nadriadenej prokuratúry podľa § 363 a </w:t>
      </w:r>
      <w:proofErr w:type="spellStart"/>
      <w:r w:rsidR="00F716C1">
        <w:rPr>
          <w:rFonts w:ascii="Times New Roman" w:hAnsi="Times New Roman" w:cs="Times New Roman"/>
          <w:sz w:val="24"/>
          <w:szCs w:val="24"/>
        </w:rPr>
        <w:t>nasl</w:t>
      </w:r>
      <w:proofErr w:type="spellEnd"/>
      <w:r w:rsidR="00F716C1">
        <w:rPr>
          <w:rFonts w:ascii="Times New Roman" w:hAnsi="Times New Roman" w:cs="Times New Roman"/>
          <w:sz w:val="24"/>
          <w:szCs w:val="24"/>
        </w:rPr>
        <w:t xml:space="preserve">. </w:t>
      </w:r>
      <w:proofErr w:type="spellStart"/>
      <w:r w:rsidR="00F716C1">
        <w:rPr>
          <w:rFonts w:ascii="Times New Roman" w:hAnsi="Times New Roman" w:cs="Times New Roman"/>
          <w:sz w:val="24"/>
          <w:szCs w:val="24"/>
        </w:rPr>
        <w:t>Tr</w:t>
      </w:r>
      <w:proofErr w:type="spellEnd"/>
      <w:r w:rsidR="00F716C1">
        <w:rPr>
          <w:rFonts w:ascii="Times New Roman" w:hAnsi="Times New Roman" w:cs="Times New Roman"/>
          <w:sz w:val="24"/>
          <w:szCs w:val="24"/>
        </w:rPr>
        <w:t xml:space="preserve">. por. a podať obžalobu bez ohľadu na opätovne vznášané výhrady nadriadenej prokuratúry k samotnému obvineniu. Následne jej generálna prokuratúra </w:t>
      </w:r>
      <w:r w:rsidR="00FA3212">
        <w:rPr>
          <w:rFonts w:ascii="Times New Roman" w:hAnsi="Times New Roman" w:cs="Times New Roman"/>
          <w:sz w:val="24"/>
          <w:szCs w:val="24"/>
        </w:rPr>
        <w:t xml:space="preserve">zjavne aj preto </w:t>
      </w:r>
      <w:r w:rsidR="00F716C1">
        <w:rPr>
          <w:rFonts w:ascii="Times New Roman" w:hAnsi="Times New Roman" w:cs="Times New Roman"/>
          <w:sz w:val="24"/>
          <w:szCs w:val="24"/>
        </w:rPr>
        <w:t xml:space="preserve">odňala túto vec </w:t>
      </w:r>
      <w:r w:rsidR="00FA3212">
        <w:rPr>
          <w:rFonts w:ascii="Times New Roman" w:hAnsi="Times New Roman" w:cs="Times New Roman"/>
          <w:sz w:val="24"/>
          <w:szCs w:val="24"/>
        </w:rPr>
        <w:t xml:space="preserve">zrušením delegácie podľa § 51 zákona o prokuratúre </w:t>
      </w:r>
      <w:r w:rsidR="00F716C1">
        <w:rPr>
          <w:rFonts w:ascii="Times New Roman" w:hAnsi="Times New Roman" w:cs="Times New Roman"/>
          <w:sz w:val="24"/>
          <w:szCs w:val="24"/>
        </w:rPr>
        <w:t xml:space="preserve">a podľa predkladateľových informácií </w:t>
      </w:r>
      <w:r w:rsidR="00FA3212">
        <w:rPr>
          <w:rFonts w:ascii="Times New Roman" w:hAnsi="Times New Roman" w:cs="Times New Roman"/>
          <w:sz w:val="24"/>
          <w:szCs w:val="24"/>
        </w:rPr>
        <w:t xml:space="preserve">následne </w:t>
      </w:r>
      <w:r w:rsidR="00F716C1">
        <w:rPr>
          <w:rFonts w:ascii="Times New Roman" w:hAnsi="Times New Roman" w:cs="Times New Roman"/>
          <w:sz w:val="24"/>
          <w:szCs w:val="24"/>
        </w:rPr>
        <w:t>zabezpečila vzatie obžaloby späť.</w:t>
      </w:r>
    </w:p>
    <w:p w:rsidR="00F716C1" w:rsidRDefault="00F716C1" w:rsidP="00E16407">
      <w:pPr>
        <w:spacing w:after="0" w:line="22" w:lineRule="atLeast"/>
        <w:ind w:firstLine="567"/>
        <w:contextualSpacing/>
        <w:jc w:val="both"/>
        <w:rPr>
          <w:rFonts w:ascii="Times New Roman" w:hAnsi="Times New Roman" w:cs="Times New Roman"/>
          <w:sz w:val="24"/>
          <w:szCs w:val="24"/>
        </w:rPr>
      </w:pPr>
    </w:p>
    <w:p w:rsidR="004F5F74" w:rsidRDefault="00F716C1"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Spoločným znakom všetkých opísaných praktík je evidentný zámer špeciálnej prokuratúry </w:t>
      </w:r>
      <w:r w:rsidR="007C2757">
        <w:rPr>
          <w:rFonts w:ascii="Times New Roman" w:hAnsi="Times New Roman" w:cs="Times New Roman"/>
          <w:sz w:val="24"/>
          <w:szCs w:val="24"/>
        </w:rPr>
        <w:t>obísť vo svojej snahe „dostať“ určité kauzy na súd</w:t>
      </w:r>
      <w:r>
        <w:rPr>
          <w:rFonts w:ascii="Times New Roman" w:hAnsi="Times New Roman" w:cs="Times New Roman"/>
          <w:sz w:val="24"/>
          <w:szCs w:val="24"/>
        </w:rPr>
        <w:t xml:space="preserve"> </w:t>
      </w:r>
      <w:r w:rsidR="007C2757">
        <w:rPr>
          <w:rFonts w:ascii="Times New Roman" w:hAnsi="Times New Roman" w:cs="Times New Roman"/>
          <w:sz w:val="24"/>
          <w:szCs w:val="24"/>
        </w:rPr>
        <w:t xml:space="preserve">viaceré ustanovenia trestného poriadku, ktoré zrejme konkrétni prokurátori, ktorí takto konali, nepokladajú za dôležité. Predkladateľ opätovne poukazuje na to, že účelom trestného konania je nie postaviť určité osoby pred súd za každú cenu, ale len za dodržania platných pravidiel procesu. Účel, akokoľvek chvályhodný, nesvätí prostriedky a aj prípadné potrestanie zločincov, ak by o nich v daných prípadoch </w:t>
      </w:r>
      <w:r w:rsidR="00C81B2D">
        <w:rPr>
          <w:rFonts w:ascii="Times New Roman" w:hAnsi="Times New Roman" w:cs="Times New Roman"/>
          <w:sz w:val="24"/>
          <w:szCs w:val="24"/>
        </w:rPr>
        <w:t xml:space="preserve">naozaj </w:t>
      </w:r>
      <w:r w:rsidR="007C2757">
        <w:rPr>
          <w:rFonts w:ascii="Times New Roman" w:hAnsi="Times New Roman" w:cs="Times New Roman"/>
          <w:sz w:val="24"/>
          <w:szCs w:val="24"/>
        </w:rPr>
        <w:t xml:space="preserve">išlo, nevyváži škody napáchané šírením inštitucionálnej nedôvery, ktorá sa aj vďaka takýmto praktikám rozmohla a je ich pokračovaním ďalej výdatne živená. </w:t>
      </w:r>
    </w:p>
    <w:p w:rsidR="007C2757" w:rsidRDefault="007C2757" w:rsidP="009A57D3">
      <w:pPr>
        <w:spacing w:after="0" w:line="22" w:lineRule="atLeast"/>
        <w:contextualSpacing/>
        <w:jc w:val="both"/>
        <w:rPr>
          <w:rFonts w:ascii="Times New Roman" w:hAnsi="Times New Roman" w:cs="Times New Roman"/>
          <w:sz w:val="24"/>
          <w:szCs w:val="24"/>
        </w:rPr>
      </w:pPr>
    </w:p>
    <w:p w:rsidR="009A57D3" w:rsidRDefault="009A57D3" w:rsidP="009A57D3">
      <w:pPr>
        <w:spacing w:after="0" w:line="22" w:lineRule="atLeast"/>
        <w:contextualSpacing/>
        <w:jc w:val="center"/>
        <w:rPr>
          <w:rFonts w:ascii="Times New Roman" w:hAnsi="Times New Roman" w:cs="Times New Roman"/>
          <w:sz w:val="24"/>
          <w:szCs w:val="24"/>
        </w:rPr>
      </w:pPr>
      <w:r>
        <w:rPr>
          <w:rFonts w:ascii="Times New Roman" w:hAnsi="Times New Roman" w:cs="Times New Roman"/>
          <w:sz w:val="24"/>
          <w:szCs w:val="24"/>
        </w:rPr>
        <w:t>II.</w:t>
      </w:r>
    </w:p>
    <w:p w:rsidR="009A57D3" w:rsidRDefault="009A57D3" w:rsidP="009A57D3">
      <w:pPr>
        <w:spacing w:after="0" w:line="22" w:lineRule="atLeast"/>
        <w:contextualSpacing/>
        <w:jc w:val="both"/>
        <w:rPr>
          <w:rFonts w:ascii="Times New Roman" w:hAnsi="Times New Roman" w:cs="Times New Roman"/>
          <w:sz w:val="24"/>
          <w:szCs w:val="24"/>
        </w:rPr>
      </w:pPr>
    </w:p>
    <w:p w:rsidR="007C2757" w:rsidRDefault="007C275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Z vyššie opísaných dôvodov pokladá predkladateľ </w:t>
      </w:r>
      <w:r w:rsidR="009A57D3">
        <w:rPr>
          <w:rFonts w:ascii="Times New Roman" w:hAnsi="Times New Roman" w:cs="Times New Roman"/>
          <w:sz w:val="24"/>
          <w:szCs w:val="24"/>
        </w:rPr>
        <w:t>z</w:t>
      </w:r>
      <w:r>
        <w:rPr>
          <w:rFonts w:ascii="Times New Roman" w:hAnsi="Times New Roman" w:cs="Times New Roman"/>
          <w:sz w:val="24"/>
          <w:szCs w:val="24"/>
        </w:rPr>
        <w:t xml:space="preserve">a </w:t>
      </w:r>
      <w:proofErr w:type="spellStart"/>
      <w:r>
        <w:rPr>
          <w:rFonts w:ascii="Times New Roman" w:hAnsi="Times New Roman" w:cs="Times New Roman"/>
          <w:sz w:val="24"/>
          <w:szCs w:val="24"/>
        </w:rPr>
        <w:t>navýsosť</w:t>
      </w:r>
      <w:proofErr w:type="spellEnd"/>
      <w:r>
        <w:rPr>
          <w:rFonts w:ascii="Times New Roman" w:hAnsi="Times New Roman" w:cs="Times New Roman"/>
          <w:sz w:val="24"/>
          <w:szCs w:val="24"/>
        </w:rPr>
        <w:t xml:space="preserve"> potrebné, aby bolo konanie podľa § 363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upravené jasne a prehľadne a aby táto úprava nevyvolávala pri aplikácii pochybnosti, do akej miery chráni </w:t>
      </w:r>
      <w:r w:rsidR="00C81B2D">
        <w:rPr>
          <w:rFonts w:ascii="Times New Roman" w:hAnsi="Times New Roman" w:cs="Times New Roman"/>
          <w:sz w:val="24"/>
          <w:szCs w:val="24"/>
        </w:rPr>
        <w:t>(</w:t>
      </w:r>
      <w:r>
        <w:rPr>
          <w:rFonts w:ascii="Times New Roman" w:hAnsi="Times New Roman" w:cs="Times New Roman"/>
          <w:sz w:val="24"/>
          <w:szCs w:val="24"/>
        </w:rPr>
        <w:t>a či vôbec</w:t>
      </w:r>
      <w:r w:rsidR="00C81B2D">
        <w:rPr>
          <w:rFonts w:ascii="Times New Roman" w:hAnsi="Times New Roman" w:cs="Times New Roman"/>
          <w:sz w:val="24"/>
          <w:szCs w:val="24"/>
        </w:rPr>
        <w:t>)</w:t>
      </w:r>
      <w:r>
        <w:rPr>
          <w:rFonts w:ascii="Times New Roman" w:hAnsi="Times New Roman" w:cs="Times New Roman"/>
          <w:sz w:val="24"/>
          <w:szCs w:val="24"/>
        </w:rPr>
        <w:t xml:space="preserve"> procesné práva strán trestného procesu a tie</w:t>
      </w:r>
      <w:r w:rsidR="00C81B2D">
        <w:rPr>
          <w:rFonts w:ascii="Times New Roman" w:hAnsi="Times New Roman" w:cs="Times New Roman"/>
          <w:sz w:val="24"/>
          <w:szCs w:val="24"/>
        </w:rPr>
        <w:t>ž</w:t>
      </w:r>
      <w:r>
        <w:rPr>
          <w:rFonts w:ascii="Times New Roman" w:hAnsi="Times New Roman" w:cs="Times New Roman"/>
          <w:sz w:val="24"/>
          <w:szCs w:val="24"/>
        </w:rPr>
        <w:t xml:space="preserve"> do akej miery v prípade jej ex </w:t>
      </w:r>
      <w:proofErr w:type="spellStart"/>
      <w:r>
        <w:rPr>
          <w:rFonts w:ascii="Times New Roman" w:hAnsi="Times New Roman" w:cs="Times New Roman"/>
          <w:sz w:val="24"/>
          <w:szCs w:val="24"/>
        </w:rPr>
        <w:t>offo</w:t>
      </w:r>
      <w:proofErr w:type="spellEnd"/>
      <w:r>
        <w:rPr>
          <w:rFonts w:ascii="Times New Roman" w:hAnsi="Times New Roman" w:cs="Times New Roman"/>
          <w:sz w:val="24"/>
          <w:szCs w:val="24"/>
        </w:rPr>
        <w:t xml:space="preserve"> použitia umožňuje reálny výkon dohľadu generálnou prokuratúrou nad orgánmi dozoru a vyšetrovania v trestnom konaní.</w:t>
      </w:r>
    </w:p>
    <w:p w:rsidR="007C2757" w:rsidRDefault="007C2757" w:rsidP="00E16407">
      <w:pPr>
        <w:spacing w:after="0" w:line="22" w:lineRule="atLeast"/>
        <w:ind w:firstLine="567"/>
        <w:contextualSpacing/>
        <w:jc w:val="both"/>
        <w:rPr>
          <w:rFonts w:ascii="Times New Roman" w:hAnsi="Times New Roman" w:cs="Times New Roman"/>
          <w:sz w:val="24"/>
          <w:szCs w:val="24"/>
        </w:rPr>
      </w:pPr>
    </w:p>
    <w:p w:rsidR="007C2757" w:rsidRDefault="007C275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Cieľom navrhovanej novely Trestného poriadku </w:t>
      </w:r>
      <w:r w:rsidR="005364F1">
        <w:rPr>
          <w:rFonts w:ascii="Times New Roman" w:hAnsi="Times New Roman" w:cs="Times New Roman"/>
          <w:sz w:val="24"/>
          <w:szCs w:val="24"/>
        </w:rPr>
        <w:t xml:space="preserve">(a súvisiacej novely Trestného zákona) </w:t>
      </w:r>
      <w:r>
        <w:rPr>
          <w:rFonts w:ascii="Times New Roman" w:hAnsi="Times New Roman" w:cs="Times New Roman"/>
          <w:sz w:val="24"/>
          <w:szCs w:val="24"/>
        </w:rPr>
        <w:t>aj preto je:</w:t>
      </w:r>
    </w:p>
    <w:p w:rsidR="007C2757" w:rsidRDefault="007C2757" w:rsidP="00A662A2">
      <w:pPr>
        <w:pStyle w:val="Odsekzoznamu"/>
        <w:numPr>
          <w:ilvl w:val="0"/>
          <w:numId w:val="12"/>
        </w:numPr>
        <w:spacing w:after="0" w:line="22" w:lineRule="atLeast"/>
        <w:ind w:left="567" w:hanging="425"/>
        <w:jc w:val="both"/>
        <w:rPr>
          <w:rFonts w:ascii="Times New Roman" w:hAnsi="Times New Roman"/>
          <w:sz w:val="24"/>
          <w:szCs w:val="24"/>
        </w:rPr>
      </w:pPr>
      <w:r>
        <w:rPr>
          <w:rFonts w:ascii="Times New Roman" w:hAnsi="Times New Roman"/>
          <w:sz w:val="24"/>
          <w:szCs w:val="24"/>
        </w:rPr>
        <w:t>zamedziť opakovaniu obštrukčných praktík, ktoré z inštitútu „363“ urobili právny nástroj, ktorého reálny význam závisí od ochoty podriadených zložiek prokuratúry takúto formu dohľadu nad svojou činnosťou vôbec akceptovať</w:t>
      </w:r>
      <w:r w:rsidR="009A57D3">
        <w:rPr>
          <w:rFonts w:ascii="Times New Roman" w:hAnsi="Times New Roman"/>
          <w:sz w:val="24"/>
          <w:szCs w:val="24"/>
        </w:rPr>
        <w:t xml:space="preserve"> (</w:t>
      </w:r>
      <w:r>
        <w:rPr>
          <w:rFonts w:ascii="Times New Roman" w:hAnsi="Times New Roman"/>
          <w:sz w:val="24"/>
          <w:szCs w:val="24"/>
        </w:rPr>
        <w:t>čo je nonsens</w:t>
      </w:r>
      <w:r w:rsidR="009A57D3">
        <w:rPr>
          <w:rFonts w:ascii="Times New Roman" w:hAnsi="Times New Roman"/>
          <w:sz w:val="24"/>
          <w:szCs w:val="24"/>
        </w:rPr>
        <w:t>)</w:t>
      </w:r>
      <w:r>
        <w:rPr>
          <w:rFonts w:ascii="Times New Roman" w:hAnsi="Times New Roman"/>
          <w:sz w:val="24"/>
          <w:szCs w:val="24"/>
        </w:rPr>
        <w:t>,</w:t>
      </w:r>
      <w:r w:rsidR="009A57D3">
        <w:rPr>
          <w:rFonts w:ascii="Times New Roman" w:hAnsi="Times New Roman"/>
          <w:sz w:val="24"/>
          <w:szCs w:val="24"/>
        </w:rPr>
        <w:t xml:space="preserve"> a to aj definovaním sankčných dôsledkov za porušenie povinností súčinnosti, vrátane trestnej zodpovednosti,</w:t>
      </w:r>
    </w:p>
    <w:p w:rsidR="005364F1" w:rsidRDefault="005364F1" w:rsidP="00A662A2">
      <w:pPr>
        <w:pStyle w:val="Odsekzoznamu"/>
        <w:numPr>
          <w:ilvl w:val="0"/>
          <w:numId w:val="12"/>
        </w:numPr>
        <w:spacing w:after="0" w:line="22" w:lineRule="atLeast"/>
        <w:ind w:left="567" w:hanging="425"/>
        <w:jc w:val="both"/>
        <w:rPr>
          <w:rFonts w:ascii="Times New Roman" w:hAnsi="Times New Roman"/>
          <w:sz w:val="24"/>
          <w:szCs w:val="24"/>
        </w:rPr>
      </w:pPr>
      <w:r>
        <w:rPr>
          <w:rFonts w:ascii="Times New Roman" w:hAnsi="Times New Roman"/>
          <w:sz w:val="24"/>
          <w:szCs w:val="24"/>
        </w:rPr>
        <w:t>upraviť postup podľa § 363 a </w:t>
      </w:r>
      <w:proofErr w:type="spellStart"/>
      <w:r>
        <w:rPr>
          <w:rFonts w:ascii="Times New Roman" w:hAnsi="Times New Roman"/>
          <w:sz w:val="24"/>
          <w:szCs w:val="24"/>
        </w:rPr>
        <w:t>nasl</w:t>
      </w:r>
      <w:proofErr w:type="spellEnd"/>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por.</w:t>
      </w:r>
      <w:r w:rsidR="009A57D3">
        <w:rPr>
          <w:rFonts w:ascii="Times New Roman" w:hAnsi="Times New Roman"/>
          <w:sz w:val="24"/>
          <w:szCs w:val="24"/>
        </w:rPr>
        <w:t>,</w:t>
      </w:r>
      <w:r>
        <w:rPr>
          <w:rFonts w:ascii="Times New Roman" w:hAnsi="Times New Roman"/>
          <w:sz w:val="24"/>
          <w:szCs w:val="24"/>
        </w:rPr>
        <w:t xml:space="preserve"> okrem prípadov návrhov neoprávnených osôb alebo návrhov oneskorene podaných</w:t>
      </w:r>
      <w:r w:rsidR="009A57D3">
        <w:rPr>
          <w:rFonts w:ascii="Times New Roman" w:hAnsi="Times New Roman"/>
          <w:sz w:val="24"/>
          <w:szCs w:val="24"/>
        </w:rPr>
        <w:t>,</w:t>
      </w:r>
      <w:r>
        <w:rPr>
          <w:rFonts w:ascii="Times New Roman" w:hAnsi="Times New Roman"/>
          <w:sz w:val="24"/>
          <w:szCs w:val="24"/>
        </w:rPr>
        <w:t xml:space="preserve"> ako konanie </w:t>
      </w:r>
      <w:r w:rsidR="009A57D3">
        <w:rPr>
          <w:rFonts w:ascii="Times New Roman" w:hAnsi="Times New Roman"/>
          <w:sz w:val="24"/>
          <w:szCs w:val="24"/>
        </w:rPr>
        <w:t xml:space="preserve">so „začiatkom a koncom“, </w:t>
      </w:r>
      <w:r>
        <w:rPr>
          <w:rFonts w:ascii="Times New Roman" w:hAnsi="Times New Roman"/>
          <w:sz w:val="24"/>
          <w:szCs w:val="24"/>
        </w:rPr>
        <w:t>s jasnými pravidlami a rozdelením zodpovednosti medzi nadriadené a podriadené zložky prokuratúry a iné orgány, ktorých rozhodnutia sú predmetom tohto prieskumu,</w:t>
      </w:r>
    </w:p>
    <w:p w:rsidR="009A57D3" w:rsidRDefault="009A57D3" w:rsidP="00A662A2">
      <w:pPr>
        <w:pStyle w:val="Odsekzoznamu"/>
        <w:numPr>
          <w:ilvl w:val="0"/>
          <w:numId w:val="12"/>
        </w:numPr>
        <w:spacing w:after="0" w:line="22" w:lineRule="atLeast"/>
        <w:ind w:left="567" w:hanging="425"/>
        <w:jc w:val="both"/>
        <w:rPr>
          <w:rFonts w:ascii="Times New Roman" w:hAnsi="Times New Roman"/>
          <w:sz w:val="24"/>
          <w:szCs w:val="24"/>
        </w:rPr>
      </w:pPr>
      <w:r>
        <w:rPr>
          <w:rFonts w:ascii="Times New Roman" w:hAnsi="Times New Roman"/>
          <w:sz w:val="24"/>
          <w:szCs w:val="24"/>
        </w:rPr>
        <w:lastRenderedPageBreak/>
        <w:t>rozšíriť pôsobnosť tohto inštitútu aj na uznesenia o začatí trestného stíhania (a odstrániť tým známy aplikačný problém a verejný spor, ktorý v tej súvislosti ohľadom možnosti takéhoto prieskumu vznikol)</w:t>
      </w:r>
      <w:r w:rsidR="00C81B2D">
        <w:rPr>
          <w:rFonts w:ascii="Times New Roman" w:hAnsi="Times New Roman"/>
          <w:sz w:val="24"/>
          <w:szCs w:val="24"/>
        </w:rPr>
        <w:t>,</w:t>
      </w:r>
      <w:r>
        <w:rPr>
          <w:rFonts w:ascii="Times New Roman" w:hAnsi="Times New Roman"/>
          <w:sz w:val="24"/>
          <w:szCs w:val="24"/>
        </w:rPr>
        <w:t xml:space="preserve"> </w:t>
      </w:r>
    </w:p>
    <w:p w:rsidR="009A57D3" w:rsidRDefault="009A57D3" w:rsidP="00A662A2">
      <w:pPr>
        <w:pStyle w:val="Odsekzoznamu"/>
        <w:numPr>
          <w:ilvl w:val="0"/>
          <w:numId w:val="12"/>
        </w:numPr>
        <w:spacing w:after="0" w:line="22" w:lineRule="atLeast"/>
        <w:ind w:left="567" w:hanging="425"/>
        <w:jc w:val="both"/>
        <w:rPr>
          <w:rFonts w:ascii="Times New Roman" w:hAnsi="Times New Roman"/>
          <w:sz w:val="24"/>
          <w:szCs w:val="24"/>
        </w:rPr>
      </w:pPr>
      <w:r>
        <w:rPr>
          <w:rFonts w:ascii="Times New Roman" w:hAnsi="Times New Roman"/>
          <w:sz w:val="24"/>
          <w:szCs w:val="24"/>
        </w:rPr>
        <w:t>urobiť z inštitútu podľa § 363 a </w:t>
      </w:r>
      <w:proofErr w:type="spellStart"/>
      <w:r>
        <w:rPr>
          <w:rFonts w:ascii="Times New Roman" w:hAnsi="Times New Roman"/>
          <w:sz w:val="24"/>
          <w:szCs w:val="24"/>
        </w:rPr>
        <w:t>nasl</w:t>
      </w:r>
      <w:proofErr w:type="spellEnd"/>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xml:space="preserve">. por., pokiaľ ho využíva procesný subjekt,  mimoriadny opravný prostriedok „plného práva“; </w:t>
      </w:r>
      <w:proofErr w:type="spellStart"/>
      <w:r>
        <w:rPr>
          <w:rFonts w:ascii="Times New Roman" w:hAnsi="Times New Roman"/>
          <w:sz w:val="24"/>
          <w:szCs w:val="24"/>
        </w:rPr>
        <w:t>t.j</w:t>
      </w:r>
      <w:proofErr w:type="spellEnd"/>
      <w:r>
        <w:rPr>
          <w:rFonts w:ascii="Times New Roman" w:hAnsi="Times New Roman"/>
          <w:sz w:val="24"/>
          <w:szCs w:val="24"/>
        </w:rPr>
        <w:t xml:space="preserve">. umožniť aj prieskum rozhodnutí prokuratúry vydaných menom generálneho prokurátora, či vylúčiť možnosť </w:t>
      </w:r>
      <w:r w:rsidR="00A93A3F">
        <w:rPr>
          <w:rFonts w:ascii="Times New Roman" w:hAnsi="Times New Roman"/>
          <w:sz w:val="24"/>
          <w:szCs w:val="24"/>
        </w:rPr>
        <w:t xml:space="preserve">generálneho prokurátora, aby </w:t>
      </w:r>
      <w:r>
        <w:rPr>
          <w:rFonts w:ascii="Times New Roman" w:hAnsi="Times New Roman"/>
          <w:sz w:val="24"/>
          <w:szCs w:val="24"/>
        </w:rPr>
        <w:t>„vybavi</w:t>
      </w:r>
      <w:r w:rsidR="00A93A3F">
        <w:rPr>
          <w:rFonts w:ascii="Times New Roman" w:hAnsi="Times New Roman"/>
          <w:sz w:val="24"/>
          <w:szCs w:val="24"/>
        </w:rPr>
        <w:t>l</w:t>
      </w:r>
      <w:r>
        <w:rPr>
          <w:rFonts w:ascii="Times New Roman" w:hAnsi="Times New Roman"/>
          <w:sz w:val="24"/>
          <w:szCs w:val="24"/>
        </w:rPr>
        <w:t>“ návrh podľa § 363 a </w:t>
      </w:r>
      <w:proofErr w:type="spellStart"/>
      <w:r>
        <w:rPr>
          <w:rFonts w:ascii="Times New Roman" w:hAnsi="Times New Roman"/>
          <w:sz w:val="24"/>
          <w:szCs w:val="24"/>
        </w:rPr>
        <w:t>nasl</w:t>
      </w:r>
      <w:proofErr w:type="spellEnd"/>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por. márnym uplynutím 6-mesačnej lehoty,</w:t>
      </w:r>
    </w:p>
    <w:p w:rsidR="009A57D3" w:rsidRDefault="005364F1" w:rsidP="009A57D3">
      <w:pPr>
        <w:pStyle w:val="Odsekzoznamu"/>
        <w:numPr>
          <w:ilvl w:val="0"/>
          <w:numId w:val="12"/>
        </w:numPr>
        <w:spacing w:after="0" w:line="22" w:lineRule="atLeast"/>
        <w:ind w:left="567" w:hanging="425"/>
        <w:jc w:val="both"/>
        <w:rPr>
          <w:rFonts w:ascii="Times New Roman" w:hAnsi="Times New Roman"/>
          <w:sz w:val="24"/>
          <w:szCs w:val="24"/>
        </w:rPr>
      </w:pPr>
      <w:r>
        <w:rPr>
          <w:rFonts w:ascii="Times New Roman" w:hAnsi="Times New Roman"/>
          <w:sz w:val="24"/>
          <w:szCs w:val="24"/>
        </w:rPr>
        <w:t>znemožniť počas konania podľa § 363 a </w:t>
      </w:r>
      <w:proofErr w:type="spellStart"/>
      <w:r>
        <w:rPr>
          <w:rFonts w:ascii="Times New Roman" w:hAnsi="Times New Roman"/>
          <w:sz w:val="24"/>
          <w:szCs w:val="24"/>
        </w:rPr>
        <w:t>nasl</w:t>
      </w:r>
      <w:proofErr w:type="spellEnd"/>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por. podávanie obžalôb a vydávanie tzv. meritórnych rozhodnutí v prípravnom konaní; takáto obžaloba v prípade jej podania napriek tomuto zákazu musí byť odmietnutá</w:t>
      </w:r>
      <w:r w:rsidR="009A57D3">
        <w:rPr>
          <w:rFonts w:ascii="Times New Roman" w:hAnsi="Times New Roman"/>
          <w:sz w:val="24"/>
          <w:szCs w:val="24"/>
        </w:rPr>
        <w:t xml:space="preserve"> a počas súdneho konania 6-mesačná lehota na vybavenie návrhu, či ex </w:t>
      </w:r>
      <w:proofErr w:type="spellStart"/>
      <w:r w:rsidR="009A57D3">
        <w:rPr>
          <w:rFonts w:ascii="Times New Roman" w:hAnsi="Times New Roman"/>
          <w:sz w:val="24"/>
          <w:szCs w:val="24"/>
        </w:rPr>
        <w:t>offo</w:t>
      </w:r>
      <w:proofErr w:type="spellEnd"/>
      <w:r w:rsidR="009A57D3">
        <w:rPr>
          <w:rFonts w:ascii="Times New Roman" w:hAnsi="Times New Roman"/>
          <w:sz w:val="24"/>
          <w:szCs w:val="24"/>
        </w:rPr>
        <w:t xml:space="preserve"> podnetu na prieskum napadnutého rozhodnutia </w:t>
      </w:r>
      <w:r w:rsidR="009A57D3" w:rsidRPr="009A57D3">
        <w:rPr>
          <w:rFonts w:ascii="Times New Roman" w:hAnsi="Times New Roman"/>
          <w:sz w:val="24"/>
          <w:szCs w:val="24"/>
        </w:rPr>
        <w:t xml:space="preserve"> </w:t>
      </w:r>
      <w:r w:rsidR="009A57D3">
        <w:rPr>
          <w:rFonts w:ascii="Times New Roman" w:hAnsi="Times New Roman"/>
          <w:sz w:val="24"/>
          <w:szCs w:val="24"/>
        </w:rPr>
        <w:t>neplynie,</w:t>
      </w:r>
    </w:p>
    <w:p w:rsidR="009A57D3" w:rsidRDefault="009A57D3" w:rsidP="009A57D3">
      <w:pPr>
        <w:pStyle w:val="Odsekzoznamu"/>
        <w:numPr>
          <w:ilvl w:val="0"/>
          <w:numId w:val="12"/>
        </w:numPr>
        <w:spacing w:after="0" w:line="22" w:lineRule="atLeast"/>
        <w:ind w:left="567" w:hanging="425"/>
        <w:jc w:val="both"/>
        <w:rPr>
          <w:rFonts w:ascii="Times New Roman" w:hAnsi="Times New Roman"/>
          <w:sz w:val="24"/>
          <w:szCs w:val="24"/>
        </w:rPr>
      </w:pPr>
      <w:r>
        <w:rPr>
          <w:rFonts w:ascii="Times New Roman" w:hAnsi="Times New Roman"/>
          <w:sz w:val="24"/>
          <w:szCs w:val="24"/>
        </w:rPr>
        <w:t>riešiť problém tzv. systémovej zaujatosti v podmienkach Úradu špeciálnej prokuratúry, a to v súlade s právom strán trestného procesu na nestranného, nezaujatého prokurátora v prípravnom konaní</w:t>
      </w:r>
      <w:r w:rsidR="00A93A3F">
        <w:rPr>
          <w:rFonts w:ascii="Times New Roman" w:hAnsi="Times New Roman"/>
          <w:sz w:val="24"/>
          <w:szCs w:val="24"/>
        </w:rPr>
        <w:t>.</w:t>
      </w:r>
    </w:p>
    <w:p w:rsidR="00B430E9" w:rsidRDefault="00B430E9" w:rsidP="00B430E9">
      <w:pPr>
        <w:spacing w:after="0" w:line="22" w:lineRule="atLeast"/>
        <w:jc w:val="both"/>
        <w:rPr>
          <w:rFonts w:ascii="Times New Roman" w:hAnsi="Times New Roman"/>
          <w:sz w:val="24"/>
          <w:szCs w:val="24"/>
        </w:rPr>
      </w:pPr>
    </w:p>
    <w:p w:rsidR="00A93A3F" w:rsidRDefault="00A93A3F" w:rsidP="00A93A3F">
      <w:pPr>
        <w:spacing w:after="0" w:line="22" w:lineRule="atLeast"/>
        <w:ind w:firstLine="567"/>
        <w:jc w:val="both"/>
        <w:rPr>
          <w:rFonts w:ascii="Times New Roman" w:hAnsi="Times New Roman"/>
          <w:sz w:val="24"/>
          <w:szCs w:val="24"/>
        </w:rPr>
      </w:pPr>
      <w:r>
        <w:rPr>
          <w:rFonts w:ascii="Times New Roman" w:hAnsi="Times New Roman"/>
          <w:sz w:val="24"/>
          <w:szCs w:val="24"/>
        </w:rPr>
        <w:t xml:space="preserve">Cieľom je, </w:t>
      </w:r>
      <w:r w:rsidR="00C81B2D">
        <w:rPr>
          <w:rFonts w:ascii="Times New Roman" w:hAnsi="Times New Roman"/>
          <w:sz w:val="24"/>
          <w:szCs w:val="24"/>
        </w:rPr>
        <w:t xml:space="preserve">ak to máme krátko zhrnúť, </w:t>
      </w:r>
      <w:r>
        <w:rPr>
          <w:rFonts w:ascii="Times New Roman" w:hAnsi="Times New Roman"/>
          <w:sz w:val="24"/>
          <w:szCs w:val="24"/>
        </w:rPr>
        <w:t>vrátiť</w:t>
      </w:r>
      <w:r w:rsidRPr="00A93A3F">
        <w:rPr>
          <w:rFonts w:ascii="Times New Roman" w:hAnsi="Times New Roman"/>
          <w:sz w:val="24"/>
          <w:szCs w:val="24"/>
        </w:rPr>
        <w:t xml:space="preserve"> </w:t>
      </w:r>
      <w:r>
        <w:rPr>
          <w:rFonts w:ascii="Times New Roman" w:hAnsi="Times New Roman"/>
          <w:sz w:val="24"/>
          <w:szCs w:val="24"/>
        </w:rPr>
        <w:t>návrhu podľa § 363 a </w:t>
      </w:r>
      <w:proofErr w:type="spellStart"/>
      <w:r>
        <w:rPr>
          <w:rFonts w:ascii="Times New Roman" w:hAnsi="Times New Roman"/>
          <w:sz w:val="24"/>
          <w:szCs w:val="24"/>
        </w:rPr>
        <w:t>nasl</w:t>
      </w:r>
      <w:proofErr w:type="spellEnd"/>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por.</w:t>
      </w:r>
      <w:r w:rsidR="00C81B2D">
        <w:rPr>
          <w:rFonts w:ascii="Times New Roman" w:hAnsi="Times New Roman"/>
          <w:sz w:val="24"/>
          <w:szCs w:val="24"/>
        </w:rPr>
        <w:t xml:space="preserve"> (</w:t>
      </w:r>
      <w:r>
        <w:rPr>
          <w:rFonts w:ascii="Times New Roman" w:hAnsi="Times New Roman"/>
          <w:sz w:val="24"/>
          <w:szCs w:val="24"/>
        </w:rPr>
        <w:t xml:space="preserve">resp. </w:t>
      </w:r>
      <w:r w:rsidR="00001CF9">
        <w:rPr>
          <w:rFonts w:ascii="Times New Roman" w:hAnsi="Times New Roman"/>
          <w:sz w:val="24"/>
          <w:szCs w:val="24"/>
        </w:rPr>
        <w:t xml:space="preserve">v súvislosti s ním </w:t>
      </w:r>
      <w:r>
        <w:rPr>
          <w:rFonts w:ascii="Times New Roman" w:hAnsi="Times New Roman"/>
          <w:sz w:val="24"/>
          <w:szCs w:val="24"/>
        </w:rPr>
        <w:t>potvrdiť</w:t>
      </w:r>
      <w:r w:rsidR="00C81B2D">
        <w:rPr>
          <w:rFonts w:ascii="Times New Roman" w:hAnsi="Times New Roman"/>
          <w:sz w:val="24"/>
          <w:szCs w:val="24"/>
        </w:rPr>
        <w:t>)</w:t>
      </w:r>
      <w:r>
        <w:rPr>
          <w:rFonts w:ascii="Times New Roman" w:hAnsi="Times New Roman"/>
          <w:sz w:val="24"/>
          <w:szCs w:val="24"/>
        </w:rPr>
        <w:t xml:space="preserve"> jeho relevanciu ako účinného prostriedku nápravy, ktorým sa uplatňuje ústavné právo na inú právnu ochranu a garantuje naplnenie ústavnej zásady stíhania len zo zákonných dôvodov, keďže sa do rúk prokurátorského „dohľadu“ dáva nástroj na kontrolu, či </w:t>
      </w:r>
      <w:proofErr w:type="spellStart"/>
      <w:r>
        <w:rPr>
          <w:rFonts w:ascii="Times New Roman" w:hAnsi="Times New Roman"/>
          <w:sz w:val="24"/>
          <w:szCs w:val="24"/>
        </w:rPr>
        <w:t>dominus</w:t>
      </w:r>
      <w:proofErr w:type="spellEnd"/>
      <w:r>
        <w:rPr>
          <w:rFonts w:ascii="Times New Roman" w:hAnsi="Times New Roman"/>
          <w:sz w:val="24"/>
          <w:szCs w:val="24"/>
        </w:rPr>
        <w:t xml:space="preserve"> </w:t>
      </w:r>
      <w:proofErr w:type="spellStart"/>
      <w:r>
        <w:rPr>
          <w:rFonts w:ascii="Times New Roman" w:hAnsi="Times New Roman"/>
          <w:sz w:val="24"/>
          <w:szCs w:val="24"/>
        </w:rPr>
        <w:t>litis</w:t>
      </w:r>
      <w:proofErr w:type="spellEnd"/>
      <w:r>
        <w:rPr>
          <w:rFonts w:ascii="Times New Roman" w:hAnsi="Times New Roman"/>
          <w:sz w:val="24"/>
          <w:szCs w:val="24"/>
        </w:rPr>
        <w:t xml:space="preserve"> prípravného konania – </w:t>
      </w:r>
      <w:proofErr w:type="spellStart"/>
      <w:r>
        <w:rPr>
          <w:rFonts w:ascii="Times New Roman" w:hAnsi="Times New Roman"/>
          <w:sz w:val="24"/>
          <w:szCs w:val="24"/>
        </w:rPr>
        <w:t>dozorový</w:t>
      </w:r>
      <w:proofErr w:type="spellEnd"/>
      <w:r>
        <w:rPr>
          <w:rFonts w:ascii="Times New Roman" w:hAnsi="Times New Roman"/>
          <w:sz w:val="24"/>
          <w:szCs w:val="24"/>
        </w:rPr>
        <w:t xml:space="preserve"> prokurátor vedie stíhanie naozaj zákonným spôsobom.</w:t>
      </w:r>
      <w:r w:rsidR="00001CF9">
        <w:rPr>
          <w:rFonts w:ascii="Times New Roman" w:hAnsi="Times New Roman"/>
          <w:sz w:val="24"/>
          <w:szCs w:val="24"/>
        </w:rPr>
        <w:t xml:space="preserve"> </w:t>
      </w:r>
    </w:p>
    <w:p w:rsidR="00A93A3F" w:rsidRDefault="00A93A3F" w:rsidP="00001CF9">
      <w:pPr>
        <w:spacing w:after="0" w:line="22" w:lineRule="atLeast"/>
        <w:jc w:val="both"/>
        <w:rPr>
          <w:rFonts w:ascii="Times New Roman" w:hAnsi="Times New Roman"/>
          <w:sz w:val="24"/>
          <w:szCs w:val="24"/>
        </w:rPr>
      </w:pPr>
    </w:p>
    <w:p w:rsidR="00001CF9" w:rsidRDefault="00001CF9" w:rsidP="00001CF9">
      <w:pPr>
        <w:spacing w:after="0" w:line="22" w:lineRule="atLeast"/>
        <w:jc w:val="center"/>
        <w:rPr>
          <w:rFonts w:ascii="Times New Roman" w:hAnsi="Times New Roman"/>
          <w:sz w:val="24"/>
          <w:szCs w:val="24"/>
        </w:rPr>
      </w:pPr>
      <w:r>
        <w:rPr>
          <w:rFonts w:ascii="Times New Roman" w:hAnsi="Times New Roman"/>
          <w:sz w:val="24"/>
          <w:szCs w:val="24"/>
        </w:rPr>
        <w:t>III.</w:t>
      </w:r>
    </w:p>
    <w:p w:rsidR="00001CF9" w:rsidRDefault="00001CF9" w:rsidP="00001CF9">
      <w:pPr>
        <w:spacing w:after="0" w:line="22" w:lineRule="atLeast"/>
        <w:jc w:val="both"/>
        <w:rPr>
          <w:rFonts w:ascii="Times New Roman" w:hAnsi="Times New Roman"/>
          <w:sz w:val="24"/>
          <w:szCs w:val="24"/>
        </w:rPr>
      </w:pPr>
    </w:p>
    <w:p w:rsidR="00B430E9" w:rsidRDefault="005364F1" w:rsidP="00B430E9">
      <w:pPr>
        <w:spacing w:after="0" w:line="22" w:lineRule="atLeast"/>
        <w:ind w:firstLine="567"/>
        <w:contextualSpacing/>
        <w:jc w:val="both"/>
        <w:rPr>
          <w:rFonts w:ascii="Times New Roman" w:hAnsi="Times New Roman"/>
          <w:sz w:val="24"/>
          <w:szCs w:val="24"/>
        </w:rPr>
      </w:pPr>
      <w:r w:rsidRPr="00B430E9">
        <w:rPr>
          <w:rFonts w:ascii="Times New Roman" w:hAnsi="Times New Roman" w:cs="Times New Roman"/>
          <w:sz w:val="24"/>
          <w:szCs w:val="24"/>
        </w:rPr>
        <w:t>Predkladateľ</w:t>
      </w:r>
      <w:r>
        <w:rPr>
          <w:rFonts w:ascii="Times New Roman" w:hAnsi="Times New Roman"/>
          <w:sz w:val="24"/>
          <w:szCs w:val="24"/>
        </w:rPr>
        <w:t xml:space="preserve"> sa vo všeobecnej časti dôvodovej správy považuje za potrebné aspoň všeobecnejšie vymedziť voči opakovane zaznievajúcim názorom a postojom až nekriticky odmietavým voči „tri-šesť-trojke“, ktoré zahlcujú verejný priestor a aj vďaka ich jednostrannej mediálnej komunikácii </w:t>
      </w:r>
      <w:r w:rsidR="00001CF9">
        <w:rPr>
          <w:rFonts w:ascii="Times New Roman" w:hAnsi="Times New Roman"/>
          <w:sz w:val="24"/>
          <w:szCs w:val="24"/>
        </w:rPr>
        <w:t xml:space="preserve">a najmä opakovaným polopravdám, či nepravdám o tomto inštitúte </w:t>
      </w:r>
      <w:r>
        <w:rPr>
          <w:rFonts w:ascii="Times New Roman" w:hAnsi="Times New Roman"/>
          <w:sz w:val="24"/>
          <w:szCs w:val="24"/>
        </w:rPr>
        <w:t>sťažujú normálnu rozumnú diskusiu o</w:t>
      </w:r>
      <w:r w:rsidR="00001CF9">
        <w:rPr>
          <w:rFonts w:ascii="Times New Roman" w:hAnsi="Times New Roman"/>
          <w:sz w:val="24"/>
          <w:szCs w:val="24"/>
        </w:rPr>
        <w:t> jeho úprave a aplikácii v budúcnosti.</w:t>
      </w:r>
      <w:r>
        <w:rPr>
          <w:rFonts w:ascii="Times New Roman" w:hAnsi="Times New Roman"/>
          <w:sz w:val="24"/>
          <w:szCs w:val="24"/>
        </w:rPr>
        <w:t xml:space="preserve"> </w:t>
      </w:r>
    </w:p>
    <w:p w:rsidR="00001CF9" w:rsidRDefault="00001CF9" w:rsidP="00B430E9">
      <w:pPr>
        <w:spacing w:after="0" w:line="22" w:lineRule="atLeast"/>
        <w:ind w:firstLine="567"/>
        <w:contextualSpacing/>
        <w:jc w:val="both"/>
        <w:rPr>
          <w:rFonts w:ascii="Times New Roman" w:hAnsi="Times New Roman"/>
          <w:sz w:val="24"/>
          <w:szCs w:val="24"/>
        </w:rPr>
      </w:pPr>
    </w:p>
    <w:p w:rsidR="00001CF9" w:rsidRDefault="00C73E03" w:rsidP="00B430E9">
      <w:pPr>
        <w:spacing w:after="0" w:line="22" w:lineRule="atLeast"/>
        <w:ind w:firstLine="567"/>
        <w:contextualSpacing/>
        <w:jc w:val="both"/>
        <w:rPr>
          <w:rFonts w:ascii="Times New Roman" w:hAnsi="Times New Roman"/>
          <w:sz w:val="24"/>
          <w:szCs w:val="24"/>
        </w:rPr>
      </w:pPr>
      <w:r>
        <w:rPr>
          <w:rFonts w:ascii="Times New Roman" w:hAnsi="Times New Roman"/>
          <w:sz w:val="24"/>
          <w:szCs w:val="24"/>
        </w:rPr>
        <w:t xml:space="preserve">V rámci tejto diskusie </w:t>
      </w:r>
      <w:r w:rsidR="00001CF9">
        <w:rPr>
          <w:rFonts w:ascii="Times New Roman" w:hAnsi="Times New Roman"/>
          <w:sz w:val="24"/>
          <w:szCs w:val="24"/>
        </w:rPr>
        <w:t xml:space="preserve">napr. </w:t>
      </w:r>
      <w:r>
        <w:rPr>
          <w:rFonts w:ascii="Times New Roman" w:hAnsi="Times New Roman"/>
          <w:sz w:val="24"/>
          <w:szCs w:val="24"/>
        </w:rPr>
        <w:t>zaznieva, že inštitút § 363 a </w:t>
      </w:r>
      <w:proofErr w:type="spellStart"/>
      <w:r>
        <w:rPr>
          <w:rFonts w:ascii="Times New Roman" w:hAnsi="Times New Roman"/>
          <w:sz w:val="24"/>
          <w:szCs w:val="24"/>
        </w:rPr>
        <w:t>nasl</w:t>
      </w:r>
      <w:proofErr w:type="spellEnd"/>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xml:space="preserve">. por. bol pôvodne zamýšľaný len na preskúmavanie tzv. meritórnych rozhodnutí v prípravnom konaní, </w:t>
      </w:r>
      <w:r w:rsidR="009D0500">
        <w:rPr>
          <w:rFonts w:ascii="Times New Roman" w:hAnsi="Times New Roman"/>
          <w:sz w:val="24"/>
          <w:szCs w:val="24"/>
        </w:rPr>
        <w:t xml:space="preserve">čo </w:t>
      </w:r>
      <w:r w:rsidR="00C81B2D">
        <w:rPr>
          <w:rFonts w:ascii="Times New Roman" w:hAnsi="Times New Roman"/>
          <w:sz w:val="24"/>
          <w:szCs w:val="24"/>
        </w:rPr>
        <w:t xml:space="preserve">rovnako </w:t>
      </w:r>
      <w:r w:rsidR="00001CF9">
        <w:rPr>
          <w:rFonts w:ascii="Times New Roman" w:hAnsi="Times New Roman"/>
          <w:sz w:val="24"/>
          <w:szCs w:val="24"/>
        </w:rPr>
        <w:t xml:space="preserve">pôvodne </w:t>
      </w:r>
      <w:r w:rsidR="009D0500">
        <w:rPr>
          <w:rFonts w:ascii="Times New Roman" w:hAnsi="Times New Roman"/>
          <w:sz w:val="24"/>
          <w:szCs w:val="24"/>
        </w:rPr>
        <w:t>vyluč</w:t>
      </w:r>
      <w:r w:rsidR="00001CF9">
        <w:rPr>
          <w:rFonts w:ascii="Times New Roman" w:hAnsi="Times New Roman"/>
          <w:sz w:val="24"/>
          <w:szCs w:val="24"/>
        </w:rPr>
        <w:t>ovalo</w:t>
      </w:r>
      <w:r w:rsidR="009D0500">
        <w:rPr>
          <w:rFonts w:ascii="Times New Roman" w:hAnsi="Times New Roman"/>
          <w:sz w:val="24"/>
          <w:szCs w:val="24"/>
        </w:rPr>
        <w:t xml:space="preserve"> napr. prieskum uznesení o vznesení obvinenia, ktoré meritórnymi rozhodnutiami nie sú. </w:t>
      </w:r>
    </w:p>
    <w:p w:rsidR="00001CF9" w:rsidRDefault="00001CF9" w:rsidP="00B430E9">
      <w:pPr>
        <w:spacing w:after="0" w:line="22" w:lineRule="atLeast"/>
        <w:ind w:firstLine="567"/>
        <w:contextualSpacing/>
        <w:jc w:val="both"/>
        <w:rPr>
          <w:rFonts w:ascii="Times New Roman" w:hAnsi="Times New Roman"/>
          <w:sz w:val="24"/>
          <w:szCs w:val="24"/>
        </w:rPr>
      </w:pPr>
    </w:p>
    <w:p w:rsidR="00C73E03" w:rsidRDefault="009D0500" w:rsidP="00B430E9">
      <w:pPr>
        <w:spacing w:after="0" w:line="22" w:lineRule="atLeast"/>
        <w:ind w:firstLine="567"/>
        <w:contextualSpacing/>
        <w:jc w:val="both"/>
        <w:rPr>
          <w:rFonts w:ascii="Times New Roman" w:hAnsi="Times New Roman"/>
          <w:sz w:val="24"/>
          <w:szCs w:val="24"/>
        </w:rPr>
      </w:pPr>
      <w:r>
        <w:rPr>
          <w:rFonts w:ascii="Times New Roman" w:hAnsi="Times New Roman"/>
          <w:sz w:val="24"/>
          <w:szCs w:val="24"/>
        </w:rPr>
        <w:t xml:space="preserve">Pritom sa zároveň </w:t>
      </w:r>
      <w:r w:rsidR="00C73E03">
        <w:rPr>
          <w:rFonts w:ascii="Times New Roman" w:hAnsi="Times New Roman"/>
          <w:sz w:val="24"/>
          <w:szCs w:val="24"/>
        </w:rPr>
        <w:t>argumentuje dôvodovou správou</w:t>
      </w:r>
      <w:r>
        <w:rPr>
          <w:rFonts w:ascii="Times New Roman" w:hAnsi="Times New Roman"/>
          <w:sz w:val="24"/>
          <w:szCs w:val="24"/>
        </w:rPr>
        <w:t xml:space="preserve"> </w:t>
      </w:r>
      <w:r w:rsidR="00001CF9">
        <w:rPr>
          <w:rFonts w:ascii="Times New Roman" w:hAnsi="Times New Roman"/>
          <w:sz w:val="24"/>
          <w:szCs w:val="24"/>
        </w:rPr>
        <w:t>k </w:t>
      </w:r>
      <w:proofErr w:type="spellStart"/>
      <w:r w:rsidR="00001CF9">
        <w:rPr>
          <w:rFonts w:ascii="Times New Roman" w:hAnsi="Times New Roman"/>
          <w:sz w:val="24"/>
          <w:szCs w:val="24"/>
        </w:rPr>
        <w:t>Tr</w:t>
      </w:r>
      <w:proofErr w:type="spellEnd"/>
      <w:r w:rsidR="00001CF9">
        <w:rPr>
          <w:rFonts w:ascii="Times New Roman" w:hAnsi="Times New Roman"/>
          <w:sz w:val="24"/>
          <w:szCs w:val="24"/>
        </w:rPr>
        <w:t xml:space="preserve">. por., </w:t>
      </w:r>
      <w:r>
        <w:rPr>
          <w:rFonts w:ascii="Times New Roman" w:hAnsi="Times New Roman"/>
          <w:sz w:val="24"/>
          <w:szCs w:val="24"/>
        </w:rPr>
        <w:t xml:space="preserve">ako aj dikciou § 363 ods. 1 </w:t>
      </w:r>
      <w:proofErr w:type="spellStart"/>
      <w:r>
        <w:rPr>
          <w:rFonts w:ascii="Times New Roman" w:hAnsi="Times New Roman"/>
          <w:sz w:val="24"/>
          <w:szCs w:val="24"/>
        </w:rPr>
        <w:t>Tr</w:t>
      </w:r>
      <w:proofErr w:type="spellEnd"/>
      <w:r>
        <w:rPr>
          <w:rFonts w:ascii="Times New Roman" w:hAnsi="Times New Roman"/>
          <w:sz w:val="24"/>
          <w:szCs w:val="24"/>
        </w:rPr>
        <w:t>. por. v znení do 31.12.2015</w:t>
      </w:r>
      <w:r w:rsidR="00001CF9">
        <w:rPr>
          <w:rFonts w:ascii="Times New Roman" w:hAnsi="Times New Roman"/>
          <w:sz w:val="24"/>
          <w:szCs w:val="24"/>
        </w:rPr>
        <w:t xml:space="preserve"> (formulácia „vo veci“)</w:t>
      </w:r>
      <w:r>
        <w:rPr>
          <w:rFonts w:ascii="Times New Roman" w:hAnsi="Times New Roman"/>
          <w:sz w:val="24"/>
          <w:szCs w:val="24"/>
        </w:rPr>
        <w:t xml:space="preserve">, a to aj vo svetle názoru vysloveného v  uznesení Ústavného súdu </w:t>
      </w:r>
      <w:proofErr w:type="spellStart"/>
      <w:r>
        <w:rPr>
          <w:rFonts w:ascii="Times New Roman" w:hAnsi="Times New Roman"/>
          <w:sz w:val="24"/>
          <w:szCs w:val="24"/>
        </w:rPr>
        <w:t>sp</w:t>
      </w:r>
      <w:proofErr w:type="spellEnd"/>
      <w:r>
        <w:rPr>
          <w:rFonts w:ascii="Times New Roman" w:hAnsi="Times New Roman"/>
          <w:sz w:val="24"/>
          <w:szCs w:val="24"/>
        </w:rPr>
        <w:t xml:space="preserve">. zn. II. ÚS 494/2014 z 22.8.2014, podľa ktorého </w:t>
      </w:r>
      <w:r w:rsidRPr="009D0500">
        <w:rPr>
          <w:rFonts w:ascii="Times New Roman" w:hAnsi="Times New Roman"/>
          <w:i/>
          <w:sz w:val="24"/>
          <w:szCs w:val="24"/>
        </w:rPr>
        <w:t xml:space="preserve">„(...) využitie mimoriadneho </w:t>
      </w:r>
      <w:proofErr w:type="spellStart"/>
      <w:r w:rsidRPr="009D0500">
        <w:rPr>
          <w:rFonts w:ascii="Times New Roman" w:hAnsi="Times New Roman"/>
          <w:i/>
          <w:sz w:val="24"/>
          <w:szCs w:val="24"/>
        </w:rPr>
        <w:t>kasačného</w:t>
      </w:r>
      <w:proofErr w:type="spellEnd"/>
      <w:r w:rsidRPr="009D0500">
        <w:rPr>
          <w:rFonts w:ascii="Times New Roman" w:hAnsi="Times New Roman"/>
          <w:i/>
          <w:sz w:val="24"/>
          <w:szCs w:val="24"/>
        </w:rPr>
        <w:t xml:space="preserve"> oprávnenia generálneho prokurátora vo vzťahu k uzneseniu o vznesení obvinenia sa javí ústavnému súdu ako otázne.  (...) Z poslednej vety § 363 ods. 1 (...)vyplýva, že je určený na nápravu nezákonnosti meritórnych rozhodnutí, ktorými sa rozhodovalo "vo veci", a teda ide o rozhodnutia konečné, ktorých nápravu už nemožno zabezpečiť inými prostriedkami. Takýto výklad vyplýva aj z dôvodovej správy (...): "... treba umožniť vo veciach v ktorých súd ešte nekonal a vec bola v prípravnom konaní prokurátorom postúpená inému orgánu alebo ktorým bolo zastavené alebo podmienečne zastavené trestné stíhanie, alebo ktoré v tomto rozsahu spočíva na chybnom procesnom konaní, aby nezákonnosť napravil generálny prokurátor." Uznesenie o vznesení obvinenia je rozhodnutím, ktorým sa začína trestné konanie proti určitej osobe, nie je to rozhodnutie vo veci samej.</w:t>
      </w:r>
      <w:r>
        <w:rPr>
          <w:rFonts w:ascii="Times New Roman" w:hAnsi="Times New Roman"/>
          <w:sz w:val="24"/>
          <w:szCs w:val="24"/>
        </w:rPr>
        <w:t>“</w:t>
      </w:r>
    </w:p>
    <w:p w:rsidR="00B430E9" w:rsidRDefault="00B430E9" w:rsidP="005364F1">
      <w:pPr>
        <w:spacing w:after="0" w:line="22" w:lineRule="atLeast"/>
        <w:ind w:left="708"/>
        <w:jc w:val="both"/>
        <w:rPr>
          <w:rFonts w:ascii="Times New Roman" w:hAnsi="Times New Roman"/>
          <w:sz w:val="24"/>
          <w:szCs w:val="24"/>
        </w:rPr>
      </w:pPr>
    </w:p>
    <w:p w:rsidR="009D0500" w:rsidRDefault="009D0500" w:rsidP="009D0500">
      <w:pPr>
        <w:spacing w:after="0" w:line="22" w:lineRule="atLeast"/>
        <w:ind w:firstLine="567"/>
        <w:jc w:val="both"/>
        <w:rPr>
          <w:rFonts w:ascii="Times New Roman" w:hAnsi="Times New Roman"/>
          <w:sz w:val="24"/>
          <w:szCs w:val="24"/>
        </w:rPr>
      </w:pPr>
      <w:r>
        <w:rPr>
          <w:rFonts w:ascii="Times New Roman" w:hAnsi="Times New Roman"/>
          <w:sz w:val="24"/>
          <w:szCs w:val="24"/>
        </w:rPr>
        <w:t xml:space="preserve">K tomu treba uviesť, že </w:t>
      </w:r>
    </w:p>
    <w:p w:rsidR="009D0500" w:rsidRDefault="009D0500" w:rsidP="00A662A2">
      <w:pPr>
        <w:pStyle w:val="Odsekzoznamu"/>
        <w:numPr>
          <w:ilvl w:val="0"/>
          <w:numId w:val="12"/>
        </w:numPr>
        <w:spacing w:after="0" w:line="22" w:lineRule="atLeast"/>
        <w:ind w:left="567" w:hanging="425"/>
        <w:jc w:val="both"/>
        <w:rPr>
          <w:rFonts w:ascii="Times New Roman" w:hAnsi="Times New Roman"/>
          <w:sz w:val="24"/>
          <w:szCs w:val="24"/>
        </w:rPr>
      </w:pPr>
      <w:r>
        <w:rPr>
          <w:rFonts w:ascii="Times New Roman" w:hAnsi="Times New Roman"/>
          <w:sz w:val="24"/>
          <w:szCs w:val="24"/>
        </w:rPr>
        <w:t xml:space="preserve">dôvodová správa, ktorej znenie nezodpovedá dikcii zákonného ustanovenia, ktorého sa má týkať, je pre </w:t>
      </w:r>
      <w:r w:rsidR="00A662A2">
        <w:rPr>
          <w:rFonts w:ascii="Times New Roman" w:hAnsi="Times New Roman"/>
          <w:sz w:val="24"/>
          <w:szCs w:val="24"/>
        </w:rPr>
        <w:t xml:space="preserve">jeho </w:t>
      </w:r>
      <w:r>
        <w:rPr>
          <w:rFonts w:ascii="Times New Roman" w:hAnsi="Times New Roman"/>
          <w:sz w:val="24"/>
          <w:szCs w:val="24"/>
        </w:rPr>
        <w:t xml:space="preserve">výklad </w:t>
      </w:r>
      <w:r w:rsidR="00A662A2">
        <w:rPr>
          <w:rFonts w:ascii="Times New Roman" w:hAnsi="Times New Roman"/>
          <w:sz w:val="24"/>
          <w:szCs w:val="24"/>
        </w:rPr>
        <w:t>irelevantná</w:t>
      </w:r>
      <w:r w:rsidR="001D05CB">
        <w:rPr>
          <w:rFonts w:ascii="Times New Roman" w:hAnsi="Times New Roman"/>
          <w:sz w:val="24"/>
          <w:szCs w:val="24"/>
        </w:rPr>
        <w:t>;</w:t>
      </w:r>
    </w:p>
    <w:p w:rsidR="00001CF9" w:rsidRDefault="009D0500" w:rsidP="00A662A2">
      <w:pPr>
        <w:pStyle w:val="Odsekzoznamu"/>
        <w:numPr>
          <w:ilvl w:val="0"/>
          <w:numId w:val="12"/>
        </w:numPr>
        <w:spacing w:after="0" w:line="22" w:lineRule="atLeast"/>
        <w:ind w:left="567" w:hanging="425"/>
        <w:jc w:val="both"/>
        <w:rPr>
          <w:rFonts w:ascii="Times New Roman" w:hAnsi="Times New Roman"/>
          <w:sz w:val="24"/>
          <w:szCs w:val="24"/>
        </w:rPr>
      </w:pPr>
      <w:r>
        <w:rPr>
          <w:rFonts w:ascii="Times New Roman" w:hAnsi="Times New Roman"/>
          <w:sz w:val="24"/>
          <w:szCs w:val="24"/>
        </w:rPr>
        <w:lastRenderedPageBreak/>
        <w:t xml:space="preserve">už pôvodné ustanovenie § 363 ods. 1 </w:t>
      </w:r>
      <w:proofErr w:type="spellStart"/>
      <w:r>
        <w:rPr>
          <w:rFonts w:ascii="Times New Roman" w:hAnsi="Times New Roman"/>
          <w:sz w:val="24"/>
          <w:szCs w:val="24"/>
        </w:rPr>
        <w:t>Tr</w:t>
      </w:r>
      <w:proofErr w:type="spellEnd"/>
      <w:r>
        <w:rPr>
          <w:rFonts w:ascii="Times New Roman" w:hAnsi="Times New Roman"/>
          <w:sz w:val="24"/>
          <w:szCs w:val="24"/>
        </w:rPr>
        <w:t xml:space="preserve">. por. umožňovalo </w:t>
      </w:r>
      <w:r w:rsidR="00001CF9">
        <w:rPr>
          <w:rFonts w:ascii="Times New Roman" w:hAnsi="Times New Roman"/>
          <w:sz w:val="24"/>
          <w:szCs w:val="24"/>
        </w:rPr>
        <w:t xml:space="preserve">aj </w:t>
      </w:r>
      <w:r>
        <w:rPr>
          <w:rFonts w:ascii="Times New Roman" w:hAnsi="Times New Roman"/>
          <w:sz w:val="24"/>
          <w:szCs w:val="24"/>
        </w:rPr>
        <w:t xml:space="preserve">prieskum rozhodnutí policajtov, pričom </w:t>
      </w:r>
      <w:r w:rsidR="00A662A2">
        <w:rPr>
          <w:rFonts w:ascii="Times New Roman" w:hAnsi="Times New Roman"/>
          <w:sz w:val="24"/>
          <w:szCs w:val="24"/>
        </w:rPr>
        <w:t xml:space="preserve">tie </w:t>
      </w:r>
      <w:r w:rsidR="006F4D62">
        <w:rPr>
          <w:rFonts w:ascii="Times New Roman" w:hAnsi="Times New Roman"/>
          <w:sz w:val="24"/>
          <w:szCs w:val="24"/>
        </w:rPr>
        <w:t xml:space="preserve">v dôvodovej správe </w:t>
      </w:r>
      <w:r w:rsidR="00A662A2">
        <w:rPr>
          <w:rFonts w:ascii="Times New Roman" w:hAnsi="Times New Roman"/>
          <w:sz w:val="24"/>
          <w:szCs w:val="24"/>
        </w:rPr>
        <w:t xml:space="preserve">spomínané „meritórne“ rozhodnutia </w:t>
      </w:r>
      <w:r w:rsidR="009A57D3">
        <w:rPr>
          <w:rFonts w:ascii="Times New Roman" w:hAnsi="Times New Roman"/>
          <w:sz w:val="24"/>
          <w:szCs w:val="24"/>
        </w:rPr>
        <w:t xml:space="preserve">v štádiu, kedy bolo možné § 363 </w:t>
      </w:r>
      <w:r w:rsidR="006F4D62">
        <w:rPr>
          <w:rFonts w:ascii="Times New Roman" w:hAnsi="Times New Roman"/>
          <w:sz w:val="24"/>
          <w:szCs w:val="24"/>
        </w:rPr>
        <w:t>a </w:t>
      </w:r>
      <w:proofErr w:type="spellStart"/>
      <w:r w:rsidR="006F4D62">
        <w:rPr>
          <w:rFonts w:ascii="Times New Roman" w:hAnsi="Times New Roman"/>
          <w:sz w:val="24"/>
          <w:szCs w:val="24"/>
        </w:rPr>
        <w:t>nasl</w:t>
      </w:r>
      <w:proofErr w:type="spellEnd"/>
      <w:r w:rsidR="006F4D62">
        <w:rPr>
          <w:rFonts w:ascii="Times New Roman" w:hAnsi="Times New Roman"/>
          <w:sz w:val="24"/>
          <w:szCs w:val="24"/>
        </w:rPr>
        <w:t xml:space="preserve">. </w:t>
      </w:r>
      <w:proofErr w:type="spellStart"/>
      <w:r w:rsidR="009A57D3">
        <w:rPr>
          <w:rFonts w:ascii="Times New Roman" w:hAnsi="Times New Roman"/>
          <w:sz w:val="24"/>
          <w:szCs w:val="24"/>
        </w:rPr>
        <w:t>Tr</w:t>
      </w:r>
      <w:proofErr w:type="spellEnd"/>
      <w:r w:rsidR="009A57D3">
        <w:rPr>
          <w:rFonts w:ascii="Times New Roman" w:hAnsi="Times New Roman"/>
          <w:sz w:val="24"/>
          <w:szCs w:val="24"/>
        </w:rPr>
        <w:t>. por. uplatniť</w:t>
      </w:r>
      <w:r w:rsidR="006F4D62">
        <w:rPr>
          <w:rFonts w:ascii="Times New Roman" w:hAnsi="Times New Roman"/>
          <w:sz w:val="24"/>
          <w:szCs w:val="24"/>
        </w:rPr>
        <w:t xml:space="preserve"> (postúpenie veci, zastavenie, podmienečné zastavenie konania)</w:t>
      </w:r>
      <w:r w:rsidR="00001CF9">
        <w:rPr>
          <w:rFonts w:ascii="Times New Roman" w:hAnsi="Times New Roman"/>
          <w:sz w:val="24"/>
          <w:szCs w:val="24"/>
        </w:rPr>
        <w:t xml:space="preserve">, </w:t>
      </w:r>
      <w:proofErr w:type="spellStart"/>
      <w:r w:rsidR="00001CF9">
        <w:rPr>
          <w:rFonts w:ascii="Times New Roman" w:hAnsi="Times New Roman"/>
          <w:sz w:val="24"/>
          <w:szCs w:val="24"/>
        </w:rPr>
        <w:t>t.j</w:t>
      </w:r>
      <w:proofErr w:type="spellEnd"/>
      <w:r w:rsidR="00001CF9">
        <w:rPr>
          <w:rFonts w:ascii="Times New Roman" w:hAnsi="Times New Roman"/>
          <w:sz w:val="24"/>
          <w:szCs w:val="24"/>
        </w:rPr>
        <w:t>. po vznesení obvinenia, smel vydávať len prokurátor</w:t>
      </w:r>
      <w:r w:rsidR="001D05CB">
        <w:rPr>
          <w:rFonts w:ascii="Times New Roman" w:hAnsi="Times New Roman"/>
          <w:sz w:val="24"/>
          <w:szCs w:val="24"/>
        </w:rPr>
        <w:t>;</w:t>
      </w:r>
      <w:r w:rsidR="00001CF9">
        <w:rPr>
          <w:rFonts w:ascii="Times New Roman" w:hAnsi="Times New Roman"/>
          <w:sz w:val="24"/>
          <w:szCs w:val="24"/>
        </w:rPr>
        <w:t xml:space="preserve"> </w:t>
      </w:r>
    </w:p>
    <w:p w:rsidR="009D0500" w:rsidRDefault="001D05CB" w:rsidP="00A662A2">
      <w:pPr>
        <w:pStyle w:val="Odsekzoznamu"/>
        <w:numPr>
          <w:ilvl w:val="0"/>
          <w:numId w:val="12"/>
        </w:numPr>
        <w:spacing w:after="0" w:line="22" w:lineRule="atLeast"/>
        <w:ind w:left="567" w:hanging="425"/>
        <w:jc w:val="both"/>
        <w:rPr>
          <w:rFonts w:ascii="Times New Roman" w:hAnsi="Times New Roman"/>
          <w:sz w:val="24"/>
          <w:szCs w:val="24"/>
        </w:rPr>
      </w:pPr>
      <w:proofErr w:type="spellStart"/>
      <w:r>
        <w:rPr>
          <w:rFonts w:ascii="Times New Roman" w:hAnsi="Times New Roman"/>
          <w:sz w:val="24"/>
          <w:szCs w:val="24"/>
        </w:rPr>
        <w:t>t</w:t>
      </w:r>
      <w:r w:rsidR="00001CF9">
        <w:rPr>
          <w:rFonts w:ascii="Times New Roman" w:hAnsi="Times New Roman"/>
          <w:sz w:val="24"/>
          <w:szCs w:val="24"/>
        </w:rPr>
        <w:t>.j</w:t>
      </w:r>
      <w:proofErr w:type="spellEnd"/>
      <w:r w:rsidR="00001CF9">
        <w:rPr>
          <w:rFonts w:ascii="Times New Roman" w:hAnsi="Times New Roman"/>
          <w:sz w:val="24"/>
          <w:szCs w:val="24"/>
        </w:rPr>
        <w:t>. už pôvodná dikcia § 363 a </w:t>
      </w:r>
      <w:proofErr w:type="spellStart"/>
      <w:r w:rsidR="00001CF9">
        <w:rPr>
          <w:rFonts w:ascii="Times New Roman" w:hAnsi="Times New Roman"/>
          <w:sz w:val="24"/>
          <w:szCs w:val="24"/>
        </w:rPr>
        <w:t>nasl</w:t>
      </w:r>
      <w:proofErr w:type="spellEnd"/>
      <w:r w:rsidR="00001CF9">
        <w:rPr>
          <w:rFonts w:ascii="Times New Roman" w:hAnsi="Times New Roman"/>
          <w:sz w:val="24"/>
          <w:szCs w:val="24"/>
        </w:rPr>
        <w:t xml:space="preserve">. </w:t>
      </w:r>
      <w:proofErr w:type="spellStart"/>
      <w:r w:rsidR="00001CF9">
        <w:rPr>
          <w:rFonts w:ascii="Times New Roman" w:hAnsi="Times New Roman"/>
          <w:sz w:val="24"/>
          <w:szCs w:val="24"/>
        </w:rPr>
        <w:t>Tr</w:t>
      </w:r>
      <w:proofErr w:type="spellEnd"/>
      <w:r w:rsidR="00001CF9">
        <w:rPr>
          <w:rFonts w:ascii="Times New Roman" w:hAnsi="Times New Roman"/>
          <w:sz w:val="24"/>
          <w:szCs w:val="24"/>
        </w:rPr>
        <w:t xml:space="preserve">. por. počítala s prieskumom tzv. nemeritórnych rozhodnutí, nakoľko policajti </w:t>
      </w:r>
      <w:r w:rsidR="006F4D62">
        <w:rPr>
          <w:rFonts w:ascii="Times New Roman" w:hAnsi="Times New Roman"/>
          <w:sz w:val="24"/>
          <w:szCs w:val="24"/>
        </w:rPr>
        <w:t>ani iné rozhodnutia vydávať nemohli; tomu zodpovedal aj príkaz generálneho prokurátora 4/2006, ktorý v čl. 7 ods. 2 demonštratívne vypočítaval rozhodnutia, ktoré generálny prokurátor pokladal za spôsobilé prieskumu, vrátane množstva nemeritórnych rozhodnutí, o ktorých sa dôvodová správa nezmieňovala. Nebolo síce medzi nimi uznesenie o vznesení obvinenia</w:t>
      </w:r>
      <w:r>
        <w:rPr>
          <w:rFonts w:ascii="Times New Roman" w:hAnsi="Times New Roman"/>
          <w:sz w:val="24"/>
          <w:szCs w:val="24"/>
        </w:rPr>
        <w:t xml:space="preserve"> -</w:t>
      </w:r>
      <w:r w:rsidR="006F4D62">
        <w:rPr>
          <w:rFonts w:ascii="Times New Roman" w:hAnsi="Times New Roman"/>
          <w:sz w:val="24"/>
          <w:szCs w:val="24"/>
        </w:rPr>
        <w:t xml:space="preserve"> to pribudlo až novelou príkazu </w:t>
      </w:r>
      <w:r>
        <w:rPr>
          <w:rFonts w:ascii="Times New Roman" w:hAnsi="Times New Roman"/>
          <w:sz w:val="24"/>
          <w:szCs w:val="24"/>
        </w:rPr>
        <w:t>GP č. 3/</w:t>
      </w:r>
      <w:r w:rsidR="006F4D62">
        <w:rPr>
          <w:rFonts w:ascii="Times New Roman" w:hAnsi="Times New Roman"/>
          <w:sz w:val="24"/>
          <w:szCs w:val="24"/>
        </w:rPr>
        <w:t>2012</w:t>
      </w:r>
      <w:r>
        <w:rPr>
          <w:rFonts w:ascii="Times New Roman" w:hAnsi="Times New Roman"/>
          <w:sz w:val="24"/>
          <w:szCs w:val="24"/>
        </w:rPr>
        <w:t xml:space="preserve"> - </w:t>
      </w:r>
      <w:r w:rsidR="006F4D62">
        <w:rPr>
          <w:rFonts w:ascii="Times New Roman" w:hAnsi="Times New Roman"/>
          <w:sz w:val="24"/>
          <w:szCs w:val="24"/>
        </w:rPr>
        <w:t>išlo však len o demonštratívny výpočet a čl. 7 ods. 3 príkazu 4/2006 počítal aj s prieskumom iných uznesení OČTK.</w:t>
      </w:r>
    </w:p>
    <w:p w:rsidR="00572211" w:rsidRDefault="001D05CB" w:rsidP="001D05CB">
      <w:pPr>
        <w:pStyle w:val="Odsekzoznamu"/>
        <w:numPr>
          <w:ilvl w:val="0"/>
          <w:numId w:val="12"/>
        </w:numPr>
        <w:spacing w:after="0" w:line="22" w:lineRule="atLeast"/>
        <w:jc w:val="both"/>
        <w:rPr>
          <w:rFonts w:ascii="Times New Roman" w:hAnsi="Times New Roman"/>
          <w:sz w:val="24"/>
          <w:szCs w:val="24"/>
        </w:rPr>
      </w:pPr>
      <w:r>
        <w:rPr>
          <w:rFonts w:ascii="Times New Roman" w:hAnsi="Times New Roman"/>
          <w:sz w:val="24"/>
          <w:szCs w:val="24"/>
        </w:rPr>
        <w:t xml:space="preserve">Navyše vyššie citovaný názor senátu ústavného súdu (II. ÚS 494/2014) bol pri retrospektívnom pohľade na úpravu „tri-šesť-trojky“ účinnú do r. 2015 prekonaný názorom pléna ústavného súdu v uznesení o zjednotení právnych názorov práve </w:t>
      </w:r>
      <w:r w:rsidR="00C81B2D">
        <w:rPr>
          <w:rFonts w:ascii="Times New Roman" w:hAnsi="Times New Roman"/>
          <w:sz w:val="24"/>
          <w:szCs w:val="24"/>
        </w:rPr>
        <w:t>ohľadne</w:t>
      </w:r>
      <w:r>
        <w:rPr>
          <w:rFonts w:ascii="Times New Roman" w:hAnsi="Times New Roman"/>
          <w:sz w:val="24"/>
          <w:szCs w:val="24"/>
        </w:rPr>
        <w:t xml:space="preserve"> výklad</w:t>
      </w:r>
      <w:r w:rsidR="00C81B2D">
        <w:rPr>
          <w:rFonts w:ascii="Times New Roman" w:hAnsi="Times New Roman"/>
          <w:sz w:val="24"/>
          <w:szCs w:val="24"/>
        </w:rPr>
        <w:t>u</w:t>
      </w:r>
      <w:r>
        <w:rPr>
          <w:rFonts w:ascii="Times New Roman" w:hAnsi="Times New Roman"/>
          <w:sz w:val="24"/>
          <w:szCs w:val="24"/>
        </w:rPr>
        <w:t xml:space="preserve"> § 363 a </w:t>
      </w:r>
      <w:proofErr w:type="spellStart"/>
      <w:r>
        <w:rPr>
          <w:rFonts w:ascii="Times New Roman" w:hAnsi="Times New Roman"/>
          <w:sz w:val="24"/>
          <w:szCs w:val="24"/>
        </w:rPr>
        <w:t>nasl</w:t>
      </w:r>
      <w:proofErr w:type="spellEnd"/>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xml:space="preserve">. por. v praxi. Ústavný súd v uznesení </w:t>
      </w:r>
      <w:proofErr w:type="spellStart"/>
      <w:r>
        <w:rPr>
          <w:rFonts w:ascii="Times New Roman" w:hAnsi="Times New Roman"/>
          <w:sz w:val="24"/>
          <w:szCs w:val="24"/>
        </w:rPr>
        <w:t>sp.zn</w:t>
      </w:r>
      <w:proofErr w:type="spellEnd"/>
      <w:r>
        <w:rPr>
          <w:rFonts w:ascii="Times New Roman" w:hAnsi="Times New Roman"/>
          <w:sz w:val="24"/>
          <w:szCs w:val="24"/>
        </w:rPr>
        <w:t xml:space="preserve">. </w:t>
      </w:r>
      <w:proofErr w:type="spellStart"/>
      <w:r>
        <w:rPr>
          <w:rFonts w:ascii="Times New Roman" w:hAnsi="Times New Roman"/>
          <w:sz w:val="24"/>
          <w:szCs w:val="24"/>
        </w:rPr>
        <w:t>PLz</w:t>
      </w:r>
      <w:proofErr w:type="spellEnd"/>
      <w:r w:rsidR="00C81B2D">
        <w:rPr>
          <w:rFonts w:ascii="Times New Roman" w:hAnsi="Times New Roman"/>
          <w:sz w:val="24"/>
          <w:szCs w:val="24"/>
        </w:rPr>
        <w:t>.</w:t>
      </w:r>
      <w:r>
        <w:rPr>
          <w:rFonts w:ascii="Times New Roman" w:hAnsi="Times New Roman"/>
          <w:sz w:val="24"/>
          <w:szCs w:val="24"/>
        </w:rPr>
        <w:t xml:space="preserve"> ÚS 2/2022 z 15.6.2022 totiž uviedol, že „</w:t>
      </w:r>
      <w:r w:rsidRPr="001D05CB">
        <w:rPr>
          <w:rFonts w:ascii="Times New Roman" w:hAnsi="Times New Roman"/>
          <w:i/>
          <w:sz w:val="24"/>
          <w:szCs w:val="24"/>
        </w:rPr>
        <w:t xml:space="preserve">že formulácia „vo veci“ nie je úplným synonymom formulácie „vo veci samej“ a má širší rozsah (napr. § 32 ods. 4 Trestného poriadku). Navyše, bez ohľadu na uvedenú terminológiu má vznesenie obvinenia minimálne </w:t>
      </w:r>
      <w:proofErr w:type="spellStart"/>
      <w:r w:rsidRPr="001D05CB">
        <w:rPr>
          <w:rFonts w:ascii="Times New Roman" w:hAnsi="Times New Roman"/>
          <w:i/>
          <w:sz w:val="24"/>
          <w:szCs w:val="24"/>
        </w:rPr>
        <w:t>kvázimeritórnu</w:t>
      </w:r>
      <w:proofErr w:type="spellEnd"/>
      <w:r w:rsidRPr="001D05CB">
        <w:rPr>
          <w:rFonts w:ascii="Times New Roman" w:hAnsi="Times New Roman"/>
          <w:i/>
          <w:sz w:val="24"/>
          <w:szCs w:val="24"/>
        </w:rPr>
        <w:t xml:space="preserve"> povahu, nakoľko bez neho trestné stíhanie konkrétnej osoby nie je možné.</w:t>
      </w:r>
      <w:r>
        <w:rPr>
          <w:rFonts w:ascii="Times New Roman" w:hAnsi="Times New Roman"/>
          <w:sz w:val="24"/>
          <w:szCs w:val="24"/>
        </w:rPr>
        <w:t xml:space="preserve">“ </w:t>
      </w:r>
    </w:p>
    <w:p w:rsidR="001D05CB" w:rsidRDefault="001D05CB" w:rsidP="001D05CB">
      <w:pPr>
        <w:pStyle w:val="Odsekzoznamu"/>
        <w:numPr>
          <w:ilvl w:val="0"/>
          <w:numId w:val="12"/>
        </w:numPr>
        <w:spacing w:after="0" w:line="22" w:lineRule="atLeast"/>
        <w:jc w:val="both"/>
        <w:rPr>
          <w:rFonts w:ascii="Times New Roman" w:hAnsi="Times New Roman"/>
          <w:sz w:val="24"/>
          <w:szCs w:val="24"/>
        </w:rPr>
      </w:pPr>
      <w:r>
        <w:rPr>
          <w:rFonts w:ascii="Times New Roman" w:hAnsi="Times New Roman"/>
          <w:sz w:val="24"/>
          <w:szCs w:val="24"/>
        </w:rPr>
        <w:t xml:space="preserve">Inak povedané, plénum ÚS SR negovalo vyššie cit. sporný názor II. senátu z r. 2014, že pôvodné znenie § 363 ods. 1 </w:t>
      </w:r>
      <w:proofErr w:type="spellStart"/>
      <w:r>
        <w:rPr>
          <w:rFonts w:ascii="Times New Roman" w:hAnsi="Times New Roman"/>
          <w:sz w:val="24"/>
          <w:szCs w:val="24"/>
        </w:rPr>
        <w:t>Tr</w:t>
      </w:r>
      <w:proofErr w:type="spellEnd"/>
      <w:r>
        <w:rPr>
          <w:rFonts w:ascii="Times New Roman" w:hAnsi="Times New Roman"/>
          <w:sz w:val="24"/>
          <w:szCs w:val="24"/>
        </w:rPr>
        <w:t xml:space="preserve">. por. formuláciou „vo veci“ obmedzuje pôvodný dosah tohto inštitútu len na meritórne rozhodnutia </w:t>
      </w:r>
      <w:r w:rsidR="00572211">
        <w:rPr>
          <w:rFonts w:ascii="Times New Roman" w:hAnsi="Times New Roman"/>
          <w:sz w:val="24"/>
          <w:szCs w:val="24"/>
        </w:rPr>
        <w:t>poukazom na to</w:t>
      </w:r>
      <w:r>
        <w:rPr>
          <w:rFonts w:ascii="Times New Roman" w:hAnsi="Times New Roman"/>
          <w:sz w:val="24"/>
          <w:szCs w:val="24"/>
        </w:rPr>
        <w:t xml:space="preserve">, že </w:t>
      </w:r>
      <w:r w:rsidR="00572211">
        <w:rPr>
          <w:rFonts w:ascii="Times New Roman" w:hAnsi="Times New Roman"/>
          <w:sz w:val="24"/>
          <w:szCs w:val="24"/>
        </w:rPr>
        <w:t xml:space="preserve">potom </w:t>
      </w:r>
      <w:r>
        <w:rPr>
          <w:rFonts w:ascii="Times New Roman" w:hAnsi="Times New Roman"/>
          <w:sz w:val="24"/>
          <w:szCs w:val="24"/>
        </w:rPr>
        <w:t xml:space="preserve">by </w:t>
      </w:r>
      <w:r w:rsidR="00572211">
        <w:rPr>
          <w:rFonts w:ascii="Times New Roman" w:hAnsi="Times New Roman"/>
          <w:sz w:val="24"/>
          <w:szCs w:val="24"/>
        </w:rPr>
        <w:t xml:space="preserve">ale </w:t>
      </w:r>
      <w:r>
        <w:rPr>
          <w:rFonts w:ascii="Times New Roman" w:hAnsi="Times New Roman"/>
          <w:sz w:val="24"/>
          <w:szCs w:val="24"/>
        </w:rPr>
        <w:t xml:space="preserve">muselo byť </w:t>
      </w:r>
      <w:r w:rsidR="00572211">
        <w:rPr>
          <w:rFonts w:ascii="Times New Roman" w:hAnsi="Times New Roman"/>
          <w:sz w:val="24"/>
          <w:szCs w:val="24"/>
        </w:rPr>
        <w:t xml:space="preserve">v zákone </w:t>
      </w:r>
      <w:r>
        <w:rPr>
          <w:rFonts w:ascii="Times New Roman" w:hAnsi="Times New Roman"/>
          <w:sz w:val="24"/>
          <w:szCs w:val="24"/>
        </w:rPr>
        <w:t xml:space="preserve">uvedené, že ide o „vec samú“. Navyše </w:t>
      </w:r>
      <w:r w:rsidR="00572211">
        <w:rPr>
          <w:rFonts w:ascii="Times New Roman" w:hAnsi="Times New Roman"/>
          <w:sz w:val="24"/>
          <w:szCs w:val="24"/>
        </w:rPr>
        <w:t xml:space="preserve">plénum </w:t>
      </w:r>
      <w:r>
        <w:rPr>
          <w:rFonts w:ascii="Times New Roman" w:hAnsi="Times New Roman"/>
          <w:sz w:val="24"/>
          <w:szCs w:val="24"/>
        </w:rPr>
        <w:t>poukázal</w:t>
      </w:r>
      <w:r w:rsidR="00572211">
        <w:rPr>
          <w:rFonts w:ascii="Times New Roman" w:hAnsi="Times New Roman"/>
          <w:sz w:val="24"/>
          <w:szCs w:val="24"/>
        </w:rPr>
        <w:t>o</w:t>
      </w:r>
      <w:r>
        <w:rPr>
          <w:rFonts w:ascii="Times New Roman" w:hAnsi="Times New Roman"/>
          <w:sz w:val="24"/>
          <w:szCs w:val="24"/>
        </w:rPr>
        <w:t xml:space="preserve"> na to, že uznesenie o vznesení obvinenia je kvázi meritórne rozhodnutie a</w:t>
      </w:r>
      <w:r w:rsidR="00572211">
        <w:rPr>
          <w:rFonts w:ascii="Times New Roman" w:hAnsi="Times New Roman"/>
          <w:sz w:val="24"/>
          <w:szCs w:val="24"/>
        </w:rPr>
        <w:t xml:space="preserve"> naznačilo v súvislosti s tým aj </w:t>
      </w:r>
      <w:r>
        <w:rPr>
          <w:rFonts w:ascii="Times New Roman" w:hAnsi="Times New Roman"/>
          <w:sz w:val="24"/>
          <w:szCs w:val="24"/>
        </w:rPr>
        <w:t>efekt „prvého zle zapnutého gombíka“</w:t>
      </w:r>
      <w:r w:rsidR="00572211">
        <w:rPr>
          <w:rFonts w:ascii="Times New Roman" w:hAnsi="Times New Roman"/>
          <w:sz w:val="24"/>
          <w:szCs w:val="24"/>
        </w:rPr>
        <w:t xml:space="preserve"> (bez obvinenia nie je stíhanie možné</w:t>
      </w:r>
      <w:r>
        <w:rPr>
          <w:rFonts w:ascii="Times New Roman" w:hAnsi="Times New Roman"/>
          <w:sz w:val="24"/>
          <w:szCs w:val="24"/>
        </w:rPr>
        <w:t xml:space="preserve">, </w:t>
      </w:r>
      <w:r w:rsidR="00572211">
        <w:rPr>
          <w:rFonts w:ascii="Times New Roman" w:hAnsi="Times New Roman"/>
          <w:sz w:val="24"/>
          <w:szCs w:val="24"/>
        </w:rPr>
        <w:t>pričom chyby pri vymedzení skutku v obvinení môžu poznamenať zákonnosť stíhania spôsobom, ktorý už nie je neskôr možné napraviť).</w:t>
      </w:r>
      <w:r>
        <w:rPr>
          <w:rFonts w:ascii="Times New Roman" w:hAnsi="Times New Roman"/>
          <w:sz w:val="24"/>
          <w:szCs w:val="24"/>
        </w:rPr>
        <w:t xml:space="preserve">   </w:t>
      </w:r>
    </w:p>
    <w:p w:rsidR="007C2757" w:rsidRDefault="005364F1" w:rsidP="00572211">
      <w:pPr>
        <w:spacing w:after="0" w:line="22" w:lineRule="atLeast"/>
        <w:jc w:val="both"/>
        <w:rPr>
          <w:rFonts w:ascii="Times New Roman" w:hAnsi="Times New Roman"/>
          <w:sz w:val="24"/>
          <w:szCs w:val="24"/>
        </w:rPr>
      </w:pPr>
      <w:r w:rsidRPr="005364F1">
        <w:rPr>
          <w:rFonts w:ascii="Times New Roman" w:hAnsi="Times New Roman"/>
          <w:sz w:val="24"/>
          <w:szCs w:val="24"/>
        </w:rPr>
        <w:t xml:space="preserve"> </w:t>
      </w:r>
    </w:p>
    <w:p w:rsidR="00572211" w:rsidRDefault="00C81B2D" w:rsidP="00572211">
      <w:pPr>
        <w:spacing w:after="0" w:line="22" w:lineRule="atLeast"/>
        <w:ind w:firstLine="502"/>
        <w:jc w:val="both"/>
        <w:rPr>
          <w:rFonts w:ascii="Times New Roman" w:hAnsi="Times New Roman"/>
          <w:sz w:val="24"/>
          <w:szCs w:val="24"/>
        </w:rPr>
      </w:pPr>
      <w:r>
        <w:rPr>
          <w:rFonts w:ascii="Times New Roman" w:hAnsi="Times New Roman"/>
          <w:sz w:val="24"/>
          <w:szCs w:val="24"/>
        </w:rPr>
        <w:t>V a</w:t>
      </w:r>
      <w:r w:rsidR="00572211">
        <w:rPr>
          <w:rFonts w:ascii="Times New Roman" w:hAnsi="Times New Roman"/>
          <w:sz w:val="24"/>
          <w:szCs w:val="24"/>
        </w:rPr>
        <w:t>rgumentačn</w:t>
      </w:r>
      <w:r>
        <w:rPr>
          <w:rFonts w:ascii="Times New Roman" w:hAnsi="Times New Roman"/>
          <w:sz w:val="24"/>
          <w:szCs w:val="24"/>
        </w:rPr>
        <w:t>om</w:t>
      </w:r>
      <w:r w:rsidR="00572211">
        <w:rPr>
          <w:rFonts w:ascii="Times New Roman" w:hAnsi="Times New Roman"/>
          <w:sz w:val="24"/>
          <w:szCs w:val="24"/>
        </w:rPr>
        <w:t xml:space="preserve"> zmätk</w:t>
      </w:r>
      <w:r>
        <w:rPr>
          <w:rFonts w:ascii="Times New Roman" w:hAnsi="Times New Roman"/>
          <w:sz w:val="24"/>
          <w:szCs w:val="24"/>
        </w:rPr>
        <w:t>u</w:t>
      </w:r>
      <w:r w:rsidR="00572211">
        <w:rPr>
          <w:rFonts w:ascii="Times New Roman" w:hAnsi="Times New Roman"/>
          <w:sz w:val="24"/>
          <w:szCs w:val="24"/>
        </w:rPr>
        <w:t xml:space="preserve"> okolo uplatňovania úpravy § 363 a </w:t>
      </w:r>
      <w:proofErr w:type="spellStart"/>
      <w:r w:rsidR="00572211">
        <w:rPr>
          <w:rFonts w:ascii="Times New Roman" w:hAnsi="Times New Roman"/>
          <w:sz w:val="24"/>
          <w:szCs w:val="24"/>
        </w:rPr>
        <w:t>nasl</w:t>
      </w:r>
      <w:proofErr w:type="spellEnd"/>
      <w:r w:rsidR="00572211">
        <w:rPr>
          <w:rFonts w:ascii="Times New Roman" w:hAnsi="Times New Roman"/>
          <w:sz w:val="24"/>
          <w:szCs w:val="24"/>
        </w:rPr>
        <w:t xml:space="preserve">. </w:t>
      </w:r>
      <w:proofErr w:type="spellStart"/>
      <w:r w:rsidR="00572211">
        <w:rPr>
          <w:rFonts w:ascii="Times New Roman" w:hAnsi="Times New Roman"/>
          <w:sz w:val="24"/>
          <w:szCs w:val="24"/>
        </w:rPr>
        <w:t>Tr</w:t>
      </w:r>
      <w:proofErr w:type="spellEnd"/>
      <w:r w:rsidR="00572211">
        <w:rPr>
          <w:rFonts w:ascii="Times New Roman" w:hAnsi="Times New Roman"/>
          <w:sz w:val="24"/>
          <w:szCs w:val="24"/>
        </w:rPr>
        <w:t xml:space="preserve">. por. </w:t>
      </w:r>
      <w:r>
        <w:rPr>
          <w:rFonts w:ascii="Times New Roman" w:hAnsi="Times New Roman"/>
          <w:sz w:val="24"/>
          <w:szCs w:val="24"/>
        </w:rPr>
        <w:t xml:space="preserve">sa </w:t>
      </w:r>
      <w:r w:rsidR="00572211">
        <w:rPr>
          <w:rFonts w:ascii="Times New Roman" w:hAnsi="Times New Roman"/>
          <w:sz w:val="24"/>
          <w:szCs w:val="24"/>
        </w:rPr>
        <w:t>tak zjavne používa</w:t>
      </w:r>
      <w:r>
        <w:rPr>
          <w:rFonts w:ascii="Times New Roman" w:hAnsi="Times New Roman"/>
          <w:sz w:val="24"/>
          <w:szCs w:val="24"/>
        </w:rPr>
        <w:t>jú</w:t>
      </w:r>
      <w:r w:rsidR="00572211">
        <w:rPr>
          <w:rFonts w:ascii="Times New Roman" w:hAnsi="Times New Roman"/>
          <w:sz w:val="24"/>
          <w:szCs w:val="24"/>
        </w:rPr>
        <w:t xml:space="preserve"> nevhodné, dokonca nepravdivé paralely, ktoré majú zdôrazniť to, že ide o úpravu, ktorá sa v rôznych obdobiach rôznym spôsobom nadužívala. Chybou lávky je však nesprávnosť takýchto paralel.</w:t>
      </w:r>
    </w:p>
    <w:p w:rsidR="00572211" w:rsidRDefault="00572211" w:rsidP="00572211">
      <w:pPr>
        <w:spacing w:after="0" w:line="22" w:lineRule="atLeast"/>
        <w:ind w:firstLine="502"/>
        <w:jc w:val="both"/>
        <w:rPr>
          <w:rFonts w:ascii="Times New Roman" w:hAnsi="Times New Roman"/>
          <w:sz w:val="24"/>
          <w:szCs w:val="24"/>
        </w:rPr>
      </w:pPr>
    </w:p>
    <w:p w:rsidR="00572211" w:rsidRDefault="00572211" w:rsidP="00572211">
      <w:pPr>
        <w:spacing w:after="0" w:line="22" w:lineRule="atLeast"/>
        <w:ind w:firstLine="502"/>
        <w:jc w:val="both"/>
        <w:rPr>
          <w:rFonts w:ascii="Times New Roman" w:hAnsi="Times New Roman"/>
          <w:sz w:val="24"/>
          <w:szCs w:val="24"/>
        </w:rPr>
      </w:pPr>
      <w:r>
        <w:rPr>
          <w:rFonts w:ascii="Times New Roman" w:hAnsi="Times New Roman"/>
          <w:sz w:val="24"/>
          <w:szCs w:val="24"/>
        </w:rPr>
        <w:t xml:space="preserve">Nakoľko aktuálne prebieha konanie o vyslovenie nesúladu vyššie uvedenej úpravy </w:t>
      </w:r>
      <w:r w:rsidR="00235B09">
        <w:rPr>
          <w:rFonts w:ascii="Times New Roman" w:hAnsi="Times New Roman"/>
          <w:sz w:val="24"/>
          <w:szCs w:val="24"/>
        </w:rPr>
        <w:t xml:space="preserve">§ 363 – 367 </w:t>
      </w:r>
      <w:proofErr w:type="spellStart"/>
      <w:r w:rsidR="00235B09">
        <w:rPr>
          <w:rFonts w:ascii="Times New Roman" w:hAnsi="Times New Roman"/>
          <w:sz w:val="24"/>
          <w:szCs w:val="24"/>
        </w:rPr>
        <w:t>Tr</w:t>
      </w:r>
      <w:proofErr w:type="spellEnd"/>
      <w:r w:rsidR="00235B09">
        <w:rPr>
          <w:rFonts w:ascii="Times New Roman" w:hAnsi="Times New Roman"/>
          <w:sz w:val="24"/>
          <w:szCs w:val="24"/>
        </w:rPr>
        <w:t xml:space="preserve">. por. </w:t>
      </w:r>
      <w:r>
        <w:rPr>
          <w:rFonts w:ascii="Times New Roman" w:hAnsi="Times New Roman"/>
          <w:sz w:val="24"/>
          <w:szCs w:val="24"/>
        </w:rPr>
        <w:t>s ústavným poriadkom Slovenskej republiky, predkladateľ uvádza, že ho argumentácia oboch navrhovateľov, či už skupiny poslancov Národnej rady Slovenskej republiky alebo prezidentky Slovenskej republiky nepresvedčila o tom, že by malo ísť o </w:t>
      </w:r>
      <w:r w:rsidR="00235B09">
        <w:rPr>
          <w:rFonts w:ascii="Times New Roman" w:hAnsi="Times New Roman"/>
          <w:sz w:val="24"/>
          <w:szCs w:val="24"/>
        </w:rPr>
        <w:t>zákonnú</w:t>
      </w:r>
      <w:r>
        <w:rPr>
          <w:rFonts w:ascii="Times New Roman" w:hAnsi="Times New Roman"/>
          <w:sz w:val="24"/>
          <w:szCs w:val="24"/>
        </w:rPr>
        <w:t xml:space="preserve"> úpravu protiústavnú či už z namietaných dôvodov alebo vôbec. </w:t>
      </w:r>
      <w:r w:rsidR="00D0734D">
        <w:rPr>
          <w:rFonts w:ascii="Times New Roman" w:hAnsi="Times New Roman"/>
          <w:sz w:val="24"/>
          <w:szCs w:val="24"/>
        </w:rPr>
        <w:t>V prvom rade, argument</w:t>
      </w:r>
      <w:r w:rsidR="00235B09">
        <w:rPr>
          <w:rFonts w:ascii="Times New Roman" w:hAnsi="Times New Roman"/>
          <w:sz w:val="24"/>
          <w:szCs w:val="24"/>
        </w:rPr>
        <w:t xml:space="preserve"> navrhovateľov</w:t>
      </w:r>
      <w:r w:rsidR="00D0734D">
        <w:rPr>
          <w:rFonts w:ascii="Times New Roman" w:hAnsi="Times New Roman"/>
          <w:sz w:val="24"/>
          <w:szCs w:val="24"/>
        </w:rPr>
        <w:t>, že len súdy rozhodujú o vine, s</w:t>
      </w:r>
      <w:r w:rsidR="00235B09">
        <w:rPr>
          <w:rFonts w:ascii="Times New Roman" w:hAnsi="Times New Roman"/>
          <w:sz w:val="24"/>
          <w:szCs w:val="24"/>
        </w:rPr>
        <w:t> </w:t>
      </w:r>
      <w:r w:rsidR="00D0734D">
        <w:rPr>
          <w:rFonts w:ascii="Times New Roman" w:hAnsi="Times New Roman"/>
          <w:sz w:val="24"/>
          <w:szCs w:val="24"/>
        </w:rPr>
        <w:t>podsúvaním</w:t>
      </w:r>
      <w:r w:rsidR="00235B09">
        <w:rPr>
          <w:rFonts w:ascii="Times New Roman" w:hAnsi="Times New Roman"/>
          <w:sz w:val="24"/>
          <w:szCs w:val="24"/>
        </w:rPr>
        <w:t xml:space="preserve"> tézy</w:t>
      </w:r>
      <w:r w:rsidR="00D0734D">
        <w:rPr>
          <w:rFonts w:ascii="Times New Roman" w:hAnsi="Times New Roman"/>
          <w:sz w:val="24"/>
          <w:szCs w:val="24"/>
        </w:rPr>
        <w:t xml:space="preserve">, že </w:t>
      </w:r>
      <w:r w:rsidR="00235B09">
        <w:rPr>
          <w:rFonts w:ascii="Times New Roman" w:hAnsi="Times New Roman"/>
          <w:sz w:val="24"/>
          <w:szCs w:val="24"/>
        </w:rPr>
        <w:t xml:space="preserve">práve </w:t>
      </w:r>
      <w:r w:rsidR="00D0734D">
        <w:rPr>
          <w:rFonts w:ascii="Times New Roman" w:hAnsi="Times New Roman"/>
          <w:sz w:val="24"/>
          <w:szCs w:val="24"/>
        </w:rPr>
        <w:t xml:space="preserve">toto </w:t>
      </w:r>
      <w:r w:rsidR="00235B09">
        <w:rPr>
          <w:rFonts w:ascii="Times New Roman" w:hAnsi="Times New Roman"/>
          <w:sz w:val="24"/>
          <w:szCs w:val="24"/>
        </w:rPr>
        <w:t xml:space="preserve">exkluzívne oprávnenie </w:t>
      </w:r>
      <w:r w:rsidR="00D0734D">
        <w:rPr>
          <w:rFonts w:ascii="Times New Roman" w:hAnsi="Times New Roman"/>
          <w:sz w:val="24"/>
          <w:szCs w:val="24"/>
        </w:rPr>
        <w:t xml:space="preserve">si fakticky osobuje generálna prokuratúra pomocou </w:t>
      </w:r>
      <w:proofErr w:type="spellStart"/>
      <w:r w:rsidR="00D0734D">
        <w:rPr>
          <w:rFonts w:ascii="Times New Roman" w:hAnsi="Times New Roman"/>
          <w:sz w:val="24"/>
          <w:szCs w:val="24"/>
        </w:rPr>
        <w:t>ust</w:t>
      </w:r>
      <w:proofErr w:type="spellEnd"/>
      <w:r w:rsidR="00D0734D">
        <w:rPr>
          <w:rFonts w:ascii="Times New Roman" w:hAnsi="Times New Roman"/>
          <w:sz w:val="24"/>
          <w:szCs w:val="24"/>
        </w:rPr>
        <w:t xml:space="preserve">. § 363 až 367 </w:t>
      </w:r>
      <w:proofErr w:type="spellStart"/>
      <w:r w:rsidR="00D0734D">
        <w:rPr>
          <w:rFonts w:ascii="Times New Roman" w:hAnsi="Times New Roman"/>
          <w:sz w:val="24"/>
          <w:szCs w:val="24"/>
        </w:rPr>
        <w:t>nasl</w:t>
      </w:r>
      <w:proofErr w:type="spellEnd"/>
      <w:r w:rsidR="00D0734D">
        <w:rPr>
          <w:rFonts w:ascii="Times New Roman" w:hAnsi="Times New Roman"/>
          <w:sz w:val="24"/>
          <w:szCs w:val="24"/>
        </w:rPr>
        <w:t xml:space="preserve">. </w:t>
      </w:r>
      <w:proofErr w:type="spellStart"/>
      <w:r w:rsidR="00D0734D">
        <w:rPr>
          <w:rFonts w:ascii="Times New Roman" w:hAnsi="Times New Roman"/>
          <w:sz w:val="24"/>
          <w:szCs w:val="24"/>
        </w:rPr>
        <w:t>Tr</w:t>
      </w:r>
      <w:proofErr w:type="spellEnd"/>
      <w:r w:rsidR="00D0734D">
        <w:rPr>
          <w:rFonts w:ascii="Times New Roman" w:hAnsi="Times New Roman"/>
          <w:sz w:val="24"/>
          <w:szCs w:val="24"/>
        </w:rPr>
        <w:t>. por., je nepravdivý. Len súdy rozhodujú</w:t>
      </w:r>
      <w:r>
        <w:rPr>
          <w:rFonts w:ascii="Times New Roman" w:hAnsi="Times New Roman"/>
          <w:sz w:val="24"/>
          <w:szCs w:val="24"/>
        </w:rPr>
        <w:t xml:space="preserve"> </w:t>
      </w:r>
      <w:r w:rsidR="00D0734D">
        <w:rPr>
          <w:rFonts w:ascii="Times New Roman" w:hAnsi="Times New Roman"/>
          <w:sz w:val="24"/>
          <w:szCs w:val="24"/>
        </w:rPr>
        <w:t>o uznaní viny, orgány prípravného konania, osobitne prokuratúra, však rozhodujú – a to aj meritórne – o nevine. Takým príkladom je napr. aj uznesenie o zastavení trestného stíhania vydané po vznesení obvinenia.</w:t>
      </w:r>
    </w:p>
    <w:p w:rsidR="00D0734D" w:rsidRDefault="00D0734D" w:rsidP="00572211">
      <w:pPr>
        <w:spacing w:after="0" w:line="22" w:lineRule="atLeast"/>
        <w:ind w:firstLine="502"/>
        <w:jc w:val="both"/>
        <w:rPr>
          <w:rFonts w:ascii="Times New Roman" w:hAnsi="Times New Roman"/>
          <w:sz w:val="24"/>
          <w:szCs w:val="24"/>
        </w:rPr>
      </w:pPr>
    </w:p>
    <w:p w:rsidR="00152A28" w:rsidRDefault="00D0734D" w:rsidP="00572211">
      <w:pPr>
        <w:spacing w:after="0" w:line="22" w:lineRule="atLeast"/>
        <w:ind w:firstLine="502"/>
        <w:jc w:val="both"/>
        <w:rPr>
          <w:rFonts w:ascii="Times New Roman" w:hAnsi="Times New Roman"/>
          <w:sz w:val="24"/>
          <w:szCs w:val="24"/>
        </w:rPr>
      </w:pPr>
      <w:r>
        <w:rPr>
          <w:rFonts w:ascii="Times New Roman" w:hAnsi="Times New Roman"/>
          <w:sz w:val="24"/>
          <w:szCs w:val="24"/>
        </w:rPr>
        <w:t xml:space="preserve">Problémom, ktorý spája rozhodnutie </w:t>
      </w:r>
      <w:r w:rsidR="00235B09">
        <w:rPr>
          <w:rFonts w:ascii="Times New Roman" w:hAnsi="Times New Roman"/>
          <w:sz w:val="24"/>
          <w:szCs w:val="24"/>
        </w:rPr>
        <w:t xml:space="preserve">prokurátora </w:t>
      </w:r>
      <w:r>
        <w:rPr>
          <w:rFonts w:ascii="Times New Roman" w:hAnsi="Times New Roman"/>
          <w:sz w:val="24"/>
          <w:szCs w:val="24"/>
        </w:rPr>
        <w:t>o zastavení stíhania</w:t>
      </w:r>
      <w:r w:rsidR="00235B09">
        <w:rPr>
          <w:rFonts w:ascii="Times New Roman" w:hAnsi="Times New Roman"/>
          <w:sz w:val="24"/>
          <w:szCs w:val="24"/>
        </w:rPr>
        <w:t xml:space="preserve"> obvineného</w:t>
      </w:r>
      <w:r>
        <w:rPr>
          <w:rFonts w:ascii="Times New Roman" w:hAnsi="Times New Roman"/>
          <w:sz w:val="24"/>
          <w:szCs w:val="24"/>
        </w:rPr>
        <w:t xml:space="preserve">, </w:t>
      </w:r>
      <w:proofErr w:type="spellStart"/>
      <w:r>
        <w:rPr>
          <w:rFonts w:ascii="Times New Roman" w:hAnsi="Times New Roman"/>
          <w:sz w:val="24"/>
          <w:szCs w:val="24"/>
        </w:rPr>
        <w:t>kasáciu</w:t>
      </w:r>
      <w:proofErr w:type="spellEnd"/>
      <w:r>
        <w:rPr>
          <w:rFonts w:ascii="Times New Roman" w:hAnsi="Times New Roman"/>
          <w:sz w:val="24"/>
          <w:szCs w:val="24"/>
        </w:rPr>
        <w:t xml:space="preserve"> obvinenia </w:t>
      </w:r>
      <w:r w:rsidR="00235B09">
        <w:rPr>
          <w:rFonts w:ascii="Times New Roman" w:hAnsi="Times New Roman"/>
          <w:sz w:val="24"/>
          <w:szCs w:val="24"/>
        </w:rPr>
        <w:t xml:space="preserve">generálnym prokurátorom </w:t>
      </w:r>
      <w:r>
        <w:rPr>
          <w:rFonts w:ascii="Times New Roman" w:hAnsi="Times New Roman"/>
          <w:sz w:val="24"/>
          <w:szCs w:val="24"/>
        </w:rPr>
        <w:t xml:space="preserve">podľa § 363 – 367 </w:t>
      </w:r>
      <w:proofErr w:type="spellStart"/>
      <w:r>
        <w:rPr>
          <w:rFonts w:ascii="Times New Roman" w:hAnsi="Times New Roman"/>
          <w:sz w:val="24"/>
          <w:szCs w:val="24"/>
        </w:rPr>
        <w:t>Tr</w:t>
      </w:r>
      <w:proofErr w:type="spellEnd"/>
      <w:r>
        <w:rPr>
          <w:rFonts w:ascii="Times New Roman" w:hAnsi="Times New Roman"/>
          <w:sz w:val="24"/>
          <w:szCs w:val="24"/>
        </w:rPr>
        <w:t>. por. z dôvodov, ktoré fakticky a právne môžu v danej veci ďalšie obvinenie znemožniť a „rozhodnut</w:t>
      </w:r>
      <w:r w:rsidR="00235B09">
        <w:rPr>
          <w:rFonts w:ascii="Times New Roman" w:hAnsi="Times New Roman"/>
          <w:sz w:val="24"/>
          <w:szCs w:val="24"/>
        </w:rPr>
        <w:t>ie</w:t>
      </w:r>
      <w:r>
        <w:rPr>
          <w:rFonts w:ascii="Times New Roman" w:hAnsi="Times New Roman"/>
          <w:sz w:val="24"/>
          <w:szCs w:val="24"/>
        </w:rPr>
        <w:t xml:space="preserve">“ prokuratúry, že konkrétnu vec stíhať nebude, či že obžalobu </w:t>
      </w:r>
      <w:r w:rsidR="00235B09">
        <w:rPr>
          <w:rFonts w:ascii="Times New Roman" w:hAnsi="Times New Roman"/>
          <w:sz w:val="24"/>
          <w:szCs w:val="24"/>
        </w:rPr>
        <w:t xml:space="preserve">voči obvinenému </w:t>
      </w:r>
      <w:r>
        <w:rPr>
          <w:rFonts w:ascii="Times New Roman" w:hAnsi="Times New Roman"/>
          <w:sz w:val="24"/>
          <w:szCs w:val="24"/>
        </w:rPr>
        <w:t xml:space="preserve">nepodá (pričom </w:t>
      </w:r>
      <w:r w:rsidR="00235B09">
        <w:rPr>
          <w:rFonts w:ascii="Times New Roman" w:hAnsi="Times New Roman"/>
          <w:sz w:val="24"/>
          <w:szCs w:val="24"/>
        </w:rPr>
        <w:t xml:space="preserve">takéto </w:t>
      </w:r>
      <w:r>
        <w:rPr>
          <w:rFonts w:ascii="Times New Roman" w:hAnsi="Times New Roman"/>
          <w:sz w:val="24"/>
          <w:szCs w:val="24"/>
        </w:rPr>
        <w:t xml:space="preserve">konanie </w:t>
      </w:r>
      <w:r w:rsidR="00235B09">
        <w:rPr>
          <w:rFonts w:ascii="Times New Roman" w:hAnsi="Times New Roman"/>
          <w:sz w:val="24"/>
          <w:szCs w:val="24"/>
        </w:rPr>
        <w:t xml:space="preserve">nemusí zastaviť, ale môže ho aj </w:t>
      </w:r>
      <w:r>
        <w:rPr>
          <w:rFonts w:ascii="Times New Roman" w:hAnsi="Times New Roman"/>
          <w:sz w:val="24"/>
          <w:szCs w:val="24"/>
        </w:rPr>
        <w:t>preruš</w:t>
      </w:r>
      <w:r w:rsidR="00235B09">
        <w:rPr>
          <w:rFonts w:ascii="Times New Roman" w:hAnsi="Times New Roman"/>
          <w:sz w:val="24"/>
          <w:szCs w:val="24"/>
        </w:rPr>
        <w:t>iť</w:t>
      </w:r>
      <w:r>
        <w:rPr>
          <w:rFonts w:ascii="Times New Roman" w:hAnsi="Times New Roman"/>
          <w:sz w:val="24"/>
          <w:szCs w:val="24"/>
        </w:rPr>
        <w:t>, prípadne vec postúp</w:t>
      </w:r>
      <w:r w:rsidR="00235B09">
        <w:rPr>
          <w:rFonts w:ascii="Times New Roman" w:hAnsi="Times New Roman"/>
          <w:sz w:val="24"/>
          <w:szCs w:val="24"/>
        </w:rPr>
        <w:t>iť</w:t>
      </w:r>
      <w:r>
        <w:rPr>
          <w:rFonts w:ascii="Times New Roman" w:hAnsi="Times New Roman"/>
          <w:sz w:val="24"/>
          <w:szCs w:val="24"/>
        </w:rPr>
        <w:t xml:space="preserve">), je absencia externých kontrolných mechanizmov, </w:t>
      </w:r>
      <w:proofErr w:type="spellStart"/>
      <w:r>
        <w:rPr>
          <w:rFonts w:ascii="Times New Roman" w:hAnsi="Times New Roman"/>
          <w:sz w:val="24"/>
          <w:szCs w:val="24"/>
        </w:rPr>
        <w:t>t.j</w:t>
      </w:r>
      <w:proofErr w:type="spellEnd"/>
      <w:r>
        <w:rPr>
          <w:rFonts w:ascii="Times New Roman" w:hAnsi="Times New Roman"/>
          <w:sz w:val="24"/>
          <w:szCs w:val="24"/>
        </w:rPr>
        <w:t>. mechanizmov uplatnených „zvonku“ vo vzťahu k prokuratúre.</w:t>
      </w:r>
      <w:r w:rsidR="00235B09">
        <w:rPr>
          <w:rFonts w:ascii="Times New Roman" w:hAnsi="Times New Roman"/>
          <w:sz w:val="24"/>
          <w:szCs w:val="24"/>
        </w:rPr>
        <w:t xml:space="preserve"> </w:t>
      </w:r>
      <w:r>
        <w:rPr>
          <w:rFonts w:ascii="Times New Roman" w:hAnsi="Times New Roman"/>
          <w:sz w:val="24"/>
          <w:szCs w:val="24"/>
        </w:rPr>
        <w:t xml:space="preserve"> Ide tu stále o ten istý problém, ktorý presahuje rámec § 363 a </w:t>
      </w:r>
      <w:proofErr w:type="spellStart"/>
      <w:r>
        <w:rPr>
          <w:rFonts w:ascii="Times New Roman" w:hAnsi="Times New Roman"/>
          <w:sz w:val="24"/>
          <w:szCs w:val="24"/>
        </w:rPr>
        <w:t>nasl</w:t>
      </w:r>
      <w:proofErr w:type="spellEnd"/>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por. a</w:t>
      </w:r>
      <w:r w:rsidR="00235B09">
        <w:rPr>
          <w:rFonts w:ascii="Times New Roman" w:hAnsi="Times New Roman"/>
          <w:sz w:val="24"/>
          <w:szCs w:val="24"/>
        </w:rPr>
        <w:t xml:space="preserve"> súvisí s diskusiou </w:t>
      </w:r>
      <w:r w:rsidR="00235B09">
        <w:rPr>
          <w:rFonts w:ascii="Times New Roman" w:hAnsi="Times New Roman"/>
          <w:sz w:val="24"/>
          <w:szCs w:val="24"/>
        </w:rPr>
        <w:lastRenderedPageBreak/>
        <w:t xml:space="preserve">o </w:t>
      </w:r>
      <w:r>
        <w:rPr>
          <w:rFonts w:ascii="Times New Roman" w:hAnsi="Times New Roman"/>
          <w:sz w:val="24"/>
          <w:szCs w:val="24"/>
        </w:rPr>
        <w:t>p</w:t>
      </w:r>
      <w:r w:rsidR="00235B09">
        <w:rPr>
          <w:rFonts w:ascii="Times New Roman" w:hAnsi="Times New Roman"/>
          <w:sz w:val="24"/>
          <w:szCs w:val="24"/>
        </w:rPr>
        <w:t>r</w:t>
      </w:r>
      <w:r>
        <w:rPr>
          <w:rFonts w:ascii="Times New Roman" w:hAnsi="Times New Roman"/>
          <w:sz w:val="24"/>
          <w:szCs w:val="24"/>
        </w:rPr>
        <w:t>íp</w:t>
      </w:r>
      <w:r w:rsidR="00235B09">
        <w:rPr>
          <w:rFonts w:ascii="Times New Roman" w:hAnsi="Times New Roman"/>
          <w:sz w:val="24"/>
          <w:szCs w:val="24"/>
        </w:rPr>
        <w:t>a</w:t>
      </w:r>
      <w:r>
        <w:rPr>
          <w:rFonts w:ascii="Times New Roman" w:hAnsi="Times New Roman"/>
          <w:sz w:val="24"/>
          <w:szCs w:val="24"/>
        </w:rPr>
        <w:t>dno</w:t>
      </w:r>
      <w:r w:rsidR="00235B09">
        <w:rPr>
          <w:rFonts w:ascii="Times New Roman" w:hAnsi="Times New Roman"/>
          <w:sz w:val="24"/>
          <w:szCs w:val="24"/>
        </w:rPr>
        <w:t>m</w:t>
      </w:r>
      <w:r>
        <w:rPr>
          <w:rFonts w:ascii="Times New Roman" w:hAnsi="Times New Roman"/>
          <w:sz w:val="24"/>
          <w:szCs w:val="24"/>
        </w:rPr>
        <w:t xml:space="preserve"> zaveden</w:t>
      </w:r>
      <w:r w:rsidR="00235B09">
        <w:rPr>
          <w:rFonts w:ascii="Times New Roman" w:hAnsi="Times New Roman"/>
          <w:sz w:val="24"/>
          <w:szCs w:val="24"/>
        </w:rPr>
        <w:t>í</w:t>
      </w:r>
      <w:r>
        <w:rPr>
          <w:rFonts w:ascii="Times New Roman" w:hAnsi="Times New Roman"/>
          <w:sz w:val="24"/>
          <w:szCs w:val="24"/>
        </w:rPr>
        <w:t xml:space="preserve"> súkromných obžalôb</w:t>
      </w:r>
      <w:r w:rsidR="00235B09">
        <w:rPr>
          <w:rFonts w:ascii="Times New Roman" w:hAnsi="Times New Roman"/>
          <w:sz w:val="24"/>
          <w:szCs w:val="24"/>
        </w:rPr>
        <w:t>. Nik skrátka ned</w:t>
      </w:r>
      <w:r w:rsidR="00C81B2D">
        <w:rPr>
          <w:rFonts w:ascii="Times New Roman" w:hAnsi="Times New Roman"/>
          <w:sz w:val="24"/>
          <w:szCs w:val="24"/>
        </w:rPr>
        <w:t>o</w:t>
      </w:r>
      <w:r w:rsidR="00235B09">
        <w:rPr>
          <w:rFonts w:ascii="Times New Roman" w:hAnsi="Times New Roman"/>
          <w:sz w:val="24"/>
          <w:szCs w:val="24"/>
        </w:rPr>
        <w:t>hliada na prokuratúru „zvonka“, aby stíhala skutky, ktoré stíhať má</w:t>
      </w:r>
      <w:r w:rsidR="00C81B2D">
        <w:rPr>
          <w:rFonts w:ascii="Times New Roman" w:hAnsi="Times New Roman"/>
          <w:sz w:val="24"/>
          <w:szCs w:val="24"/>
        </w:rPr>
        <w:t xml:space="preserve"> (</w:t>
      </w:r>
      <w:r w:rsidR="00235B09">
        <w:rPr>
          <w:rFonts w:ascii="Times New Roman" w:hAnsi="Times New Roman"/>
          <w:sz w:val="24"/>
          <w:szCs w:val="24"/>
        </w:rPr>
        <w:t xml:space="preserve">Ak teda dáme bokom možnosť </w:t>
      </w:r>
      <w:r>
        <w:rPr>
          <w:rFonts w:ascii="Times New Roman" w:hAnsi="Times New Roman"/>
          <w:sz w:val="24"/>
          <w:szCs w:val="24"/>
        </w:rPr>
        <w:t xml:space="preserve">rozšírenia a ustálenia praxe </w:t>
      </w:r>
      <w:r w:rsidR="00152A28">
        <w:rPr>
          <w:rFonts w:ascii="Times New Roman" w:hAnsi="Times New Roman"/>
          <w:sz w:val="24"/>
          <w:szCs w:val="24"/>
        </w:rPr>
        <w:t xml:space="preserve">ústavnoprávnej </w:t>
      </w:r>
      <w:r>
        <w:rPr>
          <w:rFonts w:ascii="Times New Roman" w:hAnsi="Times New Roman"/>
          <w:sz w:val="24"/>
          <w:szCs w:val="24"/>
        </w:rPr>
        <w:t>ochrany poškodených</w:t>
      </w:r>
      <w:r w:rsidR="00235B09">
        <w:rPr>
          <w:rFonts w:ascii="Times New Roman" w:hAnsi="Times New Roman"/>
          <w:sz w:val="24"/>
          <w:szCs w:val="24"/>
        </w:rPr>
        <w:t>, ktor</w:t>
      </w:r>
      <w:r w:rsidR="00C81B2D">
        <w:rPr>
          <w:rFonts w:ascii="Times New Roman" w:hAnsi="Times New Roman"/>
          <w:sz w:val="24"/>
          <w:szCs w:val="24"/>
        </w:rPr>
        <w:t>í</w:t>
      </w:r>
      <w:r w:rsidR="00235B09">
        <w:rPr>
          <w:rFonts w:ascii="Times New Roman" w:hAnsi="Times New Roman"/>
          <w:sz w:val="24"/>
          <w:szCs w:val="24"/>
        </w:rPr>
        <w:t xml:space="preserve"> sa môžu domáhať ochrany </w:t>
      </w:r>
      <w:r>
        <w:rPr>
          <w:rFonts w:ascii="Times New Roman" w:hAnsi="Times New Roman"/>
          <w:sz w:val="24"/>
          <w:szCs w:val="24"/>
        </w:rPr>
        <w:t xml:space="preserve">pred nečinnosťou štátu </w:t>
      </w:r>
      <w:r w:rsidR="00235B09">
        <w:rPr>
          <w:rFonts w:ascii="Times New Roman" w:hAnsi="Times New Roman"/>
          <w:sz w:val="24"/>
          <w:szCs w:val="24"/>
        </w:rPr>
        <w:t xml:space="preserve">pri stíhaní </w:t>
      </w:r>
      <w:r>
        <w:rPr>
          <w:rFonts w:ascii="Times New Roman" w:hAnsi="Times New Roman"/>
          <w:sz w:val="24"/>
          <w:szCs w:val="24"/>
        </w:rPr>
        <w:t>krimináln</w:t>
      </w:r>
      <w:r w:rsidR="00235B09">
        <w:rPr>
          <w:rFonts w:ascii="Times New Roman" w:hAnsi="Times New Roman"/>
          <w:sz w:val="24"/>
          <w:szCs w:val="24"/>
        </w:rPr>
        <w:t>y</w:t>
      </w:r>
      <w:r>
        <w:rPr>
          <w:rFonts w:ascii="Times New Roman" w:hAnsi="Times New Roman"/>
          <w:sz w:val="24"/>
          <w:szCs w:val="24"/>
        </w:rPr>
        <w:t>ch skutkov, ktor</w:t>
      </w:r>
      <w:r w:rsidR="00235B09">
        <w:rPr>
          <w:rFonts w:ascii="Times New Roman" w:hAnsi="Times New Roman"/>
          <w:sz w:val="24"/>
          <w:szCs w:val="24"/>
        </w:rPr>
        <w:t xml:space="preserve">ými mali byť poškodené ich ústavné práva, </w:t>
      </w:r>
      <w:r w:rsidR="00152A28">
        <w:rPr>
          <w:rFonts w:ascii="Times New Roman" w:hAnsi="Times New Roman"/>
          <w:sz w:val="24"/>
          <w:szCs w:val="24"/>
        </w:rPr>
        <w:t>ústavnou sťažnosťou</w:t>
      </w:r>
      <w:r w:rsidR="00C81B2D">
        <w:rPr>
          <w:rFonts w:ascii="Times New Roman" w:hAnsi="Times New Roman"/>
          <w:sz w:val="24"/>
          <w:szCs w:val="24"/>
        </w:rPr>
        <w:t>)</w:t>
      </w:r>
      <w:r>
        <w:rPr>
          <w:rFonts w:ascii="Times New Roman" w:hAnsi="Times New Roman"/>
          <w:sz w:val="24"/>
          <w:szCs w:val="24"/>
        </w:rPr>
        <w:t xml:space="preserve">. </w:t>
      </w:r>
    </w:p>
    <w:p w:rsidR="00C81B2D" w:rsidRDefault="00C81B2D" w:rsidP="00572211">
      <w:pPr>
        <w:spacing w:after="0" w:line="22" w:lineRule="atLeast"/>
        <w:ind w:firstLine="502"/>
        <w:jc w:val="both"/>
        <w:rPr>
          <w:rFonts w:ascii="Times New Roman" w:hAnsi="Times New Roman"/>
          <w:sz w:val="24"/>
          <w:szCs w:val="24"/>
        </w:rPr>
      </w:pPr>
    </w:p>
    <w:p w:rsidR="00D0734D" w:rsidRPr="005364F1" w:rsidRDefault="00D0734D" w:rsidP="00572211">
      <w:pPr>
        <w:spacing w:after="0" w:line="22" w:lineRule="atLeast"/>
        <w:ind w:firstLine="502"/>
        <w:jc w:val="both"/>
        <w:rPr>
          <w:rFonts w:ascii="Times New Roman" w:hAnsi="Times New Roman" w:cs="Times New Roman"/>
          <w:sz w:val="24"/>
          <w:szCs w:val="24"/>
        </w:rPr>
      </w:pPr>
      <w:r>
        <w:rPr>
          <w:rFonts w:ascii="Times New Roman" w:hAnsi="Times New Roman"/>
          <w:sz w:val="24"/>
          <w:szCs w:val="24"/>
        </w:rPr>
        <w:t xml:space="preserve">V skutočnosti je </w:t>
      </w:r>
      <w:r w:rsidR="00152A28">
        <w:rPr>
          <w:rFonts w:ascii="Times New Roman" w:hAnsi="Times New Roman"/>
          <w:sz w:val="24"/>
          <w:szCs w:val="24"/>
        </w:rPr>
        <w:t xml:space="preserve">teda </w:t>
      </w:r>
      <w:r>
        <w:rPr>
          <w:rFonts w:ascii="Times New Roman" w:hAnsi="Times New Roman"/>
          <w:sz w:val="24"/>
          <w:szCs w:val="24"/>
        </w:rPr>
        <w:t>„celý problém“ tzv. „tri-šesť-trojky“ len riešením vnútroorganizačného konfliktu v rámci prokuratúry medzi čiastočne autonómnou špeciálnou prokuratúrou</w:t>
      </w:r>
      <w:r w:rsidR="00152A28">
        <w:rPr>
          <w:rFonts w:ascii="Times New Roman" w:hAnsi="Times New Roman"/>
          <w:sz w:val="24"/>
          <w:szCs w:val="24"/>
        </w:rPr>
        <w:t xml:space="preserve"> a generálnou prokuratúrou a vedie sa o spôsob výkladu a uplatnenia medzi nimi spornej úpravy § 363 až 367 </w:t>
      </w:r>
      <w:proofErr w:type="spellStart"/>
      <w:r w:rsidR="00152A28">
        <w:rPr>
          <w:rFonts w:ascii="Times New Roman" w:hAnsi="Times New Roman"/>
          <w:sz w:val="24"/>
          <w:szCs w:val="24"/>
        </w:rPr>
        <w:t>Tr</w:t>
      </w:r>
      <w:proofErr w:type="spellEnd"/>
      <w:r w:rsidR="00152A28">
        <w:rPr>
          <w:rFonts w:ascii="Times New Roman" w:hAnsi="Times New Roman"/>
          <w:sz w:val="24"/>
          <w:szCs w:val="24"/>
        </w:rPr>
        <w:t xml:space="preserve">. por. Avšak na vynucovanie plnenia povinnosti generálnej prokuratúry uplatňovať uvedený mimoriadny opravný prostriedok ústavno-konformne (čl. 152 ods. 4 Ústavy SR), ak by mali byť o tom nejaké pochybnosti, slúžia iné právne nástroje (napr. disciplinárne stíhanie) a navyše, ak je možné vykladať určitú </w:t>
      </w:r>
      <w:proofErr w:type="spellStart"/>
      <w:r w:rsidR="00152A28">
        <w:rPr>
          <w:rFonts w:ascii="Times New Roman" w:hAnsi="Times New Roman"/>
          <w:sz w:val="24"/>
          <w:szCs w:val="24"/>
        </w:rPr>
        <w:t>podústavnú</w:t>
      </w:r>
      <w:proofErr w:type="spellEnd"/>
      <w:r w:rsidR="00152A28">
        <w:rPr>
          <w:rFonts w:ascii="Times New Roman" w:hAnsi="Times New Roman"/>
          <w:sz w:val="24"/>
          <w:szCs w:val="24"/>
        </w:rPr>
        <w:t xml:space="preserve"> úpravu ústavno-konformne, nemožno vysloviť jej rozpor s ústavou. </w:t>
      </w:r>
    </w:p>
    <w:p w:rsidR="00F716C1" w:rsidRDefault="00F716C1" w:rsidP="00E16407">
      <w:pPr>
        <w:spacing w:after="0" w:line="22" w:lineRule="atLeast"/>
        <w:ind w:firstLine="567"/>
        <w:contextualSpacing/>
        <w:jc w:val="both"/>
        <w:rPr>
          <w:rFonts w:ascii="Times New Roman" w:hAnsi="Times New Roman" w:cs="Times New Roman"/>
          <w:sz w:val="24"/>
          <w:szCs w:val="24"/>
        </w:rPr>
      </w:pPr>
    </w:p>
    <w:p w:rsidR="00152A28" w:rsidRPr="00152A28" w:rsidRDefault="00152A28" w:rsidP="00152A28">
      <w:pPr>
        <w:spacing w:after="0" w:line="22" w:lineRule="atLeast"/>
        <w:contextualSpacing/>
        <w:jc w:val="center"/>
        <w:rPr>
          <w:rFonts w:ascii="Times New Roman" w:hAnsi="Times New Roman" w:cs="Times New Roman"/>
          <w:sz w:val="24"/>
          <w:szCs w:val="24"/>
        </w:rPr>
      </w:pPr>
      <w:r w:rsidRPr="00152A28">
        <w:rPr>
          <w:rFonts w:ascii="Times New Roman" w:hAnsi="Times New Roman" w:cs="Times New Roman"/>
          <w:sz w:val="24"/>
          <w:szCs w:val="24"/>
        </w:rPr>
        <w:t>I</w:t>
      </w:r>
      <w:r w:rsidR="007366D5">
        <w:rPr>
          <w:rFonts w:ascii="Times New Roman" w:hAnsi="Times New Roman" w:cs="Times New Roman"/>
          <w:sz w:val="24"/>
          <w:szCs w:val="24"/>
        </w:rPr>
        <w:t>V</w:t>
      </w:r>
      <w:r w:rsidRPr="00152A28">
        <w:rPr>
          <w:rFonts w:ascii="Times New Roman" w:hAnsi="Times New Roman" w:cs="Times New Roman"/>
          <w:sz w:val="24"/>
          <w:szCs w:val="24"/>
        </w:rPr>
        <w:t>.</w:t>
      </w:r>
    </w:p>
    <w:p w:rsidR="00F716C1" w:rsidRDefault="00F716C1" w:rsidP="00E16407">
      <w:pPr>
        <w:spacing w:after="0" w:line="22" w:lineRule="atLeast"/>
        <w:ind w:firstLine="567"/>
        <w:contextualSpacing/>
        <w:jc w:val="both"/>
        <w:rPr>
          <w:rFonts w:ascii="Times New Roman" w:hAnsi="Times New Roman" w:cs="Times New Roman"/>
          <w:sz w:val="24"/>
          <w:szCs w:val="24"/>
        </w:rPr>
      </w:pPr>
    </w:p>
    <w:p w:rsidR="00F716C1" w:rsidRDefault="00152A28"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Okrem novely Trestného poriadku vo vyššie uvedenom rozsahu predkladáme aj súvisiac</w:t>
      </w:r>
      <w:r w:rsidR="007366D5">
        <w:rPr>
          <w:rFonts w:ascii="Times New Roman" w:hAnsi="Times New Roman" w:cs="Times New Roman"/>
          <w:sz w:val="24"/>
          <w:szCs w:val="24"/>
        </w:rPr>
        <w:t>u</w:t>
      </w:r>
      <w:r>
        <w:rPr>
          <w:rFonts w:ascii="Times New Roman" w:hAnsi="Times New Roman" w:cs="Times New Roman"/>
          <w:sz w:val="24"/>
          <w:szCs w:val="24"/>
        </w:rPr>
        <w:t xml:space="preserve"> novel</w:t>
      </w:r>
      <w:r w:rsidR="007366D5">
        <w:rPr>
          <w:rFonts w:ascii="Times New Roman" w:hAnsi="Times New Roman" w:cs="Times New Roman"/>
          <w:sz w:val="24"/>
          <w:szCs w:val="24"/>
        </w:rPr>
        <w:t>u</w:t>
      </w:r>
      <w:r>
        <w:rPr>
          <w:rFonts w:ascii="Times New Roman" w:hAnsi="Times New Roman" w:cs="Times New Roman"/>
          <w:sz w:val="24"/>
          <w:szCs w:val="24"/>
        </w:rPr>
        <w:t xml:space="preserve"> Trestného zákona (zakotvenie trestnej zodpovednosti za marenie alebo podstatné sťaženie práva procesných subjektov trestného konania</w:t>
      </w:r>
      <w:r w:rsidR="007366D5">
        <w:rPr>
          <w:rFonts w:ascii="Times New Roman" w:hAnsi="Times New Roman" w:cs="Times New Roman"/>
          <w:sz w:val="24"/>
          <w:szCs w:val="24"/>
        </w:rPr>
        <w:t xml:space="preserve"> napr. aj v konaní podľa § 363 – 367 </w:t>
      </w:r>
      <w:proofErr w:type="spellStart"/>
      <w:r w:rsidR="007366D5">
        <w:rPr>
          <w:rFonts w:ascii="Times New Roman" w:hAnsi="Times New Roman" w:cs="Times New Roman"/>
          <w:sz w:val="24"/>
          <w:szCs w:val="24"/>
        </w:rPr>
        <w:t>Tr</w:t>
      </w:r>
      <w:proofErr w:type="spellEnd"/>
      <w:r w:rsidR="007366D5">
        <w:rPr>
          <w:rFonts w:ascii="Times New Roman" w:hAnsi="Times New Roman" w:cs="Times New Roman"/>
          <w:sz w:val="24"/>
          <w:szCs w:val="24"/>
        </w:rPr>
        <w:t>. por. jeho nezákonnými obštrukciami).</w:t>
      </w:r>
    </w:p>
    <w:p w:rsidR="00371786" w:rsidRDefault="00371786" w:rsidP="00E16407">
      <w:pPr>
        <w:spacing w:after="0" w:line="22" w:lineRule="atLeast"/>
        <w:ind w:firstLine="567"/>
        <w:contextualSpacing/>
        <w:jc w:val="both"/>
        <w:rPr>
          <w:rFonts w:ascii="Times New Roman" w:hAnsi="Times New Roman" w:cs="Times New Roman"/>
          <w:sz w:val="24"/>
          <w:szCs w:val="24"/>
        </w:rPr>
      </w:pPr>
    </w:p>
    <w:p w:rsidR="00371786" w:rsidRDefault="007366D5"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Novela zároveň stanovuje nové pravidlá riešenia námietky zaujatosti v prípade, ak smeruje voči všetkým doposiaľ nevylúčeným prokurátorom na Úrade špeciálnej prokuratúry (spravidla ide o tzv. resp. námietku systémovej zaujatosti).</w:t>
      </w:r>
    </w:p>
    <w:p w:rsidR="007366D5" w:rsidRDefault="007366D5" w:rsidP="00E16407">
      <w:pPr>
        <w:spacing w:after="0" w:line="22" w:lineRule="atLeast"/>
        <w:ind w:firstLine="567"/>
        <w:contextualSpacing/>
        <w:jc w:val="both"/>
        <w:rPr>
          <w:rFonts w:ascii="Times New Roman" w:hAnsi="Times New Roman" w:cs="Times New Roman"/>
          <w:sz w:val="24"/>
          <w:szCs w:val="24"/>
        </w:rPr>
      </w:pPr>
    </w:p>
    <w:p w:rsidR="007366D5" w:rsidRDefault="007366D5"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Doposiaľ panoval v aplikačnej praxi názor, že takúto námietku je potrebné posúdiť ako návrh na vydanie rozhodnutia o odňatí a prikázaní veci inej zložke prokuratúry, ktoré návrhy potom pokladala generálna prokuratúra za neopodstatnené, nakoľko odňatiu a prikázaniu veci mala brániť výlučná pôsobnosť Úradu špeciálnej prokuratúry. Výsledkom bola nemožnosť účinne uplatniť podozrenie z nestrannosti a zaujatosti všetkých prokurátorov ÚŠP,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za takýchto okolností sa uprednostnilo dodržanie kompetenčných pravidiel určujúcich výlučnú pôsobnosť špeciálnej prokuratúry pred uplatnením práva na nestranného a nezaujatého prokurátora.</w:t>
      </w:r>
    </w:p>
    <w:p w:rsidR="007366D5" w:rsidRDefault="007366D5" w:rsidP="00E16407">
      <w:pPr>
        <w:spacing w:after="0" w:line="22" w:lineRule="atLeast"/>
        <w:ind w:firstLine="567"/>
        <w:contextualSpacing/>
        <w:jc w:val="both"/>
        <w:rPr>
          <w:rFonts w:ascii="Times New Roman" w:hAnsi="Times New Roman" w:cs="Times New Roman"/>
          <w:sz w:val="24"/>
          <w:szCs w:val="24"/>
        </w:rPr>
      </w:pPr>
    </w:p>
    <w:p w:rsidR="007366D5" w:rsidRDefault="007366D5"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Nejde o ústavne konformný stav a nakoľko súvisí aj s úpravou inštitútu opravného prostriedku podľa § 363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(práve pri zistení dôležitých dôvodov, pre ktoré nemôže po </w:t>
      </w:r>
      <w:proofErr w:type="spellStart"/>
      <w:r>
        <w:rPr>
          <w:rFonts w:ascii="Times New Roman" w:hAnsi="Times New Roman" w:cs="Times New Roman"/>
          <w:sz w:val="24"/>
          <w:szCs w:val="24"/>
        </w:rPr>
        <w:t>kasačnom</w:t>
      </w:r>
      <w:proofErr w:type="spellEnd"/>
      <w:r>
        <w:rPr>
          <w:rFonts w:ascii="Times New Roman" w:hAnsi="Times New Roman" w:cs="Times New Roman"/>
          <w:sz w:val="24"/>
          <w:szCs w:val="24"/>
        </w:rPr>
        <w:t xml:space="preserve"> rozhodnutí generálneho prokurátora podľa § 366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por. vybavovať ďalej vec prokurátor ÚŠP</w:t>
      </w:r>
      <w:r w:rsidR="00ED6F9E">
        <w:rPr>
          <w:rFonts w:ascii="Times New Roman" w:hAnsi="Times New Roman" w:cs="Times New Roman"/>
          <w:sz w:val="24"/>
          <w:szCs w:val="24"/>
        </w:rPr>
        <w:t>,</w:t>
      </w:r>
      <w:r>
        <w:rPr>
          <w:rFonts w:ascii="Times New Roman" w:hAnsi="Times New Roman" w:cs="Times New Roman"/>
          <w:sz w:val="24"/>
          <w:szCs w:val="24"/>
        </w:rPr>
        <w:t xml:space="preserve"> by mal mať generálny prokurátor oprávnenie prikázať vec </w:t>
      </w:r>
      <w:r w:rsidR="00ED6F9E">
        <w:rPr>
          <w:rFonts w:ascii="Times New Roman" w:hAnsi="Times New Roman" w:cs="Times New Roman"/>
          <w:sz w:val="24"/>
          <w:szCs w:val="24"/>
        </w:rPr>
        <w:t xml:space="preserve">na ďalšie konanie a rozhodovanie o nej </w:t>
      </w:r>
      <w:r>
        <w:rPr>
          <w:rFonts w:ascii="Times New Roman" w:hAnsi="Times New Roman" w:cs="Times New Roman"/>
          <w:sz w:val="24"/>
          <w:szCs w:val="24"/>
        </w:rPr>
        <w:t xml:space="preserve">inej zložke prokuratúry), predkladateľ navrhuje s tým súvisiacu úpravu dotknutých procesných inštitútov </w:t>
      </w:r>
      <w:r w:rsidR="00ED6F9E">
        <w:rPr>
          <w:rFonts w:ascii="Times New Roman" w:hAnsi="Times New Roman" w:cs="Times New Roman"/>
          <w:sz w:val="24"/>
          <w:szCs w:val="24"/>
        </w:rPr>
        <w:t xml:space="preserve">v Trestnom poriadku a organizačných otázok, príslušnosti prokurátorov a pôsobnosti ÚŠP v zákone o prokuratúre. </w:t>
      </w:r>
    </w:p>
    <w:p w:rsidR="00ED6F9E" w:rsidRPr="00152A28" w:rsidRDefault="00ED6F9E" w:rsidP="00ED6F9E">
      <w:pPr>
        <w:spacing w:after="0" w:line="22" w:lineRule="atLeast"/>
        <w:ind w:firstLine="567"/>
        <w:contextualSpacing/>
        <w:jc w:val="both"/>
        <w:rPr>
          <w:rFonts w:ascii="Times New Roman" w:hAnsi="Times New Roman" w:cs="Times New Roman"/>
          <w:sz w:val="24"/>
          <w:szCs w:val="24"/>
        </w:rPr>
      </w:pPr>
    </w:p>
    <w:p w:rsidR="00ED6F9E" w:rsidRPr="00152A28" w:rsidRDefault="00ED6F9E" w:rsidP="00ED6F9E">
      <w:pPr>
        <w:spacing w:after="0" w:line="22" w:lineRule="atLeast"/>
        <w:contextualSpacing/>
        <w:jc w:val="center"/>
        <w:rPr>
          <w:rFonts w:ascii="Times New Roman" w:hAnsi="Times New Roman" w:cs="Times New Roman"/>
          <w:sz w:val="24"/>
          <w:szCs w:val="24"/>
        </w:rPr>
      </w:pPr>
      <w:r>
        <w:rPr>
          <w:rFonts w:ascii="Times New Roman" w:hAnsi="Times New Roman" w:cs="Times New Roman"/>
          <w:sz w:val="24"/>
          <w:szCs w:val="24"/>
        </w:rPr>
        <w:t>V</w:t>
      </w:r>
      <w:r w:rsidRPr="00152A28">
        <w:rPr>
          <w:rFonts w:ascii="Times New Roman" w:hAnsi="Times New Roman" w:cs="Times New Roman"/>
          <w:sz w:val="24"/>
          <w:szCs w:val="24"/>
        </w:rPr>
        <w:t>.</w:t>
      </w:r>
    </w:p>
    <w:p w:rsidR="00ED6F9E" w:rsidRDefault="00ED6F9E" w:rsidP="00ED6F9E">
      <w:pPr>
        <w:spacing w:after="0" w:line="22" w:lineRule="atLeast"/>
        <w:ind w:firstLine="567"/>
        <w:contextualSpacing/>
        <w:jc w:val="both"/>
        <w:rPr>
          <w:rFonts w:ascii="Times New Roman" w:hAnsi="Times New Roman" w:cs="Times New Roman"/>
          <w:sz w:val="24"/>
          <w:szCs w:val="24"/>
        </w:rPr>
      </w:pPr>
    </w:p>
    <w:p w:rsidR="00ED6F9E" w:rsidRDefault="00ED6F9E" w:rsidP="00ED6F9E">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Predkladateľ napokon navrhuje aj súvisiacu novelu zákona </w:t>
      </w:r>
      <w:r w:rsidR="00805D22">
        <w:rPr>
          <w:rFonts w:ascii="Times New Roman" w:hAnsi="Times New Roman" w:cs="Times New Roman"/>
          <w:sz w:val="24"/>
          <w:szCs w:val="24"/>
        </w:rPr>
        <w:t xml:space="preserve">č. 314/2018 </w:t>
      </w:r>
      <w:proofErr w:type="spellStart"/>
      <w:r w:rsidR="00805D22">
        <w:rPr>
          <w:rFonts w:ascii="Times New Roman" w:hAnsi="Times New Roman" w:cs="Times New Roman"/>
          <w:sz w:val="24"/>
          <w:szCs w:val="24"/>
        </w:rPr>
        <w:t>Z.z</w:t>
      </w:r>
      <w:proofErr w:type="spellEnd"/>
      <w:r w:rsidR="00805D22">
        <w:rPr>
          <w:rFonts w:ascii="Times New Roman" w:hAnsi="Times New Roman" w:cs="Times New Roman"/>
          <w:sz w:val="24"/>
          <w:szCs w:val="24"/>
        </w:rPr>
        <w:t xml:space="preserve">. </w:t>
      </w:r>
      <w:r>
        <w:rPr>
          <w:rFonts w:ascii="Times New Roman" w:hAnsi="Times New Roman" w:cs="Times New Roman"/>
          <w:sz w:val="24"/>
          <w:szCs w:val="24"/>
        </w:rPr>
        <w:t>o Ústavnom súde</w:t>
      </w:r>
      <w:r w:rsidR="00805D22">
        <w:rPr>
          <w:rFonts w:ascii="Times New Roman" w:hAnsi="Times New Roman" w:cs="Times New Roman"/>
          <w:sz w:val="24"/>
          <w:szCs w:val="24"/>
        </w:rPr>
        <w:t xml:space="preserve"> S</w:t>
      </w:r>
      <w:r w:rsidR="00805D22" w:rsidRPr="00805D22">
        <w:rPr>
          <w:rFonts w:ascii="Times New Roman" w:hAnsi="Times New Roman" w:cs="Times New Roman"/>
          <w:sz w:val="24"/>
          <w:szCs w:val="24"/>
        </w:rPr>
        <w:t>lovenskej republiky a o zmene a doplnení niektorých zákonov</w:t>
      </w:r>
      <w:r w:rsidR="00805D22">
        <w:rPr>
          <w:rFonts w:ascii="Times New Roman" w:hAnsi="Times New Roman" w:cs="Times New Roman"/>
          <w:sz w:val="24"/>
          <w:szCs w:val="24"/>
        </w:rPr>
        <w:t xml:space="preserve"> („zákon o ústavnom súde“)</w:t>
      </w:r>
      <w:r>
        <w:rPr>
          <w:rFonts w:ascii="Times New Roman" w:hAnsi="Times New Roman" w:cs="Times New Roman"/>
          <w:sz w:val="24"/>
          <w:szCs w:val="24"/>
        </w:rPr>
        <w:t>.</w:t>
      </w:r>
    </w:p>
    <w:p w:rsidR="00ED6F9E" w:rsidRDefault="00ED6F9E" w:rsidP="00ED6F9E">
      <w:pPr>
        <w:spacing w:after="0" w:line="22" w:lineRule="atLeast"/>
        <w:ind w:firstLine="567"/>
        <w:contextualSpacing/>
        <w:jc w:val="both"/>
        <w:rPr>
          <w:rFonts w:ascii="Times New Roman" w:hAnsi="Times New Roman" w:cs="Times New Roman"/>
          <w:sz w:val="24"/>
          <w:szCs w:val="24"/>
        </w:rPr>
      </w:pPr>
    </w:p>
    <w:p w:rsidR="00D5796E" w:rsidRDefault="00ED6F9E" w:rsidP="00ED6F9E">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Ako už bolo uvedené, </w:t>
      </w:r>
      <w:r w:rsidR="00D5796E">
        <w:rPr>
          <w:rFonts w:ascii="Times New Roman" w:hAnsi="Times New Roman" w:cs="Times New Roman"/>
          <w:sz w:val="24"/>
          <w:szCs w:val="24"/>
        </w:rPr>
        <w:t>jednou z najvýznamnejších zásad trestného konania je zásada stíhania len zo zákonných dôvodov, ktor</w:t>
      </w:r>
      <w:r w:rsidR="001A384C">
        <w:rPr>
          <w:rFonts w:ascii="Times New Roman" w:hAnsi="Times New Roman" w:cs="Times New Roman"/>
          <w:sz w:val="24"/>
          <w:szCs w:val="24"/>
        </w:rPr>
        <w:t>á</w:t>
      </w:r>
      <w:r w:rsidR="00D5796E">
        <w:rPr>
          <w:rFonts w:ascii="Times New Roman" w:hAnsi="Times New Roman" w:cs="Times New Roman"/>
          <w:sz w:val="24"/>
          <w:szCs w:val="24"/>
        </w:rPr>
        <w:t xml:space="preserve"> úzko súvisí s ústavným právom na stíhanie len z dôvodov a spôsobom, ktorý ustanoví zákon (čl. 17 ods. 2 Ústavy SR), na inú právnu ochranu (čl. 46 ods. 1 Ústavy SR) a na obhajobu (čl. 48 ods. 2 Ústavy SR).</w:t>
      </w:r>
    </w:p>
    <w:p w:rsidR="00D5796E" w:rsidRDefault="00D5796E" w:rsidP="00ED6F9E">
      <w:pPr>
        <w:spacing w:after="0" w:line="22" w:lineRule="atLeast"/>
        <w:ind w:firstLine="567"/>
        <w:contextualSpacing/>
        <w:jc w:val="both"/>
        <w:rPr>
          <w:rFonts w:ascii="Times New Roman" w:hAnsi="Times New Roman" w:cs="Times New Roman"/>
          <w:sz w:val="24"/>
          <w:szCs w:val="24"/>
        </w:rPr>
      </w:pPr>
    </w:p>
    <w:p w:rsidR="00D5796E" w:rsidRDefault="00D5796E" w:rsidP="00ED6F9E">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A</w:t>
      </w:r>
      <w:r w:rsidR="002B21D9">
        <w:rPr>
          <w:rFonts w:ascii="Times New Roman" w:hAnsi="Times New Roman" w:cs="Times New Roman"/>
          <w:sz w:val="24"/>
          <w:szCs w:val="24"/>
        </w:rPr>
        <w:t xml:space="preserve"> a</w:t>
      </w:r>
      <w:r>
        <w:rPr>
          <w:rFonts w:ascii="Times New Roman" w:hAnsi="Times New Roman" w:cs="Times New Roman"/>
          <w:sz w:val="24"/>
          <w:szCs w:val="24"/>
        </w:rPr>
        <w:t xml:space="preserve">ko už predkladateľ uviedol, práve nejasnosti </w:t>
      </w:r>
      <w:r w:rsidR="00DC0B9C">
        <w:rPr>
          <w:rFonts w:ascii="Times New Roman" w:hAnsi="Times New Roman" w:cs="Times New Roman"/>
          <w:sz w:val="24"/>
          <w:szCs w:val="24"/>
        </w:rPr>
        <w:t xml:space="preserve">pri uplatňovaní ustanovení </w:t>
      </w:r>
      <w:r>
        <w:rPr>
          <w:rFonts w:ascii="Times New Roman" w:hAnsi="Times New Roman" w:cs="Times New Roman"/>
          <w:sz w:val="24"/>
          <w:szCs w:val="24"/>
        </w:rPr>
        <w:t xml:space="preserve">§ 363 – 367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a nadväzujúce spory </w:t>
      </w:r>
      <w:r w:rsidR="001A384C">
        <w:rPr>
          <w:rFonts w:ascii="Times New Roman" w:hAnsi="Times New Roman" w:cs="Times New Roman"/>
          <w:sz w:val="24"/>
          <w:szCs w:val="24"/>
        </w:rPr>
        <w:t>medzi</w:t>
      </w:r>
      <w:r>
        <w:rPr>
          <w:rFonts w:ascii="Times New Roman" w:hAnsi="Times New Roman" w:cs="Times New Roman"/>
          <w:sz w:val="24"/>
          <w:szCs w:val="24"/>
        </w:rPr>
        <w:t xml:space="preserve"> generáln</w:t>
      </w:r>
      <w:r w:rsidR="001A384C">
        <w:rPr>
          <w:rFonts w:ascii="Times New Roman" w:hAnsi="Times New Roman" w:cs="Times New Roman"/>
          <w:sz w:val="24"/>
          <w:szCs w:val="24"/>
        </w:rPr>
        <w:t>ou</w:t>
      </w:r>
      <w:r>
        <w:rPr>
          <w:rFonts w:ascii="Times New Roman" w:hAnsi="Times New Roman" w:cs="Times New Roman"/>
          <w:sz w:val="24"/>
          <w:szCs w:val="24"/>
        </w:rPr>
        <w:t xml:space="preserve"> a špeciál</w:t>
      </w:r>
      <w:r w:rsidR="001A384C">
        <w:rPr>
          <w:rFonts w:ascii="Times New Roman" w:hAnsi="Times New Roman" w:cs="Times New Roman"/>
          <w:sz w:val="24"/>
          <w:szCs w:val="24"/>
        </w:rPr>
        <w:t>nou</w:t>
      </w:r>
      <w:r>
        <w:rPr>
          <w:rFonts w:ascii="Times New Roman" w:hAnsi="Times New Roman" w:cs="Times New Roman"/>
          <w:sz w:val="24"/>
          <w:szCs w:val="24"/>
        </w:rPr>
        <w:t xml:space="preserve"> prokuratúr</w:t>
      </w:r>
      <w:r w:rsidR="001A384C">
        <w:rPr>
          <w:rFonts w:ascii="Times New Roman" w:hAnsi="Times New Roman" w:cs="Times New Roman"/>
          <w:sz w:val="24"/>
          <w:szCs w:val="24"/>
        </w:rPr>
        <w:t>ou</w:t>
      </w:r>
      <w:r>
        <w:rPr>
          <w:rFonts w:ascii="Times New Roman" w:hAnsi="Times New Roman" w:cs="Times New Roman"/>
          <w:sz w:val="24"/>
          <w:szCs w:val="24"/>
        </w:rPr>
        <w:t xml:space="preserve"> </w:t>
      </w:r>
      <w:r w:rsidR="008356D7">
        <w:rPr>
          <w:rFonts w:ascii="Times New Roman" w:hAnsi="Times New Roman" w:cs="Times New Roman"/>
          <w:sz w:val="24"/>
          <w:szCs w:val="24"/>
        </w:rPr>
        <w:t xml:space="preserve">pravdepodobne </w:t>
      </w:r>
      <w:r>
        <w:rPr>
          <w:rFonts w:ascii="Times New Roman" w:hAnsi="Times New Roman" w:cs="Times New Roman"/>
          <w:sz w:val="24"/>
          <w:szCs w:val="24"/>
        </w:rPr>
        <w:t xml:space="preserve">viedli k zmareniu </w:t>
      </w:r>
      <w:r w:rsidR="002B21D9">
        <w:rPr>
          <w:rFonts w:ascii="Times New Roman" w:hAnsi="Times New Roman" w:cs="Times New Roman"/>
          <w:sz w:val="24"/>
          <w:szCs w:val="24"/>
        </w:rPr>
        <w:t xml:space="preserve">reálneho </w:t>
      </w:r>
      <w:r>
        <w:rPr>
          <w:rFonts w:ascii="Times New Roman" w:hAnsi="Times New Roman" w:cs="Times New Roman"/>
          <w:sz w:val="24"/>
          <w:szCs w:val="24"/>
        </w:rPr>
        <w:t xml:space="preserve">naplnenia procesných práv </w:t>
      </w:r>
      <w:r w:rsidR="002B21D9">
        <w:rPr>
          <w:rFonts w:ascii="Times New Roman" w:hAnsi="Times New Roman" w:cs="Times New Roman"/>
          <w:sz w:val="24"/>
          <w:szCs w:val="24"/>
        </w:rPr>
        <w:t>podľa cit. ust</w:t>
      </w:r>
      <w:r w:rsidR="00C922F2">
        <w:rPr>
          <w:rFonts w:ascii="Times New Roman" w:hAnsi="Times New Roman" w:cs="Times New Roman"/>
          <w:sz w:val="24"/>
          <w:szCs w:val="24"/>
        </w:rPr>
        <w:t>anovení</w:t>
      </w:r>
      <w:r w:rsidR="002B21D9">
        <w:rPr>
          <w:rFonts w:ascii="Times New Roman" w:hAnsi="Times New Roman" w:cs="Times New Roman"/>
          <w:sz w:val="24"/>
          <w:szCs w:val="24"/>
        </w:rPr>
        <w:t xml:space="preserve"> </w:t>
      </w:r>
      <w:proofErr w:type="spellStart"/>
      <w:r w:rsidR="00C922F2">
        <w:rPr>
          <w:rFonts w:ascii="Times New Roman" w:hAnsi="Times New Roman" w:cs="Times New Roman"/>
          <w:sz w:val="24"/>
          <w:szCs w:val="24"/>
        </w:rPr>
        <w:t>Tr</w:t>
      </w:r>
      <w:proofErr w:type="spellEnd"/>
      <w:r w:rsidR="00C922F2">
        <w:rPr>
          <w:rFonts w:ascii="Times New Roman" w:hAnsi="Times New Roman" w:cs="Times New Roman"/>
          <w:sz w:val="24"/>
          <w:szCs w:val="24"/>
        </w:rPr>
        <w:t xml:space="preserve">. por. </w:t>
      </w:r>
      <w:r w:rsidR="004E0ACD">
        <w:rPr>
          <w:rFonts w:ascii="Times New Roman" w:hAnsi="Times New Roman" w:cs="Times New Roman"/>
          <w:sz w:val="24"/>
          <w:szCs w:val="24"/>
        </w:rPr>
        <w:t>a tým aj k nenaplneniu uvedenej zásady trestného konania</w:t>
      </w:r>
      <w:r>
        <w:rPr>
          <w:rFonts w:ascii="Times New Roman" w:hAnsi="Times New Roman" w:cs="Times New Roman"/>
          <w:sz w:val="24"/>
          <w:szCs w:val="24"/>
        </w:rPr>
        <w:t xml:space="preserve"> </w:t>
      </w:r>
      <w:r w:rsidR="0038408A">
        <w:rPr>
          <w:rFonts w:ascii="Times New Roman" w:hAnsi="Times New Roman" w:cs="Times New Roman"/>
          <w:sz w:val="24"/>
          <w:szCs w:val="24"/>
        </w:rPr>
        <w:t xml:space="preserve">vo viacerých </w:t>
      </w:r>
      <w:r w:rsidR="004E0ACD">
        <w:rPr>
          <w:rFonts w:ascii="Times New Roman" w:hAnsi="Times New Roman" w:cs="Times New Roman"/>
          <w:sz w:val="24"/>
          <w:szCs w:val="24"/>
        </w:rPr>
        <w:t>trestných procesoch.</w:t>
      </w:r>
    </w:p>
    <w:p w:rsidR="002B21D9" w:rsidRDefault="002B21D9" w:rsidP="00ED6F9E">
      <w:pPr>
        <w:spacing w:after="0" w:line="22" w:lineRule="atLeast"/>
        <w:ind w:firstLine="567"/>
        <w:contextualSpacing/>
        <w:jc w:val="both"/>
        <w:rPr>
          <w:rFonts w:ascii="Times New Roman" w:hAnsi="Times New Roman" w:cs="Times New Roman"/>
          <w:sz w:val="24"/>
          <w:szCs w:val="24"/>
        </w:rPr>
      </w:pPr>
    </w:p>
    <w:p w:rsidR="0038408A" w:rsidRDefault="008356D7" w:rsidP="00ED6F9E">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Už popisované p</w:t>
      </w:r>
      <w:r w:rsidR="002B21D9">
        <w:rPr>
          <w:rFonts w:ascii="Times New Roman" w:hAnsi="Times New Roman" w:cs="Times New Roman"/>
          <w:sz w:val="24"/>
          <w:szCs w:val="24"/>
        </w:rPr>
        <w:t>ostup</w:t>
      </w:r>
      <w:r>
        <w:rPr>
          <w:rFonts w:ascii="Times New Roman" w:hAnsi="Times New Roman" w:cs="Times New Roman"/>
          <w:sz w:val="24"/>
          <w:szCs w:val="24"/>
        </w:rPr>
        <w:t>y</w:t>
      </w:r>
      <w:r w:rsidR="002B21D9">
        <w:rPr>
          <w:rFonts w:ascii="Times New Roman" w:hAnsi="Times New Roman" w:cs="Times New Roman"/>
          <w:sz w:val="24"/>
          <w:szCs w:val="24"/>
        </w:rPr>
        <w:t xml:space="preserve"> špeciálnej prokuratúry</w:t>
      </w:r>
      <w:r>
        <w:rPr>
          <w:rFonts w:ascii="Times New Roman" w:hAnsi="Times New Roman" w:cs="Times New Roman"/>
          <w:sz w:val="24"/>
          <w:szCs w:val="24"/>
        </w:rPr>
        <w:t xml:space="preserve">, </w:t>
      </w:r>
      <w:r w:rsidR="00C922F2">
        <w:rPr>
          <w:rFonts w:ascii="Times New Roman" w:hAnsi="Times New Roman" w:cs="Times New Roman"/>
          <w:sz w:val="24"/>
          <w:szCs w:val="24"/>
        </w:rPr>
        <w:t xml:space="preserve">najmä tie, ktorými </w:t>
      </w:r>
      <w:r>
        <w:rPr>
          <w:rFonts w:ascii="Times New Roman" w:hAnsi="Times New Roman" w:cs="Times New Roman"/>
          <w:sz w:val="24"/>
          <w:szCs w:val="24"/>
        </w:rPr>
        <w:t xml:space="preserve"> reálnemu uplatneniu ustanovení </w:t>
      </w:r>
      <w:r w:rsidR="002B21D9">
        <w:rPr>
          <w:rFonts w:ascii="Times New Roman" w:hAnsi="Times New Roman" w:cs="Times New Roman"/>
          <w:sz w:val="24"/>
          <w:szCs w:val="24"/>
        </w:rPr>
        <w:t xml:space="preserve"> </w:t>
      </w:r>
      <w:r>
        <w:rPr>
          <w:rFonts w:ascii="Times New Roman" w:hAnsi="Times New Roman" w:cs="Times New Roman"/>
          <w:sz w:val="24"/>
          <w:szCs w:val="24"/>
        </w:rPr>
        <w:t xml:space="preserve">§ 363 – 367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w:t>
      </w:r>
      <w:r w:rsidR="00C922F2">
        <w:rPr>
          <w:rFonts w:ascii="Times New Roman" w:hAnsi="Times New Roman" w:cs="Times New Roman"/>
          <w:sz w:val="24"/>
          <w:szCs w:val="24"/>
        </w:rPr>
        <w:t xml:space="preserve">v konkrétnych situáciách </w:t>
      </w:r>
      <w:r>
        <w:rPr>
          <w:rFonts w:ascii="Times New Roman" w:hAnsi="Times New Roman" w:cs="Times New Roman"/>
          <w:sz w:val="24"/>
          <w:szCs w:val="24"/>
        </w:rPr>
        <w:t>bráni</w:t>
      </w:r>
      <w:r w:rsidR="00C922F2">
        <w:rPr>
          <w:rFonts w:ascii="Times New Roman" w:hAnsi="Times New Roman" w:cs="Times New Roman"/>
          <w:sz w:val="24"/>
          <w:szCs w:val="24"/>
        </w:rPr>
        <w:t>la</w:t>
      </w:r>
      <w:r>
        <w:rPr>
          <w:rFonts w:ascii="Times New Roman" w:hAnsi="Times New Roman" w:cs="Times New Roman"/>
          <w:sz w:val="24"/>
          <w:szCs w:val="24"/>
        </w:rPr>
        <w:t xml:space="preserve">, môžu byť </w:t>
      </w:r>
      <w:r w:rsidR="002B21D9">
        <w:rPr>
          <w:rFonts w:ascii="Times New Roman" w:hAnsi="Times New Roman" w:cs="Times New Roman"/>
          <w:sz w:val="24"/>
          <w:szCs w:val="24"/>
        </w:rPr>
        <w:t xml:space="preserve">pritom </w:t>
      </w:r>
      <w:r w:rsidR="00C922F2">
        <w:rPr>
          <w:rFonts w:ascii="Times New Roman" w:hAnsi="Times New Roman" w:cs="Times New Roman"/>
          <w:sz w:val="24"/>
          <w:szCs w:val="24"/>
        </w:rPr>
        <w:t xml:space="preserve">ovplyvnené </w:t>
      </w:r>
      <w:r w:rsidR="002B21D9">
        <w:rPr>
          <w:rFonts w:ascii="Times New Roman" w:hAnsi="Times New Roman" w:cs="Times New Roman"/>
          <w:sz w:val="24"/>
          <w:szCs w:val="24"/>
        </w:rPr>
        <w:t xml:space="preserve">aj </w:t>
      </w:r>
      <w:r w:rsidR="00C922F2">
        <w:rPr>
          <w:rFonts w:ascii="Times New Roman" w:hAnsi="Times New Roman" w:cs="Times New Roman"/>
          <w:sz w:val="24"/>
          <w:szCs w:val="24"/>
        </w:rPr>
        <w:t>skutočnosťou</w:t>
      </w:r>
      <w:r w:rsidR="002B21D9">
        <w:rPr>
          <w:rFonts w:ascii="Times New Roman" w:hAnsi="Times New Roman" w:cs="Times New Roman"/>
          <w:sz w:val="24"/>
          <w:szCs w:val="24"/>
        </w:rPr>
        <w:t xml:space="preserve">, že pre kompetenčné prekážky nie je možné vylúčiť celý ÚŠP, aj keby to inak bolo dôvodné. </w:t>
      </w:r>
      <w:r w:rsidR="00C922F2">
        <w:rPr>
          <w:rFonts w:ascii="Times New Roman" w:hAnsi="Times New Roman" w:cs="Times New Roman"/>
          <w:sz w:val="24"/>
          <w:szCs w:val="24"/>
        </w:rPr>
        <w:t xml:space="preserve">Pritom podľa </w:t>
      </w:r>
      <w:r w:rsidR="0038408A">
        <w:rPr>
          <w:rFonts w:ascii="Times New Roman" w:hAnsi="Times New Roman" w:cs="Times New Roman"/>
          <w:sz w:val="24"/>
          <w:szCs w:val="24"/>
        </w:rPr>
        <w:t>tzv. teóri</w:t>
      </w:r>
      <w:r w:rsidR="00C922F2">
        <w:rPr>
          <w:rFonts w:ascii="Times New Roman" w:hAnsi="Times New Roman" w:cs="Times New Roman"/>
          <w:sz w:val="24"/>
          <w:szCs w:val="24"/>
        </w:rPr>
        <w:t>e</w:t>
      </w:r>
      <w:r w:rsidR="0038408A">
        <w:rPr>
          <w:rFonts w:ascii="Times New Roman" w:hAnsi="Times New Roman" w:cs="Times New Roman"/>
          <w:sz w:val="24"/>
          <w:szCs w:val="24"/>
        </w:rPr>
        <w:t xml:space="preserve"> zdania</w:t>
      </w:r>
      <w:r w:rsidR="0038408A" w:rsidRPr="0038408A">
        <w:rPr>
          <w:rFonts w:ascii="Times New Roman" w:hAnsi="Times New Roman" w:cs="Times New Roman"/>
          <w:sz w:val="24"/>
          <w:szCs w:val="24"/>
        </w:rPr>
        <w:t xml:space="preserve"> nestačí, že </w:t>
      </w:r>
      <w:r w:rsidR="0038408A">
        <w:rPr>
          <w:rFonts w:ascii="Times New Roman" w:hAnsi="Times New Roman" w:cs="Times New Roman"/>
          <w:sz w:val="24"/>
          <w:szCs w:val="24"/>
        </w:rPr>
        <w:t xml:space="preserve">prokurátor </w:t>
      </w:r>
      <w:r w:rsidR="0038408A" w:rsidRPr="0038408A">
        <w:rPr>
          <w:rFonts w:ascii="Times New Roman" w:hAnsi="Times New Roman" w:cs="Times New Roman"/>
          <w:sz w:val="24"/>
          <w:szCs w:val="24"/>
        </w:rPr>
        <w:t xml:space="preserve">je subjektívne nestranný, ale musí sa ako taký aj objektívne javiť v očiach </w:t>
      </w:r>
      <w:r w:rsidR="00C922F2">
        <w:rPr>
          <w:rFonts w:ascii="Times New Roman" w:hAnsi="Times New Roman" w:cs="Times New Roman"/>
          <w:sz w:val="24"/>
          <w:szCs w:val="24"/>
        </w:rPr>
        <w:t>procesných subjektov prípravného konania</w:t>
      </w:r>
      <w:r w:rsidR="0038408A" w:rsidRPr="0038408A">
        <w:rPr>
          <w:rFonts w:ascii="Times New Roman" w:hAnsi="Times New Roman" w:cs="Times New Roman"/>
          <w:sz w:val="24"/>
          <w:szCs w:val="24"/>
        </w:rPr>
        <w:t xml:space="preserve">. Spravodlivosť nielenže má byť vykonávaná, ale sa musí aj javiť, že má byť </w:t>
      </w:r>
      <w:r w:rsidR="00DC0B9C">
        <w:rPr>
          <w:rFonts w:ascii="Times New Roman" w:hAnsi="Times New Roman" w:cs="Times New Roman"/>
          <w:sz w:val="24"/>
          <w:szCs w:val="24"/>
        </w:rPr>
        <w:t xml:space="preserve">(že je) </w:t>
      </w:r>
      <w:r w:rsidR="0038408A" w:rsidRPr="0038408A">
        <w:rPr>
          <w:rFonts w:ascii="Times New Roman" w:hAnsi="Times New Roman" w:cs="Times New Roman"/>
          <w:sz w:val="24"/>
          <w:szCs w:val="24"/>
        </w:rPr>
        <w:t>vykonávaná (</w:t>
      </w:r>
      <w:proofErr w:type="spellStart"/>
      <w:r w:rsidR="0038408A" w:rsidRPr="0038408A">
        <w:rPr>
          <w:rFonts w:ascii="Times New Roman" w:hAnsi="Times New Roman" w:cs="Times New Roman"/>
          <w:sz w:val="24"/>
          <w:szCs w:val="24"/>
        </w:rPr>
        <w:t>Delcourt</w:t>
      </w:r>
      <w:proofErr w:type="spellEnd"/>
      <w:r w:rsidR="0038408A" w:rsidRPr="0038408A">
        <w:rPr>
          <w:rFonts w:ascii="Times New Roman" w:hAnsi="Times New Roman" w:cs="Times New Roman"/>
          <w:sz w:val="24"/>
          <w:szCs w:val="24"/>
        </w:rPr>
        <w:t xml:space="preserve"> v. Belgicko - rozsudok ESĽP zo 17. januára 1970).</w:t>
      </w:r>
    </w:p>
    <w:p w:rsidR="0038408A" w:rsidRDefault="0038408A" w:rsidP="00ED6F9E">
      <w:pPr>
        <w:spacing w:after="0" w:line="22" w:lineRule="atLeast"/>
        <w:ind w:firstLine="567"/>
        <w:contextualSpacing/>
        <w:jc w:val="both"/>
        <w:rPr>
          <w:rFonts w:ascii="Times New Roman" w:hAnsi="Times New Roman" w:cs="Times New Roman"/>
          <w:sz w:val="24"/>
          <w:szCs w:val="24"/>
        </w:rPr>
      </w:pPr>
    </w:p>
    <w:p w:rsidR="0038408A" w:rsidRDefault="0038408A" w:rsidP="00ED6F9E">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Ak však strany aj procesný orgán vedia, že určité námietky nebudú vybavené z dôvodu kompetenčných prekážok, neprispieva takýto stav k tomu, aby sa Úrad špeciálnej prokuratúry javil ako nestranný a nezaujatý, ba práve naopak</w:t>
      </w:r>
      <w:r w:rsidR="002813DC">
        <w:rPr>
          <w:rFonts w:ascii="Times New Roman" w:hAnsi="Times New Roman" w:cs="Times New Roman"/>
          <w:sz w:val="24"/>
          <w:szCs w:val="24"/>
        </w:rPr>
        <w:t>, javí sa, že spravodlivosť môže byť vykonávaná zaujato, čiže „nespravodlivo“.</w:t>
      </w:r>
    </w:p>
    <w:p w:rsidR="0038408A" w:rsidRDefault="0038408A" w:rsidP="00ED6F9E">
      <w:pPr>
        <w:spacing w:after="0" w:line="22" w:lineRule="atLeast"/>
        <w:ind w:firstLine="567"/>
        <w:contextualSpacing/>
        <w:jc w:val="both"/>
        <w:rPr>
          <w:rFonts w:ascii="Times New Roman" w:hAnsi="Times New Roman" w:cs="Times New Roman"/>
          <w:sz w:val="24"/>
          <w:szCs w:val="24"/>
        </w:rPr>
      </w:pPr>
    </w:p>
    <w:p w:rsidR="00805D22" w:rsidRDefault="00BA082D" w:rsidP="00ED6F9E">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Aj preto d</w:t>
      </w:r>
      <w:r w:rsidR="00D73881">
        <w:rPr>
          <w:rFonts w:ascii="Times New Roman" w:hAnsi="Times New Roman" w:cs="Times New Roman"/>
          <w:sz w:val="24"/>
          <w:szCs w:val="24"/>
        </w:rPr>
        <w:t>ňa 21. 10. 2022 napadol na ústavnom súde návrh samosudcu Špecializovaného trestného súdu</w:t>
      </w:r>
      <w:r w:rsidR="00215CA1">
        <w:rPr>
          <w:rFonts w:ascii="Times New Roman" w:hAnsi="Times New Roman" w:cs="Times New Roman"/>
          <w:sz w:val="24"/>
          <w:szCs w:val="24"/>
        </w:rPr>
        <w:t xml:space="preserve"> (</w:t>
      </w:r>
      <w:proofErr w:type="spellStart"/>
      <w:r w:rsidR="00215CA1">
        <w:rPr>
          <w:rFonts w:ascii="Times New Roman" w:hAnsi="Times New Roman" w:cs="Times New Roman"/>
          <w:sz w:val="24"/>
          <w:szCs w:val="24"/>
        </w:rPr>
        <w:t>Rvp</w:t>
      </w:r>
      <w:proofErr w:type="spellEnd"/>
      <w:r w:rsidR="00215CA1">
        <w:rPr>
          <w:rFonts w:ascii="Times New Roman" w:hAnsi="Times New Roman" w:cs="Times New Roman"/>
          <w:sz w:val="24"/>
          <w:szCs w:val="24"/>
        </w:rPr>
        <w:t xml:space="preserve"> 2405/2022)</w:t>
      </w:r>
      <w:r w:rsidR="00D73881">
        <w:rPr>
          <w:rFonts w:ascii="Times New Roman" w:hAnsi="Times New Roman" w:cs="Times New Roman"/>
          <w:sz w:val="24"/>
          <w:szCs w:val="24"/>
        </w:rPr>
        <w:t xml:space="preserve">, ktorý prerušil uznesením </w:t>
      </w:r>
      <w:r w:rsidR="0038408A">
        <w:rPr>
          <w:rFonts w:ascii="Times New Roman" w:hAnsi="Times New Roman" w:cs="Times New Roman"/>
          <w:sz w:val="24"/>
          <w:szCs w:val="24"/>
        </w:rPr>
        <w:t xml:space="preserve">práve </w:t>
      </w:r>
      <w:r w:rsidR="00D73881">
        <w:rPr>
          <w:rFonts w:ascii="Times New Roman" w:hAnsi="Times New Roman" w:cs="Times New Roman"/>
          <w:sz w:val="24"/>
          <w:szCs w:val="24"/>
        </w:rPr>
        <w:t xml:space="preserve">súdne konanie </w:t>
      </w:r>
      <w:r w:rsidR="00805D22">
        <w:rPr>
          <w:rFonts w:ascii="Times New Roman" w:hAnsi="Times New Roman" w:cs="Times New Roman"/>
          <w:sz w:val="24"/>
          <w:szCs w:val="24"/>
        </w:rPr>
        <w:t>vo veci „Očistec“</w:t>
      </w:r>
      <w:r w:rsidR="00DC0B9C">
        <w:rPr>
          <w:rFonts w:ascii="Times New Roman" w:hAnsi="Times New Roman" w:cs="Times New Roman"/>
          <w:sz w:val="24"/>
          <w:szCs w:val="24"/>
        </w:rPr>
        <w:t>. Následne samosudca</w:t>
      </w:r>
      <w:r w:rsidR="00D73881">
        <w:rPr>
          <w:rFonts w:ascii="Times New Roman" w:hAnsi="Times New Roman" w:cs="Times New Roman"/>
          <w:sz w:val="24"/>
          <w:szCs w:val="24"/>
        </w:rPr>
        <w:t xml:space="preserve"> podal návrh ústavnému súdu na vyslovenie nesúladu tých </w:t>
      </w:r>
      <w:r w:rsidR="00805D22">
        <w:rPr>
          <w:rFonts w:ascii="Times New Roman" w:hAnsi="Times New Roman" w:cs="Times New Roman"/>
          <w:sz w:val="24"/>
          <w:szCs w:val="24"/>
        </w:rPr>
        <w:t xml:space="preserve">kompetenčných </w:t>
      </w:r>
      <w:r w:rsidR="00D73881">
        <w:rPr>
          <w:rFonts w:ascii="Times New Roman" w:hAnsi="Times New Roman" w:cs="Times New Roman"/>
          <w:sz w:val="24"/>
          <w:szCs w:val="24"/>
        </w:rPr>
        <w:t>ustanovení zákona o</w:t>
      </w:r>
      <w:r w:rsidR="00805D22">
        <w:rPr>
          <w:rFonts w:ascii="Times New Roman" w:hAnsi="Times New Roman" w:cs="Times New Roman"/>
          <w:sz w:val="24"/>
          <w:szCs w:val="24"/>
        </w:rPr>
        <w:t> </w:t>
      </w:r>
      <w:r w:rsidR="00D73881">
        <w:rPr>
          <w:rFonts w:ascii="Times New Roman" w:hAnsi="Times New Roman" w:cs="Times New Roman"/>
          <w:sz w:val="24"/>
          <w:szCs w:val="24"/>
        </w:rPr>
        <w:t>prokuratúre</w:t>
      </w:r>
      <w:r w:rsidR="00805D22">
        <w:rPr>
          <w:rFonts w:ascii="Times New Roman" w:hAnsi="Times New Roman" w:cs="Times New Roman"/>
          <w:sz w:val="24"/>
          <w:szCs w:val="24"/>
        </w:rPr>
        <w:t xml:space="preserve">, ktoré podľa jeho mienky majú brániť </w:t>
      </w:r>
      <w:r w:rsidR="00C140CC">
        <w:rPr>
          <w:rFonts w:ascii="Times New Roman" w:hAnsi="Times New Roman" w:cs="Times New Roman"/>
          <w:sz w:val="24"/>
          <w:szCs w:val="24"/>
        </w:rPr>
        <w:t xml:space="preserve">vybaveniu </w:t>
      </w:r>
      <w:r w:rsidR="00805D22">
        <w:rPr>
          <w:rFonts w:ascii="Times New Roman" w:hAnsi="Times New Roman" w:cs="Times New Roman"/>
          <w:sz w:val="24"/>
          <w:szCs w:val="24"/>
        </w:rPr>
        <w:t>námietky systémovej zaujatosti</w:t>
      </w:r>
      <w:r>
        <w:rPr>
          <w:rFonts w:ascii="Times New Roman" w:hAnsi="Times New Roman" w:cs="Times New Roman"/>
          <w:sz w:val="24"/>
          <w:szCs w:val="24"/>
        </w:rPr>
        <w:t xml:space="preserve">, ktorú v prípravnom konaní </w:t>
      </w:r>
      <w:r w:rsidR="00C140CC">
        <w:rPr>
          <w:rFonts w:ascii="Times New Roman" w:hAnsi="Times New Roman" w:cs="Times New Roman"/>
          <w:sz w:val="24"/>
          <w:szCs w:val="24"/>
        </w:rPr>
        <w:t xml:space="preserve">nemohli riadne </w:t>
      </w:r>
      <w:r>
        <w:rPr>
          <w:rFonts w:ascii="Times New Roman" w:hAnsi="Times New Roman" w:cs="Times New Roman"/>
          <w:sz w:val="24"/>
          <w:szCs w:val="24"/>
        </w:rPr>
        <w:t>obvinení</w:t>
      </w:r>
      <w:r w:rsidR="00C140CC">
        <w:rPr>
          <w:rFonts w:ascii="Times New Roman" w:hAnsi="Times New Roman" w:cs="Times New Roman"/>
          <w:sz w:val="24"/>
          <w:szCs w:val="24"/>
        </w:rPr>
        <w:t xml:space="preserve"> uplatniť práve pre zákonné prekážky</w:t>
      </w:r>
      <w:r w:rsidR="00805D22">
        <w:rPr>
          <w:rFonts w:ascii="Times New Roman" w:hAnsi="Times New Roman" w:cs="Times New Roman"/>
          <w:sz w:val="24"/>
          <w:szCs w:val="24"/>
        </w:rPr>
        <w:t>.</w:t>
      </w:r>
    </w:p>
    <w:p w:rsidR="00C140CC" w:rsidRDefault="00C140CC" w:rsidP="00ED6F9E">
      <w:pPr>
        <w:spacing w:after="0" w:line="22" w:lineRule="atLeast"/>
        <w:ind w:firstLine="567"/>
        <w:contextualSpacing/>
        <w:jc w:val="both"/>
        <w:rPr>
          <w:rFonts w:ascii="Times New Roman" w:hAnsi="Times New Roman" w:cs="Times New Roman"/>
          <w:sz w:val="24"/>
          <w:szCs w:val="24"/>
        </w:rPr>
      </w:pPr>
    </w:p>
    <w:p w:rsidR="00BC4C00" w:rsidRDefault="00C140CC" w:rsidP="00ED6F9E">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Nakoľko</w:t>
      </w:r>
      <w:r w:rsidR="00BC4C00">
        <w:rPr>
          <w:rFonts w:ascii="Times New Roman" w:hAnsi="Times New Roman" w:cs="Times New Roman"/>
          <w:sz w:val="24"/>
          <w:szCs w:val="24"/>
        </w:rPr>
        <w:t xml:space="preserve"> naozaj nie je želateľné, aby obžaloby „stáli“</w:t>
      </w:r>
      <w:r w:rsidR="0038408A">
        <w:rPr>
          <w:rFonts w:ascii="Times New Roman" w:hAnsi="Times New Roman" w:cs="Times New Roman"/>
          <w:sz w:val="24"/>
          <w:szCs w:val="24"/>
        </w:rPr>
        <w:t xml:space="preserve"> na súde</w:t>
      </w:r>
      <w:r w:rsidR="00BC4C00">
        <w:rPr>
          <w:rFonts w:ascii="Times New Roman" w:hAnsi="Times New Roman" w:cs="Times New Roman"/>
          <w:sz w:val="24"/>
          <w:szCs w:val="24"/>
        </w:rPr>
        <w:t>, čakajúc na takýto verdikt ústavného súdu</w:t>
      </w:r>
      <w:r>
        <w:rPr>
          <w:rFonts w:ascii="Times New Roman" w:hAnsi="Times New Roman" w:cs="Times New Roman"/>
          <w:sz w:val="24"/>
          <w:szCs w:val="24"/>
        </w:rPr>
        <w:t>,</w:t>
      </w:r>
      <w:r w:rsidR="00B2025C">
        <w:rPr>
          <w:rFonts w:ascii="Times New Roman" w:hAnsi="Times New Roman" w:cs="Times New Roman"/>
          <w:sz w:val="24"/>
          <w:szCs w:val="24"/>
        </w:rPr>
        <w:t xml:space="preserve"> </w:t>
      </w:r>
      <w:r>
        <w:rPr>
          <w:rFonts w:ascii="Times New Roman" w:hAnsi="Times New Roman" w:cs="Times New Roman"/>
          <w:sz w:val="24"/>
          <w:szCs w:val="24"/>
        </w:rPr>
        <w:t>o</w:t>
      </w:r>
      <w:r w:rsidR="00B2025C">
        <w:rPr>
          <w:rFonts w:ascii="Times New Roman" w:hAnsi="Times New Roman" w:cs="Times New Roman"/>
          <w:sz w:val="24"/>
          <w:szCs w:val="24"/>
        </w:rPr>
        <w:t> to skôr je potrebné prijať už vyššie prezentované zmeny Trestného poriadku a zákona o prokuratúre, umožňujúce delegovať pôsobnosť ÚŠP na inú zložku prokuratúry pri vylúčení všetkých jej prokurátorov.</w:t>
      </w:r>
    </w:p>
    <w:p w:rsidR="00BC4C00" w:rsidRDefault="00BC4C00" w:rsidP="00ED6F9E">
      <w:pPr>
        <w:spacing w:after="0" w:line="22" w:lineRule="atLeast"/>
        <w:ind w:firstLine="567"/>
        <w:contextualSpacing/>
        <w:jc w:val="both"/>
        <w:rPr>
          <w:rFonts w:ascii="Times New Roman" w:hAnsi="Times New Roman" w:cs="Times New Roman"/>
          <w:sz w:val="24"/>
          <w:szCs w:val="24"/>
        </w:rPr>
      </w:pPr>
    </w:p>
    <w:p w:rsidR="0038408A" w:rsidRDefault="00BC4C00" w:rsidP="00ED6F9E">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Konkrétne okolnosti tohto „sudcovského“ návrhu na vyslovenie nesúladu právnych predpisov</w:t>
      </w:r>
      <w:r w:rsidR="00C140CC">
        <w:rPr>
          <w:rFonts w:ascii="Times New Roman" w:hAnsi="Times New Roman" w:cs="Times New Roman"/>
          <w:sz w:val="24"/>
          <w:szCs w:val="24"/>
        </w:rPr>
        <w:t xml:space="preserve"> </w:t>
      </w:r>
      <w:r>
        <w:rPr>
          <w:rFonts w:ascii="Times New Roman" w:hAnsi="Times New Roman" w:cs="Times New Roman"/>
          <w:sz w:val="24"/>
          <w:szCs w:val="24"/>
        </w:rPr>
        <w:t xml:space="preserve">však </w:t>
      </w:r>
      <w:r w:rsidR="00B2025C">
        <w:rPr>
          <w:rFonts w:ascii="Times New Roman" w:hAnsi="Times New Roman" w:cs="Times New Roman"/>
          <w:sz w:val="24"/>
          <w:szCs w:val="24"/>
        </w:rPr>
        <w:t xml:space="preserve">navyše </w:t>
      </w:r>
      <w:r>
        <w:rPr>
          <w:rFonts w:ascii="Times New Roman" w:hAnsi="Times New Roman" w:cs="Times New Roman"/>
          <w:sz w:val="24"/>
          <w:szCs w:val="24"/>
        </w:rPr>
        <w:t xml:space="preserve">ukazujú na viacero systémových </w:t>
      </w:r>
      <w:r w:rsidR="0038408A">
        <w:rPr>
          <w:rFonts w:ascii="Times New Roman" w:hAnsi="Times New Roman" w:cs="Times New Roman"/>
          <w:sz w:val="24"/>
          <w:szCs w:val="24"/>
        </w:rPr>
        <w:t>nedostatkov</w:t>
      </w:r>
      <w:r w:rsidR="00215CA1">
        <w:rPr>
          <w:rFonts w:ascii="Times New Roman" w:hAnsi="Times New Roman" w:cs="Times New Roman"/>
          <w:sz w:val="24"/>
          <w:szCs w:val="24"/>
        </w:rPr>
        <w:t xml:space="preserve"> právnej úpravy</w:t>
      </w:r>
      <w:r w:rsidR="0038408A">
        <w:rPr>
          <w:rFonts w:ascii="Times New Roman" w:hAnsi="Times New Roman" w:cs="Times New Roman"/>
          <w:sz w:val="24"/>
          <w:szCs w:val="24"/>
        </w:rPr>
        <w:t xml:space="preserve">, tentoraz </w:t>
      </w:r>
      <w:r w:rsidR="00B21DDD">
        <w:rPr>
          <w:rFonts w:ascii="Times New Roman" w:hAnsi="Times New Roman" w:cs="Times New Roman"/>
          <w:sz w:val="24"/>
          <w:szCs w:val="24"/>
        </w:rPr>
        <w:t xml:space="preserve">sa týkajúcich </w:t>
      </w:r>
      <w:r w:rsidR="0038408A">
        <w:rPr>
          <w:rFonts w:ascii="Times New Roman" w:hAnsi="Times New Roman" w:cs="Times New Roman"/>
          <w:sz w:val="24"/>
          <w:szCs w:val="24"/>
        </w:rPr>
        <w:t xml:space="preserve">konania </w:t>
      </w:r>
      <w:r w:rsidR="00612786">
        <w:rPr>
          <w:rFonts w:ascii="Times New Roman" w:hAnsi="Times New Roman" w:cs="Times New Roman"/>
          <w:sz w:val="24"/>
          <w:szCs w:val="24"/>
        </w:rPr>
        <w:t xml:space="preserve">pred </w:t>
      </w:r>
      <w:r w:rsidR="00DC0B9C">
        <w:rPr>
          <w:rFonts w:ascii="Times New Roman" w:hAnsi="Times New Roman" w:cs="Times New Roman"/>
          <w:sz w:val="24"/>
          <w:szCs w:val="24"/>
        </w:rPr>
        <w:t>ústavn</w:t>
      </w:r>
      <w:r w:rsidR="00612786">
        <w:rPr>
          <w:rFonts w:ascii="Times New Roman" w:hAnsi="Times New Roman" w:cs="Times New Roman"/>
          <w:sz w:val="24"/>
          <w:szCs w:val="24"/>
        </w:rPr>
        <w:t xml:space="preserve">ým súdom </w:t>
      </w:r>
      <w:r w:rsidR="00976237">
        <w:rPr>
          <w:rFonts w:ascii="Times New Roman" w:hAnsi="Times New Roman" w:cs="Times New Roman"/>
          <w:sz w:val="24"/>
          <w:szCs w:val="24"/>
        </w:rPr>
        <w:t>o takýchto návrhoch</w:t>
      </w:r>
      <w:r w:rsidR="00B21DDD">
        <w:rPr>
          <w:rFonts w:ascii="Times New Roman" w:hAnsi="Times New Roman" w:cs="Times New Roman"/>
          <w:sz w:val="24"/>
          <w:szCs w:val="24"/>
        </w:rPr>
        <w:t xml:space="preserve"> trestného súdu</w:t>
      </w:r>
      <w:r w:rsidR="00612786">
        <w:rPr>
          <w:rFonts w:ascii="Times New Roman" w:hAnsi="Times New Roman" w:cs="Times New Roman"/>
          <w:sz w:val="24"/>
          <w:szCs w:val="24"/>
        </w:rPr>
        <w:t>. A</w:t>
      </w:r>
      <w:r w:rsidR="00DC0B9C">
        <w:rPr>
          <w:rFonts w:ascii="Times New Roman" w:hAnsi="Times New Roman" w:cs="Times New Roman"/>
          <w:sz w:val="24"/>
          <w:szCs w:val="24"/>
        </w:rPr>
        <w:t xml:space="preserve"> tiež </w:t>
      </w:r>
      <w:r w:rsidR="00976237">
        <w:rPr>
          <w:rFonts w:ascii="Times New Roman" w:hAnsi="Times New Roman" w:cs="Times New Roman"/>
          <w:sz w:val="24"/>
          <w:szCs w:val="24"/>
        </w:rPr>
        <w:t xml:space="preserve">aj postupu pri prerušení </w:t>
      </w:r>
      <w:r w:rsidR="0028707B">
        <w:rPr>
          <w:rFonts w:ascii="Times New Roman" w:hAnsi="Times New Roman" w:cs="Times New Roman"/>
          <w:sz w:val="24"/>
          <w:szCs w:val="24"/>
        </w:rPr>
        <w:t>trestné</w:t>
      </w:r>
      <w:r w:rsidR="00976237">
        <w:rPr>
          <w:rFonts w:ascii="Times New Roman" w:hAnsi="Times New Roman" w:cs="Times New Roman"/>
          <w:sz w:val="24"/>
          <w:szCs w:val="24"/>
        </w:rPr>
        <w:t>ho</w:t>
      </w:r>
      <w:r w:rsidR="0028707B">
        <w:rPr>
          <w:rFonts w:ascii="Times New Roman" w:hAnsi="Times New Roman" w:cs="Times New Roman"/>
          <w:sz w:val="24"/>
          <w:szCs w:val="24"/>
        </w:rPr>
        <w:t xml:space="preserve"> </w:t>
      </w:r>
      <w:r w:rsidR="00DC0B9C">
        <w:rPr>
          <w:rFonts w:ascii="Times New Roman" w:hAnsi="Times New Roman" w:cs="Times New Roman"/>
          <w:sz w:val="24"/>
          <w:szCs w:val="24"/>
        </w:rPr>
        <w:t xml:space="preserve">stíhania v súvislosti s podávaním </w:t>
      </w:r>
      <w:r w:rsidR="00B21DDD">
        <w:rPr>
          <w:rFonts w:ascii="Times New Roman" w:hAnsi="Times New Roman" w:cs="Times New Roman"/>
          <w:sz w:val="24"/>
          <w:szCs w:val="24"/>
        </w:rPr>
        <w:t>takéhoto návrhu</w:t>
      </w:r>
      <w:r w:rsidR="0038408A">
        <w:rPr>
          <w:rFonts w:ascii="Times New Roman" w:hAnsi="Times New Roman" w:cs="Times New Roman"/>
          <w:sz w:val="24"/>
          <w:szCs w:val="24"/>
        </w:rPr>
        <w:t>.</w:t>
      </w:r>
    </w:p>
    <w:p w:rsidR="00B21DDD" w:rsidRDefault="00B21DDD" w:rsidP="00ED6F9E">
      <w:pPr>
        <w:spacing w:after="0" w:line="22" w:lineRule="atLeast"/>
        <w:ind w:firstLine="567"/>
        <w:contextualSpacing/>
        <w:jc w:val="both"/>
        <w:rPr>
          <w:rFonts w:ascii="Times New Roman" w:hAnsi="Times New Roman" w:cs="Times New Roman"/>
          <w:sz w:val="24"/>
          <w:szCs w:val="24"/>
        </w:rPr>
      </w:pPr>
    </w:p>
    <w:p w:rsidR="00B21DDD" w:rsidRDefault="00B21DDD" w:rsidP="00582EC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V prvom rade</w:t>
      </w:r>
      <w:r w:rsidR="00582EC7">
        <w:rPr>
          <w:rFonts w:ascii="Times New Roman" w:hAnsi="Times New Roman" w:cs="Times New Roman"/>
          <w:sz w:val="24"/>
          <w:szCs w:val="24"/>
        </w:rPr>
        <w:t xml:space="preserve">, javí sa ako nelogické, že ak pri preskúmaní alebo predbežnom </w:t>
      </w:r>
      <w:proofErr w:type="spellStart"/>
      <w:r w:rsidR="00582EC7">
        <w:rPr>
          <w:rFonts w:ascii="Times New Roman" w:hAnsi="Times New Roman" w:cs="Times New Roman"/>
          <w:sz w:val="24"/>
          <w:szCs w:val="24"/>
        </w:rPr>
        <w:t>prejednaní</w:t>
      </w:r>
      <w:proofErr w:type="spellEnd"/>
      <w:r w:rsidR="00582EC7">
        <w:rPr>
          <w:rFonts w:ascii="Times New Roman" w:hAnsi="Times New Roman" w:cs="Times New Roman"/>
          <w:sz w:val="24"/>
          <w:szCs w:val="24"/>
        </w:rPr>
        <w:t xml:space="preserve"> obžaloby mieni súd podať návrh na vyslovenie nesúladu právnych predpisov, </w:t>
      </w:r>
      <w:r w:rsidR="00612786">
        <w:rPr>
          <w:rFonts w:ascii="Times New Roman" w:hAnsi="Times New Roman" w:cs="Times New Roman"/>
          <w:sz w:val="24"/>
          <w:szCs w:val="24"/>
        </w:rPr>
        <w:t xml:space="preserve">tak </w:t>
      </w:r>
      <w:r w:rsidR="00582EC7">
        <w:rPr>
          <w:rFonts w:ascii="Times New Roman" w:hAnsi="Times New Roman" w:cs="Times New Roman"/>
          <w:sz w:val="24"/>
          <w:szCs w:val="24"/>
        </w:rPr>
        <w:t xml:space="preserve">uznesenie, ktorým z uvedeného dôvodu </w:t>
      </w:r>
      <w:r w:rsidR="007A73D7">
        <w:rPr>
          <w:rFonts w:ascii="Times New Roman" w:hAnsi="Times New Roman" w:cs="Times New Roman"/>
          <w:sz w:val="24"/>
          <w:szCs w:val="24"/>
        </w:rPr>
        <w:t>trestné stíhanie</w:t>
      </w:r>
      <w:r w:rsidR="00582EC7">
        <w:rPr>
          <w:rFonts w:ascii="Times New Roman" w:hAnsi="Times New Roman" w:cs="Times New Roman"/>
          <w:sz w:val="24"/>
          <w:szCs w:val="24"/>
        </w:rPr>
        <w:t xml:space="preserve"> preruší, možno napadnúť sťažnosťou</w:t>
      </w:r>
      <w:r w:rsidR="00612786">
        <w:rPr>
          <w:rFonts w:ascii="Times New Roman" w:hAnsi="Times New Roman" w:cs="Times New Roman"/>
          <w:sz w:val="24"/>
          <w:szCs w:val="24"/>
        </w:rPr>
        <w:t xml:space="preserve">, </w:t>
      </w:r>
      <w:r w:rsidR="00582EC7">
        <w:rPr>
          <w:rFonts w:ascii="Times New Roman" w:hAnsi="Times New Roman" w:cs="Times New Roman"/>
          <w:sz w:val="24"/>
          <w:szCs w:val="24"/>
        </w:rPr>
        <w:t>ktorá nemá odkladný účinok. To znamená, že aj neprávoplatným uznesením súdu dôjde účinne, hoci nie definitívne k prerušeniu súdneho konania</w:t>
      </w:r>
      <w:r w:rsidR="00DC0B9C">
        <w:rPr>
          <w:rFonts w:ascii="Times New Roman" w:hAnsi="Times New Roman" w:cs="Times New Roman"/>
          <w:sz w:val="24"/>
          <w:szCs w:val="24"/>
        </w:rPr>
        <w:t xml:space="preserve"> a</w:t>
      </w:r>
      <w:r w:rsidR="00582EC7">
        <w:rPr>
          <w:rFonts w:ascii="Times New Roman" w:hAnsi="Times New Roman" w:cs="Times New Roman"/>
          <w:sz w:val="24"/>
          <w:szCs w:val="24"/>
        </w:rPr>
        <w:t xml:space="preserve"> je </w:t>
      </w:r>
      <w:r w:rsidR="007A73D7">
        <w:rPr>
          <w:rFonts w:ascii="Times New Roman" w:hAnsi="Times New Roman" w:cs="Times New Roman"/>
          <w:sz w:val="24"/>
          <w:szCs w:val="24"/>
        </w:rPr>
        <w:t xml:space="preserve">teda </w:t>
      </w:r>
      <w:r w:rsidR="00582EC7">
        <w:rPr>
          <w:rFonts w:ascii="Times New Roman" w:hAnsi="Times New Roman" w:cs="Times New Roman"/>
          <w:sz w:val="24"/>
          <w:szCs w:val="24"/>
        </w:rPr>
        <w:t xml:space="preserve">splnená podmienka na podanie návrhu </w:t>
      </w:r>
      <w:proofErr w:type="spellStart"/>
      <w:r w:rsidR="00582EC7">
        <w:rPr>
          <w:rFonts w:ascii="Times New Roman" w:hAnsi="Times New Roman" w:cs="Times New Roman"/>
          <w:sz w:val="24"/>
          <w:szCs w:val="24"/>
        </w:rPr>
        <w:t>prvoinštančného</w:t>
      </w:r>
      <w:proofErr w:type="spellEnd"/>
      <w:r w:rsidR="00582EC7">
        <w:rPr>
          <w:rFonts w:ascii="Times New Roman" w:hAnsi="Times New Roman" w:cs="Times New Roman"/>
          <w:sz w:val="24"/>
          <w:szCs w:val="24"/>
        </w:rPr>
        <w:t xml:space="preserve"> súdu na ústavný súd</w:t>
      </w:r>
      <w:r w:rsidR="00DC0B9C">
        <w:rPr>
          <w:rFonts w:ascii="Times New Roman" w:hAnsi="Times New Roman" w:cs="Times New Roman"/>
          <w:sz w:val="24"/>
          <w:szCs w:val="24"/>
        </w:rPr>
        <w:t>. A</w:t>
      </w:r>
      <w:r w:rsidR="00582EC7">
        <w:rPr>
          <w:rFonts w:ascii="Times New Roman" w:hAnsi="Times New Roman" w:cs="Times New Roman"/>
          <w:sz w:val="24"/>
          <w:szCs w:val="24"/>
        </w:rPr>
        <w:t xml:space="preserve">však kým sťažnostný súd nerozhodne o prípadnej sťažnosti voči tomuto uzneseniu, </w:t>
      </w:r>
      <w:r w:rsidR="007A73D7">
        <w:rPr>
          <w:rFonts w:ascii="Times New Roman" w:hAnsi="Times New Roman" w:cs="Times New Roman"/>
          <w:sz w:val="24"/>
          <w:szCs w:val="24"/>
        </w:rPr>
        <w:t xml:space="preserve">nebude isté, či si </w:t>
      </w:r>
      <w:proofErr w:type="spellStart"/>
      <w:r w:rsidR="007A73D7">
        <w:rPr>
          <w:rFonts w:ascii="Times New Roman" w:hAnsi="Times New Roman" w:cs="Times New Roman"/>
          <w:sz w:val="24"/>
          <w:szCs w:val="24"/>
        </w:rPr>
        <w:t>prvoinštančný</w:t>
      </w:r>
      <w:proofErr w:type="spellEnd"/>
      <w:r w:rsidR="007A73D7">
        <w:rPr>
          <w:rFonts w:ascii="Times New Roman" w:hAnsi="Times New Roman" w:cs="Times New Roman"/>
          <w:sz w:val="24"/>
          <w:szCs w:val="24"/>
        </w:rPr>
        <w:t xml:space="preserve"> súd na konanie pred ústavným súdom zachová aktívnu legitimáciu. To ale spôsobuje zbytočné prieťahy </w:t>
      </w:r>
      <w:r w:rsidR="00DC0B9C">
        <w:rPr>
          <w:rFonts w:ascii="Times New Roman" w:hAnsi="Times New Roman" w:cs="Times New Roman"/>
          <w:sz w:val="24"/>
          <w:szCs w:val="24"/>
        </w:rPr>
        <w:t xml:space="preserve">tak </w:t>
      </w:r>
      <w:r w:rsidR="007A73D7">
        <w:rPr>
          <w:rFonts w:ascii="Times New Roman" w:hAnsi="Times New Roman" w:cs="Times New Roman"/>
          <w:sz w:val="24"/>
          <w:szCs w:val="24"/>
        </w:rPr>
        <w:t>v súdnom konaní, ako aj v konaní pred ústavným súdom.</w:t>
      </w:r>
    </w:p>
    <w:p w:rsidR="007A73D7" w:rsidRDefault="007A73D7" w:rsidP="00582EC7">
      <w:pPr>
        <w:spacing w:after="0" w:line="22" w:lineRule="atLeast"/>
        <w:ind w:firstLine="567"/>
        <w:contextualSpacing/>
        <w:jc w:val="both"/>
        <w:rPr>
          <w:rFonts w:ascii="Times New Roman" w:hAnsi="Times New Roman" w:cs="Times New Roman"/>
          <w:sz w:val="24"/>
          <w:szCs w:val="24"/>
        </w:rPr>
      </w:pPr>
    </w:p>
    <w:p w:rsidR="00B2025C" w:rsidRDefault="007A73D7" w:rsidP="007A73D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Pritom pri obdobnom prerušení trestného stíhania na hlavnom pojednávaní už voči uzneseniu </w:t>
      </w:r>
      <w:proofErr w:type="spellStart"/>
      <w:r>
        <w:rPr>
          <w:rFonts w:ascii="Times New Roman" w:hAnsi="Times New Roman" w:cs="Times New Roman"/>
          <w:sz w:val="24"/>
          <w:szCs w:val="24"/>
        </w:rPr>
        <w:t>prvoinštančného</w:t>
      </w:r>
      <w:proofErr w:type="spellEnd"/>
      <w:r>
        <w:rPr>
          <w:rFonts w:ascii="Times New Roman" w:hAnsi="Times New Roman" w:cs="Times New Roman"/>
          <w:sz w:val="24"/>
          <w:szCs w:val="24"/>
        </w:rPr>
        <w:t xml:space="preserve"> súdu (podľa </w:t>
      </w:r>
      <w:r w:rsidR="00B21DDD">
        <w:rPr>
          <w:rFonts w:ascii="Times New Roman" w:hAnsi="Times New Roman" w:cs="Times New Roman"/>
          <w:sz w:val="24"/>
          <w:szCs w:val="24"/>
        </w:rPr>
        <w:t xml:space="preserve">§ 283 ods. 5 </w:t>
      </w:r>
      <w:proofErr w:type="spellStart"/>
      <w:r w:rsidR="00B21DDD">
        <w:rPr>
          <w:rFonts w:ascii="Times New Roman" w:hAnsi="Times New Roman" w:cs="Times New Roman"/>
          <w:sz w:val="24"/>
          <w:szCs w:val="24"/>
        </w:rPr>
        <w:t>Tr</w:t>
      </w:r>
      <w:proofErr w:type="spellEnd"/>
      <w:r w:rsidR="00B21DDD">
        <w:rPr>
          <w:rFonts w:ascii="Times New Roman" w:hAnsi="Times New Roman" w:cs="Times New Roman"/>
          <w:sz w:val="24"/>
          <w:szCs w:val="24"/>
        </w:rPr>
        <w:t>. por.</w:t>
      </w:r>
      <w:r>
        <w:rPr>
          <w:rFonts w:ascii="Times New Roman" w:hAnsi="Times New Roman" w:cs="Times New Roman"/>
          <w:sz w:val="24"/>
          <w:szCs w:val="24"/>
        </w:rPr>
        <w:t xml:space="preserve">) sťažnosť prípustná nie je. Rovnako ak sa </w:t>
      </w:r>
      <w:proofErr w:type="spellStart"/>
      <w:r>
        <w:rPr>
          <w:rFonts w:ascii="Times New Roman" w:hAnsi="Times New Roman" w:cs="Times New Roman"/>
          <w:sz w:val="24"/>
          <w:szCs w:val="24"/>
        </w:rPr>
        <w:t>prvoinštančný</w:t>
      </w:r>
      <w:proofErr w:type="spellEnd"/>
      <w:r>
        <w:rPr>
          <w:rFonts w:ascii="Times New Roman" w:hAnsi="Times New Roman" w:cs="Times New Roman"/>
          <w:sz w:val="24"/>
          <w:szCs w:val="24"/>
        </w:rPr>
        <w:t xml:space="preserve"> súd obráti na Súdny dvor EÚ s prejudiciálnou otázkou, sťažnosť voči prerušeniu trestného stíhania z tohto dôvodu nie je</w:t>
      </w:r>
      <w:r w:rsidR="00DC0B9C" w:rsidRPr="00DC0B9C">
        <w:rPr>
          <w:rFonts w:ascii="Times New Roman" w:hAnsi="Times New Roman" w:cs="Times New Roman"/>
          <w:sz w:val="24"/>
          <w:szCs w:val="24"/>
        </w:rPr>
        <w:t xml:space="preserve"> </w:t>
      </w:r>
      <w:r w:rsidR="00DC0B9C">
        <w:rPr>
          <w:rFonts w:ascii="Times New Roman" w:hAnsi="Times New Roman" w:cs="Times New Roman"/>
          <w:sz w:val="24"/>
          <w:szCs w:val="24"/>
        </w:rPr>
        <w:t>možná</w:t>
      </w:r>
      <w:r>
        <w:rPr>
          <w:rFonts w:ascii="Times New Roman" w:hAnsi="Times New Roman" w:cs="Times New Roman"/>
          <w:sz w:val="24"/>
          <w:szCs w:val="24"/>
        </w:rPr>
        <w:t>. Obdobne aj v civilnom a správnom súdnom konaní voči uzneseniu o prerušení súdneho konania z dôvodu podania návrhu podľa čl. 125 ods. 1 Ústavy SR odvolanie prípustné nie je.</w:t>
      </w:r>
      <w:r w:rsidR="00DC0B9C">
        <w:rPr>
          <w:rFonts w:ascii="Times New Roman" w:hAnsi="Times New Roman" w:cs="Times New Roman"/>
          <w:sz w:val="24"/>
          <w:szCs w:val="24"/>
        </w:rPr>
        <w:t xml:space="preserve"> Aj preto túto anomáliu </w:t>
      </w:r>
      <w:r w:rsidR="00DC0B9C">
        <w:rPr>
          <w:rFonts w:ascii="Times New Roman" w:hAnsi="Times New Roman" w:cs="Times New Roman"/>
          <w:sz w:val="24"/>
          <w:szCs w:val="24"/>
        </w:rPr>
        <w:lastRenderedPageBreak/>
        <w:t>(možnosť napadnúť sťažnosťou uvedené uznesenie o prerušení trestného stíhania) je potrebné zrušiť.</w:t>
      </w:r>
    </w:p>
    <w:p w:rsidR="007A73D7" w:rsidRDefault="007A73D7" w:rsidP="007A73D7">
      <w:pPr>
        <w:spacing w:after="0" w:line="22" w:lineRule="atLeast"/>
        <w:ind w:firstLine="567"/>
        <w:contextualSpacing/>
        <w:jc w:val="both"/>
        <w:rPr>
          <w:rFonts w:ascii="Times New Roman" w:hAnsi="Times New Roman" w:cs="Times New Roman"/>
          <w:sz w:val="24"/>
          <w:szCs w:val="24"/>
        </w:rPr>
      </w:pPr>
    </w:p>
    <w:p w:rsidR="00B417A4" w:rsidRDefault="007A73D7" w:rsidP="007A73D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Ďalej sa javí zvláštne, že </w:t>
      </w:r>
      <w:r w:rsidR="00612786">
        <w:rPr>
          <w:rFonts w:ascii="Times New Roman" w:hAnsi="Times New Roman" w:cs="Times New Roman"/>
          <w:sz w:val="24"/>
          <w:szCs w:val="24"/>
        </w:rPr>
        <w:t>zhruba</w:t>
      </w:r>
      <w:r>
        <w:rPr>
          <w:rFonts w:ascii="Times New Roman" w:hAnsi="Times New Roman" w:cs="Times New Roman"/>
          <w:sz w:val="24"/>
          <w:szCs w:val="24"/>
        </w:rPr>
        <w:t xml:space="preserve"> od roku 2021 tesná väčšina sudcov ústavného súdu zásadne zmenila rozhodovaciu prax o návrhoch všeobecných súdov, ktoré </w:t>
      </w:r>
      <w:r w:rsidR="009D6770">
        <w:rPr>
          <w:rFonts w:ascii="Times New Roman" w:hAnsi="Times New Roman" w:cs="Times New Roman"/>
          <w:sz w:val="24"/>
          <w:szCs w:val="24"/>
        </w:rPr>
        <w:t>žiadali posúdenie ústavnosti nimi aplikovaných právnych predpisov (</w:t>
      </w:r>
      <w:proofErr w:type="spellStart"/>
      <w:r w:rsidR="00DC0B9C">
        <w:rPr>
          <w:rFonts w:ascii="Times New Roman" w:hAnsi="Times New Roman" w:cs="Times New Roman"/>
          <w:sz w:val="24"/>
          <w:szCs w:val="24"/>
        </w:rPr>
        <w:t>judikatúrny</w:t>
      </w:r>
      <w:proofErr w:type="spellEnd"/>
      <w:r w:rsidR="00DC0B9C">
        <w:rPr>
          <w:rFonts w:ascii="Times New Roman" w:hAnsi="Times New Roman" w:cs="Times New Roman"/>
          <w:sz w:val="24"/>
          <w:szCs w:val="24"/>
        </w:rPr>
        <w:t xml:space="preserve"> odklon viď </w:t>
      </w:r>
      <w:r w:rsidR="009D6770">
        <w:rPr>
          <w:rFonts w:ascii="Times New Roman" w:hAnsi="Times New Roman" w:cs="Times New Roman"/>
          <w:sz w:val="24"/>
          <w:szCs w:val="24"/>
        </w:rPr>
        <w:t>PL. ÚS 5/2021, PL. ÚS 6/2021</w:t>
      </w:r>
      <w:r w:rsidR="00DC0B9C">
        <w:rPr>
          <w:rFonts w:ascii="Times New Roman" w:hAnsi="Times New Roman" w:cs="Times New Roman"/>
          <w:sz w:val="24"/>
          <w:szCs w:val="24"/>
        </w:rPr>
        <w:t xml:space="preserve">; zhrnutie </w:t>
      </w:r>
      <w:r w:rsidR="00AF37F7">
        <w:rPr>
          <w:rFonts w:ascii="Times New Roman" w:hAnsi="Times New Roman" w:cs="Times New Roman"/>
          <w:sz w:val="24"/>
          <w:szCs w:val="24"/>
        </w:rPr>
        <w:t xml:space="preserve">problematiky </w:t>
      </w:r>
      <w:proofErr w:type="spellStart"/>
      <w:r w:rsidR="00AF37F7">
        <w:rPr>
          <w:rFonts w:ascii="Times New Roman" w:hAnsi="Times New Roman" w:cs="Times New Roman"/>
          <w:sz w:val="24"/>
          <w:szCs w:val="24"/>
        </w:rPr>
        <w:t>judikatúrneho</w:t>
      </w:r>
      <w:proofErr w:type="spellEnd"/>
      <w:r w:rsidR="00AF37F7">
        <w:rPr>
          <w:rFonts w:ascii="Times New Roman" w:hAnsi="Times New Roman" w:cs="Times New Roman"/>
          <w:sz w:val="24"/>
          <w:szCs w:val="24"/>
        </w:rPr>
        <w:t xml:space="preserve"> odklonu: </w:t>
      </w:r>
      <w:hyperlink r:id="rId7" w:history="1">
        <w:r w:rsidR="00AF37F7" w:rsidRPr="005C689A">
          <w:rPr>
            <w:rStyle w:val="Hypertextovprepojenie"/>
            <w:rFonts w:ascii="Times New Roman" w:hAnsi="Times New Roman" w:cs="Times New Roman"/>
            <w:sz w:val="24"/>
            <w:szCs w:val="24"/>
          </w:rPr>
          <w:t>https://www.lexforum.cz/731</w:t>
        </w:r>
      </w:hyperlink>
      <w:r w:rsidR="009D6770">
        <w:rPr>
          <w:rFonts w:ascii="Times New Roman" w:hAnsi="Times New Roman" w:cs="Times New Roman"/>
          <w:sz w:val="24"/>
          <w:szCs w:val="24"/>
        </w:rPr>
        <w:t xml:space="preserve">). Výsledkom je prakticky vyprázdnenie oprávnenia všeobecných súdov obracať sa na ústavný súd, keďže </w:t>
      </w:r>
      <w:r w:rsidR="00B417A4">
        <w:rPr>
          <w:rFonts w:ascii="Times New Roman" w:hAnsi="Times New Roman" w:cs="Times New Roman"/>
          <w:sz w:val="24"/>
          <w:szCs w:val="24"/>
        </w:rPr>
        <w:t xml:space="preserve">ústavný súd odmieta priznať nálezom vo veciach návrhov všeobecných súdov, </w:t>
      </w:r>
      <w:proofErr w:type="spellStart"/>
      <w:r w:rsidR="00B417A4">
        <w:rPr>
          <w:rFonts w:ascii="Times New Roman" w:hAnsi="Times New Roman" w:cs="Times New Roman"/>
          <w:sz w:val="24"/>
          <w:szCs w:val="24"/>
        </w:rPr>
        <w:t>t.j</w:t>
      </w:r>
      <w:proofErr w:type="spellEnd"/>
      <w:r w:rsidR="00B417A4">
        <w:rPr>
          <w:rFonts w:ascii="Times New Roman" w:hAnsi="Times New Roman" w:cs="Times New Roman"/>
          <w:sz w:val="24"/>
          <w:szCs w:val="24"/>
        </w:rPr>
        <w:t>. vo veciach, kde ide o tzv. konkrétny (nie abstraktný) prieskum ústavnosti, spätné účinky.</w:t>
      </w:r>
    </w:p>
    <w:p w:rsidR="00B417A4" w:rsidRDefault="00B417A4" w:rsidP="007A73D7">
      <w:pPr>
        <w:spacing w:after="0" w:line="22" w:lineRule="atLeast"/>
        <w:ind w:firstLine="567"/>
        <w:contextualSpacing/>
        <w:jc w:val="both"/>
        <w:rPr>
          <w:rFonts w:ascii="Times New Roman" w:hAnsi="Times New Roman" w:cs="Times New Roman"/>
          <w:sz w:val="24"/>
          <w:szCs w:val="24"/>
        </w:rPr>
      </w:pPr>
    </w:p>
    <w:p w:rsidR="00AF37F7" w:rsidRDefault="00B417A4" w:rsidP="007A73D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Inak povedané, ak všeobecný súd nežiada o preskúmanie ústavnosti právnych predpisov v</w:t>
      </w:r>
      <w:r w:rsidR="00160889">
        <w:rPr>
          <w:rFonts w:ascii="Times New Roman" w:hAnsi="Times New Roman" w:cs="Times New Roman"/>
          <w:sz w:val="24"/>
          <w:szCs w:val="24"/>
        </w:rPr>
        <w:t xml:space="preserve"> konaní, kde má vydať </w:t>
      </w:r>
      <w:r>
        <w:rPr>
          <w:rFonts w:ascii="Times New Roman" w:hAnsi="Times New Roman" w:cs="Times New Roman"/>
          <w:sz w:val="24"/>
          <w:szCs w:val="24"/>
        </w:rPr>
        <w:t>konštitutívn</w:t>
      </w:r>
      <w:r w:rsidR="00160889">
        <w:rPr>
          <w:rFonts w:ascii="Times New Roman" w:hAnsi="Times New Roman" w:cs="Times New Roman"/>
          <w:sz w:val="24"/>
          <w:szCs w:val="24"/>
        </w:rPr>
        <w:t>e</w:t>
      </w:r>
      <w:r>
        <w:rPr>
          <w:rFonts w:ascii="Times New Roman" w:hAnsi="Times New Roman" w:cs="Times New Roman"/>
          <w:sz w:val="24"/>
          <w:szCs w:val="24"/>
        </w:rPr>
        <w:t xml:space="preserve"> rozhodnut</w:t>
      </w:r>
      <w:r w:rsidR="00160889">
        <w:rPr>
          <w:rFonts w:ascii="Times New Roman" w:hAnsi="Times New Roman" w:cs="Times New Roman"/>
          <w:sz w:val="24"/>
          <w:szCs w:val="24"/>
        </w:rPr>
        <w:t>ie</w:t>
      </w:r>
      <w:r>
        <w:rPr>
          <w:rFonts w:ascii="Times New Roman" w:hAnsi="Times New Roman" w:cs="Times New Roman"/>
          <w:sz w:val="24"/>
          <w:szCs w:val="24"/>
        </w:rPr>
        <w:t xml:space="preserve">, </w:t>
      </w:r>
      <w:r w:rsidR="00160889">
        <w:rPr>
          <w:rFonts w:ascii="Times New Roman" w:hAnsi="Times New Roman" w:cs="Times New Roman"/>
          <w:sz w:val="24"/>
          <w:szCs w:val="24"/>
        </w:rPr>
        <w:t xml:space="preserve">ak nejde ani o neústavnosť </w:t>
      </w:r>
      <w:r>
        <w:rPr>
          <w:rFonts w:ascii="Times New Roman" w:hAnsi="Times New Roman" w:cs="Times New Roman"/>
          <w:sz w:val="24"/>
          <w:szCs w:val="24"/>
        </w:rPr>
        <w:t>procesn</w:t>
      </w:r>
      <w:r w:rsidR="00160889">
        <w:rPr>
          <w:rFonts w:ascii="Times New Roman" w:hAnsi="Times New Roman" w:cs="Times New Roman"/>
          <w:sz w:val="24"/>
          <w:szCs w:val="24"/>
        </w:rPr>
        <w:t>ých</w:t>
      </w:r>
      <w:r>
        <w:rPr>
          <w:rFonts w:ascii="Times New Roman" w:hAnsi="Times New Roman" w:cs="Times New Roman"/>
          <w:sz w:val="24"/>
          <w:szCs w:val="24"/>
        </w:rPr>
        <w:t xml:space="preserve"> ustanoven</w:t>
      </w:r>
      <w:r w:rsidR="00160889">
        <w:rPr>
          <w:rFonts w:ascii="Times New Roman" w:hAnsi="Times New Roman" w:cs="Times New Roman"/>
          <w:sz w:val="24"/>
          <w:szCs w:val="24"/>
        </w:rPr>
        <w:t>í</w:t>
      </w:r>
      <w:r>
        <w:rPr>
          <w:rFonts w:ascii="Times New Roman" w:hAnsi="Times New Roman" w:cs="Times New Roman"/>
          <w:sz w:val="24"/>
          <w:szCs w:val="24"/>
        </w:rPr>
        <w:t xml:space="preserve">, </w:t>
      </w:r>
      <w:r w:rsidR="007F0DE5">
        <w:rPr>
          <w:rFonts w:ascii="Times New Roman" w:hAnsi="Times New Roman" w:cs="Times New Roman"/>
          <w:sz w:val="24"/>
          <w:szCs w:val="24"/>
        </w:rPr>
        <w:t xml:space="preserve">kde súdu </w:t>
      </w:r>
      <w:r w:rsidR="00AF37F7">
        <w:rPr>
          <w:rFonts w:ascii="Times New Roman" w:hAnsi="Times New Roman" w:cs="Times New Roman"/>
          <w:sz w:val="24"/>
          <w:szCs w:val="24"/>
        </w:rPr>
        <w:t xml:space="preserve">postačí ich zrušenie pro </w:t>
      </w:r>
      <w:proofErr w:type="spellStart"/>
      <w:r w:rsidR="00AF37F7">
        <w:rPr>
          <w:rFonts w:ascii="Times New Roman" w:hAnsi="Times New Roman" w:cs="Times New Roman"/>
          <w:sz w:val="24"/>
          <w:szCs w:val="24"/>
        </w:rPr>
        <w:t>futuro</w:t>
      </w:r>
      <w:proofErr w:type="spellEnd"/>
      <w:r w:rsidR="00AF37F7">
        <w:rPr>
          <w:rFonts w:ascii="Times New Roman" w:hAnsi="Times New Roman" w:cs="Times New Roman"/>
          <w:sz w:val="24"/>
          <w:szCs w:val="24"/>
        </w:rPr>
        <w:t xml:space="preserve">, </w:t>
      </w:r>
      <w:r w:rsidR="00160889">
        <w:rPr>
          <w:rFonts w:ascii="Times New Roman" w:hAnsi="Times New Roman" w:cs="Times New Roman"/>
          <w:sz w:val="24"/>
          <w:szCs w:val="24"/>
        </w:rPr>
        <w:t>a</w:t>
      </w:r>
      <w:r w:rsidR="00AF37F7">
        <w:rPr>
          <w:rFonts w:ascii="Times New Roman" w:hAnsi="Times New Roman" w:cs="Times New Roman"/>
          <w:sz w:val="24"/>
          <w:szCs w:val="24"/>
        </w:rPr>
        <w:t xml:space="preserve"> ak </w:t>
      </w:r>
      <w:r w:rsidR="00160889">
        <w:rPr>
          <w:rFonts w:ascii="Times New Roman" w:hAnsi="Times New Roman" w:cs="Times New Roman"/>
          <w:sz w:val="24"/>
          <w:szCs w:val="24"/>
        </w:rPr>
        <w:t xml:space="preserve">tiež nejde ani o prípad z oblasti </w:t>
      </w:r>
      <w:r>
        <w:rPr>
          <w:rFonts w:ascii="Times New Roman" w:hAnsi="Times New Roman" w:cs="Times New Roman"/>
          <w:sz w:val="24"/>
          <w:szCs w:val="24"/>
        </w:rPr>
        <w:t xml:space="preserve">trestného práva hmotného, kde je využitie retroaktivity v prospech páchateľa umožnené Trestným zákonom, </w:t>
      </w:r>
      <w:r w:rsidR="00160889">
        <w:rPr>
          <w:rFonts w:ascii="Times New Roman" w:hAnsi="Times New Roman" w:cs="Times New Roman"/>
          <w:sz w:val="24"/>
          <w:szCs w:val="24"/>
        </w:rPr>
        <w:t xml:space="preserve">potom výlučná povaha </w:t>
      </w:r>
      <w:r w:rsidR="00AF37F7">
        <w:rPr>
          <w:rFonts w:ascii="Times New Roman" w:hAnsi="Times New Roman" w:cs="Times New Roman"/>
          <w:sz w:val="24"/>
          <w:szCs w:val="24"/>
        </w:rPr>
        <w:t xml:space="preserve">účinkov </w:t>
      </w:r>
      <w:r w:rsidR="00160889">
        <w:rPr>
          <w:rFonts w:ascii="Times New Roman" w:hAnsi="Times New Roman" w:cs="Times New Roman"/>
          <w:sz w:val="24"/>
          <w:szCs w:val="24"/>
        </w:rPr>
        <w:t xml:space="preserve">nálezu ústavného súdu o nesúlade predpisov ex </w:t>
      </w:r>
      <w:proofErr w:type="spellStart"/>
      <w:r w:rsidR="00160889">
        <w:rPr>
          <w:rFonts w:ascii="Times New Roman" w:hAnsi="Times New Roman" w:cs="Times New Roman"/>
          <w:sz w:val="24"/>
          <w:szCs w:val="24"/>
        </w:rPr>
        <w:t>nunc</w:t>
      </w:r>
      <w:proofErr w:type="spellEnd"/>
      <w:r w:rsidR="00160889">
        <w:rPr>
          <w:rFonts w:ascii="Times New Roman" w:hAnsi="Times New Roman" w:cs="Times New Roman"/>
          <w:sz w:val="24"/>
          <w:szCs w:val="24"/>
        </w:rPr>
        <w:t xml:space="preserve"> </w:t>
      </w:r>
      <w:r w:rsidR="00AF37F7">
        <w:rPr>
          <w:rFonts w:ascii="Times New Roman" w:hAnsi="Times New Roman" w:cs="Times New Roman"/>
          <w:sz w:val="24"/>
          <w:szCs w:val="24"/>
        </w:rPr>
        <w:t xml:space="preserve">(do budúcna) podľa momentálnej väčšiny ústavných sudcov </w:t>
      </w:r>
      <w:r w:rsidR="00160889">
        <w:rPr>
          <w:rFonts w:ascii="Times New Roman" w:hAnsi="Times New Roman" w:cs="Times New Roman"/>
          <w:sz w:val="24"/>
          <w:szCs w:val="24"/>
        </w:rPr>
        <w:t xml:space="preserve">vylučuje prakticky všetky </w:t>
      </w:r>
      <w:r w:rsidR="00AF37F7">
        <w:rPr>
          <w:rFonts w:ascii="Times New Roman" w:hAnsi="Times New Roman" w:cs="Times New Roman"/>
          <w:sz w:val="24"/>
          <w:szCs w:val="24"/>
        </w:rPr>
        <w:t xml:space="preserve">ďalšie </w:t>
      </w:r>
      <w:r w:rsidR="00160889">
        <w:rPr>
          <w:rFonts w:ascii="Times New Roman" w:hAnsi="Times New Roman" w:cs="Times New Roman"/>
          <w:sz w:val="24"/>
          <w:szCs w:val="24"/>
        </w:rPr>
        <w:t>prípady návrhov všeob</w:t>
      </w:r>
      <w:r w:rsidR="00AF37F7">
        <w:rPr>
          <w:rFonts w:ascii="Times New Roman" w:hAnsi="Times New Roman" w:cs="Times New Roman"/>
          <w:sz w:val="24"/>
          <w:szCs w:val="24"/>
        </w:rPr>
        <w:t>e</w:t>
      </w:r>
      <w:r w:rsidR="00160889">
        <w:rPr>
          <w:rFonts w:ascii="Times New Roman" w:hAnsi="Times New Roman" w:cs="Times New Roman"/>
          <w:sz w:val="24"/>
          <w:szCs w:val="24"/>
        </w:rPr>
        <w:t>cných súdov</w:t>
      </w:r>
      <w:r w:rsidR="00AF37F7">
        <w:rPr>
          <w:rFonts w:ascii="Times New Roman" w:hAnsi="Times New Roman" w:cs="Times New Roman"/>
          <w:sz w:val="24"/>
          <w:szCs w:val="24"/>
        </w:rPr>
        <w:t xml:space="preserve"> pre absenciu podmienky </w:t>
      </w:r>
      <w:proofErr w:type="spellStart"/>
      <w:r w:rsidR="00AF37F7">
        <w:rPr>
          <w:rFonts w:ascii="Times New Roman" w:hAnsi="Times New Roman" w:cs="Times New Roman"/>
          <w:sz w:val="24"/>
          <w:szCs w:val="24"/>
        </w:rPr>
        <w:t>prejudiciality</w:t>
      </w:r>
      <w:proofErr w:type="spellEnd"/>
      <w:r w:rsidR="00AF37F7">
        <w:rPr>
          <w:rFonts w:ascii="Times New Roman" w:hAnsi="Times New Roman" w:cs="Times New Roman"/>
          <w:sz w:val="24"/>
          <w:szCs w:val="24"/>
        </w:rPr>
        <w:t xml:space="preserve">.  Súdy </w:t>
      </w:r>
      <w:r w:rsidR="0062131A">
        <w:rPr>
          <w:rFonts w:ascii="Times New Roman" w:hAnsi="Times New Roman" w:cs="Times New Roman"/>
          <w:sz w:val="24"/>
          <w:szCs w:val="24"/>
        </w:rPr>
        <w:t xml:space="preserve">by </w:t>
      </w:r>
      <w:r w:rsidR="00AF37F7">
        <w:rPr>
          <w:rFonts w:ascii="Times New Roman" w:hAnsi="Times New Roman" w:cs="Times New Roman"/>
          <w:sz w:val="24"/>
          <w:szCs w:val="24"/>
        </w:rPr>
        <w:t xml:space="preserve">totiž v týchto prípadoch </w:t>
      </w:r>
      <w:r w:rsidR="0062131A">
        <w:rPr>
          <w:rFonts w:ascii="Times New Roman" w:hAnsi="Times New Roman" w:cs="Times New Roman"/>
          <w:sz w:val="24"/>
          <w:szCs w:val="24"/>
        </w:rPr>
        <w:t xml:space="preserve">potrebovali ústavný </w:t>
      </w:r>
      <w:r w:rsidR="00AF37F7">
        <w:rPr>
          <w:rFonts w:ascii="Times New Roman" w:hAnsi="Times New Roman" w:cs="Times New Roman"/>
          <w:sz w:val="24"/>
          <w:szCs w:val="24"/>
        </w:rPr>
        <w:t xml:space="preserve">nález s účinkami ex </w:t>
      </w:r>
      <w:proofErr w:type="spellStart"/>
      <w:r w:rsidR="00AF37F7">
        <w:rPr>
          <w:rFonts w:ascii="Times New Roman" w:hAnsi="Times New Roman" w:cs="Times New Roman"/>
          <w:sz w:val="24"/>
          <w:szCs w:val="24"/>
        </w:rPr>
        <w:t>tunc</w:t>
      </w:r>
      <w:proofErr w:type="spellEnd"/>
      <w:r w:rsidR="00AF37F7">
        <w:rPr>
          <w:rFonts w:ascii="Times New Roman" w:hAnsi="Times New Roman" w:cs="Times New Roman"/>
          <w:sz w:val="24"/>
          <w:szCs w:val="24"/>
        </w:rPr>
        <w:t xml:space="preserve">, </w:t>
      </w:r>
      <w:proofErr w:type="spellStart"/>
      <w:r w:rsidR="00AF37F7">
        <w:rPr>
          <w:rFonts w:ascii="Times New Roman" w:hAnsi="Times New Roman" w:cs="Times New Roman"/>
          <w:sz w:val="24"/>
          <w:szCs w:val="24"/>
        </w:rPr>
        <w:t>t.j</w:t>
      </w:r>
      <w:proofErr w:type="spellEnd"/>
      <w:r w:rsidR="00AF37F7">
        <w:rPr>
          <w:rFonts w:ascii="Times New Roman" w:hAnsi="Times New Roman" w:cs="Times New Roman"/>
          <w:sz w:val="24"/>
          <w:szCs w:val="24"/>
        </w:rPr>
        <w:t>. spätne k okamihu, kedy sa kauza, ktorú riešia, stala.</w:t>
      </w:r>
    </w:p>
    <w:p w:rsidR="00AF37F7" w:rsidRDefault="00AF37F7" w:rsidP="007A73D7">
      <w:pPr>
        <w:spacing w:after="0" w:line="22" w:lineRule="atLeast"/>
        <w:ind w:firstLine="567"/>
        <w:contextualSpacing/>
        <w:jc w:val="both"/>
        <w:rPr>
          <w:rFonts w:ascii="Times New Roman" w:hAnsi="Times New Roman" w:cs="Times New Roman"/>
          <w:sz w:val="24"/>
          <w:szCs w:val="24"/>
        </w:rPr>
      </w:pPr>
    </w:p>
    <w:p w:rsidR="00C2636B" w:rsidRDefault="0062131A" w:rsidP="007A73D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Spomenutý problém sa týka aj </w:t>
      </w:r>
      <w:r w:rsidR="00160889">
        <w:rPr>
          <w:rFonts w:ascii="Times New Roman" w:hAnsi="Times New Roman" w:cs="Times New Roman"/>
          <w:sz w:val="24"/>
          <w:szCs w:val="24"/>
        </w:rPr>
        <w:t xml:space="preserve">návrhov, ako je ten, ktorý predložil v kauze Očistec </w:t>
      </w:r>
      <w:r>
        <w:rPr>
          <w:rFonts w:ascii="Times New Roman" w:hAnsi="Times New Roman" w:cs="Times New Roman"/>
          <w:sz w:val="24"/>
          <w:szCs w:val="24"/>
        </w:rPr>
        <w:t xml:space="preserve">ústavnému súdu </w:t>
      </w:r>
      <w:r w:rsidR="00160889">
        <w:rPr>
          <w:rFonts w:ascii="Times New Roman" w:hAnsi="Times New Roman" w:cs="Times New Roman"/>
          <w:sz w:val="24"/>
          <w:szCs w:val="24"/>
        </w:rPr>
        <w:t>Špecializovaný trestný súd</w:t>
      </w:r>
      <w:r>
        <w:rPr>
          <w:rFonts w:ascii="Times New Roman" w:hAnsi="Times New Roman" w:cs="Times New Roman"/>
          <w:sz w:val="24"/>
          <w:szCs w:val="24"/>
        </w:rPr>
        <w:t xml:space="preserve">. Lebo i to je návrh, ktorým </w:t>
      </w:r>
      <w:r w:rsidR="00160889">
        <w:rPr>
          <w:rFonts w:ascii="Times New Roman" w:hAnsi="Times New Roman" w:cs="Times New Roman"/>
          <w:sz w:val="24"/>
          <w:szCs w:val="24"/>
        </w:rPr>
        <w:t>sudca žiada ústavný súd o „podanie pomocnej ruky“</w:t>
      </w:r>
      <w:r>
        <w:rPr>
          <w:rFonts w:ascii="Times New Roman" w:hAnsi="Times New Roman" w:cs="Times New Roman"/>
          <w:sz w:val="24"/>
          <w:szCs w:val="24"/>
        </w:rPr>
        <w:t xml:space="preserve"> </w:t>
      </w:r>
      <w:r w:rsidR="00C2636B">
        <w:rPr>
          <w:rFonts w:ascii="Times New Roman" w:hAnsi="Times New Roman" w:cs="Times New Roman"/>
          <w:sz w:val="24"/>
          <w:szCs w:val="24"/>
        </w:rPr>
        <w:t xml:space="preserve">vo vzťahu k procesnoprávnej situácii, ktorá nastala v minulosti (údajne nesprávne posúdenie námietky systémovej zaujatosti ÚŠP ako návrhu na odňatie a prikázanie veci, ktorý pre výlučnú pôsobnosť ÚŠP v danej veci mal byť neopodstatnený). </w:t>
      </w:r>
      <w:proofErr w:type="spellStart"/>
      <w:r w:rsidR="00C2636B">
        <w:rPr>
          <w:rFonts w:ascii="Times New Roman" w:hAnsi="Times New Roman" w:cs="Times New Roman"/>
          <w:sz w:val="24"/>
          <w:szCs w:val="24"/>
        </w:rPr>
        <w:t>T.j</w:t>
      </w:r>
      <w:proofErr w:type="spellEnd"/>
      <w:r w:rsidR="00C2636B">
        <w:rPr>
          <w:rFonts w:ascii="Times New Roman" w:hAnsi="Times New Roman" w:cs="Times New Roman"/>
          <w:sz w:val="24"/>
          <w:szCs w:val="24"/>
        </w:rPr>
        <w:t xml:space="preserve">. nález s účinkami ex </w:t>
      </w:r>
      <w:proofErr w:type="spellStart"/>
      <w:r w:rsidR="00C2636B">
        <w:rPr>
          <w:rFonts w:ascii="Times New Roman" w:hAnsi="Times New Roman" w:cs="Times New Roman"/>
          <w:sz w:val="24"/>
          <w:szCs w:val="24"/>
        </w:rPr>
        <w:t>nunc</w:t>
      </w:r>
      <w:proofErr w:type="spellEnd"/>
      <w:r w:rsidR="00C2636B">
        <w:rPr>
          <w:rFonts w:ascii="Times New Roman" w:hAnsi="Times New Roman" w:cs="Times New Roman"/>
          <w:sz w:val="24"/>
          <w:szCs w:val="24"/>
        </w:rPr>
        <w:t xml:space="preserve"> jeho problém nerieši.  </w:t>
      </w:r>
    </w:p>
    <w:p w:rsidR="00160889" w:rsidRDefault="00160889" w:rsidP="007A73D7">
      <w:pPr>
        <w:spacing w:after="0" w:line="22" w:lineRule="atLeast"/>
        <w:ind w:firstLine="567"/>
        <w:contextualSpacing/>
        <w:jc w:val="both"/>
        <w:rPr>
          <w:rFonts w:ascii="Times New Roman" w:hAnsi="Times New Roman" w:cs="Times New Roman"/>
          <w:sz w:val="24"/>
          <w:szCs w:val="24"/>
        </w:rPr>
      </w:pPr>
    </w:p>
    <w:p w:rsidR="00C2636B" w:rsidRDefault="00160889" w:rsidP="007A73D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Pritom historicky prvé plenárne </w:t>
      </w:r>
      <w:r w:rsidR="00C2636B">
        <w:rPr>
          <w:rFonts w:ascii="Times New Roman" w:hAnsi="Times New Roman" w:cs="Times New Roman"/>
          <w:sz w:val="24"/>
          <w:szCs w:val="24"/>
        </w:rPr>
        <w:t>uznesenie</w:t>
      </w:r>
      <w:r>
        <w:rPr>
          <w:rFonts w:ascii="Times New Roman" w:hAnsi="Times New Roman" w:cs="Times New Roman"/>
          <w:sz w:val="24"/>
          <w:szCs w:val="24"/>
        </w:rPr>
        <w:t xml:space="preserve"> </w:t>
      </w:r>
      <w:r w:rsidR="00C2636B">
        <w:rPr>
          <w:rFonts w:ascii="Times New Roman" w:hAnsi="Times New Roman" w:cs="Times New Roman"/>
          <w:sz w:val="24"/>
          <w:szCs w:val="24"/>
        </w:rPr>
        <w:t xml:space="preserve">ústavného súdu </w:t>
      </w:r>
      <w:r>
        <w:rPr>
          <w:rFonts w:ascii="Times New Roman" w:hAnsi="Times New Roman" w:cs="Times New Roman"/>
          <w:sz w:val="24"/>
          <w:szCs w:val="24"/>
        </w:rPr>
        <w:t>o zjednotení právnych názorov senátov ústavného súdu (</w:t>
      </w:r>
      <w:proofErr w:type="spellStart"/>
      <w:r>
        <w:rPr>
          <w:rFonts w:ascii="Times New Roman" w:hAnsi="Times New Roman" w:cs="Times New Roman"/>
          <w:sz w:val="24"/>
          <w:szCs w:val="24"/>
        </w:rPr>
        <w:t>PLz</w:t>
      </w:r>
      <w:proofErr w:type="spellEnd"/>
      <w:r>
        <w:rPr>
          <w:rFonts w:ascii="Times New Roman" w:hAnsi="Times New Roman" w:cs="Times New Roman"/>
          <w:sz w:val="24"/>
          <w:szCs w:val="24"/>
        </w:rPr>
        <w:t>. 1/2006) práve s</w:t>
      </w:r>
      <w:r w:rsidR="00C2636B">
        <w:rPr>
          <w:rFonts w:ascii="Times New Roman" w:hAnsi="Times New Roman" w:cs="Times New Roman"/>
          <w:sz w:val="24"/>
          <w:szCs w:val="24"/>
        </w:rPr>
        <w:t xml:space="preserve"> </w:t>
      </w:r>
      <w:r>
        <w:rPr>
          <w:rFonts w:ascii="Times New Roman" w:hAnsi="Times New Roman" w:cs="Times New Roman"/>
          <w:sz w:val="24"/>
          <w:szCs w:val="24"/>
        </w:rPr>
        <w:t xml:space="preserve">poukazom na </w:t>
      </w:r>
      <w:proofErr w:type="spellStart"/>
      <w:r>
        <w:rPr>
          <w:rFonts w:ascii="Times New Roman" w:hAnsi="Times New Roman" w:cs="Times New Roman"/>
          <w:sz w:val="24"/>
          <w:szCs w:val="24"/>
        </w:rPr>
        <w:t>prevalenciu</w:t>
      </w:r>
      <w:proofErr w:type="spellEnd"/>
      <w:r>
        <w:rPr>
          <w:rFonts w:ascii="Times New Roman" w:hAnsi="Times New Roman" w:cs="Times New Roman"/>
          <w:sz w:val="24"/>
          <w:szCs w:val="24"/>
        </w:rPr>
        <w:t xml:space="preserve"> princípu právnej ochrany nad princí</w:t>
      </w:r>
      <w:r w:rsidR="00C2636B">
        <w:rPr>
          <w:rFonts w:ascii="Times New Roman" w:hAnsi="Times New Roman" w:cs="Times New Roman"/>
          <w:sz w:val="24"/>
          <w:szCs w:val="24"/>
        </w:rPr>
        <w:t>p</w:t>
      </w:r>
      <w:r>
        <w:rPr>
          <w:rFonts w:ascii="Times New Roman" w:hAnsi="Times New Roman" w:cs="Times New Roman"/>
          <w:sz w:val="24"/>
          <w:szCs w:val="24"/>
        </w:rPr>
        <w:t>om právnej istoty umožnilo v neskončených právnych veciach aplikovať nález ústavného súdu</w:t>
      </w:r>
      <w:r w:rsidR="00C2636B">
        <w:rPr>
          <w:rFonts w:ascii="Times New Roman" w:hAnsi="Times New Roman" w:cs="Times New Roman"/>
          <w:sz w:val="24"/>
          <w:szCs w:val="24"/>
        </w:rPr>
        <w:t>, obnovujúci účinky novelizovanej úpravy (následkov omeškania s platbami v zdravotníctve)</w:t>
      </w:r>
      <w:r w:rsidR="00E14D05">
        <w:rPr>
          <w:rFonts w:ascii="Times New Roman" w:hAnsi="Times New Roman" w:cs="Times New Roman"/>
          <w:sz w:val="24"/>
          <w:szCs w:val="24"/>
        </w:rPr>
        <w:t>, a to vrátane spätných účinkov</w:t>
      </w:r>
      <w:r>
        <w:rPr>
          <w:rFonts w:ascii="Times New Roman" w:hAnsi="Times New Roman" w:cs="Times New Roman"/>
          <w:sz w:val="24"/>
          <w:szCs w:val="24"/>
        </w:rPr>
        <w:t xml:space="preserve">. </w:t>
      </w:r>
      <w:r w:rsidR="00C2636B">
        <w:rPr>
          <w:rFonts w:ascii="Times New Roman" w:hAnsi="Times New Roman" w:cs="Times New Roman"/>
          <w:sz w:val="24"/>
          <w:szCs w:val="24"/>
        </w:rPr>
        <w:t>A ústavné pravidlá o právomoci ústavného súdu a konaní pred ním s</w:t>
      </w:r>
      <w:r w:rsidR="00E14D05">
        <w:rPr>
          <w:rFonts w:ascii="Times New Roman" w:hAnsi="Times New Roman" w:cs="Times New Roman"/>
          <w:sz w:val="24"/>
          <w:szCs w:val="24"/>
        </w:rPr>
        <w:t>a</w:t>
      </w:r>
      <w:r w:rsidR="00C2636B">
        <w:rPr>
          <w:rFonts w:ascii="Times New Roman" w:hAnsi="Times New Roman" w:cs="Times New Roman"/>
          <w:sz w:val="24"/>
          <w:szCs w:val="24"/>
        </w:rPr>
        <w:t> za 15 rokov nezmenili.</w:t>
      </w:r>
    </w:p>
    <w:p w:rsidR="00C2636B" w:rsidRDefault="00C2636B" w:rsidP="007A73D7">
      <w:pPr>
        <w:spacing w:after="0" w:line="22" w:lineRule="atLeast"/>
        <w:ind w:firstLine="567"/>
        <w:contextualSpacing/>
        <w:jc w:val="both"/>
        <w:rPr>
          <w:rFonts w:ascii="Times New Roman" w:hAnsi="Times New Roman" w:cs="Times New Roman"/>
          <w:sz w:val="24"/>
          <w:szCs w:val="24"/>
        </w:rPr>
      </w:pPr>
    </w:p>
    <w:p w:rsidR="00160889" w:rsidRDefault="00160889" w:rsidP="007A73D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Akt</w:t>
      </w:r>
      <w:r w:rsidR="00C2636B">
        <w:rPr>
          <w:rFonts w:ascii="Times New Roman" w:hAnsi="Times New Roman" w:cs="Times New Roman"/>
          <w:sz w:val="24"/>
          <w:szCs w:val="24"/>
        </w:rPr>
        <w:t>u</w:t>
      </w:r>
      <w:r>
        <w:rPr>
          <w:rFonts w:ascii="Times New Roman" w:hAnsi="Times New Roman" w:cs="Times New Roman"/>
          <w:sz w:val="24"/>
          <w:szCs w:val="24"/>
        </w:rPr>
        <w:t xml:space="preserve">álny rozhodovací obrat </w:t>
      </w:r>
      <w:r w:rsidR="00C2636B">
        <w:rPr>
          <w:rFonts w:ascii="Times New Roman" w:hAnsi="Times New Roman" w:cs="Times New Roman"/>
          <w:sz w:val="24"/>
          <w:szCs w:val="24"/>
        </w:rPr>
        <w:t xml:space="preserve">na ústavnom súde, ktorý je mimochodom odôvodňovaný aj absenciou zákonnej úpravy retroaktívnych (ex </w:t>
      </w:r>
      <w:proofErr w:type="spellStart"/>
      <w:r w:rsidR="00C2636B">
        <w:rPr>
          <w:rFonts w:ascii="Times New Roman" w:hAnsi="Times New Roman" w:cs="Times New Roman"/>
          <w:sz w:val="24"/>
          <w:szCs w:val="24"/>
        </w:rPr>
        <w:t>tunc</w:t>
      </w:r>
      <w:proofErr w:type="spellEnd"/>
      <w:r w:rsidR="00C2636B">
        <w:rPr>
          <w:rFonts w:ascii="Times New Roman" w:hAnsi="Times New Roman" w:cs="Times New Roman"/>
          <w:sz w:val="24"/>
          <w:szCs w:val="24"/>
        </w:rPr>
        <w:t>) účinkov nálezov</w:t>
      </w:r>
      <w:r w:rsidR="00E14D05">
        <w:rPr>
          <w:rFonts w:ascii="Times New Roman" w:hAnsi="Times New Roman" w:cs="Times New Roman"/>
          <w:sz w:val="24"/>
          <w:szCs w:val="24"/>
        </w:rPr>
        <w:t>,</w:t>
      </w:r>
      <w:r w:rsidR="00C2636B">
        <w:rPr>
          <w:rFonts w:ascii="Times New Roman" w:hAnsi="Times New Roman" w:cs="Times New Roman"/>
          <w:sz w:val="24"/>
          <w:szCs w:val="24"/>
        </w:rPr>
        <w:t xml:space="preserve"> </w:t>
      </w:r>
      <w:r>
        <w:rPr>
          <w:rFonts w:ascii="Times New Roman" w:hAnsi="Times New Roman" w:cs="Times New Roman"/>
          <w:sz w:val="24"/>
          <w:szCs w:val="24"/>
        </w:rPr>
        <w:t>tieto možnosti všeobecných súdov podstatne zužuje, čím reálne oberá strany civilného, správneho súdneho ako aj trestného procesu o právny nástroj ochrany svojich práv, ktorý ešte prednedávnom judikatúra ús</w:t>
      </w:r>
      <w:r w:rsidR="002238EF">
        <w:rPr>
          <w:rFonts w:ascii="Times New Roman" w:hAnsi="Times New Roman" w:cs="Times New Roman"/>
          <w:sz w:val="24"/>
          <w:szCs w:val="24"/>
        </w:rPr>
        <w:t>t</w:t>
      </w:r>
      <w:r>
        <w:rPr>
          <w:rFonts w:ascii="Times New Roman" w:hAnsi="Times New Roman" w:cs="Times New Roman"/>
          <w:sz w:val="24"/>
          <w:szCs w:val="24"/>
        </w:rPr>
        <w:t>avného súdu chránila.</w:t>
      </w:r>
    </w:p>
    <w:p w:rsidR="00160889" w:rsidRDefault="00160889" w:rsidP="007A73D7">
      <w:pPr>
        <w:spacing w:after="0" w:line="22" w:lineRule="atLeast"/>
        <w:ind w:firstLine="567"/>
        <w:contextualSpacing/>
        <w:jc w:val="both"/>
        <w:rPr>
          <w:rFonts w:ascii="Times New Roman" w:hAnsi="Times New Roman" w:cs="Times New Roman"/>
          <w:sz w:val="24"/>
          <w:szCs w:val="24"/>
        </w:rPr>
      </w:pPr>
    </w:p>
    <w:p w:rsidR="00C65B10" w:rsidRDefault="00160889" w:rsidP="007A73D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Pritom nápravu je</w:t>
      </w:r>
      <w:r w:rsidR="00C65B10">
        <w:rPr>
          <w:rFonts w:ascii="Times New Roman" w:hAnsi="Times New Roman" w:cs="Times New Roman"/>
          <w:sz w:val="24"/>
          <w:szCs w:val="24"/>
        </w:rPr>
        <w:t>, ako sme už naznačili,</w:t>
      </w:r>
      <w:r>
        <w:rPr>
          <w:rFonts w:ascii="Times New Roman" w:hAnsi="Times New Roman" w:cs="Times New Roman"/>
          <w:sz w:val="24"/>
          <w:szCs w:val="24"/>
        </w:rPr>
        <w:t xml:space="preserve"> podľa názoru predkladateľa možné zjednať </w:t>
      </w:r>
      <w:r w:rsidR="00C65B10">
        <w:rPr>
          <w:rFonts w:ascii="Times New Roman" w:hAnsi="Times New Roman" w:cs="Times New Roman"/>
          <w:sz w:val="24"/>
          <w:szCs w:val="24"/>
        </w:rPr>
        <w:t xml:space="preserve">práve </w:t>
      </w:r>
      <w:r>
        <w:rPr>
          <w:rFonts w:ascii="Times New Roman" w:hAnsi="Times New Roman" w:cs="Times New Roman"/>
          <w:sz w:val="24"/>
          <w:szCs w:val="24"/>
        </w:rPr>
        <w:t xml:space="preserve">jasnejšou </w:t>
      </w:r>
      <w:r w:rsidR="00C65B10">
        <w:rPr>
          <w:rFonts w:ascii="Times New Roman" w:hAnsi="Times New Roman" w:cs="Times New Roman"/>
          <w:sz w:val="24"/>
          <w:szCs w:val="24"/>
        </w:rPr>
        <w:t xml:space="preserve">a podrobnejšou </w:t>
      </w:r>
      <w:r>
        <w:rPr>
          <w:rFonts w:ascii="Times New Roman" w:hAnsi="Times New Roman" w:cs="Times New Roman"/>
          <w:sz w:val="24"/>
          <w:szCs w:val="24"/>
        </w:rPr>
        <w:t>úpravou zákona o ústavnom súde</w:t>
      </w:r>
      <w:r w:rsidR="00C65B10">
        <w:rPr>
          <w:rFonts w:ascii="Times New Roman" w:hAnsi="Times New Roman" w:cs="Times New Roman"/>
          <w:sz w:val="24"/>
          <w:szCs w:val="24"/>
        </w:rPr>
        <w:t>, ktorá na jednej strane v zhode s pôvodnou judikatúrou ústavného súdu definuje špecifiká rozhodovania o návrhoch všeobecných súdov a na strane druhej upraví možnosť  retroaktívneho uplatnenia nálezov ústavného súdu v živých, neskončených súdnych veciach. Vrátime sa tak z pohľadu právnej kultúry na trajektóriu českej aj pôvodnej slovenskej ústavnej judikatúry</w:t>
      </w:r>
      <w:r w:rsidR="00E14D05">
        <w:rPr>
          <w:rFonts w:ascii="Times New Roman" w:hAnsi="Times New Roman" w:cs="Times New Roman"/>
          <w:sz w:val="24"/>
          <w:szCs w:val="24"/>
        </w:rPr>
        <w:t>, čo bude mať nesporne veľký význam aj pre posilnenie a dekoncentráciu ochrany ústavnosti v trestných stíhaniach prostredníctvom trestných súdov</w:t>
      </w:r>
      <w:r w:rsidR="00C65B10">
        <w:rPr>
          <w:rFonts w:ascii="Times New Roman" w:hAnsi="Times New Roman" w:cs="Times New Roman"/>
          <w:sz w:val="24"/>
          <w:szCs w:val="24"/>
        </w:rPr>
        <w:t>.</w:t>
      </w:r>
    </w:p>
    <w:p w:rsidR="00C65B10" w:rsidRDefault="00C65B10" w:rsidP="00C65B10">
      <w:pPr>
        <w:spacing w:after="0" w:line="22" w:lineRule="atLeast"/>
        <w:ind w:firstLine="567"/>
        <w:contextualSpacing/>
        <w:jc w:val="both"/>
        <w:rPr>
          <w:rFonts w:ascii="Times New Roman" w:hAnsi="Times New Roman" w:cs="Times New Roman"/>
          <w:sz w:val="24"/>
          <w:szCs w:val="24"/>
        </w:rPr>
      </w:pPr>
    </w:p>
    <w:p w:rsidR="00E14D05" w:rsidRDefault="00E14D05" w:rsidP="00C65B10">
      <w:pPr>
        <w:spacing w:after="0" w:line="22" w:lineRule="atLeast"/>
        <w:ind w:firstLine="567"/>
        <w:contextualSpacing/>
        <w:jc w:val="both"/>
        <w:rPr>
          <w:rFonts w:ascii="Times New Roman" w:hAnsi="Times New Roman" w:cs="Times New Roman"/>
          <w:sz w:val="24"/>
          <w:szCs w:val="24"/>
        </w:rPr>
      </w:pPr>
    </w:p>
    <w:p w:rsidR="00E14D05" w:rsidRDefault="00E14D05" w:rsidP="00C65B10">
      <w:pPr>
        <w:spacing w:after="0" w:line="22" w:lineRule="atLeast"/>
        <w:ind w:firstLine="567"/>
        <w:contextualSpacing/>
        <w:jc w:val="both"/>
        <w:rPr>
          <w:rFonts w:ascii="Times New Roman" w:hAnsi="Times New Roman" w:cs="Times New Roman"/>
          <w:sz w:val="24"/>
          <w:szCs w:val="24"/>
        </w:rPr>
      </w:pPr>
    </w:p>
    <w:p w:rsidR="00E14D05" w:rsidRPr="00152A28" w:rsidRDefault="00E14D05" w:rsidP="00C65B10">
      <w:pPr>
        <w:spacing w:after="0" w:line="22" w:lineRule="atLeast"/>
        <w:ind w:firstLine="567"/>
        <w:contextualSpacing/>
        <w:jc w:val="both"/>
        <w:rPr>
          <w:rFonts w:ascii="Times New Roman" w:hAnsi="Times New Roman" w:cs="Times New Roman"/>
          <w:sz w:val="24"/>
          <w:szCs w:val="24"/>
        </w:rPr>
      </w:pPr>
    </w:p>
    <w:p w:rsidR="00C65B10" w:rsidRPr="00152A28" w:rsidRDefault="00C65B10" w:rsidP="00C65B10">
      <w:pPr>
        <w:spacing w:after="0" w:line="22" w:lineRule="atLeast"/>
        <w:contextualSpacing/>
        <w:jc w:val="center"/>
        <w:rPr>
          <w:rFonts w:ascii="Times New Roman" w:hAnsi="Times New Roman" w:cs="Times New Roman"/>
          <w:sz w:val="24"/>
          <w:szCs w:val="24"/>
        </w:rPr>
      </w:pPr>
      <w:r>
        <w:rPr>
          <w:rFonts w:ascii="Times New Roman" w:hAnsi="Times New Roman" w:cs="Times New Roman"/>
          <w:sz w:val="24"/>
          <w:szCs w:val="24"/>
        </w:rPr>
        <w:lastRenderedPageBreak/>
        <w:t>VI</w:t>
      </w:r>
      <w:r w:rsidRPr="00152A28">
        <w:rPr>
          <w:rFonts w:ascii="Times New Roman" w:hAnsi="Times New Roman" w:cs="Times New Roman"/>
          <w:sz w:val="24"/>
          <w:szCs w:val="24"/>
        </w:rPr>
        <w:t>.</w:t>
      </w:r>
    </w:p>
    <w:p w:rsidR="00C53414" w:rsidRPr="00C53414" w:rsidRDefault="00C53414" w:rsidP="00C53414">
      <w:pPr>
        <w:spacing w:after="0" w:line="22" w:lineRule="atLeast"/>
        <w:ind w:firstLine="708"/>
        <w:contextualSpacing/>
        <w:jc w:val="both"/>
        <w:rPr>
          <w:rFonts w:ascii="Times New Roman" w:hAnsi="Times New Roman" w:cs="Times New Roman"/>
          <w:sz w:val="24"/>
          <w:szCs w:val="24"/>
        </w:rPr>
      </w:pPr>
    </w:p>
    <w:p w:rsidR="00C53414" w:rsidRPr="00C53414" w:rsidRDefault="00C53414" w:rsidP="00E16407">
      <w:pPr>
        <w:spacing w:after="0" w:line="22" w:lineRule="atLeast"/>
        <w:ind w:firstLine="567"/>
        <w:contextualSpacing/>
        <w:jc w:val="both"/>
        <w:rPr>
          <w:rFonts w:ascii="Times New Roman" w:hAnsi="Times New Roman" w:cs="Times New Roman"/>
          <w:sz w:val="24"/>
          <w:szCs w:val="24"/>
        </w:rPr>
      </w:pPr>
      <w:r w:rsidRPr="00C53414">
        <w:rPr>
          <w:rFonts w:ascii="Times New Roman" w:hAnsi="Times New Roman" w:cs="Times New Roman"/>
          <w:sz w:val="24"/>
          <w:szCs w:val="24"/>
        </w:rPr>
        <w:t>Detailné odôvodnenie všetkých navrhovaných zmien je uvedené v osobitnej časti dôvodovej správy.</w:t>
      </w:r>
    </w:p>
    <w:p w:rsidR="00C53414" w:rsidRPr="00C53414" w:rsidRDefault="00C53414" w:rsidP="00C53414">
      <w:pPr>
        <w:spacing w:after="0" w:line="22" w:lineRule="atLeast"/>
        <w:ind w:firstLine="708"/>
        <w:contextualSpacing/>
        <w:jc w:val="both"/>
        <w:rPr>
          <w:rFonts w:ascii="Times New Roman" w:hAnsi="Times New Roman" w:cs="Times New Roman"/>
          <w:sz w:val="24"/>
          <w:szCs w:val="24"/>
        </w:rPr>
      </w:pPr>
    </w:p>
    <w:p w:rsidR="007C4B6A" w:rsidRDefault="000A0664" w:rsidP="00E16407">
      <w:pPr>
        <w:spacing w:after="0" w:line="22" w:lineRule="atLeast"/>
        <w:ind w:firstLine="567"/>
        <w:contextualSpacing/>
        <w:jc w:val="both"/>
        <w:rPr>
          <w:rFonts w:ascii="Times New Roman" w:hAnsi="Times New Roman" w:cs="Times New Roman"/>
          <w:sz w:val="24"/>
          <w:szCs w:val="24"/>
        </w:rPr>
      </w:pPr>
      <w:r w:rsidRPr="000A0664">
        <w:rPr>
          <w:rFonts w:ascii="Times New Roman" w:hAnsi="Times New Roman" w:cs="Times New Roman"/>
          <w:sz w:val="24"/>
          <w:szCs w:val="24"/>
        </w:rPr>
        <w:t>Návrh zákona ne</w:t>
      </w:r>
      <w:r w:rsidR="007C4B6A">
        <w:rPr>
          <w:rFonts w:ascii="Times New Roman" w:hAnsi="Times New Roman" w:cs="Times New Roman"/>
          <w:sz w:val="24"/>
          <w:szCs w:val="24"/>
        </w:rPr>
        <w:t xml:space="preserve">bude mať osobitný </w:t>
      </w:r>
      <w:r w:rsidRPr="000A0664">
        <w:rPr>
          <w:rFonts w:ascii="Times New Roman" w:hAnsi="Times New Roman" w:cs="Times New Roman"/>
          <w:sz w:val="24"/>
          <w:szCs w:val="24"/>
        </w:rPr>
        <w:t>vplyv na životné prostredie, informatizáciu spoločnosti</w:t>
      </w:r>
      <w:r>
        <w:rPr>
          <w:rFonts w:ascii="Times New Roman" w:hAnsi="Times New Roman" w:cs="Times New Roman"/>
          <w:sz w:val="24"/>
          <w:szCs w:val="24"/>
        </w:rPr>
        <w:t>,</w:t>
      </w:r>
      <w:r w:rsidRPr="000A0664">
        <w:rPr>
          <w:rFonts w:ascii="Times New Roman" w:hAnsi="Times New Roman" w:cs="Times New Roman"/>
          <w:sz w:val="24"/>
          <w:szCs w:val="24"/>
        </w:rPr>
        <w:t xml:space="preserve"> ani </w:t>
      </w:r>
      <w:r w:rsidRPr="00304BF5">
        <w:rPr>
          <w:rFonts w:ascii="Times New Roman" w:hAnsi="Times New Roman" w:cs="Times New Roman"/>
          <w:sz w:val="24"/>
          <w:szCs w:val="24"/>
        </w:rPr>
        <w:t>rozpočet verejnej správy</w:t>
      </w:r>
      <w:r>
        <w:rPr>
          <w:rFonts w:ascii="Times New Roman" w:hAnsi="Times New Roman" w:cs="Times New Roman"/>
          <w:sz w:val="24"/>
          <w:szCs w:val="24"/>
        </w:rPr>
        <w:t>.</w:t>
      </w:r>
      <w:r w:rsidRPr="000A0664">
        <w:rPr>
          <w:rFonts w:ascii="Times New Roman" w:hAnsi="Times New Roman" w:cs="Times New Roman"/>
          <w:sz w:val="24"/>
          <w:szCs w:val="24"/>
        </w:rPr>
        <w:t xml:space="preserve"> </w:t>
      </w:r>
    </w:p>
    <w:p w:rsidR="00E16407" w:rsidRDefault="00E16407" w:rsidP="00E16407">
      <w:pPr>
        <w:spacing w:after="0" w:line="22" w:lineRule="atLeast"/>
        <w:ind w:firstLine="567"/>
        <w:contextualSpacing/>
        <w:jc w:val="both"/>
        <w:rPr>
          <w:rFonts w:ascii="Times New Roman" w:hAnsi="Times New Roman" w:cs="Times New Roman"/>
          <w:sz w:val="24"/>
          <w:szCs w:val="24"/>
        </w:rPr>
      </w:pPr>
    </w:p>
    <w:p w:rsidR="000A0664" w:rsidRDefault="000A0664"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Návrh zákona </w:t>
      </w:r>
      <w:r w:rsidR="00D32F49">
        <w:rPr>
          <w:rFonts w:ascii="Times New Roman" w:hAnsi="Times New Roman" w:cs="Times New Roman"/>
          <w:sz w:val="24"/>
          <w:szCs w:val="24"/>
        </w:rPr>
        <w:t>zakladá</w:t>
      </w:r>
      <w:r w:rsidR="007C4B6A">
        <w:rPr>
          <w:rFonts w:ascii="Times New Roman" w:hAnsi="Times New Roman" w:cs="Times New Roman"/>
          <w:sz w:val="24"/>
          <w:szCs w:val="24"/>
        </w:rPr>
        <w:t xml:space="preserve"> </w:t>
      </w:r>
      <w:r w:rsidRPr="000A0664">
        <w:rPr>
          <w:rFonts w:ascii="Times New Roman" w:hAnsi="Times New Roman" w:cs="Times New Roman"/>
          <w:sz w:val="24"/>
          <w:szCs w:val="24"/>
        </w:rPr>
        <w:t xml:space="preserve">pozitívne vplyvy na </w:t>
      </w:r>
      <w:r w:rsidRPr="00DB7C1D">
        <w:rPr>
          <w:rFonts w:ascii="Times New Roman" w:hAnsi="Times New Roman" w:cs="Times New Roman"/>
          <w:sz w:val="24"/>
          <w:szCs w:val="24"/>
        </w:rPr>
        <w:t xml:space="preserve">služby verejnej správy </w:t>
      </w:r>
      <w:r w:rsidR="00D32F49">
        <w:rPr>
          <w:rFonts w:ascii="Times New Roman" w:hAnsi="Times New Roman" w:cs="Times New Roman"/>
          <w:sz w:val="24"/>
          <w:szCs w:val="24"/>
        </w:rPr>
        <w:t xml:space="preserve">(konkrétne policajných zložiek) </w:t>
      </w:r>
      <w:r w:rsidRPr="00DB7C1D">
        <w:rPr>
          <w:rFonts w:ascii="Times New Roman" w:hAnsi="Times New Roman" w:cs="Times New Roman"/>
          <w:sz w:val="24"/>
          <w:szCs w:val="24"/>
        </w:rPr>
        <w:t>pre občana</w:t>
      </w:r>
      <w:r w:rsidRPr="000A0664">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A0664">
        <w:rPr>
          <w:rFonts w:ascii="Times New Roman" w:hAnsi="Times New Roman" w:cs="Times New Roman"/>
          <w:sz w:val="24"/>
          <w:szCs w:val="24"/>
        </w:rPr>
        <w:t xml:space="preserve">na podnikateľské prostredie, </w:t>
      </w:r>
      <w:r w:rsidR="00D32F49">
        <w:rPr>
          <w:rFonts w:ascii="Times New Roman" w:hAnsi="Times New Roman" w:cs="Times New Roman"/>
          <w:sz w:val="24"/>
          <w:szCs w:val="24"/>
        </w:rPr>
        <w:t xml:space="preserve">ako aj </w:t>
      </w:r>
      <w:r w:rsidRPr="000A0664">
        <w:rPr>
          <w:rFonts w:ascii="Times New Roman" w:hAnsi="Times New Roman" w:cs="Times New Roman"/>
          <w:sz w:val="24"/>
          <w:szCs w:val="24"/>
        </w:rPr>
        <w:t>pozitívne sociálne vplyvy a pozitívne vplyvy na manželstvo, rodičovstvo a</w:t>
      </w:r>
      <w:r w:rsidR="007C4B6A">
        <w:rPr>
          <w:rFonts w:ascii="Times New Roman" w:hAnsi="Times New Roman" w:cs="Times New Roman"/>
          <w:sz w:val="24"/>
          <w:szCs w:val="24"/>
        </w:rPr>
        <w:t> </w:t>
      </w:r>
      <w:r w:rsidRPr="000A0664">
        <w:rPr>
          <w:rFonts w:ascii="Times New Roman" w:hAnsi="Times New Roman" w:cs="Times New Roman"/>
          <w:sz w:val="24"/>
          <w:szCs w:val="24"/>
        </w:rPr>
        <w:t>rodinu</w:t>
      </w:r>
      <w:r w:rsidR="007C4B6A">
        <w:rPr>
          <w:rFonts w:ascii="Times New Roman" w:hAnsi="Times New Roman" w:cs="Times New Roman"/>
          <w:sz w:val="24"/>
          <w:szCs w:val="24"/>
        </w:rPr>
        <w:t>.</w:t>
      </w:r>
    </w:p>
    <w:p w:rsidR="00E16407" w:rsidRDefault="00E16407" w:rsidP="00E16407">
      <w:pPr>
        <w:spacing w:after="0" w:line="22" w:lineRule="atLeast"/>
        <w:ind w:firstLine="708"/>
        <w:contextualSpacing/>
        <w:jc w:val="both"/>
        <w:rPr>
          <w:rFonts w:ascii="Times New Roman" w:hAnsi="Times New Roman" w:cs="Times New Roman"/>
          <w:sz w:val="24"/>
          <w:szCs w:val="24"/>
        </w:rPr>
      </w:pPr>
    </w:p>
    <w:p w:rsidR="00D32F49" w:rsidRDefault="00447E4F"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Návrh zákona bude mať </w:t>
      </w:r>
      <w:r w:rsidR="007C4B6A">
        <w:rPr>
          <w:rFonts w:ascii="Times New Roman" w:hAnsi="Times New Roman" w:cs="Times New Roman"/>
          <w:sz w:val="24"/>
          <w:szCs w:val="24"/>
        </w:rPr>
        <w:t xml:space="preserve">totiž </w:t>
      </w:r>
      <w:r>
        <w:rPr>
          <w:rFonts w:ascii="Times New Roman" w:hAnsi="Times New Roman" w:cs="Times New Roman"/>
          <w:sz w:val="24"/>
          <w:szCs w:val="24"/>
        </w:rPr>
        <w:t xml:space="preserve">významný </w:t>
      </w:r>
      <w:r w:rsidR="007C4B6A">
        <w:rPr>
          <w:rFonts w:ascii="Times New Roman" w:hAnsi="Times New Roman" w:cs="Times New Roman"/>
          <w:sz w:val="24"/>
          <w:szCs w:val="24"/>
        </w:rPr>
        <w:t xml:space="preserve">pozitívny </w:t>
      </w:r>
      <w:r>
        <w:rPr>
          <w:rFonts w:ascii="Times New Roman" w:hAnsi="Times New Roman" w:cs="Times New Roman"/>
          <w:sz w:val="24"/>
          <w:szCs w:val="24"/>
        </w:rPr>
        <w:t xml:space="preserve">vplyv na zabezpečenie vysokého stupňa ochrany základných práv občana a človeka v súvislosti s vykonávaním trestnej spravodlivosti postupom podľa Trestného poriadku. </w:t>
      </w:r>
    </w:p>
    <w:p w:rsidR="00C65B10" w:rsidRDefault="00C65B10" w:rsidP="00E16407">
      <w:pPr>
        <w:spacing w:after="0" w:line="22" w:lineRule="atLeast"/>
        <w:ind w:firstLine="567"/>
        <w:contextualSpacing/>
        <w:jc w:val="both"/>
        <w:rPr>
          <w:rFonts w:ascii="Times New Roman" w:hAnsi="Times New Roman" w:cs="Times New Roman"/>
          <w:sz w:val="24"/>
          <w:szCs w:val="24"/>
        </w:rPr>
      </w:pPr>
    </w:p>
    <w:p w:rsidR="007C4B6A" w:rsidRDefault="00D32F49"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Dosahovanie s tým súvisiacich čiastkových cieľov návrhu zákona ako napr. </w:t>
      </w:r>
      <w:r w:rsidR="00C65B10">
        <w:rPr>
          <w:rFonts w:ascii="Times New Roman" w:hAnsi="Times New Roman" w:cs="Times New Roman"/>
          <w:sz w:val="24"/>
          <w:szCs w:val="24"/>
        </w:rPr>
        <w:t>reálne záruky uplatnenie zásady stíhania len zo zákonných dôvodov, posilnenie práva na obhajobu, a</w:t>
      </w:r>
      <w:r w:rsidR="0087522C">
        <w:rPr>
          <w:rFonts w:ascii="Times New Roman" w:hAnsi="Times New Roman" w:cs="Times New Roman"/>
          <w:sz w:val="24"/>
          <w:szCs w:val="24"/>
        </w:rPr>
        <w:t xml:space="preserve"> detailnejšia </w:t>
      </w:r>
      <w:r w:rsidR="00C65B10">
        <w:rPr>
          <w:rFonts w:ascii="Times New Roman" w:hAnsi="Times New Roman" w:cs="Times New Roman"/>
          <w:sz w:val="24"/>
          <w:szCs w:val="24"/>
        </w:rPr>
        <w:t>zákonn</w:t>
      </w:r>
      <w:r w:rsidR="0087522C">
        <w:rPr>
          <w:rFonts w:ascii="Times New Roman" w:hAnsi="Times New Roman" w:cs="Times New Roman"/>
          <w:sz w:val="24"/>
          <w:szCs w:val="24"/>
        </w:rPr>
        <w:t>á</w:t>
      </w:r>
      <w:r w:rsidR="00C65B10">
        <w:rPr>
          <w:rFonts w:ascii="Times New Roman" w:hAnsi="Times New Roman" w:cs="Times New Roman"/>
          <w:sz w:val="24"/>
          <w:szCs w:val="24"/>
        </w:rPr>
        <w:t xml:space="preserve"> úprav</w:t>
      </w:r>
      <w:r w:rsidR="0087522C">
        <w:rPr>
          <w:rFonts w:ascii="Times New Roman" w:hAnsi="Times New Roman" w:cs="Times New Roman"/>
          <w:sz w:val="24"/>
          <w:szCs w:val="24"/>
        </w:rPr>
        <w:t xml:space="preserve">a práva na inú právnu ochranu prostredníctvom inštitútu preskúmania právoplatných rozhodnutí v prípravnom </w:t>
      </w:r>
      <w:r w:rsidR="007C4B6A">
        <w:rPr>
          <w:rFonts w:ascii="Times New Roman" w:hAnsi="Times New Roman" w:cs="Times New Roman"/>
          <w:sz w:val="24"/>
          <w:szCs w:val="24"/>
        </w:rPr>
        <w:t>bud</w:t>
      </w:r>
      <w:r>
        <w:rPr>
          <w:rFonts w:ascii="Times New Roman" w:hAnsi="Times New Roman" w:cs="Times New Roman"/>
          <w:sz w:val="24"/>
          <w:szCs w:val="24"/>
        </w:rPr>
        <w:t xml:space="preserve">ú </w:t>
      </w:r>
      <w:r w:rsidR="007C4B6A">
        <w:rPr>
          <w:rFonts w:ascii="Times New Roman" w:hAnsi="Times New Roman" w:cs="Times New Roman"/>
          <w:sz w:val="24"/>
          <w:szCs w:val="24"/>
        </w:rPr>
        <w:t xml:space="preserve"> mať nesporne pozitívne vplyvy na sociálny aj rodinný život osôb, dotknutých úkonmi trestného stíhania</w:t>
      </w:r>
      <w:r w:rsidR="00C80490">
        <w:rPr>
          <w:rFonts w:ascii="Times New Roman" w:hAnsi="Times New Roman" w:cs="Times New Roman"/>
          <w:sz w:val="24"/>
          <w:szCs w:val="24"/>
        </w:rPr>
        <w:t>. Z</w:t>
      </w:r>
      <w:r w:rsidR="007C4B6A">
        <w:rPr>
          <w:rFonts w:ascii="Times New Roman" w:hAnsi="Times New Roman" w:cs="Times New Roman"/>
          <w:sz w:val="24"/>
          <w:szCs w:val="24"/>
        </w:rPr>
        <w:t>úži</w:t>
      </w:r>
      <w:r>
        <w:rPr>
          <w:rFonts w:ascii="Times New Roman" w:hAnsi="Times New Roman" w:cs="Times New Roman"/>
          <w:sz w:val="24"/>
          <w:szCs w:val="24"/>
        </w:rPr>
        <w:t>a</w:t>
      </w:r>
      <w:r w:rsidR="007C4B6A">
        <w:rPr>
          <w:rFonts w:ascii="Times New Roman" w:hAnsi="Times New Roman" w:cs="Times New Roman"/>
          <w:sz w:val="24"/>
          <w:szCs w:val="24"/>
        </w:rPr>
        <w:t xml:space="preserve"> </w:t>
      </w:r>
      <w:r w:rsidR="00C80490">
        <w:rPr>
          <w:rFonts w:ascii="Times New Roman" w:hAnsi="Times New Roman" w:cs="Times New Roman"/>
          <w:sz w:val="24"/>
          <w:szCs w:val="24"/>
        </w:rPr>
        <w:t xml:space="preserve">totiž </w:t>
      </w:r>
      <w:r w:rsidR="007C4B6A">
        <w:rPr>
          <w:rFonts w:ascii="Times New Roman" w:hAnsi="Times New Roman" w:cs="Times New Roman"/>
          <w:sz w:val="24"/>
          <w:szCs w:val="24"/>
        </w:rPr>
        <w:t>priestor pre uplatňovanie arbitrárnych</w:t>
      </w:r>
      <w:r>
        <w:rPr>
          <w:rFonts w:ascii="Times New Roman" w:hAnsi="Times New Roman" w:cs="Times New Roman"/>
          <w:sz w:val="24"/>
          <w:szCs w:val="24"/>
        </w:rPr>
        <w:t>,</w:t>
      </w:r>
      <w:r w:rsidR="007C4B6A">
        <w:rPr>
          <w:rFonts w:ascii="Times New Roman" w:hAnsi="Times New Roman" w:cs="Times New Roman"/>
          <w:sz w:val="24"/>
          <w:szCs w:val="24"/>
        </w:rPr>
        <w:t> nezákonných</w:t>
      </w:r>
      <w:r w:rsidR="00C80490">
        <w:rPr>
          <w:rFonts w:ascii="Times New Roman" w:hAnsi="Times New Roman" w:cs="Times New Roman"/>
          <w:sz w:val="24"/>
          <w:szCs w:val="24"/>
        </w:rPr>
        <w:t>,</w:t>
      </w:r>
      <w:r w:rsidR="007C4B6A">
        <w:rPr>
          <w:rFonts w:ascii="Times New Roman" w:hAnsi="Times New Roman" w:cs="Times New Roman"/>
          <w:sz w:val="24"/>
          <w:szCs w:val="24"/>
        </w:rPr>
        <w:t xml:space="preserve"> </w:t>
      </w:r>
      <w:r w:rsidR="00C80490">
        <w:rPr>
          <w:rFonts w:ascii="Times New Roman" w:hAnsi="Times New Roman" w:cs="Times New Roman"/>
          <w:sz w:val="24"/>
          <w:szCs w:val="24"/>
        </w:rPr>
        <w:t xml:space="preserve">či </w:t>
      </w:r>
      <w:r>
        <w:rPr>
          <w:rFonts w:ascii="Times New Roman" w:hAnsi="Times New Roman" w:cs="Times New Roman"/>
          <w:sz w:val="24"/>
          <w:szCs w:val="24"/>
        </w:rPr>
        <w:t xml:space="preserve">materiálne nespravodlivých </w:t>
      </w:r>
      <w:r w:rsidR="007C4B6A">
        <w:rPr>
          <w:rFonts w:ascii="Times New Roman" w:hAnsi="Times New Roman" w:cs="Times New Roman"/>
          <w:sz w:val="24"/>
          <w:szCs w:val="24"/>
        </w:rPr>
        <w:t xml:space="preserve">úradných postupov.  </w:t>
      </w:r>
    </w:p>
    <w:p w:rsidR="00E16407" w:rsidRDefault="00E16407" w:rsidP="00E16407">
      <w:pPr>
        <w:spacing w:after="0" w:line="22" w:lineRule="atLeast"/>
        <w:ind w:firstLine="567"/>
        <w:contextualSpacing/>
        <w:jc w:val="both"/>
        <w:rPr>
          <w:rFonts w:ascii="Times New Roman" w:hAnsi="Times New Roman" w:cs="Times New Roman"/>
          <w:sz w:val="24"/>
          <w:szCs w:val="24"/>
        </w:rPr>
      </w:pPr>
    </w:p>
    <w:p w:rsidR="00447E4F" w:rsidRDefault="00664F89"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Posilnenie procesných záruk fungovania právneho štátu v trestnej oblasti </w:t>
      </w:r>
      <w:r w:rsidR="00D32F49">
        <w:rPr>
          <w:rFonts w:ascii="Times New Roman" w:hAnsi="Times New Roman" w:cs="Times New Roman"/>
          <w:sz w:val="24"/>
          <w:szCs w:val="24"/>
        </w:rPr>
        <w:t xml:space="preserve">prostredníctvom naplnenia jednotlivých cieľov tohto návrhu zákona bude mať </w:t>
      </w:r>
      <w:r>
        <w:rPr>
          <w:rFonts w:ascii="Times New Roman" w:hAnsi="Times New Roman" w:cs="Times New Roman"/>
          <w:sz w:val="24"/>
          <w:szCs w:val="24"/>
        </w:rPr>
        <w:t>zároveň pozitívny vplyv – v súvislosti s postulátom vymožiteľnosti a predvídateľnosti presadzovania práva – aj na podnikateľské prostredie.</w:t>
      </w:r>
    </w:p>
    <w:p w:rsidR="00E16407" w:rsidRDefault="00E16407" w:rsidP="00E16407">
      <w:pPr>
        <w:spacing w:after="0" w:line="22" w:lineRule="atLeast"/>
        <w:ind w:firstLine="567"/>
        <w:contextualSpacing/>
        <w:jc w:val="both"/>
        <w:rPr>
          <w:rFonts w:ascii="Times New Roman" w:hAnsi="Times New Roman" w:cs="Times New Roman"/>
          <w:sz w:val="24"/>
          <w:szCs w:val="24"/>
        </w:rPr>
      </w:pPr>
    </w:p>
    <w:p w:rsidR="000A0664" w:rsidRDefault="000A0664" w:rsidP="00E16407">
      <w:pPr>
        <w:spacing w:after="0" w:line="22" w:lineRule="atLeast"/>
        <w:ind w:firstLine="567"/>
        <w:contextualSpacing/>
        <w:jc w:val="both"/>
        <w:rPr>
          <w:rFonts w:ascii="Times New Roman" w:hAnsi="Times New Roman" w:cs="Times New Roman"/>
          <w:sz w:val="24"/>
          <w:szCs w:val="24"/>
        </w:rPr>
      </w:pPr>
      <w:r w:rsidRPr="000A0664">
        <w:rPr>
          <w:rFonts w:ascii="Times New Roman" w:hAnsi="Times New Roman" w:cs="Times New Roman"/>
          <w:sz w:val="24"/>
          <w:szCs w:val="24"/>
        </w:rPr>
        <w:t>Návrh zákona je v súlade s Ústavou Slovenskej republiky</w:t>
      </w:r>
      <w:r w:rsidR="0087522C">
        <w:rPr>
          <w:rFonts w:ascii="Times New Roman" w:hAnsi="Times New Roman" w:cs="Times New Roman"/>
          <w:sz w:val="24"/>
          <w:szCs w:val="24"/>
        </w:rPr>
        <w:t xml:space="preserve"> (údajnej neústavnosti ustanovení § 363 až 367 </w:t>
      </w:r>
      <w:proofErr w:type="spellStart"/>
      <w:r w:rsidR="0087522C">
        <w:rPr>
          <w:rFonts w:ascii="Times New Roman" w:hAnsi="Times New Roman" w:cs="Times New Roman"/>
          <w:sz w:val="24"/>
          <w:szCs w:val="24"/>
        </w:rPr>
        <w:t>Tr</w:t>
      </w:r>
      <w:proofErr w:type="spellEnd"/>
      <w:r w:rsidR="0087522C">
        <w:rPr>
          <w:rFonts w:ascii="Times New Roman" w:hAnsi="Times New Roman" w:cs="Times New Roman"/>
          <w:sz w:val="24"/>
          <w:szCs w:val="24"/>
        </w:rPr>
        <w:t>. por. sa predkladateľ venoval vyššie)</w:t>
      </w:r>
      <w:r w:rsidRPr="000A0664">
        <w:rPr>
          <w:rFonts w:ascii="Times New Roman" w:hAnsi="Times New Roman" w:cs="Times New Roman"/>
          <w:sz w:val="24"/>
          <w:szCs w:val="24"/>
        </w:rPr>
        <w:t>, ústavnými zákonmi a ostatnými všeobecne záväznými právnymi predpismi Slovenskej republiky, medzinárodnými zmluvami a inými medzinárodnými dokumentmi, ktorými je Slovenská republika viazaná a s</w:t>
      </w:r>
      <w:r w:rsidR="000201CC">
        <w:rPr>
          <w:rFonts w:ascii="Times New Roman" w:hAnsi="Times New Roman" w:cs="Times New Roman"/>
          <w:sz w:val="24"/>
          <w:szCs w:val="24"/>
        </w:rPr>
        <w:t> </w:t>
      </w:r>
      <w:r w:rsidRPr="000A0664">
        <w:rPr>
          <w:rFonts w:ascii="Times New Roman" w:hAnsi="Times New Roman" w:cs="Times New Roman"/>
          <w:sz w:val="24"/>
          <w:szCs w:val="24"/>
        </w:rPr>
        <w:t>právom Európskej únie.</w:t>
      </w:r>
    </w:p>
    <w:p w:rsidR="000A0664" w:rsidRPr="00304BF5" w:rsidRDefault="000A0664" w:rsidP="00447E4F">
      <w:pPr>
        <w:spacing w:line="22" w:lineRule="atLeast"/>
        <w:ind w:firstLine="708"/>
        <w:jc w:val="both"/>
        <w:rPr>
          <w:rFonts w:ascii="Times New Roman" w:hAnsi="Times New Roman" w:cs="Times New Roman"/>
          <w:sz w:val="24"/>
          <w:szCs w:val="24"/>
        </w:rPr>
      </w:pPr>
    </w:p>
    <w:p w:rsidR="00C53414" w:rsidRPr="00C53414" w:rsidRDefault="00C53414" w:rsidP="00C53414">
      <w:pPr>
        <w:spacing w:after="0" w:line="22" w:lineRule="atLeast"/>
        <w:ind w:firstLine="708"/>
        <w:contextualSpacing/>
        <w:jc w:val="both"/>
        <w:rPr>
          <w:rFonts w:ascii="Times New Roman" w:hAnsi="Times New Roman" w:cs="Times New Roman"/>
          <w:sz w:val="24"/>
          <w:szCs w:val="24"/>
        </w:rPr>
      </w:pPr>
    </w:p>
    <w:p w:rsidR="00C53414" w:rsidRPr="00C53414" w:rsidRDefault="00C53414" w:rsidP="00C53414">
      <w:pPr>
        <w:rPr>
          <w:rFonts w:ascii="Times New Roman" w:hAnsi="Times New Roman" w:cs="Times New Roman"/>
          <w:b/>
          <w:sz w:val="24"/>
          <w:szCs w:val="24"/>
        </w:rPr>
      </w:pPr>
      <w:r w:rsidRPr="00C53414">
        <w:rPr>
          <w:rFonts w:ascii="Times New Roman" w:hAnsi="Times New Roman" w:cs="Times New Roman"/>
          <w:b/>
          <w:sz w:val="24"/>
          <w:szCs w:val="24"/>
        </w:rPr>
        <w:br w:type="page"/>
      </w:r>
    </w:p>
    <w:p w:rsidR="00C53414" w:rsidRPr="00C53414" w:rsidRDefault="00C53414" w:rsidP="00E16407">
      <w:pPr>
        <w:pStyle w:val="Odsekzoznamu"/>
        <w:numPr>
          <w:ilvl w:val="0"/>
          <w:numId w:val="1"/>
        </w:numPr>
        <w:spacing w:after="0" w:line="22" w:lineRule="atLeast"/>
        <w:ind w:left="426" w:hanging="426"/>
        <w:jc w:val="both"/>
        <w:rPr>
          <w:rFonts w:ascii="Times New Roman" w:hAnsi="Times New Roman"/>
          <w:b/>
          <w:sz w:val="24"/>
          <w:szCs w:val="24"/>
        </w:rPr>
      </w:pPr>
      <w:r w:rsidRPr="00C53414">
        <w:rPr>
          <w:rFonts w:ascii="Times New Roman" w:hAnsi="Times New Roman"/>
          <w:b/>
          <w:sz w:val="24"/>
          <w:szCs w:val="24"/>
        </w:rPr>
        <w:lastRenderedPageBreak/>
        <w:t>Osobitná časť</w:t>
      </w:r>
    </w:p>
    <w:p w:rsidR="00C53414" w:rsidRPr="00C53414" w:rsidRDefault="00C53414" w:rsidP="00C53414">
      <w:pPr>
        <w:spacing w:after="0" w:line="22" w:lineRule="atLeast"/>
        <w:contextualSpacing/>
        <w:jc w:val="both"/>
        <w:rPr>
          <w:rFonts w:ascii="Times New Roman" w:hAnsi="Times New Roman" w:cs="Times New Roman"/>
          <w:b/>
          <w:sz w:val="24"/>
          <w:szCs w:val="24"/>
          <w:u w:val="single"/>
        </w:rPr>
      </w:pPr>
    </w:p>
    <w:p w:rsidR="00C53414" w:rsidRPr="00C53414" w:rsidRDefault="00C53414" w:rsidP="00C53414">
      <w:pPr>
        <w:spacing w:after="0" w:line="22" w:lineRule="atLeast"/>
        <w:contextualSpacing/>
        <w:jc w:val="both"/>
        <w:rPr>
          <w:rFonts w:ascii="Times New Roman" w:hAnsi="Times New Roman" w:cs="Times New Roman"/>
          <w:b/>
          <w:sz w:val="24"/>
          <w:szCs w:val="24"/>
          <w:u w:val="single"/>
        </w:rPr>
      </w:pPr>
      <w:r w:rsidRPr="00C53414">
        <w:rPr>
          <w:rFonts w:ascii="Times New Roman" w:hAnsi="Times New Roman" w:cs="Times New Roman"/>
          <w:b/>
          <w:sz w:val="24"/>
          <w:szCs w:val="24"/>
          <w:u w:val="single"/>
        </w:rPr>
        <w:t>K </w:t>
      </w:r>
      <w:r w:rsidR="00D97220">
        <w:rPr>
          <w:rFonts w:ascii="Times New Roman" w:hAnsi="Times New Roman" w:cs="Times New Roman"/>
          <w:b/>
          <w:sz w:val="24"/>
          <w:szCs w:val="24"/>
          <w:u w:val="single"/>
        </w:rPr>
        <w:t>č</w:t>
      </w:r>
      <w:r w:rsidRPr="00C53414">
        <w:rPr>
          <w:rFonts w:ascii="Times New Roman" w:hAnsi="Times New Roman" w:cs="Times New Roman"/>
          <w:b/>
          <w:sz w:val="24"/>
          <w:szCs w:val="24"/>
          <w:u w:val="single"/>
        </w:rPr>
        <w:t>l. I</w:t>
      </w:r>
    </w:p>
    <w:p w:rsidR="00C53414" w:rsidRPr="00C53414" w:rsidRDefault="00C53414" w:rsidP="00C53414">
      <w:pPr>
        <w:spacing w:after="0" w:line="22" w:lineRule="atLeast"/>
        <w:contextualSpacing/>
        <w:jc w:val="both"/>
        <w:rPr>
          <w:rFonts w:ascii="Times New Roman" w:hAnsi="Times New Roman" w:cs="Times New Roman"/>
          <w:sz w:val="24"/>
          <w:szCs w:val="24"/>
          <w:u w:val="single"/>
        </w:rPr>
      </w:pPr>
    </w:p>
    <w:p w:rsidR="00C53414" w:rsidRPr="00C53414" w:rsidRDefault="00C53414" w:rsidP="00C53414">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w:t>
      </w:r>
      <w:r w:rsidR="009C7542">
        <w:rPr>
          <w:rFonts w:ascii="Times New Roman" w:hAnsi="Times New Roman" w:cs="Times New Roman"/>
          <w:sz w:val="24"/>
          <w:szCs w:val="24"/>
          <w:u w:val="single"/>
        </w:rPr>
        <w:t> </w:t>
      </w:r>
      <w:r w:rsidRPr="00C53414">
        <w:rPr>
          <w:rFonts w:ascii="Times New Roman" w:hAnsi="Times New Roman" w:cs="Times New Roman"/>
          <w:sz w:val="24"/>
          <w:szCs w:val="24"/>
          <w:u w:val="single"/>
        </w:rPr>
        <w:t>bod</w:t>
      </w:r>
      <w:r w:rsidR="009C7542">
        <w:rPr>
          <w:rFonts w:ascii="Times New Roman" w:hAnsi="Times New Roman" w:cs="Times New Roman"/>
          <w:sz w:val="24"/>
          <w:szCs w:val="24"/>
          <w:u w:val="single"/>
        </w:rPr>
        <w:t xml:space="preserve">u 1 </w:t>
      </w:r>
      <w:r w:rsidRPr="00C53414">
        <w:rPr>
          <w:rFonts w:ascii="Times New Roman" w:hAnsi="Times New Roman" w:cs="Times New Roman"/>
          <w:sz w:val="24"/>
          <w:szCs w:val="24"/>
          <w:u w:val="single"/>
        </w:rPr>
        <w:t xml:space="preserve">(§ </w:t>
      </w:r>
      <w:r w:rsidR="009C7542">
        <w:rPr>
          <w:rFonts w:ascii="Times New Roman" w:hAnsi="Times New Roman" w:cs="Times New Roman"/>
          <w:sz w:val="24"/>
          <w:szCs w:val="24"/>
          <w:u w:val="single"/>
        </w:rPr>
        <w:t>32</w:t>
      </w:r>
      <w:r w:rsidRPr="00C53414">
        <w:rPr>
          <w:rFonts w:ascii="Times New Roman" w:hAnsi="Times New Roman" w:cs="Times New Roman"/>
          <w:sz w:val="24"/>
          <w:szCs w:val="24"/>
          <w:u w:val="single"/>
        </w:rPr>
        <w:t xml:space="preserve"> ods. </w:t>
      </w:r>
      <w:r w:rsidR="009C7542">
        <w:rPr>
          <w:rFonts w:ascii="Times New Roman" w:hAnsi="Times New Roman" w:cs="Times New Roman"/>
          <w:sz w:val="24"/>
          <w:szCs w:val="24"/>
          <w:u w:val="single"/>
        </w:rPr>
        <w:t>7</w:t>
      </w:r>
      <w:r w:rsidRPr="00C53414">
        <w:rPr>
          <w:rFonts w:ascii="Times New Roman" w:hAnsi="Times New Roman" w:cs="Times New Roman"/>
          <w:sz w:val="24"/>
          <w:szCs w:val="24"/>
          <w:u w:val="single"/>
        </w:rPr>
        <w:t>)</w:t>
      </w:r>
    </w:p>
    <w:p w:rsidR="00C53414" w:rsidRPr="00C53414" w:rsidRDefault="00C53414" w:rsidP="00C53414">
      <w:pPr>
        <w:spacing w:after="0" w:line="22" w:lineRule="atLeast"/>
        <w:contextualSpacing/>
        <w:jc w:val="both"/>
        <w:rPr>
          <w:rFonts w:ascii="Times New Roman" w:hAnsi="Times New Roman" w:cs="Times New Roman"/>
          <w:sz w:val="24"/>
          <w:szCs w:val="24"/>
        </w:rPr>
      </w:pPr>
    </w:p>
    <w:p w:rsidR="002A1DCA" w:rsidRDefault="009D3C3F"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Jedným z cieľov novely je riešiť problematiku tzv. námietky systémovej zaujatosti</w:t>
      </w:r>
      <w:r w:rsidR="00284640">
        <w:rPr>
          <w:rFonts w:ascii="Times New Roman" w:hAnsi="Times New Roman" w:cs="Times New Roman"/>
          <w:sz w:val="24"/>
          <w:szCs w:val="24"/>
        </w:rPr>
        <w:t xml:space="preserve"> špeciálnej prokuratúry</w:t>
      </w:r>
      <w:r>
        <w:rPr>
          <w:rFonts w:ascii="Times New Roman" w:hAnsi="Times New Roman" w:cs="Times New Roman"/>
          <w:sz w:val="24"/>
          <w:szCs w:val="24"/>
        </w:rPr>
        <w:t xml:space="preserve">. </w:t>
      </w:r>
      <w:r w:rsidR="002A1DCA">
        <w:rPr>
          <w:rFonts w:ascii="Times New Roman" w:hAnsi="Times New Roman" w:cs="Times New Roman"/>
          <w:sz w:val="24"/>
          <w:szCs w:val="24"/>
        </w:rPr>
        <w:t xml:space="preserve">Systémová zaujatosť úzko súvisí s vylúčením nadriadeného viacerých osôb, ktoré sú vzhľadom na formálnu </w:t>
      </w:r>
      <w:r w:rsidR="00284640">
        <w:rPr>
          <w:rFonts w:ascii="Times New Roman" w:hAnsi="Times New Roman" w:cs="Times New Roman"/>
          <w:sz w:val="24"/>
          <w:szCs w:val="24"/>
        </w:rPr>
        <w:t xml:space="preserve">ako </w:t>
      </w:r>
      <w:r w:rsidR="002A1DCA">
        <w:rPr>
          <w:rFonts w:ascii="Times New Roman" w:hAnsi="Times New Roman" w:cs="Times New Roman"/>
          <w:sz w:val="24"/>
          <w:szCs w:val="24"/>
        </w:rPr>
        <w:t xml:space="preserve">aj obsahovú stránku svojho vzťahu podriadenosti k uvedenej nadriadenej osobe rovnako vylúčené z tej istej procesnej veci. Osobitným problémom sa v podmienkach </w:t>
      </w:r>
      <w:r>
        <w:rPr>
          <w:rFonts w:ascii="Times New Roman" w:hAnsi="Times New Roman" w:cs="Times New Roman"/>
          <w:sz w:val="24"/>
          <w:szCs w:val="24"/>
        </w:rPr>
        <w:t xml:space="preserve">slovenskej prokuratúry </w:t>
      </w:r>
      <w:r w:rsidR="002A1DCA">
        <w:rPr>
          <w:rFonts w:ascii="Times New Roman" w:hAnsi="Times New Roman" w:cs="Times New Roman"/>
          <w:sz w:val="24"/>
          <w:szCs w:val="24"/>
        </w:rPr>
        <w:t>možná systémová zaujatosť stáva v súvislosti s úpravou výlučnej pôsobnosti Úradu špeciálnej prokuratúry (§ 55b ods. 1 zákona o prokuratúre), nakoľko vyvstáva otázka, či je možné vylúčiť všetkých prokurátorov ÚŠP, ak potom niet procesného orgánu, ktorý by sa konania a rozhodovania o veci v ich výlučnej pôsobnosti ujal.</w:t>
      </w:r>
    </w:p>
    <w:p w:rsidR="002A1DCA" w:rsidRDefault="002A1DCA" w:rsidP="00E16407">
      <w:pPr>
        <w:spacing w:after="0" w:line="22" w:lineRule="atLeast"/>
        <w:ind w:firstLine="567"/>
        <w:contextualSpacing/>
        <w:jc w:val="both"/>
        <w:rPr>
          <w:rFonts w:ascii="Times New Roman" w:hAnsi="Times New Roman" w:cs="Times New Roman"/>
          <w:sz w:val="24"/>
          <w:szCs w:val="24"/>
        </w:rPr>
      </w:pPr>
    </w:p>
    <w:p w:rsidR="002A1DCA" w:rsidRDefault="002A1DCA"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Navrhovaná novela Trestného poriadku a zákona o prokuratúre tento problém rieši možnosťou delegovať (prikázať) vec v takomto prípade do pôsobnosti inej zložky prokuratúry (do vecnej príslušnosti iného prokurátora). O prikázaní veci sa však rozhoduje príkazom, voči ktorému niet opravného prostriedku (ak odhliadneme od novo navrhovanej možnosti umožniť preskúmanie príkazov v konaní podľa § 363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w:t>
      </w:r>
    </w:p>
    <w:p w:rsidR="002A1DCA" w:rsidRDefault="002A1DCA" w:rsidP="00E16407">
      <w:pPr>
        <w:spacing w:after="0" w:line="22" w:lineRule="atLeast"/>
        <w:ind w:firstLine="567"/>
        <w:contextualSpacing/>
        <w:jc w:val="both"/>
        <w:rPr>
          <w:rFonts w:ascii="Times New Roman" w:hAnsi="Times New Roman" w:cs="Times New Roman"/>
          <w:sz w:val="24"/>
          <w:szCs w:val="24"/>
        </w:rPr>
      </w:pPr>
    </w:p>
    <w:p w:rsidR="002A1DCA" w:rsidRDefault="002A1DCA"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To ale znamená, že </w:t>
      </w:r>
      <w:r w:rsidR="00284640">
        <w:rPr>
          <w:rFonts w:ascii="Times New Roman" w:hAnsi="Times New Roman" w:cs="Times New Roman"/>
          <w:sz w:val="24"/>
          <w:szCs w:val="24"/>
        </w:rPr>
        <w:t>je potrebné osobitne upraviť aj rozhodovanie o námietke</w:t>
      </w:r>
      <w:r>
        <w:rPr>
          <w:rFonts w:ascii="Times New Roman" w:hAnsi="Times New Roman" w:cs="Times New Roman"/>
          <w:sz w:val="24"/>
          <w:szCs w:val="24"/>
        </w:rPr>
        <w:t xml:space="preserve"> </w:t>
      </w:r>
      <w:r w:rsidR="00284640">
        <w:rPr>
          <w:rFonts w:ascii="Times New Roman" w:hAnsi="Times New Roman" w:cs="Times New Roman"/>
          <w:sz w:val="24"/>
          <w:szCs w:val="24"/>
        </w:rPr>
        <w:t xml:space="preserve">systémovej zaujatosti, nakoľko štandardný model rozhodovania o takejto námietke </w:t>
      </w:r>
      <w:r w:rsidR="00882841">
        <w:rPr>
          <w:rFonts w:ascii="Times New Roman" w:hAnsi="Times New Roman" w:cs="Times New Roman"/>
          <w:sz w:val="24"/>
          <w:szCs w:val="24"/>
        </w:rPr>
        <w:t xml:space="preserve">(ako námietke strany) </w:t>
      </w:r>
      <w:r w:rsidR="00284640">
        <w:rPr>
          <w:rFonts w:ascii="Times New Roman" w:hAnsi="Times New Roman" w:cs="Times New Roman"/>
          <w:sz w:val="24"/>
          <w:szCs w:val="24"/>
        </w:rPr>
        <w:t>počíta s rozhodnutím dotknutej osob</w:t>
      </w:r>
      <w:r w:rsidR="00882841">
        <w:rPr>
          <w:rFonts w:ascii="Times New Roman" w:hAnsi="Times New Roman" w:cs="Times New Roman"/>
          <w:sz w:val="24"/>
          <w:szCs w:val="24"/>
        </w:rPr>
        <w:t>y</w:t>
      </w:r>
      <w:r w:rsidR="00284640">
        <w:rPr>
          <w:rFonts w:ascii="Times New Roman" w:hAnsi="Times New Roman" w:cs="Times New Roman"/>
          <w:sz w:val="24"/>
          <w:szCs w:val="24"/>
        </w:rPr>
        <w:t xml:space="preserve"> o svojom (</w:t>
      </w:r>
      <w:proofErr w:type="spellStart"/>
      <w:r w:rsidR="00284640">
        <w:rPr>
          <w:rFonts w:ascii="Times New Roman" w:hAnsi="Times New Roman" w:cs="Times New Roman"/>
          <w:sz w:val="24"/>
          <w:szCs w:val="24"/>
        </w:rPr>
        <w:t>ne</w:t>
      </w:r>
      <w:proofErr w:type="spellEnd"/>
      <w:r w:rsidR="00284640">
        <w:rPr>
          <w:rFonts w:ascii="Times New Roman" w:hAnsi="Times New Roman" w:cs="Times New Roman"/>
          <w:sz w:val="24"/>
          <w:szCs w:val="24"/>
        </w:rPr>
        <w:t>)vylúčení a možnos</w:t>
      </w:r>
      <w:r w:rsidR="00882841">
        <w:rPr>
          <w:rFonts w:ascii="Times New Roman" w:hAnsi="Times New Roman" w:cs="Times New Roman"/>
          <w:sz w:val="24"/>
          <w:szCs w:val="24"/>
        </w:rPr>
        <w:t>ťou</w:t>
      </w:r>
      <w:r w:rsidR="00284640">
        <w:rPr>
          <w:rFonts w:ascii="Times New Roman" w:hAnsi="Times New Roman" w:cs="Times New Roman"/>
          <w:sz w:val="24"/>
          <w:szCs w:val="24"/>
        </w:rPr>
        <w:t xml:space="preserve"> </w:t>
      </w:r>
      <w:r w:rsidR="00882841">
        <w:rPr>
          <w:rFonts w:ascii="Times New Roman" w:hAnsi="Times New Roman" w:cs="Times New Roman"/>
          <w:sz w:val="24"/>
          <w:szCs w:val="24"/>
        </w:rPr>
        <w:t xml:space="preserve">strany podaním sťažnosti sa domáhať </w:t>
      </w:r>
      <w:r w:rsidR="00284640">
        <w:rPr>
          <w:rFonts w:ascii="Times New Roman" w:hAnsi="Times New Roman" w:cs="Times New Roman"/>
          <w:sz w:val="24"/>
          <w:szCs w:val="24"/>
        </w:rPr>
        <w:t>preskúmani</w:t>
      </w:r>
      <w:r w:rsidR="00882841">
        <w:rPr>
          <w:rFonts w:ascii="Times New Roman" w:hAnsi="Times New Roman" w:cs="Times New Roman"/>
          <w:sz w:val="24"/>
          <w:szCs w:val="24"/>
        </w:rPr>
        <w:t>a</w:t>
      </w:r>
      <w:r w:rsidR="00284640">
        <w:rPr>
          <w:rFonts w:ascii="Times New Roman" w:hAnsi="Times New Roman" w:cs="Times New Roman"/>
          <w:sz w:val="24"/>
          <w:szCs w:val="24"/>
        </w:rPr>
        <w:t xml:space="preserve"> tohto rozhodnutia. Je </w:t>
      </w:r>
      <w:r w:rsidR="00882841">
        <w:rPr>
          <w:rFonts w:ascii="Times New Roman" w:hAnsi="Times New Roman" w:cs="Times New Roman"/>
          <w:sz w:val="24"/>
          <w:szCs w:val="24"/>
        </w:rPr>
        <w:t xml:space="preserve">však </w:t>
      </w:r>
      <w:r w:rsidR="00284640">
        <w:rPr>
          <w:rFonts w:ascii="Times New Roman" w:hAnsi="Times New Roman" w:cs="Times New Roman"/>
          <w:sz w:val="24"/>
          <w:szCs w:val="24"/>
        </w:rPr>
        <w:t xml:space="preserve">prakticky nemožné, aby o takejto námietke rozhodoval každý prokurátor sám, navyše u niektorých z nich by </w:t>
      </w:r>
      <w:proofErr w:type="spellStart"/>
      <w:r w:rsidR="00284640">
        <w:rPr>
          <w:rFonts w:ascii="Times New Roman" w:hAnsi="Times New Roman" w:cs="Times New Roman"/>
          <w:sz w:val="24"/>
          <w:szCs w:val="24"/>
        </w:rPr>
        <w:t>vyvstala</w:t>
      </w:r>
      <w:proofErr w:type="spellEnd"/>
      <w:r w:rsidR="00284640">
        <w:rPr>
          <w:rFonts w:ascii="Times New Roman" w:hAnsi="Times New Roman" w:cs="Times New Roman"/>
          <w:sz w:val="24"/>
          <w:szCs w:val="24"/>
        </w:rPr>
        <w:t xml:space="preserve"> otázka, či ide vôbec o zaujatosť podľa Trestného poriadku</w:t>
      </w:r>
      <w:r>
        <w:rPr>
          <w:rFonts w:ascii="Times New Roman" w:hAnsi="Times New Roman" w:cs="Times New Roman"/>
          <w:sz w:val="24"/>
          <w:szCs w:val="24"/>
        </w:rPr>
        <w:t xml:space="preserve"> </w:t>
      </w:r>
      <w:r w:rsidR="00284640">
        <w:rPr>
          <w:rFonts w:ascii="Times New Roman" w:hAnsi="Times New Roman" w:cs="Times New Roman"/>
          <w:sz w:val="24"/>
          <w:szCs w:val="24"/>
        </w:rPr>
        <w:t>a nie o zaujatosť podľa zákona o prokuratúre aj vzhľadom na to, že ich účasť na konaní je len hypotetická.</w:t>
      </w:r>
    </w:p>
    <w:p w:rsidR="002A1DCA" w:rsidRDefault="002A1DCA" w:rsidP="00E16407">
      <w:pPr>
        <w:spacing w:after="0" w:line="22" w:lineRule="atLeast"/>
        <w:ind w:firstLine="567"/>
        <w:contextualSpacing/>
        <w:jc w:val="both"/>
        <w:rPr>
          <w:rFonts w:ascii="Times New Roman" w:hAnsi="Times New Roman" w:cs="Times New Roman"/>
          <w:sz w:val="24"/>
          <w:szCs w:val="24"/>
        </w:rPr>
      </w:pPr>
    </w:p>
    <w:p w:rsidR="00C53414" w:rsidRDefault="00882841"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Pre úplnosť dodávame, že ak by pre hierarchický vzťah medzi generálnym prokurátorom a jeho podriadenými v prípade jeho vylúčenia mala vzniknúť výnimočne, vo veciach upravených trestným poriadkom a nie zákonom o prokuratúre otázka systémovej zaujatosti, najskôr by sa uplatnila doktrína nevyhnutnosti a teória tzv. hraničného orgánu (</w:t>
      </w:r>
      <w:r w:rsidRPr="00882841">
        <w:rPr>
          <w:rFonts w:ascii="Times New Roman" w:hAnsi="Times New Roman" w:cs="Times New Roman"/>
          <w:sz w:val="24"/>
          <w:szCs w:val="24"/>
        </w:rPr>
        <w:t xml:space="preserve">A. </w:t>
      </w:r>
      <w:proofErr w:type="spellStart"/>
      <w:r w:rsidRPr="00882841">
        <w:rPr>
          <w:rFonts w:ascii="Times New Roman" w:hAnsi="Times New Roman" w:cs="Times New Roman"/>
          <w:sz w:val="24"/>
          <w:szCs w:val="24"/>
        </w:rPr>
        <w:t>Verdross</w:t>
      </w:r>
      <w:proofErr w:type="spellEnd"/>
      <w:r>
        <w:rPr>
          <w:rFonts w:ascii="Times New Roman" w:hAnsi="Times New Roman" w:cs="Times New Roman"/>
          <w:sz w:val="24"/>
          <w:szCs w:val="24"/>
        </w:rPr>
        <w:t>, cit. PL. ÚS 99/2011). Úrad špeciálnej prokuratúry však rozhodne nie je „hraničným orgánom“</w:t>
      </w:r>
      <w:r w:rsidR="005C0D81">
        <w:rPr>
          <w:rFonts w:ascii="Times New Roman" w:hAnsi="Times New Roman" w:cs="Times New Roman"/>
          <w:sz w:val="24"/>
          <w:szCs w:val="24"/>
        </w:rPr>
        <w:t>, je len viac alebo menej autonómnou súčasťou generálnej prokuratúry.</w:t>
      </w:r>
    </w:p>
    <w:p w:rsidR="00882841" w:rsidRPr="00C53414" w:rsidRDefault="00882841" w:rsidP="00E16407">
      <w:pPr>
        <w:spacing w:after="0" w:line="22" w:lineRule="atLeast"/>
        <w:ind w:firstLine="567"/>
        <w:contextualSpacing/>
        <w:jc w:val="both"/>
        <w:rPr>
          <w:rFonts w:ascii="Times New Roman" w:hAnsi="Times New Roman" w:cs="Times New Roman"/>
          <w:sz w:val="24"/>
          <w:szCs w:val="24"/>
        </w:rPr>
      </w:pPr>
    </w:p>
    <w:p w:rsidR="00C53414" w:rsidRPr="00C53414" w:rsidRDefault="00C53414" w:rsidP="00C53414">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w:t>
      </w:r>
      <w:r w:rsidR="005C0D81">
        <w:rPr>
          <w:rFonts w:ascii="Times New Roman" w:hAnsi="Times New Roman" w:cs="Times New Roman"/>
          <w:sz w:val="24"/>
          <w:szCs w:val="24"/>
          <w:u w:val="single"/>
        </w:rPr>
        <w:t> </w:t>
      </w:r>
      <w:r w:rsidRPr="00C53414">
        <w:rPr>
          <w:rFonts w:ascii="Times New Roman" w:hAnsi="Times New Roman" w:cs="Times New Roman"/>
          <w:sz w:val="24"/>
          <w:szCs w:val="24"/>
          <w:u w:val="single"/>
        </w:rPr>
        <w:t>bod</w:t>
      </w:r>
      <w:r w:rsidR="005C0D81">
        <w:rPr>
          <w:rFonts w:ascii="Times New Roman" w:hAnsi="Times New Roman" w:cs="Times New Roman"/>
          <w:sz w:val="24"/>
          <w:szCs w:val="24"/>
          <w:u w:val="single"/>
        </w:rPr>
        <w:t xml:space="preserve">u 2 </w:t>
      </w:r>
      <w:r w:rsidRPr="00C53414">
        <w:rPr>
          <w:rFonts w:ascii="Times New Roman" w:hAnsi="Times New Roman" w:cs="Times New Roman"/>
          <w:sz w:val="24"/>
          <w:szCs w:val="24"/>
          <w:u w:val="single"/>
        </w:rPr>
        <w:t>(§ 1</w:t>
      </w:r>
      <w:r w:rsidR="005C0D81">
        <w:rPr>
          <w:rFonts w:ascii="Times New Roman" w:hAnsi="Times New Roman" w:cs="Times New Roman"/>
          <w:sz w:val="24"/>
          <w:szCs w:val="24"/>
          <w:u w:val="single"/>
        </w:rPr>
        <w:t>81 ods. 3</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C53414" w:rsidRPr="00C53414" w:rsidRDefault="00C53414" w:rsidP="00C53414">
      <w:pPr>
        <w:spacing w:after="0" w:line="22" w:lineRule="atLeast"/>
        <w:contextualSpacing/>
        <w:jc w:val="both"/>
        <w:rPr>
          <w:rFonts w:ascii="Times New Roman" w:hAnsi="Times New Roman" w:cs="Times New Roman"/>
          <w:sz w:val="24"/>
          <w:szCs w:val="24"/>
        </w:rPr>
      </w:pPr>
    </w:p>
    <w:p w:rsidR="002C69AA" w:rsidRDefault="002C69AA"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Podľa aktuálneho znenia § 181 ods. 3 „</w:t>
      </w:r>
      <w:r w:rsidRPr="002C69AA">
        <w:rPr>
          <w:rFonts w:ascii="Times New Roman" w:hAnsi="Times New Roman" w:cs="Times New Roman"/>
          <w:sz w:val="24"/>
          <w:szCs w:val="24"/>
        </w:rPr>
        <w:t>Proti príkazu opravný prostriedok nie je prípustný.</w:t>
      </w:r>
      <w:r>
        <w:rPr>
          <w:rFonts w:ascii="Times New Roman" w:hAnsi="Times New Roman" w:cs="Times New Roman"/>
          <w:sz w:val="24"/>
          <w:szCs w:val="24"/>
        </w:rPr>
        <w:t>“. Túto úpravu prax generálnej prokuratúry podľa poznatkov predkladateľa vykladá tak, že príkaz ako forma rozhodnutia nie je a priori preskúmateľný v konaní podľa § 363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por. Príkazy sú však často významné roz</w:t>
      </w:r>
      <w:r w:rsidR="004E6B54">
        <w:rPr>
          <w:rFonts w:ascii="Times New Roman" w:hAnsi="Times New Roman" w:cs="Times New Roman"/>
          <w:sz w:val="24"/>
          <w:szCs w:val="24"/>
        </w:rPr>
        <w:t>h</w:t>
      </w:r>
      <w:r>
        <w:rPr>
          <w:rFonts w:ascii="Times New Roman" w:hAnsi="Times New Roman" w:cs="Times New Roman"/>
          <w:sz w:val="24"/>
          <w:szCs w:val="24"/>
        </w:rPr>
        <w:t>odnutia, na ktorých podklade sa zásadným spôsobom zasahuje aj do základných práv obv</w:t>
      </w:r>
      <w:r w:rsidR="004E6B54">
        <w:rPr>
          <w:rFonts w:ascii="Times New Roman" w:hAnsi="Times New Roman" w:cs="Times New Roman"/>
          <w:sz w:val="24"/>
          <w:szCs w:val="24"/>
        </w:rPr>
        <w:t>i</w:t>
      </w:r>
      <w:r>
        <w:rPr>
          <w:rFonts w:ascii="Times New Roman" w:hAnsi="Times New Roman" w:cs="Times New Roman"/>
          <w:sz w:val="24"/>
          <w:szCs w:val="24"/>
        </w:rPr>
        <w:t>neného a iných osôb a možnosť ich preskúmať by bola inak veľmi obmedzená. Aj preto je vhodné</w:t>
      </w:r>
      <w:r w:rsidR="004E6B54">
        <w:rPr>
          <w:rFonts w:ascii="Times New Roman" w:hAnsi="Times New Roman" w:cs="Times New Roman"/>
          <w:sz w:val="24"/>
          <w:szCs w:val="24"/>
        </w:rPr>
        <w:t xml:space="preserve"> umožniť prieskum príkazov aj v konaní podľa § 363 – 367 </w:t>
      </w:r>
      <w:proofErr w:type="spellStart"/>
      <w:r w:rsidR="004E6B54">
        <w:rPr>
          <w:rFonts w:ascii="Times New Roman" w:hAnsi="Times New Roman" w:cs="Times New Roman"/>
          <w:sz w:val="24"/>
          <w:szCs w:val="24"/>
        </w:rPr>
        <w:t>Tr</w:t>
      </w:r>
      <w:proofErr w:type="spellEnd"/>
      <w:r w:rsidR="004E6B54">
        <w:rPr>
          <w:rFonts w:ascii="Times New Roman" w:hAnsi="Times New Roman" w:cs="Times New Roman"/>
          <w:sz w:val="24"/>
          <w:szCs w:val="24"/>
        </w:rPr>
        <w:t>. por.</w:t>
      </w:r>
    </w:p>
    <w:p w:rsidR="002C69AA" w:rsidRDefault="002C69AA" w:rsidP="00E16407">
      <w:pPr>
        <w:spacing w:after="0" w:line="22" w:lineRule="atLeast"/>
        <w:ind w:firstLine="567"/>
        <w:contextualSpacing/>
        <w:jc w:val="both"/>
        <w:rPr>
          <w:rFonts w:ascii="Times New Roman" w:hAnsi="Times New Roman" w:cs="Times New Roman"/>
          <w:sz w:val="24"/>
          <w:szCs w:val="24"/>
        </w:rPr>
      </w:pPr>
    </w:p>
    <w:p w:rsidR="00C53414" w:rsidRPr="00C53414" w:rsidRDefault="00C53414" w:rsidP="00C53414">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sidR="00AB0530">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3 (§ </w:t>
      </w:r>
      <w:r w:rsidR="004E6B54">
        <w:rPr>
          <w:rFonts w:ascii="Times New Roman" w:hAnsi="Times New Roman" w:cs="Times New Roman"/>
          <w:sz w:val="24"/>
          <w:szCs w:val="24"/>
          <w:u w:val="single"/>
        </w:rPr>
        <w:t>185 ods. 5</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C53414" w:rsidRPr="00C53414" w:rsidRDefault="00C53414" w:rsidP="00C53414">
      <w:pPr>
        <w:spacing w:after="0" w:line="22" w:lineRule="atLeast"/>
        <w:contextualSpacing/>
        <w:jc w:val="both"/>
        <w:rPr>
          <w:rFonts w:ascii="Times New Roman" w:hAnsi="Times New Roman" w:cs="Times New Roman"/>
          <w:sz w:val="24"/>
          <w:szCs w:val="24"/>
        </w:rPr>
      </w:pPr>
    </w:p>
    <w:p w:rsidR="004E6B54" w:rsidRDefault="004E6B54"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Okrem uznesenia o zaistení majetku (§ 191) bude možné podať sťažnosť aj voči uzneseniam, ktorých vydanie zákon explicitne zveruje do pôsobnosti generálneho prokurátora a súčasne pripúšťa voči nim podanie sťažnosti (pôjde o rozhodnutia podľa § 32 ods. 7 § 364 </w:t>
      </w:r>
      <w:r>
        <w:rPr>
          <w:rFonts w:ascii="Times New Roman" w:hAnsi="Times New Roman" w:cs="Times New Roman"/>
          <w:sz w:val="24"/>
          <w:szCs w:val="24"/>
        </w:rPr>
        <w:lastRenderedPageBreak/>
        <w:t>ods. 7).</w:t>
      </w:r>
      <w:r w:rsidR="00AB0530">
        <w:rPr>
          <w:rFonts w:ascii="Times New Roman" w:hAnsi="Times New Roman" w:cs="Times New Roman"/>
          <w:sz w:val="24"/>
          <w:szCs w:val="24"/>
        </w:rPr>
        <w:t xml:space="preserve"> O sťažnostiach proti uzneseniam generálneho prokurátora bude rozhodovať najvyšší súd. </w:t>
      </w:r>
    </w:p>
    <w:p w:rsidR="004E6B54" w:rsidRDefault="004E6B54" w:rsidP="00E16407">
      <w:pPr>
        <w:spacing w:after="0" w:line="22" w:lineRule="atLeast"/>
        <w:ind w:firstLine="567"/>
        <w:contextualSpacing/>
        <w:jc w:val="both"/>
        <w:rPr>
          <w:rFonts w:ascii="Times New Roman" w:hAnsi="Times New Roman" w:cs="Times New Roman"/>
          <w:sz w:val="24"/>
          <w:szCs w:val="24"/>
        </w:rPr>
      </w:pPr>
    </w:p>
    <w:p w:rsidR="00AB0530" w:rsidRPr="00C53414" w:rsidRDefault="00AB0530" w:rsidP="00AB0530">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4</w:t>
      </w:r>
      <w:r w:rsidRPr="00C53414">
        <w:rPr>
          <w:rFonts w:ascii="Times New Roman" w:hAnsi="Times New Roman" w:cs="Times New Roman"/>
          <w:sz w:val="24"/>
          <w:szCs w:val="24"/>
          <w:u w:val="single"/>
        </w:rPr>
        <w:t xml:space="preserve"> (§ </w:t>
      </w:r>
      <w:r>
        <w:rPr>
          <w:rFonts w:ascii="Times New Roman" w:hAnsi="Times New Roman" w:cs="Times New Roman"/>
          <w:sz w:val="24"/>
          <w:szCs w:val="24"/>
          <w:u w:val="single"/>
        </w:rPr>
        <w:t>201 ods. 6</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4E6B54" w:rsidRDefault="004E6B54" w:rsidP="00E16407">
      <w:pPr>
        <w:spacing w:after="0" w:line="22" w:lineRule="atLeast"/>
        <w:ind w:firstLine="567"/>
        <w:contextualSpacing/>
        <w:jc w:val="both"/>
        <w:rPr>
          <w:rFonts w:ascii="Times New Roman" w:hAnsi="Times New Roman" w:cs="Times New Roman"/>
          <w:sz w:val="24"/>
          <w:szCs w:val="24"/>
        </w:rPr>
      </w:pPr>
    </w:p>
    <w:p w:rsidR="004E6B54" w:rsidRDefault="003E62FC"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Potom, ako bude rozhodnuté o vylúčení všetkých prokurátorov ÚŠP vykonávania úkonov v konkrétnej trestnej veci, napr. postupom podľa § 32 ods. 7, bude povinnosťou prokurátora </w:t>
      </w:r>
      <w:r w:rsidR="009C4628">
        <w:rPr>
          <w:rFonts w:ascii="Times New Roman" w:hAnsi="Times New Roman" w:cs="Times New Roman"/>
          <w:sz w:val="24"/>
          <w:szCs w:val="24"/>
        </w:rPr>
        <w:t>rozhodnúť príkazom o prikázaní veci inej zložke prokuratúry. Generálny prokurátor prikáže buď vec niektorej krajskej prokuratúre (</w:t>
      </w:r>
      <w:proofErr w:type="spellStart"/>
      <w:r w:rsidR="009C4628">
        <w:rPr>
          <w:rFonts w:ascii="Times New Roman" w:hAnsi="Times New Roman" w:cs="Times New Roman"/>
          <w:sz w:val="24"/>
          <w:szCs w:val="24"/>
        </w:rPr>
        <w:t>t.j</w:t>
      </w:r>
      <w:proofErr w:type="spellEnd"/>
      <w:r w:rsidR="009C4628">
        <w:rPr>
          <w:rFonts w:ascii="Times New Roman" w:hAnsi="Times New Roman" w:cs="Times New Roman"/>
          <w:sz w:val="24"/>
          <w:szCs w:val="24"/>
        </w:rPr>
        <w:t>. jej krajskému prokurátorovi alebo ním určenému prokurátorovi krajskej prokuratúry) alebo ponechá vec v pôsobnosti generálnej prokuratúry, avšak ju prikáže do príslušnosti prokurátorovi generálnej prokuratúry, ktorý nepôsobí na Úrade špeciálnej prokuratúry.</w:t>
      </w:r>
    </w:p>
    <w:p w:rsidR="009C4628" w:rsidRDefault="009C4628" w:rsidP="009C4628">
      <w:pPr>
        <w:spacing w:after="0" w:line="22" w:lineRule="atLeast"/>
        <w:ind w:firstLine="567"/>
        <w:contextualSpacing/>
        <w:jc w:val="both"/>
        <w:rPr>
          <w:rFonts w:ascii="Times New Roman" w:hAnsi="Times New Roman" w:cs="Times New Roman"/>
          <w:sz w:val="24"/>
          <w:szCs w:val="24"/>
        </w:rPr>
      </w:pPr>
    </w:p>
    <w:p w:rsidR="009C4628" w:rsidRPr="00C53414" w:rsidRDefault="009C4628" w:rsidP="009C4628">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Pr="00C53414">
        <w:rPr>
          <w:rFonts w:ascii="Times New Roman" w:hAnsi="Times New Roman" w:cs="Times New Roman"/>
          <w:sz w:val="24"/>
          <w:szCs w:val="24"/>
          <w:u w:val="single"/>
        </w:rPr>
        <w:t xml:space="preserve"> (§ </w:t>
      </w:r>
      <w:r>
        <w:rPr>
          <w:rFonts w:ascii="Times New Roman" w:hAnsi="Times New Roman" w:cs="Times New Roman"/>
          <w:sz w:val="24"/>
          <w:szCs w:val="24"/>
          <w:u w:val="single"/>
        </w:rPr>
        <w:t>208 ods. 3</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9C4628" w:rsidRDefault="009C4628" w:rsidP="009C462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41E68" w:rsidRDefault="00F0741F" w:rsidP="0038693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Navrhovaná úprava explicitne zakotvuje, že (skrátené) vyšetrovanie nemožno skončiť skôr, ako sa rozhodne o sťažnosti voči uzneseniu o vznesení obvinenia, ak bola podaná</w:t>
      </w:r>
      <w:r w:rsidR="00841E68">
        <w:rPr>
          <w:rFonts w:ascii="Times New Roman" w:hAnsi="Times New Roman" w:cs="Times New Roman"/>
          <w:sz w:val="24"/>
          <w:szCs w:val="24"/>
        </w:rPr>
        <w:t xml:space="preserve">. V tejto súvislosti treba poznamenať, že </w:t>
      </w:r>
      <w:r>
        <w:rPr>
          <w:rFonts w:ascii="Times New Roman" w:hAnsi="Times New Roman" w:cs="Times New Roman"/>
          <w:sz w:val="24"/>
          <w:szCs w:val="24"/>
        </w:rPr>
        <w:t xml:space="preserve">bolo praxou špeciálnej prokuratúry rozhodovať </w:t>
      </w:r>
      <w:r w:rsidR="00841E68">
        <w:rPr>
          <w:rFonts w:ascii="Times New Roman" w:hAnsi="Times New Roman" w:cs="Times New Roman"/>
          <w:sz w:val="24"/>
          <w:szCs w:val="24"/>
        </w:rPr>
        <w:t xml:space="preserve">(prinajmenšom v niekoľkých prípadoch) </w:t>
      </w:r>
      <w:r>
        <w:rPr>
          <w:rFonts w:ascii="Times New Roman" w:hAnsi="Times New Roman" w:cs="Times New Roman"/>
          <w:sz w:val="24"/>
          <w:szCs w:val="24"/>
        </w:rPr>
        <w:t>o takejto sťažnosti prakticky súčasne s</w:t>
      </w:r>
      <w:r w:rsidR="00841E68">
        <w:rPr>
          <w:rFonts w:ascii="Times New Roman" w:hAnsi="Times New Roman" w:cs="Times New Roman"/>
          <w:sz w:val="24"/>
          <w:szCs w:val="24"/>
        </w:rPr>
        <w:t xml:space="preserve"> vybavením návrhu vyšetrovateľa na </w:t>
      </w:r>
      <w:r>
        <w:rPr>
          <w:rFonts w:ascii="Times New Roman" w:hAnsi="Times New Roman" w:cs="Times New Roman"/>
          <w:sz w:val="24"/>
          <w:szCs w:val="24"/>
        </w:rPr>
        <w:t>podan</w:t>
      </w:r>
      <w:r w:rsidR="00841E68">
        <w:rPr>
          <w:rFonts w:ascii="Times New Roman" w:hAnsi="Times New Roman" w:cs="Times New Roman"/>
          <w:sz w:val="24"/>
          <w:szCs w:val="24"/>
        </w:rPr>
        <w:t>ie</w:t>
      </w:r>
      <w:r>
        <w:rPr>
          <w:rFonts w:ascii="Times New Roman" w:hAnsi="Times New Roman" w:cs="Times New Roman"/>
          <w:sz w:val="24"/>
          <w:szCs w:val="24"/>
        </w:rPr>
        <w:t xml:space="preserve"> </w:t>
      </w:r>
      <w:r w:rsidR="00841E68">
        <w:rPr>
          <w:rFonts w:ascii="Times New Roman" w:hAnsi="Times New Roman" w:cs="Times New Roman"/>
          <w:sz w:val="24"/>
          <w:szCs w:val="24"/>
        </w:rPr>
        <w:t>obžaloby</w:t>
      </w:r>
      <w:r>
        <w:rPr>
          <w:rFonts w:ascii="Times New Roman" w:hAnsi="Times New Roman" w:cs="Times New Roman"/>
          <w:sz w:val="24"/>
          <w:szCs w:val="24"/>
        </w:rPr>
        <w:t>.</w:t>
      </w:r>
      <w:r w:rsidR="00841E68">
        <w:rPr>
          <w:rFonts w:ascii="Times New Roman" w:hAnsi="Times New Roman" w:cs="Times New Roman"/>
          <w:sz w:val="24"/>
          <w:szCs w:val="24"/>
        </w:rPr>
        <w:t xml:space="preserve"> Je pritom zrejmé, že prokurátorovi, ktorý už rozhoduje o podaní obžaloby, nemohla brániť žiadna relevantná prekážka vo včasnom vybavení takejto sťažnosti a aj preto je takýto postup prokuratúry neprípustný. Samozrejme, to neplatí v tzv. </w:t>
      </w:r>
      <w:proofErr w:type="spellStart"/>
      <w:r w:rsidR="00841E68">
        <w:rPr>
          <w:rFonts w:ascii="Times New Roman" w:hAnsi="Times New Roman" w:cs="Times New Roman"/>
          <w:sz w:val="24"/>
          <w:szCs w:val="24"/>
        </w:rPr>
        <w:t>superrýchlom</w:t>
      </w:r>
      <w:proofErr w:type="spellEnd"/>
      <w:r w:rsidR="00841E68">
        <w:rPr>
          <w:rFonts w:ascii="Times New Roman" w:hAnsi="Times New Roman" w:cs="Times New Roman"/>
          <w:sz w:val="24"/>
          <w:szCs w:val="24"/>
        </w:rPr>
        <w:t xml:space="preserve"> konaní.</w:t>
      </w:r>
    </w:p>
    <w:p w:rsidR="00841E68" w:rsidRDefault="00841E68" w:rsidP="00386937">
      <w:pPr>
        <w:spacing w:after="0" w:line="22" w:lineRule="atLeast"/>
        <w:ind w:firstLine="567"/>
        <w:contextualSpacing/>
        <w:jc w:val="both"/>
        <w:rPr>
          <w:rFonts w:ascii="Times New Roman" w:hAnsi="Times New Roman" w:cs="Times New Roman"/>
          <w:sz w:val="24"/>
          <w:szCs w:val="24"/>
        </w:rPr>
      </w:pPr>
    </w:p>
    <w:p w:rsidR="00841E68" w:rsidRPr="00C53414" w:rsidRDefault="00841E68" w:rsidP="00841E68">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om</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6 a 7</w:t>
      </w:r>
      <w:r w:rsidRPr="00C53414">
        <w:rPr>
          <w:rFonts w:ascii="Times New Roman" w:hAnsi="Times New Roman" w:cs="Times New Roman"/>
          <w:sz w:val="24"/>
          <w:szCs w:val="24"/>
          <w:u w:val="single"/>
        </w:rPr>
        <w:t xml:space="preserve"> (§ </w:t>
      </w:r>
      <w:r>
        <w:rPr>
          <w:rFonts w:ascii="Times New Roman" w:hAnsi="Times New Roman" w:cs="Times New Roman"/>
          <w:sz w:val="24"/>
          <w:szCs w:val="24"/>
          <w:u w:val="single"/>
        </w:rPr>
        <w:t>241 ods. 4, § 244 ods. 3</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841E68" w:rsidRDefault="00841E68" w:rsidP="00841E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41E68" w:rsidRDefault="00413F3D" w:rsidP="00413F3D">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Ako už bolo uvedené v článku V. všeobecnej časti tejto dôvodovej správy, je anomáliou, ak v štádiu preskúmania, či predbežného </w:t>
      </w:r>
      <w:proofErr w:type="spellStart"/>
      <w:r>
        <w:rPr>
          <w:rFonts w:ascii="Times New Roman" w:hAnsi="Times New Roman" w:cs="Times New Roman"/>
          <w:sz w:val="24"/>
          <w:szCs w:val="24"/>
        </w:rPr>
        <w:t>prejednania</w:t>
      </w:r>
      <w:proofErr w:type="spellEnd"/>
      <w:r>
        <w:rPr>
          <w:rFonts w:ascii="Times New Roman" w:hAnsi="Times New Roman" w:cs="Times New Roman"/>
          <w:sz w:val="24"/>
          <w:szCs w:val="24"/>
        </w:rPr>
        <w:t xml:space="preserve"> obžaloby </w:t>
      </w:r>
      <w:r w:rsidR="00FE7C1A">
        <w:rPr>
          <w:rFonts w:ascii="Times New Roman" w:hAnsi="Times New Roman" w:cs="Times New Roman"/>
          <w:sz w:val="24"/>
          <w:szCs w:val="24"/>
        </w:rPr>
        <w:t>je možné voči uzneseniu o prerušení trestného stíhania z dôvodu podania návrhu súdu na vyslovenie nesúladu právnych predpisov podať sťažnosť (s vylúčením odkladného účinku) a v prípade rovnakého uznesenia v štádiu hlavného pojednávania už sťažnosť voči nemu podať nemožno. Aj vzhľadom na trend</w:t>
      </w:r>
      <w:r>
        <w:rPr>
          <w:rFonts w:ascii="Times New Roman" w:hAnsi="Times New Roman" w:cs="Times New Roman"/>
          <w:sz w:val="24"/>
          <w:szCs w:val="24"/>
        </w:rPr>
        <w:t xml:space="preserve">  </w:t>
      </w:r>
      <w:r w:rsidR="00FE7C1A">
        <w:rPr>
          <w:rFonts w:ascii="Times New Roman" w:hAnsi="Times New Roman" w:cs="Times New Roman"/>
          <w:sz w:val="24"/>
          <w:szCs w:val="24"/>
        </w:rPr>
        <w:t xml:space="preserve">v aktuálnej slovenskej právnej úprave posilňovať autonómiu </w:t>
      </w:r>
      <w:proofErr w:type="spellStart"/>
      <w:r w:rsidR="00FE7C1A">
        <w:rPr>
          <w:rFonts w:ascii="Times New Roman" w:hAnsi="Times New Roman" w:cs="Times New Roman"/>
          <w:sz w:val="24"/>
          <w:szCs w:val="24"/>
        </w:rPr>
        <w:t>prvoinštančného</w:t>
      </w:r>
      <w:proofErr w:type="spellEnd"/>
      <w:r w:rsidR="00FE7C1A">
        <w:rPr>
          <w:rFonts w:ascii="Times New Roman" w:hAnsi="Times New Roman" w:cs="Times New Roman"/>
          <w:sz w:val="24"/>
          <w:szCs w:val="24"/>
        </w:rPr>
        <w:t xml:space="preserve"> súdu pri rozhodovaní o podaní návrhu na ústavný súd podľa čl. 125 ods. 1 Ústavy SR</w:t>
      </w:r>
      <w:r w:rsidR="00011968">
        <w:rPr>
          <w:rFonts w:ascii="Times New Roman" w:hAnsi="Times New Roman" w:cs="Times New Roman"/>
          <w:sz w:val="24"/>
          <w:szCs w:val="24"/>
        </w:rPr>
        <w:t xml:space="preserve"> by táto úprava v úvodných fázach súdneho konania trestného mala byť obdobná ako podľa § 283 ods. 5 </w:t>
      </w:r>
      <w:proofErr w:type="spellStart"/>
      <w:r w:rsidR="00011968">
        <w:rPr>
          <w:rFonts w:ascii="Times New Roman" w:hAnsi="Times New Roman" w:cs="Times New Roman"/>
          <w:sz w:val="24"/>
          <w:szCs w:val="24"/>
        </w:rPr>
        <w:t>Tr</w:t>
      </w:r>
      <w:proofErr w:type="spellEnd"/>
      <w:r w:rsidR="00011968">
        <w:rPr>
          <w:rFonts w:ascii="Times New Roman" w:hAnsi="Times New Roman" w:cs="Times New Roman"/>
          <w:sz w:val="24"/>
          <w:szCs w:val="24"/>
        </w:rPr>
        <w:t xml:space="preserve">. por., </w:t>
      </w:r>
      <w:proofErr w:type="spellStart"/>
      <w:r w:rsidR="00011968">
        <w:rPr>
          <w:rFonts w:ascii="Times New Roman" w:hAnsi="Times New Roman" w:cs="Times New Roman"/>
          <w:sz w:val="24"/>
          <w:szCs w:val="24"/>
        </w:rPr>
        <w:t>t.j</w:t>
      </w:r>
      <w:proofErr w:type="spellEnd"/>
      <w:r w:rsidR="00011968">
        <w:rPr>
          <w:rFonts w:ascii="Times New Roman" w:hAnsi="Times New Roman" w:cs="Times New Roman"/>
          <w:sz w:val="24"/>
          <w:szCs w:val="24"/>
        </w:rPr>
        <w:t xml:space="preserve">. sťažnosť voči takémuto uzneseniu by prípustná byť nemala.  </w:t>
      </w:r>
    </w:p>
    <w:p w:rsidR="00981965" w:rsidRDefault="00981965" w:rsidP="00413F3D">
      <w:pPr>
        <w:spacing w:after="0" w:line="22" w:lineRule="atLeast"/>
        <w:ind w:firstLine="567"/>
        <w:contextualSpacing/>
        <w:jc w:val="both"/>
        <w:rPr>
          <w:rFonts w:ascii="Times New Roman" w:hAnsi="Times New Roman" w:cs="Times New Roman"/>
          <w:sz w:val="24"/>
          <w:szCs w:val="24"/>
        </w:rPr>
      </w:pPr>
    </w:p>
    <w:p w:rsidR="004E4A08" w:rsidRPr="00C53414" w:rsidRDefault="004E4A08" w:rsidP="004E4A08">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sidR="00B92394">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sidR="002A1BD2">
        <w:rPr>
          <w:rFonts w:ascii="Times New Roman" w:hAnsi="Times New Roman" w:cs="Times New Roman"/>
          <w:sz w:val="24"/>
          <w:szCs w:val="24"/>
          <w:u w:val="single"/>
        </w:rPr>
        <w:t>8</w:t>
      </w:r>
      <w:r w:rsidRPr="00C53414">
        <w:rPr>
          <w:rFonts w:ascii="Times New Roman" w:hAnsi="Times New Roman" w:cs="Times New Roman"/>
          <w:sz w:val="24"/>
          <w:szCs w:val="24"/>
          <w:u w:val="single"/>
        </w:rPr>
        <w:t xml:space="preserve"> (§ </w:t>
      </w:r>
      <w:r w:rsidR="002A1BD2">
        <w:rPr>
          <w:rFonts w:ascii="Times New Roman" w:hAnsi="Times New Roman" w:cs="Times New Roman"/>
          <w:sz w:val="24"/>
          <w:szCs w:val="24"/>
          <w:u w:val="single"/>
        </w:rPr>
        <w:t>363</w:t>
      </w:r>
      <w:r>
        <w:rPr>
          <w:rFonts w:ascii="Times New Roman" w:hAnsi="Times New Roman" w:cs="Times New Roman"/>
          <w:sz w:val="24"/>
          <w:szCs w:val="24"/>
          <w:u w:val="single"/>
        </w:rPr>
        <w:t xml:space="preserve"> ods. </w:t>
      </w:r>
      <w:r w:rsidR="002A1BD2">
        <w:rPr>
          <w:rFonts w:ascii="Times New Roman" w:hAnsi="Times New Roman" w:cs="Times New Roman"/>
          <w:sz w:val="24"/>
          <w:szCs w:val="24"/>
          <w:u w:val="single"/>
        </w:rPr>
        <w:t>1</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981965" w:rsidRDefault="00981965" w:rsidP="00413F3D">
      <w:pPr>
        <w:spacing w:after="0" w:line="22" w:lineRule="atLeast"/>
        <w:ind w:firstLine="567"/>
        <w:contextualSpacing/>
        <w:jc w:val="both"/>
        <w:rPr>
          <w:rFonts w:ascii="Times New Roman" w:hAnsi="Times New Roman" w:cs="Times New Roman"/>
          <w:sz w:val="24"/>
          <w:szCs w:val="24"/>
        </w:rPr>
      </w:pPr>
    </w:p>
    <w:p w:rsidR="00B92394" w:rsidRDefault="005F09D3" w:rsidP="00413F3D">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Oproti pôvodnému okruhu právoplatných rozhodnutí v prípravnom konaní majú byť predmetom prieskumu generálneho prokurátora aj príkazy (viď § 185 ods. 5), rozhodnutia bezprostredne nadriadeného policajta o sťažnosti proti jeho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)vylúčeniu</w:t>
      </w:r>
      <w:r w:rsidR="00E25A8D">
        <w:rPr>
          <w:rFonts w:ascii="Times New Roman" w:hAnsi="Times New Roman" w:cs="Times New Roman"/>
          <w:sz w:val="24"/>
          <w:szCs w:val="24"/>
        </w:rPr>
        <w:t xml:space="preserve"> ako aj vlastné rozhodnutia, okrem rozhodnutí vydaných v konaní podľa § 363 ods. 1 a rozhodnutí, voči ktorým je prípustná sťažnosť na najvyšší súd.</w:t>
      </w:r>
      <w:r w:rsidR="00B92394">
        <w:rPr>
          <w:rFonts w:ascii="Times New Roman" w:hAnsi="Times New Roman" w:cs="Times New Roman"/>
          <w:sz w:val="24"/>
          <w:szCs w:val="24"/>
        </w:rPr>
        <w:t xml:space="preserve"> </w:t>
      </w:r>
    </w:p>
    <w:p w:rsidR="00B92394" w:rsidRDefault="00B92394" w:rsidP="00413F3D">
      <w:pPr>
        <w:spacing w:after="0" w:line="22" w:lineRule="atLeast"/>
        <w:ind w:firstLine="567"/>
        <w:contextualSpacing/>
        <w:jc w:val="both"/>
        <w:rPr>
          <w:rFonts w:ascii="Times New Roman" w:hAnsi="Times New Roman" w:cs="Times New Roman"/>
          <w:sz w:val="24"/>
          <w:szCs w:val="24"/>
        </w:rPr>
      </w:pPr>
    </w:p>
    <w:p w:rsidR="002A1BD2" w:rsidRDefault="00B92394" w:rsidP="00413F3D">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Rozšírenie oprávnenia generálneho prokurátora preskúmavať vlastné právoplatné rozhodnutia (v konkrétnych okolnostiach prípadov pôjde najskôr rôzne rozhodnutia vydávané prokurátormi generálnej prokuratúry v jeho mene na základe poverenia alebo splnomocnenia na vydanie takéhoto rozhodnutia) odráža diskusiu vedenú už roky, či je takéto niečo možné aj bez výslovnej úpravy. Z rozhodnutí ústavného súdu </w:t>
      </w:r>
      <w:proofErr w:type="spellStart"/>
      <w:r>
        <w:rPr>
          <w:rFonts w:ascii="Times New Roman" w:hAnsi="Times New Roman" w:cs="Times New Roman"/>
          <w:sz w:val="24"/>
          <w:szCs w:val="24"/>
        </w:rPr>
        <w:t>sp.zn</w:t>
      </w:r>
      <w:proofErr w:type="spellEnd"/>
      <w:r>
        <w:rPr>
          <w:rFonts w:ascii="Times New Roman" w:hAnsi="Times New Roman" w:cs="Times New Roman"/>
          <w:sz w:val="24"/>
          <w:szCs w:val="24"/>
        </w:rPr>
        <w:t xml:space="preserve">. </w:t>
      </w:r>
      <w:r w:rsidRPr="00B92394">
        <w:rPr>
          <w:rFonts w:ascii="Times New Roman" w:hAnsi="Times New Roman" w:cs="Times New Roman"/>
          <w:sz w:val="24"/>
          <w:szCs w:val="24"/>
        </w:rPr>
        <w:t>II. ÚS 494/2014</w:t>
      </w:r>
      <w:r>
        <w:rPr>
          <w:rFonts w:ascii="Times New Roman" w:hAnsi="Times New Roman" w:cs="Times New Roman"/>
          <w:sz w:val="24"/>
          <w:szCs w:val="24"/>
        </w:rPr>
        <w:t xml:space="preserve"> a </w:t>
      </w:r>
      <w:proofErr w:type="spellStart"/>
      <w:r>
        <w:rPr>
          <w:rFonts w:ascii="Times New Roman" w:hAnsi="Times New Roman" w:cs="Times New Roman"/>
          <w:sz w:val="24"/>
          <w:szCs w:val="24"/>
        </w:rPr>
        <w:t>sp.zn</w:t>
      </w:r>
      <w:proofErr w:type="spellEnd"/>
      <w:r>
        <w:rPr>
          <w:rFonts w:ascii="Times New Roman" w:hAnsi="Times New Roman" w:cs="Times New Roman"/>
          <w:sz w:val="24"/>
          <w:szCs w:val="24"/>
        </w:rPr>
        <w:t xml:space="preserve">. </w:t>
      </w:r>
      <w:proofErr w:type="spellStart"/>
      <w:r w:rsidRPr="00B92394">
        <w:rPr>
          <w:rFonts w:ascii="Times New Roman" w:hAnsi="Times New Roman" w:cs="Times New Roman"/>
          <w:sz w:val="24"/>
          <w:szCs w:val="24"/>
        </w:rPr>
        <w:t>PLz</w:t>
      </w:r>
      <w:proofErr w:type="spellEnd"/>
      <w:r w:rsidRPr="00B92394">
        <w:rPr>
          <w:rFonts w:ascii="Times New Roman" w:hAnsi="Times New Roman" w:cs="Times New Roman"/>
          <w:sz w:val="24"/>
          <w:szCs w:val="24"/>
        </w:rPr>
        <w:t xml:space="preserve"> ÚS 2/2022 </w:t>
      </w:r>
      <w:r>
        <w:rPr>
          <w:rFonts w:ascii="Times New Roman" w:hAnsi="Times New Roman" w:cs="Times New Roman"/>
          <w:sz w:val="24"/>
          <w:szCs w:val="24"/>
        </w:rPr>
        <w:t>vyplýva, že to možné nie je, takže túto možnosť je potrebné výslovne upraviť, ak má mať právny prostriedok nápravy podľa § 363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univerzálny charakter bez ohľadu na to, kto určité preskúmavané rozhodnutie vydal.  </w:t>
      </w:r>
    </w:p>
    <w:p w:rsidR="00B92394" w:rsidRDefault="00B92394" w:rsidP="00B92394">
      <w:pPr>
        <w:spacing w:after="0" w:line="22" w:lineRule="atLeast"/>
        <w:ind w:firstLine="567"/>
        <w:contextualSpacing/>
        <w:jc w:val="both"/>
        <w:rPr>
          <w:rFonts w:ascii="Times New Roman" w:hAnsi="Times New Roman" w:cs="Times New Roman"/>
          <w:sz w:val="24"/>
          <w:szCs w:val="24"/>
        </w:rPr>
      </w:pPr>
    </w:p>
    <w:p w:rsidR="00B92394" w:rsidRPr="00C53414" w:rsidRDefault="00B92394" w:rsidP="00B92394">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lastRenderedPageBreak/>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9</w:t>
      </w:r>
      <w:r w:rsidRPr="00C53414">
        <w:rPr>
          <w:rFonts w:ascii="Times New Roman" w:hAnsi="Times New Roman" w:cs="Times New Roman"/>
          <w:sz w:val="24"/>
          <w:szCs w:val="24"/>
          <w:u w:val="single"/>
        </w:rPr>
        <w:t xml:space="preserve"> (§ </w:t>
      </w:r>
      <w:r>
        <w:rPr>
          <w:rFonts w:ascii="Times New Roman" w:hAnsi="Times New Roman" w:cs="Times New Roman"/>
          <w:sz w:val="24"/>
          <w:szCs w:val="24"/>
          <w:u w:val="single"/>
        </w:rPr>
        <w:t>364 ods. 1</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9C4628" w:rsidRDefault="009C4628" w:rsidP="00386937">
      <w:pPr>
        <w:spacing w:after="0" w:line="22" w:lineRule="atLeast"/>
        <w:ind w:firstLine="567"/>
        <w:contextualSpacing/>
        <w:jc w:val="both"/>
        <w:rPr>
          <w:rFonts w:ascii="Times New Roman" w:hAnsi="Times New Roman" w:cs="Times New Roman"/>
          <w:sz w:val="24"/>
          <w:szCs w:val="24"/>
        </w:rPr>
      </w:pPr>
    </w:p>
    <w:p w:rsidR="00AF3E9C" w:rsidRDefault="00AF3E9C" w:rsidP="0038693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Odstránenie terminologickej nepresnosti</w:t>
      </w:r>
      <w:r w:rsidR="003E4A67">
        <w:rPr>
          <w:rFonts w:ascii="Times New Roman" w:hAnsi="Times New Roman" w:cs="Times New Roman"/>
          <w:sz w:val="24"/>
          <w:szCs w:val="24"/>
        </w:rPr>
        <w:t xml:space="preserve">, nakoľko návrhom podľa § 364 ods. 1 </w:t>
      </w:r>
      <w:r w:rsidR="00F16626">
        <w:rPr>
          <w:rFonts w:ascii="Times New Roman" w:hAnsi="Times New Roman" w:cs="Times New Roman"/>
          <w:sz w:val="24"/>
          <w:szCs w:val="24"/>
        </w:rPr>
        <w:t xml:space="preserve">začína nie postup (ktorým sa mieni samotná rozhodovacia činnosť </w:t>
      </w:r>
      <w:r w:rsidR="00F3302A">
        <w:rPr>
          <w:rFonts w:ascii="Times New Roman" w:hAnsi="Times New Roman" w:cs="Times New Roman"/>
          <w:sz w:val="24"/>
          <w:szCs w:val="24"/>
        </w:rPr>
        <w:t xml:space="preserve">generálneho prokurátora </w:t>
      </w:r>
      <w:r w:rsidR="00F16626">
        <w:rPr>
          <w:rFonts w:ascii="Times New Roman" w:hAnsi="Times New Roman" w:cs="Times New Roman"/>
          <w:sz w:val="24"/>
          <w:szCs w:val="24"/>
        </w:rPr>
        <w:t xml:space="preserve">v užšom slova zmysle), ale konanie ohľadom takéhoto postupu. Ide o osobitné konanie o mimoriadnom opravnom prostriedku podľa § 363 – 367 </w:t>
      </w:r>
      <w:proofErr w:type="spellStart"/>
      <w:r w:rsidR="00F16626">
        <w:rPr>
          <w:rFonts w:ascii="Times New Roman" w:hAnsi="Times New Roman" w:cs="Times New Roman"/>
          <w:sz w:val="24"/>
          <w:szCs w:val="24"/>
        </w:rPr>
        <w:t>Tr</w:t>
      </w:r>
      <w:proofErr w:type="spellEnd"/>
      <w:r w:rsidR="00F16626">
        <w:rPr>
          <w:rFonts w:ascii="Times New Roman" w:hAnsi="Times New Roman" w:cs="Times New Roman"/>
          <w:sz w:val="24"/>
          <w:szCs w:val="24"/>
        </w:rPr>
        <w:t xml:space="preserve">. por., či už je týmto prostriedkom návrh oprávnenej osoby podľa § 364 ods. 1 alebo </w:t>
      </w:r>
      <w:r w:rsidR="00F3302A">
        <w:rPr>
          <w:rFonts w:ascii="Times New Roman" w:hAnsi="Times New Roman" w:cs="Times New Roman"/>
          <w:sz w:val="24"/>
          <w:szCs w:val="24"/>
        </w:rPr>
        <w:t xml:space="preserve">je na roveň tohto prostriedku postavený </w:t>
      </w:r>
      <w:r w:rsidR="00F16626">
        <w:rPr>
          <w:rFonts w:ascii="Times New Roman" w:hAnsi="Times New Roman" w:cs="Times New Roman"/>
          <w:sz w:val="24"/>
          <w:szCs w:val="24"/>
        </w:rPr>
        <w:t xml:space="preserve">poznatok generálneho prokurátora </w:t>
      </w:r>
      <w:r w:rsidR="00F3302A">
        <w:rPr>
          <w:rFonts w:ascii="Times New Roman" w:hAnsi="Times New Roman" w:cs="Times New Roman"/>
          <w:sz w:val="24"/>
          <w:szCs w:val="24"/>
        </w:rPr>
        <w:t xml:space="preserve">zaobstaraný </w:t>
      </w:r>
      <w:r w:rsidR="00F16626">
        <w:rPr>
          <w:rFonts w:ascii="Times New Roman" w:hAnsi="Times New Roman" w:cs="Times New Roman"/>
          <w:sz w:val="24"/>
          <w:szCs w:val="24"/>
        </w:rPr>
        <w:t xml:space="preserve">ex </w:t>
      </w:r>
      <w:proofErr w:type="spellStart"/>
      <w:r w:rsidR="00F16626">
        <w:rPr>
          <w:rFonts w:ascii="Times New Roman" w:hAnsi="Times New Roman" w:cs="Times New Roman"/>
          <w:sz w:val="24"/>
          <w:szCs w:val="24"/>
        </w:rPr>
        <w:t>offo</w:t>
      </w:r>
      <w:proofErr w:type="spellEnd"/>
      <w:r w:rsidR="00F16626">
        <w:rPr>
          <w:rFonts w:ascii="Times New Roman" w:hAnsi="Times New Roman" w:cs="Times New Roman"/>
          <w:sz w:val="24"/>
          <w:szCs w:val="24"/>
        </w:rPr>
        <w:t>, ktorého zadováženie generálny prokurátor kvalifikovaným spôsobom oznámi dotknutým orgánom a</w:t>
      </w:r>
      <w:r w:rsidR="00F3302A">
        <w:rPr>
          <w:rFonts w:ascii="Times New Roman" w:hAnsi="Times New Roman" w:cs="Times New Roman"/>
          <w:sz w:val="24"/>
          <w:szCs w:val="24"/>
        </w:rPr>
        <w:t> </w:t>
      </w:r>
      <w:r w:rsidR="00F16626">
        <w:rPr>
          <w:rFonts w:ascii="Times New Roman" w:hAnsi="Times New Roman" w:cs="Times New Roman"/>
          <w:sz w:val="24"/>
          <w:szCs w:val="24"/>
        </w:rPr>
        <w:t>osobám</w:t>
      </w:r>
      <w:r w:rsidR="00F3302A">
        <w:rPr>
          <w:rFonts w:ascii="Times New Roman" w:hAnsi="Times New Roman" w:cs="Times New Roman"/>
          <w:sz w:val="24"/>
          <w:szCs w:val="24"/>
        </w:rPr>
        <w:t xml:space="preserve"> bez meškania potom, ako </w:t>
      </w:r>
      <w:r w:rsidR="00F16626">
        <w:rPr>
          <w:rFonts w:ascii="Times New Roman" w:hAnsi="Times New Roman" w:cs="Times New Roman"/>
          <w:sz w:val="24"/>
          <w:szCs w:val="24"/>
        </w:rPr>
        <w:t>toto konanie začne.</w:t>
      </w:r>
    </w:p>
    <w:p w:rsidR="00F16626" w:rsidRDefault="00F16626" w:rsidP="00386937">
      <w:pPr>
        <w:spacing w:after="0" w:line="22" w:lineRule="atLeast"/>
        <w:ind w:firstLine="567"/>
        <w:contextualSpacing/>
        <w:jc w:val="both"/>
        <w:rPr>
          <w:rFonts w:ascii="Times New Roman" w:hAnsi="Times New Roman" w:cs="Times New Roman"/>
          <w:sz w:val="24"/>
          <w:szCs w:val="24"/>
        </w:rPr>
      </w:pPr>
    </w:p>
    <w:p w:rsidR="00F16626" w:rsidRPr="00C53414" w:rsidRDefault="00F16626" w:rsidP="00F16626">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10</w:t>
      </w:r>
      <w:r w:rsidRPr="00C53414">
        <w:rPr>
          <w:rFonts w:ascii="Times New Roman" w:hAnsi="Times New Roman" w:cs="Times New Roman"/>
          <w:sz w:val="24"/>
          <w:szCs w:val="24"/>
          <w:u w:val="single"/>
        </w:rPr>
        <w:t xml:space="preserve"> (§ </w:t>
      </w:r>
      <w:r>
        <w:rPr>
          <w:rFonts w:ascii="Times New Roman" w:hAnsi="Times New Roman" w:cs="Times New Roman"/>
          <w:sz w:val="24"/>
          <w:szCs w:val="24"/>
          <w:u w:val="single"/>
        </w:rPr>
        <w:t>364 ods. 2</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F16626" w:rsidRDefault="00F16626" w:rsidP="00F16626">
      <w:pPr>
        <w:spacing w:after="0" w:line="22" w:lineRule="atLeast"/>
        <w:ind w:firstLine="567"/>
        <w:contextualSpacing/>
        <w:jc w:val="both"/>
        <w:rPr>
          <w:rFonts w:ascii="Times New Roman" w:hAnsi="Times New Roman" w:cs="Times New Roman"/>
          <w:sz w:val="24"/>
          <w:szCs w:val="24"/>
        </w:rPr>
      </w:pPr>
    </w:p>
    <w:p w:rsidR="00F16626" w:rsidRDefault="00F16626" w:rsidP="00F16626">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Navrhuje sa spresniť procesná úprava konania </w:t>
      </w:r>
      <w:r w:rsidR="00F3302A">
        <w:rPr>
          <w:rFonts w:ascii="Times New Roman" w:hAnsi="Times New Roman" w:cs="Times New Roman"/>
          <w:sz w:val="24"/>
          <w:szCs w:val="24"/>
        </w:rPr>
        <w:t xml:space="preserve">o postupe generálneho prokurátora </w:t>
      </w:r>
      <w:r>
        <w:rPr>
          <w:rFonts w:ascii="Times New Roman" w:hAnsi="Times New Roman" w:cs="Times New Roman"/>
          <w:sz w:val="24"/>
          <w:szCs w:val="24"/>
        </w:rPr>
        <w:t xml:space="preserve">podľa § 363 ods. 1. </w:t>
      </w:r>
      <w:r w:rsidR="00173E4E">
        <w:rPr>
          <w:rFonts w:ascii="Times New Roman" w:hAnsi="Times New Roman" w:cs="Times New Roman"/>
          <w:sz w:val="24"/>
          <w:szCs w:val="24"/>
        </w:rPr>
        <w:t>Toto konanie môže začať na návrh (§ 36</w:t>
      </w:r>
      <w:r w:rsidR="00F3302A">
        <w:rPr>
          <w:rFonts w:ascii="Times New Roman" w:hAnsi="Times New Roman" w:cs="Times New Roman"/>
          <w:sz w:val="24"/>
          <w:szCs w:val="24"/>
        </w:rPr>
        <w:t>4</w:t>
      </w:r>
      <w:r w:rsidR="00173E4E">
        <w:rPr>
          <w:rFonts w:ascii="Times New Roman" w:hAnsi="Times New Roman" w:cs="Times New Roman"/>
          <w:sz w:val="24"/>
          <w:szCs w:val="24"/>
        </w:rPr>
        <w:t xml:space="preserve"> ods. 1)</w:t>
      </w:r>
      <w:r w:rsidR="00F3302A">
        <w:rPr>
          <w:rFonts w:ascii="Times New Roman" w:hAnsi="Times New Roman" w:cs="Times New Roman"/>
          <w:sz w:val="24"/>
          <w:szCs w:val="24"/>
        </w:rPr>
        <w:t>, ale</w:t>
      </w:r>
      <w:r w:rsidR="00C35FBD">
        <w:rPr>
          <w:rFonts w:ascii="Times New Roman" w:hAnsi="Times New Roman" w:cs="Times New Roman"/>
          <w:sz w:val="24"/>
          <w:szCs w:val="24"/>
        </w:rPr>
        <w:t>bo</w:t>
      </w:r>
      <w:r w:rsidR="00173E4E">
        <w:rPr>
          <w:rFonts w:ascii="Times New Roman" w:hAnsi="Times New Roman" w:cs="Times New Roman"/>
          <w:sz w:val="24"/>
          <w:szCs w:val="24"/>
        </w:rPr>
        <w:t xml:space="preserve"> bez návrhu</w:t>
      </w:r>
      <w:r w:rsidR="00C35FBD">
        <w:rPr>
          <w:rFonts w:ascii="Times New Roman" w:hAnsi="Times New Roman" w:cs="Times New Roman"/>
          <w:sz w:val="24"/>
          <w:szCs w:val="24"/>
        </w:rPr>
        <w:t>;</w:t>
      </w:r>
      <w:r w:rsidR="00173E4E">
        <w:rPr>
          <w:rFonts w:ascii="Times New Roman" w:hAnsi="Times New Roman" w:cs="Times New Roman"/>
          <w:sz w:val="24"/>
          <w:szCs w:val="24"/>
        </w:rPr>
        <w:t xml:space="preserve"> o oboch formách začatia konania generálny prokurátor upovedomí </w:t>
      </w:r>
      <w:r w:rsidR="00F3302A">
        <w:rPr>
          <w:rFonts w:ascii="Times New Roman" w:hAnsi="Times New Roman" w:cs="Times New Roman"/>
          <w:sz w:val="24"/>
          <w:szCs w:val="24"/>
        </w:rPr>
        <w:t xml:space="preserve">príslušného </w:t>
      </w:r>
      <w:proofErr w:type="spellStart"/>
      <w:r w:rsidR="00F3302A">
        <w:rPr>
          <w:rFonts w:ascii="Times New Roman" w:hAnsi="Times New Roman" w:cs="Times New Roman"/>
          <w:sz w:val="24"/>
          <w:szCs w:val="24"/>
        </w:rPr>
        <w:t>dozorového</w:t>
      </w:r>
      <w:proofErr w:type="spellEnd"/>
      <w:r w:rsidR="00F3302A">
        <w:rPr>
          <w:rFonts w:ascii="Times New Roman" w:hAnsi="Times New Roman" w:cs="Times New Roman"/>
          <w:sz w:val="24"/>
          <w:szCs w:val="24"/>
        </w:rPr>
        <w:t xml:space="preserve"> prokurátora konajúceho v danej veci v prvom stupni a príslušného </w:t>
      </w:r>
      <w:r w:rsidR="00173E4E">
        <w:rPr>
          <w:rFonts w:ascii="Times New Roman" w:hAnsi="Times New Roman" w:cs="Times New Roman"/>
          <w:sz w:val="24"/>
          <w:szCs w:val="24"/>
        </w:rPr>
        <w:t xml:space="preserve">krajského prokurátora.  V tomto konaní bude možné preskúmať aj </w:t>
      </w:r>
      <w:r>
        <w:rPr>
          <w:rFonts w:ascii="Times New Roman" w:hAnsi="Times New Roman" w:cs="Times New Roman"/>
          <w:sz w:val="24"/>
          <w:szCs w:val="24"/>
        </w:rPr>
        <w:t xml:space="preserve"> </w:t>
      </w:r>
      <w:r w:rsidR="00173E4E">
        <w:rPr>
          <w:rFonts w:ascii="Times New Roman" w:hAnsi="Times New Roman" w:cs="Times New Roman"/>
          <w:sz w:val="24"/>
          <w:szCs w:val="24"/>
        </w:rPr>
        <w:t>rozhodnutia vydané v prípravnom konaní pred vznesením obvinenia</w:t>
      </w:r>
      <w:r w:rsidR="007958C6">
        <w:rPr>
          <w:rFonts w:ascii="Times New Roman" w:hAnsi="Times New Roman" w:cs="Times New Roman"/>
          <w:sz w:val="24"/>
          <w:szCs w:val="24"/>
        </w:rPr>
        <w:t>, napr. uznesenie o začatí trestného stíhania (</w:t>
      </w:r>
      <w:r w:rsidR="00C35FBD">
        <w:rPr>
          <w:rFonts w:ascii="Times New Roman" w:hAnsi="Times New Roman" w:cs="Times New Roman"/>
          <w:sz w:val="24"/>
          <w:szCs w:val="24"/>
        </w:rPr>
        <w:t xml:space="preserve">a </w:t>
      </w:r>
      <w:proofErr w:type="spellStart"/>
      <w:r w:rsidR="00C35FBD">
        <w:rPr>
          <w:rFonts w:ascii="Times New Roman" w:hAnsi="Times New Roman" w:cs="Times New Roman"/>
          <w:sz w:val="24"/>
          <w:szCs w:val="24"/>
        </w:rPr>
        <w:t>contrario</w:t>
      </w:r>
      <w:proofErr w:type="spellEnd"/>
      <w:r w:rsidR="007958C6">
        <w:rPr>
          <w:rFonts w:ascii="Times New Roman" w:hAnsi="Times New Roman" w:cs="Times New Roman"/>
          <w:sz w:val="24"/>
          <w:szCs w:val="24"/>
        </w:rPr>
        <w:t xml:space="preserve"> to vyplýva z vety: „</w:t>
      </w:r>
      <w:r w:rsidR="007958C6" w:rsidRPr="00C35FBD">
        <w:rPr>
          <w:rFonts w:ascii="Times New Roman" w:hAnsi="Times New Roman" w:cs="Times New Roman"/>
          <w:sz w:val="24"/>
          <w:szCs w:val="24"/>
          <w:u w:val="single"/>
        </w:rPr>
        <w:t>Ak je vznesené obvinenie</w:t>
      </w:r>
      <w:r w:rsidR="007958C6" w:rsidRPr="007958C6">
        <w:rPr>
          <w:rFonts w:ascii="Times New Roman" w:hAnsi="Times New Roman" w:cs="Times New Roman"/>
          <w:sz w:val="24"/>
          <w:szCs w:val="24"/>
        </w:rPr>
        <w:t>, generálny prokurátor môže rozhodnúť tak v prospech, ako aj neprospech obvineného.</w:t>
      </w:r>
      <w:r w:rsidR="007958C6">
        <w:rPr>
          <w:rFonts w:ascii="Times New Roman" w:hAnsi="Times New Roman" w:cs="Times New Roman"/>
          <w:sz w:val="24"/>
          <w:szCs w:val="24"/>
        </w:rPr>
        <w:t>“).</w:t>
      </w:r>
    </w:p>
    <w:p w:rsidR="007958C6" w:rsidRDefault="007958C6" w:rsidP="00F16626">
      <w:pPr>
        <w:spacing w:after="0" w:line="22" w:lineRule="atLeast"/>
        <w:ind w:firstLine="567"/>
        <w:contextualSpacing/>
        <w:jc w:val="both"/>
        <w:rPr>
          <w:rFonts w:ascii="Times New Roman" w:hAnsi="Times New Roman" w:cs="Times New Roman"/>
          <w:sz w:val="24"/>
          <w:szCs w:val="24"/>
        </w:rPr>
      </w:pPr>
    </w:p>
    <w:p w:rsidR="007958C6" w:rsidRDefault="007958C6" w:rsidP="00F16626">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Generálny prokurátor nie je viazaný návrhom, ale napadnuté rozhodnutie a konanie, ktoré mu predchádza, musí preskúmať minimálne v rozsahu dôvodov a argumentácie, ktoré návrh prináša.</w:t>
      </w:r>
    </w:p>
    <w:p w:rsidR="00AB0530" w:rsidRDefault="00AB0530" w:rsidP="00E16407">
      <w:pPr>
        <w:spacing w:after="0" w:line="22" w:lineRule="atLeast"/>
        <w:ind w:firstLine="567"/>
        <w:contextualSpacing/>
        <w:jc w:val="both"/>
        <w:rPr>
          <w:rFonts w:ascii="Times New Roman" w:hAnsi="Times New Roman" w:cs="Times New Roman"/>
          <w:sz w:val="24"/>
          <w:szCs w:val="24"/>
        </w:rPr>
      </w:pPr>
    </w:p>
    <w:p w:rsidR="00C075BF" w:rsidRPr="00C53414" w:rsidRDefault="00C075BF" w:rsidP="00C075BF">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11</w:t>
      </w:r>
      <w:r w:rsidRPr="00C53414">
        <w:rPr>
          <w:rFonts w:ascii="Times New Roman" w:hAnsi="Times New Roman" w:cs="Times New Roman"/>
          <w:sz w:val="24"/>
          <w:szCs w:val="24"/>
          <w:u w:val="single"/>
        </w:rPr>
        <w:t xml:space="preserve"> (§ </w:t>
      </w:r>
      <w:r>
        <w:rPr>
          <w:rFonts w:ascii="Times New Roman" w:hAnsi="Times New Roman" w:cs="Times New Roman"/>
          <w:sz w:val="24"/>
          <w:szCs w:val="24"/>
          <w:u w:val="single"/>
        </w:rPr>
        <w:t xml:space="preserve">364 ods. 4 až </w:t>
      </w:r>
      <w:r w:rsidR="00AA6CE7">
        <w:rPr>
          <w:rFonts w:ascii="Times New Roman" w:hAnsi="Times New Roman" w:cs="Times New Roman"/>
          <w:sz w:val="24"/>
          <w:szCs w:val="24"/>
          <w:u w:val="single"/>
        </w:rPr>
        <w:t>7</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C075BF" w:rsidRDefault="00C075BF" w:rsidP="00E16407">
      <w:pPr>
        <w:spacing w:after="0" w:line="22" w:lineRule="atLeast"/>
        <w:ind w:firstLine="567"/>
        <w:contextualSpacing/>
        <w:jc w:val="both"/>
        <w:rPr>
          <w:rFonts w:ascii="Times New Roman" w:hAnsi="Times New Roman" w:cs="Times New Roman"/>
          <w:sz w:val="24"/>
          <w:szCs w:val="24"/>
        </w:rPr>
      </w:pPr>
    </w:p>
    <w:p w:rsidR="00C075BF" w:rsidRDefault="0037466E"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Pri vybavovaní úloh súvisiacich s konaním podľa § 363 ods. 1 bude významnú úlohu zohrávať príslušná krajská prokuratúra (obdobne ako v súčasnosti upravujú interné predpisy generálnej prokuratúry</w:t>
      </w:r>
      <w:r w:rsidR="00C35FBD">
        <w:rPr>
          <w:rFonts w:ascii="Times New Roman" w:hAnsi="Times New Roman" w:cs="Times New Roman"/>
          <w:sz w:val="24"/>
          <w:szCs w:val="24"/>
        </w:rPr>
        <w:t xml:space="preserve"> – príkaz GP č. 14/2022</w:t>
      </w:r>
      <w:r>
        <w:rPr>
          <w:rFonts w:ascii="Times New Roman" w:hAnsi="Times New Roman" w:cs="Times New Roman"/>
          <w:sz w:val="24"/>
          <w:szCs w:val="24"/>
        </w:rPr>
        <w:t xml:space="preserve">). Postavenie krajského prokurátora bude mať na tento účel aj špeciálny prokurátor. </w:t>
      </w:r>
    </w:p>
    <w:p w:rsidR="00C35FBD" w:rsidRDefault="00C35FBD" w:rsidP="00E16407">
      <w:pPr>
        <w:spacing w:after="0" w:line="22" w:lineRule="atLeast"/>
        <w:ind w:firstLine="567"/>
        <w:contextualSpacing/>
        <w:jc w:val="both"/>
        <w:rPr>
          <w:rFonts w:ascii="Times New Roman" w:hAnsi="Times New Roman" w:cs="Times New Roman"/>
          <w:sz w:val="24"/>
          <w:szCs w:val="24"/>
        </w:rPr>
      </w:pPr>
    </w:p>
    <w:p w:rsidR="00C35FBD" w:rsidRDefault="00C35FBD"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Príslušný krajský prokurátor upovedomí o začatí konania orgány, ktoré vydali preskúmavané rozhodnutia a procesné subjekty trestného konania.</w:t>
      </w:r>
    </w:p>
    <w:p w:rsidR="00C35FBD" w:rsidRDefault="00C35FBD" w:rsidP="00E16407">
      <w:pPr>
        <w:spacing w:after="0" w:line="22" w:lineRule="atLeast"/>
        <w:ind w:firstLine="567"/>
        <w:contextualSpacing/>
        <w:jc w:val="both"/>
        <w:rPr>
          <w:rFonts w:ascii="Times New Roman" w:hAnsi="Times New Roman" w:cs="Times New Roman"/>
          <w:sz w:val="24"/>
          <w:szCs w:val="24"/>
        </w:rPr>
      </w:pPr>
    </w:p>
    <w:p w:rsidR="00C35FBD" w:rsidRDefault="00C35FBD"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Príslušný krajský prokurátor tiež zhromaždí potrebné spisy orgánov, ktoré vydali preskúmavané rozhodnutia, ako aj </w:t>
      </w:r>
      <w:proofErr w:type="spellStart"/>
      <w:r>
        <w:rPr>
          <w:rFonts w:ascii="Times New Roman" w:hAnsi="Times New Roman" w:cs="Times New Roman"/>
          <w:sz w:val="24"/>
          <w:szCs w:val="24"/>
        </w:rPr>
        <w:t>dozorové</w:t>
      </w:r>
      <w:proofErr w:type="spellEnd"/>
      <w:r>
        <w:rPr>
          <w:rFonts w:ascii="Times New Roman" w:hAnsi="Times New Roman" w:cs="Times New Roman"/>
          <w:sz w:val="24"/>
          <w:szCs w:val="24"/>
        </w:rPr>
        <w:t xml:space="preserve"> spisy, prípadne zaistí ďalšiu potrebnú súčinnosť (napr. predloží aj vlastné </w:t>
      </w:r>
      <w:proofErr w:type="spellStart"/>
      <w:r>
        <w:rPr>
          <w:rFonts w:ascii="Times New Roman" w:hAnsi="Times New Roman" w:cs="Times New Roman"/>
          <w:sz w:val="24"/>
          <w:szCs w:val="24"/>
        </w:rPr>
        <w:t>dohľadové</w:t>
      </w:r>
      <w:proofErr w:type="spellEnd"/>
      <w:r>
        <w:rPr>
          <w:rFonts w:ascii="Times New Roman" w:hAnsi="Times New Roman" w:cs="Times New Roman"/>
          <w:sz w:val="24"/>
          <w:szCs w:val="24"/>
        </w:rPr>
        <w:t xml:space="preserve"> spisy). Zároveň v súčinnosti s príslušnými orgánmi a </w:t>
      </w:r>
      <w:proofErr w:type="spellStart"/>
      <w:r>
        <w:rPr>
          <w:rFonts w:ascii="Times New Roman" w:hAnsi="Times New Roman" w:cs="Times New Roman"/>
          <w:sz w:val="24"/>
          <w:szCs w:val="24"/>
        </w:rPr>
        <w:t>dozorovou</w:t>
      </w:r>
      <w:proofErr w:type="spellEnd"/>
      <w:r>
        <w:rPr>
          <w:rFonts w:ascii="Times New Roman" w:hAnsi="Times New Roman" w:cs="Times New Roman"/>
          <w:sz w:val="24"/>
          <w:szCs w:val="24"/>
        </w:rPr>
        <w:t xml:space="preserve"> prokuratúrou pripraví stanovisko k návrhu podľa § 364 ods. 1 alebo k poznatkom GP ex </w:t>
      </w:r>
      <w:proofErr w:type="spellStart"/>
      <w:r>
        <w:rPr>
          <w:rFonts w:ascii="Times New Roman" w:hAnsi="Times New Roman" w:cs="Times New Roman"/>
          <w:sz w:val="24"/>
          <w:szCs w:val="24"/>
        </w:rPr>
        <w:t>offo</w:t>
      </w:r>
      <w:proofErr w:type="spellEnd"/>
      <w:r>
        <w:rPr>
          <w:rFonts w:ascii="Times New Roman" w:hAnsi="Times New Roman" w:cs="Times New Roman"/>
          <w:sz w:val="24"/>
          <w:szCs w:val="24"/>
        </w:rPr>
        <w:t>, ktoré odôvodnili začatie konania podľa § 363 ods. 1.</w:t>
      </w:r>
    </w:p>
    <w:p w:rsidR="00C35FBD" w:rsidRDefault="00C35FBD" w:rsidP="00E16407">
      <w:pPr>
        <w:spacing w:after="0" w:line="22" w:lineRule="atLeast"/>
        <w:ind w:firstLine="567"/>
        <w:contextualSpacing/>
        <w:jc w:val="both"/>
        <w:rPr>
          <w:rFonts w:ascii="Times New Roman" w:hAnsi="Times New Roman" w:cs="Times New Roman"/>
          <w:sz w:val="24"/>
          <w:szCs w:val="24"/>
        </w:rPr>
      </w:pPr>
    </w:p>
    <w:p w:rsidR="00C35FBD" w:rsidRDefault="00C35FBD"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Generálny prokurátor rozhoduje na základe skutkového stavu, ktorý zistili orgány vydané preskúmavané rozhodnutia, nie je ním však viazaný a môže teda dokazovanie aj doplniť. Ak skutkový stav nezodpovedá spisom alebo sú spisy neúplné, či nie sú, môže </w:t>
      </w:r>
      <w:r w:rsidR="00AA6CE7">
        <w:rPr>
          <w:rFonts w:ascii="Times New Roman" w:hAnsi="Times New Roman" w:cs="Times New Roman"/>
          <w:sz w:val="24"/>
          <w:szCs w:val="24"/>
        </w:rPr>
        <w:t xml:space="preserve">rozhodnúť </w:t>
      </w:r>
      <w:proofErr w:type="spellStart"/>
      <w:r w:rsidR="00AA6CE7">
        <w:rPr>
          <w:rFonts w:ascii="Times New Roman" w:hAnsi="Times New Roman" w:cs="Times New Roman"/>
          <w:sz w:val="24"/>
          <w:szCs w:val="24"/>
        </w:rPr>
        <w:t>kasačným</w:t>
      </w:r>
      <w:proofErr w:type="spellEnd"/>
      <w:r w:rsidR="00AA6CE7">
        <w:rPr>
          <w:rFonts w:ascii="Times New Roman" w:hAnsi="Times New Roman" w:cs="Times New Roman"/>
          <w:sz w:val="24"/>
          <w:szCs w:val="24"/>
        </w:rPr>
        <w:t xml:space="preserve"> rozhodnutím podľa § 367 ods. 1 písm. b) alebo c).</w:t>
      </w:r>
    </w:p>
    <w:p w:rsidR="00AA6CE7" w:rsidRDefault="00AA6CE7" w:rsidP="00E16407">
      <w:pPr>
        <w:spacing w:after="0" w:line="22" w:lineRule="atLeast"/>
        <w:ind w:firstLine="567"/>
        <w:contextualSpacing/>
        <w:jc w:val="both"/>
        <w:rPr>
          <w:rFonts w:ascii="Times New Roman" w:hAnsi="Times New Roman" w:cs="Times New Roman"/>
          <w:sz w:val="24"/>
          <w:szCs w:val="24"/>
        </w:rPr>
      </w:pPr>
    </w:p>
    <w:p w:rsidR="00AA6CE7" w:rsidRDefault="00AA6CE7" w:rsidP="00E16407">
      <w:pPr>
        <w:spacing w:after="0" w:line="22" w:lineRule="atLeast"/>
        <w:ind w:firstLine="56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Nesúčinnosť</w:t>
      </w:r>
      <w:proofErr w:type="spellEnd"/>
      <w:r>
        <w:rPr>
          <w:rFonts w:ascii="Times New Roman" w:hAnsi="Times New Roman" w:cs="Times New Roman"/>
          <w:sz w:val="24"/>
          <w:szCs w:val="24"/>
        </w:rPr>
        <w:t xml:space="preserve"> pri predkladaní spisov, či inú </w:t>
      </w:r>
      <w:proofErr w:type="spellStart"/>
      <w:r>
        <w:rPr>
          <w:rFonts w:ascii="Times New Roman" w:hAnsi="Times New Roman" w:cs="Times New Roman"/>
          <w:sz w:val="24"/>
          <w:szCs w:val="24"/>
        </w:rPr>
        <w:t>nesúčinnosť</w:t>
      </w:r>
      <w:proofErr w:type="spellEnd"/>
      <w:r>
        <w:rPr>
          <w:rFonts w:ascii="Times New Roman" w:hAnsi="Times New Roman" w:cs="Times New Roman"/>
          <w:sz w:val="24"/>
          <w:szCs w:val="24"/>
        </w:rPr>
        <w:t xml:space="preserve"> môže generálny prokurátor sankcionovať nielen vydaním </w:t>
      </w:r>
      <w:proofErr w:type="spellStart"/>
      <w:r>
        <w:rPr>
          <w:rFonts w:ascii="Times New Roman" w:hAnsi="Times New Roman" w:cs="Times New Roman"/>
          <w:sz w:val="24"/>
          <w:szCs w:val="24"/>
        </w:rPr>
        <w:t>kasačného</w:t>
      </w:r>
      <w:proofErr w:type="spellEnd"/>
      <w:r>
        <w:rPr>
          <w:rFonts w:ascii="Times New Roman" w:hAnsi="Times New Roman" w:cs="Times New Roman"/>
          <w:sz w:val="24"/>
          <w:szCs w:val="24"/>
        </w:rPr>
        <w:t xml:space="preserve"> rozhodnutia, ale aj ukladaním pokút fyzickým osobám, ktoré sa pričinili o nesplnenie súčinnostných povinností. Podobne ako v súdnom správnom poriadku za takúto </w:t>
      </w:r>
      <w:proofErr w:type="spellStart"/>
      <w:r>
        <w:rPr>
          <w:rFonts w:ascii="Times New Roman" w:hAnsi="Times New Roman" w:cs="Times New Roman"/>
          <w:sz w:val="24"/>
          <w:szCs w:val="24"/>
        </w:rPr>
        <w:t>nesúčinnosť</w:t>
      </w:r>
      <w:proofErr w:type="spellEnd"/>
      <w:r>
        <w:rPr>
          <w:rFonts w:ascii="Times New Roman" w:hAnsi="Times New Roman" w:cs="Times New Roman"/>
          <w:sz w:val="24"/>
          <w:szCs w:val="24"/>
        </w:rPr>
        <w:t xml:space="preserve"> sa ukladá pokuta do výšky 2000 eur, a to aj opakovane, avšak priamo policajtom alebo príslušníkom policajného zboru, nie súčasti prokuratúry, či polície, na ktorej pôsobia. O ich sťažnostiach proti uloženiu pokút rozhoduje </w:t>
      </w:r>
      <w:r>
        <w:rPr>
          <w:rFonts w:ascii="Times New Roman" w:hAnsi="Times New Roman" w:cs="Times New Roman"/>
          <w:sz w:val="24"/>
          <w:szCs w:val="24"/>
        </w:rPr>
        <w:lastRenderedPageBreak/>
        <w:t>najvyšší súd až po ukončení konania podľa § 363 ods. 1, ak generálny prokurátor uložené pokuty dovtedy neodpustí.</w:t>
      </w:r>
    </w:p>
    <w:p w:rsidR="00AA6CE7" w:rsidRDefault="00AA6CE7" w:rsidP="00E16407">
      <w:pPr>
        <w:spacing w:after="0" w:line="22" w:lineRule="atLeast"/>
        <w:ind w:firstLine="567"/>
        <w:contextualSpacing/>
        <w:jc w:val="both"/>
        <w:rPr>
          <w:rFonts w:ascii="Times New Roman" w:hAnsi="Times New Roman" w:cs="Times New Roman"/>
          <w:sz w:val="24"/>
          <w:szCs w:val="24"/>
        </w:rPr>
      </w:pPr>
    </w:p>
    <w:p w:rsidR="00AA6CE7" w:rsidRPr="00C53414" w:rsidRDefault="00AA6CE7" w:rsidP="00AA6CE7">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11</w:t>
      </w:r>
      <w:r w:rsidRPr="00C53414">
        <w:rPr>
          <w:rFonts w:ascii="Times New Roman" w:hAnsi="Times New Roman" w:cs="Times New Roman"/>
          <w:sz w:val="24"/>
          <w:szCs w:val="24"/>
          <w:u w:val="single"/>
        </w:rPr>
        <w:t xml:space="preserve"> (§ </w:t>
      </w:r>
      <w:r>
        <w:rPr>
          <w:rFonts w:ascii="Times New Roman" w:hAnsi="Times New Roman" w:cs="Times New Roman"/>
          <w:sz w:val="24"/>
          <w:szCs w:val="24"/>
          <w:u w:val="single"/>
        </w:rPr>
        <w:t>364 ods. 8</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AA6CE7" w:rsidRDefault="00AA6CE7" w:rsidP="00AA6CE7">
      <w:pPr>
        <w:spacing w:after="0" w:line="22" w:lineRule="atLeast"/>
        <w:contextualSpacing/>
        <w:jc w:val="both"/>
        <w:rPr>
          <w:rFonts w:ascii="Times New Roman" w:hAnsi="Times New Roman" w:cs="Times New Roman"/>
          <w:sz w:val="24"/>
          <w:szCs w:val="24"/>
        </w:rPr>
      </w:pPr>
    </w:p>
    <w:p w:rsidR="00AA6CE7" w:rsidRDefault="00AA6CE7" w:rsidP="00AA6CE7">
      <w:pPr>
        <w:spacing w:after="0" w:line="22"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008F5D53">
        <w:rPr>
          <w:rFonts w:ascii="Times New Roman" w:hAnsi="Times New Roman" w:cs="Times New Roman"/>
          <w:sz w:val="24"/>
          <w:szCs w:val="24"/>
        </w:rPr>
        <w:t>Podľa čl. 7 ods. 4 príkazu generálneho prokurátora č. 14/2022 „</w:t>
      </w:r>
      <w:r w:rsidR="008F5D53" w:rsidRPr="008F5D53">
        <w:rPr>
          <w:rFonts w:ascii="Times New Roman" w:hAnsi="Times New Roman" w:cs="Times New Roman"/>
          <w:sz w:val="24"/>
          <w:szCs w:val="24"/>
        </w:rPr>
        <w:t>(4)</w:t>
      </w:r>
      <w:r w:rsidR="008F5D53">
        <w:rPr>
          <w:rFonts w:ascii="Times New Roman" w:hAnsi="Times New Roman" w:cs="Times New Roman"/>
          <w:sz w:val="24"/>
          <w:szCs w:val="24"/>
        </w:rPr>
        <w:t xml:space="preserve"> </w:t>
      </w:r>
      <w:r w:rsidR="008F5D53" w:rsidRPr="008F5D53">
        <w:rPr>
          <w:rFonts w:ascii="Times New Roman" w:hAnsi="Times New Roman" w:cs="Times New Roman"/>
          <w:sz w:val="24"/>
          <w:szCs w:val="24"/>
        </w:rPr>
        <w:t>V</w:t>
      </w:r>
      <w:r w:rsidR="008F5D53">
        <w:rPr>
          <w:rFonts w:ascii="Times New Roman" w:hAnsi="Times New Roman" w:cs="Times New Roman"/>
          <w:sz w:val="24"/>
          <w:szCs w:val="24"/>
        </w:rPr>
        <w:t xml:space="preserve"> </w:t>
      </w:r>
      <w:r w:rsidR="008F5D53" w:rsidRPr="008F5D53">
        <w:rPr>
          <w:rFonts w:ascii="Times New Roman" w:hAnsi="Times New Roman" w:cs="Times New Roman"/>
          <w:sz w:val="24"/>
          <w:szCs w:val="24"/>
        </w:rPr>
        <w:t xml:space="preserve">čase konania podľa § 363 a </w:t>
      </w:r>
      <w:proofErr w:type="spellStart"/>
      <w:r w:rsidR="008F5D53" w:rsidRPr="008F5D53">
        <w:rPr>
          <w:rFonts w:ascii="Times New Roman" w:hAnsi="Times New Roman" w:cs="Times New Roman"/>
          <w:sz w:val="24"/>
          <w:szCs w:val="24"/>
        </w:rPr>
        <w:t>nasl</w:t>
      </w:r>
      <w:proofErr w:type="spellEnd"/>
      <w:r w:rsidR="008F5D53" w:rsidRPr="008F5D53">
        <w:rPr>
          <w:rFonts w:ascii="Times New Roman" w:hAnsi="Times New Roman" w:cs="Times New Roman"/>
          <w:sz w:val="24"/>
          <w:szCs w:val="24"/>
        </w:rPr>
        <w:t>. Trestného poriadku nie je možné skončiť prípravné konanie niektorým z rozhodnutí uvedených v piatom diele druhej hlavy 2. časti Trestného poriadku.</w:t>
      </w:r>
      <w:r w:rsidR="008F5D53">
        <w:rPr>
          <w:rFonts w:ascii="Times New Roman" w:hAnsi="Times New Roman" w:cs="Times New Roman"/>
          <w:sz w:val="24"/>
          <w:szCs w:val="24"/>
        </w:rPr>
        <w:t xml:space="preserve">“ Uvedenú úpravu je vhodnejšie priamo prevziať do zákona, nakoľko meritórne rozhodnutie príslušného </w:t>
      </w:r>
      <w:proofErr w:type="spellStart"/>
      <w:r w:rsidR="008F5D53">
        <w:rPr>
          <w:rFonts w:ascii="Times New Roman" w:hAnsi="Times New Roman" w:cs="Times New Roman"/>
          <w:sz w:val="24"/>
          <w:szCs w:val="24"/>
        </w:rPr>
        <w:t>dozorového</w:t>
      </w:r>
      <w:proofErr w:type="spellEnd"/>
      <w:r w:rsidR="008F5D53">
        <w:rPr>
          <w:rFonts w:ascii="Times New Roman" w:hAnsi="Times New Roman" w:cs="Times New Roman"/>
          <w:sz w:val="24"/>
          <w:szCs w:val="24"/>
        </w:rPr>
        <w:t xml:space="preserve"> prokurátora v prípravnom konaní  by zmarilo účel a zmysel konania podľa § 363 ods. 1 </w:t>
      </w:r>
      <w:proofErr w:type="spellStart"/>
      <w:r w:rsidR="008F5D53">
        <w:rPr>
          <w:rFonts w:ascii="Times New Roman" w:hAnsi="Times New Roman" w:cs="Times New Roman"/>
          <w:sz w:val="24"/>
          <w:szCs w:val="24"/>
        </w:rPr>
        <w:t>Tr</w:t>
      </w:r>
      <w:proofErr w:type="spellEnd"/>
      <w:r w:rsidR="008F5D53">
        <w:rPr>
          <w:rFonts w:ascii="Times New Roman" w:hAnsi="Times New Roman" w:cs="Times New Roman"/>
          <w:sz w:val="24"/>
          <w:szCs w:val="24"/>
        </w:rPr>
        <w:t>. por.</w:t>
      </w:r>
    </w:p>
    <w:p w:rsidR="008F5D53" w:rsidRDefault="008F5D53" w:rsidP="00AA6CE7">
      <w:pPr>
        <w:spacing w:after="0" w:line="22" w:lineRule="atLeast"/>
        <w:contextualSpacing/>
        <w:jc w:val="both"/>
        <w:rPr>
          <w:rFonts w:ascii="Times New Roman" w:hAnsi="Times New Roman" w:cs="Times New Roman"/>
          <w:sz w:val="24"/>
          <w:szCs w:val="24"/>
        </w:rPr>
      </w:pPr>
    </w:p>
    <w:p w:rsidR="008F5D53" w:rsidRDefault="008F5D53" w:rsidP="00AA6CE7">
      <w:pPr>
        <w:spacing w:after="0" w:line="22" w:lineRule="atLeast"/>
        <w:contextualSpacing/>
        <w:jc w:val="both"/>
        <w:rPr>
          <w:rFonts w:ascii="Times New Roman" w:hAnsi="Times New Roman" w:cs="Times New Roman"/>
          <w:sz w:val="24"/>
          <w:szCs w:val="24"/>
        </w:rPr>
      </w:pPr>
      <w:r>
        <w:rPr>
          <w:rFonts w:ascii="Times New Roman" w:hAnsi="Times New Roman" w:cs="Times New Roman"/>
          <w:sz w:val="24"/>
          <w:szCs w:val="24"/>
        </w:rPr>
        <w:tab/>
        <w:t xml:space="preserve">Zároveň sa predkladateľ vracia k pôvodnej internej úprave čl. 7 ods. 4 príkazu GP č. 4/2006 v znení príkazu GP č. 3/2012, ktorá počas konania podľa § 363 ods.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por. zakazovala aj podanie samotnej obžaloby.</w:t>
      </w:r>
    </w:p>
    <w:p w:rsidR="008F5D53" w:rsidRDefault="008F5D53" w:rsidP="00AA6CE7">
      <w:pPr>
        <w:spacing w:after="0" w:line="22" w:lineRule="atLeast"/>
        <w:contextualSpacing/>
        <w:jc w:val="both"/>
        <w:rPr>
          <w:rFonts w:ascii="Times New Roman" w:hAnsi="Times New Roman" w:cs="Times New Roman"/>
          <w:sz w:val="24"/>
          <w:szCs w:val="24"/>
        </w:rPr>
      </w:pPr>
    </w:p>
    <w:p w:rsidR="006A0749" w:rsidRDefault="008F5D53" w:rsidP="001B6D33">
      <w:pPr>
        <w:spacing w:after="0" w:line="22" w:lineRule="atLeast"/>
        <w:contextualSpacing/>
        <w:jc w:val="both"/>
        <w:rPr>
          <w:rFonts w:ascii="Times New Roman" w:hAnsi="Times New Roman" w:cs="Times New Roman"/>
          <w:sz w:val="24"/>
          <w:szCs w:val="24"/>
        </w:rPr>
      </w:pPr>
      <w:r>
        <w:rPr>
          <w:rFonts w:ascii="Times New Roman" w:hAnsi="Times New Roman" w:cs="Times New Roman"/>
          <w:sz w:val="24"/>
          <w:szCs w:val="24"/>
        </w:rPr>
        <w:tab/>
        <w:t xml:space="preserve">Je všeobecne známe, že koncom roku 2020 najvyšší súd </w:t>
      </w:r>
      <w:r w:rsidR="001B6D33">
        <w:rPr>
          <w:rFonts w:ascii="Times New Roman" w:hAnsi="Times New Roman" w:cs="Times New Roman"/>
          <w:sz w:val="24"/>
          <w:szCs w:val="24"/>
        </w:rPr>
        <w:t xml:space="preserve">a neskôr ústavný súd </w:t>
      </w:r>
      <w:r>
        <w:rPr>
          <w:rFonts w:ascii="Times New Roman" w:hAnsi="Times New Roman" w:cs="Times New Roman"/>
          <w:sz w:val="24"/>
          <w:szCs w:val="24"/>
        </w:rPr>
        <w:t xml:space="preserve">aproboval aj taký postup </w:t>
      </w:r>
      <w:proofErr w:type="spellStart"/>
      <w:r>
        <w:rPr>
          <w:rFonts w:ascii="Times New Roman" w:hAnsi="Times New Roman" w:cs="Times New Roman"/>
          <w:sz w:val="24"/>
          <w:szCs w:val="24"/>
        </w:rPr>
        <w:t>dozorového</w:t>
      </w:r>
      <w:proofErr w:type="spellEnd"/>
      <w:r>
        <w:rPr>
          <w:rFonts w:ascii="Times New Roman" w:hAnsi="Times New Roman" w:cs="Times New Roman"/>
          <w:sz w:val="24"/>
          <w:szCs w:val="24"/>
        </w:rPr>
        <w:t xml:space="preserve"> prokurátora, ktorý podal obžalobu počas konania podľa § 363 ods.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čím toto osobitné konanie o mimoriadnom opravnom prostriedku </w:t>
      </w:r>
      <w:proofErr w:type="spellStart"/>
      <w:r>
        <w:rPr>
          <w:rFonts w:ascii="Times New Roman" w:hAnsi="Times New Roman" w:cs="Times New Roman"/>
          <w:sz w:val="24"/>
          <w:szCs w:val="24"/>
        </w:rPr>
        <w:t>ipso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facto</w:t>
      </w:r>
      <w:proofErr w:type="spellEnd"/>
      <w:r>
        <w:rPr>
          <w:rFonts w:ascii="Times New Roman" w:hAnsi="Times New Roman" w:cs="Times New Roman"/>
          <w:sz w:val="24"/>
          <w:szCs w:val="24"/>
        </w:rPr>
        <w:t xml:space="preserve"> skončilo. </w:t>
      </w:r>
      <w:r w:rsidR="001B6D33">
        <w:rPr>
          <w:rFonts w:ascii="Times New Roman" w:hAnsi="Times New Roman" w:cs="Times New Roman"/>
          <w:sz w:val="24"/>
          <w:szCs w:val="24"/>
        </w:rPr>
        <w:t>Urobili tak okrem iného s odôvodnením, že „</w:t>
      </w:r>
      <w:r w:rsidR="001B6D33" w:rsidRPr="001B6D33">
        <w:rPr>
          <w:rFonts w:ascii="Times New Roman" w:hAnsi="Times New Roman" w:cs="Times New Roman"/>
          <w:sz w:val="24"/>
          <w:szCs w:val="24"/>
        </w:rPr>
        <w:t>podanie obžaloby samé o sebe nezahŕňa potenciál zásahu do subjektívno-právnej pozície</w:t>
      </w:r>
      <w:r w:rsidR="001B6D33">
        <w:rPr>
          <w:rFonts w:ascii="Times New Roman" w:hAnsi="Times New Roman" w:cs="Times New Roman"/>
          <w:sz w:val="24"/>
          <w:szCs w:val="24"/>
        </w:rPr>
        <w:t xml:space="preserve"> </w:t>
      </w:r>
      <w:r w:rsidR="001B6D33" w:rsidRPr="001B6D33">
        <w:rPr>
          <w:rFonts w:ascii="Times New Roman" w:hAnsi="Times New Roman" w:cs="Times New Roman"/>
          <w:sz w:val="24"/>
          <w:szCs w:val="24"/>
        </w:rPr>
        <w:t>obvinenej (a vzápätí obžalovanej) osoby</w:t>
      </w:r>
      <w:r w:rsidR="001B6D33">
        <w:rPr>
          <w:rFonts w:ascii="Times New Roman" w:hAnsi="Times New Roman" w:cs="Times New Roman"/>
          <w:sz w:val="24"/>
          <w:szCs w:val="24"/>
        </w:rPr>
        <w:t xml:space="preserve">“ (cit. podľa </w:t>
      </w:r>
      <w:r w:rsidR="006A0749">
        <w:rPr>
          <w:rFonts w:ascii="Times New Roman" w:hAnsi="Times New Roman" w:cs="Times New Roman"/>
          <w:sz w:val="24"/>
          <w:szCs w:val="24"/>
        </w:rPr>
        <w:t>III. ÚS 467/2022).</w:t>
      </w:r>
    </w:p>
    <w:p w:rsidR="006A0749" w:rsidRDefault="006A0749" w:rsidP="001B6D33">
      <w:pPr>
        <w:spacing w:after="0" w:line="22" w:lineRule="atLeast"/>
        <w:contextualSpacing/>
        <w:jc w:val="both"/>
        <w:rPr>
          <w:rFonts w:ascii="Times New Roman" w:hAnsi="Times New Roman" w:cs="Times New Roman"/>
          <w:sz w:val="24"/>
          <w:szCs w:val="24"/>
        </w:rPr>
      </w:pPr>
    </w:p>
    <w:p w:rsidR="008F5D53" w:rsidRDefault="006A0749" w:rsidP="001B6D33">
      <w:pPr>
        <w:spacing w:after="0" w:line="22" w:lineRule="atLeast"/>
        <w:contextualSpacing/>
        <w:jc w:val="both"/>
        <w:rPr>
          <w:rFonts w:ascii="Times New Roman" w:hAnsi="Times New Roman" w:cs="Times New Roman"/>
          <w:sz w:val="24"/>
          <w:szCs w:val="24"/>
        </w:rPr>
      </w:pPr>
      <w:r>
        <w:rPr>
          <w:rFonts w:ascii="Times New Roman" w:hAnsi="Times New Roman" w:cs="Times New Roman"/>
          <w:sz w:val="24"/>
          <w:szCs w:val="24"/>
        </w:rPr>
        <w:tab/>
        <w:t>Predkladateľ je toho názoru, že posilnením právneho významu právneho prostriedku</w:t>
      </w:r>
      <w:r w:rsidR="001B6D33">
        <w:rPr>
          <w:rFonts w:ascii="Times New Roman" w:hAnsi="Times New Roman" w:cs="Times New Roman"/>
          <w:sz w:val="24"/>
          <w:szCs w:val="24"/>
        </w:rPr>
        <w:t xml:space="preserve"> </w:t>
      </w:r>
      <w:r>
        <w:rPr>
          <w:rFonts w:ascii="Times New Roman" w:hAnsi="Times New Roman" w:cs="Times New Roman"/>
          <w:sz w:val="24"/>
          <w:szCs w:val="24"/>
        </w:rPr>
        <w:t xml:space="preserve">podľa § 364 ods.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sa „subjektívno-právna“ pozícia obvineného významným spôsobom mení, najmä ak zákon explicitne stanoví, že s obžalobou je potrebné počkať na rozhodnutie v konaní podľa § 363 ods.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por. a predčasne podanú obžalobu je pre závažné procesné pochybenie potrebné odmietnuť. Zvýraznenie subjektívno-právnej pozície obvineného v danom kontexte je zvýraznené ešte aj tým, že počas prípadného súdneho konania o predčasne podanej obžalobe až do jej odmietnutia sa 6-mesačná lehota na preskúmanie napadnutého rozhodnutia od jeho právoplatnosti prerušuje.</w:t>
      </w:r>
    </w:p>
    <w:p w:rsidR="00AA6CE7" w:rsidRDefault="00AA6CE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90BE5" w:rsidRPr="00C53414" w:rsidRDefault="00D90BE5" w:rsidP="00D90BE5">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12</w:t>
      </w:r>
      <w:r w:rsidRPr="00C53414">
        <w:rPr>
          <w:rFonts w:ascii="Times New Roman" w:hAnsi="Times New Roman" w:cs="Times New Roman"/>
          <w:sz w:val="24"/>
          <w:szCs w:val="24"/>
          <w:u w:val="single"/>
        </w:rPr>
        <w:t xml:space="preserve"> (§ </w:t>
      </w:r>
      <w:r>
        <w:rPr>
          <w:rFonts w:ascii="Times New Roman" w:hAnsi="Times New Roman" w:cs="Times New Roman"/>
          <w:sz w:val="24"/>
          <w:szCs w:val="24"/>
          <w:u w:val="single"/>
        </w:rPr>
        <w:t>365</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8F5D53" w:rsidRDefault="008F5D53" w:rsidP="00E16407">
      <w:pPr>
        <w:spacing w:after="0" w:line="22" w:lineRule="atLeast"/>
        <w:ind w:firstLine="567"/>
        <w:contextualSpacing/>
        <w:jc w:val="both"/>
        <w:rPr>
          <w:rFonts w:ascii="Times New Roman" w:hAnsi="Times New Roman" w:cs="Times New Roman"/>
          <w:sz w:val="24"/>
          <w:szCs w:val="24"/>
        </w:rPr>
      </w:pPr>
    </w:p>
    <w:p w:rsidR="00D90BE5" w:rsidRDefault="00D90BE5"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Ak už konanie podľa § 363 ods. 1 začalo, je jedno, či na návrh alebo bez návrhu osoby podľa § 364 ods.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por., je potrebné ho ukončiť uznesením, aj keď generálny prokurátor nezistil dôvody na zrušenie napadnutého rozhodnutia.</w:t>
      </w:r>
    </w:p>
    <w:p w:rsidR="00D90BE5" w:rsidRDefault="00D90BE5" w:rsidP="00E16407">
      <w:pPr>
        <w:spacing w:after="0" w:line="22" w:lineRule="atLeast"/>
        <w:ind w:firstLine="567"/>
        <w:contextualSpacing/>
        <w:jc w:val="both"/>
        <w:rPr>
          <w:rFonts w:ascii="Times New Roman" w:hAnsi="Times New Roman" w:cs="Times New Roman"/>
          <w:sz w:val="24"/>
          <w:szCs w:val="24"/>
        </w:rPr>
      </w:pPr>
    </w:p>
    <w:p w:rsidR="00AA6CE7" w:rsidRDefault="00D90BE5"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Iba v prípade, ak n</w:t>
      </w:r>
      <w:r w:rsidR="00873A3A">
        <w:rPr>
          <w:rFonts w:ascii="Times New Roman" w:hAnsi="Times New Roman" w:cs="Times New Roman"/>
          <w:sz w:val="24"/>
          <w:szCs w:val="24"/>
        </w:rPr>
        <w:t>á</w:t>
      </w:r>
      <w:r>
        <w:rPr>
          <w:rFonts w:ascii="Times New Roman" w:hAnsi="Times New Roman" w:cs="Times New Roman"/>
          <w:sz w:val="24"/>
          <w:szCs w:val="24"/>
        </w:rPr>
        <w:t xml:space="preserve">vrh podľa § 364 ods.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bol podaný oneskorene alebo neoprávnenou osobou, generálny prokurátor o návrhu vôbec nekoná (konanie podľa § 363 ods.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por. vôbec nezačne), o čom </w:t>
      </w:r>
      <w:r w:rsidR="00873A3A">
        <w:rPr>
          <w:rFonts w:ascii="Times New Roman" w:hAnsi="Times New Roman" w:cs="Times New Roman"/>
          <w:sz w:val="24"/>
          <w:szCs w:val="24"/>
        </w:rPr>
        <w:t xml:space="preserve">generálny prokurátor upovedomí </w:t>
      </w:r>
      <w:r>
        <w:rPr>
          <w:rFonts w:ascii="Times New Roman" w:hAnsi="Times New Roman" w:cs="Times New Roman"/>
          <w:sz w:val="24"/>
          <w:szCs w:val="24"/>
        </w:rPr>
        <w:t xml:space="preserve"> </w:t>
      </w:r>
      <w:r w:rsidR="00873A3A">
        <w:rPr>
          <w:rFonts w:ascii="Times New Roman" w:hAnsi="Times New Roman" w:cs="Times New Roman"/>
          <w:sz w:val="24"/>
          <w:szCs w:val="24"/>
        </w:rPr>
        <w:t xml:space="preserve">navrhovateľa. </w:t>
      </w:r>
      <w:r>
        <w:rPr>
          <w:rFonts w:ascii="Times New Roman" w:hAnsi="Times New Roman" w:cs="Times New Roman"/>
          <w:sz w:val="24"/>
          <w:szCs w:val="24"/>
        </w:rPr>
        <w:t xml:space="preserve"> </w:t>
      </w:r>
    </w:p>
    <w:p w:rsidR="00873A3A" w:rsidRDefault="00873A3A" w:rsidP="00E16407">
      <w:pPr>
        <w:spacing w:after="0" w:line="22" w:lineRule="atLeast"/>
        <w:ind w:firstLine="567"/>
        <w:contextualSpacing/>
        <w:jc w:val="both"/>
        <w:rPr>
          <w:rFonts w:ascii="Times New Roman" w:hAnsi="Times New Roman" w:cs="Times New Roman"/>
          <w:sz w:val="24"/>
          <w:szCs w:val="24"/>
        </w:rPr>
      </w:pPr>
    </w:p>
    <w:p w:rsidR="00873A3A" w:rsidRDefault="00873A3A"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Doteraz upravený spôsob „vybavenia“ návrhu podľa § 364 ods. 1 márnym uplynutím 6-mesačnej lehoty podľa § 364 ods. 3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por. sa bez náhrady vypúšťa, a to aj v záujme posilnenia právneho významu tohto mimoriadneho opravného prostriedku. O včas podanom návrhu oprávnenej osoby, treba vždy rozhodnúť, či už pozitívnym alebo negatívnym uznesením GP.</w:t>
      </w:r>
    </w:p>
    <w:p w:rsidR="00873A3A" w:rsidRDefault="00873A3A" w:rsidP="00E16407">
      <w:pPr>
        <w:spacing w:after="0" w:line="22" w:lineRule="atLeast"/>
        <w:ind w:firstLine="567"/>
        <w:contextualSpacing/>
        <w:jc w:val="both"/>
        <w:rPr>
          <w:rFonts w:ascii="Times New Roman" w:hAnsi="Times New Roman" w:cs="Times New Roman"/>
          <w:sz w:val="24"/>
          <w:szCs w:val="24"/>
        </w:rPr>
      </w:pPr>
    </w:p>
    <w:p w:rsidR="00873A3A" w:rsidRPr="00C53414" w:rsidRDefault="00873A3A" w:rsidP="00873A3A">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om</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13</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 14 </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366 ods. 1 a 2</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873A3A" w:rsidRDefault="00873A3A" w:rsidP="00E16407">
      <w:pPr>
        <w:spacing w:after="0" w:line="22" w:lineRule="atLeast"/>
        <w:ind w:firstLine="567"/>
        <w:contextualSpacing/>
        <w:jc w:val="both"/>
        <w:rPr>
          <w:rFonts w:ascii="Times New Roman" w:hAnsi="Times New Roman" w:cs="Times New Roman"/>
          <w:sz w:val="24"/>
          <w:szCs w:val="24"/>
        </w:rPr>
      </w:pPr>
    </w:p>
    <w:p w:rsidR="00C35FBD" w:rsidRDefault="00873A3A"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Modifikácia ustanovenia odseku 1 odráža, že v prípade zistenia, že napadnutým rozhodnutím (resp. predošlým konaním) bol porušený zákon, nemusí ísť o porušenie  prospech alebo neprospech obvineného, keďže konanie podľa § 363 ods.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por. môže začať aj bez návrhu a to aj v čase, keď ešte nie je v trestnom stíhaní vznesené žiadne obvinenie.</w:t>
      </w:r>
    </w:p>
    <w:p w:rsidR="00C35FBD" w:rsidRDefault="00873A3A"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Modifikácia ustanovenia odseku 2 odráža, že predmetom prieskumu môže byť aj rozhodnutie služobne nadriadeného vyšetrovateľa (povereného policajta) vydané o sťažnosti proti nevylúčeniu policajta.</w:t>
      </w:r>
    </w:p>
    <w:p w:rsidR="00AB0530" w:rsidRDefault="00AB0530" w:rsidP="00E16407">
      <w:pPr>
        <w:spacing w:after="0" w:line="22" w:lineRule="atLeast"/>
        <w:ind w:firstLine="567"/>
        <w:contextualSpacing/>
        <w:jc w:val="both"/>
        <w:rPr>
          <w:rFonts w:ascii="Times New Roman" w:hAnsi="Times New Roman" w:cs="Times New Roman"/>
          <w:sz w:val="24"/>
          <w:szCs w:val="24"/>
        </w:rPr>
      </w:pPr>
    </w:p>
    <w:p w:rsidR="00873A3A" w:rsidRPr="00C53414" w:rsidRDefault="00873A3A" w:rsidP="00873A3A">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15 </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367 ods. 1</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873A3A" w:rsidRDefault="00873A3A" w:rsidP="00873A3A">
      <w:pPr>
        <w:spacing w:after="0" w:line="22" w:lineRule="atLeast"/>
        <w:ind w:firstLine="567"/>
        <w:contextualSpacing/>
        <w:jc w:val="both"/>
        <w:rPr>
          <w:rFonts w:ascii="Times New Roman" w:hAnsi="Times New Roman" w:cs="Times New Roman"/>
          <w:sz w:val="24"/>
          <w:szCs w:val="24"/>
        </w:rPr>
      </w:pPr>
    </w:p>
    <w:p w:rsidR="00B12134" w:rsidRDefault="00125B7E" w:rsidP="00873A3A">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Už podľa písmena b) cit. ustanovenia je možné</w:t>
      </w:r>
      <w:r w:rsidR="00B12134">
        <w:rPr>
          <w:rFonts w:ascii="Times New Roman" w:hAnsi="Times New Roman" w:cs="Times New Roman"/>
          <w:sz w:val="24"/>
          <w:szCs w:val="24"/>
        </w:rPr>
        <w:t>, aby generálny prokurátor</w:t>
      </w:r>
      <w:r>
        <w:rPr>
          <w:rFonts w:ascii="Times New Roman" w:hAnsi="Times New Roman" w:cs="Times New Roman"/>
          <w:sz w:val="24"/>
          <w:szCs w:val="24"/>
        </w:rPr>
        <w:t xml:space="preserve"> </w:t>
      </w:r>
      <w:r w:rsidR="00B12134">
        <w:rPr>
          <w:rFonts w:ascii="Times New Roman" w:hAnsi="Times New Roman" w:cs="Times New Roman"/>
          <w:sz w:val="24"/>
          <w:szCs w:val="24"/>
        </w:rPr>
        <w:t xml:space="preserve">po </w:t>
      </w:r>
      <w:proofErr w:type="spellStart"/>
      <w:r w:rsidR="00B12134">
        <w:rPr>
          <w:rFonts w:ascii="Times New Roman" w:hAnsi="Times New Roman" w:cs="Times New Roman"/>
          <w:sz w:val="24"/>
          <w:szCs w:val="24"/>
        </w:rPr>
        <w:t>kasácii</w:t>
      </w:r>
      <w:proofErr w:type="spellEnd"/>
      <w:r w:rsidR="00B12134">
        <w:rPr>
          <w:rFonts w:ascii="Times New Roman" w:hAnsi="Times New Roman" w:cs="Times New Roman"/>
          <w:sz w:val="24"/>
          <w:szCs w:val="24"/>
        </w:rPr>
        <w:t xml:space="preserve"> napadnutého rozhodnutia </w:t>
      </w:r>
      <w:r>
        <w:rPr>
          <w:rFonts w:ascii="Times New Roman" w:hAnsi="Times New Roman" w:cs="Times New Roman"/>
          <w:sz w:val="24"/>
          <w:szCs w:val="24"/>
        </w:rPr>
        <w:t>prikáza</w:t>
      </w:r>
      <w:r w:rsidR="00B12134">
        <w:rPr>
          <w:rFonts w:ascii="Times New Roman" w:hAnsi="Times New Roman" w:cs="Times New Roman"/>
          <w:sz w:val="24"/>
          <w:szCs w:val="24"/>
        </w:rPr>
        <w:t>l</w:t>
      </w:r>
      <w:r>
        <w:rPr>
          <w:rFonts w:ascii="Times New Roman" w:hAnsi="Times New Roman" w:cs="Times New Roman"/>
          <w:sz w:val="24"/>
          <w:szCs w:val="24"/>
        </w:rPr>
        <w:t xml:space="preserve"> vec inému orgánu, ako o nej pôvodne rozhodol (porovnaj slovo „spravidla“ v komentovanej zákonnej dikcii).  </w:t>
      </w:r>
    </w:p>
    <w:p w:rsidR="00B12134" w:rsidRDefault="00B12134" w:rsidP="00873A3A">
      <w:pPr>
        <w:spacing w:after="0" w:line="22" w:lineRule="atLeast"/>
        <w:ind w:firstLine="567"/>
        <w:contextualSpacing/>
        <w:jc w:val="both"/>
        <w:rPr>
          <w:rFonts w:ascii="Times New Roman" w:hAnsi="Times New Roman" w:cs="Times New Roman"/>
          <w:sz w:val="24"/>
          <w:szCs w:val="24"/>
        </w:rPr>
      </w:pPr>
    </w:p>
    <w:p w:rsidR="00125B7E" w:rsidRDefault="00125B7E" w:rsidP="00873A3A">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V záujme právnej istoty </w:t>
      </w:r>
      <w:r w:rsidR="00B12134">
        <w:rPr>
          <w:rFonts w:ascii="Times New Roman" w:hAnsi="Times New Roman" w:cs="Times New Roman"/>
          <w:sz w:val="24"/>
          <w:szCs w:val="24"/>
        </w:rPr>
        <w:t xml:space="preserve">je </w:t>
      </w:r>
      <w:r>
        <w:rPr>
          <w:rFonts w:ascii="Times New Roman" w:hAnsi="Times New Roman" w:cs="Times New Roman"/>
          <w:sz w:val="24"/>
          <w:szCs w:val="24"/>
        </w:rPr>
        <w:t>však v</w:t>
      </w:r>
      <w:r w:rsidR="00B12134">
        <w:rPr>
          <w:rFonts w:ascii="Times New Roman" w:hAnsi="Times New Roman" w:cs="Times New Roman"/>
          <w:sz w:val="24"/>
          <w:szCs w:val="24"/>
        </w:rPr>
        <w:t xml:space="preserve"> novom </w:t>
      </w:r>
      <w:r>
        <w:rPr>
          <w:rFonts w:ascii="Times New Roman" w:hAnsi="Times New Roman" w:cs="Times New Roman"/>
          <w:sz w:val="24"/>
          <w:szCs w:val="24"/>
        </w:rPr>
        <w:t xml:space="preserve">písmene c) výslovne upravené, že takáto  možnosť sa vzťahuje aj na ÚŠP, a to za podmienky „dôležitých dôvodov“. Pôjde v zásade o systémovú zaujatosť, ale nie je vylúčené, že môže ísť </w:t>
      </w:r>
      <w:r w:rsidR="00B12134">
        <w:rPr>
          <w:rFonts w:ascii="Times New Roman" w:hAnsi="Times New Roman" w:cs="Times New Roman"/>
          <w:sz w:val="24"/>
          <w:szCs w:val="24"/>
        </w:rPr>
        <w:t>aj o</w:t>
      </w:r>
      <w:r>
        <w:rPr>
          <w:rFonts w:ascii="Times New Roman" w:hAnsi="Times New Roman" w:cs="Times New Roman"/>
          <w:sz w:val="24"/>
          <w:szCs w:val="24"/>
        </w:rPr>
        <w:t xml:space="preserve"> iný zásadný problém</w:t>
      </w:r>
      <w:r w:rsidR="00B12134">
        <w:rPr>
          <w:rFonts w:ascii="Times New Roman" w:hAnsi="Times New Roman" w:cs="Times New Roman"/>
          <w:sz w:val="24"/>
          <w:szCs w:val="24"/>
        </w:rPr>
        <w:t xml:space="preserve">, ktorý naplní relevanciu „dôležitého dôvodu“ (aplikačná prax ustálila význam tohto pojmu pri odnímaní a prikazovaní veci). Podstatné je, že v prípade takéhoto rozhodnutia generálneho prokurátora sa aktivuje výnimka z inak výlučnej pôsobnosti špeciálnej prokuratúry podľa § 55b zákona o prokuratúre. </w:t>
      </w:r>
    </w:p>
    <w:p w:rsidR="009214B8" w:rsidRDefault="009214B8" w:rsidP="009214B8">
      <w:pPr>
        <w:spacing w:after="0" w:line="22" w:lineRule="atLeast"/>
        <w:ind w:firstLine="567"/>
        <w:contextualSpacing/>
        <w:jc w:val="both"/>
        <w:rPr>
          <w:rFonts w:ascii="Times New Roman" w:hAnsi="Times New Roman" w:cs="Times New Roman"/>
          <w:sz w:val="24"/>
          <w:szCs w:val="24"/>
        </w:rPr>
      </w:pPr>
    </w:p>
    <w:p w:rsidR="009214B8" w:rsidRPr="00C53414" w:rsidRDefault="009214B8" w:rsidP="009214B8">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Pr>
          <w:rFonts w:ascii="Times New Roman" w:hAnsi="Times New Roman" w:cs="Times New Roman"/>
          <w:sz w:val="24"/>
          <w:szCs w:val="24"/>
          <w:u w:val="single"/>
        </w:rPr>
        <w:t>u</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16 </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567t</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125B7E" w:rsidRDefault="00125B7E" w:rsidP="00E16407">
      <w:pPr>
        <w:spacing w:after="0" w:line="22" w:lineRule="atLeast"/>
        <w:ind w:firstLine="567"/>
        <w:contextualSpacing/>
        <w:jc w:val="both"/>
        <w:rPr>
          <w:rFonts w:ascii="Times New Roman" w:hAnsi="Times New Roman" w:cs="Times New Roman"/>
          <w:sz w:val="24"/>
          <w:szCs w:val="24"/>
        </w:rPr>
      </w:pPr>
    </w:p>
    <w:p w:rsidR="00125B7E" w:rsidRDefault="009214B8"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Prechodné ustanovenia reflektujú zásadu, že pri zmene procesných predpisov sa aj v prebiehajúcom konaní v zásade postupuje už podľa nových pravidie</w:t>
      </w:r>
      <w:r w:rsidR="00BD65D3">
        <w:rPr>
          <w:rFonts w:ascii="Times New Roman" w:hAnsi="Times New Roman" w:cs="Times New Roman"/>
          <w:sz w:val="24"/>
          <w:szCs w:val="24"/>
        </w:rPr>
        <w:t>l (odseky 1 a 2)</w:t>
      </w:r>
      <w:r>
        <w:rPr>
          <w:rFonts w:ascii="Times New Roman" w:hAnsi="Times New Roman" w:cs="Times New Roman"/>
          <w:sz w:val="24"/>
          <w:szCs w:val="24"/>
        </w:rPr>
        <w:t>. Osobitné pravidlo platí pre námietku systémovej zaujatosti, ak dôvody pre jej podanie vznikli pred účinnosťou zákona</w:t>
      </w:r>
      <w:r w:rsidR="00BD65D3">
        <w:rPr>
          <w:rFonts w:ascii="Times New Roman" w:hAnsi="Times New Roman" w:cs="Times New Roman"/>
          <w:sz w:val="24"/>
          <w:szCs w:val="24"/>
        </w:rPr>
        <w:t>. V</w:t>
      </w:r>
      <w:r>
        <w:rPr>
          <w:rFonts w:ascii="Times New Roman" w:hAnsi="Times New Roman" w:cs="Times New Roman"/>
          <w:sz w:val="24"/>
          <w:szCs w:val="24"/>
        </w:rPr>
        <w:t> takom prípade je ju možné podať do 15. au</w:t>
      </w:r>
      <w:r w:rsidR="00E70155">
        <w:rPr>
          <w:rFonts w:ascii="Times New Roman" w:hAnsi="Times New Roman" w:cs="Times New Roman"/>
          <w:sz w:val="24"/>
          <w:szCs w:val="24"/>
        </w:rPr>
        <w:t>gusta 2023, inak sa o nej nekoná.</w:t>
      </w:r>
    </w:p>
    <w:p w:rsidR="009214B8" w:rsidRDefault="009214B8" w:rsidP="00E16407">
      <w:pPr>
        <w:spacing w:after="0" w:line="22" w:lineRule="atLeast"/>
        <w:ind w:firstLine="567"/>
        <w:contextualSpacing/>
        <w:jc w:val="both"/>
        <w:rPr>
          <w:rFonts w:ascii="Times New Roman" w:hAnsi="Times New Roman" w:cs="Times New Roman"/>
          <w:sz w:val="24"/>
          <w:szCs w:val="24"/>
        </w:rPr>
      </w:pPr>
    </w:p>
    <w:p w:rsidR="00D97220" w:rsidRPr="00C53414" w:rsidRDefault="00D97220" w:rsidP="00D97220">
      <w:pPr>
        <w:spacing w:after="0" w:line="22" w:lineRule="atLeast"/>
        <w:contextualSpacing/>
        <w:jc w:val="both"/>
        <w:rPr>
          <w:rFonts w:ascii="Times New Roman" w:hAnsi="Times New Roman" w:cs="Times New Roman"/>
          <w:b/>
          <w:sz w:val="24"/>
          <w:szCs w:val="24"/>
          <w:u w:val="single"/>
        </w:rPr>
      </w:pPr>
    </w:p>
    <w:p w:rsidR="00D97220" w:rsidRPr="00C53414" w:rsidRDefault="00D97220" w:rsidP="00D97220">
      <w:pPr>
        <w:spacing w:after="0" w:line="22" w:lineRule="atLeast"/>
        <w:contextualSpacing/>
        <w:jc w:val="both"/>
        <w:rPr>
          <w:rFonts w:ascii="Times New Roman" w:hAnsi="Times New Roman" w:cs="Times New Roman"/>
          <w:b/>
          <w:sz w:val="24"/>
          <w:szCs w:val="24"/>
          <w:u w:val="single"/>
        </w:rPr>
      </w:pPr>
      <w:r w:rsidRPr="00C53414">
        <w:rPr>
          <w:rFonts w:ascii="Times New Roman" w:hAnsi="Times New Roman" w:cs="Times New Roman"/>
          <w:b/>
          <w:sz w:val="24"/>
          <w:szCs w:val="24"/>
          <w:u w:val="single"/>
        </w:rPr>
        <w:t xml:space="preserve">K Čl. </w:t>
      </w:r>
      <w:r>
        <w:rPr>
          <w:rFonts w:ascii="Times New Roman" w:hAnsi="Times New Roman" w:cs="Times New Roman"/>
          <w:b/>
          <w:sz w:val="24"/>
          <w:szCs w:val="24"/>
          <w:u w:val="single"/>
        </w:rPr>
        <w:t>I</w:t>
      </w:r>
      <w:r w:rsidRPr="00C53414">
        <w:rPr>
          <w:rFonts w:ascii="Times New Roman" w:hAnsi="Times New Roman" w:cs="Times New Roman"/>
          <w:b/>
          <w:sz w:val="24"/>
          <w:szCs w:val="24"/>
          <w:u w:val="single"/>
        </w:rPr>
        <w:t>I</w:t>
      </w:r>
    </w:p>
    <w:p w:rsidR="00D97220" w:rsidRPr="00C53414" w:rsidRDefault="00D97220" w:rsidP="00D97220">
      <w:pPr>
        <w:spacing w:after="0" w:line="22" w:lineRule="atLeast"/>
        <w:contextualSpacing/>
        <w:jc w:val="both"/>
        <w:rPr>
          <w:rFonts w:ascii="Times New Roman" w:hAnsi="Times New Roman" w:cs="Times New Roman"/>
          <w:sz w:val="24"/>
          <w:szCs w:val="24"/>
          <w:u w:val="single"/>
        </w:rPr>
      </w:pPr>
    </w:p>
    <w:p w:rsidR="00D97220" w:rsidRPr="00C53414" w:rsidRDefault="00D97220" w:rsidP="00D97220">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w:t>
      </w:r>
      <w:r>
        <w:rPr>
          <w:rFonts w:ascii="Times New Roman" w:hAnsi="Times New Roman" w:cs="Times New Roman"/>
          <w:sz w:val="24"/>
          <w:szCs w:val="24"/>
          <w:u w:val="single"/>
        </w:rPr>
        <w:t> § 327</w:t>
      </w:r>
    </w:p>
    <w:p w:rsidR="00873A3A" w:rsidRDefault="00873A3A" w:rsidP="00E16407">
      <w:pPr>
        <w:spacing w:after="0" w:line="22" w:lineRule="atLeast"/>
        <w:ind w:firstLine="567"/>
        <w:contextualSpacing/>
        <w:jc w:val="both"/>
        <w:rPr>
          <w:rFonts w:ascii="Times New Roman" w:hAnsi="Times New Roman" w:cs="Times New Roman"/>
          <w:sz w:val="24"/>
          <w:szCs w:val="24"/>
        </w:rPr>
      </w:pPr>
    </w:p>
    <w:p w:rsidR="00D97220" w:rsidRDefault="000145F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V súvislosti s nedávnymi zmenami úpravy trestných činov verejných činiteľov (ohýbanie práva) je vhodné a potrebné upraviť a doplniť skutkovú podstatu trestného činu marenie úlohy verejným činiteľom.</w:t>
      </w:r>
    </w:p>
    <w:p w:rsidR="000145F7" w:rsidRDefault="000145F7" w:rsidP="00E16407">
      <w:pPr>
        <w:spacing w:after="0" w:line="22" w:lineRule="atLeast"/>
        <w:ind w:firstLine="567"/>
        <w:contextualSpacing/>
        <w:jc w:val="both"/>
        <w:rPr>
          <w:rFonts w:ascii="Times New Roman" w:hAnsi="Times New Roman" w:cs="Times New Roman"/>
          <w:sz w:val="24"/>
          <w:szCs w:val="24"/>
        </w:rPr>
      </w:pPr>
    </w:p>
    <w:p w:rsidR="000145F7" w:rsidRDefault="000145F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V prvom rade v základnej skutkovej podstate sa vyžaduje spresnenie,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umožniť nedbanlivostnú aj úmyselnú formu daného skutku („čo aj z nedbanlivosti“), nakoľko „konkurujúci“ úmyselný skutok podľa § 326 má pomerne prísne podmienky na naplnenie základnej skutkovej podstaty, keď vyžaduje aj osobitný motív (priamy úmysel) skutku.</w:t>
      </w:r>
    </w:p>
    <w:p w:rsidR="000145F7" w:rsidRDefault="000145F7" w:rsidP="00E16407">
      <w:pPr>
        <w:spacing w:after="0" w:line="22" w:lineRule="atLeast"/>
        <w:ind w:firstLine="567"/>
        <w:contextualSpacing/>
        <w:jc w:val="both"/>
        <w:rPr>
          <w:rFonts w:ascii="Times New Roman" w:hAnsi="Times New Roman" w:cs="Times New Roman"/>
          <w:sz w:val="24"/>
          <w:szCs w:val="24"/>
        </w:rPr>
      </w:pPr>
    </w:p>
    <w:p w:rsidR="000145F7" w:rsidRDefault="000145F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Zároveň odsek 1 viaže objektívnu stránku skutku na výkon právomoci daného špeciálneho subjektu (verejného činiteľa),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nie na plnenie akýkoľvek, i keď významných práv a povinností spojených so služobným postavením verejného činiteľa,  ale len na výkon takých práv a povinností, ktoré sú spojené s účasťou verejného činiteľa na výkone verejnej moci a sú spojené s prvkom rozhodovania.</w:t>
      </w:r>
    </w:p>
    <w:p w:rsidR="000145F7" w:rsidRDefault="000145F7" w:rsidP="00E16407">
      <w:pPr>
        <w:spacing w:after="0" w:line="22" w:lineRule="atLeast"/>
        <w:ind w:firstLine="567"/>
        <w:contextualSpacing/>
        <w:jc w:val="both"/>
        <w:rPr>
          <w:rFonts w:ascii="Times New Roman" w:hAnsi="Times New Roman" w:cs="Times New Roman"/>
          <w:sz w:val="24"/>
          <w:szCs w:val="24"/>
        </w:rPr>
      </w:pPr>
    </w:p>
    <w:p w:rsidR="00CE4194" w:rsidRDefault="000145F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411D1">
        <w:rPr>
          <w:rFonts w:ascii="Times New Roman" w:hAnsi="Times New Roman" w:cs="Times New Roman"/>
          <w:sz w:val="24"/>
          <w:szCs w:val="24"/>
        </w:rPr>
        <w:t>Aj preto</w:t>
      </w:r>
      <w:r>
        <w:rPr>
          <w:rFonts w:ascii="Times New Roman" w:hAnsi="Times New Roman" w:cs="Times New Roman"/>
          <w:sz w:val="24"/>
          <w:szCs w:val="24"/>
        </w:rPr>
        <w:t xml:space="preserve"> </w:t>
      </w:r>
      <w:r w:rsidR="00C411D1">
        <w:rPr>
          <w:rFonts w:ascii="Times New Roman" w:hAnsi="Times New Roman" w:cs="Times New Roman"/>
          <w:sz w:val="24"/>
          <w:szCs w:val="24"/>
        </w:rPr>
        <w:t>uvedená skutková podstata nie je vhodná na postih takého konania, ktoré</w:t>
      </w:r>
      <w:r>
        <w:rPr>
          <w:rFonts w:ascii="Times New Roman" w:hAnsi="Times New Roman" w:cs="Times New Roman"/>
          <w:sz w:val="24"/>
          <w:szCs w:val="24"/>
        </w:rPr>
        <w:t xml:space="preserve">  </w:t>
      </w:r>
      <w:r w:rsidR="00C411D1">
        <w:rPr>
          <w:rFonts w:ascii="Times New Roman" w:hAnsi="Times New Roman" w:cs="Times New Roman"/>
          <w:sz w:val="24"/>
          <w:szCs w:val="24"/>
        </w:rPr>
        <w:t>spočíva v úmyselnom či vedome alebo inak hrubo nedbanlivom konaní prokurátora či príslušníka policajného zboru, ktoré má potenciál neplnením si, či porušovaním služobných povinností vytvárať napr. v trestnom konaní  efektívne prekážky pri uplatňovaní procesných práv procesných subjektov prípravného konania</w:t>
      </w:r>
      <w:r w:rsidR="00CE4194">
        <w:rPr>
          <w:rFonts w:ascii="Times New Roman" w:hAnsi="Times New Roman" w:cs="Times New Roman"/>
          <w:sz w:val="24"/>
          <w:szCs w:val="24"/>
        </w:rPr>
        <w:t xml:space="preserve"> až s tým výsledkom, že ich výkon bude podstatne sťažený, či zmarený</w:t>
      </w:r>
      <w:r w:rsidR="00C411D1">
        <w:rPr>
          <w:rFonts w:ascii="Times New Roman" w:hAnsi="Times New Roman" w:cs="Times New Roman"/>
          <w:sz w:val="24"/>
          <w:szCs w:val="24"/>
        </w:rPr>
        <w:t>.</w:t>
      </w:r>
    </w:p>
    <w:p w:rsidR="00CE4194" w:rsidRDefault="00CE4194" w:rsidP="00E16407">
      <w:pPr>
        <w:spacing w:after="0" w:line="22" w:lineRule="atLeast"/>
        <w:ind w:firstLine="567"/>
        <w:contextualSpacing/>
        <w:jc w:val="both"/>
        <w:rPr>
          <w:rFonts w:ascii="Times New Roman" w:hAnsi="Times New Roman" w:cs="Times New Roman"/>
          <w:sz w:val="24"/>
          <w:szCs w:val="24"/>
        </w:rPr>
      </w:pPr>
    </w:p>
    <w:p w:rsidR="000145F7" w:rsidRDefault="000145F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4194">
        <w:rPr>
          <w:rFonts w:ascii="Times New Roman" w:hAnsi="Times New Roman" w:cs="Times New Roman"/>
          <w:sz w:val="24"/>
          <w:szCs w:val="24"/>
        </w:rPr>
        <w:t>Z uvedeného dôvodu sa navrhuje doplniť § 327 novým odsekom 3, ktorý aj vzhľadom na vyššiu typovú spoločenskú závažnosť daného protiprávneho konania vyjde z trestných sadzieb upravených v odseku 2.</w:t>
      </w:r>
    </w:p>
    <w:p w:rsidR="00D97220" w:rsidRDefault="00D97220" w:rsidP="00E16407">
      <w:pPr>
        <w:spacing w:after="0" w:line="22" w:lineRule="atLeast"/>
        <w:ind w:firstLine="567"/>
        <w:contextualSpacing/>
        <w:jc w:val="both"/>
        <w:rPr>
          <w:rFonts w:ascii="Times New Roman" w:hAnsi="Times New Roman" w:cs="Times New Roman"/>
          <w:sz w:val="24"/>
          <w:szCs w:val="24"/>
        </w:rPr>
      </w:pPr>
    </w:p>
    <w:p w:rsidR="00E6448D" w:rsidRDefault="00E6448D" w:rsidP="00E16407">
      <w:pPr>
        <w:spacing w:after="0" w:line="22" w:lineRule="atLeast"/>
        <w:ind w:firstLine="567"/>
        <w:contextualSpacing/>
        <w:jc w:val="both"/>
        <w:rPr>
          <w:rFonts w:ascii="Times New Roman" w:hAnsi="Times New Roman" w:cs="Times New Roman"/>
          <w:sz w:val="24"/>
          <w:szCs w:val="24"/>
        </w:rPr>
      </w:pPr>
    </w:p>
    <w:p w:rsidR="00CE4194" w:rsidRPr="00C53414" w:rsidRDefault="00CE4194" w:rsidP="00CE4194">
      <w:pPr>
        <w:spacing w:after="0" w:line="22" w:lineRule="atLeast"/>
        <w:contextualSpacing/>
        <w:jc w:val="both"/>
        <w:rPr>
          <w:rFonts w:ascii="Times New Roman" w:hAnsi="Times New Roman" w:cs="Times New Roman"/>
          <w:b/>
          <w:sz w:val="24"/>
          <w:szCs w:val="24"/>
          <w:u w:val="single"/>
        </w:rPr>
      </w:pPr>
      <w:r w:rsidRPr="00C53414">
        <w:rPr>
          <w:rFonts w:ascii="Times New Roman" w:hAnsi="Times New Roman" w:cs="Times New Roman"/>
          <w:b/>
          <w:sz w:val="24"/>
          <w:szCs w:val="24"/>
          <w:u w:val="single"/>
        </w:rPr>
        <w:t xml:space="preserve">K Čl. </w:t>
      </w:r>
      <w:r>
        <w:rPr>
          <w:rFonts w:ascii="Times New Roman" w:hAnsi="Times New Roman" w:cs="Times New Roman"/>
          <w:b/>
          <w:sz w:val="24"/>
          <w:szCs w:val="24"/>
          <w:u w:val="single"/>
        </w:rPr>
        <w:t>II</w:t>
      </w:r>
      <w:r w:rsidRPr="00C53414">
        <w:rPr>
          <w:rFonts w:ascii="Times New Roman" w:hAnsi="Times New Roman" w:cs="Times New Roman"/>
          <w:b/>
          <w:sz w:val="24"/>
          <w:szCs w:val="24"/>
          <w:u w:val="single"/>
        </w:rPr>
        <w:t>I</w:t>
      </w:r>
    </w:p>
    <w:p w:rsidR="00CE4194" w:rsidRPr="00C53414" w:rsidRDefault="00CE4194" w:rsidP="00CE4194">
      <w:pPr>
        <w:spacing w:after="0" w:line="22" w:lineRule="atLeast"/>
        <w:contextualSpacing/>
        <w:jc w:val="both"/>
        <w:rPr>
          <w:rFonts w:ascii="Times New Roman" w:hAnsi="Times New Roman" w:cs="Times New Roman"/>
          <w:sz w:val="24"/>
          <w:szCs w:val="24"/>
          <w:u w:val="single"/>
        </w:rPr>
      </w:pPr>
    </w:p>
    <w:p w:rsidR="00754B40" w:rsidRPr="00C53414" w:rsidRDefault="00754B40" w:rsidP="00754B40">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 bod</w:t>
      </w:r>
      <w:r w:rsidR="00384127">
        <w:rPr>
          <w:rFonts w:ascii="Times New Roman" w:hAnsi="Times New Roman" w:cs="Times New Roman"/>
          <w:sz w:val="24"/>
          <w:szCs w:val="24"/>
          <w:u w:val="single"/>
        </w:rPr>
        <w:t>om</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1 </w:t>
      </w:r>
      <w:r w:rsidR="00384127">
        <w:rPr>
          <w:rFonts w:ascii="Times New Roman" w:hAnsi="Times New Roman" w:cs="Times New Roman"/>
          <w:sz w:val="24"/>
          <w:szCs w:val="24"/>
          <w:u w:val="single"/>
        </w:rPr>
        <w:t xml:space="preserve">až 3 </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46 ods. 2</w:t>
      </w:r>
      <w:r w:rsidR="00384127">
        <w:rPr>
          <w:rFonts w:ascii="Times New Roman" w:hAnsi="Times New Roman" w:cs="Times New Roman"/>
          <w:sz w:val="24"/>
          <w:szCs w:val="24"/>
          <w:u w:val="single"/>
        </w:rPr>
        <w:t>, 8 a 12</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CE4194" w:rsidRDefault="00CE4194" w:rsidP="00CE4194">
      <w:pPr>
        <w:spacing w:after="0" w:line="22" w:lineRule="atLeast"/>
        <w:ind w:firstLine="567"/>
        <w:contextualSpacing/>
        <w:jc w:val="both"/>
        <w:rPr>
          <w:rFonts w:ascii="Times New Roman" w:hAnsi="Times New Roman" w:cs="Times New Roman"/>
          <w:sz w:val="24"/>
          <w:szCs w:val="24"/>
        </w:rPr>
      </w:pPr>
    </w:p>
    <w:p w:rsidR="00754B40" w:rsidRDefault="00384127" w:rsidP="00CE4194">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Odsek 2: novelizované ustanovenie o vecnej príslušnosti prokurátorov ÚŠP reflektuje zmeny vykonané novelou Trestného poriadku (systémová námietka, prikázanie veci, rozhodovanie v konaní podľa § 363 – 367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por.).</w:t>
      </w:r>
    </w:p>
    <w:p w:rsidR="00384127" w:rsidRDefault="00384127" w:rsidP="00CE4194">
      <w:pPr>
        <w:spacing w:after="0" w:line="22" w:lineRule="atLeast"/>
        <w:ind w:firstLine="567"/>
        <w:contextualSpacing/>
        <w:jc w:val="both"/>
        <w:rPr>
          <w:rFonts w:ascii="Times New Roman" w:hAnsi="Times New Roman" w:cs="Times New Roman"/>
          <w:sz w:val="24"/>
          <w:szCs w:val="24"/>
        </w:rPr>
      </w:pPr>
    </w:p>
    <w:p w:rsidR="00384127" w:rsidRDefault="00384127" w:rsidP="00CE4194">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Odsek 8: legislatívno-technická zmena.</w:t>
      </w:r>
    </w:p>
    <w:p w:rsidR="00384127" w:rsidRDefault="00384127" w:rsidP="00CE4194">
      <w:pPr>
        <w:spacing w:after="0" w:line="22" w:lineRule="atLeast"/>
        <w:ind w:firstLine="567"/>
        <w:contextualSpacing/>
        <w:jc w:val="both"/>
        <w:rPr>
          <w:rFonts w:ascii="Times New Roman" w:hAnsi="Times New Roman" w:cs="Times New Roman"/>
          <w:sz w:val="24"/>
          <w:szCs w:val="24"/>
        </w:rPr>
      </w:pPr>
    </w:p>
    <w:p w:rsidR="00384127" w:rsidRDefault="00384127" w:rsidP="00CE4194">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Odsek 12: ustanovenie popisuje prípady, kedy môže podľa novelizovanej úpravy trestného poriadku dôjsť k odňatiu veci ÚŠP (spravidla v prípade námietky systémovej zaujatosti). V takom prípade Trestný poriadok predpokladá, že vecnú príslušnosť bude mať krajská alebo generálna prokuratúra, pokiaľ však ide o miestnu príslušnosť v prípade krajskej prokuratúry, ponecháva predloha túto otázku v diskrécii generálneho prokurátora.</w:t>
      </w:r>
    </w:p>
    <w:p w:rsidR="002E75CA" w:rsidRDefault="002E75CA" w:rsidP="00CE4194">
      <w:pPr>
        <w:spacing w:after="0" w:line="22" w:lineRule="atLeast"/>
        <w:ind w:firstLine="567"/>
        <w:contextualSpacing/>
        <w:jc w:val="both"/>
        <w:rPr>
          <w:rFonts w:ascii="Times New Roman" w:hAnsi="Times New Roman" w:cs="Times New Roman"/>
          <w:sz w:val="24"/>
          <w:szCs w:val="24"/>
        </w:rPr>
      </w:pPr>
    </w:p>
    <w:p w:rsidR="00384127" w:rsidRPr="00C53414" w:rsidRDefault="00384127" w:rsidP="00384127">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w:t>
      </w:r>
      <w:r w:rsidR="002E75CA">
        <w:rPr>
          <w:rFonts w:ascii="Times New Roman" w:hAnsi="Times New Roman" w:cs="Times New Roman"/>
          <w:sz w:val="24"/>
          <w:szCs w:val="24"/>
          <w:u w:val="single"/>
        </w:rPr>
        <w:t> </w:t>
      </w:r>
      <w:r w:rsidRPr="00C53414">
        <w:rPr>
          <w:rFonts w:ascii="Times New Roman" w:hAnsi="Times New Roman" w:cs="Times New Roman"/>
          <w:sz w:val="24"/>
          <w:szCs w:val="24"/>
          <w:u w:val="single"/>
        </w:rPr>
        <w:t>bod</w:t>
      </w:r>
      <w:r w:rsidR="002E75CA">
        <w:rPr>
          <w:rFonts w:ascii="Times New Roman" w:hAnsi="Times New Roman" w:cs="Times New Roman"/>
          <w:sz w:val="24"/>
          <w:szCs w:val="24"/>
          <w:u w:val="single"/>
        </w:rPr>
        <w:t>om 4 a 5</w:t>
      </w:r>
      <w:r>
        <w:rPr>
          <w:rFonts w:ascii="Times New Roman" w:hAnsi="Times New Roman" w:cs="Times New Roman"/>
          <w:sz w:val="24"/>
          <w:szCs w:val="24"/>
          <w:u w:val="single"/>
        </w:rPr>
        <w:t xml:space="preserve"> </w:t>
      </w:r>
      <w:r w:rsidRPr="00C53414">
        <w:rPr>
          <w:rFonts w:ascii="Times New Roman" w:hAnsi="Times New Roman" w:cs="Times New Roman"/>
          <w:sz w:val="24"/>
          <w:szCs w:val="24"/>
          <w:u w:val="single"/>
        </w:rPr>
        <w:t xml:space="preserve">(§ </w:t>
      </w:r>
      <w:r w:rsidR="002E75CA">
        <w:rPr>
          <w:rFonts w:ascii="Times New Roman" w:hAnsi="Times New Roman" w:cs="Times New Roman"/>
          <w:sz w:val="24"/>
          <w:szCs w:val="24"/>
          <w:u w:val="single"/>
        </w:rPr>
        <w:t>55b</w:t>
      </w:r>
      <w:r>
        <w:rPr>
          <w:rFonts w:ascii="Times New Roman" w:hAnsi="Times New Roman" w:cs="Times New Roman"/>
          <w:sz w:val="24"/>
          <w:szCs w:val="24"/>
          <w:u w:val="single"/>
        </w:rPr>
        <w:t xml:space="preserve"> ods. </w:t>
      </w:r>
      <w:r w:rsidR="002E75CA">
        <w:rPr>
          <w:rFonts w:ascii="Times New Roman" w:hAnsi="Times New Roman" w:cs="Times New Roman"/>
          <w:sz w:val="24"/>
          <w:szCs w:val="24"/>
          <w:u w:val="single"/>
        </w:rPr>
        <w:t>1 a 3</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384127" w:rsidRDefault="00384127" w:rsidP="00CE4194">
      <w:pPr>
        <w:spacing w:after="0" w:line="22" w:lineRule="atLeast"/>
        <w:ind w:firstLine="567"/>
        <w:contextualSpacing/>
        <w:jc w:val="both"/>
        <w:rPr>
          <w:rFonts w:ascii="Times New Roman" w:hAnsi="Times New Roman" w:cs="Times New Roman"/>
          <w:sz w:val="24"/>
          <w:szCs w:val="24"/>
        </w:rPr>
      </w:pPr>
    </w:p>
    <w:p w:rsidR="00CE4194" w:rsidRDefault="006A1E0D"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Obligatórnu pôsobnosť </w:t>
      </w:r>
      <w:r w:rsidR="00E6448D">
        <w:rPr>
          <w:rFonts w:ascii="Times New Roman" w:hAnsi="Times New Roman" w:cs="Times New Roman"/>
          <w:sz w:val="24"/>
          <w:szCs w:val="24"/>
        </w:rPr>
        <w:t>Úradu špeciálnej pôsobnosti vymedzil zákon o prokuratúre (s výnimkou pôsobnosti Európskej prokuratúry) odkazom na pôsobnosť Špecializovaného trestného súdu podľa § 14 Trestného poriadku. Aktuálne, vzhľadom na zmeny Trestného poriadku je potrebné zohľadniť výnimky z tejto úpravy, zavedené Trestným poriadkom (porovnaj § 46 ods. 12).</w:t>
      </w:r>
    </w:p>
    <w:p w:rsidR="00E6448D" w:rsidRDefault="00E6448D" w:rsidP="00E16407">
      <w:pPr>
        <w:spacing w:after="0" w:line="22" w:lineRule="atLeast"/>
        <w:ind w:firstLine="567"/>
        <w:contextualSpacing/>
        <w:jc w:val="both"/>
        <w:rPr>
          <w:rFonts w:ascii="Times New Roman" w:hAnsi="Times New Roman" w:cs="Times New Roman"/>
          <w:sz w:val="24"/>
          <w:szCs w:val="24"/>
        </w:rPr>
      </w:pPr>
    </w:p>
    <w:p w:rsidR="00E6448D" w:rsidRDefault="00E6448D"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V odseku 3 sa nahrádza slovo „právomoc“ adekvátnejším pojmom „pôsobnosť“ (porovnaj aj odsek 1 – „pôsobnosť Európskej prokuratúry“). ÚŠP je na dôvažok len organizačnou súčasťou generálnej prokuratúry, nemožno tu aj preto hovoriť o „právomoci“ nanajvýš o príslušnosti jej prokurátorov (§ 46), resp. pôsobnosti úradu ako takého. </w:t>
      </w:r>
    </w:p>
    <w:p w:rsidR="00D97220" w:rsidRDefault="00D97220" w:rsidP="00E16407">
      <w:pPr>
        <w:spacing w:after="0" w:line="22" w:lineRule="atLeast"/>
        <w:ind w:firstLine="567"/>
        <w:contextualSpacing/>
        <w:jc w:val="both"/>
        <w:rPr>
          <w:rFonts w:ascii="Times New Roman" w:hAnsi="Times New Roman" w:cs="Times New Roman"/>
          <w:sz w:val="24"/>
          <w:szCs w:val="24"/>
        </w:rPr>
      </w:pPr>
    </w:p>
    <w:p w:rsidR="00E6448D" w:rsidRDefault="00E6448D" w:rsidP="00E6448D">
      <w:pPr>
        <w:spacing w:after="0" w:line="22" w:lineRule="atLeast"/>
        <w:ind w:firstLine="567"/>
        <w:contextualSpacing/>
        <w:jc w:val="both"/>
        <w:rPr>
          <w:rFonts w:ascii="Times New Roman" w:hAnsi="Times New Roman" w:cs="Times New Roman"/>
          <w:sz w:val="24"/>
          <w:szCs w:val="24"/>
        </w:rPr>
      </w:pPr>
    </w:p>
    <w:p w:rsidR="00E6448D" w:rsidRPr="00C53414" w:rsidRDefault="00E6448D" w:rsidP="00E6448D">
      <w:pPr>
        <w:spacing w:after="0" w:line="22" w:lineRule="atLeast"/>
        <w:contextualSpacing/>
        <w:jc w:val="both"/>
        <w:rPr>
          <w:rFonts w:ascii="Times New Roman" w:hAnsi="Times New Roman" w:cs="Times New Roman"/>
          <w:b/>
          <w:sz w:val="24"/>
          <w:szCs w:val="24"/>
          <w:u w:val="single"/>
        </w:rPr>
      </w:pPr>
      <w:r w:rsidRPr="00C53414">
        <w:rPr>
          <w:rFonts w:ascii="Times New Roman" w:hAnsi="Times New Roman" w:cs="Times New Roman"/>
          <w:b/>
          <w:sz w:val="24"/>
          <w:szCs w:val="24"/>
          <w:u w:val="single"/>
        </w:rPr>
        <w:t xml:space="preserve">K Čl. </w:t>
      </w:r>
      <w:r>
        <w:rPr>
          <w:rFonts w:ascii="Times New Roman" w:hAnsi="Times New Roman" w:cs="Times New Roman"/>
          <w:b/>
          <w:sz w:val="24"/>
          <w:szCs w:val="24"/>
          <w:u w:val="single"/>
        </w:rPr>
        <w:t>IV</w:t>
      </w:r>
    </w:p>
    <w:p w:rsidR="00E6448D" w:rsidRPr="00C53414" w:rsidRDefault="00E6448D" w:rsidP="00E6448D">
      <w:pPr>
        <w:spacing w:after="0" w:line="22" w:lineRule="atLeast"/>
        <w:contextualSpacing/>
        <w:jc w:val="both"/>
        <w:rPr>
          <w:rFonts w:ascii="Times New Roman" w:hAnsi="Times New Roman" w:cs="Times New Roman"/>
          <w:sz w:val="24"/>
          <w:szCs w:val="24"/>
          <w:u w:val="single"/>
        </w:rPr>
      </w:pPr>
    </w:p>
    <w:p w:rsidR="00E6448D" w:rsidRPr="00C53414" w:rsidRDefault="00E6448D" w:rsidP="00E6448D">
      <w:pPr>
        <w:spacing w:after="0" w:line="22" w:lineRule="atLeast"/>
        <w:contextualSpacing/>
        <w:jc w:val="both"/>
        <w:rPr>
          <w:rFonts w:ascii="Times New Roman" w:hAnsi="Times New Roman" w:cs="Times New Roman"/>
          <w:sz w:val="24"/>
          <w:szCs w:val="24"/>
          <w:u w:val="single"/>
        </w:rPr>
      </w:pPr>
      <w:r w:rsidRPr="00C53414">
        <w:rPr>
          <w:rFonts w:ascii="Times New Roman" w:hAnsi="Times New Roman" w:cs="Times New Roman"/>
          <w:sz w:val="24"/>
          <w:szCs w:val="24"/>
          <w:u w:val="single"/>
        </w:rPr>
        <w:t>K</w:t>
      </w:r>
      <w:r>
        <w:rPr>
          <w:rFonts w:ascii="Times New Roman" w:hAnsi="Times New Roman" w:cs="Times New Roman"/>
          <w:sz w:val="24"/>
          <w:szCs w:val="24"/>
          <w:u w:val="single"/>
        </w:rPr>
        <w:t> </w:t>
      </w:r>
      <w:r w:rsidRPr="00C53414">
        <w:rPr>
          <w:rFonts w:ascii="Times New Roman" w:hAnsi="Times New Roman" w:cs="Times New Roman"/>
          <w:sz w:val="24"/>
          <w:szCs w:val="24"/>
          <w:u w:val="single"/>
        </w:rPr>
        <w:t>bod</w:t>
      </w:r>
      <w:r>
        <w:rPr>
          <w:rFonts w:ascii="Times New Roman" w:hAnsi="Times New Roman" w:cs="Times New Roman"/>
          <w:sz w:val="24"/>
          <w:szCs w:val="24"/>
          <w:u w:val="single"/>
        </w:rPr>
        <w:t xml:space="preserve">u 1  </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87</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D97220" w:rsidRDefault="00D97220" w:rsidP="00E16407">
      <w:pPr>
        <w:spacing w:after="0" w:line="22" w:lineRule="atLeast"/>
        <w:ind w:firstLine="567"/>
        <w:contextualSpacing/>
        <w:jc w:val="both"/>
        <w:rPr>
          <w:rFonts w:ascii="Times New Roman" w:hAnsi="Times New Roman" w:cs="Times New Roman"/>
          <w:sz w:val="24"/>
          <w:szCs w:val="24"/>
        </w:rPr>
      </w:pPr>
    </w:p>
    <w:p w:rsidR="00F636E7" w:rsidRDefault="000F5BCB"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Už vo všeobecnej časti (čl. V) dôvodovej správy popísaný </w:t>
      </w:r>
      <w:proofErr w:type="spellStart"/>
      <w:r>
        <w:rPr>
          <w:rFonts w:ascii="Times New Roman" w:hAnsi="Times New Roman" w:cs="Times New Roman"/>
          <w:sz w:val="24"/>
          <w:szCs w:val="24"/>
        </w:rPr>
        <w:t>judikatúrny</w:t>
      </w:r>
      <w:proofErr w:type="spellEnd"/>
      <w:r>
        <w:rPr>
          <w:rFonts w:ascii="Times New Roman" w:hAnsi="Times New Roman" w:cs="Times New Roman"/>
          <w:sz w:val="24"/>
          <w:szCs w:val="24"/>
        </w:rPr>
        <w:t xml:space="preserve"> obrat ústavného súdu očividne nerešpektoval </w:t>
      </w:r>
      <w:r w:rsidR="00F636E7">
        <w:rPr>
          <w:rFonts w:ascii="Times New Roman" w:hAnsi="Times New Roman" w:cs="Times New Roman"/>
          <w:sz w:val="24"/>
          <w:szCs w:val="24"/>
        </w:rPr>
        <w:t xml:space="preserve">ani len účel a zmysel napr. pôvodného znenia § 87 zákona o ústavnom súde. </w:t>
      </w:r>
    </w:p>
    <w:p w:rsidR="00F636E7" w:rsidRDefault="00F636E7" w:rsidP="00E16407">
      <w:pPr>
        <w:spacing w:after="0" w:line="22" w:lineRule="atLeast"/>
        <w:ind w:firstLine="567"/>
        <w:contextualSpacing/>
        <w:jc w:val="both"/>
        <w:rPr>
          <w:rFonts w:ascii="Times New Roman" w:hAnsi="Times New Roman" w:cs="Times New Roman"/>
          <w:sz w:val="24"/>
          <w:szCs w:val="24"/>
        </w:rPr>
      </w:pPr>
    </w:p>
    <w:p w:rsidR="000F5BCB" w:rsidRDefault="00F636E7" w:rsidP="00E16407">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Kým totiž pôvodný </w:t>
      </w:r>
      <w:r w:rsidR="000F5BCB" w:rsidRPr="008B6E04">
        <w:rPr>
          <w:rFonts w:ascii="Times New Roman" w:hAnsi="Times New Roman" w:cs="Times New Roman"/>
          <w:sz w:val="24"/>
          <w:szCs w:val="24"/>
        </w:rPr>
        <w:t xml:space="preserve">§ 41a ods. 4 zákona č. 38/1993 </w:t>
      </w:r>
      <w:proofErr w:type="spellStart"/>
      <w:r w:rsidR="000F5BCB" w:rsidRPr="008B6E04">
        <w:rPr>
          <w:rFonts w:ascii="Times New Roman" w:hAnsi="Times New Roman" w:cs="Times New Roman"/>
          <w:sz w:val="24"/>
          <w:szCs w:val="24"/>
        </w:rPr>
        <w:t>Z.z</w:t>
      </w:r>
      <w:proofErr w:type="spellEnd"/>
      <w:r w:rsidR="000F5BCB" w:rsidRPr="008B6E04">
        <w:rPr>
          <w:rFonts w:ascii="Times New Roman" w:hAnsi="Times New Roman" w:cs="Times New Roman"/>
          <w:sz w:val="24"/>
          <w:szCs w:val="24"/>
        </w:rPr>
        <w:t xml:space="preserve">. </w:t>
      </w:r>
      <w:r>
        <w:rPr>
          <w:rFonts w:ascii="Times New Roman" w:hAnsi="Times New Roman" w:cs="Times New Roman"/>
          <w:sz w:val="24"/>
          <w:szCs w:val="24"/>
        </w:rPr>
        <w:t xml:space="preserve">bol dlhé roky aplikovaný tak, že protiústavnosť zrušeného práva ani pri návrhoch všeobecných súdov  na vyslovenie nesúladu </w:t>
      </w:r>
      <w:r w:rsidR="000F5BCB" w:rsidRPr="008B6E04">
        <w:rPr>
          <w:rFonts w:ascii="Times New Roman" w:hAnsi="Times New Roman" w:cs="Times New Roman"/>
          <w:sz w:val="24"/>
          <w:szCs w:val="24"/>
        </w:rPr>
        <w:t>s odkazom na doslovný výklad tohto ustanovenia</w:t>
      </w:r>
      <w:r>
        <w:rPr>
          <w:rFonts w:ascii="Times New Roman" w:hAnsi="Times New Roman" w:cs="Times New Roman"/>
          <w:sz w:val="24"/>
          <w:szCs w:val="24"/>
        </w:rPr>
        <w:t xml:space="preserve"> nebola dlhé roky posudzovaná, konania boli zastavované, či návrhy odmietané a všeobecné súdy odkazované na – v podstate – difúznu kontrolu ústavnosti (mali využiť „vlastné sily“), nové znenie § 87 v kontexte dôvodovej správy jasne umožnilo, aby konanie na návrh súdu  nebolo zastavené ani v prípade zrušenia preskúmavaných právnych predpisov („</w:t>
      </w:r>
      <w:r w:rsidRPr="008B6E04">
        <w:rPr>
          <w:rFonts w:ascii="Times New Roman" w:hAnsi="Times New Roman" w:cs="Times New Roman"/>
          <w:sz w:val="24"/>
          <w:szCs w:val="24"/>
        </w:rPr>
        <w:t>Ak sa konanie začalo na základe návrhu súdu podľa čl. 125 ods. 1 a čl. 144 ods. 2 ústavy, rozhodne ústavný súd o zastavení konania podľa povahy veci.</w:t>
      </w:r>
      <w:r>
        <w:rPr>
          <w:rFonts w:ascii="Times New Roman" w:hAnsi="Times New Roman" w:cs="Times New Roman"/>
          <w:sz w:val="24"/>
          <w:szCs w:val="24"/>
        </w:rPr>
        <w:t>“)</w:t>
      </w:r>
      <w:r w:rsidR="000F5BCB" w:rsidRPr="008B6E04">
        <w:rPr>
          <w:rFonts w:ascii="Times New Roman" w:hAnsi="Times New Roman" w:cs="Times New Roman"/>
          <w:sz w:val="24"/>
          <w:szCs w:val="24"/>
        </w:rPr>
        <w:t xml:space="preserve">. </w:t>
      </w:r>
    </w:p>
    <w:p w:rsidR="000F5BCB" w:rsidRDefault="000F5BCB" w:rsidP="00E16407">
      <w:pPr>
        <w:spacing w:after="0" w:line="22" w:lineRule="atLeast"/>
        <w:ind w:firstLine="567"/>
        <w:contextualSpacing/>
        <w:jc w:val="both"/>
        <w:rPr>
          <w:rFonts w:ascii="Times New Roman" w:hAnsi="Times New Roman" w:cs="Times New Roman"/>
          <w:sz w:val="24"/>
          <w:szCs w:val="24"/>
        </w:rPr>
      </w:pPr>
    </w:p>
    <w:p w:rsidR="008B6E04" w:rsidRPr="008B6E04" w:rsidRDefault="00F636E7" w:rsidP="008B6E04">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V záujme zabránenia stavu odmietnutia spravodlivosti je potrebné všeobecným súdom a aj ústavnému súdu vytvoriť jasný právny základ pre postup, ktorý vyjde z premisy, že rozpor / nesúlad s ústavou u predpisov  nižšej právnej sily vie a aj musí riešiť jedine ústavný súd a musí ho riešiť tak v súvislosti s už realizovanými právnymi vzťahmi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r w:rsidRPr="009F19CB">
        <w:rPr>
          <w:rFonts w:ascii="Times New Roman" w:hAnsi="Times New Roman" w:cs="Times New Roman"/>
          <w:sz w:val="24"/>
          <w:szCs w:val="24"/>
          <w:lang w:val="la-Latn"/>
        </w:rPr>
        <w:t>ex nunc</w:t>
      </w:r>
      <w:r>
        <w:rPr>
          <w:rFonts w:ascii="Times New Roman" w:hAnsi="Times New Roman" w:cs="Times New Roman"/>
          <w:sz w:val="24"/>
          <w:szCs w:val="24"/>
        </w:rPr>
        <w:t>, spätne), ako aj vo vzťahu k</w:t>
      </w:r>
      <w:r w:rsidR="009F19CB">
        <w:rPr>
          <w:rFonts w:ascii="Times New Roman" w:hAnsi="Times New Roman" w:cs="Times New Roman"/>
          <w:sz w:val="24"/>
          <w:szCs w:val="24"/>
        </w:rPr>
        <w:t xml:space="preserve"> predpisom, ktoré napriek strate platnosti a účinnosti sú aplikovateľným právom na základe prechodných ustanovení (v zmysle </w:t>
      </w:r>
      <w:r w:rsidR="008B6E04" w:rsidRPr="009F19CB">
        <w:rPr>
          <w:rFonts w:ascii="Times New Roman" w:hAnsi="Times New Roman" w:cs="Times New Roman"/>
          <w:sz w:val="24"/>
          <w:szCs w:val="24"/>
          <w:lang w:val="la-Latn"/>
        </w:rPr>
        <w:t>tempus regit actum</w:t>
      </w:r>
      <w:r w:rsidR="009F19CB">
        <w:rPr>
          <w:rFonts w:ascii="Times New Roman" w:hAnsi="Times New Roman" w:cs="Times New Roman"/>
          <w:sz w:val="24"/>
          <w:szCs w:val="24"/>
        </w:rPr>
        <w:t>)</w:t>
      </w:r>
      <w:r w:rsidR="008B6E04" w:rsidRPr="008B6E04">
        <w:rPr>
          <w:rFonts w:ascii="Times New Roman" w:hAnsi="Times New Roman" w:cs="Times New Roman"/>
          <w:sz w:val="24"/>
          <w:szCs w:val="24"/>
        </w:rPr>
        <w:t>.</w:t>
      </w:r>
    </w:p>
    <w:p w:rsidR="008B6E04" w:rsidRPr="008B6E04" w:rsidRDefault="008B6E04" w:rsidP="008B6E04">
      <w:pPr>
        <w:spacing w:after="0" w:line="22" w:lineRule="atLeast"/>
        <w:ind w:firstLine="567"/>
        <w:contextualSpacing/>
        <w:jc w:val="both"/>
        <w:rPr>
          <w:rFonts w:ascii="Times New Roman" w:hAnsi="Times New Roman" w:cs="Times New Roman"/>
          <w:sz w:val="24"/>
          <w:szCs w:val="24"/>
        </w:rPr>
      </w:pPr>
    </w:p>
    <w:p w:rsidR="009F19CB" w:rsidRDefault="009F19CB" w:rsidP="008B6E04">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Ak potom ústavný súd nerešpektuje zjavný úmysel zákonodarcu, aby bola možnosť aj po derogácii predpisu posúdiť jeho ústavnosť (lebo už toto dnes § 87 hovorí), je potrebné pravidlá kontroly ústavnosti vo vzťahu k zrušeným aplikovateľným predpisom upraviť podrobnejšie.</w:t>
      </w:r>
    </w:p>
    <w:p w:rsidR="009F19CB" w:rsidRDefault="009F19CB" w:rsidP="008B6E04">
      <w:pPr>
        <w:spacing w:after="0" w:line="22" w:lineRule="atLeast"/>
        <w:ind w:firstLine="567"/>
        <w:contextualSpacing/>
        <w:jc w:val="both"/>
        <w:rPr>
          <w:rFonts w:ascii="Times New Roman" w:hAnsi="Times New Roman" w:cs="Times New Roman"/>
          <w:sz w:val="24"/>
          <w:szCs w:val="24"/>
        </w:rPr>
      </w:pPr>
    </w:p>
    <w:p w:rsidR="009F19CB" w:rsidRDefault="009F19CB" w:rsidP="008B6E04">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Navrhovaná úprava rozlišuje situácie zrušenia preskúmavaného predpisu ešte pred prijatím návrhu súdu na ďalšie konanie od zrušenia predpisu pred vyhlásením nálezu. V oboch prípadoch viaže neodmietnutie návrhu, resp. nezastavenie konania na splnenie podmienky,  že v súlade s novo formulovaným § 93 ods. 3 bude mať pokračovanie v takomto konaní (o návrhu súdu) reálny význam, nakoľko prípadný nález ústavného súdu, ktorý by všeobecnému súdu vyhovel, by sa v intenciách § 93 ods. 3 zákona o ústavnom súde dal uplatniť v následnom konaní pred týmto všeobecným súdom.</w:t>
      </w:r>
    </w:p>
    <w:p w:rsidR="009F19CB" w:rsidRDefault="009F19CB" w:rsidP="008B6E04">
      <w:pPr>
        <w:spacing w:after="0" w:line="22" w:lineRule="atLeast"/>
        <w:ind w:firstLine="567"/>
        <w:contextualSpacing/>
        <w:jc w:val="both"/>
        <w:rPr>
          <w:rFonts w:ascii="Times New Roman" w:hAnsi="Times New Roman" w:cs="Times New Roman"/>
          <w:sz w:val="24"/>
          <w:szCs w:val="24"/>
        </w:rPr>
      </w:pPr>
    </w:p>
    <w:p w:rsidR="009F19CB" w:rsidRPr="00C53414" w:rsidRDefault="009F19CB" w:rsidP="009F19CB">
      <w:pPr>
        <w:spacing w:after="0" w:line="22" w:lineRule="atLeast"/>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C53414">
        <w:rPr>
          <w:rFonts w:ascii="Times New Roman" w:hAnsi="Times New Roman" w:cs="Times New Roman"/>
          <w:sz w:val="24"/>
          <w:szCs w:val="24"/>
          <w:u w:val="single"/>
        </w:rPr>
        <w:t>K</w:t>
      </w:r>
      <w:r>
        <w:rPr>
          <w:rFonts w:ascii="Times New Roman" w:hAnsi="Times New Roman" w:cs="Times New Roman"/>
          <w:sz w:val="24"/>
          <w:szCs w:val="24"/>
          <w:u w:val="single"/>
        </w:rPr>
        <w:t> </w:t>
      </w:r>
      <w:r w:rsidRPr="00C53414">
        <w:rPr>
          <w:rFonts w:ascii="Times New Roman" w:hAnsi="Times New Roman" w:cs="Times New Roman"/>
          <w:sz w:val="24"/>
          <w:szCs w:val="24"/>
          <w:u w:val="single"/>
        </w:rPr>
        <w:t>bod</w:t>
      </w:r>
      <w:r>
        <w:rPr>
          <w:rFonts w:ascii="Times New Roman" w:hAnsi="Times New Roman" w:cs="Times New Roman"/>
          <w:sz w:val="24"/>
          <w:szCs w:val="24"/>
          <w:u w:val="single"/>
        </w:rPr>
        <w:t xml:space="preserve">u </w:t>
      </w:r>
      <w:r w:rsidR="00831EA3">
        <w:rPr>
          <w:rFonts w:ascii="Times New Roman" w:hAnsi="Times New Roman" w:cs="Times New Roman"/>
          <w:sz w:val="24"/>
          <w:szCs w:val="24"/>
          <w:u w:val="single"/>
        </w:rPr>
        <w:t>2</w:t>
      </w:r>
      <w:r>
        <w:rPr>
          <w:rFonts w:ascii="Times New Roman" w:hAnsi="Times New Roman" w:cs="Times New Roman"/>
          <w:sz w:val="24"/>
          <w:szCs w:val="24"/>
          <w:u w:val="single"/>
        </w:rPr>
        <w:t xml:space="preserve">  </w:t>
      </w:r>
      <w:r w:rsidRPr="00C53414">
        <w:rPr>
          <w:rFonts w:ascii="Times New Roman" w:hAnsi="Times New Roman" w:cs="Times New Roman"/>
          <w:sz w:val="24"/>
          <w:szCs w:val="24"/>
          <w:u w:val="single"/>
        </w:rPr>
        <w:t xml:space="preserve">(§ </w:t>
      </w:r>
      <w:r w:rsidR="00831EA3">
        <w:rPr>
          <w:rFonts w:ascii="Times New Roman" w:hAnsi="Times New Roman" w:cs="Times New Roman"/>
          <w:sz w:val="24"/>
          <w:szCs w:val="24"/>
          <w:u w:val="single"/>
        </w:rPr>
        <w:t>91 ods. 1</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9F19CB" w:rsidRDefault="009F19CB" w:rsidP="009F19CB">
      <w:pPr>
        <w:spacing w:after="0" w:line="22" w:lineRule="atLeast"/>
        <w:ind w:firstLine="567"/>
        <w:contextualSpacing/>
        <w:jc w:val="both"/>
        <w:rPr>
          <w:rFonts w:ascii="Times New Roman" w:hAnsi="Times New Roman" w:cs="Times New Roman"/>
          <w:sz w:val="24"/>
          <w:szCs w:val="24"/>
        </w:rPr>
      </w:pPr>
    </w:p>
    <w:p w:rsidR="009F19CB" w:rsidRDefault="00831EA3" w:rsidP="008B6E04">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Okrem opravy menšej chyby (doplnenie chýbajúcich slov „alebo s medzinárodnou zmluvou“ do prvej vety) dopĺňa sa v odseku druhá veta, ktorá reflektuje hore opísanú situáciu prieskumu zrušeného, no stále v konaní pred súdom aplikovateľného práva, ktorého nesúlad má byť preskúmaný na návrh všeobecného súdu.</w:t>
      </w:r>
    </w:p>
    <w:p w:rsidR="00831EA3" w:rsidRDefault="00831EA3" w:rsidP="00831EA3">
      <w:pPr>
        <w:spacing w:after="0" w:line="22" w:lineRule="atLeast"/>
        <w:ind w:firstLine="567"/>
        <w:contextualSpacing/>
        <w:jc w:val="both"/>
        <w:rPr>
          <w:rFonts w:ascii="Times New Roman" w:hAnsi="Times New Roman" w:cs="Times New Roman"/>
          <w:sz w:val="24"/>
          <w:szCs w:val="24"/>
        </w:rPr>
      </w:pPr>
    </w:p>
    <w:p w:rsidR="00831EA3" w:rsidRPr="00C53414" w:rsidRDefault="00831EA3" w:rsidP="00831EA3">
      <w:pPr>
        <w:spacing w:after="0" w:line="22" w:lineRule="atLeast"/>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C53414">
        <w:rPr>
          <w:rFonts w:ascii="Times New Roman" w:hAnsi="Times New Roman" w:cs="Times New Roman"/>
          <w:sz w:val="24"/>
          <w:szCs w:val="24"/>
          <w:u w:val="single"/>
        </w:rPr>
        <w:t>K</w:t>
      </w:r>
      <w:r>
        <w:rPr>
          <w:rFonts w:ascii="Times New Roman" w:hAnsi="Times New Roman" w:cs="Times New Roman"/>
          <w:sz w:val="24"/>
          <w:szCs w:val="24"/>
          <w:u w:val="single"/>
        </w:rPr>
        <w:t> </w:t>
      </w:r>
      <w:r w:rsidRPr="00C53414">
        <w:rPr>
          <w:rFonts w:ascii="Times New Roman" w:hAnsi="Times New Roman" w:cs="Times New Roman"/>
          <w:sz w:val="24"/>
          <w:szCs w:val="24"/>
          <w:u w:val="single"/>
        </w:rPr>
        <w:t>bod</w:t>
      </w:r>
      <w:r>
        <w:rPr>
          <w:rFonts w:ascii="Times New Roman" w:hAnsi="Times New Roman" w:cs="Times New Roman"/>
          <w:sz w:val="24"/>
          <w:szCs w:val="24"/>
          <w:u w:val="single"/>
        </w:rPr>
        <w:t xml:space="preserve">u 3  </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92</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831EA3" w:rsidRDefault="00831EA3" w:rsidP="00831EA3">
      <w:pPr>
        <w:spacing w:after="0" w:line="22" w:lineRule="atLeast"/>
        <w:ind w:firstLine="567"/>
        <w:contextualSpacing/>
        <w:jc w:val="both"/>
        <w:rPr>
          <w:rFonts w:ascii="Times New Roman" w:hAnsi="Times New Roman" w:cs="Times New Roman"/>
          <w:sz w:val="24"/>
          <w:szCs w:val="24"/>
        </w:rPr>
      </w:pPr>
    </w:p>
    <w:p w:rsidR="00831EA3" w:rsidRDefault="00831EA3" w:rsidP="00831EA3">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Oprava menšej chyby obdobne ako v prvej vete § 91 ods. 1.</w:t>
      </w:r>
    </w:p>
    <w:p w:rsidR="00831EA3" w:rsidRDefault="00831EA3" w:rsidP="00831EA3">
      <w:pPr>
        <w:spacing w:after="0" w:line="22" w:lineRule="atLeast"/>
        <w:ind w:firstLine="567"/>
        <w:contextualSpacing/>
        <w:jc w:val="both"/>
        <w:rPr>
          <w:rFonts w:ascii="Times New Roman" w:hAnsi="Times New Roman" w:cs="Times New Roman"/>
          <w:sz w:val="24"/>
          <w:szCs w:val="24"/>
        </w:rPr>
      </w:pPr>
    </w:p>
    <w:p w:rsidR="00831EA3" w:rsidRPr="00C53414" w:rsidRDefault="00831EA3" w:rsidP="00831EA3">
      <w:pPr>
        <w:spacing w:after="0" w:line="22" w:lineRule="atLeast"/>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C53414">
        <w:rPr>
          <w:rFonts w:ascii="Times New Roman" w:hAnsi="Times New Roman" w:cs="Times New Roman"/>
          <w:sz w:val="24"/>
          <w:szCs w:val="24"/>
          <w:u w:val="single"/>
        </w:rPr>
        <w:t>K</w:t>
      </w:r>
      <w:r>
        <w:rPr>
          <w:rFonts w:ascii="Times New Roman" w:hAnsi="Times New Roman" w:cs="Times New Roman"/>
          <w:sz w:val="24"/>
          <w:szCs w:val="24"/>
          <w:u w:val="single"/>
        </w:rPr>
        <w:t> </w:t>
      </w:r>
      <w:r w:rsidRPr="00C53414">
        <w:rPr>
          <w:rFonts w:ascii="Times New Roman" w:hAnsi="Times New Roman" w:cs="Times New Roman"/>
          <w:sz w:val="24"/>
          <w:szCs w:val="24"/>
          <w:u w:val="single"/>
        </w:rPr>
        <w:t>bod</w:t>
      </w:r>
      <w:r>
        <w:rPr>
          <w:rFonts w:ascii="Times New Roman" w:hAnsi="Times New Roman" w:cs="Times New Roman"/>
          <w:sz w:val="24"/>
          <w:szCs w:val="24"/>
          <w:u w:val="single"/>
        </w:rPr>
        <w:t xml:space="preserve">u 4  </w:t>
      </w:r>
      <w:r w:rsidRPr="00C53414">
        <w:rPr>
          <w:rFonts w:ascii="Times New Roman" w:hAnsi="Times New Roman" w:cs="Times New Roman"/>
          <w:sz w:val="24"/>
          <w:szCs w:val="24"/>
          <w:u w:val="single"/>
        </w:rPr>
        <w:t xml:space="preserve">(§ </w:t>
      </w:r>
      <w:r>
        <w:rPr>
          <w:rFonts w:ascii="Times New Roman" w:hAnsi="Times New Roman" w:cs="Times New Roman"/>
          <w:sz w:val="24"/>
          <w:szCs w:val="24"/>
          <w:u w:val="single"/>
        </w:rPr>
        <w:t>93</w:t>
      </w:r>
      <w:r w:rsidRPr="00C53414">
        <w:rPr>
          <w:rFonts w:ascii="Times New Roman" w:hAnsi="Times New Roman" w:cs="Times New Roman"/>
          <w:sz w:val="24"/>
          <w:szCs w:val="24"/>
        </w:rPr>
        <w:t xml:space="preserve">) </w:t>
      </w:r>
      <w:r w:rsidRPr="00C53414">
        <w:rPr>
          <w:rFonts w:ascii="Times New Roman" w:hAnsi="Times New Roman" w:cs="Times New Roman"/>
          <w:sz w:val="24"/>
          <w:szCs w:val="24"/>
          <w:u w:val="single"/>
        </w:rPr>
        <w:t xml:space="preserve"> </w:t>
      </w:r>
    </w:p>
    <w:p w:rsidR="00831EA3" w:rsidRDefault="00831EA3" w:rsidP="00831EA3">
      <w:pPr>
        <w:spacing w:after="0" w:line="22" w:lineRule="atLeast"/>
        <w:ind w:firstLine="567"/>
        <w:contextualSpacing/>
        <w:jc w:val="both"/>
        <w:rPr>
          <w:rFonts w:ascii="Times New Roman" w:hAnsi="Times New Roman" w:cs="Times New Roman"/>
          <w:sz w:val="24"/>
          <w:szCs w:val="24"/>
        </w:rPr>
      </w:pPr>
    </w:p>
    <w:p w:rsidR="00831EA3" w:rsidRDefault="006341B0" w:rsidP="00831EA3">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Prvé dva odseky reflektujú skutočnosť, že po tejto novele bude už nesporné, že nálezom ústavného súdu na návrh všeobecného súdu možno vysloviť nesúlad predpisov aj bez toho, aby preskúmavaný predpis stratil účinnosť, nakoľko ju – spolu s platnosťou - stratil ešte pred vyhlásením nálezu (viď hore poznámky k „</w:t>
      </w:r>
      <w:r w:rsidRPr="009F19CB">
        <w:rPr>
          <w:rFonts w:ascii="Times New Roman" w:hAnsi="Times New Roman" w:cs="Times New Roman"/>
          <w:sz w:val="24"/>
          <w:szCs w:val="24"/>
          <w:lang w:val="la-Latn"/>
        </w:rPr>
        <w:t>tempus regit actum</w:t>
      </w:r>
      <w:r>
        <w:rPr>
          <w:rFonts w:ascii="Times New Roman" w:hAnsi="Times New Roman" w:cs="Times New Roman"/>
          <w:sz w:val="24"/>
          <w:szCs w:val="24"/>
        </w:rPr>
        <w:t>“).</w:t>
      </w:r>
    </w:p>
    <w:p w:rsidR="006341B0" w:rsidRDefault="006341B0" w:rsidP="00831EA3">
      <w:pPr>
        <w:spacing w:after="0" w:line="22" w:lineRule="atLeast"/>
        <w:ind w:firstLine="567"/>
        <w:contextualSpacing/>
        <w:jc w:val="both"/>
        <w:rPr>
          <w:rFonts w:ascii="Times New Roman" w:hAnsi="Times New Roman" w:cs="Times New Roman"/>
          <w:sz w:val="24"/>
          <w:szCs w:val="24"/>
        </w:rPr>
      </w:pPr>
    </w:p>
    <w:p w:rsidR="00FC7F75" w:rsidRDefault="006341B0" w:rsidP="00831EA3">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Tretí odsek je najvýznamnejšou časťou novely, nakoľko sa pokúša načrtnúť vplyv, dopad, ktorý bude mať nález na živé spory. </w:t>
      </w:r>
    </w:p>
    <w:p w:rsidR="00FC7F75" w:rsidRDefault="00FC7F75" w:rsidP="00831EA3">
      <w:pPr>
        <w:spacing w:after="0" w:line="22" w:lineRule="atLeast"/>
        <w:ind w:firstLine="567"/>
        <w:contextualSpacing/>
        <w:jc w:val="both"/>
        <w:rPr>
          <w:rFonts w:ascii="Times New Roman" w:hAnsi="Times New Roman" w:cs="Times New Roman"/>
          <w:sz w:val="24"/>
          <w:szCs w:val="24"/>
        </w:rPr>
      </w:pPr>
    </w:p>
    <w:p w:rsidR="00FC7F75" w:rsidRDefault="006341B0" w:rsidP="00831EA3">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Len pre úplnosť, ak už  z doterajšej úpravy odsekov 1 a 2 § 93 plynie, že ak sú </w:t>
      </w:r>
      <w:r w:rsidR="00FC7F75">
        <w:rPr>
          <w:rFonts w:ascii="Times New Roman" w:hAnsi="Times New Roman" w:cs="Times New Roman"/>
          <w:sz w:val="24"/>
          <w:szCs w:val="24"/>
        </w:rPr>
        <w:t xml:space="preserve">dosiaľ </w:t>
      </w:r>
      <w:r>
        <w:rPr>
          <w:rFonts w:ascii="Times New Roman" w:hAnsi="Times New Roman" w:cs="Times New Roman"/>
          <w:sz w:val="24"/>
          <w:szCs w:val="24"/>
        </w:rPr>
        <w:t>nevykonané právoplatné rozhodnutia, ktoré sa opierajú o apli</w:t>
      </w:r>
      <w:r w:rsidR="00FC7F75">
        <w:rPr>
          <w:rFonts w:ascii="Times New Roman" w:hAnsi="Times New Roman" w:cs="Times New Roman"/>
          <w:sz w:val="24"/>
          <w:szCs w:val="24"/>
        </w:rPr>
        <w:t>k</w:t>
      </w:r>
      <w:r>
        <w:rPr>
          <w:rFonts w:ascii="Times New Roman" w:hAnsi="Times New Roman" w:cs="Times New Roman"/>
          <w:sz w:val="24"/>
          <w:szCs w:val="24"/>
        </w:rPr>
        <w:t>áciu ú</w:t>
      </w:r>
      <w:r w:rsidR="00FC7F75">
        <w:rPr>
          <w:rFonts w:ascii="Times New Roman" w:hAnsi="Times New Roman" w:cs="Times New Roman"/>
          <w:sz w:val="24"/>
          <w:szCs w:val="24"/>
        </w:rPr>
        <w:t>p</w:t>
      </w:r>
      <w:r>
        <w:rPr>
          <w:rFonts w:ascii="Times New Roman" w:hAnsi="Times New Roman" w:cs="Times New Roman"/>
          <w:sz w:val="24"/>
          <w:szCs w:val="24"/>
        </w:rPr>
        <w:t xml:space="preserve">ravy, ktorú </w:t>
      </w:r>
      <w:r w:rsidR="00FC7F75">
        <w:rPr>
          <w:rFonts w:ascii="Times New Roman" w:hAnsi="Times New Roman" w:cs="Times New Roman"/>
          <w:sz w:val="24"/>
          <w:szCs w:val="24"/>
        </w:rPr>
        <w:t xml:space="preserve">až </w:t>
      </w:r>
      <w:r>
        <w:rPr>
          <w:rFonts w:ascii="Times New Roman" w:hAnsi="Times New Roman" w:cs="Times New Roman"/>
          <w:sz w:val="24"/>
          <w:szCs w:val="24"/>
        </w:rPr>
        <w:t xml:space="preserve">neskôr </w:t>
      </w:r>
      <w:r w:rsidR="00FC7F75">
        <w:rPr>
          <w:rFonts w:ascii="Times New Roman" w:hAnsi="Times New Roman" w:cs="Times New Roman"/>
          <w:sz w:val="24"/>
          <w:szCs w:val="24"/>
        </w:rPr>
        <w:t xml:space="preserve">– po tejto aplikácii - </w:t>
      </w:r>
      <w:r>
        <w:rPr>
          <w:rFonts w:ascii="Times New Roman" w:hAnsi="Times New Roman" w:cs="Times New Roman"/>
          <w:sz w:val="24"/>
          <w:szCs w:val="24"/>
        </w:rPr>
        <w:t xml:space="preserve">vyhlásil ústavný súd za protiústavnú, </w:t>
      </w:r>
      <w:r w:rsidR="00FC7F75">
        <w:rPr>
          <w:rFonts w:ascii="Times New Roman" w:hAnsi="Times New Roman" w:cs="Times New Roman"/>
          <w:sz w:val="24"/>
          <w:szCs w:val="24"/>
        </w:rPr>
        <w:t xml:space="preserve">už do budúcna nevykonateľné práve následkom neskoršieho nálezu, ide nesporne o účinky nálezu ex </w:t>
      </w:r>
      <w:proofErr w:type="spellStart"/>
      <w:r w:rsidR="00FC7F75">
        <w:rPr>
          <w:rFonts w:ascii="Times New Roman" w:hAnsi="Times New Roman" w:cs="Times New Roman"/>
          <w:sz w:val="24"/>
          <w:szCs w:val="24"/>
        </w:rPr>
        <w:t>tunc</w:t>
      </w:r>
      <w:proofErr w:type="spellEnd"/>
      <w:r w:rsidR="00FC7F75">
        <w:rPr>
          <w:rFonts w:ascii="Times New Roman" w:hAnsi="Times New Roman" w:cs="Times New Roman"/>
          <w:sz w:val="24"/>
          <w:szCs w:val="24"/>
        </w:rPr>
        <w:t xml:space="preserve">. </w:t>
      </w:r>
    </w:p>
    <w:p w:rsidR="00FC7F75" w:rsidRDefault="00FC7F75" w:rsidP="00831EA3">
      <w:pPr>
        <w:spacing w:after="0" w:line="22" w:lineRule="atLeast"/>
        <w:ind w:firstLine="567"/>
        <w:contextualSpacing/>
        <w:jc w:val="both"/>
        <w:rPr>
          <w:rFonts w:ascii="Times New Roman" w:hAnsi="Times New Roman" w:cs="Times New Roman"/>
          <w:sz w:val="24"/>
          <w:szCs w:val="24"/>
        </w:rPr>
      </w:pPr>
    </w:p>
    <w:p w:rsidR="006341B0" w:rsidRDefault="00FC7F75" w:rsidP="00831EA3">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006341B0">
        <w:rPr>
          <w:rFonts w:ascii="Times New Roman" w:hAnsi="Times New Roman" w:cs="Times New Roman"/>
          <w:sz w:val="24"/>
          <w:szCs w:val="24"/>
        </w:rPr>
        <w:t>tým skôr (</w:t>
      </w:r>
      <w:r w:rsidR="006341B0" w:rsidRPr="006341B0">
        <w:rPr>
          <w:rFonts w:ascii="Times New Roman" w:hAnsi="Times New Roman" w:cs="Times New Roman"/>
          <w:sz w:val="24"/>
          <w:szCs w:val="24"/>
          <w:lang w:val="la-Latn"/>
        </w:rPr>
        <w:t>a fortiori</w:t>
      </w:r>
      <w:r w:rsidR="006341B0">
        <w:rPr>
          <w:rFonts w:ascii="Times New Roman" w:hAnsi="Times New Roman" w:cs="Times New Roman"/>
          <w:sz w:val="24"/>
          <w:szCs w:val="24"/>
        </w:rPr>
        <w:t>)</w:t>
      </w:r>
      <w:r>
        <w:rPr>
          <w:rFonts w:ascii="Times New Roman" w:hAnsi="Times New Roman" w:cs="Times New Roman"/>
          <w:sz w:val="24"/>
          <w:szCs w:val="24"/>
        </w:rPr>
        <w:t xml:space="preserve">, že sa použila v skončených veciach, </w:t>
      </w:r>
      <w:r w:rsidR="006341B0">
        <w:rPr>
          <w:rFonts w:ascii="Times New Roman" w:hAnsi="Times New Roman" w:cs="Times New Roman"/>
          <w:sz w:val="24"/>
          <w:szCs w:val="24"/>
        </w:rPr>
        <w:t xml:space="preserve"> platí </w:t>
      </w:r>
      <w:r>
        <w:rPr>
          <w:rFonts w:ascii="Times New Roman" w:hAnsi="Times New Roman" w:cs="Times New Roman"/>
          <w:sz w:val="24"/>
          <w:szCs w:val="24"/>
        </w:rPr>
        <w:t xml:space="preserve">a má sa použiť </w:t>
      </w:r>
      <w:r w:rsidR="006341B0">
        <w:rPr>
          <w:rFonts w:ascii="Times New Roman" w:hAnsi="Times New Roman" w:cs="Times New Roman"/>
          <w:sz w:val="24"/>
          <w:szCs w:val="24"/>
        </w:rPr>
        <w:t>neuplatniteľnosť takejto neskôr „</w:t>
      </w:r>
      <w:proofErr w:type="spellStart"/>
      <w:r w:rsidR="006341B0">
        <w:rPr>
          <w:rFonts w:ascii="Times New Roman" w:hAnsi="Times New Roman" w:cs="Times New Roman"/>
          <w:sz w:val="24"/>
          <w:szCs w:val="24"/>
        </w:rPr>
        <w:t>znesúladnenej</w:t>
      </w:r>
      <w:proofErr w:type="spellEnd"/>
      <w:r w:rsidR="006341B0">
        <w:rPr>
          <w:rFonts w:ascii="Times New Roman" w:hAnsi="Times New Roman" w:cs="Times New Roman"/>
          <w:sz w:val="24"/>
          <w:szCs w:val="24"/>
        </w:rPr>
        <w:t xml:space="preserve">“ právnej úpravy </w:t>
      </w:r>
      <w:r>
        <w:rPr>
          <w:rFonts w:ascii="Times New Roman" w:hAnsi="Times New Roman" w:cs="Times New Roman"/>
          <w:sz w:val="24"/>
          <w:szCs w:val="24"/>
        </w:rPr>
        <w:t xml:space="preserve">aj </w:t>
      </w:r>
      <w:r w:rsidR="006341B0">
        <w:rPr>
          <w:rFonts w:ascii="Times New Roman" w:hAnsi="Times New Roman" w:cs="Times New Roman"/>
          <w:sz w:val="24"/>
          <w:szCs w:val="24"/>
        </w:rPr>
        <w:t>na prípady, keď ešte ide o živ</w:t>
      </w:r>
      <w:r>
        <w:rPr>
          <w:rFonts w:ascii="Times New Roman" w:hAnsi="Times New Roman" w:cs="Times New Roman"/>
          <w:sz w:val="24"/>
          <w:szCs w:val="24"/>
        </w:rPr>
        <w:t>é</w:t>
      </w:r>
      <w:r w:rsidR="006341B0">
        <w:rPr>
          <w:rFonts w:ascii="Times New Roman" w:hAnsi="Times New Roman" w:cs="Times New Roman"/>
          <w:sz w:val="24"/>
          <w:szCs w:val="24"/>
        </w:rPr>
        <w:t xml:space="preserve"> vec</w:t>
      </w:r>
      <w:r>
        <w:rPr>
          <w:rFonts w:ascii="Times New Roman" w:hAnsi="Times New Roman" w:cs="Times New Roman"/>
          <w:sz w:val="24"/>
          <w:szCs w:val="24"/>
        </w:rPr>
        <w:t>i</w:t>
      </w:r>
      <w:r w:rsidR="006341B0">
        <w:rPr>
          <w:rFonts w:ascii="Times New Roman" w:hAnsi="Times New Roman" w:cs="Times New Roman"/>
          <w:sz w:val="24"/>
          <w:szCs w:val="24"/>
        </w:rPr>
        <w:t>, ktor</w:t>
      </w:r>
      <w:r>
        <w:rPr>
          <w:rFonts w:ascii="Times New Roman" w:hAnsi="Times New Roman" w:cs="Times New Roman"/>
          <w:sz w:val="24"/>
          <w:szCs w:val="24"/>
        </w:rPr>
        <w:t>é</w:t>
      </w:r>
      <w:r w:rsidR="006341B0">
        <w:rPr>
          <w:rFonts w:ascii="Times New Roman" w:hAnsi="Times New Roman" w:cs="Times New Roman"/>
          <w:sz w:val="24"/>
          <w:szCs w:val="24"/>
        </w:rPr>
        <w:t xml:space="preserve"> nebol</w:t>
      </w:r>
      <w:r>
        <w:rPr>
          <w:rFonts w:ascii="Times New Roman" w:hAnsi="Times New Roman" w:cs="Times New Roman"/>
          <w:sz w:val="24"/>
          <w:szCs w:val="24"/>
        </w:rPr>
        <w:t>i</w:t>
      </w:r>
      <w:r w:rsidR="006341B0">
        <w:rPr>
          <w:rFonts w:ascii="Times New Roman" w:hAnsi="Times New Roman" w:cs="Times New Roman"/>
          <w:sz w:val="24"/>
          <w:szCs w:val="24"/>
        </w:rPr>
        <w:t xml:space="preserve"> skončen</w:t>
      </w:r>
      <w:r>
        <w:rPr>
          <w:rFonts w:ascii="Times New Roman" w:hAnsi="Times New Roman" w:cs="Times New Roman"/>
          <w:sz w:val="24"/>
          <w:szCs w:val="24"/>
        </w:rPr>
        <w:t>é</w:t>
      </w:r>
      <w:r w:rsidR="006341B0">
        <w:rPr>
          <w:rFonts w:ascii="Times New Roman" w:hAnsi="Times New Roman" w:cs="Times New Roman"/>
          <w:sz w:val="24"/>
          <w:szCs w:val="24"/>
        </w:rPr>
        <w:t xml:space="preserve">. Logickým dôsledkom takejto úvahy je </w:t>
      </w:r>
      <w:r>
        <w:rPr>
          <w:rFonts w:ascii="Times New Roman" w:hAnsi="Times New Roman" w:cs="Times New Roman"/>
          <w:sz w:val="24"/>
          <w:szCs w:val="24"/>
        </w:rPr>
        <w:t>teda</w:t>
      </w:r>
      <w:r w:rsidR="006341B0">
        <w:rPr>
          <w:rFonts w:ascii="Times New Roman" w:hAnsi="Times New Roman" w:cs="Times New Roman"/>
          <w:sz w:val="24"/>
          <w:szCs w:val="24"/>
        </w:rPr>
        <w:t xml:space="preserve">, že účinky </w:t>
      </w:r>
      <w:r>
        <w:rPr>
          <w:rFonts w:ascii="Times New Roman" w:hAnsi="Times New Roman" w:cs="Times New Roman"/>
          <w:sz w:val="24"/>
          <w:szCs w:val="24"/>
        </w:rPr>
        <w:t xml:space="preserve">nálezu </w:t>
      </w:r>
      <w:r w:rsidR="006341B0">
        <w:rPr>
          <w:rFonts w:ascii="Times New Roman" w:hAnsi="Times New Roman" w:cs="Times New Roman"/>
          <w:sz w:val="24"/>
          <w:szCs w:val="24"/>
        </w:rPr>
        <w:t xml:space="preserve">ex </w:t>
      </w:r>
      <w:proofErr w:type="spellStart"/>
      <w:r w:rsidR="006341B0">
        <w:rPr>
          <w:rFonts w:ascii="Times New Roman" w:hAnsi="Times New Roman" w:cs="Times New Roman"/>
          <w:sz w:val="24"/>
          <w:szCs w:val="24"/>
        </w:rPr>
        <w:t>tunc</w:t>
      </w:r>
      <w:proofErr w:type="spellEnd"/>
      <w:r w:rsidR="006341B0">
        <w:rPr>
          <w:rFonts w:ascii="Times New Roman" w:hAnsi="Times New Roman" w:cs="Times New Roman"/>
          <w:sz w:val="24"/>
          <w:szCs w:val="24"/>
        </w:rPr>
        <w:t xml:space="preserve"> musia byť pripustené, a to dokonca – aspoň do istej miery (po </w:t>
      </w:r>
      <w:proofErr w:type="spellStart"/>
      <w:r w:rsidR="006341B0">
        <w:rPr>
          <w:rFonts w:ascii="Times New Roman" w:hAnsi="Times New Roman" w:cs="Times New Roman"/>
          <w:sz w:val="24"/>
          <w:szCs w:val="24"/>
        </w:rPr>
        <w:t>pomerovaní</w:t>
      </w:r>
      <w:proofErr w:type="spellEnd"/>
      <w:r w:rsidR="006341B0">
        <w:rPr>
          <w:rFonts w:ascii="Times New Roman" w:hAnsi="Times New Roman" w:cs="Times New Roman"/>
          <w:sz w:val="24"/>
          <w:szCs w:val="24"/>
        </w:rPr>
        <w:t xml:space="preserve"> princípu právnej ochrany a princípu právnej istoty a zohľadnenia </w:t>
      </w:r>
      <w:proofErr w:type="spellStart"/>
      <w:r w:rsidR="006341B0">
        <w:rPr>
          <w:rFonts w:ascii="Times New Roman" w:hAnsi="Times New Roman" w:cs="Times New Roman"/>
          <w:sz w:val="24"/>
          <w:szCs w:val="24"/>
        </w:rPr>
        <w:t>horizontality</w:t>
      </w:r>
      <w:proofErr w:type="spellEnd"/>
      <w:r w:rsidR="006341B0">
        <w:rPr>
          <w:rFonts w:ascii="Times New Roman" w:hAnsi="Times New Roman" w:cs="Times New Roman"/>
          <w:sz w:val="24"/>
          <w:szCs w:val="24"/>
        </w:rPr>
        <w:t xml:space="preserve"> verzus </w:t>
      </w:r>
      <w:proofErr w:type="spellStart"/>
      <w:r w:rsidR="006341B0">
        <w:rPr>
          <w:rFonts w:ascii="Times New Roman" w:hAnsi="Times New Roman" w:cs="Times New Roman"/>
          <w:sz w:val="24"/>
          <w:szCs w:val="24"/>
        </w:rPr>
        <w:t>vertikality</w:t>
      </w:r>
      <w:proofErr w:type="spellEnd"/>
      <w:r w:rsidR="006341B0">
        <w:rPr>
          <w:rFonts w:ascii="Times New Roman" w:hAnsi="Times New Roman" w:cs="Times New Roman"/>
          <w:sz w:val="24"/>
          <w:szCs w:val="24"/>
        </w:rPr>
        <w:t xml:space="preserve"> dotknutých právnych vzť</w:t>
      </w:r>
      <w:r>
        <w:rPr>
          <w:rFonts w:ascii="Times New Roman" w:hAnsi="Times New Roman" w:cs="Times New Roman"/>
          <w:sz w:val="24"/>
          <w:szCs w:val="24"/>
        </w:rPr>
        <w:t>a</w:t>
      </w:r>
      <w:r w:rsidR="006341B0">
        <w:rPr>
          <w:rFonts w:ascii="Times New Roman" w:hAnsi="Times New Roman" w:cs="Times New Roman"/>
          <w:sz w:val="24"/>
          <w:szCs w:val="24"/>
        </w:rPr>
        <w:t xml:space="preserve">hov) </w:t>
      </w:r>
      <w:r>
        <w:rPr>
          <w:rFonts w:ascii="Times New Roman" w:hAnsi="Times New Roman" w:cs="Times New Roman"/>
          <w:sz w:val="24"/>
          <w:szCs w:val="24"/>
        </w:rPr>
        <w:t xml:space="preserve">- </w:t>
      </w:r>
      <w:r w:rsidR="006341B0">
        <w:rPr>
          <w:rFonts w:ascii="Times New Roman" w:hAnsi="Times New Roman" w:cs="Times New Roman"/>
          <w:sz w:val="24"/>
          <w:szCs w:val="24"/>
        </w:rPr>
        <w:t xml:space="preserve">aj na situáciu, kedy sa otázka ex </w:t>
      </w:r>
      <w:proofErr w:type="spellStart"/>
      <w:r>
        <w:rPr>
          <w:rFonts w:ascii="Times New Roman" w:hAnsi="Times New Roman" w:cs="Times New Roman"/>
          <w:sz w:val="24"/>
          <w:szCs w:val="24"/>
        </w:rPr>
        <w:t>tunc</w:t>
      </w:r>
      <w:proofErr w:type="spellEnd"/>
      <w:r w:rsidR="006341B0">
        <w:rPr>
          <w:rFonts w:ascii="Times New Roman" w:hAnsi="Times New Roman" w:cs="Times New Roman"/>
          <w:sz w:val="24"/>
          <w:szCs w:val="24"/>
        </w:rPr>
        <w:t xml:space="preserve"> aplikácie nálezu v živých veciach otvorí aj v nadväznosti na nález nevydaný na návrh súdu, ale </w:t>
      </w:r>
      <w:r>
        <w:rPr>
          <w:rFonts w:ascii="Times New Roman" w:hAnsi="Times New Roman" w:cs="Times New Roman"/>
          <w:sz w:val="24"/>
          <w:szCs w:val="24"/>
        </w:rPr>
        <w:t xml:space="preserve">„len“ </w:t>
      </w:r>
      <w:r w:rsidR="006341B0">
        <w:rPr>
          <w:rFonts w:ascii="Times New Roman" w:hAnsi="Times New Roman" w:cs="Times New Roman"/>
          <w:sz w:val="24"/>
          <w:szCs w:val="24"/>
        </w:rPr>
        <w:t>na návrh „politického“ navrhovateľa (poslanci, vláda, prezident ...).</w:t>
      </w:r>
    </w:p>
    <w:p w:rsidR="00A70D3F" w:rsidRDefault="00A70D3F" w:rsidP="00831EA3">
      <w:pPr>
        <w:spacing w:after="0"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Uvedené princípy, ktoré implicitne plynú už z dnešnej úpravy, je nútený aspoň rámcovo, avšak explicitne, zákonodarca formulovať v § 93 ods. 3 zákona, nakoľko práve absencia explicitnej úpravy spätných účinkov nálezov vedie časť ústavných sudcov k aktuálnemu postoju, ktorý ústi do odmietania podania pomocnej ruky všeobecným súdom a odmietaním ich návrhov z dôvod absencie </w:t>
      </w:r>
      <w:proofErr w:type="spellStart"/>
      <w:r>
        <w:rPr>
          <w:rFonts w:ascii="Times New Roman" w:hAnsi="Times New Roman" w:cs="Times New Roman"/>
          <w:sz w:val="24"/>
          <w:szCs w:val="24"/>
        </w:rPr>
        <w:t>prejudiciality</w:t>
      </w:r>
      <w:proofErr w:type="spellEnd"/>
      <w:r>
        <w:rPr>
          <w:rFonts w:ascii="Times New Roman" w:hAnsi="Times New Roman" w:cs="Times New Roman"/>
          <w:sz w:val="24"/>
          <w:szCs w:val="24"/>
        </w:rPr>
        <w:t xml:space="preserve"> a povahy účinkov nálezov ústavného súdu výhradne ex </w:t>
      </w:r>
      <w:proofErr w:type="spellStart"/>
      <w:r>
        <w:rPr>
          <w:rFonts w:ascii="Times New Roman" w:hAnsi="Times New Roman" w:cs="Times New Roman"/>
          <w:sz w:val="24"/>
          <w:szCs w:val="24"/>
        </w:rPr>
        <w:t>nunc</w:t>
      </w:r>
      <w:proofErr w:type="spellEnd"/>
      <w:r>
        <w:rPr>
          <w:rFonts w:ascii="Times New Roman" w:hAnsi="Times New Roman" w:cs="Times New Roman"/>
          <w:sz w:val="24"/>
          <w:szCs w:val="24"/>
        </w:rPr>
        <w:t xml:space="preserve">. </w:t>
      </w:r>
    </w:p>
    <w:p w:rsidR="00A70D3F" w:rsidRDefault="00A70D3F" w:rsidP="00831EA3">
      <w:pPr>
        <w:spacing w:after="0" w:line="22" w:lineRule="atLeast"/>
        <w:ind w:firstLine="567"/>
        <w:contextualSpacing/>
        <w:jc w:val="both"/>
        <w:rPr>
          <w:rFonts w:ascii="Times New Roman" w:hAnsi="Times New Roman" w:cs="Times New Roman"/>
          <w:sz w:val="24"/>
          <w:szCs w:val="24"/>
        </w:rPr>
      </w:pPr>
    </w:p>
    <w:p w:rsidR="00C53414" w:rsidRPr="00C53414" w:rsidRDefault="00C53414" w:rsidP="00C53414">
      <w:pPr>
        <w:spacing w:after="0" w:line="22" w:lineRule="atLeast"/>
        <w:contextualSpacing/>
        <w:jc w:val="both"/>
        <w:rPr>
          <w:rFonts w:ascii="Times New Roman" w:hAnsi="Times New Roman" w:cs="Times New Roman"/>
          <w:sz w:val="24"/>
          <w:szCs w:val="24"/>
        </w:rPr>
      </w:pPr>
    </w:p>
    <w:p w:rsidR="00C53414" w:rsidRPr="00C53414" w:rsidRDefault="00E16407" w:rsidP="00C53414">
      <w:pPr>
        <w:spacing w:after="0" w:line="22" w:lineRule="atLeast"/>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K Č</w:t>
      </w:r>
      <w:r w:rsidR="00C53414" w:rsidRPr="00C53414">
        <w:rPr>
          <w:rFonts w:ascii="Times New Roman" w:hAnsi="Times New Roman" w:cs="Times New Roman"/>
          <w:b/>
          <w:sz w:val="24"/>
          <w:szCs w:val="24"/>
          <w:u w:val="single"/>
        </w:rPr>
        <w:t xml:space="preserve">l. </w:t>
      </w:r>
      <w:r w:rsidR="00E6448D">
        <w:rPr>
          <w:rFonts w:ascii="Times New Roman" w:hAnsi="Times New Roman" w:cs="Times New Roman"/>
          <w:b/>
          <w:sz w:val="24"/>
          <w:szCs w:val="24"/>
          <w:u w:val="single"/>
        </w:rPr>
        <w:t>V</w:t>
      </w:r>
    </w:p>
    <w:p w:rsidR="00C53414" w:rsidRPr="00C53414" w:rsidRDefault="00C53414" w:rsidP="00C53414">
      <w:pPr>
        <w:spacing w:after="0" w:line="22" w:lineRule="atLeast"/>
        <w:contextualSpacing/>
        <w:jc w:val="both"/>
        <w:rPr>
          <w:rFonts w:ascii="Times New Roman" w:hAnsi="Times New Roman" w:cs="Times New Roman"/>
          <w:sz w:val="24"/>
          <w:szCs w:val="24"/>
        </w:rPr>
      </w:pPr>
    </w:p>
    <w:p w:rsidR="00C53414" w:rsidRDefault="00C53414" w:rsidP="00E16407">
      <w:pPr>
        <w:spacing w:after="0" w:line="22" w:lineRule="atLeast"/>
        <w:ind w:firstLine="567"/>
        <w:contextualSpacing/>
        <w:jc w:val="both"/>
        <w:rPr>
          <w:rFonts w:ascii="Times New Roman" w:hAnsi="Times New Roman" w:cs="Times New Roman"/>
          <w:sz w:val="24"/>
          <w:szCs w:val="24"/>
        </w:rPr>
      </w:pPr>
      <w:r w:rsidRPr="00C53414">
        <w:rPr>
          <w:rFonts w:ascii="Times New Roman" w:hAnsi="Times New Roman" w:cs="Times New Roman"/>
          <w:sz w:val="24"/>
          <w:szCs w:val="24"/>
        </w:rPr>
        <w:t xml:space="preserve">Navrhuje sa účinnosť zákona </w:t>
      </w:r>
      <w:r w:rsidR="00E6448D">
        <w:rPr>
          <w:rFonts w:ascii="Times New Roman" w:hAnsi="Times New Roman" w:cs="Times New Roman"/>
          <w:sz w:val="24"/>
          <w:szCs w:val="24"/>
        </w:rPr>
        <w:t xml:space="preserve">(všetkých navzájom súvisiacich noviel rôznych zákonov) </w:t>
      </w:r>
      <w:r w:rsidRPr="00C53414">
        <w:rPr>
          <w:rFonts w:ascii="Times New Roman" w:hAnsi="Times New Roman" w:cs="Times New Roman"/>
          <w:sz w:val="24"/>
          <w:szCs w:val="24"/>
        </w:rPr>
        <w:t xml:space="preserve">od 1. </w:t>
      </w:r>
      <w:r w:rsidR="00E6448D">
        <w:rPr>
          <w:rFonts w:ascii="Times New Roman" w:hAnsi="Times New Roman" w:cs="Times New Roman"/>
          <w:sz w:val="24"/>
          <w:szCs w:val="24"/>
        </w:rPr>
        <w:t>augusta</w:t>
      </w:r>
      <w:r w:rsidRPr="00C53414">
        <w:rPr>
          <w:rFonts w:ascii="Times New Roman" w:hAnsi="Times New Roman" w:cs="Times New Roman"/>
          <w:sz w:val="24"/>
          <w:szCs w:val="24"/>
        </w:rPr>
        <w:t xml:space="preserve"> 2023. </w:t>
      </w:r>
    </w:p>
    <w:p w:rsidR="00C53414" w:rsidRPr="00C53414" w:rsidRDefault="00C53414" w:rsidP="00C53414">
      <w:pPr>
        <w:spacing w:after="0" w:line="22" w:lineRule="atLeast"/>
        <w:contextualSpacing/>
        <w:jc w:val="both"/>
        <w:rPr>
          <w:rFonts w:ascii="Times New Roman" w:hAnsi="Times New Roman" w:cs="Times New Roman"/>
          <w:sz w:val="24"/>
          <w:szCs w:val="24"/>
        </w:rPr>
      </w:pPr>
      <w:bookmarkStart w:id="0" w:name="_GoBack"/>
      <w:bookmarkEnd w:id="0"/>
    </w:p>
    <w:sectPr w:rsidR="00C53414" w:rsidRPr="00C53414" w:rsidSect="00C73E03">
      <w:headerReference w:type="even" r:id="rId8"/>
      <w:headerReference w:type="default" r:id="rId9"/>
      <w:footerReference w:type="even" r:id="rId10"/>
      <w:footerReference w:type="default" r:id="rId11"/>
      <w:headerReference w:type="first" r:id="rId12"/>
      <w:footerReference w:type="first" r:id="rId13"/>
      <w:pgSz w:w="11906" w:h="16838"/>
      <w:pgMar w:top="1135" w:right="1417" w:bottom="851"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FF" w:rsidRDefault="003247FF" w:rsidP="00C53414">
      <w:pPr>
        <w:spacing w:after="0" w:line="240" w:lineRule="auto"/>
      </w:pPr>
      <w:r>
        <w:separator/>
      </w:r>
    </w:p>
  </w:endnote>
  <w:endnote w:type="continuationSeparator" w:id="0">
    <w:p w:rsidR="003247FF" w:rsidRDefault="003247FF" w:rsidP="00C5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egreya">
    <w:altName w:val="Calibri"/>
    <w:charset w:val="00"/>
    <w:family w:val="moder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F7" w:rsidRDefault="000145F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F7" w:rsidRPr="00DE61B6" w:rsidRDefault="000145F7" w:rsidP="00DE61B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F7" w:rsidRDefault="000145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FF" w:rsidRDefault="003247FF" w:rsidP="00C53414">
      <w:pPr>
        <w:spacing w:after="0" w:line="240" w:lineRule="auto"/>
      </w:pPr>
      <w:r>
        <w:separator/>
      </w:r>
    </w:p>
  </w:footnote>
  <w:footnote w:type="continuationSeparator" w:id="0">
    <w:p w:rsidR="003247FF" w:rsidRDefault="003247FF" w:rsidP="00C5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F7" w:rsidRDefault="000145F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F7" w:rsidRDefault="000145F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F7" w:rsidRDefault="00014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478"/>
    <w:multiLevelType w:val="hybridMultilevel"/>
    <w:tmpl w:val="7D6884DC"/>
    <w:lvl w:ilvl="0" w:tplc="6DE09B5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DC58E1"/>
    <w:multiLevelType w:val="hybridMultilevel"/>
    <w:tmpl w:val="C6CABAD8"/>
    <w:lvl w:ilvl="0" w:tplc="9F26F86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3" w15:restartNumberingAfterBreak="0">
    <w:nsid w:val="2A693F56"/>
    <w:multiLevelType w:val="hybridMultilevel"/>
    <w:tmpl w:val="DA4C3BC4"/>
    <w:lvl w:ilvl="0" w:tplc="4EA0BDEA">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B1D25F5"/>
    <w:multiLevelType w:val="hybridMultilevel"/>
    <w:tmpl w:val="DEA2ABF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5" w15:restartNumberingAfterBreak="0">
    <w:nsid w:val="380B40AE"/>
    <w:multiLevelType w:val="hybridMultilevel"/>
    <w:tmpl w:val="1D34DD2C"/>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6" w15:restartNumberingAfterBreak="0">
    <w:nsid w:val="46F86A6E"/>
    <w:multiLevelType w:val="hybridMultilevel"/>
    <w:tmpl w:val="B6B01CE4"/>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 w15:restartNumberingAfterBreak="0">
    <w:nsid w:val="4BB93AC4"/>
    <w:multiLevelType w:val="hybridMultilevel"/>
    <w:tmpl w:val="0B56423E"/>
    <w:lvl w:ilvl="0" w:tplc="041B0001">
      <w:start w:val="1"/>
      <w:numFmt w:val="bullet"/>
      <w:lvlText w:val=""/>
      <w:lvlJc w:val="left"/>
      <w:pPr>
        <w:ind w:left="1996" w:hanging="360"/>
      </w:pPr>
      <w:rPr>
        <w:rFonts w:ascii="Symbol" w:hAnsi="Symbol"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8" w15:restartNumberingAfterBreak="0">
    <w:nsid w:val="4C63438B"/>
    <w:multiLevelType w:val="hybridMultilevel"/>
    <w:tmpl w:val="C3C632F0"/>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9"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0" w15:restartNumberingAfterBreak="0">
    <w:nsid w:val="691A533A"/>
    <w:multiLevelType w:val="hybridMultilevel"/>
    <w:tmpl w:val="23607722"/>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6D1E58DC"/>
    <w:multiLevelType w:val="hybridMultilevel"/>
    <w:tmpl w:val="78942AA6"/>
    <w:lvl w:ilvl="0" w:tplc="041B0001">
      <w:start w:val="1"/>
      <w:numFmt w:val="bullet"/>
      <w:lvlText w:val=""/>
      <w:lvlJc w:val="left"/>
      <w:pPr>
        <w:ind w:left="1776"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5"/>
  </w:num>
  <w:num w:numId="9">
    <w:abstractNumId w:val="8"/>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CD"/>
    <w:rsid w:val="00001CF9"/>
    <w:rsid w:val="00011968"/>
    <w:rsid w:val="000145F7"/>
    <w:rsid w:val="000201CC"/>
    <w:rsid w:val="0005781F"/>
    <w:rsid w:val="000A0664"/>
    <w:rsid w:val="000F5BCB"/>
    <w:rsid w:val="00112AC3"/>
    <w:rsid w:val="00125B7E"/>
    <w:rsid w:val="00141DDA"/>
    <w:rsid w:val="00150294"/>
    <w:rsid w:val="001506AF"/>
    <w:rsid w:val="0015128C"/>
    <w:rsid w:val="00152A28"/>
    <w:rsid w:val="00160889"/>
    <w:rsid w:val="00173E4E"/>
    <w:rsid w:val="001A384C"/>
    <w:rsid w:val="001B6D33"/>
    <w:rsid w:val="001D05CB"/>
    <w:rsid w:val="001D2948"/>
    <w:rsid w:val="001F6280"/>
    <w:rsid w:val="00215CA1"/>
    <w:rsid w:val="002238EF"/>
    <w:rsid w:val="00235B09"/>
    <w:rsid w:val="002544AC"/>
    <w:rsid w:val="002813DC"/>
    <w:rsid w:val="00284640"/>
    <w:rsid w:val="0028707B"/>
    <w:rsid w:val="00297FC7"/>
    <w:rsid w:val="002A1BD2"/>
    <w:rsid w:val="002A1DCA"/>
    <w:rsid w:val="002B21D9"/>
    <w:rsid w:val="002C69AA"/>
    <w:rsid w:val="002E75CA"/>
    <w:rsid w:val="003247FF"/>
    <w:rsid w:val="003516B1"/>
    <w:rsid w:val="00371786"/>
    <w:rsid w:val="0037466E"/>
    <w:rsid w:val="0038408A"/>
    <w:rsid w:val="00384127"/>
    <w:rsid w:val="00386937"/>
    <w:rsid w:val="003951DC"/>
    <w:rsid w:val="003A64C9"/>
    <w:rsid w:val="003E4A67"/>
    <w:rsid w:val="003E62FC"/>
    <w:rsid w:val="00413F3D"/>
    <w:rsid w:val="00447E4F"/>
    <w:rsid w:val="00477F2F"/>
    <w:rsid w:val="004E0ACD"/>
    <w:rsid w:val="004E4A08"/>
    <w:rsid w:val="004E6B54"/>
    <w:rsid w:val="004F5F74"/>
    <w:rsid w:val="005364F1"/>
    <w:rsid w:val="00572211"/>
    <w:rsid w:val="00582EC7"/>
    <w:rsid w:val="005B5BC1"/>
    <w:rsid w:val="005C0D81"/>
    <w:rsid w:val="005F09D3"/>
    <w:rsid w:val="00612786"/>
    <w:rsid w:val="0062131A"/>
    <w:rsid w:val="006341B0"/>
    <w:rsid w:val="00664F89"/>
    <w:rsid w:val="006A0749"/>
    <w:rsid w:val="006A1E0D"/>
    <w:rsid w:val="006F4D62"/>
    <w:rsid w:val="007366D5"/>
    <w:rsid w:val="00754B40"/>
    <w:rsid w:val="007958C6"/>
    <w:rsid w:val="007A2BC7"/>
    <w:rsid w:val="007A73D7"/>
    <w:rsid w:val="007B421E"/>
    <w:rsid w:val="007C2757"/>
    <w:rsid w:val="007C4B6A"/>
    <w:rsid w:val="007F0DE5"/>
    <w:rsid w:val="00805D22"/>
    <w:rsid w:val="00812C3E"/>
    <w:rsid w:val="00827B26"/>
    <w:rsid w:val="00831EA3"/>
    <w:rsid w:val="008356D7"/>
    <w:rsid w:val="00841E68"/>
    <w:rsid w:val="00873A3A"/>
    <w:rsid w:val="0087522C"/>
    <w:rsid w:val="00880BB8"/>
    <w:rsid w:val="00882841"/>
    <w:rsid w:val="00890896"/>
    <w:rsid w:val="00892E85"/>
    <w:rsid w:val="008B6E04"/>
    <w:rsid w:val="008C3AE0"/>
    <w:rsid w:val="008F5D53"/>
    <w:rsid w:val="009214B8"/>
    <w:rsid w:val="00952313"/>
    <w:rsid w:val="00973E31"/>
    <w:rsid w:val="00976237"/>
    <w:rsid w:val="00981965"/>
    <w:rsid w:val="009A3A5A"/>
    <w:rsid w:val="009A3E1C"/>
    <w:rsid w:val="009A57D3"/>
    <w:rsid w:val="009C4628"/>
    <w:rsid w:val="009C7542"/>
    <w:rsid w:val="009D0500"/>
    <w:rsid w:val="009D3C3F"/>
    <w:rsid w:val="009D6770"/>
    <w:rsid w:val="009F19CB"/>
    <w:rsid w:val="00A14324"/>
    <w:rsid w:val="00A24ECD"/>
    <w:rsid w:val="00A335CC"/>
    <w:rsid w:val="00A662A2"/>
    <w:rsid w:val="00A70D3F"/>
    <w:rsid w:val="00A70D74"/>
    <w:rsid w:val="00A93A3F"/>
    <w:rsid w:val="00AA6CE7"/>
    <w:rsid w:val="00AB0530"/>
    <w:rsid w:val="00AF37F7"/>
    <w:rsid w:val="00AF3E9C"/>
    <w:rsid w:val="00B12134"/>
    <w:rsid w:val="00B2025C"/>
    <w:rsid w:val="00B21DDD"/>
    <w:rsid w:val="00B417A4"/>
    <w:rsid w:val="00B42D26"/>
    <w:rsid w:val="00B430E9"/>
    <w:rsid w:val="00B5686F"/>
    <w:rsid w:val="00B56B84"/>
    <w:rsid w:val="00B61F60"/>
    <w:rsid w:val="00B86765"/>
    <w:rsid w:val="00B92394"/>
    <w:rsid w:val="00BA082D"/>
    <w:rsid w:val="00BC4C00"/>
    <w:rsid w:val="00BD65D3"/>
    <w:rsid w:val="00C075BF"/>
    <w:rsid w:val="00C140CC"/>
    <w:rsid w:val="00C2636B"/>
    <w:rsid w:val="00C26D69"/>
    <w:rsid w:val="00C32A32"/>
    <w:rsid w:val="00C35FBD"/>
    <w:rsid w:val="00C411D1"/>
    <w:rsid w:val="00C53414"/>
    <w:rsid w:val="00C56F1E"/>
    <w:rsid w:val="00C65B10"/>
    <w:rsid w:val="00C73E03"/>
    <w:rsid w:val="00C80490"/>
    <w:rsid w:val="00C81B2D"/>
    <w:rsid w:val="00C922F2"/>
    <w:rsid w:val="00C95E29"/>
    <w:rsid w:val="00CA0F9A"/>
    <w:rsid w:val="00CC6EF5"/>
    <w:rsid w:val="00CE4194"/>
    <w:rsid w:val="00D0734D"/>
    <w:rsid w:val="00D32F49"/>
    <w:rsid w:val="00D5796E"/>
    <w:rsid w:val="00D73881"/>
    <w:rsid w:val="00D746FE"/>
    <w:rsid w:val="00D90BE5"/>
    <w:rsid w:val="00D97220"/>
    <w:rsid w:val="00DC0B9C"/>
    <w:rsid w:val="00DE61B6"/>
    <w:rsid w:val="00DF0360"/>
    <w:rsid w:val="00E14D05"/>
    <w:rsid w:val="00E16407"/>
    <w:rsid w:val="00E22754"/>
    <w:rsid w:val="00E25A8D"/>
    <w:rsid w:val="00E5345F"/>
    <w:rsid w:val="00E6448D"/>
    <w:rsid w:val="00E70155"/>
    <w:rsid w:val="00EA7F76"/>
    <w:rsid w:val="00ED6F9E"/>
    <w:rsid w:val="00F0741F"/>
    <w:rsid w:val="00F16626"/>
    <w:rsid w:val="00F3302A"/>
    <w:rsid w:val="00F636E7"/>
    <w:rsid w:val="00F716C1"/>
    <w:rsid w:val="00FA3212"/>
    <w:rsid w:val="00FC7F75"/>
    <w:rsid w:val="00FE7C1A"/>
    <w:rsid w:val="00FF7B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91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341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34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3414"/>
  </w:style>
  <w:style w:type="paragraph" w:styleId="Pta">
    <w:name w:val="footer"/>
    <w:basedOn w:val="Normlny"/>
    <w:link w:val="PtaChar"/>
    <w:uiPriority w:val="99"/>
    <w:unhideWhenUsed/>
    <w:rsid w:val="00C53414"/>
    <w:pPr>
      <w:tabs>
        <w:tab w:val="center" w:pos="4536"/>
        <w:tab w:val="right" w:pos="9072"/>
      </w:tabs>
      <w:spacing w:after="0" w:line="240" w:lineRule="auto"/>
    </w:pPr>
  </w:style>
  <w:style w:type="character" w:customStyle="1" w:styleId="PtaChar">
    <w:name w:val="Päta Char"/>
    <w:basedOn w:val="Predvolenpsmoodseku"/>
    <w:link w:val="Pta"/>
    <w:uiPriority w:val="99"/>
    <w:rsid w:val="00C53414"/>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C53414"/>
    <w:pPr>
      <w:ind w:left="720"/>
      <w:contextualSpacing/>
    </w:pPr>
    <w:rPr>
      <w:rFonts w:eastAsia="Times New Roman" w:cs="Times New Roma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C53414"/>
    <w:rPr>
      <w:rFonts w:eastAsia="Times New Roman" w:cs="Times New Roman"/>
    </w:rPr>
  </w:style>
  <w:style w:type="paragraph" w:styleId="Normlnywebov">
    <w:name w:val="Normal (Web)"/>
    <w:basedOn w:val="Normlny"/>
    <w:uiPriority w:val="99"/>
    <w:rsid w:val="00973E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973E31"/>
    <w:pPr>
      <w:spacing w:after="120" w:line="240" w:lineRule="auto"/>
    </w:pPr>
    <w:rPr>
      <w:rFonts w:ascii="Calibri" w:eastAsia="Calibri" w:hAnsi="Calibri" w:cs="Calibri"/>
      <w:sz w:val="24"/>
      <w:szCs w:val="24"/>
      <w:lang w:eastAsia="sk-SK"/>
    </w:rPr>
  </w:style>
  <w:style w:type="character" w:customStyle="1" w:styleId="ZkladntextChar">
    <w:name w:val="Základný text Char"/>
    <w:basedOn w:val="Predvolenpsmoodseku"/>
    <w:link w:val="Zkladntext"/>
    <w:uiPriority w:val="99"/>
    <w:semiHidden/>
    <w:rsid w:val="00973E31"/>
    <w:rPr>
      <w:rFonts w:ascii="Calibri" w:eastAsia="Calibri" w:hAnsi="Calibri" w:cs="Calibri"/>
      <w:sz w:val="24"/>
      <w:szCs w:val="24"/>
      <w:lang w:eastAsia="sk-SK"/>
    </w:rPr>
  </w:style>
  <w:style w:type="paragraph" w:styleId="Zkladntext2">
    <w:name w:val="Body Text 2"/>
    <w:basedOn w:val="Normlny"/>
    <w:link w:val="Zkladntext2Char"/>
    <w:uiPriority w:val="99"/>
    <w:semiHidden/>
    <w:unhideWhenUsed/>
    <w:rsid w:val="00973E31"/>
    <w:pPr>
      <w:spacing w:after="120" w:line="480" w:lineRule="auto"/>
    </w:pPr>
    <w:rPr>
      <w:rFonts w:ascii="Times New Roman" w:eastAsia="Calibri" w:hAnsi="Times New Roman" w:cs="Times New Roman"/>
      <w:sz w:val="24"/>
      <w:szCs w:val="24"/>
      <w:lang w:val="en-US" w:eastAsia="sk-SK"/>
    </w:rPr>
  </w:style>
  <w:style w:type="character" w:customStyle="1" w:styleId="Zkladntext2Char">
    <w:name w:val="Základný text 2 Char"/>
    <w:basedOn w:val="Predvolenpsmoodseku"/>
    <w:link w:val="Zkladntext2"/>
    <w:uiPriority w:val="99"/>
    <w:semiHidden/>
    <w:rsid w:val="00973E31"/>
    <w:rPr>
      <w:rFonts w:ascii="Times New Roman" w:eastAsia="Calibri" w:hAnsi="Times New Roman" w:cs="Times New Roman"/>
      <w:sz w:val="24"/>
      <w:szCs w:val="24"/>
      <w:lang w:val="en-US" w:eastAsia="sk-SK"/>
    </w:rPr>
  </w:style>
  <w:style w:type="paragraph" w:customStyle="1" w:styleId="Standard">
    <w:name w:val="Standard"/>
    <w:rsid w:val="00973E31"/>
    <w:pPr>
      <w:suppressAutoHyphens/>
      <w:autoSpaceDN w:val="0"/>
      <w:spacing w:before="255" w:after="0" w:line="264" w:lineRule="auto"/>
      <w:textAlignment w:val="baseline"/>
    </w:pPr>
    <w:rPr>
      <w:rFonts w:ascii="Alegreya" w:eastAsia="Alegreya" w:hAnsi="Alegreya" w:cs="Alegreya"/>
      <w:kern w:val="3"/>
      <w:szCs w:val="24"/>
      <w:lang w:eastAsia="zh-CN"/>
    </w:rPr>
  </w:style>
  <w:style w:type="character" w:styleId="Hypertextovprepojenie">
    <w:name w:val="Hyperlink"/>
    <w:basedOn w:val="Predvolenpsmoodseku"/>
    <w:uiPriority w:val="99"/>
    <w:unhideWhenUsed/>
    <w:rsid w:val="00AF3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xforum.cz/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7317</Words>
  <Characters>41713</Characters>
  <Application>Microsoft Office Word</Application>
  <DocSecurity>0</DocSecurity>
  <Lines>347</Lines>
  <Paragraphs>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Moravčík - ŽIVOT - NS</dc:creator>
  <cp:keywords/>
  <dc:description/>
  <cp:lastModifiedBy/>
  <cp:revision>1</cp:revision>
  <dcterms:created xsi:type="dcterms:W3CDTF">2023-04-14T13:09:00Z</dcterms:created>
  <dcterms:modified xsi:type="dcterms:W3CDTF">2023-04-14T13:21:00Z</dcterms:modified>
</cp:coreProperties>
</file>