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A5107" w14:textId="2B7769E3" w:rsidR="006A067C" w:rsidRPr="00732176" w:rsidRDefault="006A067C" w:rsidP="00B97C2F">
      <w:pPr>
        <w:spacing w:before="120"/>
        <w:jc w:val="center"/>
        <w:rPr>
          <w:rFonts w:ascii="Book Antiqua" w:eastAsia="Calibri" w:hAnsi="Book Antiqua" w:cs="Times New Roman"/>
          <w:b/>
        </w:rPr>
      </w:pPr>
      <w:r w:rsidRPr="00732176">
        <w:rPr>
          <w:rFonts w:ascii="Book Antiqua" w:eastAsia="Calibri" w:hAnsi="Book Antiqua" w:cs="Times New Roman"/>
          <w:b/>
        </w:rPr>
        <w:t>DÔVODOVÁ SPRÁVA</w:t>
      </w:r>
    </w:p>
    <w:p w14:paraId="76A3691C" w14:textId="77777777" w:rsidR="006A067C" w:rsidRPr="00732176" w:rsidRDefault="006A067C" w:rsidP="00B97C2F">
      <w:pPr>
        <w:spacing w:before="120"/>
        <w:jc w:val="both"/>
        <w:rPr>
          <w:rFonts w:ascii="Book Antiqua" w:eastAsia="Calibri" w:hAnsi="Book Antiqua" w:cs="Times New Roman"/>
          <w:b/>
        </w:rPr>
      </w:pPr>
      <w:r w:rsidRPr="00732176">
        <w:rPr>
          <w:rFonts w:ascii="Book Antiqua" w:eastAsia="Calibri" w:hAnsi="Book Antiqua" w:cs="Times New Roman"/>
          <w:b/>
        </w:rPr>
        <w:t>A. Všeobecná časť</w:t>
      </w:r>
    </w:p>
    <w:p w14:paraId="543C9117" w14:textId="77777777" w:rsidR="00B97C2F" w:rsidRPr="00732176" w:rsidRDefault="006A067C" w:rsidP="00B97C2F">
      <w:pPr>
        <w:spacing w:before="120"/>
        <w:ind w:firstLine="720"/>
        <w:jc w:val="both"/>
        <w:rPr>
          <w:rFonts w:ascii="Book Antiqua" w:eastAsia="Calibri" w:hAnsi="Book Antiqua" w:cs="Times New Roman"/>
        </w:rPr>
      </w:pPr>
      <w:r w:rsidRPr="00732176">
        <w:rPr>
          <w:rFonts w:ascii="Book Antiqua" w:eastAsia="Calibri" w:hAnsi="Book Antiqua" w:cs="Times New Roman"/>
        </w:rPr>
        <w:t xml:space="preserve">Návrh zákona </w:t>
      </w:r>
      <w:r w:rsidR="00A4519A" w:rsidRPr="00732176">
        <w:rPr>
          <w:rFonts w:ascii="Book Antiqua" w:eastAsia="Calibri" w:hAnsi="Book Antiqua" w:cs="Times New Roman"/>
        </w:rPr>
        <w:t>o Učenej spoločnosti Slovenskej republiky</w:t>
      </w:r>
      <w:r w:rsidR="00B97C2F" w:rsidRPr="00732176">
        <w:rPr>
          <w:rFonts w:ascii="Book Antiqua" w:eastAsia="Calibri" w:hAnsi="Book Antiqua" w:cs="Times New Roman"/>
        </w:rPr>
        <w:t xml:space="preserve"> </w:t>
      </w:r>
      <w:r w:rsidR="00B97C2F" w:rsidRPr="00732176">
        <w:rPr>
          <w:rFonts w:ascii="Book Antiqua" w:eastAsia="Times New Roman" w:hAnsi="Book Antiqua"/>
          <w:bCs/>
        </w:rPr>
        <w:t>a o zmene a doplnení zákona č. 133/2002 Z. z. o Slovenskej akadémii vied v znení neskorších predpisov</w:t>
      </w:r>
      <w:r w:rsidRPr="00732176">
        <w:rPr>
          <w:rFonts w:ascii="Book Antiqua" w:eastAsia="Calibri" w:hAnsi="Book Antiqua" w:cs="Times New Roman"/>
        </w:rPr>
        <w:t xml:space="preserve"> (ďalej</w:t>
      </w:r>
      <w:r w:rsidR="00A4519A" w:rsidRPr="00732176">
        <w:rPr>
          <w:rFonts w:ascii="Book Antiqua" w:eastAsia="Calibri" w:hAnsi="Book Antiqua" w:cs="Times New Roman"/>
        </w:rPr>
        <w:t xml:space="preserve"> len „návrh zákona“) predkladá</w:t>
      </w:r>
      <w:r w:rsidRPr="00732176">
        <w:rPr>
          <w:rFonts w:ascii="Book Antiqua" w:eastAsia="Calibri" w:hAnsi="Book Antiqua" w:cs="Times New Roman"/>
        </w:rPr>
        <w:t xml:space="preserve"> do</w:t>
      </w:r>
      <w:r w:rsidR="00A4519A" w:rsidRPr="00732176">
        <w:rPr>
          <w:rFonts w:ascii="Book Antiqua" w:eastAsia="Calibri" w:hAnsi="Book Antiqua" w:cs="Times New Roman"/>
        </w:rPr>
        <w:t xml:space="preserve"> </w:t>
      </w:r>
      <w:r w:rsidR="00832A45" w:rsidRPr="00732176">
        <w:rPr>
          <w:rFonts w:ascii="Book Antiqua" w:eastAsia="Calibri" w:hAnsi="Book Antiqua" w:cs="Times New Roman"/>
        </w:rPr>
        <w:t xml:space="preserve">legislatívneho procesu </w:t>
      </w:r>
      <w:r w:rsidR="00B97C2F" w:rsidRPr="00732176">
        <w:rPr>
          <w:rFonts w:ascii="Book Antiqua" w:eastAsia="Calibri" w:hAnsi="Book Antiqua" w:cs="Times New Roman"/>
        </w:rPr>
        <w:t xml:space="preserve">skupina poslancov </w:t>
      </w:r>
      <w:r w:rsidRPr="00732176">
        <w:rPr>
          <w:rFonts w:ascii="Book Antiqua" w:eastAsia="Calibri" w:hAnsi="Book Antiqua" w:cs="Times New Roman"/>
        </w:rPr>
        <w:t>Národnej rady Slove</w:t>
      </w:r>
      <w:r w:rsidR="00B97C2F" w:rsidRPr="00732176">
        <w:rPr>
          <w:rFonts w:ascii="Book Antiqua" w:eastAsia="Calibri" w:hAnsi="Book Antiqua" w:cs="Times New Roman"/>
        </w:rPr>
        <w:t>nskej republiky</w:t>
      </w:r>
      <w:r w:rsidRPr="00732176">
        <w:rPr>
          <w:rFonts w:ascii="Book Antiqua" w:eastAsia="Calibri" w:hAnsi="Book Antiqua" w:cs="Times New Roman"/>
        </w:rPr>
        <w:t>.</w:t>
      </w:r>
    </w:p>
    <w:p w14:paraId="4C798E08" w14:textId="2D154095" w:rsidR="00F1242C" w:rsidRPr="00732176" w:rsidRDefault="00B25B9D" w:rsidP="00B97C2F">
      <w:pPr>
        <w:spacing w:before="120"/>
        <w:ind w:firstLine="720"/>
        <w:jc w:val="both"/>
        <w:rPr>
          <w:rFonts w:ascii="Book Antiqua" w:eastAsia="Calibri" w:hAnsi="Book Antiqua" w:cs="Times New Roman"/>
          <w:b/>
        </w:rPr>
      </w:pPr>
      <w:r w:rsidRPr="00732176">
        <w:rPr>
          <w:rFonts w:ascii="Book Antiqua" w:eastAsia="Calibri" w:hAnsi="Book Antiqua" w:cs="Times New Roman"/>
          <w:b/>
        </w:rPr>
        <w:t xml:space="preserve">Cieľom návrhu zákona je </w:t>
      </w:r>
      <w:r w:rsidR="00DA05EF" w:rsidRPr="00732176">
        <w:rPr>
          <w:rFonts w:ascii="Book Antiqua" w:eastAsia="Calibri" w:hAnsi="Book Antiqua" w:cs="Times New Roman"/>
          <w:b/>
        </w:rPr>
        <w:t>zriadenie inštitucionálne nezávislej Učenej sp</w:t>
      </w:r>
      <w:r w:rsidR="00B97C2F" w:rsidRPr="00732176">
        <w:rPr>
          <w:rFonts w:ascii="Book Antiqua" w:eastAsia="Calibri" w:hAnsi="Book Antiqua" w:cs="Times New Roman"/>
          <w:b/>
        </w:rPr>
        <w:t xml:space="preserve">oločnosti Slovenskej republiky združujúcej </w:t>
      </w:r>
      <w:r w:rsidR="00B97C2F" w:rsidRPr="00732176">
        <w:rPr>
          <w:rFonts w:ascii="Book Antiqua" w:hAnsi="Book Antiqua"/>
          <w:b/>
        </w:rPr>
        <w:t>vedecké osobnosti, ktoré významným spôsobom prispeli k rozvoju poznania alebo kultúry a sú morálne bezúhonné.</w:t>
      </w:r>
      <w:r w:rsidR="00B97C2F" w:rsidRPr="00732176">
        <w:rPr>
          <w:rFonts w:ascii="Book Antiqua" w:eastAsia="Calibri" w:hAnsi="Book Antiqua" w:cs="Times New Roman"/>
          <w:b/>
        </w:rPr>
        <w:t xml:space="preserve"> Učená spoločnosť Slovenskej republiky si </w:t>
      </w:r>
      <w:r w:rsidR="00DA05EF" w:rsidRPr="00732176">
        <w:rPr>
          <w:rFonts w:ascii="Book Antiqua" w:eastAsia="Calibri" w:hAnsi="Book Antiqua" w:cs="Times New Roman"/>
          <w:b/>
        </w:rPr>
        <w:t>nebude zriaďovať vlastné v</w:t>
      </w:r>
      <w:r w:rsidR="00B97C2F" w:rsidRPr="00732176">
        <w:rPr>
          <w:rFonts w:ascii="Book Antiqua" w:eastAsia="Calibri" w:hAnsi="Book Antiqua" w:cs="Times New Roman"/>
          <w:b/>
        </w:rPr>
        <w:t xml:space="preserve">ýskumné inštitúcie a </w:t>
      </w:r>
      <w:r w:rsidR="00C8160C" w:rsidRPr="00732176">
        <w:rPr>
          <w:rFonts w:ascii="Book Antiqua" w:eastAsia="Calibri" w:hAnsi="Book Antiqua" w:cs="Times New Roman"/>
          <w:b/>
        </w:rPr>
        <w:t xml:space="preserve">bude </w:t>
      </w:r>
      <w:r w:rsidR="00B97C2F" w:rsidRPr="00732176">
        <w:rPr>
          <w:rFonts w:ascii="Book Antiqua" w:eastAsia="Calibri" w:hAnsi="Book Antiqua" w:cs="Times New Roman"/>
          <w:b/>
        </w:rPr>
        <w:t>zriadená ako verejnoprávna</w:t>
      </w:r>
      <w:r w:rsidR="00DA05EF" w:rsidRPr="00732176">
        <w:rPr>
          <w:rFonts w:ascii="Book Antiqua" w:eastAsia="Calibri" w:hAnsi="Book Antiqua" w:cs="Times New Roman"/>
          <w:b/>
        </w:rPr>
        <w:t xml:space="preserve"> u</w:t>
      </w:r>
      <w:r w:rsidR="00B97C2F" w:rsidRPr="00732176">
        <w:rPr>
          <w:rFonts w:ascii="Book Antiqua" w:eastAsia="Calibri" w:hAnsi="Book Antiqua" w:cs="Times New Roman"/>
          <w:b/>
        </w:rPr>
        <w:t>stanovizeň</w:t>
      </w:r>
      <w:r w:rsidR="00C8160C" w:rsidRPr="00732176">
        <w:rPr>
          <w:rFonts w:ascii="Book Antiqua" w:eastAsia="Calibri" w:hAnsi="Book Antiqua" w:cs="Times New Roman"/>
          <w:b/>
        </w:rPr>
        <w:t xml:space="preserve">. </w:t>
      </w:r>
    </w:p>
    <w:p w14:paraId="141B1FC8" w14:textId="60E155D6" w:rsidR="00DA05EF" w:rsidRPr="00732176" w:rsidRDefault="00B97C2F" w:rsidP="00B97C2F">
      <w:pPr>
        <w:spacing w:before="120"/>
        <w:ind w:firstLine="720"/>
        <w:jc w:val="both"/>
        <w:rPr>
          <w:rFonts w:ascii="Book Antiqua" w:eastAsia="Calibri" w:hAnsi="Book Antiqua" w:cs="Times New Roman"/>
        </w:rPr>
      </w:pPr>
      <w:r w:rsidRPr="00732176">
        <w:rPr>
          <w:rFonts w:ascii="Book Antiqua" w:eastAsia="Calibri" w:hAnsi="Book Antiqua" w:cs="Times New Roman"/>
        </w:rPr>
        <w:t>Na dosiahnutie tohto cieľa návrh zákona upravuje najmä</w:t>
      </w:r>
      <w:r w:rsidR="00C8160C" w:rsidRPr="00732176">
        <w:rPr>
          <w:rFonts w:ascii="Book Antiqua" w:eastAsia="Calibri" w:hAnsi="Book Antiqua" w:cs="Times New Roman"/>
        </w:rPr>
        <w:t>:</w:t>
      </w:r>
    </w:p>
    <w:p w14:paraId="56ED0DE0" w14:textId="216B57E4" w:rsidR="00497C2E" w:rsidRPr="00732176" w:rsidRDefault="00766548" w:rsidP="00B97C2F">
      <w:pPr>
        <w:pStyle w:val="Odsekzoznamu"/>
        <w:numPr>
          <w:ilvl w:val="0"/>
          <w:numId w:val="4"/>
        </w:numPr>
        <w:spacing w:before="120"/>
        <w:jc w:val="both"/>
        <w:rPr>
          <w:rFonts w:ascii="Book Antiqua" w:eastAsia="Calibri" w:hAnsi="Book Antiqua" w:cs="Times New Roman"/>
        </w:rPr>
      </w:pPr>
      <w:r w:rsidRPr="00732176">
        <w:rPr>
          <w:rFonts w:ascii="Book Antiqua" w:eastAsia="Calibri" w:hAnsi="Book Antiqua" w:cs="Times New Roman"/>
        </w:rPr>
        <w:t>z</w:t>
      </w:r>
      <w:r w:rsidR="00113DC2" w:rsidRPr="00732176">
        <w:rPr>
          <w:rFonts w:ascii="Book Antiqua" w:eastAsia="Calibri" w:hAnsi="Book Antiqua" w:cs="Times New Roman"/>
        </w:rPr>
        <w:t xml:space="preserve">adefinovanie úloh </w:t>
      </w:r>
      <w:r w:rsidRPr="00732176">
        <w:rPr>
          <w:rFonts w:ascii="Book Antiqua" w:eastAsia="Calibri" w:hAnsi="Book Antiqua" w:cs="Times New Roman"/>
        </w:rPr>
        <w:t xml:space="preserve">a členov </w:t>
      </w:r>
      <w:r w:rsidR="00113DC2" w:rsidRPr="00732176">
        <w:rPr>
          <w:rFonts w:ascii="Book Antiqua" w:eastAsia="Calibri" w:hAnsi="Book Antiqua" w:cs="Times New Roman"/>
        </w:rPr>
        <w:t>Učenej spoločnosti</w:t>
      </w:r>
      <w:r w:rsidR="00B97C2F" w:rsidRPr="00732176">
        <w:rPr>
          <w:rFonts w:ascii="Book Antiqua" w:eastAsia="Calibri" w:hAnsi="Book Antiqua" w:cs="Times New Roman"/>
        </w:rPr>
        <w:t xml:space="preserve"> Slovenskej republiky</w:t>
      </w:r>
      <w:r w:rsidR="00113DC2" w:rsidRPr="00732176">
        <w:rPr>
          <w:rFonts w:ascii="Book Antiqua" w:eastAsia="Calibri" w:hAnsi="Book Antiqua" w:cs="Times New Roman"/>
        </w:rPr>
        <w:t>,</w:t>
      </w:r>
    </w:p>
    <w:p w14:paraId="06A4BF72" w14:textId="150B052B" w:rsidR="00113DC2" w:rsidRPr="00732176" w:rsidRDefault="00766548" w:rsidP="00B97C2F">
      <w:pPr>
        <w:pStyle w:val="Odsekzoznamu"/>
        <w:numPr>
          <w:ilvl w:val="0"/>
          <w:numId w:val="4"/>
        </w:numPr>
        <w:spacing w:before="120"/>
        <w:jc w:val="both"/>
        <w:rPr>
          <w:rFonts w:ascii="Book Antiqua" w:eastAsia="Calibri" w:hAnsi="Book Antiqua" w:cs="Times New Roman"/>
        </w:rPr>
      </w:pPr>
      <w:r w:rsidRPr="00732176">
        <w:rPr>
          <w:rFonts w:ascii="Book Antiqua" w:eastAsia="Calibri" w:hAnsi="Book Antiqua" w:cs="Times New Roman"/>
        </w:rPr>
        <w:t>zriadenie orgánov Učenej spoločnosti</w:t>
      </w:r>
      <w:r w:rsidR="00B97C2F" w:rsidRPr="00732176">
        <w:rPr>
          <w:rFonts w:ascii="Book Antiqua" w:eastAsia="Calibri" w:hAnsi="Book Antiqua" w:cs="Times New Roman"/>
        </w:rPr>
        <w:t xml:space="preserve"> Slovenskej republiky</w:t>
      </w:r>
      <w:r w:rsidRPr="00732176">
        <w:rPr>
          <w:rFonts w:ascii="Book Antiqua" w:eastAsia="Calibri" w:hAnsi="Book Antiqua" w:cs="Times New Roman"/>
        </w:rPr>
        <w:t>, ktorými sú valné zhromaždenie, predseda a podpredseda a</w:t>
      </w:r>
      <w:r w:rsidR="00683F15" w:rsidRPr="00732176">
        <w:rPr>
          <w:rFonts w:ascii="Book Antiqua" w:eastAsia="Calibri" w:hAnsi="Book Antiqua" w:cs="Times New Roman"/>
        </w:rPr>
        <w:t> </w:t>
      </w:r>
      <w:r w:rsidRPr="00732176">
        <w:rPr>
          <w:rFonts w:ascii="Book Antiqua" w:eastAsia="Calibri" w:hAnsi="Book Antiqua" w:cs="Times New Roman"/>
        </w:rPr>
        <w:t>Rada</w:t>
      </w:r>
      <w:r w:rsidR="00683F15" w:rsidRPr="00732176">
        <w:rPr>
          <w:rFonts w:ascii="Book Antiqua" w:eastAsia="Calibri" w:hAnsi="Book Antiqua" w:cs="Times New Roman"/>
        </w:rPr>
        <w:t xml:space="preserve"> a zadefinovanie ich kompetencií a spôsob voľby</w:t>
      </w:r>
      <w:r w:rsidRPr="00732176">
        <w:rPr>
          <w:rFonts w:ascii="Book Antiqua" w:eastAsia="Calibri" w:hAnsi="Book Antiqua" w:cs="Times New Roman"/>
        </w:rPr>
        <w:t>,</w:t>
      </w:r>
    </w:p>
    <w:p w14:paraId="0EC32AE6" w14:textId="33DEAACF" w:rsidR="00DF6968" w:rsidRPr="00732176" w:rsidRDefault="00B97C2F" w:rsidP="00B97C2F">
      <w:pPr>
        <w:pStyle w:val="Odsekzoznamu"/>
        <w:numPr>
          <w:ilvl w:val="0"/>
          <w:numId w:val="4"/>
        </w:numPr>
        <w:spacing w:before="120"/>
        <w:jc w:val="both"/>
        <w:rPr>
          <w:rFonts w:ascii="Book Antiqua" w:eastAsia="Calibri" w:hAnsi="Book Antiqua" w:cs="Times New Roman"/>
        </w:rPr>
      </w:pPr>
      <w:r w:rsidRPr="00732176">
        <w:rPr>
          <w:rFonts w:ascii="Book Antiqua" w:eastAsia="Calibri" w:hAnsi="Book Antiqua" w:cs="Times New Roman"/>
        </w:rPr>
        <w:t>základné obsahové náležitosti</w:t>
      </w:r>
      <w:r w:rsidR="00DF6968" w:rsidRPr="00732176">
        <w:rPr>
          <w:rFonts w:ascii="Book Antiqua" w:eastAsia="Calibri" w:hAnsi="Book Antiqua" w:cs="Times New Roman"/>
        </w:rPr>
        <w:t xml:space="preserve"> Štatútu</w:t>
      </w:r>
      <w:r w:rsidRPr="00732176">
        <w:rPr>
          <w:rFonts w:ascii="Book Antiqua" w:eastAsia="Calibri" w:hAnsi="Book Antiqua" w:cs="Times New Roman"/>
        </w:rPr>
        <w:t xml:space="preserve"> Učenej spoločnosti Slovenskej republiky</w:t>
      </w:r>
      <w:r w:rsidR="00DF6968" w:rsidRPr="00732176">
        <w:rPr>
          <w:rFonts w:ascii="Book Antiqua" w:eastAsia="Calibri" w:hAnsi="Book Antiqua" w:cs="Times New Roman"/>
        </w:rPr>
        <w:t>,</w:t>
      </w:r>
    </w:p>
    <w:p w14:paraId="58D88EE6" w14:textId="77777777" w:rsidR="00B97C2F" w:rsidRPr="00732176" w:rsidRDefault="002968B3" w:rsidP="00B97C2F">
      <w:pPr>
        <w:pStyle w:val="Odsekzoznamu"/>
        <w:numPr>
          <w:ilvl w:val="0"/>
          <w:numId w:val="4"/>
        </w:numPr>
        <w:spacing w:before="120"/>
        <w:jc w:val="both"/>
        <w:rPr>
          <w:rFonts w:ascii="Book Antiqua" w:eastAsia="Calibri" w:hAnsi="Book Antiqua" w:cs="Times New Roman"/>
          <w:b/>
        </w:rPr>
      </w:pPr>
      <w:r w:rsidRPr="00732176">
        <w:rPr>
          <w:rFonts w:ascii="Book Antiqua" w:eastAsia="Calibri" w:hAnsi="Book Antiqua" w:cs="Times New Roman"/>
        </w:rPr>
        <w:t>hospodárenie</w:t>
      </w:r>
      <w:r w:rsidR="003E0943" w:rsidRPr="00732176">
        <w:rPr>
          <w:rFonts w:ascii="Book Antiqua" w:eastAsia="Calibri" w:hAnsi="Book Antiqua" w:cs="Times New Roman"/>
        </w:rPr>
        <w:t xml:space="preserve"> a financovanie Učenej spoločnosti</w:t>
      </w:r>
      <w:r w:rsidR="00D013B5" w:rsidRPr="00732176">
        <w:rPr>
          <w:rFonts w:ascii="Book Antiqua" w:eastAsia="Calibri" w:hAnsi="Book Antiqua" w:cs="Times New Roman"/>
        </w:rPr>
        <w:t xml:space="preserve"> </w:t>
      </w:r>
      <w:r w:rsidR="00B97C2F" w:rsidRPr="00732176">
        <w:rPr>
          <w:rFonts w:ascii="Book Antiqua" w:eastAsia="Calibri" w:hAnsi="Book Antiqua" w:cs="Times New Roman"/>
        </w:rPr>
        <w:t xml:space="preserve">Slovenskej republiky </w:t>
      </w:r>
      <w:r w:rsidR="00D013B5" w:rsidRPr="00732176">
        <w:rPr>
          <w:rFonts w:ascii="Book Antiqua" w:eastAsia="Calibri" w:hAnsi="Book Antiqua" w:cs="Times New Roman"/>
        </w:rPr>
        <w:t>ako i podmienky hospodárenia s príspevkom štátu.</w:t>
      </w:r>
    </w:p>
    <w:p w14:paraId="3DF39722" w14:textId="77777777" w:rsidR="00B97C2F" w:rsidRPr="00732176" w:rsidRDefault="00230028" w:rsidP="00B97C2F">
      <w:pPr>
        <w:spacing w:before="120"/>
        <w:ind w:firstLine="720"/>
        <w:jc w:val="both"/>
        <w:rPr>
          <w:rFonts w:ascii="Book Antiqua" w:eastAsia="Calibri" w:hAnsi="Book Antiqua" w:cs="Times New Roman"/>
          <w:b/>
        </w:rPr>
      </w:pPr>
      <w:r w:rsidRPr="00732176">
        <w:rPr>
          <w:rFonts w:ascii="Book Antiqua" w:eastAsia="Calibri" w:hAnsi="Book Antiqua" w:cs="Times New Roman"/>
        </w:rPr>
        <w:t xml:space="preserve">Učené spoločnosti sú prirodzenou súčasťou novovekých dejín európskych národných spoločenstiev. </w:t>
      </w:r>
      <w:r w:rsidR="00B97C2F" w:rsidRPr="00732176">
        <w:rPr>
          <w:rFonts w:ascii="Book Antiqua" w:eastAsia="Calibri" w:hAnsi="Book Antiqua" w:cs="Times New Roman"/>
        </w:rPr>
        <w:t>Už v</w:t>
      </w:r>
      <w:r w:rsidR="003343D7" w:rsidRPr="00732176">
        <w:rPr>
          <w:rFonts w:ascii="Book Antiqua" w:eastAsia="Calibri" w:hAnsi="Book Antiqua" w:cs="Times New Roman"/>
        </w:rPr>
        <w:t xml:space="preserve"> 17. storočí založil </w:t>
      </w:r>
      <w:r w:rsidR="00B97C2F" w:rsidRPr="00732176">
        <w:rPr>
          <w:rFonts w:ascii="Book Antiqua" w:eastAsia="Calibri" w:hAnsi="Book Antiqua" w:cs="Times New Roman"/>
        </w:rPr>
        <w:t xml:space="preserve">napríklad </w:t>
      </w:r>
      <w:r w:rsidR="003343D7" w:rsidRPr="00732176">
        <w:rPr>
          <w:rFonts w:ascii="Book Antiqua" w:eastAsia="Calibri" w:hAnsi="Book Antiqua" w:cs="Times New Roman"/>
        </w:rPr>
        <w:t xml:space="preserve">kardinál </w:t>
      </w:r>
      <w:proofErr w:type="spellStart"/>
      <w:r w:rsidR="003343D7" w:rsidRPr="00732176">
        <w:rPr>
          <w:rFonts w:ascii="Book Antiqua" w:eastAsia="Calibri" w:hAnsi="Book Antiqua" w:cs="Times New Roman"/>
        </w:rPr>
        <w:t>de</w:t>
      </w:r>
      <w:proofErr w:type="spellEnd"/>
      <w:r w:rsidR="003343D7" w:rsidRPr="00732176">
        <w:rPr>
          <w:rFonts w:ascii="Book Antiqua" w:eastAsia="Calibri" w:hAnsi="Book Antiqua" w:cs="Times New Roman"/>
        </w:rPr>
        <w:t xml:space="preserve"> </w:t>
      </w:r>
      <w:proofErr w:type="spellStart"/>
      <w:r w:rsidR="003343D7" w:rsidRPr="00732176">
        <w:rPr>
          <w:rFonts w:ascii="Book Antiqua" w:eastAsia="Calibri" w:hAnsi="Book Antiqua" w:cs="Times New Roman"/>
        </w:rPr>
        <w:t>Richelieu</w:t>
      </w:r>
      <w:proofErr w:type="spellEnd"/>
      <w:r w:rsidR="003343D7" w:rsidRPr="00732176">
        <w:rPr>
          <w:rFonts w:ascii="Book Antiqua" w:eastAsia="Calibri" w:hAnsi="Book Antiqua" w:cs="Times New Roman"/>
        </w:rPr>
        <w:t xml:space="preserve"> </w:t>
      </w:r>
      <w:proofErr w:type="spellStart"/>
      <w:r w:rsidR="003343D7" w:rsidRPr="00732176">
        <w:rPr>
          <w:rFonts w:ascii="Book Antiqua" w:eastAsia="Calibri" w:hAnsi="Book Antiqua" w:cs="Times New Roman"/>
          <w:i/>
        </w:rPr>
        <w:t>Académie</w:t>
      </w:r>
      <w:proofErr w:type="spellEnd"/>
      <w:r w:rsidR="003343D7" w:rsidRPr="00732176">
        <w:rPr>
          <w:rFonts w:ascii="Book Antiqua" w:eastAsia="Calibri" w:hAnsi="Book Antiqua" w:cs="Times New Roman"/>
          <w:i/>
        </w:rPr>
        <w:t xml:space="preserve"> </w:t>
      </w:r>
      <w:proofErr w:type="spellStart"/>
      <w:r w:rsidR="003343D7" w:rsidRPr="00732176">
        <w:rPr>
          <w:rFonts w:ascii="Book Antiqua" w:eastAsia="Calibri" w:hAnsi="Book Antiqua" w:cs="Times New Roman"/>
          <w:i/>
        </w:rPr>
        <w:t>française</w:t>
      </w:r>
      <w:proofErr w:type="spellEnd"/>
      <w:r w:rsidR="003343D7" w:rsidRPr="00732176">
        <w:rPr>
          <w:rFonts w:ascii="Book Antiqua" w:eastAsia="Calibri" w:hAnsi="Book Antiqua" w:cs="Times New Roman"/>
        </w:rPr>
        <w:t xml:space="preserve">, ktorá  združovala </w:t>
      </w:r>
      <w:r w:rsidR="00DF5905" w:rsidRPr="00732176">
        <w:rPr>
          <w:rFonts w:ascii="Book Antiqua" w:eastAsia="Calibri" w:hAnsi="Book Antiqua" w:cs="Times New Roman"/>
        </w:rPr>
        <w:t>vedeckú, umeleckú a filozofickú elitu.</w:t>
      </w:r>
    </w:p>
    <w:p w14:paraId="3DF599B3" w14:textId="5321296D" w:rsidR="00967B50" w:rsidRPr="00732176" w:rsidRDefault="003343D7" w:rsidP="00B97C2F">
      <w:pPr>
        <w:spacing w:before="120"/>
        <w:ind w:firstLine="720"/>
        <w:jc w:val="both"/>
        <w:rPr>
          <w:rFonts w:ascii="Book Antiqua" w:eastAsia="Calibri" w:hAnsi="Book Antiqua" w:cs="Times New Roman"/>
        </w:rPr>
      </w:pPr>
      <w:r w:rsidRPr="00732176">
        <w:rPr>
          <w:rFonts w:ascii="Book Antiqua" w:eastAsia="Calibri" w:hAnsi="Book Antiqua" w:cs="Times New Roman"/>
        </w:rPr>
        <w:t>V súčasnosti majú učené spoločnosti v najvyspelejších štátoch významné a nezastupiteľ</w:t>
      </w:r>
      <w:r w:rsidR="00B97C2F" w:rsidRPr="00732176">
        <w:rPr>
          <w:rFonts w:ascii="Book Antiqua" w:eastAsia="Calibri" w:hAnsi="Book Antiqua" w:cs="Times New Roman"/>
        </w:rPr>
        <w:t>né miesto. Všetky majú spoločný základný</w:t>
      </w:r>
      <w:r w:rsidR="00B2032B" w:rsidRPr="00732176">
        <w:rPr>
          <w:rFonts w:ascii="Book Antiqua" w:eastAsia="Calibri" w:hAnsi="Book Antiqua" w:cs="Times New Roman"/>
        </w:rPr>
        <w:t xml:space="preserve"> </w:t>
      </w:r>
      <w:r w:rsidRPr="00732176">
        <w:rPr>
          <w:rFonts w:ascii="Book Antiqua" w:eastAsia="Calibri" w:hAnsi="Book Antiqua" w:cs="Times New Roman"/>
        </w:rPr>
        <w:t xml:space="preserve">cieľ – združovať </w:t>
      </w:r>
      <w:r w:rsidR="00B2032B" w:rsidRPr="00732176">
        <w:rPr>
          <w:rFonts w:ascii="Book Antiqua" w:eastAsia="Calibri" w:hAnsi="Book Antiqua" w:cs="Times New Roman"/>
        </w:rPr>
        <w:t>významné</w:t>
      </w:r>
      <w:r w:rsidR="00B97C2F" w:rsidRPr="00732176">
        <w:rPr>
          <w:rFonts w:ascii="Book Antiqua" w:eastAsia="Calibri" w:hAnsi="Book Antiqua" w:cs="Times New Roman"/>
        </w:rPr>
        <w:t xml:space="preserve"> </w:t>
      </w:r>
      <w:r w:rsidRPr="00732176">
        <w:rPr>
          <w:rFonts w:ascii="Book Antiqua" w:eastAsia="Calibri" w:hAnsi="Book Antiqua" w:cs="Times New Roman"/>
        </w:rPr>
        <w:t>tvorivé</w:t>
      </w:r>
      <w:r w:rsidR="00B97C2F" w:rsidRPr="00732176">
        <w:rPr>
          <w:rFonts w:ascii="Book Antiqua" w:eastAsia="Calibri" w:hAnsi="Book Antiqua" w:cs="Times New Roman"/>
        </w:rPr>
        <w:t xml:space="preserve"> vedecké</w:t>
      </w:r>
      <w:r w:rsidRPr="00732176">
        <w:rPr>
          <w:rFonts w:ascii="Book Antiqua" w:eastAsia="Calibri" w:hAnsi="Book Antiqua" w:cs="Times New Roman"/>
        </w:rPr>
        <w:t xml:space="preserve"> osobnosti tak, aby svojím výskumom a tvorbou rozvíjali poznanie a kultúru v prospech </w:t>
      </w:r>
      <w:r w:rsidR="00B97C2F" w:rsidRPr="00732176">
        <w:rPr>
          <w:rFonts w:ascii="Book Antiqua" w:eastAsia="Calibri" w:hAnsi="Book Antiqua" w:cs="Times New Roman"/>
        </w:rPr>
        <w:t xml:space="preserve">národa a </w:t>
      </w:r>
      <w:r w:rsidR="00B2032B" w:rsidRPr="00732176">
        <w:rPr>
          <w:rFonts w:ascii="Book Antiqua" w:eastAsia="Calibri" w:hAnsi="Book Antiqua" w:cs="Times New Roman"/>
        </w:rPr>
        <w:t>spoločnosti</w:t>
      </w:r>
      <w:r w:rsidR="00B97C2F" w:rsidRPr="00732176">
        <w:rPr>
          <w:rFonts w:ascii="Book Antiqua" w:eastAsia="Calibri" w:hAnsi="Book Antiqua" w:cs="Times New Roman"/>
        </w:rPr>
        <w:t>.</w:t>
      </w:r>
    </w:p>
    <w:p w14:paraId="6064B1DA" w14:textId="77777777" w:rsidR="007932F1" w:rsidRPr="00732176" w:rsidRDefault="00B97C2F" w:rsidP="007932F1">
      <w:pPr>
        <w:spacing w:before="120"/>
        <w:ind w:firstLine="720"/>
        <w:jc w:val="both"/>
        <w:rPr>
          <w:rFonts w:ascii="Book Antiqua" w:eastAsia="Calibri" w:hAnsi="Book Antiqua" w:cs="Times New Roman"/>
          <w:b/>
        </w:rPr>
      </w:pPr>
      <w:r w:rsidRPr="00732176">
        <w:rPr>
          <w:rFonts w:ascii="Book Antiqua" w:eastAsia="Calibri" w:hAnsi="Book Antiqua" w:cs="Times New Roman"/>
        </w:rPr>
        <w:t xml:space="preserve">Vzhľadom na zámer návrhu zákona, aby </w:t>
      </w:r>
      <w:r w:rsidR="007932F1" w:rsidRPr="00732176">
        <w:rPr>
          <w:rFonts w:ascii="Book Antiqua" w:eastAsia="Calibri" w:hAnsi="Book Antiqua" w:cs="Times New Roman"/>
        </w:rPr>
        <w:t xml:space="preserve">na Slovensku fungovala len jedna inštitucionálne nezávislá učená spoločnosť, je potrebné vykonať zodpovedajúce úpravy zákona </w:t>
      </w:r>
      <w:r w:rsidR="007932F1" w:rsidRPr="00732176">
        <w:rPr>
          <w:rFonts w:ascii="Book Antiqua" w:eastAsia="Times New Roman" w:hAnsi="Book Antiqua"/>
          <w:bCs/>
        </w:rPr>
        <w:t>č. 133/2002 Z. z. o Slovenskej akadémii vied v znení neskorších predpisov.</w:t>
      </w:r>
    </w:p>
    <w:p w14:paraId="4691B474" w14:textId="328AA872" w:rsidR="007932F1" w:rsidRPr="00732176" w:rsidRDefault="000E2417" w:rsidP="007932F1">
      <w:pPr>
        <w:spacing w:before="120"/>
        <w:ind w:firstLine="720"/>
        <w:jc w:val="both"/>
        <w:rPr>
          <w:rFonts w:ascii="Book Antiqua" w:eastAsia="Calibri" w:hAnsi="Book Antiqua" w:cs="Times New Roman"/>
          <w:b/>
        </w:rPr>
      </w:pPr>
      <w:r w:rsidRPr="00732176">
        <w:rPr>
          <w:rFonts w:ascii="Book Antiqua" w:eastAsia="Calibri" w:hAnsi="Book Antiqua" w:cs="Times New Roman"/>
        </w:rPr>
        <w:t>Návrh zákona bude mať negatívny vplyv na rozpočet verejnej správy, žiadne vplyvy na podnikateľské prostredie, sociálne vplyvy</w:t>
      </w:r>
      <w:r w:rsidR="00732176">
        <w:rPr>
          <w:rFonts w:ascii="Book Antiqua" w:eastAsia="Calibri" w:hAnsi="Book Antiqua" w:cs="Times New Roman"/>
        </w:rPr>
        <w:t xml:space="preserve">, vplyvy na životné prostredie ani </w:t>
      </w:r>
      <w:r w:rsidRPr="00732176">
        <w:rPr>
          <w:rFonts w:ascii="Book Antiqua" w:eastAsia="Calibri" w:hAnsi="Book Antiqua" w:cs="Times New Roman"/>
        </w:rPr>
        <w:t xml:space="preserve">vplyvy na </w:t>
      </w:r>
      <w:r w:rsidR="00732176">
        <w:rPr>
          <w:rFonts w:ascii="Book Antiqua" w:eastAsia="Calibri" w:hAnsi="Book Antiqua" w:cs="Times New Roman"/>
        </w:rPr>
        <w:t>informatizáciu spoločnosti.</w:t>
      </w:r>
    </w:p>
    <w:p w14:paraId="788585DE" w14:textId="5EC4A526" w:rsidR="00967B50" w:rsidRPr="00732176" w:rsidRDefault="00365B00" w:rsidP="007932F1">
      <w:pPr>
        <w:spacing w:before="120"/>
        <w:ind w:firstLine="720"/>
        <w:jc w:val="both"/>
        <w:rPr>
          <w:rFonts w:ascii="Book Antiqua" w:eastAsia="Calibri" w:hAnsi="Book Antiqua" w:cs="Times New Roman"/>
          <w:b/>
        </w:rPr>
      </w:pPr>
      <w:r w:rsidRPr="00732176">
        <w:rPr>
          <w:rFonts w:ascii="Book Antiqua" w:eastAsia="Calibri" w:hAnsi="Book Antiqua" w:cs="Times New Roman"/>
        </w:rPr>
        <w:t xml:space="preserve">Návrh zákona je v súlade s Ústavou Slovenskej republiky, ústavnými zákonmi a ostatnými všeobecne záväznými právnymi predpismi Slovenskej republiky, s právom Európskej únie, medzinárodnými zmluvami a inými medzinárodnými dokumentmi, ktorými je Slovenská republika viazaná.  </w:t>
      </w:r>
    </w:p>
    <w:p w14:paraId="454E19AD" w14:textId="7A0A6CEB" w:rsidR="006A067C" w:rsidRPr="00732176" w:rsidRDefault="006A067C" w:rsidP="00B97C2F">
      <w:pPr>
        <w:spacing w:before="120"/>
        <w:jc w:val="both"/>
        <w:rPr>
          <w:rFonts w:ascii="Book Antiqua" w:eastAsia="Calibri" w:hAnsi="Book Antiqua" w:cs="Times New Roman"/>
          <w:noProof/>
          <w:lang w:val="sk-SK"/>
        </w:rPr>
      </w:pPr>
    </w:p>
    <w:p w14:paraId="7D016269" w14:textId="77777777" w:rsidR="007932F1" w:rsidRDefault="007932F1" w:rsidP="00B97C2F">
      <w:pPr>
        <w:spacing w:before="120"/>
        <w:jc w:val="both"/>
        <w:rPr>
          <w:rFonts w:ascii="Book Antiqua" w:eastAsia="Calibri" w:hAnsi="Book Antiqua" w:cs="Times New Roman"/>
        </w:rPr>
      </w:pPr>
    </w:p>
    <w:p w14:paraId="0C6CE187" w14:textId="77777777" w:rsidR="00732176" w:rsidRPr="00732176" w:rsidRDefault="00732176" w:rsidP="00B97C2F">
      <w:pPr>
        <w:spacing w:before="120"/>
        <w:jc w:val="both"/>
        <w:rPr>
          <w:rFonts w:ascii="Book Antiqua" w:eastAsia="Calibri" w:hAnsi="Book Antiqua" w:cs="Times New Roman"/>
        </w:rPr>
      </w:pPr>
    </w:p>
    <w:p w14:paraId="0000000B" w14:textId="2E737B10" w:rsidR="005252BA" w:rsidRPr="00732176" w:rsidRDefault="00061253" w:rsidP="00B97C2F">
      <w:pPr>
        <w:pStyle w:val="Odsekzoznamu"/>
        <w:numPr>
          <w:ilvl w:val="0"/>
          <w:numId w:val="3"/>
        </w:numPr>
        <w:spacing w:before="120"/>
        <w:rPr>
          <w:rFonts w:ascii="Book Antiqua" w:eastAsia="Times New Roman" w:hAnsi="Book Antiqua" w:cs="Times New Roman"/>
          <w:b/>
        </w:rPr>
      </w:pPr>
      <w:r w:rsidRPr="00732176">
        <w:rPr>
          <w:rFonts w:ascii="Book Antiqua" w:eastAsia="Times New Roman" w:hAnsi="Book Antiqua" w:cs="Times New Roman"/>
          <w:b/>
        </w:rPr>
        <w:lastRenderedPageBreak/>
        <w:t>Osobitná časť</w:t>
      </w:r>
    </w:p>
    <w:p w14:paraId="50C40A13" w14:textId="3F778444" w:rsidR="002D4D60" w:rsidRPr="00732176" w:rsidRDefault="00732176" w:rsidP="007932F1">
      <w:pPr>
        <w:spacing w:before="120"/>
        <w:rPr>
          <w:rFonts w:ascii="Book Antiqua" w:eastAsia="Times New Roman" w:hAnsi="Book Antiqua" w:cs="Times New Roman"/>
          <w:b/>
        </w:rPr>
      </w:pPr>
      <w:r>
        <w:rPr>
          <w:rFonts w:ascii="Book Antiqua" w:eastAsia="Times New Roman" w:hAnsi="Book Antiqua" w:cs="Times New Roman"/>
          <w:b/>
        </w:rPr>
        <w:t xml:space="preserve">K </w:t>
      </w:r>
      <w:r w:rsidR="002D4D60" w:rsidRPr="00732176">
        <w:rPr>
          <w:rFonts w:ascii="Book Antiqua" w:eastAsia="Times New Roman" w:hAnsi="Book Antiqua" w:cs="Times New Roman"/>
          <w:b/>
        </w:rPr>
        <w:t>Čl. I</w:t>
      </w:r>
    </w:p>
    <w:p w14:paraId="0000000D" w14:textId="1D450A6D" w:rsidR="005252BA" w:rsidRPr="00732176" w:rsidRDefault="00DB77CF" w:rsidP="00B97C2F">
      <w:pPr>
        <w:spacing w:before="120"/>
        <w:rPr>
          <w:rFonts w:ascii="Book Antiqua" w:eastAsia="Times New Roman" w:hAnsi="Book Antiqua" w:cs="Times New Roman"/>
          <w:b/>
          <w:u w:val="single"/>
        </w:rPr>
      </w:pPr>
      <w:r w:rsidRPr="00732176">
        <w:rPr>
          <w:rFonts w:ascii="Book Antiqua" w:eastAsia="Times New Roman" w:hAnsi="Book Antiqua" w:cs="Times New Roman"/>
          <w:b/>
          <w:u w:val="single"/>
        </w:rPr>
        <w:t>K</w:t>
      </w:r>
      <w:r w:rsidR="002B4172" w:rsidRPr="00732176">
        <w:rPr>
          <w:rFonts w:ascii="Book Antiqua" w:eastAsia="Times New Roman" w:hAnsi="Book Antiqua" w:cs="Times New Roman"/>
          <w:b/>
          <w:u w:val="single"/>
        </w:rPr>
        <w:t xml:space="preserve"> § 1</w:t>
      </w:r>
      <w:r w:rsidR="000A232F" w:rsidRPr="00732176">
        <w:rPr>
          <w:rFonts w:ascii="Book Antiqua" w:eastAsia="Times New Roman" w:hAnsi="Book Antiqua" w:cs="Times New Roman"/>
          <w:b/>
          <w:u w:val="single"/>
        </w:rPr>
        <w:t xml:space="preserve"> </w:t>
      </w:r>
    </w:p>
    <w:p w14:paraId="00000010" w14:textId="1B60A8BA" w:rsidR="005252BA" w:rsidRPr="00732176" w:rsidRDefault="005240D7" w:rsidP="007932F1">
      <w:pPr>
        <w:spacing w:before="120"/>
        <w:ind w:firstLine="720"/>
        <w:jc w:val="both"/>
        <w:rPr>
          <w:rFonts w:ascii="Book Antiqua" w:eastAsia="Times New Roman" w:hAnsi="Book Antiqua" w:cs="Times New Roman"/>
        </w:rPr>
      </w:pPr>
      <w:r w:rsidRPr="00732176">
        <w:rPr>
          <w:rFonts w:ascii="Book Antiqua" w:eastAsia="Times New Roman" w:hAnsi="Book Antiqua" w:cs="Times New Roman"/>
        </w:rPr>
        <w:t>U</w:t>
      </w:r>
      <w:r w:rsidR="009A345A" w:rsidRPr="00732176">
        <w:rPr>
          <w:rFonts w:ascii="Book Antiqua" w:eastAsia="Times New Roman" w:hAnsi="Book Antiqua" w:cs="Times New Roman"/>
        </w:rPr>
        <w:t>stanovenie § 1 definuje Učenú</w:t>
      </w:r>
      <w:r w:rsidR="0090274A" w:rsidRPr="00732176">
        <w:rPr>
          <w:rFonts w:ascii="Book Antiqua" w:eastAsia="Times New Roman" w:hAnsi="Book Antiqua" w:cs="Times New Roman"/>
        </w:rPr>
        <w:t xml:space="preserve"> spoloč</w:t>
      </w:r>
      <w:r w:rsidR="009A345A" w:rsidRPr="00732176">
        <w:rPr>
          <w:rFonts w:ascii="Book Antiqua" w:eastAsia="Times New Roman" w:hAnsi="Book Antiqua" w:cs="Times New Roman"/>
        </w:rPr>
        <w:t>nosť</w:t>
      </w:r>
      <w:r w:rsidR="0090274A" w:rsidRPr="00732176">
        <w:rPr>
          <w:rFonts w:ascii="Book Antiqua" w:eastAsia="Times New Roman" w:hAnsi="Book Antiqua" w:cs="Times New Roman"/>
        </w:rPr>
        <w:t xml:space="preserve"> Slovenskej republiky </w:t>
      </w:r>
      <w:r w:rsidR="005056E5" w:rsidRPr="00732176">
        <w:rPr>
          <w:rFonts w:ascii="Book Antiqua" w:eastAsia="Times New Roman" w:hAnsi="Book Antiqua" w:cs="Times New Roman"/>
        </w:rPr>
        <w:t>(ďalej len „</w:t>
      </w:r>
      <w:r w:rsidR="009A345A" w:rsidRPr="00732176">
        <w:rPr>
          <w:rFonts w:ascii="Book Antiqua" w:eastAsia="Times New Roman" w:hAnsi="Book Antiqua" w:cs="Times New Roman"/>
        </w:rPr>
        <w:t>U</w:t>
      </w:r>
      <w:r w:rsidR="005056E5" w:rsidRPr="00732176">
        <w:rPr>
          <w:rFonts w:ascii="Book Antiqua" w:eastAsia="Times New Roman" w:hAnsi="Book Antiqua" w:cs="Times New Roman"/>
        </w:rPr>
        <w:t xml:space="preserve">čená spoločnosť“) </w:t>
      </w:r>
      <w:r w:rsidR="009A345A" w:rsidRPr="00732176">
        <w:rPr>
          <w:rFonts w:ascii="Book Antiqua" w:eastAsia="Times New Roman" w:hAnsi="Book Antiqua" w:cs="Times New Roman"/>
        </w:rPr>
        <w:t>ako samostatnú právnickú osobu</w:t>
      </w:r>
      <w:r w:rsidR="0090274A" w:rsidRPr="00732176">
        <w:rPr>
          <w:rFonts w:ascii="Book Antiqua" w:eastAsia="Times New Roman" w:hAnsi="Book Antiqua" w:cs="Times New Roman"/>
        </w:rPr>
        <w:t>. Ustanovenie upravuje tiež sídlo tejto vedeckej inštitúcie a vychádzajúc z historického, ale i praktickéh</w:t>
      </w:r>
      <w:r w:rsidR="00001CEF" w:rsidRPr="00732176">
        <w:rPr>
          <w:rFonts w:ascii="Book Antiqua" w:eastAsia="Times New Roman" w:hAnsi="Book Antiqua" w:cs="Times New Roman"/>
        </w:rPr>
        <w:t>o dôvodu, určuje ako sídlo</w:t>
      </w:r>
      <w:r w:rsidR="0090274A" w:rsidRPr="00732176">
        <w:rPr>
          <w:rFonts w:ascii="Book Antiqua" w:eastAsia="Times New Roman" w:hAnsi="Book Antiqua" w:cs="Times New Roman"/>
        </w:rPr>
        <w:t xml:space="preserve"> Bratislavu.</w:t>
      </w:r>
      <w:r w:rsidR="005B387E" w:rsidRPr="00732176">
        <w:rPr>
          <w:rFonts w:ascii="Book Antiqua" w:eastAsia="Times New Roman" w:hAnsi="Book Antiqua" w:cs="Times New Roman"/>
        </w:rPr>
        <w:t xml:space="preserve"> Cieľom navrhovanej právnej úpravy je vytvoriť nový typ právnickej osoby </w:t>
      </w:r>
      <w:proofErr w:type="spellStart"/>
      <w:r w:rsidR="005B387E" w:rsidRPr="00732176">
        <w:rPr>
          <w:rFonts w:ascii="Book Antiqua" w:eastAsia="Times New Roman" w:hAnsi="Book Antiqua" w:cs="Times New Roman"/>
          <w:i/>
        </w:rPr>
        <w:t>sui</w:t>
      </w:r>
      <w:proofErr w:type="spellEnd"/>
      <w:r w:rsidR="005B387E" w:rsidRPr="00732176">
        <w:rPr>
          <w:rFonts w:ascii="Book Antiqua" w:eastAsia="Times New Roman" w:hAnsi="Book Antiqua" w:cs="Times New Roman"/>
          <w:i/>
        </w:rPr>
        <w:t xml:space="preserve"> </w:t>
      </w:r>
      <w:proofErr w:type="spellStart"/>
      <w:r w:rsidR="005B387E" w:rsidRPr="00732176">
        <w:rPr>
          <w:rFonts w:ascii="Book Antiqua" w:eastAsia="Times New Roman" w:hAnsi="Book Antiqua" w:cs="Times New Roman"/>
          <w:i/>
        </w:rPr>
        <w:t>generis</w:t>
      </w:r>
      <w:proofErr w:type="spellEnd"/>
      <w:r w:rsidR="005B387E" w:rsidRPr="00732176">
        <w:rPr>
          <w:rFonts w:ascii="Book Antiqua" w:eastAsia="Times New Roman" w:hAnsi="Book Antiqua" w:cs="Times New Roman"/>
        </w:rPr>
        <w:t xml:space="preserve"> [§ 18 ods. 2 písm. d) Občianskeho zákonníka], ktorá bude subjektom verejného práva na rozhraní medzi verejnoprávnou inštitúciou a neziskovou organizáciou, a ktorej hlavným predmetom činnosti je</w:t>
      </w:r>
      <w:r w:rsidR="002D0E3A">
        <w:rPr>
          <w:rFonts w:ascii="Book Antiqua" w:eastAsia="Times New Roman" w:hAnsi="Book Antiqua" w:cs="Times New Roman"/>
        </w:rPr>
        <w:t xml:space="preserve"> podpora vedy a v</w:t>
      </w:r>
      <w:proofErr w:type="spellStart"/>
      <w:r w:rsidR="002D0E3A">
        <w:rPr>
          <w:rFonts w:ascii="Book Antiqua" w:eastAsia="Times New Roman" w:hAnsi="Book Antiqua" w:cs="Times New Roman"/>
          <w:lang w:val="sk-SK"/>
        </w:rPr>
        <w:t>ýskumu</w:t>
      </w:r>
      <w:proofErr w:type="spellEnd"/>
      <w:r w:rsidR="005B387E" w:rsidRPr="00732176">
        <w:rPr>
          <w:rFonts w:ascii="Book Antiqua" w:eastAsia="Times New Roman" w:hAnsi="Book Antiqua" w:cs="Times New Roman"/>
        </w:rPr>
        <w:t>.</w:t>
      </w:r>
    </w:p>
    <w:p w14:paraId="4EE23182" w14:textId="56922476" w:rsidR="007932F1" w:rsidRPr="00732176" w:rsidRDefault="007932F1" w:rsidP="007932F1">
      <w:pPr>
        <w:spacing w:before="120"/>
        <w:ind w:firstLine="720"/>
        <w:jc w:val="both"/>
        <w:rPr>
          <w:rFonts w:ascii="Book Antiqua" w:eastAsia="Times New Roman" w:hAnsi="Book Antiqua" w:cs="Times New Roman"/>
        </w:rPr>
      </w:pPr>
      <w:r w:rsidRPr="00732176">
        <w:rPr>
          <w:rFonts w:ascii="Book Antiqua" w:eastAsia="Calibri" w:hAnsi="Book Antiqua" w:cs="Times New Roman"/>
        </w:rPr>
        <w:t xml:space="preserve">Učené spoločnosti sú prirodzenou súčasťou novovekých dejín európskych národných spoločenstiev. Už v 17. storočí založil napríklad kardinál </w:t>
      </w:r>
      <w:proofErr w:type="spellStart"/>
      <w:r w:rsidRPr="00732176">
        <w:rPr>
          <w:rFonts w:ascii="Book Antiqua" w:eastAsia="Calibri" w:hAnsi="Book Antiqua" w:cs="Times New Roman"/>
        </w:rPr>
        <w:t>de</w:t>
      </w:r>
      <w:proofErr w:type="spellEnd"/>
      <w:r w:rsidRPr="00732176">
        <w:rPr>
          <w:rFonts w:ascii="Book Antiqua" w:eastAsia="Calibri" w:hAnsi="Book Antiqua" w:cs="Times New Roman"/>
        </w:rPr>
        <w:t xml:space="preserve"> </w:t>
      </w:r>
      <w:proofErr w:type="spellStart"/>
      <w:r w:rsidRPr="00732176">
        <w:rPr>
          <w:rFonts w:ascii="Book Antiqua" w:eastAsia="Calibri" w:hAnsi="Book Antiqua" w:cs="Times New Roman"/>
        </w:rPr>
        <w:t>Richelieu</w:t>
      </w:r>
      <w:proofErr w:type="spellEnd"/>
      <w:r w:rsidRPr="00732176">
        <w:rPr>
          <w:rFonts w:ascii="Book Antiqua" w:eastAsia="Calibri" w:hAnsi="Book Antiqua" w:cs="Times New Roman"/>
        </w:rPr>
        <w:t xml:space="preserve"> </w:t>
      </w:r>
      <w:proofErr w:type="spellStart"/>
      <w:r w:rsidRPr="00732176">
        <w:rPr>
          <w:rFonts w:ascii="Book Antiqua" w:eastAsia="Calibri" w:hAnsi="Book Antiqua" w:cs="Times New Roman"/>
          <w:i/>
        </w:rPr>
        <w:t>Académie</w:t>
      </w:r>
      <w:proofErr w:type="spellEnd"/>
      <w:r w:rsidRPr="00732176">
        <w:rPr>
          <w:rFonts w:ascii="Book Antiqua" w:eastAsia="Calibri" w:hAnsi="Book Antiqua" w:cs="Times New Roman"/>
          <w:i/>
        </w:rPr>
        <w:t xml:space="preserve"> </w:t>
      </w:r>
      <w:proofErr w:type="spellStart"/>
      <w:r w:rsidRPr="00732176">
        <w:rPr>
          <w:rFonts w:ascii="Book Antiqua" w:eastAsia="Calibri" w:hAnsi="Book Antiqua" w:cs="Times New Roman"/>
          <w:i/>
        </w:rPr>
        <w:t>française</w:t>
      </w:r>
      <w:proofErr w:type="spellEnd"/>
      <w:r w:rsidRPr="00732176">
        <w:rPr>
          <w:rFonts w:ascii="Book Antiqua" w:eastAsia="Calibri" w:hAnsi="Book Antiqua" w:cs="Times New Roman"/>
        </w:rPr>
        <w:t>, ktorá  združovala vedeckú, umeleckú a filozofickú elitu.</w:t>
      </w:r>
    </w:p>
    <w:p w14:paraId="3A3415B9" w14:textId="77777777" w:rsidR="007932F1" w:rsidRPr="00732176" w:rsidRDefault="00B97C2F" w:rsidP="007932F1">
      <w:pPr>
        <w:spacing w:before="120"/>
        <w:ind w:firstLine="720"/>
        <w:jc w:val="both"/>
        <w:rPr>
          <w:rFonts w:ascii="Book Antiqua" w:eastAsia="Calibri" w:hAnsi="Book Antiqua" w:cs="Times New Roman"/>
        </w:rPr>
      </w:pPr>
      <w:r w:rsidRPr="00732176">
        <w:rPr>
          <w:rFonts w:ascii="Book Antiqua" w:eastAsia="Calibri" w:hAnsi="Book Antiqua" w:cs="Times New Roman"/>
        </w:rPr>
        <w:t xml:space="preserve">Učené spoločnosti majú svoju históriu aj na Slovensku. Už Matej </w:t>
      </w:r>
      <w:proofErr w:type="spellStart"/>
      <w:r w:rsidRPr="00732176">
        <w:rPr>
          <w:rFonts w:ascii="Book Antiqua" w:eastAsia="Calibri" w:hAnsi="Book Antiqua" w:cs="Times New Roman"/>
        </w:rPr>
        <w:t>Bel</w:t>
      </w:r>
      <w:proofErr w:type="spellEnd"/>
      <w:r w:rsidRPr="00732176">
        <w:rPr>
          <w:rFonts w:ascii="Book Antiqua" w:eastAsia="Calibri" w:hAnsi="Book Antiqua" w:cs="Times New Roman"/>
        </w:rPr>
        <w:t xml:space="preserve"> usiloval o založenie učenej spoločnosti. V roku 1926 vznikla na pôde Univerzity Komenského v Bratislave Učená spoločnosť Šafárikova. Zrušili ju v roku 1939, nahradila ju Slovenská učená spoločnosť. V roku 1942 ju nahradila Slovenská akadémia vied a umení. V roku 1953 vznikla podľa sovietskeho vzoru Slovenská akadémia vied (SAV) so zámerom vytvoriť vrcholnú vedeckú inštitúciu. Za tohto predpokladu mohol zbor akademikov a členov korešpondentov plniť funkciu učenej spoločnosti.</w:t>
      </w:r>
    </w:p>
    <w:p w14:paraId="1F9FB080" w14:textId="77777777" w:rsidR="007932F1" w:rsidRPr="00732176" w:rsidRDefault="00B97C2F" w:rsidP="007932F1">
      <w:pPr>
        <w:spacing w:before="120"/>
        <w:ind w:firstLine="720"/>
        <w:jc w:val="both"/>
        <w:rPr>
          <w:rFonts w:ascii="Book Antiqua" w:eastAsia="Calibri" w:hAnsi="Book Antiqua" w:cs="Times New Roman"/>
        </w:rPr>
      </w:pPr>
      <w:r w:rsidRPr="00732176">
        <w:rPr>
          <w:rFonts w:ascii="Book Antiqua" w:eastAsia="Calibri" w:hAnsi="Book Antiqua" w:cs="Times New Roman"/>
        </w:rPr>
        <w:t>Slovenská národná rada schválila 12.</w:t>
      </w:r>
      <w:r w:rsidR="007932F1" w:rsidRPr="00732176">
        <w:rPr>
          <w:rFonts w:ascii="Book Antiqua" w:eastAsia="Calibri" w:hAnsi="Book Antiqua" w:cs="Times New Roman"/>
        </w:rPr>
        <w:t xml:space="preserve"> </w:t>
      </w:r>
      <w:r w:rsidRPr="00732176">
        <w:rPr>
          <w:rFonts w:ascii="Book Antiqua" w:eastAsia="Calibri" w:hAnsi="Book Antiqua" w:cs="Times New Roman"/>
        </w:rPr>
        <w:t>1.</w:t>
      </w:r>
      <w:r w:rsidR="007932F1" w:rsidRPr="00732176">
        <w:rPr>
          <w:rFonts w:ascii="Book Antiqua" w:eastAsia="Calibri" w:hAnsi="Book Antiqua" w:cs="Times New Roman"/>
        </w:rPr>
        <w:t xml:space="preserve"> </w:t>
      </w:r>
      <w:r w:rsidRPr="00732176">
        <w:rPr>
          <w:rFonts w:ascii="Book Antiqua" w:eastAsia="Calibri" w:hAnsi="Book Antiqua" w:cs="Times New Roman"/>
        </w:rPr>
        <w:t>1990 novelu zákona, ktorou sa zásadne zmenilo postavenie SAV.</w:t>
      </w:r>
      <w:r w:rsidR="007932F1" w:rsidRPr="00732176">
        <w:rPr>
          <w:rFonts w:ascii="Book Antiqua" w:eastAsia="Calibri" w:hAnsi="Book Antiqua" w:cs="Times New Roman"/>
        </w:rPr>
        <w:t xml:space="preserve"> Zo zákona bola </w:t>
      </w:r>
      <w:r w:rsidRPr="00732176">
        <w:rPr>
          <w:rFonts w:ascii="Book Antiqua" w:eastAsia="Calibri" w:hAnsi="Book Antiqua" w:cs="Times New Roman"/>
        </w:rPr>
        <w:t>vypustená formulácia o SAV ako vrcholnej slovenskej vedeckej inštitúcii. Zhromaždenie akademik</w:t>
      </w:r>
      <w:r w:rsidR="007932F1" w:rsidRPr="00732176">
        <w:rPr>
          <w:rFonts w:ascii="Book Antiqua" w:eastAsia="Calibri" w:hAnsi="Book Antiqua" w:cs="Times New Roman"/>
        </w:rPr>
        <w:t xml:space="preserve">ov SAV a členov korešpondentov </w:t>
      </w:r>
      <w:r w:rsidRPr="00732176">
        <w:rPr>
          <w:rFonts w:ascii="Book Antiqua" w:eastAsia="Calibri" w:hAnsi="Book Antiqua" w:cs="Times New Roman"/>
        </w:rPr>
        <w:t>SAV prestalo byť reprezentatívnym orgánom celej vedeckej komunity a slovenskou učenou spoločnosťou.</w:t>
      </w:r>
    </w:p>
    <w:p w14:paraId="76C551D8" w14:textId="77777777" w:rsidR="007932F1" w:rsidRPr="00732176" w:rsidRDefault="00B97C2F" w:rsidP="007932F1">
      <w:pPr>
        <w:spacing w:before="120"/>
        <w:ind w:firstLine="720"/>
        <w:jc w:val="both"/>
        <w:rPr>
          <w:rFonts w:ascii="Book Antiqua" w:eastAsia="Calibri" w:hAnsi="Book Antiqua" w:cs="Times New Roman"/>
        </w:rPr>
      </w:pPr>
      <w:r w:rsidRPr="00732176">
        <w:rPr>
          <w:rFonts w:ascii="Book Antiqua" w:eastAsia="Calibri" w:hAnsi="Book Antiqua" w:cs="Times New Roman"/>
        </w:rPr>
        <w:t>Prvým pokusom o nápravu situácie bolo založenie Slovenskej akademickej spoločnosti v roku 1998 ako občianskeho združenia významných vedcov Slovenska. Forma občianskeho združenia bola zvolená nielen kvôli tomu, aby bola Slovenská akademická spoločnosť v nezávislom</w:t>
      </w:r>
      <w:r w:rsidR="007932F1" w:rsidRPr="00732176">
        <w:rPr>
          <w:rFonts w:ascii="Book Antiqua" w:eastAsia="Calibri" w:hAnsi="Book Antiqua" w:cs="Times New Roman"/>
        </w:rPr>
        <w:t xml:space="preserve"> postavení ku všetkým vedcom a </w:t>
      </w:r>
      <w:r w:rsidRPr="00732176">
        <w:rPr>
          <w:rFonts w:ascii="Book Antiqua" w:eastAsia="Calibri" w:hAnsi="Book Antiqua" w:cs="Times New Roman"/>
        </w:rPr>
        <w:t>všetkým inštitúciám vedy a výskumu na Slovensku, ale aby bola aj politicky nezávislá. Takúto inštitucionálnu nezávislosť považuje za absolútne zásadný princíp aj Učená spoločnosť Českej republiky založená v roku 1994.</w:t>
      </w:r>
    </w:p>
    <w:p w14:paraId="0A62D5F9" w14:textId="77777777" w:rsidR="007932F1" w:rsidRPr="00732176" w:rsidRDefault="00B97C2F" w:rsidP="007932F1">
      <w:pPr>
        <w:spacing w:before="120"/>
        <w:ind w:firstLine="720"/>
        <w:jc w:val="both"/>
        <w:rPr>
          <w:rFonts w:ascii="Book Antiqua" w:eastAsia="Calibri" w:hAnsi="Book Antiqua" w:cs="Times New Roman"/>
        </w:rPr>
      </w:pPr>
      <w:r w:rsidRPr="00732176">
        <w:rPr>
          <w:rFonts w:ascii="Book Antiqua" w:eastAsia="Calibri" w:hAnsi="Book Antiqua" w:cs="Times New Roman"/>
        </w:rPr>
        <w:t>V roku 2003 bola zriadená Učená spoločnosť SAV ako čestný orgán SAV. Súčasná učená spoločnosť ako čestný orgán SAV nie je všeobecne na Slovensku a najmä nie na vysokých školách akceptovaná ako učená spoločnosť reprezentujúca celú vedeckú komunitu a všetky inštitúcie vedy a výskumu na Slovensku. Aj preto zámer inštitucionálne nezávislej učenej spoločnosti priamo podporila aj Rada vysokých škôl. Podľa paragrafu 107 ods. 3 Zákona o vysokých školách „Rada vysokých škôl je najvyšším orgánom samosprávy vysokých škôl.“</w:t>
      </w:r>
      <w:r w:rsidR="007932F1" w:rsidRPr="00732176">
        <w:rPr>
          <w:rFonts w:ascii="Book Antiqua" w:eastAsia="Calibri" w:hAnsi="Book Antiqua" w:cs="Times New Roman"/>
        </w:rPr>
        <w:t>.</w:t>
      </w:r>
    </w:p>
    <w:p w14:paraId="7A966A4B" w14:textId="77777777" w:rsidR="007932F1" w:rsidRPr="00732176" w:rsidRDefault="00B97C2F" w:rsidP="007932F1">
      <w:pPr>
        <w:spacing w:before="120"/>
        <w:ind w:firstLine="720"/>
        <w:jc w:val="both"/>
        <w:rPr>
          <w:rFonts w:ascii="Book Antiqua" w:eastAsia="Calibri" w:hAnsi="Book Antiqua" w:cs="Times New Roman"/>
        </w:rPr>
      </w:pPr>
      <w:r w:rsidRPr="00732176">
        <w:rPr>
          <w:rFonts w:ascii="Book Antiqua" w:eastAsia="Calibri" w:hAnsi="Book Antiqua" w:cs="Times New Roman"/>
        </w:rPr>
        <w:t xml:space="preserve">Na Slovensku </w:t>
      </w:r>
      <w:r w:rsidR="007932F1" w:rsidRPr="00732176">
        <w:rPr>
          <w:rFonts w:ascii="Book Antiqua" w:eastAsia="Calibri" w:hAnsi="Book Antiqua" w:cs="Times New Roman"/>
        </w:rPr>
        <w:t xml:space="preserve">v súčasnosti </w:t>
      </w:r>
      <w:r w:rsidRPr="00732176">
        <w:rPr>
          <w:rFonts w:ascii="Book Antiqua" w:eastAsia="Calibri" w:hAnsi="Book Antiqua" w:cs="Times New Roman"/>
        </w:rPr>
        <w:t xml:space="preserve">neexistuje dominantná inštitúcia vedy a výskumu, ktorá by bola v akomkoľvek zásadnom kritériu výrazne lepšia ako iné významné inštitúcie. </w:t>
      </w:r>
      <w:r w:rsidRPr="00732176">
        <w:rPr>
          <w:rFonts w:ascii="Book Antiqua" w:eastAsia="Calibri" w:hAnsi="Book Antiqua" w:cs="Times New Roman"/>
        </w:rPr>
        <w:lastRenderedPageBreak/>
        <w:t>Presvedčivo to ukazujú grafy porovnania inštitúcií v publikačnej činnosti a v ohlasoch na publikačnú činnosť a najmä medzinárodné hodnotenie vedy a tvorivých výstupov VER 2022 (</w:t>
      </w:r>
      <w:proofErr w:type="spellStart"/>
      <w:r w:rsidRPr="00732176">
        <w:rPr>
          <w:rFonts w:ascii="Book Antiqua" w:eastAsia="Calibri" w:hAnsi="Book Antiqua" w:cs="Times New Roman"/>
          <w:i/>
        </w:rPr>
        <w:t>Verification</w:t>
      </w:r>
      <w:proofErr w:type="spellEnd"/>
      <w:r w:rsidRPr="00732176">
        <w:rPr>
          <w:rFonts w:ascii="Book Antiqua" w:eastAsia="Calibri" w:hAnsi="Book Antiqua" w:cs="Times New Roman"/>
          <w:i/>
        </w:rPr>
        <w:t xml:space="preserve"> </w:t>
      </w:r>
      <w:proofErr w:type="spellStart"/>
      <w:r w:rsidRPr="00732176">
        <w:rPr>
          <w:rFonts w:ascii="Book Antiqua" w:eastAsia="Calibri" w:hAnsi="Book Antiqua" w:cs="Times New Roman"/>
          <w:i/>
        </w:rPr>
        <w:t>of</w:t>
      </w:r>
      <w:proofErr w:type="spellEnd"/>
      <w:r w:rsidRPr="00732176">
        <w:rPr>
          <w:rFonts w:ascii="Book Antiqua" w:eastAsia="Calibri" w:hAnsi="Book Antiqua" w:cs="Times New Roman"/>
          <w:i/>
        </w:rPr>
        <w:t xml:space="preserve"> </w:t>
      </w:r>
      <w:proofErr w:type="spellStart"/>
      <w:r w:rsidRPr="00732176">
        <w:rPr>
          <w:rFonts w:ascii="Book Antiqua" w:eastAsia="Calibri" w:hAnsi="Book Antiqua" w:cs="Times New Roman"/>
          <w:i/>
        </w:rPr>
        <w:t>Excellent</w:t>
      </w:r>
      <w:proofErr w:type="spellEnd"/>
      <w:r w:rsidRPr="00732176">
        <w:rPr>
          <w:rFonts w:ascii="Book Antiqua" w:eastAsia="Calibri" w:hAnsi="Book Antiqua" w:cs="Times New Roman"/>
          <w:i/>
        </w:rPr>
        <w:t xml:space="preserve"> </w:t>
      </w:r>
      <w:proofErr w:type="spellStart"/>
      <w:r w:rsidRPr="00732176">
        <w:rPr>
          <w:rFonts w:ascii="Book Antiqua" w:eastAsia="Calibri" w:hAnsi="Book Antiqua" w:cs="Times New Roman"/>
          <w:i/>
        </w:rPr>
        <w:t>Research</w:t>
      </w:r>
      <w:proofErr w:type="spellEnd"/>
      <w:r w:rsidRPr="00732176">
        <w:rPr>
          <w:rFonts w:ascii="Book Antiqua" w:eastAsia="Calibri" w:hAnsi="Book Antiqua" w:cs="Times New Roman"/>
        </w:rPr>
        <w:t>) organizované Ministerstvom školstva, vedy, výskumu a</w:t>
      </w:r>
      <w:r w:rsidR="007932F1" w:rsidRPr="00732176">
        <w:rPr>
          <w:rFonts w:ascii="Book Antiqua" w:eastAsia="Calibri" w:hAnsi="Book Antiqua" w:cs="Times New Roman"/>
        </w:rPr>
        <w:t> </w:t>
      </w:r>
      <w:r w:rsidRPr="00732176">
        <w:rPr>
          <w:rFonts w:ascii="Book Antiqua" w:eastAsia="Calibri" w:hAnsi="Book Antiqua" w:cs="Times New Roman"/>
        </w:rPr>
        <w:t>športu</w:t>
      </w:r>
      <w:r w:rsidR="007932F1" w:rsidRPr="00732176">
        <w:rPr>
          <w:rFonts w:ascii="Book Antiqua" w:eastAsia="Calibri" w:hAnsi="Book Antiqua" w:cs="Times New Roman"/>
        </w:rPr>
        <w:t xml:space="preserve"> SR</w:t>
      </w:r>
      <w:r w:rsidRPr="00732176">
        <w:rPr>
          <w:rFonts w:ascii="Book Antiqua" w:eastAsia="Calibri" w:hAnsi="Book Antiqua" w:cs="Times New Roman"/>
        </w:rPr>
        <w:t>.</w:t>
      </w:r>
    </w:p>
    <w:p w14:paraId="163BA2D4" w14:textId="77777777" w:rsidR="007932F1" w:rsidRPr="00732176" w:rsidRDefault="00B97C2F" w:rsidP="007932F1">
      <w:pPr>
        <w:spacing w:before="120"/>
        <w:ind w:firstLine="720"/>
        <w:jc w:val="both"/>
        <w:rPr>
          <w:rFonts w:ascii="Book Antiqua" w:eastAsia="Calibri" w:hAnsi="Book Antiqua" w:cs="Times New Roman"/>
        </w:rPr>
      </w:pPr>
      <w:r w:rsidRPr="00732176">
        <w:rPr>
          <w:rFonts w:ascii="Book Antiqua" w:eastAsia="Calibri" w:hAnsi="Book Antiqua" w:cs="Times New Roman"/>
        </w:rPr>
        <w:t>Na Slovensku je niekoľko kľúčových inštitúcií, ktoré sú objemom a kvalitou výskumu porovnateľné. Každá z týchto inštitúcií má svoj nezastupiteľný význam pre celé Slovensko. Univerzity sú otvorené všetkým študentom a vedcom z celého Slovenska. Každá univerzita, rovnako ako SAV, je teda celoslovenskou inštitúciou. Žiadna jednotlivá inštitúcia nemôže plnohodnotne reprezentovať celú vedeckú komunitu na Slovensku.</w:t>
      </w:r>
    </w:p>
    <w:p w14:paraId="7823B15B" w14:textId="77777777" w:rsidR="007932F1" w:rsidRPr="00732176" w:rsidRDefault="00B97C2F" w:rsidP="007932F1">
      <w:pPr>
        <w:spacing w:before="120"/>
        <w:ind w:firstLine="720"/>
        <w:jc w:val="both"/>
        <w:rPr>
          <w:rFonts w:ascii="Book Antiqua" w:eastAsia="Calibri" w:hAnsi="Book Antiqua" w:cs="Times New Roman"/>
        </w:rPr>
      </w:pPr>
      <w:r w:rsidRPr="00732176">
        <w:rPr>
          <w:rFonts w:ascii="Book Antiqua" w:eastAsia="Calibri" w:hAnsi="Book Antiqua" w:cs="Times New Roman"/>
        </w:rPr>
        <w:t>Pre ďalší znalostný a kultúrny rozvoj Slovenska, pre jeho konkurencieschopnosť vo svete, pre ekonomickú prosperitu Slovenska a pre pripravenosť Slovenska čeliť očakávaným i neočakávaným krízam a výzvam, je nanajvýš potrebné zomknúť najvýznamnejšie tvorivé osobnosti vedy a kultúry v učenej spoločnosti tak, ako v iných vyspelých štátoch sveta.</w:t>
      </w:r>
    </w:p>
    <w:p w14:paraId="6AC6733D" w14:textId="047427C8" w:rsidR="00B97C2F" w:rsidRPr="00732176" w:rsidRDefault="00B97C2F" w:rsidP="007932F1">
      <w:pPr>
        <w:spacing w:before="120"/>
        <w:ind w:firstLine="720"/>
        <w:jc w:val="both"/>
        <w:rPr>
          <w:rFonts w:ascii="Book Antiqua" w:eastAsia="Calibri" w:hAnsi="Book Antiqua" w:cs="Times New Roman"/>
        </w:rPr>
      </w:pPr>
      <w:r w:rsidRPr="00732176">
        <w:rPr>
          <w:rFonts w:ascii="Book Antiqua" w:eastAsia="Calibri" w:hAnsi="Book Antiqua" w:cs="Times New Roman"/>
        </w:rPr>
        <w:t>Pandémia potvrdila, že v dobe rýchleho šírenia dezinformácií je nanajvýš dôležité, aby na Slovensku jestvovala relevantná inštitucionálne nezávislá vedecká a kultúrna autorita, o ktorú sa môžu oprieť politici, médiá, odborná aj laická verejnosť. Slovensko potrebuje učenú spoločnosť, ktorá komunikuje výsledky výskumu a vedecky podloženú p</w:t>
      </w:r>
      <w:r w:rsidR="007932F1" w:rsidRPr="00732176">
        <w:rPr>
          <w:rFonts w:ascii="Book Antiqua" w:eastAsia="Calibri" w:hAnsi="Book Antiqua" w:cs="Times New Roman"/>
        </w:rPr>
        <w:t xml:space="preserve">erspektívu ich ďalšieho vývoja </w:t>
      </w:r>
      <w:r w:rsidRPr="00732176">
        <w:rPr>
          <w:rFonts w:ascii="Book Antiqua" w:eastAsia="Calibri" w:hAnsi="Book Antiqua" w:cs="Times New Roman"/>
        </w:rPr>
        <w:t>médiám aj verejnosti. Slovensku by preto veľmi prospelo zriadenie inštitucionálne nezávislej Učenej spoločnosti Slovenskej republiky, ktorá nebude zriaďovať vlastné výskumné inštitúcie a ktorá bude</w:t>
      </w:r>
    </w:p>
    <w:p w14:paraId="5A3FD45C" w14:textId="77777777" w:rsidR="00B97C2F" w:rsidRPr="00732176" w:rsidRDefault="00B97C2F" w:rsidP="007932F1">
      <w:pPr>
        <w:spacing w:before="120"/>
        <w:ind w:left="851" w:hanging="425"/>
        <w:jc w:val="both"/>
        <w:rPr>
          <w:rFonts w:ascii="Book Antiqua" w:eastAsia="Calibri" w:hAnsi="Book Antiqua" w:cs="Times New Roman"/>
        </w:rPr>
      </w:pPr>
      <w:r w:rsidRPr="00732176">
        <w:rPr>
          <w:rFonts w:ascii="Book Antiqua" w:eastAsia="Calibri" w:hAnsi="Book Antiqua" w:cs="Times New Roman"/>
        </w:rPr>
        <w:t>•</w:t>
      </w:r>
      <w:r w:rsidRPr="00732176">
        <w:rPr>
          <w:rFonts w:ascii="Book Antiqua" w:eastAsia="Calibri" w:hAnsi="Book Antiqua" w:cs="Times New Roman"/>
        </w:rPr>
        <w:tab/>
        <w:t>verejnoprávnou ustanovizňou a právnickou osobou,</w:t>
      </w:r>
    </w:p>
    <w:p w14:paraId="5DC2A829" w14:textId="77777777" w:rsidR="00B97C2F" w:rsidRPr="00732176" w:rsidRDefault="00B97C2F" w:rsidP="007932F1">
      <w:pPr>
        <w:spacing w:before="120"/>
        <w:ind w:left="851" w:hanging="425"/>
        <w:jc w:val="both"/>
        <w:rPr>
          <w:rFonts w:ascii="Book Antiqua" w:eastAsia="Calibri" w:hAnsi="Book Antiqua" w:cs="Times New Roman"/>
        </w:rPr>
      </w:pPr>
      <w:r w:rsidRPr="00732176">
        <w:rPr>
          <w:rFonts w:ascii="Book Antiqua" w:eastAsia="Calibri" w:hAnsi="Book Antiqua" w:cs="Times New Roman"/>
        </w:rPr>
        <w:t>•</w:t>
      </w:r>
      <w:r w:rsidRPr="00732176">
        <w:rPr>
          <w:rFonts w:ascii="Book Antiqua" w:eastAsia="Calibri" w:hAnsi="Book Antiqua" w:cs="Times New Roman"/>
        </w:rPr>
        <w:tab/>
        <w:t>zriadená osobitným zákonom,</w:t>
      </w:r>
    </w:p>
    <w:p w14:paraId="0FBA0577" w14:textId="77777777" w:rsidR="00B97C2F" w:rsidRPr="00732176" w:rsidRDefault="00B97C2F" w:rsidP="007932F1">
      <w:pPr>
        <w:spacing w:before="120"/>
        <w:ind w:left="851" w:hanging="425"/>
        <w:jc w:val="both"/>
        <w:rPr>
          <w:rFonts w:ascii="Book Antiqua" w:eastAsia="Calibri" w:hAnsi="Book Antiqua" w:cs="Times New Roman"/>
        </w:rPr>
      </w:pPr>
      <w:r w:rsidRPr="00732176">
        <w:rPr>
          <w:rFonts w:ascii="Book Antiqua" w:eastAsia="Calibri" w:hAnsi="Book Antiqua" w:cs="Times New Roman"/>
        </w:rPr>
        <w:t>•</w:t>
      </w:r>
      <w:r w:rsidRPr="00732176">
        <w:rPr>
          <w:rFonts w:ascii="Book Antiqua" w:eastAsia="Calibri" w:hAnsi="Book Antiqua" w:cs="Times New Roman"/>
        </w:rPr>
        <w:tab/>
        <w:t>patriť celej slovenskej spoločnosti,</w:t>
      </w:r>
    </w:p>
    <w:p w14:paraId="6E704E2A" w14:textId="77777777" w:rsidR="00B97C2F" w:rsidRPr="00732176" w:rsidRDefault="00B97C2F" w:rsidP="007932F1">
      <w:pPr>
        <w:spacing w:before="120"/>
        <w:ind w:left="851" w:hanging="425"/>
        <w:jc w:val="both"/>
        <w:rPr>
          <w:rFonts w:ascii="Book Antiqua" w:eastAsia="Calibri" w:hAnsi="Book Antiqua" w:cs="Times New Roman"/>
        </w:rPr>
      </w:pPr>
      <w:r w:rsidRPr="00732176">
        <w:rPr>
          <w:rFonts w:ascii="Book Antiqua" w:eastAsia="Calibri" w:hAnsi="Book Antiqua" w:cs="Times New Roman"/>
        </w:rPr>
        <w:t>•</w:t>
      </w:r>
      <w:r w:rsidRPr="00732176">
        <w:rPr>
          <w:rFonts w:ascii="Book Antiqua" w:eastAsia="Calibri" w:hAnsi="Book Antiqua" w:cs="Times New Roman"/>
        </w:rPr>
        <w:tab/>
        <w:t>z právneho i vecného hľadiska v rovnakom vzťahu ku všetkým inštitúciám vedy a výskumu na Slovensku, t. j. univerzitám, vysokým školám, Slovenskej akadémii vied a rezortným výskumným ústavom,</w:t>
      </w:r>
    </w:p>
    <w:p w14:paraId="65739A57" w14:textId="272C4FA1" w:rsidR="00B97C2F" w:rsidRPr="00732176" w:rsidRDefault="00B97C2F" w:rsidP="007932F1">
      <w:pPr>
        <w:spacing w:before="120"/>
        <w:ind w:left="851" w:hanging="425"/>
        <w:jc w:val="both"/>
        <w:rPr>
          <w:rFonts w:ascii="Book Antiqua" w:eastAsia="Calibri" w:hAnsi="Book Antiqua" w:cs="Times New Roman"/>
        </w:rPr>
      </w:pPr>
      <w:r w:rsidRPr="00732176">
        <w:rPr>
          <w:rFonts w:ascii="Book Antiqua" w:eastAsia="Calibri" w:hAnsi="Book Antiqua" w:cs="Times New Roman"/>
        </w:rPr>
        <w:t>•</w:t>
      </w:r>
      <w:r w:rsidRPr="00732176">
        <w:rPr>
          <w:rFonts w:ascii="Book Antiqua" w:eastAsia="Calibri" w:hAnsi="Book Antiqua" w:cs="Times New Roman"/>
        </w:rPr>
        <w:tab/>
        <w:t>pre všetkých občanov a obyvateľov Slovenska spoločným reprezentantom významných osobností a inštitúcií vedy, výskumu, umenia a vzdelávania na Slovensku,</w:t>
      </w:r>
    </w:p>
    <w:p w14:paraId="3E0D2563" w14:textId="77777777" w:rsidR="00A74D6D" w:rsidRPr="00732176" w:rsidRDefault="00B97C2F" w:rsidP="00A74D6D">
      <w:pPr>
        <w:spacing w:before="120"/>
        <w:ind w:left="851" w:hanging="425"/>
        <w:jc w:val="both"/>
        <w:rPr>
          <w:rFonts w:ascii="Book Antiqua" w:eastAsia="Calibri" w:hAnsi="Book Antiqua" w:cs="Times New Roman"/>
        </w:rPr>
      </w:pPr>
      <w:r w:rsidRPr="00732176">
        <w:rPr>
          <w:rFonts w:ascii="Book Antiqua" w:eastAsia="Calibri" w:hAnsi="Book Antiqua" w:cs="Times New Roman"/>
        </w:rPr>
        <w:t>•</w:t>
      </w:r>
      <w:r w:rsidRPr="00732176">
        <w:rPr>
          <w:rFonts w:ascii="Book Antiqua" w:eastAsia="Calibri" w:hAnsi="Book Antiqua" w:cs="Times New Roman"/>
        </w:rPr>
        <w:tab/>
        <w:t>mať za členov významné osobnosti, ktoré svojou tvorbou výrazne obohatili slovenskú vedu a kultúru.</w:t>
      </w:r>
    </w:p>
    <w:p w14:paraId="0F48C541" w14:textId="77777777" w:rsidR="00A74D6D" w:rsidRPr="00732176" w:rsidRDefault="00B97C2F" w:rsidP="00A74D6D">
      <w:pPr>
        <w:spacing w:before="120"/>
        <w:ind w:firstLine="720"/>
        <w:jc w:val="both"/>
        <w:rPr>
          <w:rFonts w:ascii="Book Antiqua" w:eastAsia="Calibri" w:hAnsi="Book Antiqua" w:cs="Times New Roman"/>
        </w:rPr>
      </w:pPr>
      <w:r w:rsidRPr="00732176">
        <w:rPr>
          <w:rFonts w:ascii="Book Antiqua" w:eastAsia="Calibri" w:hAnsi="Book Antiqua" w:cs="Times New Roman"/>
        </w:rPr>
        <w:t xml:space="preserve">Jednou zo základných zásad tvorby právnych predpisov, ktorú presadzoval na prelome 18. a 19. storočia tvorca modernej legislatívy </w:t>
      </w:r>
      <w:proofErr w:type="spellStart"/>
      <w:r w:rsidRPr="00732176">
        <w:rPr>
          <w:rFonts w:ascii="Book Antiqua" w:eastAsia="Calibri" w:hAnsi="Book Antiqua" w:cs="Times New Roman"/>
        </w:rPr>
        <w:t>Jeremy</w:t>
      </w:r>
      <w:proofErr w:type="spellEnd"/>
      <w:r w:rsidRPr="00732176">
        <w:rPr>
          <w:rFonts w:ascii="Book Antiqua" w:eastAsia="Calibri" w:hAnsi="Book Antiqua" w:cs="Times New Roman"/>
        </w:rPr>
        <w:t xml:space="preserve"> </w:t>
      </w:r>
      <w:proofErr w:type="spellStart"/>
      <w:r w:rsidRPr="00732176">
        <w:rPr>
          <w:rFonts w:ascii="Book Antiqua" w:eastAsia="Calibri" w:hAnsi="Book Antiqua" w:cs="Times New Roman"/>
        </w:rPr>
        <w:t>Bentham</w:t>
      </w:r>
      <w:proofErr w:type="spellEnd"/>
      <w:r w:rsidRPr="00732176">
        <w:rPr>
          <w:rFonts w:ascii="Book Antiqua" w:eastAsia="Calibri" w:hAnsi="Book Antiqua" w:cs="Times New Roman"/>
        </w:rPr>
        <w:t xml:space="preserve"> a objavila sa aj v § 3 zákona č. 400/2015 Z. z. o tvorbe právnych predpisov a Zbierke zákonov Slovenskej republiky a o zmene a doplnení niektorých zákonov v znení neskorších predpisov, je, aby rovnaké, resp. obdobné a ľahko zameniteľné právne inštitúty označovali rovnaké právne pojmy v rovnakom význame. O to viac to platí, keď nejde o právne inštitúty, ale o právne inštitúcie. Tu platí ešte správnejšia požiadavka, aby sa v celom právnom poriadku vytvorila len jedna inštitúcia plniaca rovnaký účel. Preto, ak sa má zriadiť nová inštitúcia, nemala by </w:t>
      </w:r>
      <w:r w:rsidRPr="00732176">
        <w:rPr>
          <w:rFonts w:ascii="Book Antiqua" w:eastAsia="Calibri" w:hAnsi="Book Antiqua" w:cs="Times New Roman"/>
        </w:rPr>
        <w:lastRenderedPageBreak/>
        <w:t>sa ani obdobne (ľahko zameniteľne) označovať, ak má navyše plniť rovnaký alebo obdobný účel, pre ktorý je zákonom zriadená.</w:t>
      </w:r>
    </w:p>
    <w:p w14:paraId="3B641CF1" w14:textId="77777777" w:rsidR="00A74D6D" w:rsidRPr="00732176" w:rsidRDefault="00B97C2F" w:rsidP="00A74D6D">
      <w:pPr>
        <w:spacing w:before="120"/>
        <w:ind w:firstLine="720"/>
        <w:jc w:val="both"/>
        <w:rPr>
          <w:rFonts w:ascii="Book Antiqua" w:eastAsia="Calibri" w:hAnsi="Book Antiqua" w:cs="Times New Roman"/>
        </w:rPr>
      </w:pPr>
      <w:r w:rsidRPr="00732176">
        <w:rPr>
          <w:rFonts w:ascii="Book Antiqua" w:eastAsia="Calibri" w:hAnsi="Book Antiqua" w:cs="Times New Roman"/>
        </w:rPr>
        <w:t>Táto východisková legislatívna zásada sa musí aplikovať aj na navrhovaný zákon, ktorým sa kreuje Učená spoločnosť Slovenskej republi</w:t>
      </w:r>
      <w:r w:rsidR="00A74D6D" w:rsidRPr="00732176">
        <w:rPr>
          <w:rFonts w:ascii="Book Antiqua" w:eastAsia="Calibri" w:hAnsi="Book Antiqua" w:cs="Times New Roman"/>
        </w:rPr>
        <w:t xml:space="preserve">ky. Obdobnú inštitúciu </w:t>
      </w:r>
      <w:r w:rsidRPr="00732176">
        <w:rPr>
          <w:rFonts w:ascii="Book Antiqua" w:eastAsia="Calibri" w:hAnsi="Book Antiqua" w:cs="Times New Roman"/>
        </w:rPr>
        <w:t>totiž už umožnil zriadiť zákon č. 133/2002 Z. z. o Slovenskej akadémii vied v znení neskorších predpisov, kde v § 3 ods. 3 vymedzil jej účel a určil jej zákonné postavenie „ako čestný orgán akadémie“. V prípade zákonného zriadenia novej učenej spoločnosti je preto potrebné sa s touto legislatívnou anomáliou vyrovnať tak, aby</w:t>
      </w:r>
      <w:r w:rsidR="00A74D6D" w:rsidRPr="00732176">
        <w:rPr>
          <w:rFonts w:ascii="Book Antiqua" w:eastAsia="Calibri" w:hAnsi="Book Antiqua" w:cs="Times New Roman"/>
        </w:rPr>
        <w:t xml:space="preserve"> </w:t>
      </w:r>
      <w:r w:rsidRPr="00732176">
        <w:rPr>
          <w:rFonts w:ascii="Book Antiqua" w:eastAsia="Calibri" w:hAnsi="Book Antiqua" w:cs="Times New Roman"/>
        </w:rPr>
        <w:t xml:space="preserve">na Slovensku pôsobila tá inštitúcia, ktorá z hľadiska svojho spoločenského významu, inštitucionálnej nezávislosti a rozsahu právomocí bude legitímnejšie zastupovať  záujmy vedy na Slovensku. </w:t>
      </w:r>
    </w:p>
    <w:p w14:paraId="21718A43" w14:textId="4BDA9A72" w:rsidR="00A74D6D" w:rsidRPr="00732176" w:rsidRDefault="00B97C2F" w:rsidP="00A74D6D">
      <w:pPr>
        <w:spacing w:before="120"/>
        <w:ind w:firstLine="720"/>
        <w:jc w:val="both"/>
        <w:rPr>
          <w:rFonts w:ascii="Book Antiqua" w:eastAsia="Calibri" w:hAnsi="Book Antiqua" w:cs="Times New Roman"/>
        </w:rPr>
      </w:pPr>
      <w:r w:rsidRPr="00732176">
        <w:rPr>
          <w:rFonts w:ascii="Book Antiqua" w:eastAsia="Calibri" w:hAnsi="Book Antiqua" w:cs="Times New Roman"/>
        </w:rPr>
        <w:t>To sa dá legislatívne dosia</w:t>
      </w:r>
      <w:r w:rsidR="00A74D6D" w:rsidRPr="00732176">
        <w:rPr>
          <w:rFonts w:ascii="Book Antiqua" w:eastAsia="Calibri" w:hAnsi="Book Antiqua" w:cs="Times New Roman"/>
        </w:rPr>
        <w:t xml:space="preserve">hnuť tak, že bude prijatý </w:t>
      </w:r>
      <w:r w:rsidRPr="00732176">
        <w:rPr>
          <w:rFonts w:ascii="Book Antiqua" w:eastAsia="Calibri" w:hAnsi="Book Antiqua" w:cs="Times New Roman"/>
        </w:rPr>
        <w:t>návrh zákona o Učenej spoločnosti Slovenskej republiky a zároveň sa vypustí zákonná úprava v § 3 ods. 3 až 5 zákona o SAV, čo nebude nijako brániť tomu, aby naďalej svoju činnosť vyvíjala učená spoločnosť v rámci SAV a</w:t>
      </w:r>
      <w:r w:rsidR="00A74D6D" w:rsidRPr="00732176">
        <w:rPr>
          <w:rFonts w:ascii="Book Antiqua" w:eastAsia="Calibri" w:hAnsi="Book Antiqua" w:cs="Times New Roman"/>
        </w:rPr>
        <w:t>ko jej čestný orgán</w:t>
      </w:r>
      <w:r w:rsidRPr="00732176">
        <w:rPr>
          <w:rFonts w:ascii="Book Antiqua" w:eastAsia="Calibri" w:hAnsi="Book Antiqua" w:cs="Times New Roman"/>
        </w:rPr>
        <w:t xml:space="preserve"> na základe štatútu, ktorého prijatie je v kompetencii príslušného orgánu SAV.</w:t>
      </w:r>
      <w:r w:rsidR="00732176">
        <w:rPr>
          <w:rFonts w:ascii="Book Antiqua" w:eastAsia="Calibri" w:hAnsi="Book Antiqua" w:cs="Times New Roman"/>
        </w:rPr>
        <w:t xml:space="preserve"> Na druhej strane nič nebude stáť v ceste tomu</w:t>
      </w:r>
      <w:r w:rsidR="00732176" w:rsidRPr="00732176">
        <w:rPr>
          <w:rFonts w:ascii="Book Antiqua" w:eastAsia="Calibri" w:hAnsi="Book Antiqua" w:cs="Times New Roman"/>
        </w:rPr>
        <w:t>, aby sa členmi Učenej spoločnosti Slovenskej republiky stali aj súčasní členovia učenej spoločnosti</w:t>
      </w:r>
      <w:r w:rsidR="00732176">
        <w:rPr>
          <w:rFonts w:ascii="Book Antiqua" w:eastAsia="Calibri" w:hAnsi="Book Antiqua" w:cs="Times New Roman"/>
        </w:rPr>
        <w:t xml:space="preserve"> SAV.</w:t>
      </w:r>
    </w:p>
    <w:p w14:paraId="00000011" w14:textId="35B64ED2" w:rsidR="005252BA" w:rsidRPr="00732176" w:rsidRDefault="00DB77CF" w:rsidP="00B97C2F">
      <w:pPr>
        <w:spacing w:before="120"/>
        <w:jc w:val="both"/>
        <w:rPr>
          <w:rFonts w:ascii="Book Antiqua" w:eastAsia="Times New Roman" w:hAnsi="Book Antiqua" w:cs="Times New Roman"/>
          <w:b/>
          <w:u w:val="single"/>
        </w:rPr>
      </w:pPr>
      <w:r w:rsidRPr="00732176">
        <w:rPr>
          <w:rFonts w:ascii="Book Antiqua" w:eastAsia="Times New Roman" w:hAnsi="Book Antiqua" w:cs="Times New Roman"/>
          <w:b/>
          <w:u w:val="single"/>
        </w:rPr>
        <w:t>K</w:t>
      </w:r>
      <w:r w:rsidR="002B4172" w:rsidRPr="00732176">
        <w:rPr>
          <w:rFonts w:ascii="Book Antiqua" w:eastAsia="Times New Roman" w:hAnsi="Book Antiqua" w:cs="Times New Roman"/>
          <w:b/>
          <w:u w:val="single"/>
        </w:rPr>
        <w:t xml:space="preserve"> §</w:t>
      </w:r>
      <w:r w:rsidR="000A232F" w:rsidRPr="00732176">
        <w:rPr>
          <w:rFonts w:ascii="Book Antiqua" w:eastAsia="Times New Roman" w:hAnsi="Book Antiqua" w:cs="Times New Roman"/>
          <w:b/>
          <w:u w:val="single"/>
        </w:rPr>
        <w:t xml:space="preserve"> 2 </w:t>
      </w:r>
    </w:p>
    <w:p w14:paraId="00000012" w14:textId="66359BCB" w:rsidR="005252BA" w:rsidRPr="00732176" w:rsidRDefault="005056E5" w:rsidP="00A74D6D">
      <w:pPr>
        <w:spacing w:before="120"/>
        <w:ind w:firstLine="720"/>
        <w:jc w:val="both"/>
        <w:rPr>
          <w:rFonts w:ascii="Book Antiqua" w:eastAsia="Times New Roman" w:hAnsi="Book Antiqua" w:cs="Times New Roman"/>
        </w:rPr>
      </w:pPr>
      <w:r w:rsidRPr="00732176">
        <w:rPr>
          <w:rFonts w:ascii="Book Antiqua" w:eastAsia="Times New Roman" w:hAnsi="Book Antiqua" w:cs="Times New Roman"/>
        </w:rPr>
        <w:t>V § 2 sa určujú jednotlivé úlohy Učenej spoločnosti</w:t>
      </w:r>
      <w:r w:rsidR="006C4E4B" w:rsidRPr="00732176">
        <w:rPr>
          <w:rFonts w:ascii="Book Antiqua" w:eastAsia="Times New Roman" w:hAnsi="Book Antiqua" w:cs="Times New Roman"/>
        </w:rPr>
        <w:t xml:space="preserve">. </w:t>
      </w:r>
      <w:r w:rsidR="004776E5" w:rsidRPr="00732176">
        <w:rPr>
          <w:rFonts w:ascii="Book Antiqua" w:eastAsia="Times New Roman" w:hAnsi="Book Antiqua" w:cs="Times New Roman"/>
        </w:rPr>
        <w:t xml:space="preserve">Prvoradou úlohou Učenej spoločnosti je reprezentovať vedeckú komunitu Slovenskej republiky doma i v zahraničí, </w:t>
      </w:r>
      <w:r w:rsidR="002D0E3A">
        <w:rPr>
          <w:rFonts w:ascii="Book Antiqua" w:eastAsia="Times New Roman" w:hAnsi="Book Antiqua" w:cs="Times New Roman"/>
        </w:rPr>
        <w:t xml:space="preserve">podporovať </w:t>
      </w:r>
      <w:r w:rsidR="004776E5" w:rsidRPr="00732176">
        <w:rPr>
          <w:rFonts w:ascii="Book Antiqua" w:eastAsia="Times New Roman" w:hAnsi="Book Antiqua" w:cs="Times New Roman"/>
        </w:rPr>
        <w:t>rozvoj vedy a výskumu,</w:t>
      </w:r>
      <w:r w:rsidR="00F534EC" w:rsidRPr="00732176">
        <w:rPr>
          <w:rFonts w:ascii="Book Antiqua" w:eastAsia="Times New Roman" w:hAnsi="Book Antiqua" w:cs="Times New Roman"/>
        </w:rPr>
        <w:t xml:space="preserve"> vzdelávanie mladých vedcov, </w:t>
      </w:r>
      <w:r w:rsidR="00E518DC" w:rsidRPr="00732176">
        <w:rPr>
          <w:rFonts w:ascii="Book Antiqua" w:eastAsia="Times New Roman" w:hAnsi="Book Antiqua" w:cs="Times New Roman"/>
        </w:rPr>
        <w:t>taktiež sa podieľa</w:t>
      </w:r>
      <w:r w:rsidR="00A74D6D" w:rsidRPr="00732176">
        <w:rPr>
          <w:rFonts w:ascii="Book Antiqua" w:eastAsia="Times New Roman" w:hAnsi="Book Antiqua" w:cs="Times New Roman"/>
        </w:rPr>
        <w:t xml:space="preserve">ť </w:t>
      </w:r>
      <w:r w:rsidR="00F534EC" w:rsidRPr="00732176">
        <w:rPr>
          <w:rFonts w:ascii="Book Antiqua" w:eastAsia="Times New Roman" w:hAnsi="Book Antiqua" w:cs="Times New Roman"/>
        </w:rPr>
        <w:t xml:space="preserve">na </w:t>
      </w:r>
      <w:r w:rsidR="002D0E3A">
        <w:rPr>
          <w:rFonts w:ascii="Book Antiqua" w:eastAsia="Times New Roman" w:hAnsi="Book Antiqua" w:cs="Times New Roman"/>
        </w:rPr>
        <w:t xml:space="preserve">podpore </w:t>
      </w:r>
      <w:r w:rsidR="00F534EC" w:rsidRPr="00732176">
        <w:rPr>
          <w:rFonts w:ascii="Book Antiqua" w:eastAsia="Times New Roman" w:hAnsi="Book Antiqua" w:cs="Times New Roman"/>
        </w:rPr>
        <w:t>aplikáci</w:t>
      </w:r>
      <w:r w:rsidR="00F445DE">
        <w:rPr>
          <w:rFonts w:ascii="Book Antiqua" w:eastAsia="Times New Roman" w:hAnsi="Book Antiqua" w:cs="Times New Roman"/>
        </w:rPr>
        <w:t>e</w:t>
      </w:r>
      <w:r w:rsidR="00F534EC" w:rsidRPr="00732176">
        <w:rPr>
          <w:rFonts w:ascii="Book Antiqua" w:eastAsia="Times New Roman" w:hAnsi="Book Antiqua" w:cs="Times New Roman"/>
        </w:rPr>
        <w:t xml:space="preserve"> výsledkov výskumu v praxi </w:t>
      </w:r>
      <w:r w:rsidR="00DA6398" w:rsidRPr="00732176">
        <w:rPr>
          <w:rFonts w:ascii="Book Antiqua" w:eastAsia="Times New Roman" w:hAnsi="Book Antiqua" w:cs="Times New Roman"/>
        </w:rPr>
        <w:t>ako i</w:t>
      </w:r>
      <w:r w:rsidR="005C6EEA" w:rsidRPr="00732176">
        <w:rPr>
          <w:rFonts w:ascii="Book Antiqua" w:eastAsia="Times New Roman" w:hAnsi="Book Antiqua" w:cs="Times New Roman"/>
        </w:rPr>
        <w:t> podpor</w:t>
      </w:r>
      <w:r w:rsidR="00E518DC" w:rsidRPr="00732176">
        <w:rPr>
          <w:rFonts w:ascii="Book Antiqua" w:eastAsia="Times New Roman" w:hAnsi="Book Antiqua" w:cs="Times New Roman"/>
        </w:rPr>
        <w:t>e</w:t>
      </w:r>
      <w:r w:rsidR="005C6EEA" w:rsidRPr="00732176">
        <w:rPr>
          <w:rFonts w:ascii="Book Antiqua" w:eastAsia="Times New Roman" w:hAnsi="Book Antiqua" w:cs="Times New Roman"/>
        </w:rPr>
        <w:t xml:space="preserve"> pri skvalitňovaní</w:t>
      </w:r>
      <w:r w:rsidR="00DA6398" w:rsidRPr="00732176">
        <w:rPr>
          <w:rFonts w:ascii="Book Antiqua" w:eastAsia="Times New Roman" w:hAnsi="Book Antiqua" w:cs="Times New Roman"/>
        </w:rPr>
        <w:t xml:space="preserve"> vedomostí a zručností ľudí zaoberajúcich sa výskumom.</w:t>
      </w:r>
      <w:r w:rsidR="0058585E" w:rsidRPr="00732176">
        <w:rPr>
          <w:rFonts w:ascii="Book Antiqua" w:eastAsia="Times New Roman" w:hAnsi="Book Antiqua" w:cs="Times New Roman"/>
        </w:rPr>
        <w:t xml:space="preserve"> </w:t>
      </w:r>
    </w:p>
    <w:p w14:paraId="00000015" w14:textId="1E7B70C9" w:rsidR="005252BA" w:rsidRPr="00732176" w:rsidRDefault="00DB77CF" w:rsidP="00B97C2F">
      <w:pPr>
        <w:spacing w:before="120"/>
        <w:rPr>
          <w:rFonts w:ascii="Book Antiqua" w:eastAsia="Times New Roman" w:hAnsi="Book Antiqua" w:cs="Times New Roman"/>
          <w:b/>
          <w:u w:val="single"/>
        </w:rPr>
      </w:pPr>
      <w:r w:rsidRPr="00732176">
        <w:rPr>
          <w:rFonts w:ascii="Book Antiqua" w:eastAsia="Times New Roman" w:hAnsi="Book Antiqua" w:cs="Times New Roman"/>
          <w:b/>
          <w:u w:val="single"/>
        </w:rPr>
        <w:t>K</w:t>
      </w:r>
      <w:r w:rsidR="002B4172" w:rsidRPr="00732176">
        <w:rPr>
          <w:rFonts w:ascii="Book Antiqua" w:eastAsia="Times New Roman" w:hAnsi="Book Antiqua" w:cs="Times New Roman"/>
          <w:b/>
          <w:u w:val="single"/>
        </w:rPr>
        <w:t xml:space="preserve"> § 3</w:t>
      </w:r>
      <w:r w:rsidR="00A767CA" w:rsidRPr="00732176">
        <w:rPr>
          <w:rFonts w:ascii="Book Antiqua" w:eastAsia="Times New Roman" w:hAnsi="Book Antiqua" w:cs="Times New Roman"/>
          <w:b/>
          <w:u w:val="single"/>
        </w:rPr>
        <w:t xml:space="preserve"> a 4</w:t>
      </w:r>
    </w:p>
    <w:p w14:paraId="00000018" w14:textId="52C7427F" w:rsidR="005252BA" w:rsidRPr="00732176" w:rsidRDefault="008D7BF2" w:rsidP="00A74D6D">
      <w:pPr>
        <w:spacing w:before="120"/>
        <w:ind w:firstLine="720"/>
        <w:jc w:val="both"/>
        <w:rPr>
          <w:rFonts w:ascii="Book Antiqua" w:eastAsia="Times New Roman" w:hAnsi="Book Antiqua" w:cs="Times New Roman"/>
        </w:rPr>
      </w:pPr>
      <w:r w:rsidRPr="00732176">
        <w:rPr>
          <w:rFonts w:ascii="Book Antiqua" w:eastAsia="Times New Roman" w:hAnsi="Book Antiqua" w:cs="Times New Roman"/>
        </w:rPr>
        <w:t>V § 3 sa u</w:t>
      </w:r>
      <w:r w:rsidR="00D26C5B" w:rsidRPr="00732176">
        <w:rPr>
          <w:rFonts w:ascii="Book Antiqua" w:eastAsia="Times New Roman" w:hAnsi="Book Antiqua" w:cs="Times New Roman"/>
        </w:rPr>
        <w:t>rčuj</w:t>
      </w:r>
      <w:r w:rsidRPr="00732176">
        <w:rPr>
          <w:rFonts w:ascii="Book Antiqua" w:eastAsia="Times New Roman" w:hAnsi="Book Antiqua" w:cs="Times New Roman"/>
        </w:rPr>
        <w:t>e</w:t>
      </w:r>
      <w:r w:rsidR="009A345A" w:rsidRPr="00732176">
        <w:rPr>
          <w:rFonts w:ascii="Book Antiqua" w:eastAsia="Times New Roman" w:hAnsi="Book Antiqua" w:cs="Times New Roman"/>
        </w:rPr>
        <w:t xml:space="preserve"> postavenie Učenej spoločnosti</w:t>
      </w:r>
      <w:r w:rsidR="00A767CA" w:rsidRPr="00732176">
        <w:rPr>
          <w:rFonts w:ascii="Book Antiqua" w:eastAsia="Times New Roman" w:hAnsi="Book Antiqua" w:cs="Times New Roman"/>
        </w:rPr>
        <w:t xml:space="preserve">. </w:t>
      </w:r>
      <w:r w:rsidRPr="00732176">
        <w:rPr>
          <w:rFonts w:ascii="Book Antiqua" w:eastAsia="Times New Roman" w:hAnsi="Book Antiqua" w:cs="Times New Roman"/>
        </w:rPr>
        <w:t xml:space="preserve"> Určuje sa, že Štatút a jeho zmeny schvaľuje valné zhromaždenie. V § 4 sa s</w:t>
      </w:r>
      <w:r w:rsidR="00A767CA" w:rsidRPr="00732176">
        <w:rPr>
          <w:rFonts w:ascii="Book Antiqua" w:eastAsia="Times New Roman" w:hAnsi="Book Antiqua" w:cs="Times New Roman"/>
        </w:rPr>
        <w:t>presňuje okruh osôb, ktoré môžu byť členmi Učenej spoločnosti. Ide o významných vedcov, ktorí obohatili vedu doma i v zahraničí.  Upravuje sa spôsob kreovania jej členov, pričom ich  práva a povinnosti určí Štatút.</w:t>
      </w:r>
    </w:p>
    <w:p w14:paraId="0000001A" w14:textId="55C9557D" w:rsidR="005252BA" w:rsidRPr="00732176" w:rsidRDefault="00300254" w:rsidP="00B97C2F">
      <w:pPr>
        <w:spacing w:before="120"/>
        <w:jc w:val="both"/>
        <w:rPr>
          <w:rFonts w:ascii="Book Antiqua" w:eastAsia="Times New Roman" w:hAnsi="Book Antiqua" w:cs="Times New Roman"/>
          <w:b/>
          <w:u w:val="single"/>
        </w:rPr>
      </w:pPr>
      <w:r w:rsidRPr="00732176">
        <w:rPr>
          <w:rFonts w:ascii="Book Antiqua" w:eastAsia="Times New Roman" w:hAnsi="Book Antiqua" w:cs="Times New Roman"/>
          <w:b/>
          <w:u w:val="single"/>
        </w:rPr>
        <w:t>K § 5</w:t>
      </w:r>
    </w:p>
    <w:p w14:paraId="2A2F1792" w14:textId="77777777" w:rsidR="00A74D6D" w:rsidRPr="00732176" w:rsidRDefault="00923583" w:rsidP="00A74D6D">
      <w:pPr>
        <w:spacing w:before="120"/>
        <w:ind w:firstLine="720"/>
        <w:jc w:val="both"/>
        <w:rPr>
          <w:rFonts w:ascii="Book Antiqua" w:eastAsia="Times New Roman" w:hAnsi="Book Antiqua" w:cs="Times New Roman"/>
        </w:rPr>
      </w:pPr>
      <w:r w:rsidRPr="00732176">
        <w:rPr>
          <w:rFonts w:ascii="Book Antiqua" w:eastAsia="Times New Roman" w:hAnsi="Book Antiqua" w:cs="Times New Roman"/>
        </w:rPr>
        <w:t>Zákon vymedzuje sústavu orgánov Učenej spoločnosti.</w:t>
      </w:r>
      <w:r w:rsidR="00A74D6D" w:rsidRPr="00732176">
        <w:rPr>
          <w:rFonts w:ascii="Book Antiqua" w:eastAsia="Times New Roman" w:hAnsi="Book Antiqua" w:cs="Times New Roman"/>
        </w:rPr>
        <w:t xml:space="preserve"> </w:t>
      </w:r>
      <w:r w:rsidR="001265EB" w:rsidRPr="00732176">
        <w:rPr>
          <w:rFonts w:ascii="Book Antiqua" w:eastAsia="Times New Roman" w:hAnsi="Book Antiqua" w:cs="Times New Roman"/>
        </w:rPr>
        <w:t xml:space="preserve">Orgány </w:t>
      </w:r>
      <w:r w:rsidR="00A04E4D" w:rsidRPr="00732176">
        <w:rPr>
          <w:rFonts w:ascii="Book Antiqua" w:eastAsia="Times New Roman" w:hAnsi="Book Antiqua" w:cs="Times New Roman"/>
        </w:rPr>
        <w:t xml:space="preserve">Učenej </w:t>
      </w:r>
      <w:r w:rsidR="001265EB" w:rsidRPr="00732176">
        <w:rPr>
          <w:rFonts w:ascii="Book Antiqua" w:eastAsia="Times New Roman" w:hAnsi="Book Antiqua" w:cs="Times New Roman"/>
        </w:rPr>
        <w:t>spoločnosti sú vrchol</w:t>
      </w:r>
      <w:r w:rsidR="00A74D6D" w:rsidRPr="00732176">
        <w:rPr>
          <w:rFonts w:ascii="Book Antiqua" w:eastAsia="Times New Roman" w:hAnsi="Book Antiqua" w:cs="Times New Roman"/>
        </w:rPr>
        <w:t xml:space="preserve">ným reprezentantom spoločnosti </w:t>
      </w:r>
      <w:r w:rsidR="001265EB" w:rsidRPr="00732176">
        <w:rPr>
          <w:rFonts w:ascii="Book Antiqua" w:eastAsia="Times New Roman" w:hAnsi="Book Antiqua" w:cs="Times New Roman"/>
        </w:rPr>
        <w:t xml:space="preserve">ako samostatného právneho subjektu. </w:t>
      </w:r>
      <w:r w:rsidRPr="00732176">
        <w:rPr>
          <w:rFonts w:ascii="Book Antiqua" w:eastAsia="Times New Roman" w:hAnsi="Book Antiqua" w:cs="Times New Roman"/>
        </w:rPr>
        <w:t>P</w:t>
      </w:r>
      <w:r w:rsidR="00914CE2" w:rsidRPr="00732176">
        <w:rPr>
          <w:rFonts w:ascii="Book Antiqua" w:eastAsia="Times New Roman" w:hAnsi="Book Antiqua" w:cs="Times New Roman"/>
        </w:rPr>
        <w:t xml:space="preserve">redstavujú orgány, ktoré sa podieľajú </w:t>
      </w:r>
      <w:r w:rsidR="002F6FDD" w:rsidRPr="00732176">
        <w:rPr>
          <w:rFonts w:ascii="Book Antiqua" w:eastAsia="Times New Roman" w:hAnsi="Book Antiqua" w:cs="Times New Roman"/>
        </w:rPr>
        <w:t xml:space="preserve">na usmerňovaní činnosti </w:t>
      </w:r>
      <w:r w:rsidRPr="00732176">
        <w:rPr>
          <w:rFonts w:ascii="Book Antiqua" w:eastAsia="Times New Roman" w:hAnsi="Book Antiqua" w:cs="Times New Roman"/>
        </w:rPr>
        <w:t xml:space="preserve">Učenej </w:t>
      </w:r>
      <w:r w:rsidR="002F6FDD" w:rsidRPr="00732176">
        <w:rPr>
          <w:rFonts w:ascii="Book Antiqua" w:eastAsia="Times New Roman" w:hAnsi="Book Antiqua" w:cs="Times New Roman"/>
        </w:rPr>
        <w:t>spoločnosti</w:t>
      </w:r>
      <w:r w:rsidR="00914CE2" w:rsidRPr="00732176">
        <w:rPr>
          <w:rFonts w:ascii="Book Antiqua" w:eastAsia="Times New Roman" w:hAnsi="Book Antiqua" w:cs="Times New Roman"/>
        </w:rPr>
        <w:t>.</w:t>
      </w:r>
      <w:r w:rsidR="00A36BA0" w:rsidRPr="00732176">
        <w:rPr>
          <w:rFonts w:ascii="Book Antiqua" w:eastAsia="Times New Roman" w:hAnsi="Book Antiqua" w:cs="Times New Roman"/>
        </w:rPr>
        <w:t xml:space="preserve"> </w:t>
      </w:r>
      <w:r w:rsidR="00914CE2" w:rsidRPr="00732176">
        <w:rPr>
          <w:rFonts w:ascii="Book Antiqua" w:eastAsia="Times New Roman" w:hAnsi="Book Antiqua" w:cs="Times New Roman"/>
        </w:rPr>
        <w:t xml:space="preserve">Zakotvujú demokratickú štruktúru riadenia, ktorej právomoci sa odvodzujú </w:t>
      </w:r>
      <w:r w:rsidR="00B53B54" w:rsidRPr="00732176">
        <w:rPr>
          <w:rFonts w:ascii="Book Antiqua" w:eastAsia="Times New Roman" w:hAnsi="Book Antiqua" w:cs="Times New Roman"/>
        </w:rPr>
        <w:t>od valného zhromaždenia ako najvyššieho orgánu Učenej spoločnosti až po Radu, ktorá je výkonným orgánom</w:t>
      </w:r>
      <w:r w:rsidR="00914CE2" w:rsidRPr="00732176">
        <w:rPr>
          <w:rFonts w:ascii="Book Antiqua" w:eastAsia="Times New Roman" w:hAnsi="Book Antiqua" w:cs="Times New Roman"/>
        </w:rPr>
        <w:t>.</w:t>
      </w:r>
    </w:p>
    <w:p w14:paraId="768D2A33" w14:textId="77777777" w:rsidR="00A74D6D" w:rsidRPr="00732176" w:rsidRDefault="00FF00BD" w:rsidP="00A74D6D">
      <w:pPr>
        <w:spacing w:before="120"/>
        <w:ind w:firstLine="720"/>
        <w:jc w:val="both"/>
        <w:rPr>
          <w:rFonts w:ascii="Book Antiqua" w:eastAsia="Times New Roman" w:hAnsi="Book Antiqua" w:cs="Times New Roman"/>
        </w:rPr>
      </w:pPr>
      <w:r w:rsidRPr="00732176">
        <w:rPr>
          <w:rFonts w:ascii="Book Antiqua" w:eastAsia="Times New Roman" w:hAnsi="Book Antiqua" w:cs="Times New Roman"/>
        </w:rPr>
        <w:t>Valné zhromaždenie je konštituované ako najvyšší orgán Učenej spoločnosti.</w:t>
      </w:r>
      <w:r w:rsidR="00F57DBD" w:rsidRPr="00732176">
        <w:rPr>
          <w:rFonts w:ascii="Book Antiqua" w:eastAsia="Times New Roman" w:hAnsi="Book Antiqua" w:cs="Times New Roman"/>
        </w:rPr>
        <w:t xml:space="preserve"> Členovia valného zhromažd</w:t>
      </w:r>
      <w:r w:rsidR="00247FE7" w:rsidRPr="00732176">
        <w:rPr>
          <w:rFonts w:ascii="Book Antiqua" w:eastAsia="Times New Roman" w:hAnsi="Book Antiqua" w:cs="Times New Roman"/>
        </w:rPr>
        <w:t>e</w:t>
      </w:r>
      <w:r w:rsidR="00F57DBD" w:rsidRPr="00732176">
        <w:rPr>
          <w:rFonts w:ascii="Book Antiqua" w:eastAsia="Times New Roman" w:hAnsi="Book Antiqua" w:cs="Times New Roman"/>
        </w:rPr>
        <w:t>nia si zo svojich radov volia predsedu. Mechanizmus voľby predsedu je stanovený v zákone.</w:t>
      </w:r>
      <w:r w:rsidR="00A74D6D" w:rsidRPr="00732176">
        <w:rPr>
          <w:rFonts w:ascii="Book Antiqua" w:eastAsia="Times New Roman" w:hAnsi="Book Antiqua" w:cs="Times New Roman"/>
        </w:rPr>
        <w:t xml:space="preserve"> </w:t>
      </w:r>
      <w:r w:rsidR="00A36BA0" w:rsidRPr="00732176">
        <w:rPr>
          <w:rFonts w:ascii="Book Antiqua" w:eastAsia="Times New Roman" w:hAnsi="Book Antiqua" w:cs="Times New Roman"/>
        </w:rPr>
        <w:t>Valné zhromaždenie z</w:t>
      </w:r>
      <w:r w:rsidR="003A513F" w:rsidRPr="00732176">
        <w:rPr>
          <w:rFonts w:ascii="Book Antiqua" w:eastAsia="Times New Roman" w:hAnsi="Book Antiqua" w:cs="Times New Roman"/>
        </w:rPr>
        <w:t>voláva predseda</w:t>
      </w:r>
      <w:r w:rsidR="00F57DBD" w:rsidRPr="00732176">
        <w:rPr>
          <w:rFonts w:ascii="Book Antiqua" w:eastAsia="Times New Roman" w:hAnsi="Book Antiqua" w:cs="Times New Roman"/>
        </w:rPr>
        <w:t xml:space="preserve"> najmenej </w:t>
      </w:r>
      <w:r w:rsidR="003A513F" w:rsidRPr="00732176">
        <w:rPr>
          <w:rFonts w:ascii="Book Antiqua" w:eastAsia="Times New Roman" w:hAnsi="Book Antiqua" w:cs="Times New Roman"/>
        </w:rPr>
        <w:t>jedenkrát</w:t>
      </w:r>
      <w:r w:rsidR="00F57DBD" w:rsidRPr="00732176">
        <w:rPr>
          <w:rFonts w:ascii="Book Antiqua" w:eastAsia="Times New Roman" w:hAnsi="Book Antiqua" w:cs="Times New Roman"/>
        </w:rPr>
        <w:t xml:space="preserve"> </w:t>
      </w:r>
      <w:r w:rsidR="003A513F" w:rsidRPr="00732176">
        <w:rPr>
          <w:rFonts w:ascii="Book Antiqua" w:eastAsia="Times New Roman" w:hAnsi="Book Antiqua" w:cs="Times New Roman"/>
        </w:rPr>
        <w:t>do roka</w:t>
      </w:r>
      <w:r w:rsidR="00A74D6D" w:rsidRPr="00732176">
        <w:rPr>
          <w:rFonts w:ascii="Book Antiqua" w:eastAsia="Times New Roman" w:hAnsi="Book Antiqua" w:cs="Times New Roman"/>
        </w:rPr>
        <w:t xml:space="preserve"> a vždy:</w:t>
      </w:r>
    </w:p>
    <w:p w14:paraId="602428E1" w14:textId="77777777" w:rsidR="00A74D6D" w:rsidRPr="00732176" w:rsidRDefault="00A74D6D" w:rsidP="00A74D6D">
      <w:pPr>
        <w:spacing w:before="120"/>
        <w:ind w:firstLine="720"/>
        <w:jc w:val="both"/>
        <w:rPr>
          <w:rFonts w:ascii="Book Antiqua" w:eastAsia="Times New Roman" w:hAnsi="Book Antiqua" w:cs="Times New Roman"/>
        </w:rPr>
      </w:pPr>
      <w:r w:rsidRPr="00732176">
        <w:rPr>
          <w:rFonts w:ascii="Book Antiqua" w:eastAsia="Times New Roman" w:hAnsi="Book Antiqua" w:cs="Times New Roman"/>
        </w:rPr>
        <w:t>a) ak je to potrebné,</w:t>
      </w:r>
    </w:p>
    <w:p w14:paraId="52F16143" w14:textId="77777777" w:rsidR="00A74D6D" w:rsidRPr="00732176" w:rsidRDefault="00A74D6D" w:rsidP="00A74D6D">
      <w:pPr>
        <w:spacing w:before="120"/>
        <w:ind w:firstLine="720"/>
        <w:jc w:val="both"/>
        <w:rPr>
          <w:rFonts w:ascii="Book Antiqua" w:eastAsia="Times New Roman" w:hAnsi="Book Antiqua" w:cs="Times New Roman"/>
        </w:rPr>
      </w:pPr>
      <w:r w:rsidRPr="00732176">
        <w:rPr>
          <w:rFonts w:ascii="Book Antiqua" w:eastAsia="Times New Roman" w:hAnsi="Book Antiqua" w:cs="Times New Roman"/>
        </w:rPr>
        <w:lastRenderedPageBreak/>
        <w:t xml:space="preserve">b) </w:t>
      </w:r>
      <w:r w:rsidR="00F57DBD" w:rsidRPr="00732176">
        <w:rPr>
          <w:rFonts w:ascii="Book Antiqua" w:eastAsia="Times New Roman" w:hAnsi="Book Antiqua" w:cs="Times New Roman"/>
        </w:rPr>
        <w:t>ak o to požiada jedna pätina jeho členov</w:t>
      </w:r>
      <w:r w:rsidRPr="00732176">
        <w:rPr>
          <w:rFonts w:ascii="Book Antiqua" w:eastAsia="Times New Roman" w:hAnsi="Book Antiqua" w:cs="Times New Roman"/>
        </w:rPr>
        <w:t>,</w:t>
      </w:r>
      <w:r w:rsidR="00F57DBD" w:rsidRPr="00732176">
        <w:rPr>
          <w:rFonts w:ascii="Book Antiqua" w:eastAsia="Times New Roman" w:hAnsi="Book Antiqua" w:cs="Times New Roman"/>
        </w:rPr>
        <w:t xml:space="preserve"> alebo</w:t>
      </w:r>
      <w:r w:rsidR="006E5B3E" w:rsidRPr="00732176">
        <w:rPr>
          <w:rFonts w:ascii="Book Antiqua" w:eastAsia="Times New Roman" w:hAnsi="Book Antiqua" w:cs="Times New Roman"/>
        </w:rPr>
        <w:t xml:space="preserve"> </w:t>
      </w:r>
    </w:p>
    <w:p w14:paraId="6490FFA1" w14:textId="1B308C9E" w:rsidR="00F57DBD" w:rsidRPr="00732176" w:rsidRDefault="00A74D6D" w:rsidP="00A74D6D">
      <w:pPr>
        <w:spacing w:before="120"/>
        <w:ind w:firstLine="720"/>
        <w:jc w:val="both"/>
        <w:rPr>
          <w:rFonts w:ascii="Book Antiqua" w:eastAsia="Times New Roman" w:hAnsi="Book Antiqua" w:cs="Times New Roman"/>
        </w:rPr>
      </w:pPr>
      <w:r w:rsidRPr="00732176">
        <w:rPr>
          <w:rFonts w:ascii="Book Antiqua" w:eastAsia="Times New Roman" w:hAnsi="Book Antiqua" w:cs="Times New Roman"/>
        </w:rPr>
        <w:t xml:space="preserve">c) </w:t>
      </w:r>
      <w:r w:rsidR="00E518DC" w:rsidRPr="00732176">
        <w:rPr>
          <w:rFonts w:ascii="Book Antiqua" w:eastAsia="Times New Roman" w:hAnsi="Book Antiqua" w:cs="Times New Roman"/>
        </w:rPr>
        <w:t xml:space="preserve">ak ho predseda nezvolá, zvolá ho </w:t>
      </w:r>
      <w:r w:rsidR="006E5B3E" w:rsidRPr="00732176">
        <w:rPr>
          <w:rFonts w:ascii="Book Antiqua" w:eastAsia="Times New Roman" w:hAnsi="Book Antiqua" w:cs="Times New Roman"/>
        </w:rPr>
        <w:t>zástupca členov, ktorí o zvolanie požiadali</w:t>
      </w:r>
      <w:r w:rsidR="00F57DBD" w:rsidRPr="00732176">
        <w:rPr>
          <w:rFonts w:ascii="Book Antiqua" w:eastAsia="Times New Roman" w:hAnsi="Book Antiqua" w:cs="Times New Roman"/>
        </w:rPr>
        <w:t>.</w:t>
      </w:r>
    </w:p>
    <w:p w14:paraId="02A3691A" w14:textId="77777777" w:rsidR="00A74D6D" w:rsidRPr="00732176" w:rsidRDefault="00F57DBD" w:rsidP="00A74D6D">
      <w:pPr>
        <w:spacing w:before="120"/>
        <w:ind w:firstLine="720"/>
        <w:jc w:val="both"/>
        <w:rPr>
          <w:rFonts w:ascii="Book Antiqua" w:eastAsia="Times New Roman" w:hAnsi="Book Antiqua" w:cs="Times New Roman"/>
        </w:rPr>
      </w:pPr>
      <w:r w:rsidRPr="00732176">
        <w:rPr>
          <w:rFonts w:ascii="Book Antiqua" w:eastAsia="Times New Roman" w:hAnsi="Book Antiqua" w:cs="Times New Roman"/>
        </w:rPr>
        <w:t xml:space="preserve">Pôsobnosť </w:t>
      </w:r>
      <w:r w:rsidR="00DD28EA" w:rsidRPr="00732176">
        <w:rPr>
          <w:rFonts w:ascii="Book Antiqua" w:eastAsia="Times New Roman" w:hAnsi="Book Antiqua" w:cs="Times New Roman"/>
        </w:rPr>
        <w:t>valného zhromaždenia</w:t>
      </w:r>
      <w:r w:rsidRPr="00732176">
        <w:rPr>
          <w:rFonts w:ascii="Book Antiqua" w:eastAsia="Times New Roman" w:hAnsi="Book Antiqua" w:cs="Times New Roman"/>
        </w:rPr>
        <w:t xml:space="preserve"> je vymedzená na kľúčové otázky týkajúce sa princípov a pravidiel činnosti </w:t>
      </w:r>
      <w:r w:rsidR="00DD28EA" w:rsidRPr="00732176">
        <w:rPr>
          <w:rFonts w:ascii="Book Antiqua" w:eastAsia="Times New Roman" w:hAnsi="Book Antiqua" w:cs="Times New Roman"/>
        </w:rPr>
        <w:t>Učenej spoločnosti</w:t>
      </w:r>
      <w:r w:rsidRPr="00732176">
        <w:rPr>
          <w:rFonts w:ascii="Book Antiqua" w:eastAsia="Times New Roman" w:hAnsi="Book Antiqua" w:cs="Times New Roman"/>
        </w:rPr>
        <w:t xml:space="preserve">, </w:t>
      </w:r>
      <w:r w:rsidR="00DD28EA" w:rsidRPr="00732176">
        <w:rPr>
          <w:rFonts w:ascii="Book Antiqua" w:eastAsia="Times New Roman" w:hAnsi="Book Antiqua" w:cs="Times New Roman"/>
        </w:rPr>
        <w:t xml:space="preserve">rozhodovanie o zriadení pracovných skupín a komisií, </w:t>
      </w:r>
      <w:r w:rsidRPr="00732176">
        <w:rPr>
          <w:rFonts w:ascii="Book Antiqua" w:eastAsia="Times New Roman" w:hAnsi="Book Antiqua" w:cs="Times New Roman"/>
        </w:rPr>
        <w:t xml:space="preserve">koncepcie vednej politiky </w:t>
      </w:r>
      <w:r w:rsidR="00DD28EA" w:rsidRPr="00732176">
        <w:rPr>
          <w:rFonts w:ascii="Book Antiqua" w:eastAsia="Times New Roman" w:hAnsi="Book Antiqua" w:cs="Times New Roman"/>
        </w:rPr>
        <w:t>Učenej spoločnosti</w:t>
      </w:r>
      <w:r w:rsidRPr="00732176">
        <w:rPr>
          <w:rFonts w:ascii="Book Antiqua" w:eastAsia="Times New Roman" w:hAnsi="Book Antiqua" w:cs="Times New Roman"/>
        </w:rPr>
        <w:t xml:space="preserve">, </w:t>
      </w:r>
      <w:r w:rsidR="00DD28EA" w:rsidRPr="00732176">
        <w:rPr>
          <w:rFonts w:ascii="Book Antiqua" w:eastAsia="Times New Roman" w:hAnsi="Book Antiqua" w:cs="Times New Roman"/>
        </w:rPr>
        <w:t>prerokovanie a schvaľovanie výročnej správy a správy o plnení rozpočtu</w:t>
      </w:r>
      <w:r w:rsidRPr="00732176">
        <w:rPr>
          <w:rFonts w:ascii="Book Antiqua" w:eastAsia="Times New Roman" w:hAnsi="Book Antiqua" w:cs="Times New Roman"/>
        </w:rPr>
        <w:t>,</w:t>
      </w:r>
      <w:r w:rsidR="000C0F40" w:rsidRPr="00732176">
        <w:rPr>
          <w:rFonts w:ascii="Book Antiqua" w:eastAsia="Times New Roman" w:hAnsi="Book Antiqua" w:cs="Times New Roman"/>
        </w:rPr>
        <w:t xml:space="preserve"> rozhodovanie o členstve Učenej spoločnosti v medzinárodných organizáciách</w:t>
      </w:r>
      <w:r w:rsidRPr="00732176">
        <w:rPr>
          <w:rFonts w:ascii="Book Antiqua" w:eastAsia="Times New Roman" w:hAnsi="Book Antiqua" w:cs="Times New Roman"/>
        </w:rPr>
        <w:t xml:space="preserve">, ako aj personálneho obsadenia ďalších orgánov </w:t>
      </w:r>
      <w:r w:rsidR="000C0F40" w:rsidRPr="00732176">
        <w:rPr>
          <w:rFonts w:ascii="Book Antiqua" w:eastAsia="Times New Roman" w:hAnsi="Book Antiqua" w:cs="Times New Roman"/>
        </w:rPr>
        <w:t>Učenej spoločnosti</w:t>
      </w:r>
      <w:r w:rsidRPr="00732176">
        <w:rPr>
          <w:rFonts w:ascii="Book Antiqua" w:eastAsia="Times New Roman" w:hAnsi="Book Antiqua" w:cs="Times New Roman"/>
        </w:rPr>
        <w:t xml:space="preserve"> </w:t>
      </w:r>
      <w:r w:rsidR="000C0F40" w:rsidRPr="00732176">
        <w:rPr>
          <w:rFonts w:ascii="Book Antiqua" w:eastAsia="Times New Roman" w:hAnsi="Book Antiqua" w:cs="Times New Roman"/>
        </w:rPr>
        <w:t>–</w:t>
      </w:r>
      <w:r w:rsidRPr="00732176">
        <w:rPr>
          <w:rFonts w:ascii="Book Antiqua" w:eastAsia="Times New Roman" w:hAnsi="Book Antiqua" w:cs="Times New Roman"/>
        </w:rPr>
        <w:t xml:space="preserve"> predsed</w:t>
      </w:r>
      <w:r w:rsidR="000C0F40" w:rsidRPr="00732176">
        <w:rPr>
          <w:rFonts w:ascii="Book Antiqua" w:eastAsia="Times New Roman" w:hAnsi="Book Antiqua" w:cs="Times New Roman"/>
        </w:rPr>
        <w:t>u, podpredsedu a Radu</w:t>
      </w:r>
      <w:r w:rsidRPr="00732176">
        <w:rPr>
          <w:rFonts w:ascii="Book Antiqua" w:eastAsia="Times New Roman" w:hAnsi="Book Antiqua" w:cs="Times New Roman"/>
        </w:rPr>
        <w:t>.</w:t>
      </w:r>
    </w:p>
    <w:p w14:paraId="59F50832" w14:textId="77777777" w:rsidR="00A74D6D" w:rsidRPr="00732176" w:rsidRDefault="00BA3E1B" w:rsidP="00A74D6D">
      <w:pPr>
        <w:spacing w:before="120"/>
        <w:ind w:firstLine="720"/>
        <w:jc w:val="both"/>
        <w:rPr>
          <w:rFonts w:ascii="Book Antiqua" w:eastAsia="Times New Roman" w:hAnsi="Book Antiqua" w:cs="Times New Roman"/>
        </w:rPr>
      </w:pPr>
      <w:r w:rsidRPr="00732176">
        <w:rPr>
          <w:rFonts w:ascii="Book Antiqua" w:eastAsia="Times New Roman" w:hAnsi="Book Antiqua" w:cs="Times New Roman"/>
        </w:rPr>
        <w:t>Demokratické princípy činnosti valného zhromaždenia vychádzajú z uplatňovania volieb pri personálnom obsadzovaní orgánov Učenej spoločnosti.</w:t>
      </w:r>
    </w:p>
    <w:p w14:paraId="58118A9B" w14:textId="77777777" w:rsidR="00A74D6D" w:rsidRPr="00732176" w:rsidRDefault="003B5160" w:rsidP="00A74D6D">
      <w:pPr>
        <w:spacing w:before="120"/>
        <w:ind w:firstLine="720"/>
        <w:jc w:val="both"/>
        <w:rPr>
          <w:rFonts w:ascii="Book Antiqua" w:eastAsia="Times New Roman" w:hAnsi="Book Antiqua" w:cs="Times New Roman"/>
        </w:rPr>
      </w:pPr>
      <w:r w:rsidRPr="00732176">
        <w:rPr>
          <w:rFonts w:ascii="Book Antiqua" w:eastAsia="Times New Roman" w:hAnsi="Book Antiqua" w:cs="Times New Roman"/>
        </w:rPr>
        <w:t>Predseda je štatutárnym orgánom Učenej spoločnosti. Predseda koná navonok vo vzťahu k tretím osobám a svojimi úkonmi</w:t>
      </w:r>
      <w:r w:rsidR="00E518DC" w:rsidRPr="00732176">
        <w:rPr>
          <w:rFonts w:ascii="Book Antiqua" w:eastAsia="Times New Roman" w:hAnsi="Book Antiqua" w:cs="Times New Roman"/>
        </w:rPr>
        <w:t xml:space="preserve"> Učenú spoločnosť</w:t>
      </w:r>
      <w:r w:rsidRPr="00732176">
        <w:rPr>
          <w:rFonts w:ascii="Book Antiqua" w:eastAsia="Times New Roman" w:hAnsi="Book Antiqua" w:cs="Times New Roman"/>
        </w:rPr>
        <w:t xml:space="preserve"> právne zaväzuje. Predsedu v neprítomnosti a v prípadoch určených Štatútom zastupuje podpredseda.</w:t>
      </w:r>
      <w:r w:rsidR="00996E8D" w:rsidRPr="00732176">
        <w:rPr>
          <w:rFonts w:ascii="Book Antiqua" w:eastAsia="Times New Roman" w:hAnsi="Book Antiqua" w:cs="Times New Roman"/>
        </w:rPr>
        <w:t xml:space="preserve"> </w:t>
      </w:r>
      <w:r w:rsidR="00B17B2A" w:rsidRPr="00732176">
        <w:rPr>
          <w:rFonts w:ascii="Book Antiqua" w:eastAsia="Times New Roman" w:hAnsi="Book Antiqua" w:cs="Times New Roman"/>
        </w:rPr>
        <w:t>Funkčné obdobie je nastavené tak, aby bolo dostatočné na realizáciu strednodobých plánov.</w:t>
      </w:r>
      <w:r w:rsidR="001D06A5" w:rsidRPr="00732176">
        <w:rPr>
          <w:rFonts w:ascii="Book Antiqua" w:eastAsia="Times New Roman" w:hAnsi="Book Antiqua" w:cs="Times New Roman"/>
        </w:rPr>
        <w:t xml:space="preserve"> </w:t>
      </w:r>
    </w:p>
    <w:p w14:paraId="24888A87" w14:textId="77777777" w:rsidR="00A74D6D" w:rsidRPr="00732176" w:rsidRDefault="005254D9" w:rsidP="00A74D6D">
      <w:pPr>
        <w:spacing w:before="120"/>
        <w:ind w:firstLine="720"/>
        <w:jc w:val="both"/>
        <w:rPr>
          <w:rFonts w:ascii="Book Antiqua" w:hAnsi="Book Antiqua"/>
        </w:rPr>
      </w:pPr>
      <w:r w:rsidRPr="00732176">
        <w:rPr>
          <w:rFonts w:ascii="Book Antiqua" w:eastAsia="Times New Roman" w:hAnsi="Book Antiqua" w:cs="Times New Roman"/>
        </w:rPr>
        <w:t>Zákon charakterizuje Radu ako výkonný orgán spoločnosti. Upravuje sa zloženie členov Rady. Rada</w:t>
      </w:r>
      <w:r w:rsidR="00A622FC" w:rsidRPr="00732176">
        <w:rPr>
          <w:rFonts w:ascii="Book Antiqua" w:eastAsia="Times New Roman" w:hAnsi="Book Antiqua" w:cs="Times New Roman"/>
        </w:rPr>
        <w:t xml:space="preserve"> má päť volených členov, ktorí sú volení valným zhromaždením z členov Učenej spoločnosti. </w:t>
      </w:r>
      <w:r w:rsidR="00E86A88" w:rsidRPr="00732176">
        <w:rPr>
          <w:rFonts w:ascii="Book Antiqua" w:eastAsia="Times New Roman" w:hAnsi="Book Antiqua" w:cs="Times New Roman"/>
        </w:rPr>
        <w:t>Č</w:t>
      </w:r>
      <w:r w:rsidR="00A23CC7" w:rsidRPr="00732176">
        <w:rPr>
          <w:rFonts w:ascii="Book Antiqua" w:eastAsia="Times New Roman" w:hAnsi="Book Antiqua" w:cs="Times New Roman"/>
        </w:rPr>
        <w:t>lenmi R</w:t>
      </w:r>
      <w:r w:rsidR="00E86A88" w:rsidRPr="00732176">
        <w:rPr>
          <w:rFonts w:ascii="Book Antiqua" w:eastAsia="Times New Roman" w:hAnsi="Book Antiqua" w:cs="Times New Roman"/>
        </w:rPr>
        <w:t>ady sa z dôvodu svojej funkcie (</w:t>
      </w:r>
      <w:proofErr w:type="spellStart"/>
      <w:r w:rsidR="00E86A88" w:rsidRPr="00732176">
        <w:rPr>
          <w:rFonts w:ascii="Book Antiqua" w:eastAsia="Times New Roman" w:hAnsi="Book Antiqua" w:cs="Times New Roman"/>
        </w:rPr>
        <w:t>ex-offo</w:t>
      </w:r>
      <w:proofErr w:type="spellEnd"/>
      <w:r w:rsidR="00E86A88" w:rsidRPr="00732176">
        <w:rPr>
          <w:rFonts w:ascii="Book Antiqua" w:eastAsia="Times New Roman" w:hAnsi="Book Antiqua" w:cs="Times New Roman"/>
        </w:rPr>
        <w:t>) stávajú predseda a podpredseda.</w:t>
      </w:r>
    </w:p>
    <w:p w14:paraId="36849724" w14:textId="25372EF1" w:rsidR="00914CE2" w:rsidRPr="00732176" w:rsidRDefault="009D1E2C" w:rsidP="00A74D6D">
      <w:pPr>
        <w:spacing w:before="120"/>
        <w:ind w:firstLine="720"/>
        <w:jc w:val="both"/>
        <w:rPr>
          <w:rFonts w:ascii="Book Antiqua" w:eastAsia="Times New Roman" w:hAnsi="Book Antiqua" w:cs="Times New Roman"/>
        </w:rPr>
      </w:pPr>
      <w:r w:rsidRPr="00732176">
        <w:rPr>
          <w:rFonts w:ascii="Book Antiqua" w:eastAsia="Times New Roman" w:hAnsi="Book Antiqua" w:cs="Times New Roman"/>
        </w:rPr>
        <w:t xml:space="preserve">Činnosť Učenej spoločnosti po administratívnej stránke zabezpečuje </w:t>
      </w:r>
      <w:r w:rsidR="007257A2" w:rsidRPr="00732176">
        <w:rPr>
          <w:rFonts w:ascii="Book Antiqua" w:eastAsia="Times New Roman" w:hAnsi="Book Antiqua" w:cs="Times New Roman"/>
        </w:rPr>
        <w:t xml:space="preserve">sekretariát. </w:t>
      </w:r>
    </w:p>
    <w:p w14:paraId="0EE9968A" w14:textId="1565D015" w:rsidR="00300254" w:rsidRPr="00732176" w:rsidRDefault="00300254" w:rsidP="00B97C2F">
      <w:pPr>
        <w:spacing w:before="120"/>
        <w:jc w:val="both"/>
        <w:rPr>
          <w:rFonts w:ascii="Book Antiqua" w:eastAsia="Times New Roman" w:hAnsi="Book Antiqua" w:cs="Times New Roman"/>
          <w:b/>
          <w:u w:val="single"/>
        </w:rPr>
      </w:pPr>
      <w:r w:rsidRPr="00732176">
        <w:rPr>
          <w:rFonts w:ascii="Book Antiqua" w:eastAsia="Times New Roman" w:hAnsi="Book Antiqua" w:cs="Times New Roman"/>
          <w:b/>
          <w:u w:val="single"/>
        </w:rPr>
        <w:t>K § 6</w:t>
      </w:r>
      <w:r w:rsidR="009C340A" w:rsidRPr="00732176">
        <w:rPr>
          <w:rFonts w:ascii="Book Antiqua" w:eastAsia="Times New Roman" w:hAnsi="Book Antiqua" w:cs="Times New Roman"/>
          <w:b/>
          <w:u w:val="single"/>
        </w:rPr>
        <w:t xml:space="preserve"> </w:t>
      </w:r>
    </w:p>
    <w:p w14:paraId="4F3BC48D" w14:textId="4FA173F1" w:rsidR="005C154A" w:rsidRPr="00732176" w:rsidRDefault="00A74D6D" w:rsidP="00A74D6D">
      <w:pPr>
        <w:spacing w:before="120"/>
        <w:ind w:firstLine="720"/>
        <w:jc w:val="both"/>
        <w:rPr>
          <w:rFonts w:ascii="Book Antiqua" w:eastAsia="Times New Roman" w:hAnsi="Book Antiqua" w:cs="Times New Roman"/>
        </w:rPr>
      </w:pPr>
      <w:r w:rsidRPr="00732176">
        <w:rPr>
          <w:rFonts w:ascii="Book Antiqua" w:eastAsia="Times New Roman" w:hAnsi="Book Antiqua" w:cs="Times New Roman"/>
        </w:rPr>
        <w:t xml:space="preserve">Ustanovenie </w:t>
      </w:r>
      <w:r w:rsidR="00E518DC" w:rsidRPr="00732176">
        <w:rPr>
          <w:rFonts w:ascii="Book Antiqua" w:eastAsia="Times New Roman" w:hAnsi="Book Antiqua" w:cs="Times New Roman"/>
        </w:rPr>
        <w:t xml:space="preserve">§ 6 </w:t>
      </w:r>
      <w:r w:rsidR="004B2520" w:rsidRPr="00732176">
        <w:rPr>
          <w:rFonts w:ascii="Book Antiqua" w:eastAsia="Times New Roman" w:hAnsi="Book Antiqua" w:cs="Times New Roman"/>
        </w:rPr>
        <w:t xml:space="preserve">určuje </w:t>
      </w:r>
      <w:r w:rsidR="00E518DC" w:rsidRPr="00732176">
        <w:rPr>
          <w:rFonts w:ascii="Book Antiqua" w:eastAsia="Times New Roman" w:hAnsi="Book Antiqua" w:cs="Times New Roman"/>
        </w:rPr>
        <w:t>predmet úpravy</w:t>
      </w:r>
      <w:r w:rsidR="004B2520" w:rsidRPr="00732176">
        <w:rPr>
          <w:rFonts w:ascii="Book Antiqua" w:eastAsia="Times New Roman" w:hAnsi="Book Antiqua" w:cs="Times New Roman"/>
        </w:rPr>
        <w:t xml:space="preserve"> štatút</w:t>
      </w:r>
      <w:r w:rsidR="00E518DC" w:rsidRPr="00732176">
        <w:rPr>
          <w:rFonts w:ascii="Book Antiqua" w:eastAsia="Times New Roman" w:hAnsi="Book Antiqua" w:cs="Times New Roman"/>
        </w:rPr>
        <w:t>u</w:t>
      </w:r>
      <w:r w:rsidR="004B2520" w:rsidRPr="00732176">
        <w:rPr>
          <w:rFonts w:ascii="Book Antiqua" w:eastAsia="Times New Roman" w:hAnsi="Book Antiqua" w:cs="Times New Roman"/>
        </w:rPr>
        <w:t xml:space="preserve"> Učenej spoločnosti, ktorý schvaľuje valné zhromaždenie.</w:t>
      </w:r>
    </w:p>
    <w:p w14:paraId="47E924AC" w14:textId="339E4ACB" w:rsidR="00CA1CB9" w:rsidRPr="00732176" w:rsidRDefault="00300254" w:rsidP="00B97C2F">
      <w:pPr>
        <w:spacing w:before="120"/>
        <w:rPr>
          <w:rFonts w:ascii="Book Antiqua" w:eastAsia="Times New Roman" w:hAnsi="Book Antiqua" w:cs="Times New Roman"/>
          <w:b/>
          <w:u w:val="single"/>
        </w:rPr>
      </w:pPr>
      <w:r w:rsidRPr="00732176">
        <w:rPr>
          <w:rFonts w:ascii="Book Antiqua" w:eastAsia="Times New Roman" w:hAnsi="Book Antiqua" w:cs="Times New Roman"/>
          <w:b/>
          <w:u w:val="single"/>
        </w:rPr>
        <w:t xml:space="preserve">K § 7 až </w:t>
      </w:r>
      <w:r w:rsidR="00BF6F0C" w:rsidRPr="00732176">
        <w:rPr>
          <w:rFonts w:ascii="Book Antiqua" w:eastAsia="Times New Roman" w:hAnsi="Book Antiqua" w:cs="Times New Roman"/>
          <w:b/>
          <w:u w:val="single"/>
        </w:rPr>
        <w:t>9</w:t>
      </w:r>
    </w:p>
    <w:p w14:paraId="2740FFE0" w14:textId="77777777" w:rsidR="00A74D6D" w:rsidRPr="00732176" w:rsidRDefault="00C4359F" w:rsidP="00A74D6D">
      <w:pPr>
        <w:spacing w:before="120"/>
        <w:ind w:firstLine="720"/>
        <w:jc w:val="both"/>
        <w:rPr>
          <w:rFonts w:ascii="Book Antiqua" w:eastAsia="Times New Roman" w:hAnsi="Book Antiqua" w:cs="Times New Roman"/>
          <w:bCs/>
        </w:rPr>
      </w:pPr>
      <w:r w:rsidRPr="00732176">
        <w:rPr>
          <w:rFonts w:ascii="Book Antiqua" w:eastAsia="Times New Roman" w:hAnsi="Book Antiqua" w:cs="Times New Roman"/>
          <w:bCs/>
        </w:rPr>
        <w:t>V § 7 sa u</w:t>
      </w:r>
      <w:r w:rsidR="00CA1CB9" w:rsidRPr="00732176">
        <w:rPr>
          <w:rFonts w:ascii="Book Antiqua" w:eastAsia="Times New Roman" w:hAnsi="Book Antiqua" w:cs="Times New Roman"/>
          <w:bCs/>
        </w:rPr>
        <w:t>pravuje hospodárenie a financovanie Učenej spoločnosti. Učená spoločnosť hospodári s vlastným majetkom</w:t>
      </w:r>
      <w:r w:rsidR="00767D23" w:rsidRPr="00732176">
        <w:rPr>
          <w:rFonts w:ascii="Book Antiqua" w:eastAsia="Times New Roman" w:hAnsi="Book Antiqua" w:cs="Times New Roman"/>
          <w:bCs/>
        </w:rPr>
        <w:t xml:space="preserve"> a  majetkom štátu</w:t>
      </w:r>
      <w:r w:rsidR="003F19C3" w:rsidRPr="00732176">
        <w:rPr>
          <w:rFonts w:ascii="Book Antiqua" w:eastAsia="Times New Roman" w:hAnsi="Book Antiqua" w:cs="Times New Roman"/>
          <w:bCs/>
        </w:rPr>
        <w:t>. Nakladanie s majetkom štátu je vymedzené</w:t>
      </w:r>
      <w:r w:rsidR="00A74D6D" w:rsidRPr="00732176">
        <w:rPr>
          <w:rFonts w:ascii="Book Antiqua" w:eastAsia="Times New Roman" w:hAnsi="Book Antiqua" w:cs="Times New Roman"/>
          <w:bCs/>
        </w:rPr>
        <w:t xml:space="preserve"> </w:t>
      </w:r>
      <w:r w:rsidR="00767D23" w:rsidRPr="00732176">
        <w:rPr>
          <w:rFonts w:ascii="Book Antiqua" w:eastAsia="Times New Roman" w:hAnsi="Book Antiqua" w:cs="Times New Roman"/>
          <w:bCs/>
        </w:rPr>
        <w:t>osobitn</w:t>
      </w:r>
      <w:r w:rsidR="003F19C3" w:rsidRPr="00732176">
        <w:rPr>
          <w:rFonts w:ascii="Book Antiqua" w:eastAsia="Times New Roman" w:hAnsi="Book Antiqua" w:cs="Times New Roman"/>
          <w:bCs/>
        </w:rPr>
        <w:t>ým</w:t>
      </w:r>
      <w:r w:rsidR="00767D23" w:rsidRPr="00732176">
        <w:rPr>
          <w:rFonts w:ascii="Book Antiqua" w:eastAsia="Times New Roman" w:hAnsi="Book Antiqua" w:cs="Times New Roman"/>
          <w:bCs/>
        </w:rPr>
        <w:t xml:space="preserve"> predpis</w:t>
      </w:r>
      <w:r w:rsidR="003F19C3" w:rsidRPr="00732176">
        <w:rPr>
          <w:rFonts w:ascii="Book Antiqua" w:eastAsia="Times New Roman" w:hAnsi="Book Antiqua" w:cs="Times New Roman"/>
          <w:bCs/>
        </w:rPr>
        <w:t>om</w:t>
      </w:r>
      <w:r w:rsidR="00767D23" w:rsidRPr="00732176">
        <w:rPr>
          <w:rFonts w:ascii="Book Antiqua" w:eastAsia="Times New Roman" w:hAnsi="Book Antiqua" w:cs="Times New Roman"/>
          <w:bCs/>
        </w:rPr>
        <w:t xml:space="preserve">, ktorým je zákon o správe majetku štátu. </w:t>
      </w:r>
      <w:r w:rsidR="0051261D" w:rsidRPr="00732176">
        <w:rPr>
          <w:rFonts w:ascii="Book Antiqua" w:eastAsia="Times New Roman" w:hAnsi="Book Antiqua" w:cs="Times New Roman"/>
          <w:bCs/>
        </w:rPr>
        <w:t xml:space="preserve">Správu o hospodárení Učenej spoločnosti podáva na schválenie jedenkrát ročne predseda s Radou valnému zhromaždeniu ako najvyššiemu orgánu spoločnosti. </w:t>
      </w:r>
      <w:r w:rsidR="00D14490" w:rsidRPr="00732176">
        <w:rPr>
          <w:rFonts w:ascii="Book Antiqua" w:eastAsia="Times New Roman" w:hAnsi="Book Antiqua" w:cs="Times New Roman"/>
          <w:bCs/>
        </w:rPr>
        <w:t>Valné zhromaždenie predmetnú správu schvaľuje spolu s účtovnou uzávierkou.</w:t>
      </w:r>
    </w:p>
    <w:p w14:paraId="521740D4" w14:textId="77777777" w:rsidR="00A74D6D" w:rsidRPr="00732176" w:rsidRDefault="004654FC" w:rsidP="00A74D6D">
      <w:pPr>
        <w:spacing w:before="120"/>
        <w:ind w:firstLine="720"/>
        <w:jc w:val="both"/>
        <w:rPr>
          <w:rFonts w:ascii="Book Antiqua" w:eastAsia="Times New Roman" w:hAnsi="Book Antiqua" w:cs="Times New Roman"/>
          <w:bCs/>
        </w:rPr>
      </w:pPr>
      <w:r w:rsidRPr="00732176">
        <w:rPr>
          <w:rFonts w:ascii="Book Antiqua" w:eastAsia="Times New Roman" w:hAnsi="Book Antiqua" w:cs="Times New Roman"/>
          <w:bCs/>
        </w:rPr>
        <w:t xml:space="preserve">Navrhuje sa, aby si </w:t>
      </w:r>
      <w:r w:rsidR="00AA5B99" w:rsidRPr="00732176">
        <w:rPr>
          <w:rFonts w:ascii="Book Antiqua" w:eastAsia="Times New Roman" w:hAnsi="Book Antiqua" w:cs="Times New Roman"/>
          <w:bCs/>
        </w:rPr>
        <w:t>Učená spoločnosť</w:t>
      </w:r>
      <w:r w:rsidRPr="00732176">
        <w:rPr>
          <w:rFonts w:ascii="Book Antiqua" w:eastAsia="Times New Roman" w:hAnsi="Book Antiqua" w:cs="Times New Roman"/>
          <w:bCs/>
        </w:rPr>
        <w:t xml:space="preserve"> mohla</w:t>
      </w:r>
      <w:r w:rsidR="00AA5B99" w:rsidRPr="00732176">
        <w:rPr>
          <w:rFonts w:ascii="Book Antiqua" w:eastAsia="Times New Roman" w:hAnsi="Book Antiqua" w:cs="Times New Roman"/>
          <w:bCs/>
        </w:rPr>
        <w:t xml:space="preserve"> zriadiť svoju nadáciu</w:t>
      </w:r>
      <w:r w:rsidR="00CA6CB3" w:rsidRPr="00732176">
        <w:rPr>
          <w:rFonts w:ascii="Book Antiqua" w:eastAsia="Times New Roman" w:hAnsi="Book Antiqua" w:cs="Times New Roman"/>
          <w:bCs/>
        </w:rPr>
        <w:t xml:space="preserve"> vymedzenú v osobitnom predpise, ktorým je zákon č. 34/2002 Z. z.</w:t>
      </w:r>
      <w:r w:rsidR="00CA6CB3" w:rsidRPr="00732176">
        <w:rPr>
          <w:rFonts w:ascii="Book Antiqua" w:hAnsi="Book Antiqua"/>
        </w:rPr>
        <w:t xml:space="preserve"> </w:t>
      </w:r>
      <w:r w:rsidR="00CA6CB3" w:rsidRPr="00732176">
        <w:rPr>
          <w:rFonts w:ascii="Book Antiqua" w:eastAsia="Times New Roman" w:hAnsi="Book Antiqua" w:cs="Times New Roman"/>
          <w:bCs/>
        </w:rPr>
        <w:t>o nadáciách a o zmene Občianskeho zákonníka v znení neskorších predpisov v znení neskorších predpisov</w:t>
      </w:r>
      <w:r w:rsidR="00AA5B99" w:rsidRPr="00732176">
        <w:rPr>
          <w:rFonts w:ascii="Book Antiqua" w:eastAsia="Times New Roman" w:hAnsi="Book Antiqua" w:cs="Times New Roman"/>
          <w:bCs/>
        </w:rPr>
        <w:t>.</w:t>
      </w:r>
    </w:p>
    <w:p w14:paraId="671A0B21" w14:textId="21146DF7" w:rsidR="00732176" w:rsidRDefault="00963CAB" w:rsidP="004C0AD8">
      <w:pPr>
        <w:spacing w:before="120"/>
        <w:ind w:firstLine="720"/>
        <w:jc w:val="both"/>
        <w:rPr>
          <w:rFonts w:ascii="Book Antiqua" w:eastAsia="Times New Roman" w:hAnsi="Book Antiqua" w:cs="Times New Roman"/>
          <w:bCs/>
        </w:rPr>
      </w:pPr>
      <w:r w:rsidRPr="00732176">
        <w:rPr>
          <w:rFonts w:ascii="Book Antiqua" w:eastAsia="Times New Roman" w:hAnsi="Book Antiqua" w:cs="Times New Roman"/>
        </w:rPr>
        <w:t>V  § 8 a</w:t>
      </w:r>
      <w:r w:rsidR="00AE7D1D" w:rsidRPr="00732176">
        <w:rPr>
          <w:rFonts w:ascii="Book Antiqua" w:eastAsia="Times New Roman" w:hAnsi="Book Antiqua" w:cs="Times New Roman"/>
        </w:rPr>
        <w:t xml:space="preserve"> 9</w:t>
      </w:r>
      <w:r w:rsidRPr="00732176">
        <w:rPr>
          <w:rFonts w:ascii="Book Antiqua" w:eastAsia="Times New Roman" w:hAnsi="Book Antiqua" w:cs="Times New Roman"/>
        </w:rPr>
        <w:t xml:space="preserve"> sa u</w:t>
      </w:r>
      <w:r w:rsidR="00FC153E" w:rsidRPr="00732176">
        <w:rPr>
          <w:rFonts w:ascii="Book Antiqua" w:eastAsia="Times New Roman" w:hAnsi="Book Antiqua" w:cs="Times New Roman"/>
        </w:rPr>
        <w:t>pravuje  zákla</w:t>
      </w:r>
      <w:r w:rsidR="00FB73FE" w:rsidRPr="00732176">
        <w:rPr>
          <w:rFonts w:ascii="Book Antiqua" w:eastAsia="Times New Roman" w:hAnsi="Book Antiqua" w:cs="Times New Roman"/>
        </w:rPr>
        <w:t xml:space="preserve">dný zdroj financovania  </w:t>
      </w:r>
      <w:r w:rsidR="009E3A1C" w:rsidRPr="00732176">
        <w:rPr>
          <w:rFonts w:ascii="Book Antiqua" w:eastAsia="Times New Roman" w:hAnsi="Book Antiqua" w:cs="Times New Roman"/>
        </w:rPr>
        <w:t xml:space="preserve">Učenej spoločnosti </w:t>
      </w:r>
      <w:r w:rsidR="00FB73FE" w:rsidRPr="00732176">
        <w:rPr>
          <w:rFonts w:ascii="Book Antiqua" w:eastAsia="Times New Roman" w:hAnsi="Book Antiqua" w:cs="Times New Roman"/>
        </w:rPr>
        <w:t>z kapitoly Ministerstva školstva</w:t>
      </w:r>
      <w:r w:rsidR="0046301F" w:rsidRPr="00732176">
        <w:rPr>
          <w:rFonts w:ascii="Book Antiqua" w:eastAsia="Times New Roman" w:hAnsi="Book Antiqua" w:cs="Times New Roman"/>
        </w:rPr>
        <w:t xml:space="preserve"> vedy výskumu a športu Slovenskej republiky</w:t>
      </w:r>
      <w:r w:rsidRPr="00732176">
        <w:rPr>
          <w:rFonts w:ascii="Book Antiqua" w:eastAsia="Times New Roman" w:hAnsi="Book Antiqua" w:cs="Times New Roman"/>
        </w:rPr>
        <w:t xml:space="preserve"> (ďalej len „ministerstvo“)</w:t>
      </w:r>
      <w:r w:rsidR="00FC153E" w:rsidRPr="00732176">
        <w:rPr>
          <w:rFonts w:ascii="Book Antiqua" w:eastAsia="Times New Roman" w:hAnsi="Book Antiqua" w:cs="Times New Roman"/>
        </w:rPr>
        <w:t>, ktorý</w:t>
      </w:r>
      <w:r w:rsidR="00016185" w:rsidRPr="00732176">
        <w:rPr>
          <w:rFonts w:ascii="Book Antiqua" w:eastAsia="Times New Roman" w:hAnsi="Book Antiqua" w:cs="Times New Roman"/>
        </w:rPr>
        <w:t xml:space="preserve"> predstavuje</w:t>
      </w:r>
      <w:r w:rsidR="00FC153E" w:rsidRPr="00732176">
        <w:rPr>
          <w:rFonts w:ascii="Book Antiqua" w:eastAsia="Times New Roman" w:hAnsi="Book Antiqua" w:cs="Times New Roman"/>
        </w:rPr>
        <w:t xml:space="preserve"> form</w:t>
      </w:r>
      <w:r w:rsidR="00016185" w:rsidRPr="00732176">
        <w:rPr>
          <w:rFonts w:ascii="Book Antiqua" w:eastAsia="Times New Roman" w:hAnsi="Book Antiqua" w:cs="Times New Roman"/>
        </w:rPr>
        <w:t>u</w:t>
      </w:r>
      <w:r w:rsidR="00FC153E" w:rsidRPr="00732176">
        <w:rPr>
          <w:rFonts w:ascii="Book Antiqua" w:eastAsia="Times New Roman" w:hAnsi="Book Antiqua" w:cs="Times New Roman"/>
        </w:rPr>
        <w:t xml:space="preserve"> podpory </w:t>
      </w:r>
      <w:r w:rsidR="00FB39B7" w:rsidRPr="00732176">
        <w:rPr>
          <w:rFonts w:ascii="Book Antiqua" w:eastAsia="Times New Roman" w:hAnsi="Book Antiqua" w:cs="Times New Roman"/>
        </w:rPr>
        <w:t xml:space="preserve">nevyhnutnú na </w:t>
      </w:r>
      <w:r w:rsidR="0046301F" w:rsidRPr="00732176">
        <w:rPr>
          <w:rFonts w:ascii="Book Antiqua" w:eastAsia="Times New Roman" w:hAnsi="Book Antiqua" w:cs="Times New Roman"/>
        </w:rPr>
        <w:t>výkon činnosti Učenej spoločnosti.</w:t>
      </w:r>
      <w:r w:rsidR="004654FC" w:rsidRPr="00732176">
        <w:rPr>
          <w:rFonts w:ascii="Book Antiqua" w:eastAsia="Times New Roman" w:hAnsi="Book Antiqua" w:cs="Times New Roman"/>
        </w:rPr>
        <w:t xml:space="preserve"> </w:t>
      </w:r>
      <w:r w:rsidR="00FC153E" w:rsidRPr="00732176">
        <w:rPr>
          <w:rFonts w:ascii="Book Antiqua" w:eastAsia="Times New Roman" w:hAnsi="Book Antiqua" w:cs="Times New Roman"/>
        </w:rPr>
        <w:t>Tieto finančné prostriedky budú poskytované na základe zmluvy</w:t>
      </w:r>
      <w:r w:rsidR="001C6B1B" w:rsidRPr="00732176">
        <w:rPr>
          <w:rFonts w:ascii="Book Antiqua" w:eastAsia="Times New Roman" w:hAnsi="Book Antiqua" w:cs="Times New Roman"/>
        </w:rPr>
        <w:t xml:space="preserve">, ktorou sa </w:t>
      </w:r>
      <w:r w:rsidR="00155F16" w:rsidRPr="00732176">
        <w:rPr>
          <w:rFonts w:ascii="Book Antiqua" w:eastAsia="Times New Roman" w:hAnsi="Book Antiqua" w:cs="Times New Roman"/>
        </w:rPr>
        <w:t xml:space="preserve">ustanovia podmienky </w:t>
      </w:r>
      <w:r w:rsidR="00016185" w:rsidRPr="00732176">
        <w:rPr>
          <w:rFonts w:ascii="Book Antiqua" w:eastAsia="Times New Roman" w:hAnsi="Book Antiqua" w:cs="Times New Roman"/>
        </w:rPr>
        <w:t xml:space="preserve">a účel </w:t>
      </w:r>
      <w:r w:rsidR="00AE7D1D" w:rsidRPr="00732176">
        <w:rPr>
          <w:rFonts w:ascii="Book Antiqua" w:eastAsia="Times New Roman" w:hAnsi="Book Antiqua" w:cs="Times New Roman"/>
        </w:rPr>
        <w:t>vy</w:t>
      </w:r>
      <w:r w:rsidR="00155F16" w:rsidRPr="00732176">
        <w:rPr>
          <w:rFonts w:ascii="Book Antiqua" w:eastAsia="Times New Roman" w:hAnsi="Book Antiqua" w:cs="Times New Roman"/>
        </w:rPr>
        <w:t>užitia príspevku štátu</w:t>
      </w:r>
      <w:r w:rsidR="009D4E07" w:rsidRPr="00732176">
        <w:rPr>
          <w:rFonts w:ascii="Book Antiqua" w:eastAsia="Times New Roman" w:hAnsi="Book Antiqua" w:cs="Times New Roman"/>
        </w:rPr>
        <w:t xml:space="preserve"> v súlade s úlohami Učenej spoločnosti. </w:t>
      </w:r>
    </w:p>
    <w:p w14:paraId="27CB5A9F" w14:textId="77777777" w:rsidR="004C0AD8" w:rsidRDefault="004C0AD8" w:rsidP="004C0AD8">
      <w:pPr>
        <w:spacing w:before="120"/>
        <w:ind w:firstLine="720"/>
        <w:jc w:val="both"/>
        <w:rPr>
          <w:rFonts w:ascii="Book Antiqua" w:eastAsia="Times New Roman" w:hAnsi="Book Antiqua" w:cs="Times New Roman"/>
          <w:bCs/>
        </w:rPr>
      </w:pPr>
    </w:p>
    <w:p w14:paraId="3F6060F3" w14:textId="77777777" w:rsidR="004C0AD8" w:rsidRPr="004C0AD8" w:rsidRDefault="004C0AD8" w:rsidP="004C0AD8">
      <w:pPr>
        <w:spacing w:before="120"/>
        <w:ind w:firstLine="720"/>
        <w:jc w:val="both"/>
        <w:rPr>
          <w:rFonts w:ascii="Book Antiqua" w:eastAsia="Times New Roman" w:hAnsi="Book Antiqua" w:cs="Times New Roman"/>
          <w:bCs/>
        </w:rPr>
      </w:pPr>
      <w:bookmarkStart w:id="0" w:name="_GoBack"/>
      <w:bookmarkEnd w:id="0"/>
    </w:p>
    <w:p w14:paraId="441D798A" w14:textId="11960B66" w:rsidR="00BF6F0C" w:rsidRPr="00732176" w:rsidRDefault="00BF6F0C" w:rsidP="00B97C2F">
      <w:pPr>
        <w:spacing w:before="120"/>
        <w:jc w:val="both"/>
        <w:rPr>
          <w:rFonts w:ascii="Book Antiqua" w:eastAsia="Times New Roman" w:hAnsi="Book Antiqua" w:cs="Times New Roman"/>
          <w:b/>
          <w:bCs/>
          <w:u w:val="single"/>
        </w:rPr>
      </w:pPr>
      <w:r w:rsidRPr="00732176">
        <w:rPr>
          <w:rFonts w:ascii="Book Antiqua" w:eastAsia="Times New Roman" w:hAnsi="Book Antiqua" w:cs="Times New Roman"/>
          <w:b/>
          <w:bCs/>
          <w:u w:val="single"/>
        </w:rPr>
        <w:lastRenderedPageBreak/>
        <w:t>K § 10</w:t>
      </w:r>
    </w:p>
    <w:p w14:paraId="28149FA5" w14:textId="0376C40F" w:rsidR="005C38E3" w:rsidRPr="00732176" w:rsidRDefault="00C821A5" w:rsidP="00B97C2F">
      <w:pPr>
        <w:spacing w:before="120"/>
        <w:jc w:val="both"/>
        <w:rPr>
          <w:rFonts w:ascii="Book Antiqua" w:eastAsia="Times New Roman" w:hAnsi="Book Antiqua" w:cs="Times New Roman"/>
        </w:rPr>
      </w:pPr>
      <w:r w:rsidRPr="00732176">
        <w:rPr>
          <w:rFonts w:ascii="Book Antiqua" w:eastAsia="Times New Roman" w:hAnsi="Book Antiqua" w:cs="Times New Roman"/>
        </w:rPr>
        <w:t>Predmetom kontroly</w:t>
      </w:r>
      <w:r w:rsidR="000E76FD" w:rsidRPr="00732176">
        <w:rPr>
          <w:rFonts w:ascii="Book Antiqua" w:eastAsia="Times New Roman" w:hAnsi="Book Antiqua" w:cs="Times New Roman"/>
        </w:rPr>
        <w:t xml:space="preserve"> </w:t>
      </w:r>
      <w:r w:rsidRPr="00732176">
        <w:rPr>
          <w:rFonts w:ascii="Book Antiqua" w:eastAsia="Times New Roman" w:hAnsi="Book Antiqua" w:cs="Times New Roman"/>
        </w:rPr>
        <w:t xml:space="preserve">bude použitie príspevku štátu. </w:t>
      </w:r>
      <w:r w:rsidR="00A23EC9" w:rsidRPr="00732176">
        <w:rPr>
          <w:rFonts w:ascii="Book Antiqua" w:eastAsia="Times New Roman" w:hAnsi="Book Antiqua" w:cs="Times New Roman"/>
        </w:rPr>
        <w:t xml:space="preserve">Výkon kontroly hospodárenia </w:t>
      </w:r>
      <w:r w:rsidR="003739FF" w:rsidRPr="00732176">
        <w:rPr>
          <w:rFonts w:ascii="Book Antiqua" w:eastAsia="Times New Roman" w:hAnsi="Book Antiqua" w:cs="Times New Roman"/>
        </w:rPr>
        <w:t xml:space="preserve">a audit </w:t>
      </w:r>
      <w:r w:rsidR="007463A9" w:rsidRPr="00732176">
        <w:rPr>
          <w:rFonts w:ascii="Book Antiqua" w:eastAsia="Times New Roman" w:hAnsi="Book Antiqua" w:cs="Times New Roman"/>
        </w:rPr>
        <w:t>Učenej spoločnosti</w:t>
      </w:r>
      <w:r w:rsidR="00A23EC9" w:rsidRPr="00732176">
        <w:rPr>
          <w:rFonts w:ascii="Book Antiqua" w:eastAsia="Times New Roman" w:hAnsi="Book Antiqua" w:cs="Times New Roman"/>
        </w:rPr>
        <w:t xml:space="preserve"> </w:t>
      </w:r>
      <w:r w:rsidR="008E3808" w:rsidRPr="00732176">
        <w:rPr>
          <w:rFonts w:ascii="Book Antiqua" w:eastAsia="Times New Roman" w:hAnsi="Book Antiqua" w:cs="Times New Roman"/>
        </w:rPr>
        <w:t>vykonáva ministerstvo</w:t>
      </w:r>
      <w:r w:rsidR="000C4BD4" w:rsidRPr="00732176">
        <w:rPr>
          <w:rFonts w:ascii="Book Antiqua" w:eastAsia="Times New Roman" w:hAnsi="Book Antiqua" w:cs="Times New Roman"/>
        </w:rPr>
        <w:t xml:space="preserve"> a in</w:t>
      </w:r>
      <w:r w:rsidR="008E3808" w:rsidRPr="00732176">
        <w:rPr>
          <w:rFonts w:ascii="Book Antiqua" w:eastAsia="Times New Roman" w:hAnsi="Book Antiqua" w:cs="Times New Roman"/>
        </w:rPr>
        <w:t>é</w:t>
      </w:r>
      <w:r w:rsidR="000C4BD4" w:rsidRPr="00732176">
        <w:rPr>
          <w:rFonts w:ascii="Book Antiqua" w:eastAsia="Times New Roman" w:hAnsi="Book Antiqua" w:cs="Times New Roman"/>
        </w:rPr>
        <w:t xml:space="preserve"> kontroln</w:t>
      </w:r>
      <w:r w:rsidR="008E3808" w:rsidRPr="00732176">
        <w:rPr>
          <w:rFonts w:ascii="Book Antiqua" w:eastAsia="Times New Roman" w:hAnsi="Book Antiqua" w:cs="Times New Roman"/>
        </w:rPr>
        <w:t>é</w:t>
      </w:r>
      <w:r w:rsidR="000C4BD4" w:rsidRPr="00732176">
        <w:rPr>
          <w:rFonts w:ascii="Book Antiqua" w:eastAsia="Times New Roman" w:hAnsi="Book Antiqua" w:cs="Times New Roman"/>
        </w:rPr>
        <w:t xml:space="preserve"> orgán</w:t>
      </w:r>
      <w:r w:rsidR="008E3808" w:rsidRPr="00732176">
        <w:rPr>
          <w:rFonts w:ascii="Book Antiqua" w:eastAsia="Times New Roman" w:hAnsi="Book Antiqua" w:cs="Times New Roman"/>
        </w:rPr>
        <w:t>y</w:t>
      </w:r>
      <w:r w:rsidR="000C4BD4" w:rsidRPr="00732176">
        <w:rPr>
          <w:rFonts w:ascii="Book Antiqua" w:eastAsia="Times New Roman" w:hAnsi="Book Antiqua" w:cs="Times New Roman"/>
        </w:rPr>
        <w:t>, ktoré vykonávajú kontrolu podľa osobitných predpisov</w:t>
      </w:r>
      <w:r w:rsidR="00A23EC9" w:rsidRPr="00732176">
        <w:rPr>
          <w:rFonts w:ascii="Book Antiqua" w:eastAsia="Times New Roman" w:hAnsi="Book Antiqua" w:cs="Times New Roman"/>
        </w:rPr>
        <w:t xml:space="preserve"> (</w:t>
      </w:r>
      <w:r w:rsidR="00B36526" w:rsidRPr="00732176">
        <w:rPr>
          <w:rFonts w:ascii="Book Antiqua" w:eastAsia="Times New Roman" w:hAnsi="Book Antiqua" w:cs="Times New Roman"/>
        </w:rPr>
        <w:t xml:space="preserve">napr. zákon Národnej rady Slovenskej republiky </w:t>
      </w:r>
      <w:r w:rsidR="00732176" w:rsidRPr="00732176">
        <w:rPr>
          <w:rFonts w:ascii="Book Antiqua" w:eastAsia="Times New Roman" w:hAnsi="Book Antiqua" w:cs="Times New Roman"/>
        </w:rPr>
        <w:t xml:space="preserve">        </w:t>
      </w:r>
      <w:r w:rsidR="00B36526" w:rsidRPr="00732176">
        <w:rPr>
          <w:rFonts w:ascii="Book Antiqua" w:eastAsia="Times New Roman" w:hAnsi="Book Antiqua" w:cs="Times New Roman"/>
        </w:rPr>
        <w:t>č. 39/1993 Z. z. o Najvyššom kontrolnom úrade Slovenskej republiky v znení neskorších predpisov; zákon č. 357/2015 Z. Z. o finančnej kontrole a audite a o zmene a doplnení niektorých zákonov v znení neskorších predpisov</w:t>
      </w:r>
      <w:r w:rsidR="00A23EC9" w:rsidRPr="00732176">
        <w:rPr>
          <w:rFonts w:ascii="Book Antiqua" w:eastAsia="Times New Roman" w:hAnsi="Book Antiqua" w:cs="Times New Roman"/>
        </w:rPr>
        <w:t>)</w:t>
      </w:r>
      <w:r w:rsidR="000C4BD4" w:rsidRPr="00732176">
        <w:rPr>
          <w:rFonts w:ascii="Book Antiqua" w:eastAsia="Times New Roman" w:hAnsi="Book Antiqua" w:cs="Times New Roman"/>
        </w:rPr>
        <w:t>.</w:t>
      </w:r>
      <w:r w:rsidR="00A23EC9" w:rsidRPr="00732176">
        <w:rPr>
          <w:rFonts w:ascii="Book Antiqua" w:eastAsia="Times New Roman" w:hAnsi="Book Antiqua" w:cs="Times New Roman"/>
        </w:rPr>
        <w:t xml:space="preserve"> </w:t>
      </w:r>
    </w:p>
    <w:p w14:paraId="671157C0" w14:textId="39CC70D6" w:rsidR="00A8499D" w:rsidRPr="00732176" w:rsidRDefault="00A8499D" w:rsidP="00B97C2F">
      <w:pPr>
        <w:spacing w:before="120"/>
        <w:rPr>
          <w:rFonts w:ascii="Book Antiqua" w:eastAsia="Times New Roman" w:hAnsi="Book Antiqua" w:cs="Times New Roman"/>
          <w:b/>
          <w:bCs/>
          <w:u w:val="single"/>
        </w:rPr>
      </w:pPr>
      <w:r w:rsidRPr="00732176">
        <w:rPr>
          <w:rFonts w:ascii="Book Antiqua" w:eastAsia="Times New Roman" w:hAnsi="Book Antiqua" w:cs="Times New Roman"/>
          <w:b/>
          <w:bCs/>
          <w:u w:val="single"/>
        </w:rPr>
        <w:t>K § 11</w:t>
      </w:r>
    </w:p>
    <w:p w14:paraId="68EFE9F0" w14:textId="671B93F9" w:rsidR="00732176" w:rsidRPr="00732176" w:rsidRDefault="00381ABC" w:rsidP="00732176">
      <w:pPr>
        <w:spacing w:before="120"/>
        <w:jc w:val="both"/>
        <w:rPr>
          <w:rFonts w:ascii="Book Antiqua" w:eastAsia="Times New Roman" w:hAnsi="Book Antiqua" w:cs="Times New Roman"/>
        </w:rPr>
      </w:pPr>
      <w:r w:rsidRPr="00732176">
        <w:rPr>
          <w:rFonts w:ascii="Book Antiqua" w:eastAsia="Times New Roman" w:hAnsi="Book Antiqua" w:cs="Times New Roman"/>
        </w:rPr>
        <w:t>Navrhuje sa, aby prvých 13 členov Učenej spoločnosti vymenoval prezident Slovenskej republiky spomedzi významných vedcov</w:t>
      </w:r>
      <w:r w:rsidR="005B2E4D" w:rsidRPr="00732176">
        <w:rPr>
          <w:rFonts w:ascii="Book Antiqua" w:eastAsia="Times New Roman" w:hAnsi="Book Antiqua" w:cs="Times New Roman"/>
        </w:rPr>
        <w:t xml:space="preserve"> vzhľadom nato, že prezident Slovenskej republiky podľa čl. 102 ods. 1 písm. h) Ústavy Slovenskej republiky vymenúva a odvoláva aj vedúcich ústredných orgánov, vyšších štátnych funkcionárov a ďalších funkcionárov v prípadoch, ktoré ustanovuje zákon.</w:t>
      </w:r>
      <w:r w:rsidR="00672FEE" w:rsidRPr="00732176">
        <w:rPr>
          <w:rFonts w:ascii="Book Antiqua" w:eastAsia="Times New Roman" w:hAnsi="Book Antiqua" w:cs="Times New Roman"/>
        </w:rPr>
        <w:t xml:space="preserve"> Prv</w:t>
      </w:r>
      <w:r w:rsidR="00684B92" w:rsidRPr="00732176">
        <w:rPr>
          <w:rFonts w:ascii="Book Antiqua" w:eastAsia="Times New Roman" w:hAnsi="Book Antiqua" w:cs="Times New Roman"/>
        </w:rPr>
        <w:t>ých 13</w:t>
      </w:r>
      <w:r w:rsidR="00672FEE" w:rsidRPr="00732176">
        <w:rPr>
          <w:rFonts w:ascii="Book Antiqua" w:eastAsia="Times New Roman" w:hAnsi="Book Antiqua" w:cs="Times New Roman"/>
        </w:rPr>
        <w:t xml:space="preserve"> vymenovan</w:t>
      </w:r>
      <w:r w:rsidR="00684B92" w:rsidRPr="00732176">
        <w:rPr>
          <w:rFonts w:ascii="Book Antiqua" w:eastAsia="Times New Roman" w:hAnsi="Book Antiqua" w:cs="Times New Roman"/>
        </w:rPr>
        <w:t>ých</w:t>
      </w:r>
      <w:r w:rsidR="00672FEE" w:rsidRPr="00732176">
        <w:rPr>
          <w:rFonts w:ascii="Book Antiqua" w:eastAsia="Times New Roman" w:hAnsi="Book Antiqua" w:cs="Times New Roman"/>
        </w:rPr>
        <w:t xml:space="preserve"> členov sa zároveň považuj</w:t>
      </w:r>
      <w:r w:rsidR="00684B92" w:rsidRPr="00732176">
        <w:rPr>
          <w:rFonts w:ascii="Book Antiqua" w:eastAsia="Times New Roman" w:hAnsi="Book Antiqua" w:cs="Times New Roman"/>
        </w:rPr>
        <w:t>e</w:t>
      </w:r>
      <w:r w:rsidR="00672FEE" w:rsidRPr="00732176">
        <w:rPr>
          <w:rFonts w:ascii="Book Antiqua" w:eastAsia="Times New Roman" w:hAnsi="Book Antiqua" w:cs="Times New Roman"/>
        </w:rPr>
        <w:t xml:space="preserve"> za valné z</w:t>
      </w:r>
      <w:r w:rsidR="00732176" w:rsidRPr="00732176">
        <w:rPr>
          <w:rFonts w:ascii="Book Antiqua" w:eastAsia="Times New Roman" w:hAnsi="Book Antiqua" w:cs="Times New Roman"/>
        </w:rPr>
        <w:t>hromaždenie Učenej spoločnosti.</w:t>
      </w:r>
      <w:r w:rsidR="00732176">
        <w:rPr>
          <w:rFonts w:ascii="Book Antiqua" w:eastAsia="Times New Roman" w:hAnsi="Book Antiqua" w:cs="Times New Roman"/>
        </w:rPr>
        <w:t xml:space="preserve"> Tým sa posilňuje aj nezávislý charakter inštitúcie, keďže vedecké osobnosti budú </w:t>
      </w:r>
      <w:r w:rsidR="00732176" w:rsidRPr="00732176">
        <w:rPr>
          <w:rFonts w:ascii="Book Antiqua" w:eastAsia="Calibri" w:hAnsi="Book Antiqua" w:cs="Times New Roman"/>
        </w:rPr>
        <w:t>do postavenia akademikov meno</w:t>
      </w:r>
      <w:r w:rsidR="00732176">
        <w:rPr>
          <w:rFonts w:ascii="Book Antiqua" w:eastAsia="Calibri" w:hAnsi="Book Antiqua" w:cs="Times New Roman"/>
        </w:rPr>
        <w:t>vaní hlavou štátu</w:t>
      </w:r>
      <w:r w:rsidR="00732176" w:rsidRPr="00732176">
        <w:rPr>
          <w:rFonts w:ascii="Book Antiqua" w:eastAsia="Calibri" w:hAnsi="Book Antiqua" w:cs="Times New Roman"/>
        </w:rPr>
        <w:t xml:space="preserve"> priamo na základe zákona a nie v rámci jednej z viacerých vedeckých inštitúcií na Slovensku na základe jej štatútu</w:t>
      </w:r>
      <w:r w:rsidR="00732176">
        <w:rPr>
          <w:rFonts w:ascii="Book Antiqua" w:eastAsia="Calibri" w:hAnsi="Book Antiqua" w:cs="Times New Roman"/>
        </w:rPr>
        <w:t>.</w:t>
      </w:r>
    </w:p>
    <w:p w14:paraId="195D2C3D" w14:textId="77777777" w:rsidR="00732176" w:rsidRPr="00732176" w:rsidRDefault="00732176" w:rsidP="00732176">
      <w:pPr>
        <w:spacing w:before="120"/>
        <w:jc w:val="both"/>
        <w:rPr>
          <w:rFonts w:ascii="Book Antiqua" w:eastAsia="Times New Roman" w:hAnsi="Book Antiqua" w:cs="Times New Roman"/>
        </w:rPr>
      </w:pPr>
    </w:p>
    <w:p w14:paraId="4D13519E" w14:textId="56EE91D3" w:rsidR="00120EE9" w:rsidRPr="00732176" w:rsidRDefault="00732176" w:rsidP="00732176">
      <w:pPr>
        <w:spacing w:before="120"/>
        <w:jc w:val="both"/>
        <w:rPr>
          <w:rFonts w:ascii="Book Antiqua" w:eastAsia="Times New Roman" w:hAnsi="Book Antiqua" w:cs="Times New Roman"/>
        </w:rPr>
      </w:pPr>
      <w:r w:rsidRPr="00732176">
        <w:rPr>
          <w:rFonts w:ascii="Book Antiqua" w:eastAsia="Times New Roman" w:hAnsi="Book Antiqua" w:cs="Times New Roman"/>
          <w:b/>
        </w:rPr>
        <w:t>K</w:t>
      </w:r>
      <w:r w:rsidRPr="00732176">
        <w:rPr>
          <w:rFonts w:ascii="Book Antiqua" w:eastAsia="Times New Roman" w:hAnsi="Book Antiqua" w:cs="Times New Roman"/>
        </w:rPr>
        <w:t xml:space="preserve"> </w:t>
      </w:r>
      <w:r w:rsidR="00120EE9" w:rsidRPr="00732176">
        <w:rPr>
          <w:rFonts w:ascii="Book Antiqua" w:eastAsia="Times New Roman" w:hAnsi="Book Antiqua" w:cs="Times New Roman"/>
          <w:b/>
        </w:rPr>
        <w:t>Čl. II</w:t>
      </w:r>
    </w:p>
    <w:p w14:paraId="1851AFAF" w14:textId="359DD1BB" w:rsidR="00120EE9" w:rsidRPr="00732176" w:rsidRDefault="00732176" w:rsidP="00732176">
      <w:pPr>
        <w:spacing w:before="120"/>
        <w:jc w:val="both"/>
        <w:rPr>
          <w:rFonts w:ascii="Book Antiqua" w:eastAsia="Times New Roman" w:hAnsi="Book Antiqua" w:cs="Times New Roman"/>
          <w:b/>
          <w:u w:val="single"/>
        </w:rPr>
      </w:pPr>
      <w:r w:rsidRPr="00732176">
        <w:rPr>
          <w:rFonts w:ascii="Book Antiqua" w:eastAsia="Times New Roman" w:hAnsi="Book Antiqua" w:cs="Times New Roman"/>
          <w:b/>
          <w:u w:val="single"/>
        </w:rPr>
        <w:t>K</w:t>
      </w:r>
      <w:r w:rsidR="00120EE9" w:rsidRPr="00732176">
        <w:rPr>
          <w:rFonts w:ascii="Book Antiqua" w:eastAsia="Times New Roman" w:hAnsi="Book Antiqua" w:cs="Times New Roman"/>
          <w:b/>
          <w:u w:val="single"/>
        </w:rPr>
        <w:t> bodom 1 až 4</w:t>
      </w:r>
    </w:p>
    <w:p w14:paraId="38683CF7" w14:textId="77777777" w:rsidR="00732176" w:rsidRPr="00732176" w:rsidRDefault="00330566" w:rsidP="00732176">
      <w:pPr>
        <w:spacing w:before="120"/>
        <w:jc w:val="both"/>
        <w:rPr>
          <w:rFonts w:ascii="Book Antiqua" w:eastAsia="Times New Roman" w:hAnsi="Book Antiqua" w:cs="Times New Roman"/>
        </w:rPr>
      </w:pPr>
      <w:r w:rsidRPr="00732176">
        <w:rPr>
          <w:rFonts w:ascii="Book Antiqua" w:eastAsia="Times New Roman" w:hAnsi="Book Antiqua" w:cs="Times New Roman"/>
        </w:rPr>
        <w:t>L</w:t>
      </w:r>
      <w:r w:rsidR="00E4475B" w:rsidRPr="00732176">
        <w:rPr>
          <w:rFonts w:ascii="Book Antiqua" w:eastAsia="Times New Roman" w:hAnsi="Book Antiqua" w:cs="Times New Roman"/>
        </w:rPr>
        <w:t>egislatívno</w:t>
      </w:r>
      <w:r w:rsidR="001A635E" w:rsidRPr="00732176">
        <w:rPr>
          <w:rFonts w:ascii="Book Antiqua" w:eastAsia="Times New Roman" w:hAnsi="Book Antiqua" w:cs="Times New Roman"/>
        </w:rPr>
        <w:t>-</w:t>
      </w:r>
      <w:r w:rsidRPr="00732176">
        <w:rPr>
          <w:rFonts w:ascii="Book Antiqua" w:eastAsia="Times New Roman" w:hAnsi="Book Antiqua" w:cs="Times New Roman"/>
        </w:rPr>
        <w:t xml:space="preserve">technické úpravy v súvislosti s vypustením učenej spoločnosti zo zákona </w:t>
      </w:r>
      <w:r w:rsidR="00732176" w:rsidRPr="00732176">
        <w:rPr>
          <w:rFonts w:ascii="Book Antiqua" w:eastAsia="Times New Roman" w:hAnsi="Book Antiqua" w:cs="Times New Roman"/>
        </w:rPr>
        <w:t xml:space="preserve">           </w:t>
      </w:r>
      <w:r w:rsidRPr="00732176">
        <w:rPr>
          <w:rFonts w:ascii="Book Antiqua" w:eastAsia="Times New Roman" w:hAnsi="Book Antiqua" w:cs="Times New Roman"/>
        </w:rPr>
        <w:t>č. 133/2002 Z. z o Slovenskej akadémii vied v znení neskorších predpisov</w:t>
      </w:r>
      <w:r w:rsidR="0059099E" w:rsidRPr="00732176">
        <w:rPr>
          <w:rFonts w:ascii="Book Antiqua" w:eastAsia="Times New Roman" w:hAnsi="Book Antiqua" w:cs="Times New Roman"/>
        </w:rPr>
        <w:t xml:space="preserve"> z dôvodu </w:t>
      </w:r>
      <w:r w:rsidR="00BA10D8" w:rsidRPr="00732176">
        <w:rPr>
          <w:rFonts w:ascii="Book Antiqua" w:eastAsia="Times New Roman" w:hAnsi="Book Antiqua" w:cs="Times New Roman"/>
        </w:rPr>
        <w:t>vytvorenia učenej spoločnosti ako samostatnej právnickej osoby</w:t>
      </w:r>
      <w:r w:rsidRPr="00732176">
        <w:rPr>
          <w:rFonts w:ascii="Book Antiqua" w:eastAsia="Times New Roman" w:hAnsi="Book Antiqua" w:cs="Times New Roman"/>
        </w:rPr>
        <w:t>.</w:t>
      </w:r>
    </w:p>
    <w:p w14:paraId="62C153C6" w14:textId="77777777" w:rsidR="00732176" w:rsidRPr="00732176" w:rsidRDefault="00732176" w:rsidP="00732176">
      <w:pPr>
        <w:spacing w:before="120"/>
        <w:jc w:val="both"/>
        <w:rPr>
          <w:rFonts w:ascii="Book Antiqua" w:eastAsia="Times New Roman" w:hAnsi="Book Antiqua" w:cs="Times New Roman"/>
        </w:rPr>
      </w:pPr>
    </w:p>
    <w:p w14:paraId="431215CD" w14:textId="77777777" w:rsidR="00732176" w:rsidRPr="00732176" w:rsidRDefault="00732176" w:rsidP="00732176">
      <w:pPr>
        <w:spacing w:before="120"/>
        <w:jc w:val="both"/>
        <w:rPr>
          <w:rFonts w:ascii="Book Antiqua" w:eastAsia="Times New Roman" w:hAnsi="Book Antiqua" w:cs="Times New Roman"/>
        </w:rPr>
      </w:pPr>
      <w:r w:rsidRPr="00732176">
        <w:rPr>
          <w:rFonts w:ascii="Book Antiqua" w:eastAsia="Times New Roman" w:hAnsi="Book Antiqua" w:cs="Times New Roman"/>
          <w:b/>
        </w:rPr>
        <w:t>K</w:t>
      </w:r>
      <w:r w:rsidRPr="00732176">
        <w:rPr>
          <w:rFonts w:ascii="Book Antiqua" w:eastAsia="Times New Roman" w:hAnsi="Book Antiqua" w:cs="Times New Roman"/>
        </w:rPr>
        <w:t xml:space="preserve"> </w:t>
      </w:r>
      <w:r w:rsidR="00230E6B" w:rsidRPr="00732176">
        <w:rPr>
          <w:rFonts w:ascii="Book Antiqua" w:eastAsia="Times New Roman" w:hAnsi="Book Antiqua" w:cs="Times New Roman"/>
          <w:b/>
          <w:bCs/>
        </w:rPr>
        <w:t>Čl. III</w:t>
      </w:r>
      <w:r w:rsidR="00322947" w:rsidRPr="00732176">
        <w:rPr>
          <w:rFonts w:ascii="Book Antiqua" w:eastAsia="Times New Roman" w:hAnsi="Book Antiqua" w:cs="Times New Roman"/>
          <w:b/>
          <w:bCs/>
        </w:rPr>
        <w:t xml:space="preserve"> </w:t>
      </w:r>
    </w:p>
    <w:p w14:paraId="44BA3C19" w14:textId="6D29D670" w:rsidR="00C21B8C" w:rsidRPr="00732176" w:rsidRDefault="005C38E3" w:rsidP="00732176">
      <w:pPr>
        <w:spacing w:before="120"/>
        <w:jc w:val="both"/>
        <w:rPr>
          <w:rFonts w:ascii="Book Antiqua" w:eastAsia="Times New Roman" w:hAnsi="Book Antiqua" w:cs="Times New Roman"/>
        </w:rPr>
      </w:pPr>
      <w:r w:rsidRPr="00732176">
        <w:rPr>
          <w:rFonts w:ascii="Book Antiqua" w:eastAsia="Times New Roman" w:hAnsi="Book Antiqua" w:cs="Times New Roman"/>
        </w:rPr>
        <w:t>Stanovuje sa n</w:t>
      </w:r>
      <w:r w:rsidR="00732176" w:rsidRPr="00732176">
        <w:rPr>
          <w:rFonts w:ascii="Book Antiqua" w:eastAsia="Times New Roman" w:hAnsi="Book Antiqua" w:cs="Times New Roman"/>
        </w:rPr>
        <w:t>adobudnutie účinnosti na 15. augusta 2023.</w:t>
      </w:r>
    </w:p>
    <w:p w14:paraId="7AD69EE9" w14:textId="77777777" w:rsidR="00521CEA" w:rsidRPr="00732176" w:rsidRDefault="00521CEA" w:rsidP="00B97C2F">
      <w:pPr>
        <w:spacing w:before="120"/>
        <w:rPr>
          <w:rFonts w:ascii="Book Antiqua" w:eastAsia="Times New Roman" w:hAnsi="Book Antiqua" w:cs="Times New Roman"/>
        </w:rPr>
      </w:pPr>
    </w:p>
    <w:p w14:paraId="169B3B45" w14:textId="46D74421" w:rsidR="00521CEA" w:rsidRPr="00732176" w:rsidRDefault="00521CEA" w:rsidP="00B97C2F">
      <w:pPr>
        <w:spacing w:before="120"/>
        <w:rPr>
          <w:rFonts w:ascii="Book Antiqua" w:eastAsia="Times New Roman" w:hAnsi="Book Antiqua" w:cs="Times New Roman"/>
        </w:rPr>
      </w:pPr>
      <w:r w:rsidRPr="00732176">
        <w:rPr>
          <w:rFonts w:ascii="Book Antiqua" w:eastAsia="Times New Roman" w:hAnsi="Book Antiqua" w:cs="Times New Roman"/>
        </w:rPr>
        <w:tab/>
      </w:r>
    </w:p>
    <w:p w14:paraId="5C3D8BD3" w14:textId="77777777" w:rsidR="00521CEA" w:rsidRPr="00732176" w:rsidRDefault="00521CEA" w:rsidP="00B97C2F">
      <w:pPr>
        <w:spacing w:before="120"/>
        <w:rPr>
          <w:rFonts w:ascii="Book Antiqua" w:eastAsia="Times New Roman" w:hAnsi="Book Antiqua" w:cs="Times New Roman"/>
        </w:rPr>
      </w:pPr>
    </w:p>
    <w:p w14:paraId="5B86E3BB" w14:textId="78AD1CC2" w:rsidR="00521CEA" w:rsidRPr="00732176" w:rsidRDefault="00521CEA" w:rsidP="00B97C2F">
      <w:pPr>
        <w:spacing w:before="120"/>
        <w:rPr>
          <w:rFonts w:ascii="Book Antiqua" w:eastAsia="Times New Roman" w:hAnsi="Book Antiqua" w:cs="Times New Roman"/>
        </w:rPr>
      </w:pPr>
      <w:r w:rsidRPr="00732176">
        <w:rPr>
          <w:rFonts w:ascii="Book Antiqua" w:eastAsia="Times New Roman" w:hAnsi="Book Antiqua" w:cs="Times New Roman"/>
        </w:rPr>
        <w:tab/>
      </w:r>
    </w:p>
    <w:p w14:paraId="3296A762" w14:textId="573A6F45" w:rsidR="00521CEA" w:rsidRPr="00732176" w:rsidRDefault="00521CEA" w:rsidP="00B97C2F">
      <w:pPr>
        <w:spacing w:before="120"/>
        <w:rPr>
          <w:rFonts w:ascii="Book Antiqua" w:eastAsia="Times New Roman" w:hAnsi="Book Antiqua" w:cs="Times New Roman"/>
        </w:rPr>
      </w:pPr>
      <w:r w:rsidRPr="00732176">
        <w:rPr>
          <w:rFonts w:ascii="Book Antiqua" w:eastAsia="Times New Roman" w:hAnsi="Book Antiqua" w:cs="Times New Roman"/>
        </w:rPr>
        <w:tab/>
      </w:r>
    </w:p>
    <w:p w14:paraId="78A0B9FF" w14:textId="7E15B12D" w:rsidR="00C21B8C" w:rsidRPr="00732176" w:rsidRDefault="00C21B8C" w:rsidP="00B97C2F">
      <w:pPr>
        <w:spacing w:before="120"/>
        <w:rPr>
          <w:rFonts w:ascii="Book Antiqua" w:eastAsia="Times New Roman" w:hAnsi="Book Antiqua" w:cs="Times New Roman"/>
        </w:rPr>
      </w:pPr>
    </w:p>
    <w:p w14:paraId="7A0E05D1" w14:textId="07022C0C" w:rsidR="00C21B8C" w:rsidRPr="00732176" w:rsidRDefault="00C21B8C" w:rsidP="00B97C2F">
      <w:pPr>
        <w:spacing w:before="120"/>
        <w:rPr>
          <w:rFonts w:ascii="Book Antiqua" w:eastAsia="Times New Roman" w:hAnsi="Book Antiqua" w:cs="Times New Roman"/>
        </w:rPr>
      </w:pPr>
    </w:p>
    <w:p w14:paraId="79608B6B" w14:textId="07D17785" w:rsidR="00C21B8C" w:rsidRPr="00732176" w:rsidRDefault="00C21B8C" w:rsidP="00B97C2F">
      <w:pPr>
        <w:spacing w:before="120"/>
        <w:rPr>
          <w:rFonts w:ascii="Book Antiqua" w:eastAsia="Times New Roman" w:hAnsi="Book Antiqua" w:cs="Times New Roman"/>
        </w:rPr>
      </w:pPr>
    </w:p>
    <w:p w14:paraId="26E99DAB" w14:textId="77777777" w:rsidR="006923A8" w:rsidRDefault="006923A8" w:rsidP="00B97C2F">
      <w:pPr>
        <w:spacing w:before="120"/>
        <w:rPr>
          <w:rFonts w:ascii="Book Antiqua" w:eastAsia="Times New Roman" w:hAnsi="Book Antiqua" w:cs="Times New Roman"/>
        </w:rPr>
      </w:pPr>
    </w:p>
    <w:p w14:paraId="791484A4" w14:textId="77777777" w:rsidR="00732176" w:rsidRDefault="00732176" w:rsidP="00B97C2F">
      <w:pPr>
        <w:spacing w:before="120"/>
        <w:rPr>
          <w:rFonts w:ascii="Book Antiqua" w:eastAsia="Times New Roman" w:hAnsi="Book Antiqua" w:cs="Times New Roman"/>
        </w:rPr>
      </w:pPr>
    </w:p>
    <w:p w14:paraId="23316E75" w14:textId="77777777" w:rsidR="00732176" w:rsidRPr="00732176" w:rsidRDefault="00732176" w:rsidP="00B97C2F">
      <w:pPr>
        <w:spacing w:before="120"/>
        <w:rPr>
          <w:rFonts w:ascii="Book Antiqua" w:eastAsia="Times New Roman" w:hAnsi="Book Antiqua" w:cs="Times New Roman"/>
        </w:rPr>
      </w:pPr>
    </w:p>
    <w:p w14:paraId="16444AD5" w14:textId="3472FD7F" w:rsidR="00F103AF" w:rsidRPr="00732176" w:rsidRDefault="005C38E3" w:rsidP="00B97C2F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732176">
        <w:rPr>
          <w:rFonts w:ascii="Book Antiqua" w:hAnsi="Book Antiqua"/>
          <w:sz w:val="22"/>
          <w:szCs w:val="22"/>
        </w:rPr>
        <w:t> </w:t>
      </w:r>
      <w:r w:rsidR="00F103AF" w:rsidRPr="00732176">
        <w:rPr>
          <w:rFonts w:ascii="Book Antiqua" w:hAnsi="Book Antiqua"/>
          <w:b/>
          <w:bCs/>
          <w:caps/>
          <w:spacing w:val="30"/>
          <w:sz w:val="22"/>
          <w:szCs w:val="22"/>
        </w:rPr>
        <w:t xml:space="preserve"> DOLOŽKA ZLUČITEĽNOSTI</w:t>
      </w:r>
    </w:p>
    <w:p w14:paraId="54F77BE9" w14:textId="77777777" w:rsidR="00F103AF" w:rsidRPr="00732176" w:rsidRDefault="00F103AF" w:rsidP="00B97C2F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732176">
        <w:rPr>
          <w:rFonts w:ascii="Book Antiqua" w:hAnsi="Book Antiqua"/>
          <w:b/>
          <w:bCs/>
          <w:sz w:val="22"/>
          <w:szCs w:val="22"/>
        </w:rPr>
        <w:t>návrhu zákona</w:t>
      </w:r>
      <w:r w:rsidRPr="00732176">
        <w:rPr>
          <w:rFonts w:ascii="Book Antiqua" w:hAnsi="Book Antiqua"/>
          <w:sz w:val="22"/>
          <w:szCs w:val="22"/>
        </w:rPr>
        <w:t xml:space="preserve"> </w:t>
      </w:r>
      <w:r w:rsidRPr="00732176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14:paraId="35596BC4" w14:textId="77777777" w:rsidR="00F103AF" w:rsidRPr="00732176" w:rsidRDefault="00F103AF" w:rsidP="00B97C2F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14:paraId="42881B0A" w14:textId="730494B3" w:rsidR="00F103AF" w:rsidRPr="00732176" w:rsidRDefault="00F103AF" w:rsidP="00B97C2F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732176">
        <w:rPr>
          <w:rFonts w:ascii="Book Antiqua" w:hAnsi="Book Antiqua"/>
          <w:b/>
          <w:bCs/>
          <w:sz w:val="22"/>
          <w:szCs w:val="22"/>
        </w:rPr>
        <w:t>1. Navrhovateľ zákona:</w:t>
      </w:r>
      <w:r w:rsidRPr="00732176">
        <w:rPr>
          <w:rFonts w:ascii="Book Antiqua" w:hAnsi="Book Antiqua"/>
          <w:sz w:val="22"/>
          <w:szCs w:val="22"/>
        </w:rPr>
        <w:t xml:space="preserve"> </w:t>
      </w:r>
      <w:r w:rsidR="00732176">
        <w:rPr>
          <w:rFonts w:ascii="Book Antiqua" w:hAnsi="Book Antiqua"/>
          <w:sz w:val="22"/>
          <w:szCs w:val="22"/>
        </w:rPr>
        <w:t xml:space="preserve">skupina </w:t>
      </w:r>
      <w:r w:rsidRPr="00732176">
        <w:rPr>
          <w:rFonts w:ascii="Book Antiqua" w:hAnsi="Book Antiqua"/>
          <w:sz w:val="22"/>
          <w:szCs w:val="22"/>
        </w:rPr>
        <w:t>poslan</w:t>
      </w:r>
      <w:r w:rsidR="00732176">
        <w:rPr>
          <w:rFonts w:ascii="Book Antiqua" w:hAnsi="Book Antiqua"/>
          <w:sz w:val="22"/>
          <w:szCs w:val="22"/>
        </w:rPr>
        <w:t>cov</w:t>
      </w:r>
      <w:r w:rsidRPr="00732176">
        <w:rPr>
          <w:rFonts w:ascii="Book Antiqua" w:hAnsi="Book Antiqua"/>
          <w:sz w:val="22"/>
          <w:szCs w:val="22"/>
        </w:rPr>
        <w:t xml:space="preserve"> Národnej rady Sl</w:t>
      </w:r>
      <w:r w:rsidR="00732176">
        <w:rPr>
          <w:rFonts w:ascii="Book Antiqua" w:hAnsi="Book Antiqua"/>
          <w:sz w:val="22"/>
          <w:szCs w:val="22"/>
        </w:rPr>
        <w:t>ovenskej republiky</w:t>
      </w:r>
    </w:p>
    <w:p w14:paraId="7A822A7E" w14:textId="77777777" w:rsidR="00F103AF" w:rsidRPr="00732176" w:rsidRDefault="00F103AF" w:rsidP="00B97C2F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14:paraId="6EA51822" w14:textId="3236CE96" w:rsidR="00F103AF" w:rsidRPr="00732176" w:rsidRDefault="00F103AF" w:rsidP="00B97C2F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732176">
        <w:rPr>
          <w:rFonts w:ascii="Book Antiqua" w:hAnsi="Book Antiqua"/>
          <w:b/>
          <w:bCs/>
          <w:sz w:val="22"/>
          <w:szCs w:val="22"/>
        </w:rPr>
        <w:t>2. Názov návrhu zákona:</w:t>
      </w:r>
      <w:r w:rsidR="00732176">
        <w:rPr>
          <w:rFonts w:ascii="Book Antiqua" w:hAnsi="Book Antiqua"/>
          <w:sz w:val="22"/>
          <w:szCs w:val="22"/>
        </w:rPr>
        <w:t xml:space="preserve"> </w:t>
      </w:r>
      <w:r w:rsidR="00732176" w:rsidRPr="00732176">
        <w:rPr>
          <w:rFonts w:ascii="Book Antiqua" w:hAnsi="Book Antiqua"/>
          <w:sz w:val="22"/>
          <w:szCs w:val="22"/>
        </w:rPr>
        <w:t>n</w:t>
      </w:r>
      <w:r w:rsidRPr="00732176">
        <w:rPr>
          <w:rFonts w:ascii="Book Antiqua" w:hAnsi="Book Antiqua"/>
          <w:sz w:val="22"/>
          <w:szCs w:val="22"/>
        </w:rPr>
        <w:t>ávrh zákon</w:t>
      </w:r>
      <w:r w:rsidR="00C21B8C" w:rsidRPr="00732176">
        <w:rPr>
          <w:rFonts w:ascii="Book Antiqua" w:hAnsi="Book Antiqua"/>
          <w:sz w:val="22"/>
          <w:szCs w:val="22"/>
        </w:rPr>
        <w:t xml:space="preserve">a </w:t>
      </w:r>
      <w:r w:rsidR="00732176" w:rsidRPr="00732176">
        <w:rPr>
          <w:rFonts w:ascii="Book Antiqua" w:eastAsia="Calibri" w:hAnsi="Book Antiqua"/>
          <w:sz w:val="22"/>
          <w:szCs w:val="22"/>
        </w:rPr>
        <w:t xml:space="preserve">o Učenej spoločnosti Slovenskej republiky </w:t>
      </w:r>
      <w:r w:rsidR="00732176" w:rsidRPr="00732176">
        <w:rPr>
          <w:rFonts w:ascii="Book Antiqua" w:hAnsi="Book Antiqua"/>
          <w:bCs/>
          <w:sz w:val="22"/>
          <w:szCs w:val="22"/>
        </w:rPr>
        <w:t>a o zmene a doplnení zákona č. 133/2002 Z. z. o Slovenskej akadémii vied v znení neskorších predpisov</w:t>
      </w:r>
    </w:p>
    <w:p w14:paraId="4E9BD400" w14:textId="77777777" w:rsidR="00F103AF" w:rsidRPr="00732176" w:rsidRDefault="00F103AF" w:rsidP="00B97C2F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14:paraId="4B20E362" w14:textId="77777777" w:rsidR="00F103AF" w:rsidRPr="00732176" w:rsidRDefault="00F103AF" w:rsidP="00B97C2F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732176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14:paraId="47C00935" w14:textId="77777777" w:rsidR="00F103AF" w:rsidRPr="00732176" w:rsidRDefault="00F103AF" w:rsidP="00B97C2F">
      <w:pPr>
        <w:pStyle w:val="Normlnywebov"/>
        <w:numPr>
          <w:ilvl w:val="0"/>
          <w:numId w:val="2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732176">
        <w:rPr>
          <w:rFonts w:ascii="Book Antiqua" w:hAnsi="Book Antiqua"/>
          <w:bCs/>
          <w:sz w:val="22"/>
          <w:szCs w:val="22"/>
        </w:rPr>
        <w:t>nie je upravený v primárnom práve Európskej únie,</w:t>
      </w:r>
    </w:p>
    <w:p w14:paraId="2D2E1198" w14:textId="77777777" w:rsidR="00F103AF" w:rsidRPr="00732176" w:rsidRDefault="00F103AF" w:rsidP="00B97C2F">
      <w:pPr>
        <w:pStyle w:val="Normlnywebov"/>
        <w:numPr>
          <w:ilvl w:val="0"/>
          <w:numId w:val="2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732176"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14:paraId="5B65B7CD" w14:textId="77777777" w:rsidR="00F103AF" w:rsidRPr="00732176" w:rsidRDefault="00F103AF" w:rsidP="00B97C2F">
      <w:pPr>
        <w:pStyle w:val="Normlnywebov"/>
        <w:numPr>
          <w:ilvl w:val="0"/>
          <w:numId w:val="2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732176"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  <w:r w:rsidRPr="00732176">
        <w:rPr>
          <w:rFonts w:ascii="Book Antiqua" w:hAnsi="Book Antiqua"/>
          <w:sz w:val="22"/>
          <w:szCs w:val="22"/>
        </w:rPr>
        <w:t> </w:t>
      </w:r>
    </w:p>
    <w:p w14:paraId="68492D87" w14:textId="77777777" w:rsidR="00F103AF" w:rsidRPr="00732176" w:rsidRDefault="00F103AF" w:rsidP="00B97C2F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14:paraId="5A64901F" w14:textId="77777777" w:rsidR="00F103AF" w:rsidRPr="00732176" w:rsidRDefault="00F103AF" w:rsidP="00B97C2F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732176">
        <w:rPr>
          <w:rFonts w:ascii="Book Antiqua" w:hAnsi="Book Antiqua"/>
          <w:b/>
          <w:bCs/>
          <w:sz w:val="22"/>
          <w:szCs w:val="22"/>
        </w:rPr>
        <w:t>Vzhľadom na to, že predmet návrhu zákona nie je upravený v práve Európskej únie, je bezpredmetné vyjadrovať sa k bodom 4. a 5.</w:t>
      </w:r>
    </w:p>
    <w:p w14:paraId="5EF9EDAB" w14:textId="77777777" w:rsidR="00F103AF" w:rsidRPr="00732176" w:rsidRDefault="00F103AF" w:rsidP="00B97C2F">
      <w:pPr>
        <w:tabs>
          <w:tab w:val="left" w:pos="341"/>
        </w:tabs>
        <w:autoSpaceDE w:val="0"/>
        <w:autoSpaceDN w:val="0"/>
        <w:adjustRightInd w:val="0"/>
        <w:spacing w:before="120"/>
        <w:jc w:val="both"/>
        <w:rPr>
          <w:rFonts w:ascii="Book Antiqua" w:hAnsi="Book Antiqua" w:cs="Times New Roman"/>
        </w:rPr>
      </w:pPr>
    </w:p>
    <w:p w14:paraId="351FB55A" w14:textId="77777777" w:rsidR="00F103AF" w:rsidRPr="00732176" w:rsidRDefault="00F103AF" w:rsidP="00B97C2F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732176">
        <w:rPr>
          <w:rFonts w:ascii="Book Antiqua" w:hAnsi="Book Antiqua"/>
          <w:sz w:val="22"/>
          <w:szCs w:val="22"/>
        </w:rPr>
        <w:br w:type="page"/>
      </w:r>
    </w:p>
    <w:p w14:paraId="1C7D1DAE" w14:textId="77777777" w:rsidR="00F103AF" w:rsidRPr="00732176" w:rsidRDefault="00F103AF" w:rsidP="00B97C2F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14:paraId="06E869D7" w14:textId="77777777" w:rsidR="00F103AF" w:rsidRPr="00732176" w:rsidRDefault="00F103AF" w:rsidP="00B97C2F">
      <w:pPr>
        <w:autoSpaceDE w:val="0"/>
        <w:autoSpaceDN w:val="0"/>
        <w:adjustRightInd w:val="0"/>
        <w:spacing w:before="120"/>
        <w:ind w:right="-432"/>
        <w:jc w:val="center"/>
        <w:rPr>
          <w:rFonts w:ascii="Book Antiqua" w:eastAsiaTheme="minorHAnsi" w:hAnsi="Book Antiqua" w:cs="Times New Roman"/>
          <w:b/>
          <w:bCs/>
          <w:spacing w:val="30"/>
          <w:kern w:val="2"/>
          <w:lang w:eastAsia="en-US"/>
        </w:rPr>
      </w:pPr>
      <w:r w:rsidRPr="00732176">
        <w:rPr>
          <w:rFonts w:ascii="Book Antiqua" w:eastAsiaTheme="minorHAnsi" w:hAnsi="Book Antiqua" w:cs="Times New Roman"/>
          <w:b/>
          <w:bCs/>
          <w:spacing w:val="30"/>
          <w:kern w:val="2"/>
          <w:lang w:eastAsia="en-US"/>
        </w:rPr>
        <w:t>DOLOŽKA VYBRANÝCH VPLYVOV</w:t>
      </w:r>
    </w:p>
    <w:p w14:paraId="1D31177A" w14:textId="77777777" w:rsidR="00F103AF" w:rsidRPr="00732176" w:rsidRDefault="00F103AF" w:rsidP="00B97C2F">
      <w:pPr>
        <w:spacing w:before="120"/>
        <w:rPr>
          <w:rFonts w:ascii="Book Antiqua" w:hAnsi="Book Antiqua" w:cs="Times New Roman"/>
          <w:b/>
          <w:bCs/>
        </w:rPr>
      </w:pPr>
    </w:p>
    <w:p w14:paraId="7F5E69E6" w14:textId="59660C34" w:rsidR="00F103AF" w:rsidRPr="00732176" w:rsidRDefault="00F103AF" w:rsidP="00B97C2F">
      <w:pPr>
        <w:suppressAutoHyphens/>
        <w:spacing w:before="120"/>
        <w:jc w:val="both"/>
        <w:rPr>
          <w:rFonts w:ascii="Book Antiqua" w:hAnsi="Book Antiqua" w:cs="Times New Roman"/>
          <w:lang w:eastAsia="ar-SA"/>
        </w:rPr>
      </w:pPr>
      <w:r w:rsidRPr="00732176">
        <w:rPr>
          <w:rFonts w:ascii="Book Antiqua" w:hAnsi="Book Antiqua" w:cs="Times New Roman"/>
          <w:b/>
          <w:bCs/>
          <w:lang w:eastAsia="ar-SA"/>
        </w:rPr>
        <w:t xml:space="preserve">A.1. Názov materiálu: </w:t>
      </w:r>
      <w:r w:rsidR="00732176" w:rsidRPr="00732176">
        <w:rPr>
          <w:rFonts w:ascii="Book Antiqua" w:hAnsi="Book Antiqua"/>
        </w:rPr>
        <w:t xml:space="preserve">návrh zákona </w:t>
      </w:r>
      <w:r w:rsidR="00732176" w:rsidRPr="00732176">
        <w:rPr>
          <w:rFonts w:ascii="Book Antiqua" w:eastAsia="Calibri" w:hAnsi="Book Antiqua" w:cs="Times New Roman"/>
        </w:rPr>
        <w:t xml:space="preserve">o Učenej spoločnosti Slovenskej republiky </w:t>
      </w:r>
      <w:r w:rsidR="00732176" w:rsidRPr="00732176">
        <w:rPr>
          <w:rFonts w:ascii="Book Antiqua" w:eastAsia="Times New Roman" w:hAnsi="Book Antiqua"/>
          <w:bCs/>
        </w:rPr>
        <w:t>a o zmene a doplnení zákona č. 133/2002 Z. z. o Slovenskej akadémii vied v znení neskorších predpisov</w:t>
      </w:r>
    </w:p>
    <w:p w14:paraId="6411A0CD" w14:textId="77777777" w:rsidR="00F103AF" w:rsidRPr="00732176" w:rsidRDefault="00F103AF" w:rsidP="00B97C2F">
      <w:pPr>
        <w:suppressAutoHyphens/>
        <w:spacing w:before="120"/>
        <w:jc w:val="both"/>
        <w:rPr>
          <w:rFonts w:ascii="Book Antiqua" w:hAnsi="Book Antiqua" w:cs="Times New Roman"/>
          <w:b/>
          <w:bCs/>
          <w:lang w:eastAsia="ar-SA"/>
        </w:rPr>
      </w:pPr>
    </w:p>
    <w:p w14:paraId="1352C93E" w14:textId="77777777" w:rsidR="00F103AF" w:rsidRPr="00732176" w:rsidRDefault="00F103AF" w:rsidP="00B97C2F">
      <w:pPr>
        <w:suppressAutoHyphens/>
        <w:spacing w:before="120"/>
        <w:jc w:val="both"/>
        <w:rPr>
          <w:rFonts w:ascii="Book Antiqua" w:hAnsi="Book Antiqua" w:cs="Times New Roman"/>
          <w:lang w:eastAsia="ar-SA"/>
        </w:rPr>
      </w:pPr>
      <w:r w:rsidRPr="00732176">
        <w:rPr>
          <w:rFonts w:ascii="Book Antiqua" w:hAnsi="Book Antiqua" w:cs="Times New Roman"/>
          <w:b/>
          <w:bCs/>
          <w:lang w:eastAsia="ar-SA"/>
        </w:rPr>
        <w:t>Termín začatia a ukončenia PPK:</w:t>
      </w:r>
      <w:r w:rsidRPr="00732176">
        <w:rPr>
          <w:rFonts w:ascii="Book Antiqua" w:hAnsi="Book Antiqua" w:cs="Times New Roman"/>
          <w:lang w:eastAsia="ar-SA"/>
        </w:rPr>
        <w:t xml:space="preserve"> bezpredmetné</w:t>
      </w:r>
    </w:p>
    <w:p w14:paraId="69FF1129" w14:textId="77777777" w:rsidR="00F103AF" w:rsidRPr="00732176" w:rsidRDefault="00F103AF" w:rsidP="00B97C2F">
      <w:pPr>
        <w:spacing w:before="120"/>
        <w:jc w:val="both"/>
        <w:rPr>
          <w:rFonts w:ascii="Book Antiqua" w:hAnsi="Book Antiqua" w:cs="Times New Roman"/>
          <w:b/>
          <w:bCs/>
          <w:lang w:eastAsia="ar-SA"/>
        </w:rPr>
      </w:pPr>
    </w:p>
    <w:p w14:paraId="7942303A" w14:textId="77777777" w:rsidR="00F103AF" w:rsidRPr="00732176" w:rsidRDefault="00F103AF" w:rsidP="00B97C2F">
      <w:pPr>
        <w:spacing w:before="120"/>
        <w:jc w:val="both"/>
        <w:rPr>
          <w:rFonts w:ascii="Book Antiqua" w:hAnsi="Book Antiqua" w:cs="Times New Roman"/>
          <w:lang w:eastAsia="ar-SA"/>
        </w:rPr>
      </w:pPr>
      <w:r w:rsidRPr="00732176">
        <w:rPr>
          <w:rFonts w:ascii="Book Antiqua" w:hAnsi="Book Antiqua" w:cs="Times New Roman"/>
          <w:b/>
          <w:bCs/>
          <w:lang w:eastAsia="ar-SA"/>
        </w:rPr>
        <w:t>A.2. Vplyvy:</w:t>
      </w:r>
    </w:p>
    <w:tbl>
      <w:tblPr>
        <w:tblW w:w="5000" w:type="pct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5465"/>
        <w:gridCol w:w="1197"/>
        <w:gridCol w:w="1179"/>
        <w:gridCol w:w="1204"/>
      </w:tblGrid>
      <w:tr w:rsidR="00732176" w:rsidRPr="00732176" w14:paraId="1A5B3ABD" w14:textId="77777777" w:rsidTr="00732176">
        <w:tc>
          <w:tcPr>
            <w:tcW w:w="5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11535" w14:textId="77777777" w:rsidR="00F103AF" w:rsidRPr="00732176" w:rsidRDefault="00F103AF" w:rsidP="00B97C2F">
            <w:pPr>
              <w:spacing w:before="120"/>
              <w:rPr>
                <w:rFonts w:ascii="Book Antiqua" w:hAnsi="Book Antiqua" w:cs="Times New Roman"/>
                <w:lang w:eastAsia="ar-SA"/>
              </w:rPr>
            </w:pPr>
            <w:r w:rsidRPr="00732176">
              <w:rPr>
                <w:rFonts w:ascii="Book Antiqua" w:hAnsi="Book Antiqua" w:cs="Times New Roman"/>
                <w:lang w:eastAsia="ar-SA"/>
              </w:rPr>
              <w:t> 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78114" w14:textId="77777777" w:rsidR="00F103AF" w:rsidRPr="00732176" w:rsidRDefault="00F103AF" w:rsidP="00B97C2F">
            <w:pPr>
              <w:spacing w:before="120"/>
              <w:jc w:val="center"/>
              <w:rPr>
                <w:rFonts w:ascii="Book Antiqua" w:hAnsi="Book Antiqua" w:cs="Times New Roman"/>
                <w:lang w:eastAsia="ar-SA"/>
              </w:rPr>
            </w:pPr>
            <w:r w:rsidRPr="00732176">
              <w:rPr>
                <w:rFonts w:ascii="Book Antiqua" w:hAnsi="Book Antiqua" w:cs="Times New Roman"/>
                <w:lang w:eastAsia="ar-SA"/>
              </w:rPr>
              <w:t> Pozitívne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F8242" w14:textId="77777777" w:rsidR="00F103AF" w:rsidRPr="00732176" w:rsidRDefault="00F103AF" w:rsidP="00B97C2F">
            <w:pPr>
              <w:spacing w:before="120"/>
              <w:jc w:val="center"/>
              <w:rPr>
                <w:rFonts w:ascii="Book Antiqua" w:hAnsi="Book Antiqua" w:cs="Times New Roman"/>
                <w:lang w:eastAsia="ar-SA"/>
              </w:rPr>
            </w:pPr>
            <w:r w:rsidRPr="00732176">
              <w:rPr>
                <w:rFonts w:ascii="Book Antiqua" w:hAnsi="Book Antiqua" w:cs="Times New Roman"/>
                <w:lang w:eastAsia="ar-SA"/>
              </w:rPr>
              <w:t> Žiadne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4D4FA" w14:textId="77777777" w:rsidR="00F103AF" w:rsidRPr="00732176" w:rsidRDefault="00F103AF" w:rsidP="00B97C2F">
            <w:pPr>
              <w:spacing w:before="120"/>
              <w:jc w:val="center"/>
              <w:rPr>
                <w:rFonts w:ascii="Book Antiqua" w:hAnsi="Book Antiqua" w:cs="Times New Roman"/>
                <w:lang w:eastAsia="ar-SA"/>
              </w:rPr>
            </w:pPr>
            <w:r w:rsidRPr="00732176">
              <w:rPr>
                <w:rFonts w:ascii="Book Antiqua" w:hAnsi="Book Antiqua" w:cs="Times New Roman"/>
                <w:lang w:eastAsia="ar-SA"/>
              </w:rPr>
              <w:t> Negatívne </w:t>
            </w:r>
          </w:p>
        </w:tc>
      </w:tr>
      <w:tr w:rsidR="00732176" w:rsidRPr="00732176" w14:paraId="6FBD03E8" w14:textId="77777777" w:rsidTr="00732176">
        <w:tc>
          <w:tcPr>
            <w:tcW w:w="5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915D0" w14:textId="77777777" w:rsidR="00F103AF" w:rsidRPr="00732176" w:rsidRDefault="00F103AF" w:rsidP="00B97C2F">
            <w:pPr>
              <w:spacing w:before="120"/>
              <w:rPr>
                <w:rFonts w:ascii="Book Antiqua" w:hAnsi="Book Antiqua" w:cs="Times New Roman"/>
                <w:lang w:eastAsia="ar-SA"/>
              </w:rPr>
            </w:pPr>
            <w:r w:rsidRPr="00732176">
              <w:rPr>
                <w:rFonts w:ascii="Book Antiqua" w:hAnsi="Book Antiqua" w:cs="Times New Roman"/>
                <w:lang w:eastAsia="ar-SA"/>
              </w:rPr>
              <w:t>1. Vplyvy na rozpočet verejnej správy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6AC65" w14:textId="77777777" w:rsidR="00F103AF" w:rsidRPr="00732176" w:rsidRDefault="00F103AF" w:rsidP="00B97C2F">
            <w:pPr>
              <w:spacing w:before="120"/>
              <w:jc w:val="center"/>
              <w:rPr>
                <w:rFonts w:ascii="Book Antiqua" w:hAnsi="Book Antiqua" w:cs="Times New Roman"/>
                <w:lang w:eastAsia="ar-SA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084BE" w14:textId="54A6D0DB" w:rsidR="00F103AF" w:rsidRPr="00732176" w:rsidRDefault="00F103AF" w:rsidP="00B97C2F">
            <w:pPr>
              <w:spacing w:before="120"/>
              <w:jc w:val="center"/>
              <w:rPr>
                <w:rFonts w:ascii="Book Antiqua" w:hAnsi="Book Antiqua" w:cs="Times New Roman"/>
                <w:lang w:eastAsia="ar-SA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15600" w14:textId="6215B170" w:rsidR="00F103AF" w:rsidRPr="00732176" w:rsidRDefault="00DF342D" w:rsidP="00B97C2F">
            <w:pPr>
              <w:spacing w:before="120"/>
              <w:rPr>
                <w:rFonts w:ascii="Book Antiqua" w:hAnsi="Book Antiqua" w:cs="Times New Roman"/>
                <w:lang w:eastAsia="ar-SA"/>
              </w:rPr>
            </w:pPr>
            <w:r w:rsidRPr="00732176">
              <w:rPr>
                <w:rFonts w:ascii="Book Antiqua" w:hAnsi="Book Antiqua" w:cs="Times New Roman"/>
                <w:lang w:eastAsia="ar-SA"/>
              </w:rPr>
              <w:t xml:space="preserve">        x</w:t>
            </w:r>
          </w:p>
        </w:tc>
      </w:tr>
      <w:tr w:rsidR="00732176" w:rsidRPr="00732176" w14:paraId="3DCD65EF" w14:textId="77777777" w:rsidTr="00732176">
        <w:tc>
          <w:tcPr>
            <w:tcW w:w="5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BC72E" w14:textId="77777777" w:rsidR="00F103AF" w:rsidRPr="00732176" w:rsidRDefault="00F103AF" w:rsidP="00B97C2F">
            <w:pPr>
              <w:spacing w:before="120"/>
              <w:rPr>
                <w:rFonts w:ascii="Book Antiqua" w:hAnsi="Book Antiqua" w:cs="Times New Roman"/>
                <w:lang w:eastAsia="ar-SA"/>
              </w:rPr>
            </w:pPr>
            <w:r w:rsidRPr="00732176">
              <w:rPr>
                <w:rFonts w:ascii="Book Antiqua" w:hAnsi="Book Antiqua" w:cs="Times New Roman"/>
                <w:lang w:eastAsia="ar-SA"/>
              </w:rPr>
              <w:t>2. Vplyvy na podnikateľské prostredie – dochádza k zvýšeniu regulačného zaťaženia?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4F8C5" w14:textId="2C100876" w:rsidR="00F103AF" w:rsidRPr="00732176" w:rsidRDefault="00F103AF" w:rsidP="00B97C2F">
            <w:pPr>
              <w:spacing w:before="120"/>
              <w:jc w:val="center"/>
              <w:rPr>
                <w:rFonts w:ascii="Book Antiqua" w:hAnsi="Book Antiqua" w:cs="Times New Roman"/>
                <w:lang w:eastAsia="ar-SA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854DE" w14:textId="3AEF0F91" w:rsidR="00F103AF" w:rsidRPr="00732176" w:rsidRDefault="00732176" w:rsidP="00B97C2F">
            <w:pPr>
              <w:spacing w:before="120"/>
              <w:jc w:val="center"/>
              <w:rPr>
                <w:rFonts w:ascii="Book Antiqua" w:hAnsi="Book Antiqua" w:cs="Times New Roman"/>
                <w:lang w:eastAsia="ar-SA"/>
              </w:rPr>
            </w:pPr>
            <w:r>
              <w:rPr>
                <w:rFonts w:ascii="Book Antiqua" w:hAnsi="Book Antiqua" w:cs="Times New Roman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C7E13" w14:textId="77777777" w:rsidR="00F103AF" w:rsidRPr="00732176" w:rsidRDefault="00F103AF" w:rsidP="00B97C2F">
            <w:pPr>
              <w:spacing w:before="120"/>
              <w:jc w:val="center"/>
              <w:rPr>
                <w:rFonts w:ascii="Book Antiqua" w:hAnsi="Book Antiqua" w:cs="Times New Roman"/>
                <w:lang w:eastAsia="ar-SA"/>
              </w:rPr>
            </w:pPr>
          </w:p>
        </w:tc>
      </w:tr>
      <w:tr w:rsidR="00732176" w:rsidRPr="00732176" w14:paraId="4C20AB63" w14:textId="77777777" w:rsidTr="00732176">
        <w:tc>
          <w:tcPr>
            <w:tcW w:w="5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C6329" w14:textId="77777777" w:rsidR="00F103AF" w:rsidRPr="00732176" w:rsidRDefault="00F103AF" w:rsidP="00B97C2F">
            <w:pPr>
              <w:spacing w:before="120"/>
              <w:rPr>
                <w:rFonts w:ascii="Book Antiqua" w:hAnsi="Book Antiqua" w:cs="Times New Roman"/>
                <w:lang w:eastAsia="ar-SA"/>
              </w:rPr>
            </w:pPr>
            <w:r w:rsidRPr="00732176">
              <w:rPr>
                <w:rFonts w:ascii="Book Antiqua" w:hAnsi="Book Antiqua" w:cs="Times New Roman"/>
                <w:lang w:eastAsia="ar-SA"/>
              </w:rPr>
              <w:t>3. Sociálne vplyvy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04CD7F" w14:textId="64779B37" w:rsidR="00F103AF" w:rsidRPr="00732176" w:rsidRDefault="00F103AF" w:rsidP="00B97C2F">
            <w:pPr>
              <w:spacing w:before="120"/>
              <w:jc w:val="center"/>
              <w:rPr>
                <w:rFonts w:ascii="Book Antiqua" w:hAnsi="Book Antiqua" w:cs="Times New Roman"/>
                <w:lang w:eastAsia="ar-SA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C646B" w14:textId="5B8A86E3" w:rsidR="00F103AF" w:rsidRPr="00732176" w:rsidRDefault="00D81638" w:rsidP="00B97C2F">
            <w:pPr>
              <w:spacing w:before="120"/>
              <w:jc w:val="center"/>
              <w:rPr>
                <w:rFonts w:ascii="Book Antiqua" w:hAnsi="Book Antiqua" w:cs="Times New Roman"/>
                <w:lang w:eastAsia="ar-SA"/>
              </w:rPr>
            </w:pPr>
            <w:r w:rsidRPr="00732176">
              <w:rPr>
                <w:rFonts w:ascii="Book Antiqua" w:hAnsi="Book Antiqua" w:cs="Times New Roman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52A33" w14:textId="77777777" w:rsidR="00F103AF" w:rsidRPr="00732176" w:rsidRDefault="00F103AF" w:rsidP="00B97C2F">
            <w:pPr>
              <w:spacing w:before="120"/>
              <w:rPr>
                <w:rFonts w:ascii="Book Antiqua" w:hAnsi="Book Antiqua" w:cs="Times New Roman"/>
                <w:lang w:eastAsia="ar-SA"/>
              </w:rPr>
            </w:pPr>
            <w:r w:rsidRPr="00732176">
              <w:rPr>
                <w:rFonts w:ascii="Book Antiqua" w:hAnsi="Book Antiqua" w:cs="Times New Roman"/>
                <w:lang w:eastAsia="ar-SA"/>
              </w:rPr>
              <w:t> </w:t>
            </w:r>
          </w:p>
        </w:tc>
      </w:tr>
      <w:tr w:rsidR="00732176" w:rsidRPr="00732176" w14:paraId="52FDE639" w14:textId="77777777" w:rsidTr="00732176">
        <w:tc>
          <w:tcPr>
            <w:tcW w:w="5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BCC09" w14:textId="77777777" w:rsidR="00F103AF" w:rsidRPr="00732176" w:rsidRDefault="00F103AF" w:rsidP="00B97C2F">
            <w:pPr>
              <w:spacing w:before="120"/>
              <w:rPr>
                <w:rFonts w:ascii="Book Antiqua" w:hAnsi="Book Antiqua" w:cs="Times New Roman"/>
                <w:lang w:eastAsia="ar-SA"/>
              </w:rPr>
            </w:pPr>
            <w:r w:rsidRPr="00732176">
              <w:rPr>
                <w:rFonts w:ascii="Book Antiqua" w:hAnsi="Book Antiqua" w:cs="Times New Roman"/>
                <w:lang w:eastAsia="ar-SA"/>
              </w:rPr>
              <w:t>– vplyvy na hospodárenie obyvateľstva,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F2B4C" w14:textId="77777777" w:rsidR="00F103AF" w:rsidRPr="00732176" w:rsidRDefault="00F103AF" w:rsidP="00B97C2F">
            <w:pPr>
              <w:spacing w:before="120"/>
              <w:jc w:val="center"/>
              <w:rPr>
                <w:rFonts w:ascii="Book Antiqua" w:hAnsi="Book Antiqua" w:cs="Times New Roman"/>
                <w:lang w:eastAsia="ar-SA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CB4A9" w14:textId="77777777" w:rsidR="00F103AF" w:rsidRPr="00732176" w:rsidRDefault="00F103AF" w:rsidP="00B97C2F">
            <w:pPr>
              <w:spacing w:before="120"/>
              <w:jc w:val="center"/>
              <w:rPr>
                <w:rFonts w:ascii="Book Antiqua" w:hAnsi="Book Antiqua" w:cs="Times New Roman"/>
                <w:lang w:eastAsia="ar-SA"/>
              </w:rPr>
            </w:pPr>
            <w:r w:rsidRPr="00732176">
              <w:rPr>
                <w:rFonts w:ascii="Book Antiqua" w:hAnsi="Book Antiqua" w:cs="Times New Roman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B9E1F" w14:textId="77777777" w:rsidR="00F103AF" w:rsidRPr="00732176" w:rsidRDefault="00F103AF" w:rsidP="00B97C2F">
            <w:pPr>
              <w:spacing w:before="120"/>
              <w:jc w:val="center"/>
              <w:rPr>
                <w:rFonts w:ascii="Book Antiqua" w:hAnsi="Book Antiqua" w:cs="Times New Roman"/>
                <w:lang w:eastAsia="ar-SA"/>
              </w:rPr>
            </w:pPr>
            <w:r w:rsidRPr="00732176">
              <w:rPr>
                <w:rFonts w:ascii="Book Antiqua" w:hAnsi="Book Antiqua" w:cs="Times New Roman"/>
                <w:lang w:eastAsia="ar-SA"/>
              </w:rPr>
              <w:t> </w:t>
            </w:r>
          </w:p>
        </w:tc>
      </w:tr>
      <w:tr w:rsidR="00732176" w:rsidRPr="00732176" w14:paraId="365211AC" w14:textId="77777777" w:rsidTr="00732176">
        <w:tc>
          <w:tcPr>
            <w:tcW w:w="5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6062D" w14:textId="77777777" w:rsidR="00F103AF" w:rsidRPr="00732176" w:rsidRDefault="00F103AF" w:rsidP="00B97C2F">
            <w:pPr>
              <w:spacing w:before="120"/>
              <w:rPr>
                <w:rFonts w:ascii="Book Antiqua" w:hAnsi="Book Antiqua" w:cs="Times New Roman"/>
                <w:lang w:eastAsia="ar-SA"/>
              </w:rPr>
            </w:pPr>
            <w:r w:rsidRPr="00732176">
              <w:rPr>
                <w:rFonts w:ascii="Book Antiqua" w:hAnsi="Book Antiqua" w:cs="Times New Roman"/>
                <w:lang w:eastAsia="ar-SA"/>
              </w:rPr>
              <w:t xml:space="preserve">– sociálnu </w:t>
            </w:r>
            <w:proofErr w:type="spellStart"/>
            <w:r w:rsidRPr="00732176">
              <w:rPr>
                <w:rFonts w:ascii="Book Antiqua" w:hAnsi="Book Antiqua" w:cs="Times New Roman"/>
                <w:lang w:eastAsia="ar-SA"/>
              </w:rPr>
              <w:t>exklúziu</w:t>
            </w:r>
            <w:proofErr w:type="spellEnd"/>
            <w:r w:rsidRPr="00732176">
              <w:rPr>
                <w:rFonts w:ascii="Book Antiqua" w:hAnsi="Book Antiqua" w:cs="Times New Roman"/>
                <w:lang w:eastAsia="ar-SA"/>
              </w:rPr>
              <w:t>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7D4A6" w14:textId="77777777" w:rsidR="00F103AF" w:rsidRPr="00732176" w:rsidRDefault="00F103AF" w:rsidP="00B97C2F">
            <w:pPr>
              <w:spacing w:before="120"/>
              <w:jc w:val="center"/>
              <w:rPr>
                <w:rFonts w:ascii="Book Antiqua" w:hAnsi="Book Antiqua" w:cs="Times New Roman"/>
                <w:lang w:eastAsia="ar-SA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5B827" w14:textId="77777777" w:rsidR="00F103AF" w:rsidRPr="00732176" w:rsidRDefault="00F103AF" w:rsidP="00B97C2F">
            <w:pPr>
              <w:spacing w:before="120"/>
              <w:jc w:val="center"/>
              <w:rPr>
                <w:rFonts w:ascii="Book Antiqua" w:hAnsi="Book Antiqua" w:cs="Times New Roman"/>
                <w:lang w:eastAsia="ar-SA"/>
              </w:rPr>
            </w:pPr>
            <w:r w:rsidRPr="00732176">
              <w:rPr>
                <w:rFonts w:ascii="Book Antiqua" w:hAnsi="Book Antiqua" w:cs="Times New Roman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66D76" w14:textId="77777777" w:rsidR="00F103AF" w:rsidRPr="00732176" w:rsidRDefault="00F103AF" w:rsidP="00B97C2F">
            <w:pPr>
              <w:spacing w:before="120"/>
              <w:jc w:val="center"/>
              <w:rPr>
                <w:rFonts w:ascii="Book Antiqua" w:hAnsi="Book Antiqua" w:cs="Times New Roman"/>
                <w:lang w:eastAsia="ar-SA"/>
              </w:rPr>
            </w:pPr>
          </w:p>
        </w:tc>
      </w:tr>
      <w:tr w:rsidR="00732176" w:rsidRPr="00732176" w14:paraId="50B02798" w14:textId="77777777" w:rsidTr="00732176">
        <w:tc>
          <w:tcPr>
            <w:tcW w:w="5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CCA1B" w14:textId="77777777" w:rsidR="00F103AF" w:rsidRPr="00732176" w:rsidRDefault="00F103AF" w:rsidP="00B97C2F">
            <w:pPr>
              <w:spacing w:before="120"/>
              <w:rPr>
                <w:rFonts w:ascii="Book Antiqua" w:hAnsi="Book Antiqua" w:cs="Times New Roman"/>
                <w:lang w:eastAsia="ar-SA"/>
              </w:rPr>
            </w:pPr>
            <w:r w:rsidRPr="00732176">
              <w:rPr>
                <w:rFonts w:ascii="Book Antiqua" w:hAnsi="Book Antiqua" w:cs="Times New Roman"/>
                <w:lang w:eastAsia="ar-SA"/>
              </w:rPr>
              <w:t>– rovnosť príležitostí a rodovú rovnosť a vplyvy na zamestnanosť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22063" w14:textId="77777777" w:rsidR="00F103AF" w:rsidRPr="00732176" w:rsidRDefault="00F103AF" w:rsidP="00B97C2F">
            <w:pPr>
              <w:spacing w:before="120"/>
              <w:jc w:val="center"/>
              <w:rPr>
                <w:rFonts w:ascii="Book Antiqua" w:hAnsi="Book Antiqua" w:cs="Times New Roman"/>
                <w:lang w:eastAsia="ar-SA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140BF" w14:textId="77777777" w:rsidR="00F103AF" w:rsidRPr="00732176" w:rsidRDefault="00F103AF" w:rsidP="00B97C2F">
            <w:pPr>
              <w:spacing w:before="120"/>
              <w:jc w:val="center"/>
              <w:rPr>
                <w:rFonts w:ascii="Book Antiqua" w:hAnsi="Book Antiqua" w:cs="Times New Roman"/>
                <w:lang w:eastAsia="ar-SA"/>
              </w:rPr>
            </w:pPr>
            <w:r w:rsidRPr="00732176">
              <w:rPr>
                <w:rFonts w:ascii="Book Antiqua" w:hAnsi="Book Antiqua" w:cs="Times New Roman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D9D82" w14:textId="77777777" w:rsidR="00F103AF" w:rsidRPr="00732176" w:rsidRDefault="00F103AF" w:rsidP="00B97C2F">
            <w:pPr>
              <w:spacing w:before="120"/>
              <w:jc w:val="center"/>
              <w:rPr>
                <w:rFonts w:ascii="Book Antiqua" w:hAnsi="Book Antiqua" w:cs="Times New Roman"/>
                <w:lang w:eastAsia="ar-SA"/>
              </w:rPr>
            </w:pPr>
            <w:r w:rsidRPr="00732176">
              <w:rPr>
                <w:rFonts w:ascii="Book Antiqua" w:hAnsi="Book Antiqua" w:cs="Times New Roman"/>
                <w:lang w:eastAsia="ar-SA"/>
              </w:rPr>
              <w:t> </w:t>
            </w:r>
          </w:p>
        </w:tc>
      </w:tr>
      <w:tr w:rsidR="00732176" w:rsidRPr="00732176" w14:paraId="3BDD85C3" w14:textId="77777777" w:rsidTr="00732176">
        <w:tc>
          <w:tcPr>
            <w:tcW w:w="5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BC1DF" w14:textId="77777777" w:rsidR="00F103AF" w:rsidRPr="00732176" w:rsidRDefault="00F103AF" w:rsidP="00B97C2F">
            <w:pPr>
              <w:spacing w:before="120"/>
              <w:rPr>
                <w:rFonts w:ascii="Book Antiqua" w:hAnsi="Book Antiqua" w:cs="Times New Roman"/>
                <w:lang w:eastAsia="ar-SA"/>
              </w:rPr>
            </w:pPr>
            <w:r w:rsidRPr="00732176">
              <w:rPr>
                <w:rFonts w:ascii="Book Antiqua" w:hAnsi="Book Antiqua" w:cs="Times New Roman"/>
                <w:lang w:eastAsia="ar-SA"/>
              </w:rPr>
              <w:t>4. Vplyvy na životné prostredie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93EB6" w14:textId="77777777" w:rsidR="00F103AF" w:rsidRPr="00732176" w:rsidRDefault="00F103AF" w:rsidP="00B97C2F">
            <w:pPr>
              <w:spacing w:before="120"/>
              <w:jc w:val="center"/>
              <w:rPr>
                <w:rFonts w:ascii="Book Antiqua" w:hAnsi="Book Antiqua" w:cs="Times New Roman"/>
                <w:lang w:eastAsia="ar-SA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79686" w14:textId="77777777" w:rsidR="00F103AF" w:rsidRPr="00732176" w:rsidRDefault="00F103AF" w:rsidP="00B97C2F">
            <w:pPr>
              <w:spacing w:before="120"/>
              <w:jc w:val="center"/>
              <w:rPr>
                <w:rFonts w:ascii="Book Antiqua" w:hAnsi="Book Antiqua" w:cs="Times New Roman"/>
                <w:lang w:eastAsia="ar-SA"/>
              </w:rPr>
            </w:pPr>
            <w:r w:rsidRPr="00732176">
              <w:rPr>
                <w:rFonts w:ascii="Book Antiqua" w:hAnsi="Book Antiqua" w:cs="Times New Roman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65452" w14:textId="77777777" w:rsidR="00F103AF" w:rsidRPr="00732176" w:rsidRDefault="00F103AF" w:rsidP="00B97C2F">
            <w:pPr>
              <w:spacing w:before="120"/>
              <w:jc w:val="center"/>
              <w:rPr>
                <w:rFonts w:ascii="Book Antiqua" w:hAnsi="Book Antiqua" w:cs="Times New Roman"/>
                <w:lang w:eastAsia="ar-SA"/>
              </w:rPr>
            </w:pPr>
            <w:r w:rsidRPr="00732176">
              <w:rPr>
                <w:rFonts w:ascii="Book Antiqua" w:hAnsi="Book Antiqua" w:cs="Times New Roman"/>
                <w:lang w:eastAsia="ar-SA"/>
              </w:rPr>
              <w:t> </w:t>
            </w:r>
          </w:p>
        </w:tc>
      </w:tr>
      <w:tr w:rsidR="00732176" w:rsidRPr="00732176" w14:paraId="0C8A3F59" w14:textId="77777777" w:rsidTr="00732176">
        <w:tc>
          <w:tcPr>
            <w:tcW w:w="5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1579E" w14:textId="77777777" w:rsidR="00F103AF" w:rsidRPr="00732176" w:rsidRDefault="00F103AF" w:rsidP="00B97C2F">
            <w:pPr>
              <w:spacing w:before="120"/>
              <w:rPr>
                <w:rFonts w:ascii="Book Antiqua" w:hAnsi="Book Antiqua" w:cs="Times New Roman"/>
                <w:lang w:eastAsia="ar-SA"/>
              </w:rPr>
            </w:pPr>
            <w:r w:rsidRPr="00732176">
              <w:rPr>
                <w:rFonts w:ascii="Book Antiqua" w:hAnsi="Book Antiqua" w:cs="Times New Roman"/>
                <w:lang w:eastAsia="ar-SA"/>
              </w:rPr>
              <w:t>5. Vplyvy na informatizáciu spoločnosti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B10B3" w14:textId="77777777" w:rsidR="00F103AF" w:rsidRPr="00732176" w:rsidRDefault="00F103AF" w:rsidP="00B97C2F">
            <w:pPr>
              <w:spacing w:before="120"/>
              <w:jc w:val="center"/>
              <w:rPr>
                <w:rFonts w:ascii="Book Antiqua" w:hAnsi="Book Antiqua" w:cs="Times New Roman"/>
                <w:lang w:eastAsia="ar-SA"/>
              </w:rPr>
            </w:pPr>
            <w:r w:rsidRPr="00732176">
              <w:rPr>
                <w:rFonts w:ascii="Book Antiqua" w:hAnsi="Book Antiqua" w:cs="Times New Roman"/>
                <w:lang w:eastAsia="ar-SA"/>
              </w:rPr>
              <w:t>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CAE19" w14:textId="77777777" w:rsidR="00F103AF" w:rsidRPr="00732176" w:rsidRDefault="00F103AF" w:rsidP="00B97C2F">
            <w:pPr>
              <w:spacing w:before="120"/>
              <w:jc w:val="center"/>
              <w:rPr>
                <w:rFonts w:ascii="Book Antiqua" w:hAnsi="Book Antiqua" w:cs="Times New Roman"/>
                <w:lang w:eastAsia="ar-SA"/>
              </w:rPr>
            </w:pPr>
            <w:r w:rsidRPr="00732176">
              <w:rPr>
                <w:rFonts w:ascii="Book Antiqua" w:hAnsi="Book Antiqua" w:cs="Times New Roman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FAD5A" w14:textId="77777777" w:rsidR="00F103AF" w:rsidRPr="00732176" w:rsidRDefault="00F103AF" w:rsidP="00B97C2F">
            <w:pPr>
              <w:spacing w:before="120"/>
              <w:jc w:val="center"/>
              <w:rPr>
                <w:rFonts w:ascii="Book Antiqua" w:hAnsi="Book Antiqua" w:cs="Times New Roman"/>
                <w:lang w:eastAsia="ar-SA"/>
              </w:rPr>
            </w:pPr>
            <w:r w:rsidRPr="00732176">
              <w:rPr>
                <w:rFonts w:ascii="Book Antiqua" w:hAnsi="Book Antiqua" w:cs="Times New Roman"/>
                <w:lang w:eastAsia="ar-SA"/>
              </w:rPr>
              <w:t> </w:t>
            </w:r>
          </w:p>
        </w:tc>
      </w:tr>
    </w:tbl>
    <w:p w14:paraId="64495600" w14:textId="77777777" w:rsidR="00F103AF" w:rsidRPr="00732176" w:rsidRDefault="00F103AF" w:rsidP="00B97C2F">
      <w:pPr>
        <w:spacing w:before="120"/>
        <w:rPr>
          <w:rFonts w:ascii="Book Antiqua" w:hAnsi="Book Antiqua" w:cs="Times New Roman"/>
          <w:lang w:eastAsia="ar-SA"/>
        </w:rPr>
      </w:pPr>
      <w:r w:rsidRPr="00732176">
        <w:rPr>
          <w:rFonts w:ascii="Book Antiqua" w:hAnsi="Book Antiqua" w:cs="Times New Roman"/>
          <w:lang w:eastAsia="ar-SA"/>
        </w:rPr>
        <w:t> </w:t>
      </w:r>
    </w:p>
    <w:p w14:paraId="6C7526D3" w14:textId="3A954CE0" w:rsidR="00F103AF" w:rsidRPr="00732176" w:rsidRDefault="00F103AF" w:rsidP="00B97C2F">
      <w:pPr>
        <w:spacing w:before="120"/>
        <w:jc w:val="both"/>
        <w:rPr>
          <w:rFonts w:ascii="Book Antiqua" w:hAnsi="Book Antiqua" w:cs="Times New Roman"/>
          <w:b/>
          <w:bCs/>
          <w:lang w:eastAsia="ar-SA"/>
        </w:rPr>
      </w:pPr>
      <w:r w:rsidRPr="00732176">
        <w:rPr>
          <w:rFonts w:ascii="Book Antiqua" w:hAnsi="Book Antiqua" w:cs="Times New Roman"/>
          <w:b/>
          <w:bCs/>
          <w:lang w:eastAsia="ar-SA"/>
        </w:rPr>
        <w:t>A.3. Poznámky</w:t>
      </w:r>
    </w:p>
    <w:p w14:paraId="045679C7" w14:textId="77777777" w:rsidR="00F444C0" w:rsidRDefault="006F05FF" w:rsidP="00B97C2F">
      <w:pPr>
        <w:suppressAutoHyphens/>
        <w:spacing w:before="120"/>
        <w:jc w:val="both"/>
        <w:rPr>
          <w:rFonts w:ascii="Book Antiqua" w:hAnsi="Book Antiqua" w:cs="Times New Roman"/>
          <w:bCs/>
          <w:lang w:eastAsia="ar-SA"/>
        </w:rPr>
      </w:pPr>
      <w:r w:rsidRPr="00732176">
        <w:rPr>
          <w:rFonts w:ascii="Book Antiqua" w:hAnsi="Book Antiqua" w:cs="Times New Roman"/>
          <w:bCs/>
          <w:lang w:eastAsia="ar-SA"/>
        </w:rPr>
        <w:t>Predložený návrh zákona p</w:t>
      </w:r>
      <w:r w:rsidR="00F444C0">
        <w:rPr>
          <w:rFonts w:ascii="Book Antiqua" w:hAnsi="Book Antiqua" w:cs="Times New Roman"/>
          <w:bCs/>
          <w:lang w:eastAsia="ar-SA"/>
        </w:rPr>
        <w:t xml:space="preserve">redpokladá </w:t>
      </w:r>
      <w:r w:rsidRPr="00732176">
        <w:rPr>
          <w:rFonts w:ascii="Book Antiqua" w:hAnsi="Book Antiqua" w:cs="Times New Roman"/>
          <w:bCs/>
          <w:lang w:eastAsia="ar-SA"/>
        </w:rPr>
        <w:t xml:space="preserve">každoročne vynaložiť </w:t>
      </w:r>
      <w:r w:rsidR="00F444C0">
        <w:rPr>
          <w:rFonts w:ascii="Book Antiqua" w:hAnsi="Book Antiqua" w:cs="Times New Roman"/>
          <w:bCs/>
          <w:lang w:eastAsia="ar-SA"/>
        </w:rPr>
        <w:t xml:space="preserve">cca </w:t>
      </w:r>
      <w:r w:rsidR="00F444C0">
        <w:rPr>
          <w:rFonts w:ascii="Book Antiqua" w:hAnsi="Book Antiqua" w:cs="Times New Roman"/>
          <w:b/>
          <w:bCs/>
          <w:lang w:eastAsia="ar-SA"/>
        </w:rPr>
        <w:t>50</w:t>
      </w:r>
      <w:r w:rsidRPr="00732176">
        <w:rPr>
          <w:rFonts w:ascii="Book Antiqua" w:hAnsi="Book Antiqua" w:cs="Times New Roman"/>
          <w:b/>
          <w:bCs/>
          <w:lang w:eastAsia="ar-SA"/>
        </w:rPr>
        <w:t> 000 eur</w:t>
      </w:r>
      <w:r w:rsidRPr="00732176">
        <w:rPr>
          <w:rFonts w:ascii="Book Antiqua" w:hAnsi="Book Antiqua" w:cs="Times New Roman"/>
          <w:bCs/>
          <w:lang w:eastAsia="ar-SA"/>
        </w:rPr>
        <w:t xml:space="preserve"> na prevádzku </w:t>
      </w:r>
      <w:r w:rsidR="00F444C0">
        <w:rPr>
          <w:rFonts w:ascii="Book Antiqua" w:hAnsi="Book Antiqua" w:cs="Times New Roman"/>
          <w:bCs/>
          <w:lang w:eastAsia="ar-SA"/>
        </w:rPr>
        <w:t xml:space="preserve">a fungovanie </w:t>
      </w:r>
      <w:r w:rsidR="00E52609" w:rsidRPr="00732176">
        <w:rPr>
          <w:rFonts w:ascii="Book Antiqua" w:hAnsi="Book Antiqua" w:cs="Times New Roman"/>
          <w:bCs/>
          <w:lang w:eastAsia="ar-SA"/>
        </w:rPr>
        <w:t>Učenej</w:t>
      </w:r>
      <w:r w:rsidRPr="00732176">
        <w:rPr>
          <w:rFonts w:ascii="Book Antiqua" w:hAnsi="Book Antiqua" w:cs="Times New Roman"/>
          <w:bCs/>
          <w:lang w:eastAsia="ar-SA"/>
        </w:rPr>
        <w:t xml:space="preserve"> spoločnosť Slovenskej republiky</w:t>
      </w:r>
      <w:r w:rsidR="00F444C0">
        <w:rPr>
          <w:rFonts w:ascii="Book Antiqua" w:hAnsi="Book Antiqua" w:cs="Times New Roman"/>
          <w:bCs/>
          <w:lang w:eastAsia="ar-SA"/>
        </w:rPr>
        <w:t>. Tieto náklady zahŕňajú výdavky na prenájom kancelárie (cca 3 000 eur ročne), výdavky na kvalifikovanú pracovnú silu plniacu úlohy sekretariátu Učenej spoločnosti Slovenskej republiky (cca 36 000 eur ročne) a iné súvisiace výdavky (cca do 10 000 eur ročne).</w:t>
      </w:r>
    </w:p>
    <w:p w14:paraId="13C9B9F8" w14:textId="0209FB1C" w:rsidR="00F103AF" w:rsidRPr="00732176" w:rsidRDefault="00F444C0" w:rsidP="00B97C2F">
      <w:pPr>
        <w:suppressAutoHyphens/>
        <w:spacing w:before="120"/>
        <w:jc w:val="both"/>
        <w:rPr>
          <w:rFonts w:ascii="Book Antiqua" w:hAnsi="Book Antiqua" w:cs="Times New Roman"/>
          <w:bCs/>
          <w:lang w:eastAsia="ar-SA"/>
        </w:rPr>
      </w:pPr>
      <w:r>
        <w:rPr>
          <w:rFonts w:ascii="Book Antiqua" w:hAnsi="Book Antiqua" w:cs="Times New Roman"/>
          <w:bCs/>
          <w:lang w:eastAsia="ar-SA"/>
        </w:rPr>
        <w:t xml:space="preserve">Vzhľadom na to, že </w:t>
      </w:r>
      <w:r w:rsidRPr="001536EA">
        <w:rPr>
          <w:rFonts w:ascii="Book Antiqua" w:hAnsi="Book Antiqua" w:cs="Times New Roman"/>
          <w:b/>
          <w:bCs/>
          <w:lang w:eastAsia="ar-SA"/>
        </w:rPr>
        <w:t>počas roka 2023</w:t>
      </w:r>
      <w:r>
        <w:rPr>
          <w:rFonts w:ascii="Book Antiqua" w:hAnsi="Book Antiqua" w:cs="Times New Roman"/>
          <w:bCs/>
          <w:lang w:eastAsia="ar-SA"/>
        </w:rPr>
        <w:t xml:space="preserve"> sa činnosť Učenej spoločnosti Slovenskej republiky bude týkať len mesiacov október až december 2023, predpokladané dopady na rozpočet verejnej správy sú </w:t>
      </w:r>
      <w:r w:rsidRPr="001536EA">
        <w:rPr>
          <w:rFonts w:ascii="Book Antiqua" w:hAnsi="Book Antiqua" w:cs="Times New Roman"/>
          <w:b/>
          <w:bCs/>
          <w:lang w:eastAsia="ar-SA"/>
        </w:rPr>
        <w:t>cca 20 000 eur</w:t>
      </w:r>
      <w:r>
        <w:rPr>
          <w:rFonts w:ascii="Book Antiqua" w:hAnsi="Book Antiqua" w:cs="Times New Roman"/>
          <w:bCs/>
          <w:lang w:eastAsia="ar-SA"/>
        </w:rPr>
        <w:t xml:space="preserve"> (vrátane o niečo vyšších vstupných nákladov na zriadenie) a tieto by mali byť hradené z rezervy </w:t>
      </w:r>
      <w:r w:rsidR="001536EA">
        <w:rPr>
          <w:rFonts w:ascii="Book Antiqua" w:hAnsi="Book Antiqua" w:cs="Times New Roman"/>
          <w:bCs/>
          <w:lang w:eastAsia="ar-SA"/>
        </w:rPr>
        <w:t xml:space="preserve">určenej na krytie dopadov v súvislosti s prijatím novej legislatívy v rámci Všeobecnej pokladničnej správy. V nasledujúcich rozpočtových rokoch (2024-2026) by výdavky vo výške cca 50 000 eur mali byť alokované v rámci rozpočtovej kapitoly </w:t>
      </w:r>
      <w:r w:rsidR="006F05FF" w:rsidRPr="00732176">
        <w:rPr>
          <w:rFonts w:ascii="Book Antiqua" w:hAnsi="Book Antiqua" w:cs="Times New Roman"/>
          <w:bCs/>
          <w:lang w:eastAsia="ar-SA"/>
        </w:rPr>
        <w:t>Ministerstva školstva, vedy, výskumu a športu Slovenskej r</w:t>
      </w:r>
      <w:r w:rsidR="001536EA">
        <w:rPr>
          <w:rFonts w:ascii="Book Antiqua" w:hAnsi="Book Antiqua" w:cs="Times New Roman"/>
          <w:bCs/>
          <w:lang w:eastAsia="ar-SA"/>
        </w:rPr>
        <w:t>epubliky.</w:t>
      </w:r>
      <w:r w:rsidR="000107E9" w:rsidRPr="00732176">
        <w:rPr>
          <w:rFonts w:ascii="Book Antiqua" w:hAnsi="Book Antiqua" w:cs="Times New Roman"/>
          <w:bCs/>
          <w:lang w:eastAsia="ar-SA"/>
        </w:rPr>
        <w:t xml:space="preserve"> </w:t>
      </w:r>
    </w:p>
    <w:p w14:paraId="7AA01F7B" w14:textId="77777777" w:rsidR="00F46BF5" w:rsidRPr="00732176" w:rsidRDefault="00F46BF5" w:rsidP="00B97C2F">
      <w:pPr>
        <w:suppressAutoHyphens/>
        <w:spacing w:before="120"/>
        <w:jc w:val="both"/>
        <w:rPr>
          <w:rFonts w:ascii="Book Antiqua" w:hAnsi="Book Antiqua" w:cs="Times New Roman"/>
          <w:b/>
          <w:bCs/>
          <w:lang w:eastAsia="ar-SA"/>
        </w:rPr>
      </w:pPr>
    </w:p>
    <w:p w14:paraId="3CF01318" w14:textId="77777777" w:rsidR="00F103AF" w:rsidRPr="00732176" w:rsidRDefault="00F103AF" w:rsidP="00B97C2F">
      <w:pPr>
        <w:suppressAutoHyphens/>
        <w:spacing w:before="120"/>
        <w:jc w:val="both"/>
        <w:rPr>
          <w:rFonts w:ascii="Book Antiqua" w:hAnsi="Book Antiqua" w:cs="Times New Roman"/>
          <w:lang w:eastAsia="ar-SA"/>
        </w:rPr>
      </w:pPr>
      <w:r w:rsidRPr="00732176">
        <w:rPr>
          <w:rFonts w:ascii="Book Antiqua" w:hAnsi="Book Antiqua" w:cs="Times New Roman"/>
          <w:b/>
          <w:bCs/>
          <w:lang w:eastAsia="ar-SA"/>
        </w:rPr>
        <w:lastRenderedPageBreak/>
        <w:t>A.4. Alternatívne riešenia</w:t>
      </w:r>
    </w:p>
    <w:p w14:paraId="61195BCE" w14:textId="77777777" w:rsidR="00F103AF" w:rsidRPr="00732176" w:rsidRDefault="00F103AF" w:rsidP="00B97C2F">
      <w:pPr>
        <w:suppressAutoHyphens/>
        <w:spacing w:before="120"/>
        <w:jc w:val="both"/>
        <w:rPr>
          <w:rFonts w:ascii="Book Antiqua" w:hAnsi="Book Antiqua" w:cs="Times New Roman"/>
          <w:lang w:eastAsia="ar-SA"/>
        </w:rPr>
      </w:pPr>
      <w:r w:rsidRPr="00732176">
        <w:rPr>
          <w:rFonts w:ascii="Book Antiqua" w:hAnsi="Book Antiqua" w:cs="Times New Roman"/>
          <w:lang w:eastAsia="ar-SA"/>
        </w:rPr>
        <w:t>bezpredmetné </w:t>
      </w:r>
    </w:p>
    <w:p w14:paraId="24E3D0BE" w14:textId="77777777" w:rsidR="00F103AF" w:rsidRPr="00732176" w:rsidRDefault="00F103AF" w:rsidP="00B97C2F">
      <w:pPr>
        <w:spacing w:before="120"/>
        <w:ind w:left="567" w:hanging="567"/>
        <w:jc w:val="both"/>
        <w:rPr>
          <w:rFonts w:ascii="Book Antiqua" w:hAnsi="Book Antiqua" w:cs="Times New Roman"/>
          <w:b/>
          <w:bCs/>
          <w:lang w:eastAsia="ar-SA"/>
        </w:rPr>
      </w:pPr>
    </w:p>
    <w:p w14:paraId="52CBD9DF" w14:textId="77777777" w:rsidR="00F103AF" w:rsidRPr="00732176" w:rsidRDefault="00F103AF" w:rsidP="00B97C2F">
      <w:pPr>
        <w:spacing w:before="120"/>
        <w:ind w:left="567" w:hanging="567"/>
        <w:jc w:val="both"/>
        <w:rPr>
          <w:rFonts w:ascii="Book Antiqua" w:hAnsi="Book Antiqua" w:cs="Times New Roman"/>
          <w:lang w:eastAsia="ar-SA"/>
        </w:rPr>
      </w:pPr>
      <w:r w:rsidRPr="00732176">
        <w:rPr>
          <w:rFonts w:ascii="Book Antiqua" w:hAnsi="Book Antiqua" w:cs="Times New Roman"/>
          <w:b/>
          <w:bCs/>
          <w:lang w:eastAsia="ar-SA"/>
        </w:rPr>
        <w:t xml:space="preserve">A.5. </w:t>
      </w:r>
      <w:r w:rsidRPr="00732176">
        <w:rPr>
          <w:rFonts w:ascii="Book Antiqua" w:hAnsi="Book Antiqua" w:cs="Times New Roman"/>
          <w:b/>
          <w:bCs/>
          <w:lang w:eastAsia="ar-SA"/>
        </w:rPr>
        <w:tab/>
        <w:t>Stanovisko gestorov</w:t>
      </w:r>
    </w:p>
    <w:p w14:paraId="71721979" w14:textId="77777777" w:rsidR="00F103AF" w:rsidRPr="00732176" w:rsidRDefault="00F103AF" w:rsidP="00983B30">
      <w:pPr>
        <w:spacing w:before="120"/>
        <w:jc w:val="both"/>
        <w:rPr>
          <w:rFonts w:ascii="Book Antiqua" w:hAnsi="Book Antiqua" w:cs="Times New Roman"/>
          <w:b/>
          <w:bCs/>
        </w:rPr>
      </w:pPr>
      <w:r w:rsidRPr="00732176">
        <w:rPr>
          <w:rFonts w:ascii="Book Antiqua" w:hAnsi="Book Antiqua" w:cs="Times New Roman"/>
          <w:lang w:eastAsia="ar-SA"/>
        </w:rPr>
        <w:t>Návrh zákona bol zaslaný na vyjadrenie Ministerstvu financií Slovenskej republiky a stanovisko tohto ministerstva tvorí súčasť predkladaného materiálu.</w:t>
      </w:r>
    </w:p>
    <w:p w14:paraId="41483284" w14:textId="77777777" w:rsidR="00F103AF" w:rsidRPr="00732176" w:rsidRDefault="00F103AF" w:rsidP="00B97C2F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</w:p>
    <w:p w14:paraId="1806DBB1" w14:textId="09C6B9AA" w:rsidR="005C38E3" w:rsidRPr="00732176" w:rsidRDefault="005C38E3" w:rsidP="00B97C2F">
      <w:pPr>
        <w:spacing w:before="120"/>
        <w:rPr>
          <w:rFonts w:ascii="Book Antiqua" w:eastAsia="Times New Roman" w:hAnsi="Book Antiqua" w:cs="Times New Roman"/>
        </w:rPr>
      </w:pPr>
    </w:p>
    <w:p w14:paraId="65C87931" w14:textId="56DE3E64" w:rsidR="005C38E3" w:rsidRPr="00732176" w:rsidRDefault="005C38E3" w:rsidP="00B97C2F">
      <w:pPr>
        <w:spacing w:before="120"/>
        <w:rPr>
          <w:rFonts w:ascii="Book Antiqua" w:eastAsia="Times New Roman" w:hAnsi="Book Antiqua" w:cs="Times New Roman"/>
        </w:rPr>
      </w:pPr>
    </w:p>
    <w:p w14:paraId="270C6A41" w14:textId="225516FB" w:rsidR="005C38E3" w:rsidRPr="00732176" w:rsidRDefault="005C38E3" w:rsidP="00B97C2F">
      <w:pPr>
        <w:spacing w:before="120"/>
        <w:rPr>
          <w:rFonts w:ascii="Book Antiqua" w:eastAsia="Times New Roman" w:hAnsi="Book Antiqua" w:cs="Times New Roman"/>
        </w:rPr>
      </w:pPr>
    </w:p>
    <w:p w14:paraId="355F6D15" w14:textId="28E88690" w:rsidR="005C38E3" w:rsidRPr="00732176" w:rsidRDefault="005C38E3" w:rsidP="00B97C2F">
      <w:pPr>
        <w:spacing w:before="120"/>
        <w:rPr>
          <w:rFonts w:ascii="Book Antiqua" w:eastAsia="Times New Roman" w:hAnsi="Book Antiqua" w:cs="Times New Roman"/>
        </w:rPr>
      </w:pPr>
    </w:p>
    <w:p w14:paraId="7B7F042C" w14:textId="52CFFF39" w:rsidR="005C38E3" w:rsidRPr="00732176" w:rsidRDefault="005C38E3" w:rsidP="00B97C2F">
      <w:pPr>
        <w:spacing w:before="120"/>
        <w:rPr>
          <w:rFonts w:ascii="Book Antiqua" w:eastAsia="Times New Roman" w:hAnsi="Book Antiqua" w:cs="Times New Roman"/>
        </w:rPr>
      </w:pPr>
    </w:p>
    <w:p w14:paraId="0000001C" w14:textId="77777777" w:rsidR="005252BA" w:rsidRPr="00732176" w:rsidRDefault="005252BA" w:rsidP="00B97C2F">
      <w:pPr>
        <w:spacing w:before="120"/>
        <w:rPr>
          <w:rFonts w:ascii="Book Antiqua" w:eastAsia="Times New Roman" w:hAnsi="Book Antiqua" w:cs="Times New Roman"/>
          <w:b/>
        </w:rPr>
      </w:pPr>
    </w:p>
    <w:sectPr w:rsidR="005252BA" w:rsidRPr="00732176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430F1"/>
    <w:multiLevelType w:val="hybridMultilevel"/>
    <w:tmpl w:val="2814E808"/>
    <w:lvl w:ilvl="0" w:tplc="041B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C7E8C"/>
    <w:multiLevelType w:val="hybridMultilevel"/>
    <w:tmpl w:val="07CEC5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CB6F67"/>
    <w:multiLevelType w:val="multilevel"/>
    <w:tmpl w:val="2D9AD41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CD478A"/>
    <w:multiLevelType w:val="hybridMultilevel"/>
    <w:tmpl w:val="3DAEB0CE"/>
    <w:lvl w:ilvl="0" w:tplc="618815A8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500428E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BD2CB5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328598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D80350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D20AD6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DEA051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40C486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FB58F0B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czo Peter">
    <w15:presenceInfo w15:providerId="None" w15:userId="Moczo Pet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2BA"/>
    <w:rsid w:val="00000078"/>
    <w:rsid w:val="00001CEF"/>
    <w:rsid w:val="000107E9"/>
    <w:rsid w:val="00016185"/>
    <w:rsid w:val="00020CE1"/>
    <w:rsid w:val="00032828"/>
    <w:rsid w:val="00037C34"/>
    <w:rsid w:val="00061253"/>
    <w:rsid w:val="00074D89"/>
    <w:rsid w:val="0007533C"/>
    <w:rsid w:val="00094132"/>
    <w:rsid w:val="000A232F"/>
    <w:rsid w:val="000A2DAE"/>
    <w:rsid w:val="000B3C26"/>
    <w:rsid w:val="000B6AC5"/>
    <w:rsid w:val="000C0F40"/>
    <w:rsid w:val="000C4159"/>
    <w:rsid w:val="000C4BD4"/>
    <w:rsid w:val="000C5CE8"/>
    <w:rsid w:val="000E2417"/>
    <w:rsid w:val="000E76FD"/>
    <w:rsid w:val="000F2C62"/>
    <w:rsid w:val="001102D8"/>
    <w:rsid w:val="00113DC2"/>
    <w:rsid w:val="00120EE9"/>
    <w:rsid w:val="0012192B"/>
    <w:rsid w:val="00125DEB"/>
    <w:rsid w:val="001265EB"/>
    <w:rsid w:val="00140653"/>
    <w:rsid w:val="001536EA"/>
    <w:rsid w:val="00155F16"/>
    <w:rsid w:val="001A635E"/>
    <w:rsid w:val="001B13DC"/>
    <w:rsid w:val="001C6B1B"/>
    <w:rsid w:val="001D000C"/>
    <w:rsid w:val="001D06A5"/>
    <w:rsid w:val="001D27E6"/>
    <w:rsid w:val="001D4A42"/>
    <w:rsid w:val="001D4F5B"/>
    <w:rsid w:val="001E35D2"/>
    <w:rsid w:val="00230028"/>
    <w:rsid w:val="00230E6B"/>
    <w:rsid w:val="0023625F"/>
    <w:rsid w:val="00247FE7"/>
    <w:rsid w:val="00267268"/>
    <w:rsid w:val="002904ED"/>
    <w:rsid w:val="00293ABD"/>
    <w:rsid w:val="002968B3"/>
    <w:rsid w:val="002B4172"/>
    <w:rsid w:val="002C1519"/>
    <w:rsid w:val="002D0E3A"/>
    <w:rsid w:val="002D4D60"/>
    <w:rsid w:val="002F6FDD"/>
    <w:rsid w:val="00300254"/>
    <w:rsid w:val="00321AAA"/>
    <w:rsid w:val="00322947"/>
    <w:rsid w:val="00324DBC"/>
    <w:rsid w:val="00330566"/>
    <w:rsid w:val="00330648"/>
    <w:rsid w:val="00331A71"/>
    <w:rsid w:val="003343D7"/>
    <w:rsid w:val="003471AA"/>
    <w:rsid w:val="00365B00"/>
    <w:rsid w:val="003739FF"/>
    <w:rsid w:val="00381ABC"/>
    <w:rsid w:val="0039173E"/>
    <w:rsid w:val="003A513F"/>
    <w:rsid w:val="003B5160"/>
    <w:rsid w:val="003B6177"/>
    <w:rsid w:val="003B79F2"/>
    <w:rsid w:val="003C353F"/>
    <w:rsid w:val="003E0943"/>
    <w:rsid w:val="003F19C3"/>
    <w:rsid w:val="00424E4C"/>
    <w:rsid w:val="00451618"/>
    <w:rsid w:val="0046301F"/>
    <w:rsid w:val="004654FC"/>
    <w:rsid w:val="00470793"/>
    <w:rsid w:val="004776E5"/>
    <w:rsid w:val="00497C2E"/>
    <w:rsid w:val="004B2520"/>
    <w:rsid w:val="004C0AD8"/>
    <w:rsid w:val="004C334C"/>
    <w:rsid w:val="004C3B52"/>
    <w:rsid w:val="004D1F49"/>
    <w:rsid w:val="004D344E"/>
    <w:rsid w:val="005056E5"/>
    <w:rsid w:val="00507443"/>
    <w:rsid w:val="0051261D"/>
    <w:rsid w:val="00521CEA"/>
    <w:rsid w:val="00523F69"/>
    <w:rsid w:val="005240D7"/>
    <w:rsid w:val="005252BA"/>
    <w:rsid w:val="005254D9"/>
    <w:rsid w:val="0053241E"/>
    <w:rsid w:val="00536F1A"/>
    <w:rsid w:val="0054152C"/>
    <w:rsid w:val="00544223"/>
    <w:rsid w:val="00546A26"/>
    <w:rsid w:val="0056287F"/>
    <w:rsid w:val="00564DF4"/>
    <w:rsid w:val="00582AF9"/>
    <w:rsid w:val="0058585E"/>
    <w:rsid w:val="0059099E"/>
    <w:rsid w:val="00590F7D"/>
    <w:rsid w:val="005B2E4D"/>
    <w:rsid w:val="005B387E"/>
    <w:rsid w:val="005C154A"/>
    <w:rsid w:val="005C38E3"/>
    <w:rsid w:val="005C600E"/>
    <w:rsid w:val="005C6EEA"/>
    <w:rsid w:val="005E08EF"/>
    <w:rsid w:val="005E61E3"/>
    <w:rsid w:val="00604F3D"/>
    <w:rsid w:val="00605F75"/>
    <w:rsid w:val="00621076"/>
    <w:rsid w:val="00634C0B"/>
    <w:rsid w:val="006362D0"/>
    <w:rsid w:val="006378E3"/>
    <w:rsid w:val="00651E4F"/>
    <w:rsid w:val="006547EA"/>
    <w:rsid w:val="00656280"/>
    <w:rsid w:val="00672FEE"/>
    <w:rsid w:val="00683F15"/>
    <w:rsid w:val="00684B92"/>
    <w:rsid w:val="006923A8"/>
    <w:rsid w:val="006A067C"/>
    <w:rsid w:val="006B17D8"/>
    <w:rsid w:val="006B31A1"/>
    <w:rsid w:val="006C4E4B"/>
    <w:rsid w:val="006E41CC"/>
    <w:rsid w:val="006E5B3E"/>
    <w:rsid w:val="006F05FF"/>
    <w:rsid w:val="007146AB"/>
    <w:rsid w:val="007257A2"/>
    <w:rsid w:val="00725E05"/>
    <w:rsid w:val="00732176"/>
    <w:rsid w:val="007463A9"/>
    <w:rsid w:val="00766548"/>
    <w:rsid w:val="007669E4"/>
    <w:rsid w:val="00767D23"/>
    <w:rsid w:val="00771001"/>
    <w:rsid w:val="007932F1"/>
    <w:rsid w:val="007E44F9"/>
    <w:rsid w:val="007F0804"/>
    <w:rsid w:val="008179C5"/>
    <w:rsid w:val="00832A45"/>
    <w:rsid w:val="00852825"/>
    <w:rsid w:val="0088132E"/>
    <w:rsid w:val="00882B9B"/>
    <w:rsid w:val="008A6657"/>
    <w:rsid w:val="008B2FF8"/>
    <w:rsid w:val="008D48AC"/>
    <w:rsid w:val="008D58D7"/>
    <w:rsid w:val="008D7BF2"/>
    <w:rsid w:val="008E3808"/>
    <w:rsid w:val="00901CCA"/>
    <w:rsid w:val="0090274A"/>
    <w:rsid w:val="00914CE2"/>
    <w:rsid w:val="00923583"/>
    <w:rsid w:val="00931DD8"/>
    <w:rsid w:val="009362CC"/>
    <w:rsid w:val="00963CAB"/>
    <w:rsid w:val="00967B50"/>
    <w:rsid w:val="0097205B"/>
    <w:rsid w:val="00983B30"/>
    <w:rsid w:val="0098574A"/>
    <w:rsid w:val="00996E8D"/>
    <w:rsid w:val="009A345A"/>
    <w:rsid w:val="009C340A"/>
    <w:rsid w:val="009D1E2C"/>
    <w:rsid w:val="009D4E07"/>
    <w:rsid w:val="009E3A1C"/>
    <w:rsid w:val="009E4D0A"/>
    <w:rsid w:val="00A0280D"/>
    <w:rsid w:val="00A04E4D"/>
    <w:rsid w:val="00A14357"/>
    <w:rsid w:val="00A1747D"/>
    <w:rsid w:val="00A23CC7"/>
    <w:rsid w:val="00A23EC9"/>
    <w:rsid w:val="00A32878"/>
    <w:rsid w:val="00A36BA0"/>
    <w:rsid w:val="00A4519A"/>
    <w:rsid w:val="00A47BF4"/>
    <w:rsid w:val="00A47F72"/>
    <w:rsid w:val="00A622FC"/>
    <w:rsid w:val="00A63518"/>
    <w:rsid w:val="00A74D6D"/>
    <w:rsid w:val="00A767CA"/>
    <w:rsid w:val="00A8499D"/>
    <w:rsid w:val="00A96927"/>
    <w:rsid w:val="00AA1FB1"/>
    <w:rsid w:val="00AA5000"/>
    <w:rsid w:val="00AA5B99"/>
    <w:rsid w:val="00AC5826"/>
    <w:rsid w:val="00AE2F6F"/>
    <w:rsid w:val="00AE7D1D"/>
    <w:rsid w:val="00AF75E0"/>
    <w:rsid w:val="00B05CD9"/>
    <w:rsid w:val="00B15722"/>
    <w:rsid w:val="00B15A1A"/>
    <w:rsid w:val="00B17B2A"/>
    <w:rsid w:val="00B2032B"/>
    <w:rsid w:val="00B25B9D"/>
    <w:rsid w:val="00B36526"/>
    <w:rsid w:val="00B37DAC"/>
    <w:rsid w:val="00B405D9"/>
    <w:rsid w:val="00B53B54"/>
    <w:rsid w:val="00B7159E"/>
    <w:rsid w:val="00B92E55"/>
    <w:rsid w:val="00B97C2F"/>
    <w:rsid w:val="00BA10D8"/>
    <w:rsid w:val="00BA3E1B"/>
    <w:rsid w:val="00BA3F09"/>
    <w:rsid w:val="00BB4F43"/>
    <w:rsid w:val="00BC5335"/>
    <w:rsid w:val="00BF6F0C"/>
    <w:rsid w:val="00C10B1F"/>
    <w:rsid w:val="00C21B8C"/>
    <w:rsid w:val="00C25EB3"/>
    <w:rsid w:val="00C35904"/>
    <w:rsid w:val="00C4359F"/>
    <w:rsid w:val="00C51018"/>
    <w:rsid w:val="00C8160C"/>
    <w:rsid w:val="00C821A5"/>
    <w:rsid w:val="00C84A0A"/>
    <w:rsid w:val="00C91883"/>
    <w:rsid w:val="00CA1CB9"/>
    <w:rsid w:val="00CA6CB3"/>
    <w:rsid w:val="00CD66B5"/>
    <w:rsid w:val="00D013B5"/>
    <w:rsid w:val="00D110CC"/>
    <w:rsid w:val="00D119C5"/>
    <w:rsid w:val="00D14490"/>
    <w:rsid w:val="00D15B82"/>
    <w:rsid w:val="00D1690D"/>
    <w:rsid w:val="00D26C5B"/>
    <w:rsid w:val="00D42C4B"/>
    <w:rsid w:val="00D43AEC"/>
    <w:rsid w:val="00D81638"/>
    <w:rsid w:val="00DA05EF"/>
    <w:rsid w:val="00DA6398"/>
    <w:rsid w:val="00DB5014"/>
    <w:rsid w:val="00DB77CF"/>
    <w:rsid w:val="00DD28EA"/>
    <w:rsid w:val="00DF2921"/>
    <w:rsid w:val="00DF342D"/>
    <w:rsid w:val="00DF46B8"/>
    <w:rsid w:val="00DF5905"/>
    <w:rsid w:val="00DF6968"/>
    <w:rsid w:val="00E013DB"/>
    <w:rsid w:val="00E4384E"/>
    <w:rsid w:val="00E4475B"/>
    <w:rsid w:val="00E518DC"/>
    <w:rsid w:val="00E52609"/>
    <w:rsid w:val="00E6487B"/>
    <w:rsid w:val="00E86A88"/>
    <w:rsid w:val="00E943F2"/>
    <w:rsid w:val="00E948E6"/>
    <w:rsid w:val="00E963C4"/>
    <w:rsid w:val="00EE0ABC"/>
    <w:rsid w:val="00F02780"/>
    <w:rsid w:val="00F103AF"/>
    <w:rsid w:val="00F1242C"/>
    <w:rsid w:val="00F2225A"/>
    <w:rsid w:val="00F444C0"/>
    <w:rsid w:val="00F445DE"/>
    <w:rsid w:val="00F46BF5"/>
    <w:rsid w:val="00F534EC"/>
    <w:rsid w:val="00F55F6A"/>
    <w:rsid w:val="00F57DBD"/>
    <w:rsid w:val="00F72D3D"/>
    <w:rsid w:val="00F777FE"/>
    <w:rsid w:val="00F97FC6"/>
    <w:rsid w:val="00FB379F"/>
    <w:rsid w:val="00FB39B7"/>
    <w:rsid w:val="00FB49DC"/>
    <w:rsid w:val="00FB73FE"/>
    <w:rsid w:val="00FC153E"/>
    <w:rsid w:val="00FD19A0"/>
    <w:rsid w:val="00FF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15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zia">
    <w:name w:val="Revision"/>
    <w:hidden/>
    <w:uiPriority w:val="99"/>
    <w:semiHidden/>
    <w:rsid w:val="00B405D9"/>
    <w:pPr>
      <w:spacing w:line="240" w:lineRule="auto"/>
    </w:pPr>
  </w:style>
  <w:style w:type="paragraph" w:styleId="Normlnywebov">
    <w:name w:val="Normal (Web)"/>
    <w:basedOn w:val="Normlny"/>
    <w:uiPriority w:val="99"/>
    <w:rsid w:val="00F10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/>
    </w:rPr>
  </w:style>
  <w:style w:type="character" w:customStyle="1" w:styleId="awspan">
    <w:name w:val="awspan"/>
    <w:basedOn w:val="Predvolenpsmoodseku"/>
    <w:rsid w:val="00F103AF"/>
  </w:style>
  <w:style w:type="paragraph" w:styleId="Textbubliny">
    <w:name w:val="Balloon Text"/>
    <w:basedOn w:val="Normlny"/>
    <w:link w:val="TextbublinyChar"/>
    <w:uiPriority w:val="99"/>
    <w:semiHidden/>
    <w:unhideWhenUsed/>
    <w:rsid w:val="008813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132E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600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C600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C600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600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600E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6A06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zia">
    <w:name w:val="Revision"/>
    <w:hidden/>
    <w:uiPriority w:val="99"/>
    <w:semiHidden/>
    <w:rsid w:val="00B405D9"/>
    <w:pPr>
      <w:spacing w:line="240" w:lineRule="auto"/>
    </w:pPr>
  </w:style>
  <w:style w:type="paragraph" w:styleId="Normlnywebov">
    <w:name w:val="Normal (Web)"/>
    <w:basedOn w:val="Normlny"/>
    <w:uiPriority w:val="99"/>
    <w:rsid w:val="00F10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/>
    </w:rPr>
  </w:style>
  <w:style w:type="character" w:customStyle="1" w:styleId="awspan">
    <w:name w:val="awspan"/>
    <w:basedOn w:val="Predvolenpsmoodseku"/>
    <w:rsid w:val="00F103AF"/>
  </w:style>
  <w:style w:type="paragraph" w:styleId="Textbubliny">
    <w:name w:val="Balloon Text"/>
    <w:basedOn w:val="Normlny"/>
    <w:link w:val="TextbublinyChar"/>
    <w:uiPriority w:val="99"/>
    <w:semiHidden/>
    <w:unhideWhenUsed/>
    <w:rsid w:val="008813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132E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600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C600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C600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600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600E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6A0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05AD7-AE8D-4DD8-B0B1-F7EF68B6B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2641</Words>
  <Characters>15054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Zajickova;Jana Ivankovičová</dc:creator>
  <cp:lastModifiedBy>Milan</cp:lastModifiedBy>
  <cp:revision>2</cp:revision>
  <dcterms:created xsi:type="dcterms:W3CDTF">2023-04-12T12:53:00Z</dcterms:created>
  <dcterms:modified xsi:type="dcterms:W3CDTF">2023-04-12T12:53:00Z</dcterms:modified>
</cp:coreProperties>
</file>