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B51DE" w14:textId="77777777" w:rsidR="00FD5E9A" w:rsidRPr="0003051F" w:rsidRDefault="00FD5E9A" w:rsidP="0003051F">
      <w:pPr>
        <w:spacing w:before="120" w:after="0" w:line="276" w:lineRule="auto"/>
        <w:jc w:val="center"/>
        <w:rPr>
          <w:rFonts w:ascii="Book Antiqua" w:hAnsi="Book Antiqua" w:cs="Times New Roman"/>
          <w:b/>
          <w:caps/>
        </w:rPr>
      </w:pPr>
      <w:r w:rsidRPr="0003051F">
        <w:rPr>
          <w:rFonts w:ascii="Book Antiqua" w:hAnsi="Book Antiqua" w:cs="Times New Roman"/>
          <w:b/>
          <w:caps/>
        </w:rPr>
        <w:t>Dôvodová správa</w:t>
      </w:r>
    </w:p>
    <w:p w14:paraId="397070BD" w14:textId="77777777" w:rsidR="00FD5E9A" w:rsidRPr="0003051F" w:rsidRDefault="00FD5E9A" w:rsidP="0003051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29A1DA41" w14:textId="77777777" w:rsidR="00FD5E9A" w:rsidRPr="0003051F" w:rsidRDefault="00FD5E9A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>A. Všeobecná časť</w:t>
      </w:r>
    </w:p>
    <w:p w14:paraId="5378F4E7" w14:textId="21CFCCD1" w:rsidR="0003051F" w:rsidRDefault="00FD5E9A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 xml:space="preserve">Návrh zákona, </w:t>
      </w:r>
      <w:r w:rsidR="00080AF2" w:rsidRPr="00080AF2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ktorým sa mení a dopĺňa zákon </w:t>
      </w:r>
      <w:r w:rsidR="00080AF2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Slovenskej národnej rady </w:t>
      </w:r>
      <w:r w:rsidR="00080AF2" w:rsidRPr="00080AF2">
        <w:rPr>
          <w:rFonts w:ascii="Book Antiqua" w:eastAsia="Times New Roman" w:hAnsi="Book Antiqua" w:cs="Times New Roman"/>
          <w:bCs/>
          <w:color w:val="000000"/>
          <w:lang w:eastAsia="sk-SK"/>
        </w:rPr>
        <w:t>č. 369/1990 Zb. o obecnom zriadení v znení neskorších predpisov a ktorým sa menia a dopĺňajú niektoré zákony</w:t>
      </w:r>
      <w:r w:rsidR="0003051F">
        <w:rPr>
          <w:rFonts w:ascii="Book Antiqua" w:hAnsi="Book Antiqua" w:cs="Times New Roman"/>
        </w:rPr>
        <w:t xml:space="preserve"> (ďalej len „návrh zákona“) predkladá</w:t>
      </w:r>
      <w:r w:rsidRPr="0003051F">
        <w:rPr>
          <w:rFonts w:ascii="Book Antiqua" w:hAnsi="Book Antiqua" w:cs="Times New Roman"/>
        </w:rPr>
        <w:t xml:space="preserve"> na rokovanie Národnej rady Slovenskej republiky </w:t>
      </w:r>
      <w:r w:rsidR="0003051F">
        <w:rPr>
          <w:rFonts w:ascii="Book Antiqua" w:hAnsi="Book Antiqua" w:cs="Times New Roman"/>
        </w:rPr>
        <w:t xml:space="preserve">skupina poslancov </w:t>
      </w:r>
      <w:r w:rsidRPr="0003051F">
        <w:rPr>
          <w:rFonts w:ascii="Book Antiqua" w:hAnsi="Book Antiqua" w:cs="Times New Roman"/>
        </w:rPr>
        <w:t>Národnej rady Slovenskej republiky</w:t>
      </w:r>
      <w:r w:rsidR="0003051F">
        <w:rPr>
          <w:rFonts w:ascii="Book Antiqua" w:hAnsi="Book Antiqua" w:cs="Times New Roman"/>
        </w:rPr>
        <w:t>.</w:t>
      </w:r>
    </w:p>
    <w:p w14:paraId="6EFD61B6" w14:textId="77777777" w:rsidR="00FF3D69" w:rsidRDefault="00FD5E9A" w:rsidP="00FF3D6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 xml:space="preserve">Cieľom návrhu zákona je </w:t>
      </w:r>
      <w:r w:rsidR="00080AF2" w:rsidRPr="00FF3D69">
        <w:rPr>
          <w:rFonts w:ascii="Book Antiqua" w:hAnsi="Book Antiqua" w:cs="Times New Roman"/>
          <w:b/>
        </w:rPr>
        <w:t xml:space="preserve">vyváženým spôsobom upraviť </w:t>
      </w:r>
      <w:proofErr w:type="spellStart"/>
      <w:r w:rsidR="00080AF2" w:rsidRPr="00FF3D69">
        <w:rPr>
          <w:rFonts w:ascii="Book Antiqua" w:hAnsi="Book Antiqua" w:cs="Times New Roman"/>
          <w:b/>
        </w:rPr>
        <w:t>sistačné</w:t>
      </w:r>
      <w:proofErr w:type="spellEnd"/>
      <w:r w:rsidR="00080AF2" w:rsidRPr="00FF3D69">
        <w:rPr>
          <w:rFonts w:ascii="Book Antiqua" w:hAnsi="Book Antiqua" w:cs="Times New Roman"/>
          <w:b/>
        </w:rPr>
        <w:t xml:space="preserve"> právo (právo veta) župana, primátora a starostu voči uzneseniam zastupiteľstva tak, aby každý z týchto orgánov obce, mesta a samosprávneho kraja mal v procese uplatnenia veta a jeho prelomenia nielen práva, ale aj povinnosti s aktívnym zapojením prokuratúry do tohto procesu a prípadným ukončením spornej veci na Najvyššom správnom súde Slovenskej </w:t>
      </w:r>
      <w:r w:rsidR="00FF3D69">
        <w:rPr>
          <w:rFonts w:ascii="Book Antiqua" w:hAnsi="Book Antiqua" w:cs="Times New Roman"/>
          <w:b/>
        </w:rPr>
        <w:t>republiky.</w:t>
      </w:r>
    </w:p>
    <w:p w14:paraId="1CE235A9" w14:textId="099A6B45" w:rsidR="00080AF2" w:rsidRPr="00FF3D69" w:rsidRDefault="00080AF2" w:rsidP="00FF3D69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/>
        </w:rPr>
      </w:pPr>
      <w:r w:rsidRPr="00080AF2">
        <w:rPr>
          <w:rFonts w:ascii="Book Antiqua" w:hAnsi="Book Antiqua" w:cs="Times New Roman"/>
        </w:rPr>
        <w:t xml:space="preserve">Nová úprava </w:t>
      </w:r>
      <w:proofErr w:type="spellStart"/>
      <w:r w:rsidRPr="00080AF2">
        <w:rPr>
          <w:rFonts w:ascii="Book Antiqua" w:hAnsi="Book Antiqua" w:cs="Times New Roman"/>
        </w:rPr>
        <w:t>sistačného</w:t>
      </w:r>
      <w:proofErr w:type="spellEnd"/>
      <w:r w:rsidRPr="00080AF2">
        <w:rPr>
          <w:rFonts w:ascii="Book Antiqua" w:hAnsi="Book Antiqua" w:cs="Times New Roman"/>
        </w:rPr>
        <w:t xml:space="preserve"> práva župana, primátora a starostu vyplýva z Programového vyhlásenia vlády Slovenskej republiky na roky 2020(2021) – 2024, ktoré v kapitole „</w:t>
      </w:r>
      <w:r w:rsidRPr="00080AF2">
        <w:rPr>
          <w:rFonts w:ascii="Book Antiqua" w:hAnsi="Book Antiqua" w:cs="Times New Roman"/>
          <w:i/>
        </w:rPr>
        <w:t>Obnova dôvery v právny štát a zabezpečenie toho, aby zákon a spravodlivosť platili pre každého rovnako</w:t>
      </w:r>
      <w:r w:rsidRPr="00080AF2">
        <w:rPr>
          <w:rFonts w:ascii="Book Antiqua" w:hAnsi="Book Antiqua" w:cs="Times New Roman"/>
        </w:rPr>
        <w:t>“ uvádza, že: „</w:t>
      </w:r>
      <w:r w:rsidRPr="00080AF2">
        <w:rPr>
          <w:rFonts w:ascii="Book Antiqua" w:hAnsi="Book Antiqua"/>
          <w:i/>
        </w:rPr>
        <w:t xml:space="preserve">Vláda SR sa aj </w:t>
      </w:r>
      <w:r w:rsidRPr="00080AF2">
        <w:rPr>
          <w:rFonts w:ascii="Book Antiqua" w:hAnsi="Book Antiqua"/>
          <w:b/>
          <w:i/>
        </w:rPr>
        <w:t xml:space="preserve">legislatívne zasadí za </w:t>
      </w:r>
      <w:proofErr w:type="spellStart"/>
      <w:r w:rsidRPr="00080AF2">
        <w:rPr>
          <w:rFonts w:ascii="Book Antiqua" w:hAnsi="Book Antiqua"/>
          <w:b/>
          <w:i/>
        </w:rPr>
        <w:t>proaktívny</w:t>
      </w:r>
      <w:proofErr w:type="spellEnd"/>
      <w:r w:rsidRPr="00080AF2">
        <w:rPr>
          <w:rFonts w:ascii="Book Antiqua" w:hAnsi="Book Antiqua"/>
          <w:b/>
          <w:i/>
        </w:rPr>
        <w:t xml:space="preserve"> charakter prokuratúry</w:t>
      </w:r>
      <w:r w:rsidRPr="00080AF2">
        <w:rPr>
          <w:rFonts w:ascii="Book Antiqua" w:hAnsi="Book Antiqua"/>
          <w:i/>
        </w:rPr>
        <w:t xml:space="preserve">, </w:t>
      </w:r>
      <w:r w:rsidRPr="00080AF2">
        <w:rPr>
          <w:rFonts w:ascii="Book Antiqua" w:hAnsi="Book Antiqua"/>
          <w:b/>
          <w:i/>
        </w:rPr>
        <w:t>najmä vo veciach preskúmavania zákonnosti vo vzťahu k otázkam</w:t>
      </w:r>
      <w:r w:rsidRPr="00080AF2">
        <w:rPr>
          <w:rFonts w:ascii="Book Antiqua" w:hAnsi="Book Antiqua"/>
          <w:i/>
        </w:rPr>
        <w:t xml:space="preserve"> ochrany verejného záujmu a </w:t>
      </w:r>
      <w:r w:rsidRPr="00080AF2">
        <w:rPr>
          <w:rFonts w:ascii="Book Antiqua" w:hAnsi="Book Antiqua"/>
          <w:b/>
          <w:i/>
        </w:rPr>
        <w:t>samosprávy</w:t>
      </w:r>
      <w:r w:rsidRPr="00080AF2">
        <w:rPr>
          <w:rFonts w:ascii="Book Antiqua" w:hAnsi="Book Antiqua"/>
          <w:i/>
        </w:rPr>
        <w:t>.</w:t>
      </w:r>
      <w:r>
        <w:rPr>
          <w:rFonts w:ascii="Book Antiqua" w:hAnsi="Book Antiqua"/>
        </w:rPr>
        <w:t>“.</w:t>
      </w:r>
    </w:p>
    <w:p w14:paraId="51A259FD" w14:textId="4861D0A4" w:rsidR="0003051F" w:rsidRPr="003E1128" w:rsidRDefault="00080AF2" w:rsidP="003E1128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Návrh zákona nebude mať </w:t>
      </w:r>
      <w:r w:rsidR="00FD5E9A" w:rsidRPr="003E1128">
        <w:rPr>
          <w:rFonts w:ascii="Book Antiqua" w:hAnsi="Book Antiqua" w:cs="Times New Roman"/>
        </w:rPr>
        <w:t xml:space="preserve">vplyv na rozpočet verejnej správy, </w:t>
      </w:r>
      <w:r w:rsidR="0003051F" w:rsidRPr="003E1128">
        <w:rPr>
          <w:rFonts w:ascii="Book Antiqua" w:hAnsi="Book Antiqua" w:cs="Times New Roman"/>
        </w:rPr>
        <w:t>nebude mať vplyv</w:t>
      </w:r>
      <w:r w:rsidR="00FD5E9A" w:rsidRPr="003E1128">
        <w:rPr>
          <w:rFonts w:ascii="Book Antiqua" w:hAnsi="Book Antiqua" w:cs="Times New Roman"/>
        </w:rPr>
        <w:t xml:space="preserve"> na podnikateľské prostredie, sociálne vplyvy, vplyvy na životné prostredie, </w:t>
      </w:r>
      <w:r w:rsidR="0003051F" w:rsidRPr="003E1128">
        <w:rPr>
          <w:rFonts w:ascii="Book Antiqua" w:hAnsi="Book Antiqua" w:cs="Times New Roman"/>
        </w:rPr>
        <w:t xml:space="preserve">ani </w:t>
      </w:r>
      <w:r w:rsidR="00FD5E9A" w:rsidRPr="003E1128">
        <w:rPr>
          <w:rFonts w:ascii="Book Antiqua" w:hAnsi="Book Antiqua" w:cs="Times New Roman"/>
        </w:rPr>
        <w:t>vplyvy na informatizáciu spol</w:t>
      </w:r>
      <w:r w:rsidR="0003051F" w:rsidRPr="003E1128">
        <w:rPr>
          <w:rFonts w:ascii="Book Antiqua" w:hAnsi="Book Antiqua" w:cs="Times New Roman"/>
        </w:rPr>
        <w:t>očnosti.</w:t>
      </w:r>
    </w:p>
    <w:p w14:paraId="7FCBD330" w14:textId="5C631407" w:rsidR="00FD5E9A" w:rsidRPr="0003051F" w:rsidRDefault="00FD5E9A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558037D0" w14:textId="32EA074C" w:rsidR="001C601E" w:rsidRDefault="001C601E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7409044D" w14:textId="77777777" w:rsidR="0003051F" w:rsidRDefault="0003051F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18F70419" w14:textId="77777777" w:rsidR="0003051F" w:rsidRDefault="0003051F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69E9CC44" w14:textId="77777777" w:rsidR="003E1128" w:rsidRDefault="003E1128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494E496C" w14:textId="77777777" w:rsidR="003E1128" w:rsidRDefault="003E1128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0411FC21" w14:textId="77777777" w:rsidR="00FF3D69" w:rsidRDefault="00FF3D69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41022B18" w14:textId="77777777" w:rsidR="00FF3D69" w:rsidRDefault="00FF3D69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0B3C1EE6" w14:textId="77777777" w:rsidR="00FF3D69" w:rsidRDefault="00FF3D69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1C7A159B" w14:textId="77777777" w:rsidR="00FF3D69" w:rsidRDefault="00FF3D69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129B89B1" w14:textId="77777777" w:rsidR="00FF3D69" w:rsidRDefault="00FF3D69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73FE0F7C" w14:textId="77777777" w:rsidR="00FF3D69" w:rsidRDefault="00FF3D69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667CFB31" w14:textId="77777777" w:rsidR="003E1128" w:rsidRPr="0003051F" w:rsidRDefault="003E1128" w:rsidP="00080AF2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292B436B" w14:textId="12AEE928" w:rsidR="007D7A83" w:rsidRPr="0003051F" w:rsidRDefault="001C601E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 xml:space="preserve">B. Osobitná časť </w:t>
      </w:r>
    </w:p>
    <w:p w14:paraId="529AC082" w14:textId="77777777" w:rsidR="007D7A83" w:rsidRPr="0003051F" w:rsidRDefault="007D7A83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03A086B7" w14:textId="49C8AC8F" w:rsidR="007D7A83" w:rsidRDefault="003E1128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K Č</w:t>
      </w:r>
      <w:r w:rsidR="007D7A83" w:rsidRPr="0003051F">
        <w:rPr>
          <w:rFonts w:ascii="Book Antiqua" w:hAnsi="Book Antiqua" w:cs="Times New Roman"/>
          <w:b/>
        </w:rPr>
        <w:t>l. I</w:t>
      </w:r>
      <w:r w:rsidR="009C48FE">
        <w:rPr>
          <w:rFonts w:ascii="Book Antiqua" w:hAnsi="Book Antiqua" w:cs="Times New Roman"/>
          <w:b/>
        </w:rPr>
        <w:t> a Čl. III</w:t>
      </w:r>
    </w:p>
    <w:p w14:paraId="293FBD4C" w14:textId="6F476B5E" w:rsidR="009C48FE" w:rsidRDefault="009C48FE" w:rsidP="0003051F">
      <w:pPr>
        <w:spacing w:before="120" w:after="0" w:line="276" w:lineRule="auto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Times New Roman"/>
          <w:b/>
        </w:rPr>
        <w:tab/>
      </w:r>
      <w:r w:rsidR="00C512EF">
        <w:rPr>
          <w:rFonts w:ascii="Book Antiqua" w:hAnsi="Book Antiqua" w:cs="Times New Roman"/>
        </w:rPr>
        <w:t xml:space="preserve">Právna úprava </w:t>
      </w:r>
      <w:proofErr w:type="spellStart"/>
      <w:r w:rsidR="00C512EF">
        <w:rPr>
          <w:rFonts w:ascii="Book Antiqua" w:hAnsi="Book Antiqua" w:cs="Times New Roman"/>
        </w:rPr>
        <w:t>sistačného</w:t>
      </w:r>
      <w:proofErr w:type="spellEnd"/>
      <w:r w:rsidR="00C512EF">
        <w:rPr>
          <w:rFonts w:ascii="Book Antiqua" w:hAnsi="Book Antiqua" w:cs="Times New Roman"/>
        </w:rPr>
        <w:t xml:space="preserve"> práva na Slovensku sa dlhodobo javí ako nie najvhodnejšia, a to aj v porovnaní s inými štátmi, hoci by sme sa zamerali len na európsky kontext. Úprava obsiahnutá v zákone </w:t>
      </w:r>
      <w:r w:rsidR="00C512EF">
        <w:rPr>
          <w:rFonts w:ascii="Book Antiqua" w:hAnsi="Book Antiqua" w:cs="Segoe UI"/>
          <w:shd w:val="clear" w:color="auto" w:fill="FFFFFF"/>
        </w:rPr>
        <w:t xml:space="preserve">Slovenskej národnej rady č. 369/1990 Zb. </w:t>
      </w:r>
      <w:r w:rsidR="00C512EF" w:rsidRPr="00E34B77">
        <w:rPr>
          <w:rFonts w:ascii="Book Antiqua" w:hAnsi="Book Antiqua" w:cs="Segoe UI"/>
          <w:shd w:val="clear" w:color="auto" w:fill="FFFFFF"/>
        </w:rPr>
        <w:t>o obecnom zriadení</w:t>
      </w:r>
      <w:r w:rsidR="00C512EF">
        <w:rPr>
          <w:rFonts w:ascii="Book Antiqua" w:hAnsi="Book Antiqua" w:cs="Segoe UI"/>
          <w:shd w:val="clear" w:color="auto" w:fill="FFFFFF"/>
        </w:rPr>
        <w:t xml:space="preserve"> v znení neskorších predpisov (ďalej len „zákon o obecnom zriadení“), ktorá je v zásade zhodná s úpravou obsiahnutou v zákon č. 302/2001 Z. z. </w:t>
      </w:r>
      <w:r w:rsidR="00C512EF" w:rsidRPr="00E34B77">
        <w:rPr>
          <w:rFonts w:ascii="Book Antiqua" w:hAnsi="Book Antiqua" w:cs="Segoe UI"/>
          <w:shd w:val="clear" w:color="auto" w:fill="FFFFFF"/>
        </w:rPr>
        <w:t>o samospráve vyšších územných celkov (zákon o samosprávnych krajoch)</w:t>
      </w:r>
      <w:r w:rsidR="00C512EF">
        <w:rPr>
          <w:rFonts w:ascii="Book Antiqua" w:hAnsi="Book Antiqua" w:cs="Segoe UI"/>
          <w:shd w:val="clear" w:color="auto" w:fill="FFFFFF"/>
        </w:rPr>
        <w:t xml:space="preserve"> v znení neskorších predpisov (ďalej len „zákon o samosprávnych krajoch“) spočíva v tom, že ak sa županovi, primátorovi alebo starostovi (ďalej len „starosta“) nepozdáva uznesenie zastupiteľstva, a to buď preto, že sa nazdáva, že je protizákonné alebo preto, že sa nazdáva, že je v rozpore so záujmami samosprávneho kraja, mesta alebo jeho mestskej časti, či obce (ďalej len „obec“), môže pozastaviť účinnosť takéhoto uznesenia a zastupiteľstvo môže starostovo veto prelomiť do troch mesiacov od schválenia uznesenia kvalifikovanou trojpätinovou väčšinou hlasov všetkých poslancov zastupiteľstva. Ak zastupiteľstvo starostovo veto prelomí, výkon takto potvrdeného uznesenia nemôže starosta pozastaviť.</w:t>
      </w:r>
    </w:p>
    <w:p w14:paraId="21EEF308" w14:textId="69D480D4" w:rsidR="00C512EF" w:rsidRDefault="00C512EF" w:rsidP="0003051F">
      <w:pPr>
        <w:spacing w:before="120" w:after="0" w:line="276" w:lineRule="auto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ab/>
        <w:t>Starosta sa môže dobrovoľne obrátiť na prokuratúru, ale len vtedy, ak sa domnieva, že ide o</w:t>
      </w:r>
      <w:r w:rsidR="00925A20">
        <w:rPr>
          <w:rFonts w:ascii="Book Antiqua" w:hAnsi="Book Antiqua" w:cs="Segoe UI"/>
          <w:shd w:val="clear" w:color="auto" w:fill="FFFFFF"/>
        </w:rPr>
        <w:t> protizákonné uznesenie zastupiteľstva a prokuratúra sa môže dobrovoľne obrátiť na Najvyšší správny súd</w:t>
      </w:r>
      <w:r w:rsidR="005F3146">
        <w:rPr>
          <w:rFonts w:ascii="Book Antiqua" w:hAnsi="Book Antiqua" w:cs="Segoe UI"/>
          <w:shd w:val="clear" w:color="auto" w:fill="FFFFFF"/>
        </w:rPr>
        <w:t xml:space="preserve"> SR</w:t>
      </w:r>
      <w:r w:rsidR="00925A20">
        <w:rPr>
          <w:rFonts w:ascii="Book Antiqua" w:hAnsi="Book Antiqua" w:cs="Segoe UI"/>
          <w:shd w:val="clear" w:color="auto" w:fill="FFFFFF"/>
        </w:rPr>
        <w:t>, ktorý vec môže definitívne rozhodnúť. Najvyšší správny súd</w:t>
      </w:r>
      <w:r w:rsidR="005F3146">
        <w:rPr>
          <w:rFonts w:ascii="Book Antiqua" w:hAnsi="Book Antiqua" w:cs="Segoe UI"/>
          <w:shd w:val="clear" w:color="auto" w:fill="FFFFFF"/>
        </w:rPr>
        <w:t xml:space="preserve"> SR</w:t>
      </w:r>
      <w:r w:rsidR="00925A20">
        <w:rPr>
          <w:rFonts w:ascii="Book Antiqua" w:hAnsi="Book Antiqua" w:cs="Segoe UI"/>
          <w:shd w:val="clear" w:color="auto" w:fill="FFFFFF"/>
        </w:rPr>
        <w:t xml:space="preserve"> preskúmava tiež výlučne len uznesenie z dôvodu jeho možnej protizákonnosti, nie aj uznesenie, ktorého účinnosť starosta pozastavil z dôvodu, že by malo byť pre obec </w:t>
      </w:r>
      <w:r w:rsidR="005F3146">
        <w:rPr>
          <w:rFonts w:ascii="Book Antiqua" w:hAnsi="Book Antiqua" w:cs="Segoe UI"/>
          <w:shd w:val="clear" w:color="auto" w:fill="FFFFFF"/>
        </w:rPr>
        <w:t xml:space="preserve">(zjavne) </w:t>
      </w:r>
      <w:r w:rsidR="00925A20">
        <w:rPr>
          <w:rFonts w:ascii="Book Antiqua" w:hAnsi="Book Antiqua" w:cs="Segoe UI"/>
          <w:shd w:val="clear" w:color="auto" w:fill="FFFFFF"/>
        </w:rPr>
        <w:t>nevýhodné.</w:t>
      </w:r>
    </w:p>
    <w:p w14:paraId="6432BC79" w14:textId="77777777" w:rsidR="00925A20" w:rsidRDefault="00C512EF" w:rsidP="0003051F">
      <w:pPr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Segoe UI"/>
          <w:shd w:val="clear" w:color="auto" w:fill="FFFFFF"/>
        </w:rPr>
        <w:tab/>
        <w:t>V štátoch, kde nie je zavedená priama voľba starostu, takýto systém nepredstavuje problém, pretože</w:t>
      </w:r>
      <w:r w:rsidR="00925A20">
        <w:rPr>
          <w:rFonts w:ascii="Book Antiqua" w:hAnsi="Book Antiqua" w:cs="Times New Roman"/>
        </w:rPr>
        <w:t xml:space="preserve">, ak by starosta neplnil uznesenie zastupiteľstva, zastupiteľstvo ho môže kedykoľvek odvolať. Tak je to zavedené v prevažnej väčšine štátov Európy. V štátoch, kde je zavedená priama voľba starostu, čo je len ojedinele, starosta plní buď reprezentatívnu funkciu bez reálnych právomoci (napr. Poľsko) alebo sú právomoci delené medzi zastupiteľstvo a starostu (napr. v niektorých spolkových krajinách Nemecka), pričom pri uplatnení </w:t>
      </w:r>
      <w:proofErr w:type="spellStart"/>
      <w:r w:rsidR="00925A20">
        <w:rPr>
          <w:rFonts w:ascii="Book Antiqua" w:hAnsi="Book Antiqua" w:cs="Times New Roman"/>
        </w:rPr>
        <w:t>sistačného</w:t>
      </w:r>
      <w:proofErr w:type="spellEnd"/>
      <w:r w:rsidR="00925A20">
        <w:rPr>
          <w:rFonts w:ascii="Book Antiqua" w:hAnsi="Book Antiqua" w:cs="Times New Roman"/>
        </w:rPr>
        <w:t xml:space="preserve"> práva (aj to výlučne len z dôvodu možnej protizákonnosti) je starosta povinný obrátiť sa na prokuratúru, ktorá musí vec riešiť. </w:t>
      </w:r>
    </w:p>
    <w:p w14:paraId="39085B9E" w14:textId="77777777" w:rsidR="005F3146" w:rsidRDefault="00925A20" w:rsidP="00925A20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Na Slovensku je tak zavedený stav, ktorý nemá obdobu minimálne v Európe, keď starosta je priamo volený a má rozsiahle právomoci, môže vetovať uznesenie zastupiteľstva aj z dôvodu, že nie je podľa jeho názoru v súlade so záujmami obce, nie je povinný sa obrátiť na prokuratúru, aj keď sa nazdáva, že uznesenie zastupiteľstva je protizákonné a ešte má </w:t>
      </w:r>
      <w:r w:rsidR="005F3146">
        <w:rPr>
          <w:rFonts w:ascii="Book Antiqua" w:hAnsi="Book Antiqua" w:cs="Times New Roman"/>
        </w:rPr>
        <w:t>priamu riadiacu pôsobnosť vo vzťahu k obecnému úradu</w:t>
      </w:r>
      <w:r>
        <w:rPr>
          <w:rFonts w:ascii="Book Antiqua" w:hAnsi="Book Antiqua" w:cs="Times New Roman"/>
        </w:rPr>
        <w:t xml:space="preserve"> (menovanie a odvolávanie šéfa úradu), ktorý nemusí vykonať uznesenie zastupiteľstva ani v prípade, ak zastupiteľstvo prelomilo starostovo veto, keďže zastupiteľstvo nevie </w:t>
      </w:r>
      <w:r w:rsidR="005F3146">
        <w:rPr>
          <w:rFonts w:ascii="Book Antiqua" w:hAnsi="Book Antiqua" w:cs="Times New Roman"/>
        </w:rPr>
        <w:t xml:space="preserve">starostu ani </w:t>
      </w:r>
      <w:r>
        <w:rPr>
          <w:rFonts w:ascii="Book Antiqua" w:hAnsi="Book Antiqua" w:cs="Times New Roman"/>
        </w:rPr>
        <w:t xml:space="preserve">obecný úrad ku konaniu donútiť. </w:t>
      </w:r>
    </w:p>
    <w:p w14:paraId="248F9033" w14:textId="6C74B369" w:rsidR="00753D70" w:rsidRDefault="00925A20" w:rsidP="00925A20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lastRenderedPageBreak/>
        <w:t>Na druhej strane</w:t>
      </w:r>
      <w:r w:rsidR="005F3146">
        <w:rPr>
          <w:rFonts w:ascii="Book Antiqua" w:hAnsi="Book Antiqua" w:cs="Times New Roman"/>
        </w:rPr>
        <w:t>,</w:t>
      </w:r>
      <w:r>
        <w:rPr>
          <w:rFonts w:ascii="Book Antiqua" w:hAnsi="Book Antiqua" w:cs="Times New Roman"/>
        </w:rPr>
        <w:t xml:space="preserve"> zákon ničím nezabraňuje zastupiteľstvu, aby prelomilo veto starostu aj v prípade, ak je uznesenie skutočne protizákonné</w:t>
      </w:r>
      <w:r w:rsidR="00753D70">
        <w:rPr>
          <w:rFonts w:ascii="Book Antiqua" w:hAnsi="Book Antiqua" w:cs="Times New Roman"/>
        </w:rPr>
        <w:t xml:space="preserve">. Pritom starosta ani zastupiteľstvo nevedia donútiť prokuratúru, aby konala, nemôžu sa ani obrátiť na súd, aby preskúmal, či uznesenie zastupiteľstva nie je protizákonné a súd z vlastnej iniciatívy konať nemôže. Takýto stav je v dôsledku priamej voľby starostu na Slovensku pomerne bežný, pretože vyplýva z podstaty samotného nastavenia samosprávy, keď riziko tzv. </w:t>
      </w:r>
      <w:proofErr w:type="spellStart"/>
      <w:r w:rsidR="00753D70">
        <w:rPr>
          <w:rFonts w:ascii="Book Antiqua" w:hAnsi="Book Antiqua" w:cs="Times New Roman"/>
        </w:rPr>
        <w:t>kohabitácie</w:t>
      </w:r>
      <w:proofErr w:type="spellEnd"/>
      <w:r w:rsidR="00753D70">
        <w:rPr>
          <w:rFonts w:ascii="Book Antiqua" w:hAnsi="Book Antiqua" w:cs="Times New Roman"/>
        </w:rPr>
        <w:t xml:space="preserve"> je primárnym rizikom, ktoré treba zvažovať, ak sa štát rozhodne zaviesť priamu voľbu starostu. Riziko </w:t>
      </w:r>
      <w:proofErr w:type="spellStart"/>
      <w:r w:rsidR="00753D70">
        <w:rPr>
          <w:rFonts w:ascii="Book Antiqua" w:hAnsi="Book Antiqua" w:cs="Times New Roman"/>
        </w:rPr>
        <w:t>kohabitácie</w:t>
      </w:r>
      <w:proofErr w:type="spellEnd"/>
      <w:r w:rsidR="00753D70">
        <w:rPr>
          <w:rFonts w:ascii="Book Antiqua" w:hAnsi="Book Antiqua" w:cs="Times New Roman"/>
        </w:rPr>
        <w:t xml:space="preserve"> znamená, že starosta má neraz iný volebný program ako poslanci zastupiteľstva, neraz reprezentuje iné politické zoskupenie alebo iné záujmy ako zastupiteľstvo a ani jeden z týchto orgánov obce nevie ten druhý orgán </w:t>
      </w:r>
      <w:r w:rsidR="005F3146">
        <w:rPr>
          <w:rFonts w:ascii="Book Antiqua" w:hAnsi="Book Antiqua" w:cs="Times New Roman"/>
        </w:rPr>
        <w:t xml:space="preserve">obce </w:t>
      </w:r>
      <w:r w:rsidR="00753D70">
        <w:rPr>
          <w:rFonts w:ascii="Book Antiqua" w:hAnsi="Book Antiqua" w:cs="Times New Roman"/>
        </w:rPr>
        <w:t xml:space="preserve">odvolať. Ak absentuje aj ochota ku kompromisom a k spolupráci, volebné obdobie je charakteristické neustálym volebným bojom a súperením medzi starostom a zastupiteľstvom, dôsledkom ktorého je buď schvaľovanie nezákonných uznesení zo strany zastupiteľstva alebo ignorovanie zákona zo strany starostu a obecného úradu, ktorý nevykoná ani také uznesenie zastupiteľstva, v prípade ktorého bolo starostovo veto prelomené. </w:t>
      </w:r>
    </w:p>
    <w:p w14:paraId="35355B25" w14:textId="329BB232" w:rsidR="00C512EF" w:rsidRDefault="00753D70" w:rsidP="00925A20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Na tento stav pravidelne poukazuje vo svojich výročných správach o stave zákonnosti na Slovensku aj Generálna prokuratúra Slovenskej republiky a je preto namieste sa ním zaoberať a navrhnúť riešenie, ktoré by aj po vzore západných európskych štátov zabezpečilo vyváženú úpravu práv a povinností starostu a zastupiteľstva pri prijímaní uznesení, ich vetovaní a prelamovaní veta, teda pri uplatňovaní </w:t>
      </w:r>
      <w:proofErr w:type="spellStart"/>
      <w:r>
        <w:rPr>
          <w:rFonts w:ascii="Book Antiqua" w:hAnsi="Book Antiqua" w:cs="Times New Roman"/>
        </w:rPr>
        <w:t>sistačného</w:t>
      </w:r>
      <w:proofErr w:type="spellEnd"/>
      <w:r>
        <w:rPr>
          <w:rFonts w:ascii="Book Antiqua" w:hAnsi="Book Antiqua" w:cs="Times New Roman"/>
        </w:rPr>
        <w:t xml:space="preserve"> práva starostu.</w:t>
      </w:r>
    </w:p>
    <w:p w14:paraId="5A96DB02" w14:textId="77777777" w:rsidR="00753D70" w:rsidRDefault="00753D70" w:rsidP="00925A20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Návrh zákona upravuje túto problematiku v dvoch základných rovinách. </w:t>
      </w:r>
    </w:p>
    <w:p w14:paraId="55B6D1E1" w14:textId="65873642" w:rsidR="005F3146" w:rsidRDefault="005F3146" w:rsidP="00925A20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Po prvé, ponecháva sa síce </w:t>
      </w:r>
      <w:r w:rsidR="00753D70">
        <w:rPr>
          <w:rFonts w:ascii="Book Antiqua" w:hAnsi="Book Antiqua" w:cs="Times New Roman"/>
        </w:rPr>
        <w:t xml:space="preserve">možnosť starostu uplatniť </w:t>
      </w:r>
      <w:proofErr w:type="spellStart"/>
      <w:r w:rsidR="00753D70">
        <w:rPr>
          <w:rFonts w:ascii="Book Antiqua" w:hAnsi="Book Antiqua" w:cs="Times New Roman"/>
        </w:rPr>
        <w:t>sistačné</w:t>
      </w:r>
      <w:proofErr w:type="spellEnd"/>
      <w:r w:rsidR="00753D70">
        <w:rPr>
          <w:rFonts w:ascii="Book Antiqua" w:hAnsi="Book Antiqua" w:cs="Times New Roman"/>
        </w:rPr>
        <w:t xml:space="preserve"> právo (veto) voči uzneseniam zastupiteľstva z dôvodu, ak sa starosta nazdáva, že nie je v súlade so záujmami obce</w:t>
      </w:r>
      <w:r>
        <w:rPr>
          <w:rFonts w:ascii="Book Antiqua" w:hAnsi="Book Antiqua" w:cs="Times New Roman"/>
        </w:rPr>
        <w:t>, ale pri jeho „prelamovaní“ zastupiteľstvom bude stačiť t</w:t>
      </w:r>
      <w:r w:rsidR="00827BED">
        <w:rPr>
          <w:rFonts w:ascii="Book Antiqua" w:hAnsi="Book Antiqua" w:cs="Times New Roman"/>
        </w:rPr>
        <w:t>aká väčšina poslancov, akú požaduje zákon o obecnom zriadení alebo iný osobitný zákon na prijatie uznesenia</w:t>
      </w:r>
      <w:r>
        <w:rPr>
          <w:rFonts w:ascii="Book Antiqua" w:hAnsi="Book Antiqua" w:cs="Times New Roman"/>
        </w:rPr>
        <w:t>, ktorého výkon je pozastavený</w:t>
      </w:r>
      <w:r w:rsidR="00753D70">
        <w:rPr>
          <w:rFonts w:ascii="Book Antiqua" w:hAnsi="Book Antiqua" w:cs="Times New Roman"/>
        </w:rPr>
        <w:t xml:space="preserve">. </w:t>
      </w:r>
      <w:r>
        <w:rPr>
          <w:rFonts w:ascii="Book Antiqua" w:hAnsi="Book Antiqua" w:cs="Times New Roman"/>
        </w:rPr>
        <w:t xml:space="preserve">Je tomu tak preto, že pozastavenie uznesenia zastupiteľstva z tohto dôvodu je nepreskúmateľné (prokuratúrou alebo súdom) </w:t>
      </w:r>
      <w:r w:rsidR="00753D70">
        <w:rPr>
          <w:rFonts w:ascii="Book Antiqua" w:hAnsi="Book Antiqua" w:cs="Times New Roman"/>
        </w:rPr>
        <w:t xml:space="preserve">a nemá ani obdobu v iných európskych štátoch. </w:t>
      </w:r>
    </w:p>
    <w:p w14:paraId="761174D7" w14:textId="3AB58048" w:rsidR="005A02B3" w:rsidRPr="00257844" w:rsidRDefault="005A02B3" w:rsidP="00925A20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</w:rPr>
        <w:t xml:space="preserve">Po druhé, návrh zákona ustanovuje povinnosti pre starostu aj zastupiteľstvo, ako aj pre prokuratúru spôsobom, že nemožno domnelé protizákonné uznesenie zastupiteľstva nechať nepovšimnuté a nerobiť nič, prípadne ešte aj prelamovať veto starostu v súvislosti s takýmto uznesením. Nastavuje sa </w:t>
      </w:r>
      <w:proofErr w:type="spellStart"/>
      <w:r>
        <w:rPr>
          <w:rFonts w:ascii="Book Antiqua" w:hAnsi="Book Antiqua" w:cs="Times New Roman"/>
        </w:rPr>
        <w:t>proaktívny</w:t>
      </w:r>
      <w:proofErr w:type="spellEnd"/>
      <w:r>
        <w:rPr>
          <w:rFonts w:ascii="Book Antiqua" w:hAnsi="Book Antiqua" w:cs="Times New Roman"/>
        </w:rPr>
        <w:t xml:space="preserve"> charakter zástupcov ľudu (starostu aj poslancov zastupiteľstva), prokuratúry a do istej miery aj súdu, pretože sa v príslušnom zákone stanovuje lehota pre rozhodnutie súdu vo veci preskúmania zákonnosti uznesení samosprávy. </w:t>
      </w:r>
      <w:r w:rsidRPr="00257844">
        <w:rPr>
          <w:rFonts w:ascii="Book Antiqua" w:hAnsi="Book Antiqua" w:cs="Times New Roman"/>
          <w:b/>
        </w:rPr>
        <w:t>Návrhom zákona zavedený postup samosprávy by mal byť nasledovný:</w:t>
      </w:r>
    </w:p>
    <w:p w14:paraId="60070AF8" w14:textId="2AA9F2DF" w:rsidR="005A02B3" w:rsidRPr="00257844" w:rsidRDefault="005A02B3" w:rsidP="00B518B4">
      <w:pPr>
        <w:spacing w:before="120" w:after="0" w:line="276" w:lineRule="auto"/>
        <w:ind w:left="1134" w:hanging="426"/>
        <w:jc w:val="both"/>
        <w:rPr>
          <w:rFonts w:ascii="Book Antiqua" w:hAnsi="Book Antiqua" w:cs="Times New Roman"/>
          <w:b/>
        </w:rPr>
      </w:pPr>
      <w:r w:rsidRPr="00257844">
        <w:rPr>
          <w:rFonts w:ascii="Book Antiqua" w:hAnsi="Book Antiqua" w:cs="Times New Roman"/>
          <w:b/>
        </w:rPr>
        <w:t xml:space="preserve">1. </w:t>
      </w:r>
      <w:r w:rsidR="00B518B4" w:rsidRPr="00257844">
        <w:rPr>
          <w:rFonts w:ascii="Book Antiqua" w:hAnsi="Book Antiqua" w:cs="Times New Roman"/>
          <w:b/>
        </w:rPr>
        <w:tab/>
        <w:t xml:space="preserve">Starosta nepodpíše uznesenie zastupiteľstva z dôvodu, že sa nazdáva, že je protizákonné (uplatnenie </w:t>
      </w:r>
      <w:proofErr w:type="spellStart"/>
      <w:r w:rsidR="00B518B4" w:rsidRPr="00257844">
        <w:rPr>
          <w:rFonts w:ascii="Book Antiqua" w:hAnsi="Book Antiqua" w:cs="Times New Roman"/>
          <w:b/>
        </w:rPr>
        <w:t>sistačného</w:t>
      </w:r>
      <w:proofErr w:type="spellEnd"/>
      <w:r w:rsidR="00B518B4" w:rsidRPr="00257844">
        <w:rPr>
          <w:rFonts w:ascii="Book Antiqua" w:hAnsi="Book Antiqua" w:cs="Times New Roman"/>
          <w:b/>
        </w:rPr>
        <w:t xml:space="preserve"> práva – práva veta).</w:t>
      </w:r>
    </w:p>
    <w:p w14:paraId="1F7D72CD" w14:textId="0F24E05B" w:rsidR="00B518B4" w:rsidRPr="00257844" w:rsidRDefault="00B518B4" w:rsidP="00B518B4">
      <w:pPr>
        <w:spacing w:before="120" w:after="0" w:line="276" w:lineRule="auto"/>
        <w:ind w:left="1134" w:hanging="426"/>
        <w:jc w:val="both"/>
        <w:rPr>
          <w:rFonts w:ascii="Book Antiqua" w:hAnsi="Book Antiqua" w:cs="Times New Roman"/>
          <w:b/>
        </w:rPr>
      </w:pPr>
      <w:r w:rsidRPr="00257844">
        <w:rPr>
          <w:rFonts w:ascii="Book Antiqua" w:hAnsi="Book Antiqua" w:cs="Times New Roman"/>
          <w:b/>
        </w:rPr>
        <w:t>2.</w:t>
      </w:r>
      <w:r w:rsidR="00257844" w:rsidRPr="00257844">
        <w:rPr>
          <w:rFonts w:ascii="Book Antiqua" w:hAnsi="Book Antiqua" w:cs="Times New Roman"/>
          <w:b/>
        </w:rPr>
        <w:tab/>
        <w:t>Starosta je povinný v lehote 30</w:t>
      </w:r>
      <w:r w:rsidRPr="00257844">
        <w:rPr>
          <w:rFonts w:ascii="Book Antiqua" w:hAnsi="Book Antiqua" w:cs="Times New Roman"/>
          <w:b/>
        </w:rPr>
        <w:t xml:space="preserve"> dní od schválenia uznesenia zastupiteľstvom podať podnet na vydanie protestu prokurátora – tým zároveň blokuje možnosť zastupiteľstva prelamovať jeho veto.</w:t>
      </w:r>
      <w:r w:rsidR="00257844" w:rsidRPr="00257844">
        <w:rPr>
          <w:rFonts w:ascii="Book Antiqua" w:hAnsi="Book Antiqua" w:cs="Times New Roman"/>
          <w:b/>
        </w:rPr>
        <w:t xml:space="preserve"> Ak takýto podnet nepodá, zastupiteľstvo môže prelomiť jeho veto a potvrdiť uznesenie.</w:t>
      </w:r>
    </w:p>
    <w:p w14:paraId="79CFBC1E" w14:textId="2BF55198" w:rsidR="00B518B4" w:rsidRPr="00257844" w:rsidRDefault="00257844" w:rsidP="00B518B4">
      <w:pPr>
        <w:spacing w:before="120" w:after="0" w:line="276" w:lineRule="auto"/>
        <w:ind w:left="1134" w:hanging="426"/>
        <w:jc w:val="both"/>
        <w:rPr>
          <w:rFonts w:ascii="Book Antiqua" w:hAnsi="Book Antiqua" w:cs="Times New Roman"/>
          <w:b/>
        </w:rPr>
      </w:pPr>
      <w:r w:rsidRPr="00257844">
        <w:rPr>
          <w:rFonts w:ascii="Book Antiqua" w:hAnsi="Book Antiqua" w:cs="Times New Roman"/>
          <w:b/>
        </w:rPr>
        <w:lastRenderedPageBreak/>
        <w:t>3.</w:t>
      </w:r>
      <w:r w:rsidRPr="00257844">
        <w:rPr>
          <w:rFonts w:ascii="Book Antiqua" w:hAnsi="Book Antiqua" w:cs="Times New Roman"/>
          <w:b/>
        </w:rPr>
        <w:tab/>
        <w:t>Prokurátor je povinný</w:t>
      </w:r>
      <w:r w:rsidR="00B518B4" w:rsidRPr="00257844">
        <w:rPr>
          <w:rFonts w:ascii="Book Antiqua" w:hAnsi="Book Antiqua" w:cs="Times New Roman"/>
          <w:b/>
        </w:rPr>
        <w:t xml:space="preserve"> do 3 mesiacov od podania podnetu starostu rozhodnúť o proteste, ak vydá protest, zastupiteľstvo nemôže prelamovať veto starostu</w:t>
      </w:r>
      <w:r w:rsidRPr="00257844">
        <w:rPr>
          <w:rFonts w:ascii="Book Antiqua" w:hAnsi="Book Antiqua" w:cs="Times New Roman"/>
          <w:b/>
        </w:rPr>
        <w:t xml:space="preserve"> až do rozhodnutia súdu vo veci preskúmania uznesenia zastupiteľstva</w:t>
      </w:r>
      <w:r w:rsidR="00B518B4" w:rsidRPr="00257844">
        <w:rPr>
          <w:rFonts w:ascii="Book Antiqua" w:hAnsi="Book Antiqua" w:cs="Times New Roman"/>
          <w:b/>
        </w:rPr>
        <w:t>.</w:t>
      </w:r>
      <w:r w:rsidRPr="00257844">
        <w:rPr>
          <w:rFonts w:ascii="Book Antiqua" w:hAnsi="Book Antiqua" w:cs="Times New Roman"/>
          <w:b/>
        </w:rPr>
        <w:t xml:space="preserve"> Ak je podnet starostu opodstatnený, prokurátor je na rozdiel od doterajšieho stavu, povinný vydať protest. Ak protest nevydá, zastupiteľstvo môže prelomiť jeho veto a potvrdiť uznesenie.</w:t>
      </w:r>
    </w:p>
    <w:p w14:paraId="4BD9168D" w14:textId="72FD42D8" w:rsidR="00B518B4" w:rsidRPr="00257844" w:rsidRDefault="00B518B4" w:rsidP="00B518B4">
      <w:pPr>
        <w:spacing w:before="120" w:after="0" w:line="276" w:lineRule="auto"/>
        <w:ind w:left="1134" w:hanging="426"/>
        <w:jc w:val="both"/>
        <w:rPr>
          <w:rFonts w:ascii="Book Antiqua" w:hAnsi="Book Antiqua" w:cs="Times New Roman"/>
          <w:b/>
        </w:rPr>
      </w:pPr>
      <w:r w:rsidRPr="00257844">
        <w:rPr>
          <w:rFonts w:ascii="Book Antiqua" w:hAnsi="Book Antiqua" w:cs="Times New Roman"/>
          <w:b/>
        </w:rPr>
        <w:t>4.</w:t>
      </w:r>
      <w:r w:rsidRPr="00257844">
        <w:rPr>
          <w:rFonts w:ascii="Book Antiqua" w:hAnsi="Book Antiqua" w:cs="Times New Roman"/>
          <w:b/>
        </w:rPr>
        <w:tab/>
        <w:t>Ak zastupiteľstvo nevyhovi</w:t>
      </w:r>
      <w:r w:rsidR="00257844" w:rsidRPr="00257844">
        <w:rPr>
          <w:rFonts w:ascii="Book Antiqua" w:hAnsi="Book Antiqua" w:cs="Times New Roman"/>
          <w:b/>
        </w:rPr>
        <w:t>e protestu prokurátora, prokurátor</w:t>
      </w:r>
      <w:r w:rsidRPr="00257844">
        <w:rPr>
          <w:rFonts w:ascii="Book Antiqua" w:hAnsi="Book Antiqua" w:cs="Times New Roman"/>
          <w:b/>
        </w:rPr>
        <w:t xml:space="preserve"> je povinný podať v stanovenej lehote žalobu na Najvyšší správny súd SR – tým zároveň blokuje možnosť zastu</w:t>
      </w:r>
      <w:r w:rsidR="00257844" w:rsidRPr="00257844">
        <w:rPr>
          <w:rFonts w:ascii="Book Antiqua" w:hAnsi="Book Antiqua" w:cs="Times New Roman"/>
          <w:b/>
        </w:rPr>
        <w:t>piteľstva prelamovať jeho veto. Ak zastupiteľstvo protestu prokurátora vyhovie, uznesenie sa zrušuje a nie je potrebné veto starostu prelamovať.</w:t>
      </w:r>
    </w:p>
    <w:p w14:paraId="0FCF1BE4" w14:textId="42C84A26" w:rsidR="005D5C25" w:rsidRDefault="005D5C25" w:rsidP="00B518B4">
      <w:pPr>
        <w:spacing w:before="120" w:after="0" w:line="276" w:lineRule="auto"/>
        <w:ind w:left="1134" w:hanging="426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257844">
        <w:rPr>
          <w:rFonts w:ascii="Book Antiqua" w:hAnsi="Book Antiqua" w:cs="Times New Roman"/>
          <w:b/>
        </w:rPr>
        <w:t>5.</w:t>
      </w:r>
      <w:r w:rsidRPr="00257844">
        <w:rPr>
          <w:rFonts w:ascii="Book Antiqua" w:hAnsi="Book Antiqua" w:cs="Times New Roman"/>
          <w:b/>
        </w:rPr>
        <w:tab/>
      </w:r>
      <w:r w:rsidRPr="00257844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Zastupiteľstvo </w:t>
      </w:r>
      <w:r w:rsidR="00257844" w:rsidRPr="00257844">
        <w:rPr>
          <w:rFonts w:ascii="Book Antiqua" w:eastAsia="Times New Roman" w:hAnsi="Book Antiqua" w:cs="Times New Roman"/>
          <w:b/>
          <w:color w:val="000000"/>
          <w:lang w:eastAsia="sk-SK"/>
        </w:rPr>
        <w:t>môže prelomiť veto starostu, ak Najvyšší správny súd SR vo svojom rozhodnutí týkajúcom sa preskúmania zákonnosti uznesenia zastupiteľstva konštatuje, že uznesenie nie je nezákonné.</w:t>
      </w:r>
    </w:p>
    <w:p w14:paraId="4A2A169F" w14:textId="7AAE5C84" w:rsidR="005D5C25" w:rsidRDefault="005D5C25" w:rsidP="005D5C25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Ak je pozastavený výkon len časti uznesenia zastupiteľstva, vzťahuje sa vyššie uvedený mechanizmus len na tú časť, ktorej výkon bol starostom pozastavený.</w:t>
      </w:r>
    </w:p>
    <w:p w14:paraId="2ED19180" w14:textId="7DE7CEE0" w:rsidR="00A249E2" w:rsidRDefault="00A249E2" w:rsidP="005D5C25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Starostovo veto sa v tomto prípade prelamuje nadpolovičnou väčšinou všetkých poslancov zastupiteľstva (v súčasnosti trojpätinová väčšina všetkých). V zásade pôjde už len o prípady, keď starosta nedal podnet na prokuratúru alebo ak súd konštatoval, že namietané uznesenia zastupiteľstva nie je protizákonné, resp. ak to už skôr týmto spôsobom vyhodnotil príslušný prokurátor.</w:t>
      </w:r>
    </w:p>
    <w:p w14:paraId="7779A62A" w14:textId="1FF2FA87" w:rsidR="005D5C25" w:rsidRDefault="005D5C25" w:rsidP="005D5C25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 xml:space="preserve">Ak by starosta aj napriek takto nastavenému mechanizmu stále nechcel vykonať uznesenie zastupiteľstva (t.j. ak by nechcel plniť uznesenie, resp. obecný úrad na jeho pokyn, ktoré bolo posúdené ako v súlade so zákonom), hoci to prikazuje už platný zákon, takéto konanie starostu sa bude považovať za konanie v rozpore s verejným záujmom a bude podliehať sankčnému postihu (aj opakovanému) zo strany príslušnej komisie zastupiteľstva </w:t>
      </w:r>
      <w:r w:rsidR="005F3146">
        <w:rPr>
          <w:rFonts w:ascii="Book Antiqua" w:eastAsia="Times New Roman" w:hAnsi="Book Antiqua" w:cs="Times New Roman"/>
          <w:color w:val="000000"/>
          <w:lang w:eastAsia="sk-SK"/>
        </w:rPr>
        <w:t xml:space="preserve">alebo príslušného výboru Národnej rady Slovenskej republiky </w:t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v zmysle ústavného zákona </w:t>
      </w:r>
      <w:r w:rsidR="005F3146">
        <w:rPr>
          <w:rFonts w:ascii="Book Antiqua" w:eastAsia="Times New Roman" w:hAnsi="Book Antiqua" w:cs="Times New Roman"/>
          <w:color w:val="000000"/>
          <w:lang w:eastAsia="sk-SK"/>
        </w:rPr>
        <w:t xml:space="preserve">   </w:t>
      </w:r>
      <w:r>
        <w:rPr>
          <w:rFonts w:ascii="Book Antiqua" w:eastAsia="Times New Roman" w:hAnsi="Book Antiqua" w:cs="Times New Roman"/>
          <w:color w:val="000000"/>
          <w:lang w:eastAsia="sk-SK"/>
        </w:rPr>
        <w:t>č. 357/2004 Z. z. o ochrane verejného záujmu pri výkone funkcií verejných funkcionárov v znení neskorších predpisov.</w:t>
      </w:r>
    </w:p>
    <w:p w14:paraId="18D16D0C" w14:textId="636701A4" w:rsidR="00257844" w:rsidRPr="005D5C25" w:rsidRDefault="00A14B06" w:rsidP="005D5C25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Zároveň sa zavádza právna úprava platná do roku 2018, na základe ktorej bude starosta povinný odôvodniť pozastavenie výkonu uznesenia zastupiteľstva v obecnej rade,</w:t>
      </w:r>
      <w:r w:rsidR="002B1625">
        <w:rPr>
          <w:rFonts w:ascii="Book Antiqua" w:eastAsia="Times New Roman" w:hAnsi="Book Antiqua" w:cs="Times New Roman"/>
          <w:color w:val="000000"/>
          <w:lang w:eastAsia="sk-SK"/>
        </w:rPr>
        <w:t xml:space="preserve"> ak je zriadená. Odôvodnením sa nerozumie len uvedenie zákonných dôvodov pozastavenia uznesenia, ale spresnenie, z akého dôvodu považuje starosta uznesenie zastupiteľstva za nevýhodné pre obec a v rozpore s ktorým ustanovením akého zákona by malo byť uznesenie zastupiteľstva v rozpore. Na druhej strane, nejde o podrobnú analýzu dôvodov nepodpísania uznesenia zastupiteľstva, nakoniec nevýhodnosť môže byť neraz subjektívnym pocitom starostu a ak ide o nezákonnosť, starosta bude mať v zmysle zákona 30 dní od schválenia uznesenia na to, aby vypracoval podnet na prokuratúru na vydanie protestu, v ktorom podrobne uvedie, v čom vidí nezákonnosť uznesenia zastupiteľstva. Na pozastavenie uznesenia zastupiteľstva nemá vplyv, ak je obecná rada </w:t>
      </w:r>
      <w:proofErr w:type="spellStart"/>
      <w:r w:rsidR="002B1625">
        <w:rPr>
          <w:rFonts w:ascii="Book Antiqua" w:eastAsia="Times New Roman" w:hAnsi="Book Antiqua" w:cs="Times New Roman"/>
          <w:color w:val="000000"/>
          <w:lang w:eastAsia="sk-SK"/>
        </w:rPr>
        <w:t>neuznášaniaschopná</w:t>
      </w:r>
      <w:proofErr w:type="spellEnd"/>
      <w:r w:rsidR="002B1625">
        <w:rPr>
          <w:rFonts w:ascii="Book Antiqua" w:eastAsia="Times New Roman" w:hAnsi="Book Antiqua" w:cs="Times New Roman"/>
          <w:color w:val="000000"/>
          <w:lang w:eastAsia="sk-SK"/>
        </w:rPr>
        <w:t xml:space="preserve"> alebo ak sa jej nepodarí prijať žiadne uznesenie k pozastaveniu uznesenia.</w:t>
      </w:r>
    </w:p>
    <w:p w14:paraId="40F85093" w14:textId="77777777" w:rsidR="00A249E2" w:rsidRDefault="00A249E2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77240902" w14:textId="0804550E" w:rsidR="009C48FE" w:rsidRDefault="009C48FE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lastRenderedPageBreak/>
        <w:t>K Čl. II</w:t>
      </w:r>
    </w:p>
    <w:p w14:paraId="2EBEB113" w14:textId="0F91C0EA" w:rsidR="001279BF" w:rsidRPr="004A5226" w:rsidRDefault="004A5226" w:rsidP="0003051F">
      <w:pPr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</w:rPr>
        <w:t xml:space="preserve">Návrh zákona v súlade s Programovým vyhlásením vlády SR na roky 2020(2021) – 2024 zavádza </w:t>
      </w:r>
      <w:proofErr w:type="spellStart"/>
      <w:r>
        <w:rPr>
          <w:rFonts w:ascii="Book Antiqua" w:hAnsi="Book Antiqua" w:cs="Times New Roman"/>
        </w:rPr>
        <w:t>proaktívny</w:t>
      </w:r>
      <w:proofErr w:type="spellEnd"/>
      <w:r>
        <w:rPr>
          <w:rFonts w:ascii="Book Antiqua" w:hAnsi="Book Antiqua" w:cs="Times New Roman"/>
        </w:rPr>
        <w:t xml:space="preserve"> charakter prokuratúry vo veciach preskúmavania zákonnosti uznesení samosprávy. Doterajšia možnosť prokuratúry podať protest prokurátora voči nezákonnému uzneseniu zastupiteľstva sa mení na povinnosť tak urobiť na požiadanie starostu </w:t>
      </w:r>
      <w:r w:rsidR="00B518B4">
        <w:rPr>
          <w:rFonts w:ascii="Book Antiqua" w:hAnsi="Book Antiqua" w:cs="Times New Roman"/>
        </w:rPr>
        <w:t xml:space="preserve">(do 3 mesiacov od doručenia žiadosti starostu, ak je podnet opodstatnený) </w:t>
      </w:r>
      <w:r>
        <w:rPr>
          <w:rFonts w:ascii="Book Antiqua" w:hAnsi="Book Antiqua" w:cs="Times New Roman"/>
        </w:rPr>
        <w:t>a v prípade, že protestu prokurátora nie je vyhovené</w:t>
      </w:r>
      <w:r w:rsidR="002B1625">
        <w:rPr>
          <w:rFonts w:ascii="Book Antiqua" w:hAnsi="Book Antiqua" w:cs="Times New Roman"/>
        </w:rPr>
        <w:t>, prokuratúra má povinnosť</w:t>
      </w:r>
      <w:r>
        <w:rPr>
          <w:rFonts w:ascii="Book Antiqua" w:hAnsi="Book Antiqua" w:cs="Times New Roman"/>
        </w:rPr>
        <w:t xml:space="preserve"> podať žalobu na Najvyšší správny súd Slovenskej republiky s cieľom vyriešiť spor ohľadom prípadnej nezákonnosti uznesenia zastupiteľstva.</w:t>
      </w:r>
      <w:r w:rsidR="002B1625">
        <w:rPr>
          <w:rFonts w:ascii="Book Antiqua" w:hAnsi="Book Antiqua" w:cs="Times New Roman"/>
        </w:rPr>
        <w:t xml:space="preserve"> Treba zdôrazniť, že </w:t>
      </w:r>
      <w:r w:rsidR="002B1625" w:rsidRPr="00827BED">
        <w:rPr>
          <w:rFonts w:ascii="Book Antiqua" w:hAnsi="Book Antiqua" w:cs="Times New Roman"/>
          <w:b/>
        </w:rPr>
        <w:t>povinnosť na strane prokuratúry sa vzťahuje výlučne na opodstatnené podnety starostov, primátorov a</w:t>
      </w:r>
      <w:r w:rsidR="00827BED" w:rsidRPr="00827BED">
        <w:rPr>
          <w:rFonts w:ascii="Book Antiqua" w:hAnsi="Book Antiqua" w:cs="Times New Roman"/>
          <w:b/>
        </w:rPr>
        <w:t> </w:t>
      </w:r>
      <w:r w:rsidR="002B1625" w:rsidRPr="00827BED">
        <w:rPr>
          <w:rFonts w:ascii="Book Antiqua" w:hAnsi="Book Antiqua" w:cs="Times New Roman"/>
          <w:b/>
        </w:rPr>
        <w:t>županov</w:t>
      </w:r>
      <w:r w:rsidR="00827BED" w:rsidRPr="00827BED">
        <w:rPr>
          <w:rFonts w:ascii="Book Antiqua" w:hAnsi="Book Antiqua" w:cs="Times New Roman"/>
          <w:b/>
        </w:rPr>
        <w:t xml:space="preserve"> pri uplatnení ich </w:t>
      </w:r>
      <w:proofErr w:type="spellStart"/>
      <w:r w:rsidR="00827BED" w:rsidRPr="00827BED">
        <w:rPr>
          <w:rFonts w:ascii="Book Antiqua" w:hAnsi="Book Antiqua" w:cs="Times New Roman"/>
          <w:b/>
        </w:rPr>
        <w:t>sistačného</w:t>
      </w:r>
      <w:proofErr w:type="spellEnd"/>
      <w:r w:rsidR="00827BED" w:rsidRPr="00827BED">
        <w:rPr>
          <w:rFonts w:ascii="Book Antiqua" w:hAnsi="Book Antiqua" w:cs="Times New Roman"/>
          <w:b/>
        </w:rPr>
        <w:t xml:space="preserve"> práva</w:t>
      </w:r>
      <w:r w:rsidR="002B1625" w:rsidRPr="00827BED">
        <w:rPr>
          <w:rFonts w:ascii="Book Antiqua" w:hAnsi="Book Antiqua" w:cs="Times New Roman"/>
          <w:b/>
        </w:rPr>
        <w:t xml:space="preserve"> a nie na všetky uznesenia schvaľované zastupiteľstvami, ktoré prípadne tiež môžu byť protizákonné</w:t>
      </w:r>
      <w:r w:rsidR="002B1625">
        <w:rPr>
          <w:rFonts w:ascii="Book Antiqua" w:hAnsi="Book Antiqua" w:cs="Times New Roman"/>
        </w:rPr>
        <w:t xml:space="preserve">, ale starosta ich podpísal, t.j. ponecháva sa na príslušnom prokurátorovi, aby posúdil, či ide naozaj o opodstatnený podnet. </w:t>
      </w:r>
      <w:proofErr w:type="spellStart"/>
      <w:r w:rsidR="002B1625">
        <w:rPr>
          <w:rFonts w:ascii="Book Antiqua" w:hAnsi="Book Antiqua" w:cs="Times New Roman"/>
        </w:rPr>
        <w:t>Akonáhle</w:t>
      </w:r>
      <w:proofErr w:type="spellEnd"/>
      <w:r w:rsidR="002B1625">
        <w:rPr>
          <w:rFonts w:ascii="Book Antiqua" w:hAnsi="Book Antiqua" w:cs="Times New Roman"/>
        </w:rPr>
        <w:t xml:space="preserve"> je však podnet vyhodnotený ako opodstatnený, rozbehne sa proces, kde je prokuratúra jednoznačne </w:t>
      </w:r>
      <w:proofErr w:type="spellStart"/>
      <w:r w:rsidR="002B1625">
        <w:rPr>
          <w:rFonts w:ascii="Book Antiqua" w:hAnsi="Book Antiqua" w:cs="Times New Roman"/>
        </w:rPr>
        <w:t>proaktívnym</w:t>
      </w:r>
      <w:proofErr w:type="spellEnd"/>
      <w:r w:rsidR="002B1625">
        <w:rPr>
          <w:rFonts w:ascii="Book Antiqua" w:hAnsi="Book Antiqua" w:cs="Times New Roman"/>
        </w:rPr>
        <w:t xml:space="preserve"> subjektom pri odstraňovaní nezákonnosti v samospráve.</w:t>
      </w:r>
    </w:p>
    <w:p w14:paraId="36135EEC" w14:textId="77777777" w:rsidR="004A5226" w:rsidRDefault="004A5226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09D22FD0" w14:textId="7FEF8E28" w:rsidR="009C48FE" w:rsidRDefault="009C48FE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 xml:space="preserve">K Čl. </w:t>
      </w:r>
      <w:r w:rsidR="002B1625">
        <w:rPr>
          <w:rFonts w:ascii="Book Antiqua" w:hAnsi="Book Antiqua" w:cs="Times New Roman"/>
          <w:b/>
        </w:rPr>
        <w:t>I</w:t>
      </w:r>
      <w:r>
        <w:rPr>
          <w:rFonts w:ascii="Book Antiqua" w:hAnsi="Book Antiqua" w:cs="Times New Roman"/>
          <w:b/>
        </w:rPr>
        <w:t>V</w:t>
      </w:r>
    </w:p>
    <w:p w14:paraId="070E5937" w14:textId="31E9A9E7" w:rsidR="009C48FE" w:rsidRDefault="009C48FE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 w:rsidRPr="009C48FE">
        <w:rPr>
          <w:rFonts w:ascii="Book Antiqua" w:hAnsi="Book Antiqua" w:cs="Times New Roman"/>
          <w:u w:val="single"/>
        </w:rPr>
        <w:t>K bodu 1</w:t>
      </w:r>
    </w:p>
    <w:p w14:paraId="6C27CD05" w14:textId="62364EC1" w:rsidR="009C48FE" w:rsidRDefault="009C48FE" w:rsidP="009C48FE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>Navrhuje sa zmena šiesteho dielu Správneho súdneho poriadku s názvom</w:t>
      </w:r>
      <w:r w:rsidRPr="0003051F">
        <w:rPr>
          <w:rFonts w:ascii="Book Antiqua" w:hAnsi="Book Antiqua" w:cs="Times New Roman"/>
          <w:bCs/>
        </w:rPr>
        <w:t xml:space="preserve"> </w:t>
      </w:r>
      <w:r>
        <w:rPr>
          <w:rFonts w:ascii="Book Antiqua" w:hAnsi="Book Antiqua" w:cs="Times New Roman"/>
          <w:bCs/>
        </w:rPr>
        <w:t>„</w:t>
      </w:r>
      <w:r w:rsidRPr="007D7EA9">
        <w:rPr>
          <w:rFonts w:ascii="Book Antiqua" w:hAnsi="Book Antiqua" w:cs="Times New Roman"/>
          <w:bCs/>
          <w:i/>
        </w:rPr>
        <w:t>Konanie vo veciach ústavnosti a zákonnosti volieb do orgánov územnej samosprávy.</w:t>
      </w:r>
      <w:r>
        <w:rPr>
          <w:rFonts w:ascii="Book Antiqua" w:hAnsi="Book Antiqua" w:cs="Times New Roman"/>
          <w:bCs/>
        </w:rPr>
        <w:t xml:space="preserve">“. </w:t>
      </w:r>
      <w:r w:rsidRPr="0003051F">
        <w:rPr>
          <w:rFonts w:ascii="Book Antiqua" w:hAnsi="Book Antiqua" w:cs="Times New Roman"/>
          <w:bCs/>
        </w:rPr>
        <w:t>Znižuje sa hranica potrebná pre žalobnú legitimáciu pre neúspešného kandidáta zo v súčasnosti požadovaných 10% platných hlasov na 5%. Uvedené vyplýva z požiadaviek aplikačnej praxe a podporuje prístup neúspe</w:t>
      </w:r>
      <w:r>
        <w:rPr>
          <w:rFonts w:ascii="Book Antiqua" w:hAnsi="Book Antiqua" w:cs="Times New Roman"/>
          <w:bCs/>
        </w:rPr>
        <w:t>šných kandidátov k využitiu toh</w:t>
      </w:r>
      <w:r w:rsidRPr="0003051F">
        <w:rPr>
          <w:rFonts w:ascii="Book Antiqua" w:hAnsi="Book Antiqua" w:cs="Times New Roman"/>
          <w:bCs/>
        </w:rPr>
        <w:t>to druhu žaloby.</w:t>
      </w:r>
    </w:p>
    <w:p w14:paraId="6B6D9054" w14:textId="42F5A9CD" w:rsidR="00CE7E7A" w:rsidRDefault="00CE7E7A" w:rsidP="00CE7E7A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>
        <w:rPr>
          <w:rFonts w:ascii="Book Antiqua" w:hAnsi="Book Antiqua" w:cs="Times New Roman"/>
          <w:u w:val="single"/>
        </w:rPr>
        <w:t>K bodu 2</w:t>
      </w:r>
    </w:p>
    <w:p w14:paraId="6822BFCC" w14:textId="64201EFE" w:rsidR="00CE7E7A" w:rsidRPr="00CE7E7A" w:rsidRDefault="00CE7E7A" w:rsidP="00CE7E7A">
      <w:pPr>
        <w:spacing w:before="120" w:after="0" w:line="276" w:lineRule="auto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</w:rPr>
        <w:tab/>
        <w:t xml:space="preserve">Zavádza sa </w:t>
      </w:r>
      <w:proofErr w:type="spellStart"/>
      <w:r>
        <w:rPr>
          <w:rFonts w:ascii="Book Antiqua" w:hAnsi="Book Antiqua" w:cs="Times New Roman"/>
        </w:rPr>
        <w:t>proaktívny</w:t>
      </w:r>
      <w:proofErr w:type="spellEnd"/>
      <w:r>
        <w:rPr>
          <w:rFonts w:ascii="Book Antiqua" w:hAnsi="Book Antiqua" w:cs="Times New Roman"/>
        </w:rPr>
        <w:t xml:space="preserve"> charakter prokuratúry, ktorá bude povinná podať žalobu na súd na preskúmanie zákonnosti uznesenia zastupiteľstva, ak nebolo vyhovené jej protestu.</w:t>
      </w:r>
      <w:r w:rsidR="00827BED" w:rsidRPr="00827BED">
        <w:rPr>
          <w:rFonts w:ascii="Book Antiqua" w:hAnsi="Book Antiqua" w:cs="Times New Roman"/>
        </w:rPr>
        <w:t xml:space="preserve"> </w:t>
      </w:r>
      <w:r w:rsidR="00827BED" w:rsidRPr="00827BED">
        <w:rPr>
          <w:rFonts w:ascii="Book Antiqua" w:hAnsi="Book Antiqua" w:cs="Times New Roman"/>
          <w:b/>
        </w:rPr>
        <w:t>P</w:t>
      </w:r>
      <w:r w:rsidR="00827BED" w:rsidRPr="00827BED">
        <w:rPr>
          <w:rFonts w:ascii="Book Antiqua" w:hAnsi="Book Antiqua" w:cs="Times New Roman"/>
          <w:b/>
        </w:rPr>
        <w:t xml:space="preserve">ovinnosť na strane prokuratúry sa </w:t>
      </w:r>
      <w:r w:rsidR="00827BED">
        <w:rPr>
          <w:rFonts w:ascii="Book Antiqua" w:hAnsi="Book Antiqua" w:cs="Times New Roman"/>
          <w:b/>
        </w:rPr>
        <w:t xml:space="preserve">však </w:t>
      </w:r>
      <w:r w:rsidR="00827BED" w:rsidRPr="00827BED">
        <w:rPr>
          <w:rFonts w:ascii="Book Antiqua" w:hAnsi="Book Antiqua" w:cs="Times New Roman"/>
          <w:b/>
        </w:rPr>
        <w:t xml:space="preserve">vzťahuje výlučne na opodstatnené podnety starostov, primátorov a županov pri uplatnení ich </w:t>
      </w:r>
      <w:proofErr w:type="spellStart"/>
      <w:r w:rsidR="00827BED" w:rsidRPr="00827BED">
        <w:rPr>
          <w:rFonts w:ascii="Book Antiqua" w:hAnsi="Book Antiqua" w:cs="Times New Roman"/>
          <w:b/>
        </w:rPr>
        <w:t>sistačného</w:t>
      </w:r>
      <w:proofErr w:type="spellEnd"/>
      <w:r w:rsidR="00827BED" w:rsidRPr="00827BED">
        <w:rPr>
          <w:rFonts w:ascii="Book Antiqua" w:hAnsi="Book Antiqua" w:cs="Times New Roman"/>
          <w:b/>
        </w:rPr>
        <w:t xml:space="preserve"> práva a nie na všetky uznesenia schvaľované zastupiteľstvami, ktoré prípadne tiež môžu byť protizákonné</w:t>
      </w:r>
      <w:r w:rsidR="00827BED">
        <w:rPr>
          <w:rFonts w:ascii="Book Antiqua" w:hAnsi="Book Antiqua" w:cs="Times New Roman"/>
          <w:b/>
        </w:rPr>
        <w:t>.</w:t>
      </w:r>
      <w:r>
        <w:rPr>
          <w:rFonts w:ascii="Book Antiqua" w:hAnsi="Book Antiqua" w:cs="Times New Roman"/>
        </w:rPr>
        <w:t xml:space="preserve"> Z hľadiska verejného záujmu nie je žiaduce, aby ak raz bolo nejaké uznesenie zastupiteľstva vyhodnotené prokuratúrou ako nezákonné, ponechala prokuratúra takéto uznesenie nepovšimnuté len preto, že príslušné zastupiteľstvo sa nestotožnilo s jej právnym názorom.</w:t>
      </w:r>
    </w:p>
    <w:p w14:paraId="5878386D" w14:textId="18ED0D9B" w:rsidR="009C48FE" w:rsidRDefault="00CE7E7A" w:rsidP="009C48FE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>
        <w:rPr>
          <w:rFonts w:ascii="Book Antiqua" w:hAnsi="Book Antiqua" w:cs="Times New Roman"/>
          <w:u w:val="single"/>
        </w:rPr>
        <w:t>K bodom 3 a 4</w:t>
      </w:r>
    </w:p>
    <w:p w14:paraId="56E3540D" w14:textId="1139B7A7" w:rsidR="009C48FE" w:rsidRDefault="005D5C25" w:rsidP="009C48FE">
      <w:pPr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  <w:t>V nadväznosti na Čl. I a Čl. II</w:t>
      </w:r>
      <w:r w:rsidR="002B1625">
        <w:rPr>
          <w:rFonts w:ascii="Book Antiqua" w:hAnsi="Book Antiqua" w:cs="Times New Roman"/>
        </w:rPr>
        <w:t>I</w:t>
      </w:r>
      <w:r>
        <w:rPr>
          <w:rFonts w:ascii="Book Antiqua" w:hAnsi="Book Antiqua" w:cs="Times New Roman"/>
        </w:rPr>
        <w:t>, ktorý nastavuje nový postup pri vetovaní uznesenia zastupiteľstva, o ktorom sa starosta</w:t>
      </w:r>
      <w:r w:rsidR="002B1625">
        <w:rPr>
          <w:rFonts w:ascii="Book Antiqua" w:hAnsi="Book Antiqua" w:cs="Times New Roman"/>
        </w:rPr>
        <w:t>, primátor alebo župan</w:t>
      </w:r>
      <w:r>
        <w:rPr>
          <w:rFonts w:ascii="Book Antiqua" w:hAnsi="Book Antiqua" w:cs="Times New Roman"/>
        </w:rPr>
        <w:t xml:space="preserve"> nazdáva, že nie je v súlade so zákonom, ako aj pri prelamovaní veta starostu v prípade takéhoto uznesenia, sa upravuje</w:t>
      </w:r>
      <w:r w:rsidR="00CE7E7A">
        <w:rPr>
          <w:rFonts w:ascii="Book Antiqua" w:hAnsi="Book Antiqua" w:cs="Times New Roman"/>
        </w:rPr>
        <w:t xml:space="preserve"> Správny súdny poriadok takto</w:t>
      </w:r>
      <w:r>
        <w:rPr>
          <w:rFonts w:ascii="Book Antiqua" w:hAnsi="Book Antiqua" w:cs="Times New Roman"/>
        </w:rPr>
        <w:t>:</w:t>
      </w:r>
    </w:p>
    <w:p w14:paraId="1012CDBC" w14:textId="243A0604" w:rsidR="005D5C25" w:rsidRDefault="002B1625" w:rsidP="002B1625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a) </w:t>
      </w:r>
      <w:r>
        <w:rPr>
          <w:rFonts w:ascii="Book Antiqua" w:hAnsi="Book Antiqua" w:cs="Times New Roman"/>
        </w:rPr>
        <w:tab/>
      </w:r>
      <w:r w:rsidR="005D5C25">
        <w:rPr>
          <w:rFonts w:ascii="Book Antiqua" w:hAnsi="Book Antiqua" w:cs="Times New Roman"/>
        </w:rPr>
        <w:t>upravujú sa povinné prílohy žaloby na preskúmanie zákonnosti uznesenia zastupiteľstva a</w:t>
      </w:r>
      <w:r w:rsidR="00B62689">
        <w:rPr>
          <w:rFonts w:ascii="Book Antiqua" w:hAnsi="Book Antiqua" w:cs="Times New Roman"/>
        </w:rPr>
        <w:t> zakotvuje sa právo zastupiteľstva vyjadriť sa pred súdom k napadnutému uzneseniu,</w:t>
      </w:r>
    </w:p>
    <w:p w14:paraId="67E38D74" w14:textId="3C3C9250" w:rsidR="00B62689" w:rsidRPr="005D5C25" w:rsidRDefault="00B62689" w:rsidP="005D5C25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lastRenderedPageBreak/>
        <w:t xml:space="preserve">d) </w:t>
      </w:r>
      <w:r>
        <w:rPr>
          <w:rFonts w:ascii="Book Antiqua" w:hAnsi="Book Antiqua" w:cs="Times New Roman"/>
        </w:rPr>
        <w:tab/>
        <w:t>stanovuje sa lehota pre súd (3 mesiace) na rozhodnutie vo veci.</w:t>
      </w:r>
    </w:p>
    <w:p w14:paraId="337DD791" w14:textId="6B63E808" w:rsidR="002A672B" w:rsidRPr="009C48FE" w:rsidRDefault="00CE7E7A" w:rsidP="002A672B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>
        <w:rPr>
          <w:rFonts w:ascii="Book Antiqua" w:hAnsi="Book Antiqua" w:cs="Times New Roman"/>
          <w:u w:val="single"/>
        </w:rPr>
        <w:t>K bodu 5</w:t>
      </w:r>
    </w:p>
    <w:p w14:paraId="7661804A" w14:textId="2B272281" w:rsidR="002A672B" w:rsidRPr="004A5226" w:rsidRDefault="004A5226" w:rsidP="002A672B">
      <w:pPr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</w:rPr>
        <w:t>Upravujú sa prechodné ustanovenia spôsobom, aby návrh zákona nemal retroaktívny charakter, t.j. a</w:t>
      </w:r>
      <w:r w:rsidR="00CE7E7A">
        <w:rPr>
          <w:rFonts w:ascii="Book Antiqua" w:hAnsi="Book Antiqua" w:cs="Times New Roman"/>
        </w:rPr>
        <w:t>by sa konania začaté do 31. júla</w:t>
      </w:r>
      <w:r>
        <w:rPr>
          <w:rFonts w:ascii="Book Antiqua" w:hAnsi="Book Antiqua" w:cs="Times New Roman"/>
        </w:rPr>
        <w:t xml:space="preserve"> 2023 dokončili podľa doterajších predpisov.</w:t>
      </w:r>
    </w:p>
    <w:p w14:paraId="7AC5EACA" w14:textId="77777777" w:rsidR="00B62689" w:rsidRDefault="00B62689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0F6C2587" w14:textId="29A3B9AF" w:rsidR="00C140C5" w:rsidRPr="0003051F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K Č</w:t>
      </w:r>
      <w:r w:rsidR="009C48FE">
        <w:rPr>
          <w:rFonts w:ascii="Book Antiqua" w:hAnsi="Book Antiqua" w:cs="Times New Roman"/>
          <w:b/>
        </w:rPr>
        <w:t>l. VI</w:t>
      </w:r>
    </w:p>
    <w:p w14:paraId="2DF16904" w14:textId="606FD892" w:rsidR="00E2642E" w:rsidRPr="00CE7E7A" w:rsidRDefault="00DA163A" w:rsidP="00CE7E7A">
      <w:pPr>
        <w:spacing w:before="120" w:after="0" w:line="276" w:lineRule="auto"/>
        <w:jc w:val="both"/>
        <w:rPr>
          <w:rFonts w:ascii="Book Antiqua" w:hAnsi="Book Antiqua" w:cs="Times New Roman"/>
          <w:bCs/>
        </w:rPr>
      </w:pPr>
      <w:r w:rsidRPr="0003051F">
        <w:rPr>
          <w:rFonts w:ascii="Book Antiqua" w:hAnsi="Book Antiqua" w:cs="Times New Roman"/>
          <w:bCs/>
        </w:rPr>
        <w:t xml:space="preserve">      </w:t>
      </w:r>
      <w:r w:rsidR="00357A5C">
        <w:rPr>
          <w:rFonts w:ascii="Book Antiqua" w:hAnsi="Book Antiqua" w:cs="Times New Roman"/>
        </w:rPr>
        <w:t xml:space="preserve">Nadobudnutie účinnosti </w:t>
      </w:r>
      <w:r w:rsidR="00357A5C" w:rsidRPr="00B23CDA">
        <w:rPr>
          <w:rFonts w:ascii="Book Antiqua" w:hAnsi="Book Antiqua" w:cs="Times New Roman"/>
        </w:rPr>
        <w:t xml:space="preserve">zákona sa </w:t>
      </w:r>
      <w:r w:rsidR="00357A5C">
        <w:rPr>
          <w:rFonts w:ascii="Book Antiqua" w:hAnsi="Book Antiqua" w:cs="Times New Roman"/>
        </w:rPr>
        <w:t xml:space="preserve">stanovuje </w:t>
      </w:r>
      <w:r w:rsidR="00357A5C" w:rsidRPr="00B23CDA">
        <w:rPr>
          <w:rFonts w:ascii="Book Antiqua" w:hAnsi="Book Antiqua" w:cs="Times New Roman"/>
        </w:rPr>
        <w:t xml:space="preserve">vzhľadom na predpokladanú dĺžku legislatívneho procesu </w:t>
      </w:r>
      <w:r w:rsidR="00357A5C">
        <w:rPr>
          <w:rFonts w:ascii="Book Antiqua" w:hAnsi="Book Antiqua" w:cs="Times New Roman"/>
        </w:rPr>
        <w:t xml:space="preserve">a primeranú </w:t>
      </w:r>
      <w:proofErr w:type="spellStart"/>
      <w:r w:rsidR="00357A5C">
        <w:rPr>
          <w:rFonts w:ascii="Book Antiqua" w:hAnsi="Book Antiqua" w:cs="Times New Roman"/>
        </w:rPr>
        <w:t>legisvakanciu</w:t>
      </w:r>
      <w:proofErr w:type="spellEnd"/>
      <w:r w:rsidR="00357A5C">
        <w:rPr>
          <w:rFonts w:ascii="Book Antiqua" w:hAnsi="Book Antiqua" w:cs="Times New Roman"/>
        </w:rPr>
        <w:t xml:space="preserve"> </w:t>
      </w:r>
      <w:r w:rsidR="00CE7E7A">
        <w:rPr>
          <w:rFonts w:ascii="Book Antiqua" w:hAnsi="Book Antiqua" w:cs="Times New Roman"/>
        </w:rPr>
        <w:t>od 1. augusta</w:t>
      </w:r>
      <w:r w:rsidR="00357A5C" w:rsidRPr="00B23CDA">
        <w:rPr>
          <w:rFonts w:ascii="Book Antiqua" w:hAnsi="Book Antiqua" w:cs="Times New Roman"/>
        </w:rPr>
        <w:t xml:space="preserve"> 2023.</w:t>
      </w:r>
    </w:p>
    <w:p w14:paraId="1137F225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2A5127A5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066AB33F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466B243F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175A4CBF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7E3EF647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507AF927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18B534A6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7AB171DC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0469EF8C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6F17939D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7686F25B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320C84DF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25522393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5B2B7998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2DE4A917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3837AE46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4B2581E1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78F47565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554889AB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5AD64733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697666D0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55191CB5" w14:textId="77777777" w:rsidR="00A249E2" w:rsidRDefault="00A249E2" w:rsidP="00827BED">
      <w:pPr>
        <w:spacing w:before="120" w:line="276" w:lineRule="auto"/>
        <w:rPr>
          <w:rFonts w:ascii="Book Antiqua" w:eastAsia="Times New Roman" w:hAnsi="Book Antiqua"/>
          <w:b/>
          <w:smallCaps/>
        </w:rPr>
      </w:pPr>
      <w:bookmarkStart w:id="0" w:name="_GoBack"/>
      <w:bookmarkEnd w:id="0"/>
    </w:p>
    <w:p w14:paraId="3F6F3A46" w14:textId="77777777" w:rsidR="00A249E2" w:rsidRDefault="00A249E2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3593A49F" w14:textId="77777777" w:rsidR="00594B6E" w:rsidRPr="00B23CDA" w:rsidRDefault="00594B6E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  <w:r w:rsidRPr="00B23CDA">
        <w:rPr>
          <w:rFonts w:ascii="Book Antiqua" w:eastAsia="Times New Roman" w:hAnsi="Book Antiqua"/>
          <w:b/>
          <w:smallCaps/>
        </w:rPr>
        <w:t>DOLOŽKA ZLUČITEĽNOSTI</w:t>
      </w:r>
    </w:p>
    <w:p w14:paraId="7C1F2FC4" w14:textId="77777777" w:rsidR="00594B6E" w:rsidRPr="00B23CDA" w:rsidRDefault="00594B6E" w:rsidP="00594B6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Times New Roman" w:hAnsi="Book Antiqua"/>
          <w:color w:val="000000"/>
        </w:rPr>
      </w:pPr>
      <w:r w:rsidRPr="00B23CDA">
        <w:rPr>
          <w:rFonts w:ascii="Book Antiqua" w:eastAsia="Times New Roman" w:hAnsi="Book Antiqua"/>
          <w:b/>
          <w:color w:val="000000"/>
        </w:rPr>
        <w:t>návrhu zákona</w:t>
      </w:r>
      <w:r w:rsidRPr="00B23CDA">
        <w:rPr>
          <w:rFonts w:ascii="Book Antiqua" w:eastAsia="Times New Roman" w:hAnsi="Book Antiqua"/>
          <w:color w:val="000000"/>
        </w:rPr>
        <w:t xml:space="preserve"> </w:t>
      </w:r>
      <w:r w:rsidRPr="00B23CDA">
        <w:rPr>
          <w:rFonts w:ascii="Book Antiqua" w:eastAsia="Times New Roman" w:hAnsi="Book Antiqua"/>
          <w:b/>
          <w:color w:val="000000"/>
        </w:rPr>
        <w:t>s právom Európskej únie</w:t>
      </w:r>
    </w:p>
    <w:p w14:paraId="53786165" w14:textId="77777777" w:rsidR="00594B6E" w:rsidRPr="00B23CDA" w:rsidRDefault="00594B6E" w:rsidP="00594B6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Times New Roman" w:hAnsi="Book Antiqua"/>
          <w:color w:val="000000"/>
        </w:rPr>
      </w:pPr>
      <w:r w:rsidRPr="00B23CDA">
        <w:rPr>
          <w:rFonts w:ascii="Book Antiqua" w:eastAsia="Times New Roman" w:hAnsi="Book Antiqua"/>
          <w:color w:val="000000"/>
        </w:rPr>
        <w:t> </w:t>
      </w:r>
    </w:p>
    <w:p w14:paraId="4C3D4ECF" w14:textId="77777777" w:rsidR="00594B6E" w:rsidRPr="00B23CDA" w:rsidRDefault="00594B6E" w:rsidP="00594B6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hAnsi="Book Antiqua"/>
        </w:rPr>
      </w:pPr>
      <w:r w:rsidRPr="00B23CDA">
        <w:rPr>
          <w:rFonts w:ascii="Book Antiqua" w:eastAsia="Times New Roman" w:hAnsi="Book Antiqua"/>
          <w:b/>
          <w:color w:val="000000"/>
        </w:rPr>
        <w:t>1. Navrhovateľ zákona:</w:t>
      </w:r>
      <w:r w:rsidRPr="00B23CDA">
        <w:rPr>
          <w:rFonts w:ascii="Book Antiqua" w:eastAsia="Times New Roman" w:hAnsi="Book Antiqua"/>
          <w:color w:val="000000"/>
        </w:rPr>
        <w:t xml:space="preserve"> </w:t>
      </w:r>
      <w:r>
        <w:rPr>
          <w:rFonts w:ascii="Book Antiqua" w:eastAsia="Times New Roman" w:hAnsi="Book Antiqua"/>
          <w:color w:val="000000"/>
        </w:rPr>
        <w:t xml:space="preserve">skupina </w:t>
      </w:r>
      <w:r w:rsidRPr="00B23CDA">
        <w:rPr>
          <w:rFonts w:ascii="Book Antiqua" w:eastAsia="Times New Roman" w:hAnsi="Book Antiqua"/>
          <w:color w:val="000000"/>
        </w:rPr>
        <w:t>poslan</w:t>
      </w:r>
      <w:r>
        <w:rPr>
          <w:rFonts w:ascii="Book Antiqua" w:eastAsia="Times New Roman" w:hAnsi="Book Antiqua"/>
          <w:color w:val="000000"/>
        </w:rPr>
        <w:t>cov</w:t>
      </w:r>
      <w:r w:rsidRPr="00B23CDA">
        <w:rPr>
          <w:rFonts w:ascii="Book Antiqua" w:eastAsia="Times New Roman" w:hAnsi="Book Antiqua"/>
          <w:color w:val="000000"/>
        </w:rPr>
        <w:t xml:space="preserve"> Národnej rady Slovenskej republiky</w:t>
      </w:r>
    </w:p>
    <w:p w14:paraId="67054359" w14:textId="77777777" w:rsidR="00594B6E" w:rsidRPr="00B23CDA" w:rsidRDefault="00594B6E" w:rsidP="00594B6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Times New Roman" w:hAnsi="Book Antiqua"/>
          <w:color w:val="000000"/>
        </w:rPr>
      </w:pPr>
    </w:p>
    <w:p w14:paraId="4FF5999A" w14:textId="5F4DB8C5" w:rsidR="00594B6E" w:rsidRDefault="00594B6E" w:rsidP="00594B6E">
      <w:pPr>
        <w:spacing w:before="120" w:line="276" w:lineRule="auto"/>
        <w:jc w:val="both"/>
        <w:rPr>
          <w:rFonts w:ascii="Book Antiqua" w:hAnsi="Book Antiqua" w:cs="Times New Roman"/>
        </w:rPr>
      </w:pPr>
      <w:r w:rsidRPr="00B23CDA">
        <w:rPr>
          <w:rFonts w:ascii="Book Antiqua" w:eastAsia="Times New Roman" w:hAnsi="Book Antiqua"/>
          <w:b/>
        </w:rPr>
        <w:t>2. Názov návrhu zákona:</w:t>
      </w:r>
      <w:r w:rsidRPr="00B23CDA">
        <w:rPr>
          <w:rFonts w:ascii="Book Antiqua" w:eastAsia="Times New Roman" w:hAnsi="Book Antiqua"/>
        </w:rPr>
        <w:t xml:space="preserve"> </w:t>
      </w:r>
      <w:r>
        <w:rPr>
          <w:rFonts w:ascii="Book Antiqua" w:hAnsi="Book Antiqua" w:cs="Times New Roman"/>
        </w:rPr>
        <w:t>n</w:t>
      </w:r>
      <w:r w:rsidRPr="0003051F">
        <w:rPr>
          <w:rFonts w:ascii="Book Antiqua" w:hAnsi="Book Antiqua" w:cs="Times New Roman"/>
        </w:rPr>
        <w:t xml:space="preserve">ávrh zákona, </w:t>
      </w:r>
      <w:r w:rsidR="00E2642E" w:rsidRPr="00080AF2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ktorým sa mení a dopĺňa zákon </w:t>
      </w:r>
      <w:r w:rsidR="00E2642E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Slovenskej národnej rady </w:t>
      </w:r>
      <w:r w:rsidR="00E2642E" w:rsidRPr="00080AF2">
        <w:rPr>
          <w:rFonts w:ascii="Book Antiqua" w:eastAsia="Times New Roman" w:hAnsi="Book Antiqua" w:cs="Times New Roman"/>
          <w:bCs/>
          <w:color w:val="000000"/>
          <w:lang w:eastAsia="sk-SK"/>
        </w:rPr>
        <w:t>č. 369/1990 Zb. o obecnom zriadení v znení neskorších predpisov a ktorým sa menia a dopĺňajú niektoré zákony</w:t>
      </w:r>
    </w:p>
    <w:p w14:paraId="1C1294D8" w14:textId="77777777" w:rsidR="00594B6E" w:rsidRPr="00B23CDA" w:rsidRDefault="00594B6E" w:rsidP="00594B6E">
      <w:pPr>
        <w:spacing w:before="120" w:line="276" w:lineRule="auto"/>
        <w:jc w:val="both"/>
        <w:rPr>
          <w:rFonts w:ascii="Book Antiqua" w:eastAsia="Times New Roman" w:hAnsi="Book Antiqua"/>
          <w:b/>
        </w:rPr>
      </w:pPr>
    </w:p>
    <w:p w14:paraId="0FE4EB87" w14:textId="77777777" w:rsidR="00594B6E" w:rsidRPr="00B23CDA" w:rsidRDefault="00594B6E" w:rsidP="00594B6E">
      <w:pPr>
        <w:pStyle w:val="Normlnywebov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23CDA">
        <w:rPr>
          <w:rFonts w:ascii="Book Antiqua" w:hAnsi="Book Antiqua"/>
          <w:b/>
          <w:sz w:val="22"/>
          <w:szCs w:val="22"/>
        </w:rPr>
        <w:t xml:space="preserve">3. </w:t>
      </w:r>
      <w:r w:rsidRPr="00B23CDA">
        <w:rPr>
          <w:rFonts w:ascii="Book Antiqua" w:hAnsi="Book Antiqua" w:cs="Book Antiqua"/>
          <w:b/>
          <w:bCs/>
          <w:sz w:val="22"/>
          <w:szCs w:val="22"/>
        </w:rPr>
        <w:t>Predmet návrhu zákona:</w:t>
      </w:r>
    </w:p>
    <w:p w14:paraId="5C2C5157" w14:textId="77777777" w:rsidR="00594B6E" w:rsidRPr="00B23CDA" w:rsidRDefault="00594B6E" w:rsidP="00594B6E">
      <w:pPr>
        <w:pStyle w:val="Vchodzie"/>
        <w:numPr>
          <w:ilvl w:val="0"/>
          <w:numId w:val="2"/>
        </w:numPr>
        <w:autoSpaceDE/>
        <w:autoSpaceDN/>
        <w:adjustRightInd/>
        <w:spacing w:before="120" w:after="0"/>
        <w:ind w:left="720"/>
        <w:jc w:val="both"/>
        <w:rPr>
          <w:rFonts w:ascii="Book Antiqua" w:hAnsi="Book Antiqua"/>
        </w:rPr>
      </w:pPr>
      <w:r w:rsidRPr="00B23CDA">
        <w:rPr>
          <w:rFonts w:ascii="Book Antiqua" w:hAnsi="Book Antiqua"/>
        </w:rPr>
        <w:t>nie je upravený v primárnom práve Európskej únie,</w:t>
      </w:r>
    </w:p>
    <w:p w14:paraId="2B395265" w14:textId="77777777" w:rsidR="00594B6E" w:rsidRPr="00B23CDA" w:rsidRDefault="00594B6E" w:rsidP="00594B6E">
      <w:pPr>
        <w:pStyle w:val="Normlnywebov"/>
        <w:numPr>
          <w:ilvl w:val="0"/>
          <w:numId w:val="2"/>
        </w:numPr>
        <w:spacing w:before="120" w:beforeAutospacing="0" w:after="0" w:afterAutospacing="0"/>
        <w:ind w:left="720"/>
        <w:jc w:val="both"/>
        <w:rPr>
          <w:rFonts w:ascii="Book Antiqua" w:hAnsi="Book Antiqua"/>
          <w:sz w:val="22"/>
          <w:szCs w:val="22"/>
        </w:rPr>
      </w:pPr>
      <w:r w:rsidRPr="00B23CDA">
        <w:rPr>
          <w:rFonts w:ascii="Book Antiqua" w:hAnsi="Book Antiqua"/>
          <w:sz w:val="22"/>
          <w:szCs w:val="22"/>
        </w:rPr>
        <w:t>nie</w:t>
      </w:r>
      <w:r w:rsidRPr="00B23CDA">
        <w:rPr>
          <w:rFonts w:ascii="Book Antiqua" w:hAnsi="Book Antiqua" w:cs="Book Antiqua"/>
          <w:sz w:val="22"/>
          <w:szCs w:val="22"/>
        </w:rPr>
        <w:t xml:space="preserve"> je upravený v sekundárnom práve Európskej únie, </w:t>
      </w:r>
    </w:p>
    <w:p w14:paraId="511AB3B9" w14:textId="77777777" w:rsidR="00594B6E" w:rsidRPr="00B23CDA" w:rsidRDefault="00594B6E" w:rsidP="00594B6E">
      <w:pPr>
        <w:pStyle w:val="Normlnywebov"/>
        <w:numPr>
          <w:ilvl w:val="0"/>
          <w:numId w:val="2"/>
        </w:numPr>
        <w:spacing w:before="120" w:beforeAutospacing="0" w:after="0" w:afterAutospacing="0"/>
        <w:ind w:left="720"/>
        <w:jc w:val="both"/>
        <w:rPr>
          <w:rFonts w:ascii="Book Antiqua" w:hAnsi="Book Antiqua"/>
          <w:sz w:val="22"/>
          <w:szCs w:val="22"/>
        </w:rPr>
      </w:pPr>
      <w:r w:rsidRPr="00B23CDA">
        <w:rPr>
          <w:rFonts w:ascii="Book Antiqua" w:hAnsi="Book Antiqua"/>
          <w:sz w:val="22"/>
          <w:szCs w:val="22"/>
        </w:rPr>
        <w:t>nie</w:t>
      </w:r>
      <w:r w:rsidRPr="00B23CDA">
        <w:rPr>
          <w:rFonts w:ascii="Book Antiqua" w:hAnsi="Book Antiqua" w:cs="Book Antiqua"/>
          <w:sz w:val="22"/>
          <w:szCs w:val="22"/>
        </w:rPr>
        <w:t xml:space="preserve"> je obsiahnutý v judikatúre Súdneho dvora Európskej únie.</w:t>
      </w:r>
    </w:p>
    <w:p w14:paraId="086DA18B" w14:textId="77777777" w:rsidR="00594B6E" w:rsidRPr="00B23CDA" w:rsidRDefault="00594B6E" w:rsidP="00594B6E">
      <w:pPr>
        <w:pStyle w:val="Normlnywebov"/>
        <w:spacing w:before="120" w:beforeAutospacing="0" w:after="0" w:afterAutospacing="0"/>
        <w:ind w:left="720"/>
        <w:jc w:val="both"/>
        <w:rPr>
          <w:rFonts w:ascii="Book Antiqua" w:hAnsi="Book Antiqua" w:cs="Book Antiqua"/>
          <w:sz w:val="22"/>
          <w:szCs w:val="22"/>
        </w:rPr>
      </w:pPr>
    </w:p>
    <w:p w14:paraId="04045D36" w14:textId="70DB0319" w:rsidR="00C140C5" w:rsidRPr="0003051F" w:rsidRDefault="00594B6E" w:rsidP="00594B6E">
      <w:pPr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B23CDA">
        <w:rPr>
          <w:rFonts w:ascii="Book Antiqua" w:hAnsi="Book Antiqua" w:cs="Book Antiqua"/>
        </w:rPr>
        <w:t>Vzhľadom na to, že predmet návrhu zákona nie je upravený v práve Európskej únie, je bezpredmetné vyjadrovať sa k bodom 4. a 5.</w:t>
      </w:r>
    </w:p>
    <w:p w14:paraId="65D75D86" w14:textId="3F846BB0" w:rsidR="001C601E" w:rsidRPr="0003051F" w:rsidRDefault="001C601E" w:rsidP="0003051F">
      <w:pPr>
        <w:pStyle w:val="Normlnywebov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  <w:highlight w:val="yellow"/>
        </w:rPr>
      </w:pPr>
    </w:p>
    <w:p w14:paraId="122BC8D5" w14:textId="77777777" w:rsidR="001C601E" w:rsidRPr="0003051F" w:rsidRDefault="001C601E" w:rsidP="0003051F">
      <w:pPr>
        <w:pStyle w:val="Normlnywebov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34C43D1D" w14:textId="77777777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6769620A" w14:textId="77777777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50E31809" w14:textId="6EBA4371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7ABA4A85" w14:textId="57C9D5EA" w:rsidR="00DA163A" w:rsidRPr="0003051F" w:rsidRDefault="00DA163A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752046C0" w14:textId="77777777" w:rsidR="00DA163A" w:rsidRPr="0003051F" w:rsidRDefault="00DA163A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331DFB85" w14:textId="77777777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2046E686" w14:textId="77777777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43D0CAA4" w14:textId="0C458779" w:rsidR="00C140C5" w:rsidRPr="0003051F" w:rsidRDefault="00C140C5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626AE886" w14:textId="77777777" w:rsidR="00047089" w:rsidRDefault="0004708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582C9187" w14:textId="77777777" w:rsidR="007D7EA9" w:rsidRDefault="007D7EA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40D7DD4E" w14:textId="77777777" w:rsidR="007D7EA9" w:rsidRDefault="007D7EA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3451DD71" w14:textId="77777777" w:rsidR="007D7EA9" w:rsidRDefault="007D7EA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43A9054D" w14:textId="77777777" w:rsidR="007D7EA9" w:rsidRDefault="007D7EA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4361E49C" w14:textId="77777777" w:rsidR="00594B6E" w:rsidRDefault="00594B6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3DD440BE" w14:textId="77777777" w:rsidR="00CE7E7A" w:rsidRPr="0003051F" w:rsidRDefault="00CE7E7A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3DBEEFB2" w14:textId="77777777" w:rsidR="001C601E" w:rsidRPr="0003051F" w:rsidRDefault="001C601E" w:rsidP="0003051F">
      <w:pPr>
        <w:spacing w:before="120" w:after="0" w:line="276" w:lineRule="auto"/>
        <w:jc w:val="center"/>
        <w:rPr>
          <w:rFonts w:ascii="Book Antiqua" w:eastAsia="Times New Roman" w:hAnsi="Book Antiqua"/>
        </w:rPr>
      </w:pPr>
      <w:r w:rsidRPr="0003051F">
        <w:rPr>
          <w:rFonts w:ascii="Book Antiqua" w:eastAsia="Times New Roman" w:hAnsi="Book Antiqua"/>
          <w:b/>
          <w:smallCaps/>
        </w:rPr>
        <w:t>DOLOŽKA</w:t>
      </w:r>
    </w:p>
    <w:p w14:paraId="60FE59E0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center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vybraných vplyvov</w:t>
      </w:r>
    </w:p>
    <w:p w14:paraId="18CADAE4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color w:val="000000"/>
        </w:rPr>
        <w:t> </w:t>
      </w:r>
    </w:p>
    <w:p w14:paraId="393C219D" w14:textId="40DA1E0E" w:rsidR="001C601E" w:rsidRDefault="001C601E" w:rsidP="0003051F">
      <w:p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  <w:lang w:eastAsia="sk-SK"/>
        </w:rPr>
      </w:pPr>
      <w:r w:rsidRPr="0003051F">
        <w:rPr>
          <w:rFonts w:ascii="Book Antiqua" w:eastAsia="Times New Roman" w:hAnsi="Book Antiqua"/>
          <w:b/>
        </w:rPr>
        <w:t xml:space="preserve">A.1. Názov materiálu: </w:t>
      </w:r>
      <w:r w:rsidR="00594B6E">
        <w:rPr>
          <w:rFonts w:ascii="Book Antiqua" w:hAnsi="Book Antiqua" w:cs="Times New Roman"/>
        </w:rPr>
        <w:t>n</w:t>
      </w:r>
      <w:r w:rsidR="00594B6E" w:rsidRPr="0003051F">
        <w:rPr>
          <w:rFonts w:ascii="Book Antiqua" w:hAnsi="Book Antiqua" w:cs="Times New Roman"/>
        </w:rPr>
        <w:t xml:space="preserve">ávrh zákona, </w:t>
      </w:r>
      <w:r w:rsidR="00E2642E" w:rsidRPr="00080AF2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ktorým sa mení a dopĺňa zákon </w:t>
      </w:r>
      <w:r w:rsidR="00E2642E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Slovenskej národnej rady </w:t>
      </w:r>
      <w:r w:rsidR="00E2642E" w:rsidRPr="00080AF2">
        <w:rPr>
          <w:rFonts w:ascii="Book Antiqua" w:eastAsia="Times New Roman" w:hAnsi="Book Antiqua" w:cs="Times New Roman"/>
          <w:bCs/>
          <w:color w:val="000000"/>
          <w:lang w:eastAsia="sk-SK"/>
        </w:rPr>
        <w:t>č. 369/1990 Zb. o obecnom zriadení v znení neskorších predpisov a ktorým sa menia a dopĺňajú niektoré zákony</w:t>
      </w:r>
    </w:p>
    <w:p w14:paraId="12C47B7D" w14:textId="77777777" w:rsidR="00CE7E7A" w:rsidRPr="0003051F" w:rsidRDefault="00CE7E7A" w:rsidP="0003051F">
      <w:pPr>
        <w:spacing w:before="120" w:after="0" w:line="276" w:lineRule="auto"/>
        <w:jc w:val="both"/>
        <w:rPr>
          <w:rFonts w:ascii="Book Antiqua" w:eastAsia="Times New Roman" w:hAnsi="Book Antiqua"/>
          <w:b/>
        </w:rPr>
      </w:pPr>
    </w:p>
    <w:p w14:paraId="52E25422" w14:textId="77777777" w:rsidR="001C601E" w:rsidRPr="0003051F" w:rsidRDefault="001C601E" w:rsidP="0003051F">
      <w:pPr>
        <w:spacing w:before="120" w:after="0" w:line="276" w:lineRule="auto"/>
        <w:jc w:val="both"/>
        <w:rPr>
          <w:rFonts w:ascii="Book Antiqua" w:eastAsia="Times New Roman" w:hAnsi="Book Antiqua"/>
        </w:rPr>
      </w:pPr>
      <w:r w:rsidRPr="0003051F">
        <w:rPr>
          <w:rFonts w:ascii="Book Antiqua" w:eastAsia="Times New Roman" w:hAnsi="Book Antiqua"/>
          <w:b/>
        </w:rPr>
        <w:t>Termín začatia a ukončenia PPK:</w:t>
      </w:r>
      <w:r w:rsidRPr="0003051F">
        <w:rPr>
          <w:rFonts w:ascii="Book Antiqua" w:eastAsia="Times New Roman" w:hAnsi="Book Antiqua"/>
        </w:rPr>
        <w:t xml:space="preserve"> </w:t>
      </w:r>
      <w:r w:rsidRPr="0003051F">
        <w:rPr>
          <w:rFonts w:ascii="Book Antiqua" w:eastAsia="Times New Roman" w:hAnsi="Book Antiqua"/>
          <w:i/>
        </w:rPr>
        <w:t>bezpredmetné</w:t>
      </w:r>
    </w:p>
    <w:p w14:paraId="4FC27CDC" w14:textId="77777777" w:rsidR="001C601E" w:rsidRPr="0003051F" w:rsidRDefault="001C601E" w:rsidP="0003051F">
      <w:pPr>
        <w:spacing w:before="120" w:after="0" w:line="276" w:lineRule="auto"/>
        <w:jc w:val="both"/>
        <w:rPr>
          <w:rFonts w:ascii="Book Antiqua" w:eastAsia="Times New Roman" w:hAnsi="Book Antiqua"/>
          <w:i/>
        </w:rPr>
      </w:pPr>
    </w:p>
    <w:p w14:paraId="733CDBF6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1C601E" w:rsidRPr="0003051F" w14:paraId="3BD60D5F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0CF569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bookmarkStart w:id="1" w:name="_Hlk115171905"/>
            <w:r w:rsidRPr="0003051F">
              <w:rPr>
                <w:rFonts w:ascii="Book Antiqua" w:eastAsia="Times New Roman" w:hAnsi="Book Antiqua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3AB4C1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035234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977E53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 Negatívne </w:t>
            </w:r>
          </w:p>
        </w:tc>
      </w:tr>
      <w:tr w:rsidR="001C601E" w:rsidRPr="0003051F" w14:paraId="6CF0256D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CBB97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972722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C50476" w14:textId="1644A747" w:rsidR="001C601E" w:rsidRPr="0003051F" w:rsidRDefault="00594B6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491D28" w14:textId="62D2129A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49510807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3D8B2A5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B4A467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7E6454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ADBB23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187C7FC2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4ADCDC8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BC584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94A2B3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3251E5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32A4509E" w14:textId="77777777" w:rsidTr="00501920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3DE67A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0BFCE95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964F223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0A9F18C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56E0450D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B57F2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 xml:space="preserve">– sociálnu </w:t>
            </w:r>
            <w:proofErr w:type="spellStart"/>
            <w:r w:rsidRPr="0003051F">
              <w:rPr>
                <w:rFonts w:ascii="Book Antiqua" w:eastAsia="Times New Roman" w:hAnsi="Book Antiqua"/>
                <w:color w:val="000000"/>
              </w:rPr>
              <w:t>exklúziu</w:t>
            </w:r>
            <w:proofErr w:type="spellEnd"/>
            <w:r w:rsidRPr="0003051F">
              <w:rPr>
                <w:rFonts w:ascii="Book Antiqua" w:eastAsia="Times New Roman" w:hAnsi="Book Antiqua"/>
                <w:color w:val="000000"/>
              </w:rPr>
              <w:t>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DD1A5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A488DDE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C7746B5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38590101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4C5DF82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1C6B9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B599417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9334A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24984E3D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9885EA0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A3031C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BAFA9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2DA178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7E6F9F73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FE453E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2B30F27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A59046A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40B3EA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</w:tbl>
    <w:bookmarkEnd w:id="1"/>
    <w:p w14:paraId="0ABFE5D1" w14:textId="77777777" w:rsidR="00E2642E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color w:val="000000"/>
        </w:rPr>
        <w:t> </w:t>
      </w:r>
    </w:p>
    <w:p w14:paraId="04CC10AD" w14:textId="7EE03786" w:rsidR="001C601E" w:rsidRPr="0071235A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A.3. Poznámky</w:t>
      </w:r>
    </w:p>
    <w:p w14:paraId="70DB6454" w14:textId="576F5699" w:rsidR="001C71A0" w:rsidRPr="00E2642E" w:rsidRDefault="00E2642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hAnsi="Book Antiqua"/>
          <w:i/>
          <w:iCs/>
        </w:rPr>
      </w:pPr>
      <w:r w:rsidRPr="00E2642E">
        <w:rPr>
          <w:rFonts w:ascii="Book Antiqua" w:hAnsi="Book Antiqua" w:cs="Times New Roman"/>
          <w:i/>
        </w:rPr>
        <w:t>Návrh zákona nebude mať vplyv na rozpočet verejnej správy, nebude mať vplyv na podnikateľské prostredie, sociálne vplyvy, vplyvy na životné prostredie, ani vplyvy na informatizáciu spoločnosti.</w:t>
      </w:r>
    </w:p>
    <w:p w14:paraId="655A1215" w14:textId="77777777" w:rsidR="00E2642E" w:rsidRDefault="00E2642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/>
          <w:color w:val="000000"/>
        </w:rPr>
      </w:pPr>
    </w:p>
    <w:p w14:paraId="10D2C75A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A.4. Alternatívne riešenia</w:t>
      </w:r>
    </w:p>
    <w:p w14:paraId="01368631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i/>
          <w:color w:val="000000"/>
        </w:rPr>
      </w:pPr>
      <w:r w:rsidRPr="0003051F">
        <w:rPr>
          <w:rFonts w:ascii="Book Antiqua" w:eastAsia="Times New Roman" w:hAnsi="Book Antiqua"/>
          <w:i/>
          <w:color w:val="000000"/>
        </w:rPr>
        <w:t>bezpredmetné</w:t>
      </w:r>
    </w:p>
    <w:p w14:paraId="23C6A5A6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/>
          <w:color w:val="000000"/>
        </w:rPr>
      </w:pPr>
    </w:p>
    <w:p w14:paraId="16CD8C5A" w14:textId="72471E4C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A.5. Stanovisko gestorov</w:t>
      </w:r>
    </w:p>
    <w:p w14:paraId="58FAE40D" w14:textId="3EF9D077" w:rsidR="00383163" w:rsidRPr="001C71A0" w:rsidRDefault="00357A5C" w:rsidP="001C71A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Cs/>
          <w:color w:val="000000"/>
        </w:rPr>
      </w:pPr>
      <w:r w:rsidRPr="00476E46">
        <w:rPr>
          <w:rFonts w:ascii="Book Antiqua" w:hAnsi="Book Antiqua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sectPr w:rsidR="00383163" w:rsidRPr="001C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68094" w14:textId="77777777" w:rsidR="00811AFD" w:rsidRDefault="00811AFD" w:rsidP="002A6E3C">
      <w:pPr>
        <w:spacing w:after="0" w:line="240" w:lineRule="auto"/>
      </w:pPr>
      <w:r>
        <w:separator/>
      </w:r>
    </w:p>
  </w:endnote>
  <w:endnote w:type="continuationSeparator" w:id="0">
    <w:p w14:paraId="4E6D49D8" w14:textId="77777777" w:rsidR="00811AFD" w:rsidRDefault="00811AFD" w:rsidP="002A6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532BF" w14:textId="77777777" w:rsidR="00811AFD" w:rsidRDefault="00811AFD" w:rsidP="002A6E3C">
      <w:pPr>
        <w:spacing w:after="0" w:line="240" w:lineRule="auto"/>
      </w:pPr>
      <w:r>
        <w:separator/>
      </w:r>
    </w:p>
  </w:footnote>
  <w:footnote w:type="continuationSeparator" w:id="0">
    <w:p w14:paraId="4D8CA0DB" w14:textId="77777777" w:rsidR="00811AFD" w:rsidRDefault="00811AFD" w:rsidP="002A6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984"/>
    <w:multiLevelType w:val="hybridMultilevel"/>
    <w:tmpl w:val="527273A8"/>
    <w:lvl w:ilvl="0" w:tplc="0ABAC55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53BFF"/>
    <w:multiLevelType w:val="multilevel"/>
    <w:tmpl w:val="3A24E4BA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A8E13DD"/>
    <w:multiLevelType w:val="hybridMultilevel"/>
    <w:tmpl w:val="ABBCBD94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B8"/>
    <w:rsid w:val="000261F3"/>
    <w:rsid w:val="0003051F"/>
    <w:rsid w:val="00047089"/>
    <w:rsid w:val="00047B9C"/>
    <w:rsid w:val="00080AF2"/>
    <w:rsid w:val="00113C65"/>
    <w:rsid w:val="00120DF0"/>
    <w:rsid w:val="00122228"/>
    <w:rsid w:val="001279BF"/>
    <w:rsid w:val="00131CB5"/>
    <w:rsid w:val="0015559A"/>
    <w:rsid w:val="0018030F"/>
    <w:rsid w:val="001C46AA"/>
    <w:rsid w:val="001C601E"/>
    <w:rsid w:val="001C71A0"/>
    <w:rsid w:val="0020506B"/>
    <w:rsid w:val="00257844"/>
    <w:rsid w:val="002A672B"/>
    <w:rsid w:val="002A6E3C"/>
    <w:rsid w:val="002B1625"/>
    <w:rsid w:val="003411C0"/>
    <w:rsid w:val="00357A5C"/>
    <w:rsid w:val="00383163"/>
    <w:rsid w:val="00392C27"/>
    <w:rsid w:val="003E1128"/>
    <w:rsid w:val="004419D5"/>
    <w:rsid w:val="00444958"/>
    <w:rsid w:val="004555C4"/>
    <w:rsid w:val="004A5226"/>
    <w:rsid w:val="004F0F6C"/>
    <w:rsid w:val="004F49D8"/>
    <w:rsid w:val="0051302F"/>
    <w:rsid w:val="0053711E"/>
    <w:rsid w:val="00551D64"/>
    <w:rsid w:val="00553A4D"/>
    <w:rsid w:val="005907E3"/>
    <w:rsid w:val="00594B6E"/>
    <w:rsid w:val="005A02B3"/>
    <w:rsid w:val="005B24E2"/>
    <w:rsid w:val="005B5473"/>
    <w:rsid w:val="005D5C25"/>
    <w:rsid w:val="005D663B"/>
    <w:rsid w:val="005F3146"/>
    <w:rsid w:val="00643951"/>
    <w:rsid w:val="006511F3"/>
    <w:rsid w:val="00652F91"/>
    <w:rsid w:val="006B10A2"/>
    <w:rsid w:val="006F0375"/>
    <w:rsid w:val="0071235A"/>
    <w:rsid w:val="00715834"/>
    <w:rsid w:val="00715B61"/>
    <w:rsid w:val="007539DC"/>
    <w:rsid w:val="00753D70"/>
    <w:rsid w:val="00777FB8"/>
    <w:rsid w:val="007D5F9B"/>
    <w:rsid w:val="007D7A83"/>
    <w:rsid w:val="007D7EA9"/>
    <w:rsid w:val="007E3849"/>
    <w:rsid w:val="007F5830"/>
    <w:rsid w:val="00811AFD"/>
    <w:rsid w:val="00827BED"/>
    <w:rsid w:val="008841DE"/>
    <w:rsid w:val="008B19B2"/>
    <w:rsid w:val="008B5D2E"/>
    <w:rsid w:val="008E20EF"/>
    <w:rsid w:val="008F1550"/>
    <w:rsid w:val="00906B8D"/>
    <w:rsid w:val="00925A20"/>
    <w:rsid w:val="009609CE"/>
    <w:rsid w:val="00995B44"/>
    <w:rsid w:val="009C48FE"/>
    <w:rsid w:val="00A05FBE"/>
    <w:rsid w:val="00A14B06"/>
    <w:rsid w:val="00A249E2"/>
    <w:rsid w:val="00A761FE"/>
    <w:rsid w:val="00A7773D"/>
    <w:rsid w:val="00A97E0C"/>
    <w:rsid w:val="00AA405F"/>
    <w:rsid w:val="00AC545A"/>
    <w:rsid w:val="00B518B4"/>
    <w:rsid w:val="00B62689"/>
    <w:rsid w:val="00B67040"/>
    <w:rsid w:val="00B84FFE"/>
    <w:rsid w:val="00B86665"/>
    <w:rsid w:val="00BE71DF"/>
    <w:rsid w:val="00C140C5"/>
    <w:rsid w:val="00C17A8B"/>
    <w:rsid w:val="00C512EF"/>
    <w:rsid w:val="00C61FDF"/>
    <w:rsid w:val="00C66438"/>
    <w:rsid w:val="00C97421"/>
    <w:rsid w:val="00CE15F6"/>
    <w:rsid w:val="00CE7E7A"/>
    <w:rsid w:val="00CF6C5C"/>
    <w:rsid w:val="00D25029"/>
    <w:rsid w:val="00D5639C"/>
    <w:rsid w:val="00D61469"/>
    <w:rsid w:val="00D66DA3"/>
    <w:rsid w:val="00DA163A"/>
    <w:rsid w:val="00DB07B8"/>
    <w:rsid w:val="00DC3887"/>
    <w:rsid w:val="00E2642E"/>
    <w:rsid w:val="00E3623F"/>
    <w:rsid w:val="00E46E1A"/>
    <w:rsid w:val="00E87907"/>
    <w:rsid w:val="00EF4C15"/>
    <w:rsid w:val="00F31715"/>
    <w:rsid w:val="00F407E7"/>
    <w:rsid w:val="00F97A96"/>
    <w:rsid w:val="00FD5E9A"/>
    <w:rsid w:val="00FF3D69"/>
    <w:rsid w:val="00FF54C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1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7FB8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777FB8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777FB8"/>
    <w:pPr>
      <w:spacing w:after="0" w:line="240" w:lineRule="auto"/>
      <w:jc w:val="both"/>
    </w:pPr>
    <w:rPr>
      <w:rFonts w:ascii="Times New Roman" w:eastAsiaTheme="minorEastAsia"/>
      <w:kern w:val="2"/>
      <w:sz w:val="24"/>
      <w:szCs w:val="24"/>
      <w14:ligatures w14:val="standardContextual"/>
    </w:rPr>
  </w:style>
  <w:style w:type="character" w:customStyle="1" w:styleId="ZkladntextChar1">
    <w:name w:val="Základný text Char1"/>
    <w:basedOn w:val="Predvolenpsmoodseku"/>
    <w:uiPriority w:val="99"/>
    <w:semiHidden/>
    <w:rsid w:val="00777FB8"/>
    <w:rPr>
      <w:kern w:val="0"/>
      <w14:ligatures w14:val="none"/>
    </w:rPr>
  </w:style>
  <w:style w:type="paragraph" w:styleId="Odsekzoznamu">
    <w:name w:val="List Paragraph"/>
    <w:basedOn w:val="Normlny"/>
    <w:uiPriority w:val="34"/>
    <w:qFormat/>
    <w:rsid w:val="00777FB8"/>
    <w:pPr>
      <w:ind w:left="720"/>
      <w:contextualSpacing/>
    </w:pPr>
  </w:style>
  <w:style w:type="table" w:styleId="Mriekatabuky">
    <w:name w:val="Table Grid"/>
    <w:basedOn w:val="Normlnatabuka"/>
    <w:uiPriority w:val="59"/>
    <w:rsid w:val="00FD5E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dzie">
    <w:name w:val="Vchodzie"/>
    <w:qFormat/>
    <w:rsid w:val="001C601E"/>
    <w:pPr>
      <w:widowControl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Calibri"/>
      <w:kern w:val="0"/>
      <w:lang w:bidi="hi-IN"/>
      <w14:ligatures w14:val="none"/>
    </w:rPr>
  </w:style>
  <w:style w:type="character" w:customStyle="1" w:styleId="awspan">
    <w:name w:val="awspan"/>
    <w:basedOn w:val="Predvolenpsmoodseku"/>
    <w:qFormat/>
    <w:rsid w:val="001C601E"/>
  </w:style>
  <w:style w:type="paragraph" w:styleId="Normlnywebov">
    <w:name w:val="Normal (Web)"/>
    <w:basedOn w:val="Normlny"/>
    <w:qFormat/>
    <w:rsid w:val="001C601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7B9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5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55C4"/>
    <w:rPr>
      <w:rFonts w:ascii="Segoe UI" w:hAnsi="Segoe UI" w:cs="Segoe UI"/>
      <w:kern w:val="0"/>
      <w:sz w:val="18"/>
      <w:szCs w:val="18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A6E3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A6E3C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2A6E3C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F54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54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54C3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54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54C3"/>
    <w:rPr>
      <w:b/>
      <w:bCs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7FB8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777FB8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777FB8"/>
    <w:pPr>
      <w:spacing w:after="0" w:line="240" w:lineRule="auto"/>
      <w:jc w:val="both"/>
    </w:pPr>
    <w:rPr>
      <w:rFonts w:ascii="Times New Roman" w:eastAsiaTheme="minorEastAsia"/>
      <w:kern w:val="2"/>
      <w:sz w:val="24"/>
      <w:szCs w:val="24"/>
      <w14:ligatures w14:val="standardContextual"/>
    </w:rPr>
  </w:style>
  <w:style w:type="character" w:customStyle="1" w:styleId="ZkladntextChar1">
    <w:name w:val="Základný text Char1"/>
    <w:basedOn w:val="Predvolenpsmoodseku"/>
    <w:uiPriority w:val="99"/>
    <w:semiHidden/>
    <w:rsid w:val="00777FB8"/>
    <w:rPr>
      <w:kern w:val="0"/>
      <w14:ligatures w14:val="none"/>
    </w:rPr>
  </w:style>
  <w:style w:type="paragraph" w:styleId="Odsekzoznamu">
    <w:name w:val="List Paragraph"/>
    <w:basedOn w:val="Normlny"/>
    <w:uiPriority w:val="34"/>
    <w:qFormat/>
    <w:rsid w:val="00777FB8"/>
    <w:pPr>
      <w:ind w:left="720"/>
      <w:contextualSpacing/>
    </w:pPr>
  </w:style>
  <w:style w:type="table" w:styleId="Mriekatabuky">
    <w:name w:val="Table Grid"/>
    <w:basedOn w:val="Normlnatabuka"/>
    <w:uiPriority w:val="59"/>
    <w:rsid w:val="00FD5E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dzie">
    <w:name w:val="Vchodzie"/>
    <w:qFormat/>
    <w:rsid w:val="001C601E"/>
    <w:pPr>
      <w:widowControl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Calibri"/>
      <w:kern w:val="0"/>
      <w:lang w:bidi="hi-IN"/>
      <w14:ligatures w14:val="none"/>
    </w:rPr>
  </w:style>
  <w:style w:type="character" w:customStyle="1" w:styleId="awspan">
    <w:name w:val="awspan"/>
    <w:basedOn w:val="Predvolenpsmoodseku"/>
    <w:qFormat/>
    <w:rsid w:val="001C601E"/>
  </w:style>
  <w:style w:type="paragraph" w:styleId="Normlnywebov">
    <w:name w:val="Normal (Web)"/>
    <w:basedOn w:val="Normlny"/>
    <w:qFormat/>
    <w:rsid w:val="001C601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7B9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5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55C4"/>
    <w:rPr>
      <w:rFonts w:ascii="Segoe UI" w:hAnsi="Segoe UI" w:cs="Segoe UI"/>
      <w:kern w:val="0"/>
      <w:sz w:val="18"/>
      <w:szCs w:val="18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A6E3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A6E3C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2A6E3C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F54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54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54C3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54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54C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13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0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855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2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87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06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401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480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592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6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36A7E-1060-48C0-81A9-B7E551F6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2397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Kuchárova</dc:creator>
  <cp:lastModifiedBy>Milan</cp:lastModifiedBy>
  <cp:revision>2</cp:revision>
  <dcterms:created xsi:type="dcterms:W3CDTF">2023-04-13T04:58:00Z</dcterms:created>
  <dcterms:modified xsi:type="dcterms:W3CDTF">2023-04-13T04:58:00Z</dcterms:modified>
</cp:coreProperties>
</file>