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31E" w:rsidRPr="00A84E05" w:rsidRDefault="0012231E" w:rsidP="0012231E">
      <w:pPr>
        <w:widowControl w:val="0"/>
        <w:pBdr>
          <w:bottom w:val="single" w:sz="12" w:space="1" w:color="000000"/>
        </w:pBdr>
        <w:spacing w:before="120" w:after="0" w:line="276" w:lineRule="auto"/>
        <w:jc w:val="center"/>
        <w:rPr>
          <w:rFonts w:ascii="Book Antiqua" w:hAnsi="Book Antiqua"/>
        </w:rPr>
      </w:pPr>
      <w:bookmarkStart w:id="0" w:name="_Hlk89090507"/>
      <w:r w:rsidRPr="00A84E05">
        <w:rPr>
          <w:rFonts w:ascii="Book Antiqua" w:hAnsi="Book Antiqua"/>
          <w:b/>
          <w:bCs/>
        </w:rPr>
        <w:t>NÁRODNÁ RADA SLOVENSKEJ REPUBLIKY</w:t>
      </w:r>
    </w:p>
    <w:bookmarkEnd w:id="0"/>
    <w:p w:rsidR="0012231E" w:rsidRPr="00A84E05" w:rsidRDefault="0012231E" w:rsidP="0012231E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</w:p>
    <w:p w:rsidR="0012231E" w:rsidRPr="00A84E05" w:rsidRDefault="0012231E" w:rsidP="0012231E">
      <w:pPr>
        <w:widowControl w:val="0"/>
        <w:spacing w:before="120" w:after="0" w:line="276" w:lineRule="auto"/>
        <w:jc w:val="center"/>
        <w:rPr>
          <w:rFonts w:ascii="Book Antiqua" w:hAnsi="Book Antiqua"/>
        </w:rPr>
      </w:pPr>
      <w:r w:rsidRPr="00A84E05">
        <w:rPr>
          <w:rFonts w:ascii="Book Antiqua" w:hAnsi="Book Antiqua"/>
          <w:spacing w:val="20"/>
        </w:rPr>
        <w:t>VIII.  volebné obdobie</w:t>
      </w:r>
    </w:p>
    <w:p w:rsidR="006F0908" w:rsidRDefault="006F0908" w:rsidP="006F0908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</w:p>
    <w:p w:rsidR="00D56D96" w:rsidRPr="00A84E05" w:rsidRDefault="00D56D96" w:rsidP="006F0908">
      <w:pPr>
        <w:pStyle w:val="Zkladntext"/>
        <w:spacing w:before="120" w:line="276" w:lineRule="auto"/>
        <w:rPr>
          <w:rFonts w:ascii="Book Antiqua" w:hAnsi="Book Antiqua"/>
          <w:bCs/>
          <w:sz w:val="22"/>
          <w:szCs w:val="22"/>
        </w:rPr>
      </w:pPr>
      <w:bookmarkStart w:id="1" w:name="_GoBack"/>
      <w:bookmarkEnd w:id="1"/>
    </w:p>
    <w:p w:rsidR="0012231E" w:rsidRPr="00113514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Cs/>
          <w:sz w:val="22"/>
          <w:szCs w:val="22"/>
        </w:rPr>
        <w:t>Návrh</w:t>
      </w: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sz w:val="22"/>
          <w:szCs w:val="22"/>
        </w:rPr>
      </w:pPr>
      <w:r w:rsidRPr="00A84E05">
        <w:rPr>
          <w:rFonts w:ascii="Book Antiqua" w:hAnsi="Book Antiqua"/>
          <w:b/>
          <w:bCs/>
          <w:sz w:val="22"/>
          <w:szCs w:val="22"/>
        </w:rPr>
        <w:t>ZÁKON</w:t>
      </w: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/>
          <w:bCs/>
          <w:sz w:val="22"/>
          <w:szCs w:val="22"/>
        </w:rPr>
      </w:pPr>
    </w:p>
    <w:p w:rsidR="0012231E" w:rsidRPr="00A84E05" w:rsidRDefault="0012231E" w:rsidP="0012231E">
      <w:pPr>
        <w:pStyle w:val="Zkladntext"/>
        <w:spacing w:before="120" w:line="276" w:lineRule="auto"/>
        <w:jc w:val="center"/>
        <w:rPr>
          <w:rFonts w:ascii="Book Antiqua" w:hAnsi="Book Antiqua"/>
          <w:bCs/>
          <w:sz w:val="22"/>
          <w:szCs w:val="22"/>
        </w:rPr>
      </w:pPr>
      <w:r>
        <w:rPr>
          <w:rFonts w:ascii="Book Antiqua" w:hAnsi="Book Antiqua"/>
          <w:bCs/>
          <w:sz w:val="22"/>
          <w:szCs w:val="22"/>
        </w:rPr>
        <w:t>z ...</w:t>
      </w:r>
      <w:r w:rsidRPr="00A84E05">
        <w:rPr>
          <w:rFonts w:ascii="Book Antiqua" w:hAnsi="Book Antiqua"/>
          <w:bCs/>
          <w:sz w:val="22"/>
          <w:szCs w:val="22"/>
        </w:rPr>
        <w:t xml:space="preserve"> 202</w:t>
      </w:r>
      <w:r>
        <w:rPr>
          <w:rFonts w:ascii="Book Antiqua" w:hAnsi="Book Antiqua"/>
          <w:bCs/>
          <w:sz w:val="22"/>
          <w:szCs w:val="22"/>
        </w:rPr>
        <w:t>3</w:t>
      </w:r>
      <w:r w:rsidRPr="00A84E05">
        <w:rPr>
          <w:rFonts w:ascii="Book Antiqua" w:hAnsi="Book Antiqua"/>
          <w:bCs/>
          <w:sz w:val="22"/>
          <w:szCs w:val="22"/>
        </w:rPr>
        <w:t>,</w:t>
      </w:r>
    </w:p>
    <w:p w:rsidR="0012231E" w:rsidRPr="00A84E05" w:rsidRDefault="0012231E" w:rsidP="0012231E">
      <w:pPr>
        <w:spacing w:before="120" w:after="0" w:line="276" w:lineRule="auto"/>
        <w:rPr>
          <w:rFonts w:ascii="Book Antiqua" w:hAnsi="Book Antiqua" w:cs="Times New Roman"/>
        </w:rPr>
      </w:pP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ktorým sa mení a dopĺňa zákon </w:t>
      </w:r>
      <w:r w:rsidR="00B23A40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Slovenskej národnej rady č. 369/1990 Zb.</w:t>
      </w:r>
      <w:r w:rsidR="009322E7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o</w:t>
      </w:r>
      <w:r w:rsidR="00B23A40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 obecnom zriadení</w:t>
      </w:r>
      <w:r w:rsidR="0052018D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</w:t>
      </w:r>
      <w:r w:rsidR="009322E7" w:rsidRPr="00E34B77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 znení neskorších predpisov</w:t>
      </w:r>
      <w:r w:rsidR="00713FE1">
        <w:rPr>
          <w:rFonts w:ascii="Book Antiqua" w:eastAsia="Times New Roman" w:hAnsi="Book Antiqua" w:cs="Times New Roman"/>
          <w:b/>
          <w:bCs/>
          <w:color w:val="000000"/>
          <w:lang w:eastAsia="sk-SK"/>
        </w:rPr>
        <w:t xml:space="preserve"> a ktorým sa menia a dopĺňajú niektoré zákony</w:t>
      </w: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</w:p>
    <w:p w:rsidR="00A30B0C" w:rsidRPr="00E34B77" w:rsidRDefault="00A30B0C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color w:val="000000"/>
          <w:lang w:eastAsia="sk-SK"/>
        </w:rPr>
        <w:t>Národná rada Slovenskej republiky sa uzniesla na tomto zákone:</w:t>
      </w:r>
    </w:p>
    <w:p w:rsidR="00A30B0C" w:rsidRPr="00E34B77" w:rsidRDefault="00A30B0C" w:rsidP="0091601F">
      <w:pPr>
        <w:spacing w:before="120" w:after="0" w:line="276" w:lineRule="auto"/>
        <w:rPr>
          <w:rFonts w:ascii="Book Antiqua" w:eastAsia="Times New Roman" w:hAnsi="Book Antiqua" w:cs="Times New Roman"/>
          <w:color w:val="000000"/>
          <w:lang w:eastAsia="sk-SK"/>
        </w:rPr>
      </w:pPr>
    </w:p>
    <w:p w:rsidR="0091601F" w:rsidRPr="00E34B77" w:rsidRDefault="0091601F" w:rsidP="0091601F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E34B77">
        <w:rPr>
          <w:rFonts w:ascii="Book Antiqua" w:eastAsia="Times New Roman" w:hAnsi="Book Antiqua" w:cs="Times New Roman"/>
          <w:b/>
          <w:color w:val="000000"/>
          <w:lang w:eastAsia="sk-SK"/>
        </w:rPr>
        <w:t>Čl. I</w:t>
      </w:r>
    </w:p>
    <w:p w:rsidR="00A30B0C" w:rsidRPr="00E34B77" w:rsidRDefault="00B23A40" w:rsidP="0091601F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E34B77">
        <w:rPr>
          <w:rFonts w:ascii="Book Antiqua" w:hAnsi="Book Antiqua" w:cs="Segoe UI"/>
          <w:shd w:val="clear" w:color="auto" w:fill="FFFFFF"/>
        </w:rPr>
        <w:t>Zákon Slovenskej národnej rady č. </w:t>
      </w:r>
      <w:hyperlink r:id="rId5" w:tooltip="Odkaz na predpis alebo ustanovenie" w:history="1">
        <w:r w:rsidRPr="00E34B77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369/1990 Zb.</w:t>
        </w:r>
      </w:hyperlink>
      <w:r w:rsidRPr="00E34B77">
        <w:rPr>
          <w:rFonts w:ascii="Book Antiqua" w:hAnsi="Book Antiqua" w:cs="Segoe UI"/>
          <w:shd w:val="clear" w:color="auto" w:fill="FFFFFF"/>
        </w:rPr>
        <w:t xml:space="preserve"> o obecnom zriadení v znení zákona Slovenskej národnej rady č. 96/1991 Zb., zákona Slovenskej národnej rady č. 130/1991 Zb., zákona Slovenskej národnej rady č. 421/1991 Zb., zákona Slovenskej národnej rady                č. 500/1991 Zb., zákona Slovenskej národnej rady č. 564/1991 Zb., zákona Slovenskej národnej rady č. 11/1992 Zb., zákona Slovenskej národnej rady č. 295/1992 Zb., zákona Národnej rady Slovenskej republiky č. 43/1993 Z. z., zákona Národnej rady Slovenskej republiky č. 252/1994 Z. z., zákona Národnej rady Slovenskej republiky č. 287/1994 Z. z., zákona č. 229/1997 Z. z., zákona č. 225/1998 Z. z., zákona č. 233/1998 Z. z., nálezu Ústavného súdu Slovenskej republiky č. 185/1999 Z. z., zákona č. 389/1999 Z. z., zákona       č. 6/2001 Z. z., zákona č. 453/2001 Z. z., zákona č. 205/2002 Z. z., zákona č. 515/2003 Z. z., zákona č. 369/2004 Z. z., zákona č. 535/2004 Z. z., zákona č. 583/2004 Z. z., zákona                 č. 615/2004 Z. z., zákona č. 757/2004 Z. z., zákona č. 171/2005 Z. z., zákona č. 628/2005 Z. z., zákona č. 267/2006 Z. z., uznesenia Ústavného súdu Slovenskej republiky č. 616/2006 Z. z., zákona č. 330/2007 Z. z., zákona č. 334/2007 Z. z., zákona č. 335/2007 Z. z., nálezu Ústavného súdu Slovenskej republiky č. 205/2008 Z. z., zákona č. 384/2008 Z. z., zákona        č. 445/2008 Z. z., nálezu Ústavného súdu Slovenskej republiky č. 511/2009 Z. z., zákona        č. 102/2010 Z. z., zákona č. 204/2011 Z. z., zákona č. 361/2012 Z. z., zákona č. 160/2014 Z. z., zákona č. 180/2014 Z. z., uznesenia Ústavného súdu Slovenskej republiky č. 239/2014 Z. z., zákona č. 125/2015 Z. z., zákona č. 447/2015 Z. z., zákona č. 125/2016 Z. z., nálezu Ústavného súdu Slovenskej republiky č. 131/2017 Z. z., zákona č. 70/2018 Z. z., zákona         č. 177/2018 Z. z., zákona č. 5/2019 Z. z., zákona č. 413/2019 Z. z., zákona č. 73/2020 Z. z., </w:t>
      </w:r>
      <w:r w:rsidRPr="00E34B77">
        <w:rPr>
          <w:rFonts w:ascii="Book Antiqua" w:hAnsi="Book Antiqua" w:cs="Segoe UI"/>
          <w:shd w:val="clear" w:color="auto" w:fill="FFFFFF"/>
        </w:rPr>
        <w:lastRenderedPageBreak/>
        <w:t>zákona č. 338/2020 Z. z., zákona č. 345/2020 Z. z., zákona č. 488/2021 Z. z., zákona                č. 512/2021 Z. z. a zákona č. 42/2022 Z. z. sa mení a dopĺňa takto</w:t>
      </w:r>
      <w:r w:rsidR="00A30B0C" w:rsidRPr="00E34B77">
        <w:rPr>
          <w:rFonts w:ascii="Book Antiqua" w:eastAsia="Times New Roman" w:hAnsi="Book Antiqua" w:cs="Times New Roman"/>
          <w:lang w:eastAsia="sk-SK"/>
        </w:rPr>
        <w:t>:</w:t>
      </w:r>
    </w:p>
    <w:p w:rsidR="004B6EC7" w:rsidRDefault="007C7108" w:rsidP="00A32BE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300F0A">
        <w:rPr>
          <w:rFonts w:ascii="Book Antiqua" w:eastAsia="Times New Roman" w:hAnsi="Book Antiqua" w:cs="Times New Roman"/>
          <w:color w:val="000000"/>
          <w:lang w:eastAsia="sk-SK"/>
        </w:rPr>
        <w:t>1.</w:t>
      </w:r>
      <w:r w:rsidRPr="00E34B77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Pr="00E34B77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4B6EC7">
        <w:rPr>
          <w:rFonts w:ascii="Book Antiqua" w:eastAsia="Times New Roman" w:hAnsi="Book Antiqua" w:cs="Times New Roman"/>
          <w:color w:val="000000"/>
          <w:lang w:eastAsia="sk-SK"/>
        </w:rPr>
        <w:t>V § 12 ods. 7 tretej vete sa slová „§ 13 ods. 8“ nahrádzajú slovami „§ 13 ods. 9“.</w:t>
      </w:r>
    </w:p>
    <w:p w:rsidR="00596F1B" w:rsidRDefault="004B6EC7" w:rsidP="00A32BE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2.</w:t>
      </w:r>
      <w:r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5207D0">
        <w:rPr>
          <w:rFonts w:ascii="Book Antiqua" w:eastAsia="Times New Roman" w:hAnsi="Book Antiqua" w:cs="Times New Roman"/>
          <w:color w:val="000000"/>
          <w:lang w:eastAsia="sk-SK"/>
        </w:rPr>
        <w:t>V § 13 odsek 6 znie:</w:t>
      </w:r>
    </w:p>
    <w:p w:rsidR="00552C12" w:rsidRDefault="005207D0" w:rsidP="009264AD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„(6) </w:t>
      </w:r>
      <w:r w:rsidR="009264AD">
        <w:rPr>
          <w:rFonts w:ascii="Book Antiqua" w:eastAsia="Times New Roman" w:hAnsi="Book Antiqua" w:cs="Times New Roman"/>
          <w:color w:val="000000"/>
          <w:lang w:eastAsia="sk-SK"/>
        </w:rPr>
        <w:tab/>
      </w:r>
      <w:r>
        <w:rPr>
          <w:rFonts w:ascii="Book Antiqua" w:eastAsia="Times New Roman" w:hAnsi="Book Antiqua" w:cs="Times New Roman"/>
          <w:color w:val="000000"/>
          <w:lang w:eastAsia="sk-SK"/>
        </w:rPr>
        <w:t>Starosta môže pozastaviť výkon uznesenia obecného zastupiteľstva</w:t>
      </w:r>
      <w:r w:rsidR="00552C12">
        <w:rPr>
          <w:rFonts w:ascii="Book Antiqua" w:eastAsia="Times New Roman" w:hAnsi="Book Antiqua" w:cs="Times New Roman"/>
          <w:color w:val="000000"/>
          <w:lang w:eastAsia="sk-SK"/>
        </w:rPr>
        <w:t xml:space="preserve"> tak, že ho </w:t>
      </w:r>
      <w:r w:rsidR="00552C12" w:rsidRPr="00D01D83">
        <w:rPr>
          <w:rFonts w:ascii="Book Antiqua" w:eastAsia="Times New Roman" w:hAnsi="Book Antiqua" w:cs="Times New Roman"/>
          <w:color w:val="000000"/>
          <w:lang w:eastAsia="sk-SK"/>
        </w:rPr>
        <w:t>nepodpíše v lehote podľa § 12 ods. 10</w:t>
      </w:r>
      <w:r w:rsidRPr="00D01D83">
        <w:rPr>
          <w:rFonts w:ascii="Book Antiqua" w:eastAsia="Times New Roman" w:hAnsi="Book Antiqua" w:cs="Times New Roman"/>
          <w:color w:val="000000"/>
          <w:lang w:eastAsia="sk-SK"/>
        </w:rPr>
        <w:t>, ak sa domnieva</w:t>
      </w:r>
      <w:r>
        <w:rPr>
          <w:rFonts w:ascii="Book Antiqua" w:eastAsia="Times New Roman" w:hAnsi="Book Antiqua" w:cs="Times New Roman"/>
          <w:color w:val="000000"/>
          <w:lang w:eastAsia="sk-SK"/>
        </w:rPr>
        <w:t>, že</w:t>
      </w:r>
      <w:r w:rsidR="00552C12">
        <w:rPr>
          <w:rFonts w:ascii="Book Antiqua" w:eastAsia="Times New Roman" w:hAnsi="Book Antiqua" w:cs="Times New Roman"/>
          <w:color w:val="000000"/>
          <w:lang w:eastAsia="sk-SK"/>
        </w:rPr>
        <w:t>:</w:t>
      </w:r>
    </w:p>
    <w:p w:rsidR="00552C12" w:rsidRDefault="00552C12" w:rsidP="00552C12">
      <w:pPr>
        <w:spacing w:before="120" w:after="0" w:line="276" w:lineRule="auto"/>
        <w:ind w:left="1418" w:hanging="2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>a)</w:t>
      </w:r>
      <w:r w:rsidR="005207D0">
        <w:rPr>
          <w:rFonts w:ascii="Book Antiqua" w:eastAsia="Times New Roman" w:hAnsi="Book Antiqua" w:cs="Times New Roman"/>
          <w:color w:val="000000"/>
          <w:lang w:eastAsia="sk-SK"/>
        </w:rPr>
        <w:t xml:space="preserve"> odporuje zákonu (ďalej len „namiet</w:t>
      </w:r>
      <w:r>
        <w:rPr>
          <w:rFonts w:ascii="Book Antiqua" w:eastAsia="Times New Roman" w:hAnsi="Book Antiqua" w:cs="Times New Roman"/>
          <w:color w:val="000000"/>
          <w:lang w:eastAsia="sk-SK"/>
        </w:rPr>
        <w:t>ané uznesenie“),</w:t>
      </w:r>
    </w:p>
    <w:p w:rsidR="00552C12" w:rsidRPr="00D56D96" w:rsidRDefault="00552C12" w:rsidP="00552C12">
      <w:pPr>
        <w:spacing w:before="120" w:after="0" w:line="276" w:lineRule="auto"/>
        <w:ind w:left="1418" w:hanging="2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>
        <w:rPr>
          <w:rFonts w:ascii="Book Antiqua" w:eastAsia="Times New Roman" w:hAnsi="Book Antiqua" w:cs="Times New Roman"/>
          <w:color w:val="000000"/>
          <w:lang w:eastAsia="sk-SK"/>
        </w:rPr>
        <w:t xml:space="preserve">b) je pre obec 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zjavne nevýhodné</w:t>
      </w:r>
      <w:r w:rsidR="005207D0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. </w:t>
      </w:r>
    </w:p>
    <w:p w:rsidR="005207D0" w:rsidRPr="00D56D96" w:rsidRDefault="00552C12" w:rsidP="00552C12">
      <w:pPr>
        <w:spacing w:before="120" w:after="0" w:line="276" w:lineRule="auto"/>
        <w:ind w:left="1418" w:hanging="2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Ak starosta pozastavil výkon namietaného uznesenia, </w:t>
      </w:r>
      <w:r w:rsidR="005207D0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je zároveň povinný 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v lehote 30 dní</w:t>
      </w:r>
      <w:r w:rsidR="000C150F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="00300F0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odo dňa schválenia uznesenia obecného zastupiteľstva </w:t>
      </w:r>
      <w:r w:rsidR="000C150F" w:rsidRPr="00D56D96">
        <w:rPr>
          <w:rFonts w:ascii="Book Antiqua" w:eastAsia="Times New Roman" w:hAnsi="Book Antiqua" w:cs="Times New Roman"/>
          <w:color w:val="000000"/>
          <w:lang w:eastAsia="sk-SK"/>
        </w:rPr>
        <w:t>podať podnet</w:t>
      </w:r>
      <w:r w:rsidR="009264AD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na vydanie protestu prokurátora príslušnému orgánu</w:t>
      </w:r>
      <w:r w:rsidR="000C41D6" w:rsidRPr="00D56D9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10c</w:t>
      </w:r>
      <w:r w:rsidR="000C41D6" w:rsidRPr="00D56D96">
        <w:rPr>
          <w:rFonts w:ascii="Book Antiqua" w:eastAsia="Times New Roman" w:hAnsi="Book Antiqua" w:cs="Times New Roman"/>
          <w:color w:val="000000"/>
          <w:lang w:eastAsia="sk-SK"/>
        </w:rPr>
        <w:t>)</w:t>
      </w:r>
      <w:r w:rsidR="009264AD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; ak tak neurobí, </w:t>
      </w:r>
      <w:r w:rsidR="009D7CA1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obecné zastupiteľstvo môže postupovať podľa </w:t>
      </w:r>
      <w:r w:rsidR="00D01D83" w:rsidRPr="00D56D96">
        <w:rPr>
          <w:rFonts w:ascii="Book Antiqua" w:eastAsia="Times New Roman" w:hAnsi="Book Antiqua" w:cs="Times New Roman"/>
          <w:color w:val="000000"/>
          <w:lang w:eastAsia="sk-SK"/>
        </w:rPr>
        <w:t>odseku 9</w:t>
      </w:r>
      <w:r w:rsidR="009D7CA1" w:rsidRPr="00D56D96">
        <w:rPr>
          <w:rFonts w:ascii="Book Antiqua" w:eastAsia="Times New Roman" w:hAnsi="Book Antiqua" w:cs="Times New Roman"/>
          <w:color w:val="000000"/>
          <w:lang w:eastAsia="sk-SK"/>
        </w:rPr>
        <w:t>. Obecné zastupiteľstv</w:t>
      </w:r>
      <w:r w:rsidR="00D01D83" w:rsidRPr="00D56D96">
        <w:rPr>
          <w:rFonts w:ascii="Book Antiqua" w:eastAsia="Times New Roman" w:hAnsi="Book Antiqua" w:cs="Times New Roman"/>
          <w:color w:val="000000"/>
          <w:lang w:eastAsia="sk-SK"/>
        </w:rPr>
        <w:t>o môže postupovať podľa odseku 9</w:t>
      </w:r>
      <w:r w:rsidR="00300F0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aj vtedy, ak</w:t>
      </w:r>
      <w:r w:rsidR="009D7CA1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márne</w:t>
      </w:r>
      <w:r w:rsidR="00E7515B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uplynie lehota</w:t>
      </w:r>
      <w:r w:rsidR="009D7CA1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, ktorú má príslušný orgán stanovenú na </w:t>
      </w:r>
      <w:r w:rsidR="000C150F" w:rsidRPr="00D56D96">
        <w:rPr>
          <w:rFonts w:ascii="Book Antiqua" w:eastAsia="Times New Roman" w:hAnsi="Book Antiqua" w:cs="Times New Roman"/>
          <w:color w:val="000000"/>
          <w:lang w:eastAsia="sk-SK"/>
        </w:rPr>
        <w:t>vydanie protestu prokurátora</w:t>
      </w:r>
      <w:r w:rsidR="00300F0A" w:rsidRPr="00D56D96">
        <w:rPr>
          <w:rFonts w:ascii="Book Antiqua" w:eastAsia="Times New Roman" w:hAnsi="Book Antiqua" w:cs="Times New Roman"/>
          <w:color w:val="000000"/>
          <w:lang w:eastAsia="sk-SK"/>
        </w:rPr>
        <w:t>.</w:t>
      </w:r>
      <w:r w:rsidR="003A784F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Obecné zastupiteľstvo</w:t>
      </w:r>
      <w:r w:rsidR="00D01D83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nemôže postupovať podľa odseku 9</w:t>
      </w:r>
      <w:r w:rsidR="00300F0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="003A784F" w:rsidRPr="00D56D96">
        <w:rPr>
          <w:rFonts w:ascii="Book Antiqua" w:eastAsia="Times New Roman" w:hAnsi="Book Antiqua" w:cs="Times New Roman"/>
          <w:color w:val="000000"/>
          <w:lang w:eastAsia="sk-SK"/>
        </w:rPr>
        <w:t>odo dňa vydania protestu prokurátora</w:t>
      </w:r>
      <w:r w:rsidR="006A523D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="00DC172D" w:rsidRPr="00D56D96">
        <w:rPr>
          <w:rFonts w:ascii="Book Antiqua" w:eastAsia="Times New Roman" w:hAnsi="Book Antiqua" w:cs="Times New Roman"/>
          <w:color w:val="000000"/>
          <w:lang w:eastAsia="sk-SK"/>
        </w:rPr>
        <w:t>do doby, kým súd nerozhodne</w:t>
      </w:r>
      <w:r w:rsidR="009C6D99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vo veci preskúmania zákonnosti namietaného uznesenia </w:t>
      </w:r>
      <w:r w:rsidR="006A523D" w:rsidRPr="00D56D96">
        <w:rPr>
          <w:rFonts w:ascii="Book Antiqua" w:eastAsia="Times New Roman" w:hAnsi="Book Antiqua" w:cs="Times New Roman"/>
          <w:color w:val="000000"/>
          <w:lang w:eastAsia="sk-SK"/>
        </w:rPr>
        <w:t>podľa osobitného zákona</w:t>
      </w:r>
      <w:r w:rsidR="00E7515B" w:rsidRPr="00D56D9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10d</w:t>
      </w:r>
      <w:r w:rsidR="000C41D6" w:rsidRPr="00D56D96">
        <w:rPr>
          <w:rFonts w:ascii="Book Antiqua" w:eastAsia="Times New Roman" w:hAnsi="Book Antiqua" w:cs="Times New Roman"/>
          <w:color w:val="000000"/>
          <w:lang w:eastAsia="sk-SK"/>
        </w:rPr>
        <w:t>)</w:t>
      </w:r>
      <w:r w:rsidR="003A784F" w:rsidRPr="00D56D96">
        <w:rPr>
          <w:rFonts w:ascii="Book Antiqua" w:eastAsia="Times New Roman" w:hAnsi="Book Antiqua" w:cs="Times New Roman"/>
          <w:color w:val="000000"/>
          <w:lang w:eastAsia="sk-SK"/>
        </w:rPr>
        <w:t>. Ak je pozastavený výkon len časti namietaného uznesenia, vzťahuje sa tento odsek len na tú časť, ktorej výkon bol starostom pozastavený.</w:t>
      </w:r>
      <w:r w:rsidR="000D025E" w:rsidRPr="00D56D96">
        <w:rPr>
          <w:rFonts w:ascii="Book Antiqua" w:eastAsia="Times New Roman" w:hAnsi="Book Antiqua" w:cs="Times New Roman"/>
          <w:color w:val="000000"/>
          <w:lang w:eastAsia="sk-SK"/>
        </w:rPr>
        <w:t>“.</w:t>
      </w:r>
    </w:p>
    <w:p w:rsidR="000C41D6" w:rsidRPr="00D56D96" w:rsidRDefault="000C41D6" w:rsidP="009264AD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ab/>
        <w:t xml:space="preserve">Poznámky pod čiarou </w:t>
      </w:r>
      <w:r w:rsidR="00E7515B" w:rsidRPr="00D56D96">
        <w:rPr>
          <w:rFonts w:ascii="Book Antiqua" w:eastAsia="Times New Roman" w:hAnsi="Book Antiqua" w:cs="Times New Roman"/>
          <w:color w:val="000000"/>
          <w:lang w:eastAsia="sk-SK"/>
        </w:rPr>
        <w:t>k odkazom 10c a 10d</w:t>
      </w:r>
      <w:r w:rsidR="004D5AD6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znejú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:</w:t>
      </w:r>
    </w:p>
    <w:p w:rsidR="004D5AD6" w:rsidRPr="00D56D96" w:rsidRDefault="004D5AD6" w:rsidP="00300F0A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ab/>
        <w:t>„</w:t>
      </w:r>
      <w:r w:rsidRPr="00D56D9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10c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) § 20 až 27 zákona č. 153/2001 Z. z. o prokuratúre v znení neskorších predpisov.</w:t>
      </w:r>
    </w:p>
    <w:p w:rsidR="004D5AD6" w:rsidRPr="00D56D96" w:rsidRDefault="004D5AD6" w:rsidP="009264AD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E7515B" w:rsidRPr="00D56D9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10d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) § 356 ods. 4 </w:t>
      </w:r>
      <w:r w:rsidR="0043653C" w:rsidRPr="00D56D96">
        <w:rPr>
          <w:rFonts w:ascii="Book Antiqua" w:eastAsia="Times New Roman" w:hAnsi="Book Antiqua" w:cs="Times New Roman"/>
          <w:color w:val="000000"/>
          <w:lang w:eastAsia="sk-SK"/>
        </w:rPr>
        <w:t>Správneho súdneho poriadku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v znení zákona č. .../2023 Z. z.</w:t>
      </w:r>
      <w:r w:rsidR="0043653C" w:rsidRPr="00D56D96">
        <w:rPr>
          <w:rFonts w:ascii="Book Antiqua" w:eastAsia="Times New Roman" w:hAnsi="Book Antiqua" w:cs="Times New Roman"/>
          <w:color w:val="000000"/>
          <w:lang w:eastAsia="sk-SK"/>
        </w:rPr>
        <w:t>“.</w:t>
      </w:r>
    </w:p>
    <w:p w:rsidR="00E7515B" w:rsidRPr="00D56D96" w:rsidRDefault="004E3ED2" w:rsidP="000D025E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3</w:t>
      </w:r>
      <w:r w:rsidR="000D025E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. </w:t>
      </w:r>
      <w:r w:rsidR="000D025E" w:rsidRPr="00D56D96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E7515B" w:rsidRPr="00D56D96">
        <w:rPr>
          <w:rFonts w:ascii="Book Antiqua" w:eastAsia="Times New Roman" w:hAnsi="Book Antiqua" w:cs="Times New Roman"/>
          <w:color w:val="000000"/>
          <w:lang w:eastAsia="sk-SK"/>
        </w:rPr>
        <w:t>V § 13 sa za odsek 7 vkladá nový odsek 8, ktorý znie:</w:t>
      </w:r>
    </w:p>
    <w:p w:rsidR="00E7515B" w:rsidRPr="00D56D96" w:rsidRDefault="00E7515B" w:rsidP="00D01D83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 w:themeColor="text1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„(8)</w:t>
      </w:r>
      <w:r w:rsidR="00D01D83" w:rsidRPr="00D56D96">
        <w:rPr>
          <w:rFonts w:ascii="Book Antiqua" w:eastAsia="Times New Roman" w:hAnsi="Book Antiqua" w:cs="Times New Roman"/>
          <w:color w:val="000000" w:themeColor="text1"/>
        </w:rPr>
        <w:t xml:space="preserve"> Ak je zriadená obecná rada, starosta prerokuje uznesenie obecného zastupiteľstva pred pozastavením jeho výkonu v obecnej rade; prerokovaním sa rozumie zdôvodnenie, prečo sa starosta domnieva, že uznesenie má </w:t>
      </w:r>
      <w:proofErr w:type="spellStart"/>
      <w:r w:rsidR="00D01D83" w:rsidRPr="00D56D96">
        <w:rPr>
          <w:rFonts w:ascii="Book Antiqua" w:eastAsia="Times New Roman" w:hAnsi="Book Antiqua" w:cs="Times New Roman"/>
          <w:color w:val="000000" w:themeColor="text1"/>
        </w:rPr>
        <w:t>vady</w:t>
      </w:r>
      <w:proofErr w:type="spellEnd"/>
      <w:r w:rsidR="00D01D83" w:rsidRPr="00D56D96">
        <w:rPr>
          <w:rFonts w:ascii="Book Antiqua" w:eastAsia="Times New Roman" w:hAnsi="Book Antiqua" w:cs="Times New Roman"/>
          <w:color w:val="000000" w:themeColor="text1"/>
        </w:rPr>
        <w:t xml:space="preserve"> uvedené v odseku 6 prvej vete písm. a) alebo b). Uznesením obecnej rady nie je starosta viazaný. Prekážkou pozastaveniu výkonu uznesenia nie je skutočnosť, ak sa toto pozastavenie nepodarí prerokovať v obecnej rade z dôvodu, že obecná rada nie je uznášaniaschopná alebo neprijme uznesenie.“.</w:t>
      </w:r>
    </w:p>
    <w:p w:rsidR="00D01D83" w:rsidRPr="00D56D96" w:rsidRDefault="00D01D83" w:rsidP="00D01D83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 w:themeColor="text1"/>
        </w:rPr>
        <w:t>Doterajšie odseky 8 až 10 sa označujú ako odseky 9 až 11.</w:t>
      </w:r>
    </w:p>
    <w:p w:rsidR="000D025E" w:rsidRPr="00D56D96" w:rsidRDefault="004E3ED2" w:rsidP="000D025E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4</w:t>
      </w:r>
      <w:r w:rsidR="00E7515B" w:rsidRPr="00D56D96">
        <w:rPr>
          <w:rFonts w:ascii="Book Antiqua" w:eastAsia="Times New Roman" w:hAnsi="Book Antiqua" w:cs="Times New Roman"/>
          <w:color w:val="000000"/>
          <w:lang w:eastAsia="sk-SK"/>
        </w:rPr>
        <w:t>.</w:t>
      </w:r>
      <w:r w:rsidR="00E7515B" w:rsidRPr="00D56D96">
        <w:rPr>
          <w:rFonts w:ascii="Book Antiqua" w:eastAsia="Times New Roman" w:hAnsi="Book Antiqua" w:cs="Times New Roman"/>
          <w:color w:val="000000"/>
          <w:lang w:eastAsia="sk-SK"/>
        </w:rPr>
        <w:tab/>
        <w:t>V § 13 odsek 9</w:t>
      </w:r>
      <w:r w:rsidR="000D025E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znie:</w:t>
      </w:r>
    </w:p>
    <w:p w:rsidR="000D025E" w:rsidRPr="00D56D96" w:rsidRDefault="00D01D83" w:rsidP="000D025E">
      <w:pPr>
        <w:spacing w:before="120" w:after="0" w:line="276" w:lineRule="auto"/>
        <w:ind w:left="1418" w:hanging="567"/>
        <w:jc w:val="both"/>
        <w:rPr>
          <w:rFonts w:ascii="Book Antiqua" w:hAnsi="Book Antiqua" w:cs="Segoe UI"/>
          <w:shd w:val="clear" w:color="auto" w:fill="FFFFFF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„(9</w:t>
      </w:r>
      <w:r w:rsidR="000D025E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) </w:t>
      </w:r>
      <w:r w:rsidR="000D025E" w:rsidRPr="00D56D96">
        <w:rPr>
          <w:rFonts w:ascii="Book Antiqua" w:eastAsia="Times New Roman" w:hAnsi="Book Antiqua" w:cs="Times New Roman"/>
          <w:color w:val="000000"/>
          <w:lang w:eastAsia="sk-SK"/>
        </w:rPr>
        <w:tab/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Ak bol pozastavený výkon uznesenia uvedeného v odseku 6 prvej vete </w:t>
      </w:r>
      <w:r w:rsidR="00300F0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   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písm. b), </w:t>
      </w:r>
      <w:r w:rsidR="004B6EC7" w:rsidRPr="00D56D96">
        <w:rPr>
          <w:rFonts w:ascii="Book Antiqua" w:eastAsia="Times New Roman" w:hAnsi="Book Antiqua" w:cs="Times New Roman"/>
          <w:color w:val="000000"/>
          <w:lang w:eastAsia="sk-SK"/>
        </w:rPr>
        <w:t>môže obecné zastupiteľstvo toto uznesenie potvrdiť najmenej takou väčšinou hlasov</w:t>
      </w:r>
      <w:r w:rsidR="00F67CA9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poslancov</w:t>
      </w:r>
      <w:r w:rsidR="00300F0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, </w:t>
      </w:r>
      <w:r w:rsidR="00DF4B1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aká sa </w:t>
      </w:r>
      <w:r w:rsidR="00300F0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požaduje na jeho prijatie v zmysle § 12 ods. 7 tohto zákona alebo </w:t>
      </w:r>
      <w:r w:rsidR="00DF4B1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podľa </w:t>
      </w:r>
      <w:r w:rsidR="00300F0A" w:rsidRPr="00D56D96">
        <w:rPr>
          <w:rFonts w:ascii="Book Antiqua" w:eastAsia="Times New Roman" w:hAnsi="Book Antiqua" w:cs="Times New Roman"/>
          <w:color w:val="000000"/>
          <w:lang w:eastAsia="sk-SK"/>
        </w:rPr>
        <w:t>osobitného zákona</w:t>
      </w:r>
      <w:r w:rsidR="004B6EC7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; </w:t>
      </w:r>
      <w:r w:rsidR="004B6EC7" w:rsidRPr="00D56D96">
        <w:rPr>
          <w:rFonts w:ascii="Book Antiqua" w:hAnsi="Book Antiqua" w:cs="Open Sans"/>
          <w:shd w:val="clear" w:color="auto" w:fill="FFFFFF"/>
        </w:rPr>
        <w:t xml:space="preserve">ak obecné zastupiteľstvo uznesenie nepotvrdí do troch mesiacov od jeho schválenia, uznesenie stráca platnosť. </w:t>
      </w:r>
      <w:r w:rsidR="000D025E" w:rsidRPr="00D56D96">
        <w:rPr>
          <w:rFonts w:ascii="Book Antiqua" w:hAnsi="Book Antiqua" w:cs="Segoe UI"/>
          <w:shd w:val="clear" w:color="auto" w:fill="FFFFFF"/>
        </w:rPr>
        <w:t xml:space="preserve">Ak bol </w:t>
      </w:r>
      <w:r w:rsidR="004B6EC7" w:rsidRPr="00D56D96">
        <w:rPr>
          <w:rFonts w:ascii="Book Antiqua" w:hAnsi="Book Antiqua" w:cs="Segoe UI"/>
          <w:shd w:val="clear" w:color="auto" w:fill="FFFFFF"/>
        </w:rPr>
        <w:t xml:space="preserve">pozastavený </w:t>
      </w:r>
      <w:r w:rsidR="000D025E" w:rsidRPr="00D56D96">
        <w:rPr>
          <w:rFonts w:ascii="Book Antiqua" w:hAnsi="Book Antiqua" w:cs="Segoe UI"/>
          <w:shd w:val="clear" w:color="auto" w:fill="FFFFFF"/>
        </w:rPr>
        <w:t xml:space="preserve">výkon </w:t>
      </w:r>
      <w:r w:rsidR="004B6EC7" w:rsidRPr="00D56D96">
        <w:rPr>
          <w:rFonts w:ascii="Book Antiqua" w:hAnsi="Book Antiqua" w:cs="Segoe UI"/>
          <w:shd w:val="clear" w:color="auto" w:fill="FFFFFF"/>
        </w:rPr>
        <w:t>namietaného uznesenia</w:t>
      </w:r>
      <w:r w:rsidR="00BE5E58" w:rsidRPr="00D56D96">
        <w:rPr>
          <w:rFonts w:ascii="Book Antiqua" w:hAnsi="Book Antiqua" w:cs="Segoe UI"/>
          <w:shd w:val="clear" w:color="auto" w:fill="FFFFFF"/>
        </w:rPr>
        <w:t xml:space="preserve"> a sú splnen</w:t>
      </w:r>
      <w:r w:rsidR="00273D18" w:rsidRPr="00D56D96">
        <w:rPr>
          <w:rFonts w:ascii="Book Antiqua" w:hAnsi="Book Antiqua" w:cs="Segoe UI"/>
          <w:shd w:val="clear" w:color="auto" w:fill="FFFFFF"/>
        </w:rPr>
        <w:t xml:space="preserve">é </w:t>
      </w:r>
      <w:r w:rsidR="00273D18" w:rsidRPr="00D56D96">
        <w:rPr>
          <w:rFonts w:ascii="Book Antiqua" w:hAnsi="Book Antiqua" w:cs="Segoe UI"/>
          <w:shd w:val="clear" w:color="auto" w:fill="FFFFFF"/>
        </w:rPr>
        <w:lastRenderedPageBreak/>
        <w:t>podmienky podľa odseku 6</w:t>
      </w:r>
      <w:r w:rsidR="004B6EC7" w:rsidRPr="00D56D96">
        <w:rPr>
          <w:rFonts w:ascii="Book Antiqua" w:hAnsi="Book Antiqua" w:cs="Segoe UI"/>
          <w:shd w:val="clear" w:color="auto" w:fill="FFFFFF"/>
        </w:rPr>
        <w:t xml:space="preserve"> druhej až piatej vety</w:t>
      </w:r>
      <w:r w:rsidR="00BE5E58" w:rsidRPr="00D56D96">
        <w:rPr>
          <w:rFonts w:ascii="Book Antiqua" w:hAnsi="Book Antiqua" w:cs="Segoe UI"/>
          <w:shd w:val="clear" w:color="auto" w:fill="FFFFFF"/>
        </w:rPr>
        <w:t xml:space="preserve">, </w:t>
      </w:r>
      <w:r w:rsidR="000D025E" w:rsidRPr="00D56D96">
        <w:rPr>
          <w:rFonts w:ascii="Book Antiqua" w:hAnsi="Book Antiqua" w:cs="Segoe UI"/>
          <w:shd w:val="clear" w:color="auto" w:fill="FFFFFF"/>
        </w:rPr>
        <w:t>obecné zast</w:t>
      </w:r>
      <w:r w:rsidR="009D7CA1" w:rsidRPr="00D56D96">
        <w:rPr>
          <w:rFonts w:ascii="Book Antiqua" w:hAnsi="Book Antiqua" w:cs="Segoe UI"/>
          <w:shd w:val="clear" w:color="auto" w:fill="FFFFFF"/>
        </w:rPr>
        <w:t xml:space="preserve">upiteľstvo </w:t>
      </w:r>
      <w:r w:rsidR="00BE5E58" w:rsidRPr="00D56D96">
        <w:rPr>
          <w:rFonts w:ascii="Book Antiqua" w:hAnsi="Book Antiqua" w:cs="Segoe UI"/>
          <w:shd w:val="clear" w:color="auto" w:fill="FFFFFF"/>
        </w:rPr>
        <w:t xml:space="preserve">môže namietané </w:t>
      </w:r>
      <w:r w:rsidR="004B6EC7" w:rsidRPr="00D56D96">
        <w:rPr>
          <w:rFonts w:ascii="Book Antiqua" w:hAnsi="Book Antiqua" w:cs="Segoe UI"/>
          <w:shd w:val="clear" w:color="auto" w:fill="FFFFFF"/>
        </w:rPr>
        <w:t xml:space="preserve">uznesenie </w:t>
      </w:r>
      <w:r w:rsidR="00BD1085" w:rsidRPr="00D56D96">
        <w:rPr>
          <w:rFonts w:ascii="Book Antiqua" w:hAnsi="Book Antiqua" w:cs="Segoe UI"/>
          <w:shd w:val="clear" w:color="auto" w:fill="FFFFFF"/>
        </w:rPr>
        <w:t>nadpolovičnou</w:t>
      </w:r>
      <w:r w:rsidR="009D7CA1" w:rsidRPr="00D56D96">
        <w:rPr>
          <w:rFonts w:ascii="Book Antiqua" w:hAnsi="Book Antiqua" w:cs="Segoe UI"/>
          <w:shd w:val="clear" w:color="auto" w:fill="FFFFFF"/>
        </w:rPr>
        <w:t xml:space="preserve"> väčšinou hlasov všetkých</w:t>
      </w:r>
      <w:r w:rsidR="00BE5E58" w:rsidRPr="00D56D96">
        <w:rPr>
          <w:rFonts w:ascii="Book Antiqua" w:hAnsi="Book Antiqua" w:cs="Segoe UI"/>
          <w:shd w:val="clear" w:color="auto" w:fill="FFFFFF"/>
        </w:rPr>
        <w:t xml:space="preserve"> poslancov potvrdiť.</w:t>
      </w:r>
      <w:r w:rsidR="009D7CA1" w:rsidRPr="00D56D96">
        <w:rPr>
          <w:rFonts w:ascii="Book Antiqua" w:hAnsi="Book Antiqua" w:cs="Segoe UI"/>
          <w:shd w:val="clear" w:color="auto" w:fill="FFFFFF"/>
        </w:rPr>
        <w:t xml:space="preserve"> </w:t>
      </w:r>
      <w:r w:rsidR="00BE5E58" w:rsidRPr="00D56D96">
        <w:rPr>
          <w:rFonts w:ascii="Book Antiqua" w:hAnsi="Book Antiqua" w:cs="Segoe UI"/>
          <w:shd w:val="clear" w:color="auto" w:fill="FFFFFF"/>
        </w:rPr>
        <w:t>A</w:t>
      </w:r>
      <w:r w:rsidR="000D025E" w:rsidRPr="00D56D96">
        <w:rPr>
          <w:rFonts w:ascii="Book Antiqua" w:hAnsi="Book Antiqua" w:cs="Segoe UI"/>
          <w:shd w:val="clear" w:color="auto" w:fill="FFFFFF"/>
        </w:rPr>
        <w:t xml:space="preserve">k obecné zastupiteľstvo </w:t>
      </w:r>
      <w:r w:rsidR="00BE5E58" w:rsidRPr="00D56D96">
        <w:rPr>
          <w:rFonts w:ascii="Book Antiqua" w:hAnsi="Book Antiqua" w:cs="Segoe UI"/>
          <w:shd w:val="clear" w:color="auto" w:fill="FFFFFF"/>
        </w:rPr>
        <w:t xml:space="preserve">namietané </w:t>
      </w:r>
      <w:r w:rsidR="000D025E" w:rsidRPr="00D56D96">
        <w:rPr>
          <w:rFonts w:ascii="Book Antiqua" w:hAnsi="Book Antiqua" w:cs="Segoe UI"/>
          <w:shd w:val="clear" w:color="auto" w:fill="FFFFFF"/>
        </w:rPr>
        <w:t>uznesenie nepotvrdí do troch mesiacov od jeho schválenia, uznesenie stráca platnosť</w:t>
      </w:r>
      <w:r w:rsidR="00273D18" w:rsidRPr="00D56D96">
        <w:rPr>
          <w:rFonts w:ascii="Book Antiqua" w:hAnsi="Book Antiqua" w:cs="Segoe UI"/>
          <w:shd w:val="clear" w:color="auto" w:fill="FFFFFF"/>
        </w:rPr>
        <w:t>; lehota troch mesiacov sa predlžuje o obdobie, keď tak nemôže obecné zastupiteľstvo urobiť z dôvodu, že nie sú splnené podmienky podľa odseku 6</w:t>
      </w:r>
      <w:r w:rsidR="004B6EC7" w:rsidRPr="00D56D96">
        <w:rPr>
          <w:rFonts w:ascii="Book Antiqua" w:hAnsi="Book Antiqua" w:cs="Segoe UI"/>
          <w:shd w:val="clear" w:color="auto" w:fill="FFFFFF"/>
        </w:rPr>
        <w:t xml:space="preserve"> druhej až piatej vety</w:t>
      </w:r>
      <w:r w:rsidR="000D025E" w:rsidRPr="00D56D96">
        <w:rPr>
          <w:rFonts w:ascii="Book Antiqua" w:hAnsi="Book Antiqua" w:cs="Segoe UI"/>
          <w:shd w:val="clear" w:color="auto" w:fill="FFFFFF"/>
        </w:rPr>
        <w:t>. Výkon potvrdeného uznesenia starosta nemôže pozastaviť</w:t>
      </w:r>
      <w:r w:rsidR="004B6EC7" w:rsidRPr="00D56D96">
        <w:rPr>
          <w:rFonts w:ascii="Book Antiqua" w:hAnsi="Book Antiqua" w:cs="Segoe UI"/>
          <w:shd w:val="clear" w:color="auto" w:fill="FFFFFF"/>
        </w:rPr>
        <w:t xml:space="preserve"> a je povinný ho vykonať</w:t>
      </w:r>
      <w:r w:rsidR="009D7665" w:rsidRPr="00D56D96">
        <w:rPr>
          <w:rFonts w:ascii="Book Antiqua" w:hAnsi="Book Antiqua" w:cs="Segoe UI"/>
          <w:shd w:val="clear" w:color="auto" w:fill="FFFFFF"/>
        </w:rPr>
        <w:t xml:space="preserve">; ak tak </w:t>
      </w:r>
      <w:r w:rsidR="004B6EC7" w:rsidRPr="00D56D96">
        <w:rPr>
          <w:rFonts w:ascii="Book Antiqua" w:hAnsi="Book Antiqua" w:cs="Segoe UI"/>
          <w:shd w:val="clear" w:color="auto" w:fill="FFFFFF"/>
        </w:rPr>
        <w:t>ne</w:t>
      </w:r>
      <w:r w:rsidR="009D7665" w:rsidRPr="00D56D96">
        <w:rPr>
          <w:rFonts w:ascii="Book Antiqua" w:hAnsi="Book Antiqua" w:cs="Segoe UI"/>
          <w:shd w:val="clear" w:color="auto" w:fill="FFFFFF"/>
        </w:rPr>
        <w:t>urobí, má sa za to, že uprednostnil osobný záujem</w:t>
      </w:r>
      <w:r w:rsidR="00593FD7" w:rsidRPr="00D56D96">
        <w:rPr>
          <w:rFonts w:ascii="Book Antiqua" w:hAnsi="Book Antiqua" w:cs="Segoe UI"/>
          <w:shd w:val="clear" w:color="auto" w:fill="FFFFFF"/>
          <w:vertAlign w:val="superscript"/>
        </w:rPr>
        <w:t>10e</w:t>
      </w:r>
      <w:r w:rsidR="00593FD7" w:rsidRPr="00D56D96">
        <w:rPr>
          <w:rFonts w:ascii="Book Antiqua" w:hAnsi="Book Antiqua" w:cs="Segoe UI"/>
          <w:shd w:val="clear" w:color="auto" w:fill="FFFFFF"/>
        </w:rPr>
        <w:t>)</w:t>
      </w:r>
      <w:r w:rsidR="009D7665" w:rsidRPr="00D56D96">
        <w:rPr>
          <w:rFonts w:ascii="Book Antiqua" w:hAnsi="Book Antiqua" w:cs="Segoe UI"/>
          <w:shd w:val="clear" w:color="auto" w:fill="FFFFFF"/>
        </w:rPr>
        <w:t xml:space="preserve"> pred verejným záujmom</w:t>
      </w:r>
      <w:r w:rsidR="00273D18" w:rsidRPr="00D56D96">
        <w:rPr>
          <w:rFonts w:ascii="Book Antiqua" w:hAnsi="Book Antiqua" w:cs="Segoe UI"/>
          <w:shd w:val="clear" w:color="auto" w:fill="FFFFFF"/>
        </w:rPr>
        <w:t>.“.</w:t>
      </w:r>
    </w:p>
    <w:p w:rsidR="00593FD7" w:rsidRPr="00D56D96" w:rsidRDefault="00593FD7" w:rsidP="00593FD7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Poznámka pod čiarou k odkazu 10e znie:</w:t>
      </w:r>
    </w:p>
    <w:p w:rsidR="00593FD7" w:rsidRPr="00D56D96" w:rsidRDefault="00593FD7" w:rsidP="00593FD7">
      <w:pPr>
        <w:spacing w:before="120" w:after="0" w:line="276" w:lineRule="auto"/>
        <w:ind w:left="1421" w:hanging="570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Pr="00D56D9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10e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) 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ab/>
        <w:t>Čl. 4 ústavného zákona č. 357/2004 Z. z. o ochrane verejného záujmu pri výkone funkcií verejných funkcionárov v znení neskorších predpisov.“.</w:t>
      </w:r>
    </w:p>
    <w:p w:rsidR="004563C2" w:rsidRPr="00D56D96" w:rsidRDefault="004E3ED2" w:rsidP="00273D18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hAnsi="Book Antiqua" w:cs="Segoe UI"/>
          <w:shd w:val="clear" w:color="auto" w:fill="FFFFFF"/>
        </w:rPr>
        <w:t>5</w:t>
      </w:r>
      <w:r w:rsidR="00273D18" w:rsidRPr="00D56D96">
        <w:rPr>
          <w:rFonts w:ascii="Book Antiqua" w:hAnsi="Book Antiqua" w:cs="Segoe UI"/>
          <w:shd w:val="clear" w:color="auto" w:fill="FFFFFF"/>
        </w:rPr>
        <w:t>.</w:t>
      </w:r>
      <w:r w:rsidR="00273D18" w:rsidRPr="00D56D96">
        <w:rPr>
          <w:rFonts w:ascii="Book Antiqua" w:hAnsi="Book Antiqua" w:cs="Segoe UI"/>
          <w:shd w:val="clear" w:color="auto" w:fill="FFFFFF"/>
        </w:rPr>
        <w:tab/>
      </w:r>
      <w:r w:rsidR="00DA5722" w:rsidRPr="00D56D96">
        <w:rPr>
          <w:rFonts w:ascii="Book Antiqua" w:eastAsia="Times New Roman" w:hAnsi="Book Antiqua" w:cs="Times New Roman"/>
          <w:color w:val="000000"/>
          <w:lang w:eastAsia="sk-SK"/>
        </w:rPr>
        <w:t>Za § 30g sa vkladá § 30</w:t>
      </w:r>
      <w:r w:rsidR="004563C2" w:rsidRPr="00D56D96">
        <w:rPr>
          <w:rFonts w:ascii="Book Antiqua" w:eastAsia="Times New Roman" w:hAnsi="Book Antiqua" w:cs="Times New Roman"/>
          <w:color w:val="000000"/>
          <w:lang w:eastAsia="sk-SK"/>
        </w:rPr>
        <w:t>h, ktorý vrátane nadpisu znie:</w:t>
      </w:r>
    </w:p>
    <w:p w:rsidR="004563C2" w:rsidRPr="00D56D96" w:rsidRDefault="004563C2" w:rsidP="004563C2">
      <w:pPr>
        <w:spacing w:before="120" w:after="0" w:line="276" w:lineRule="auto"/>
        <w:ind w:left="851" w:hanging="425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="00DA5722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§ 30</w:t>
      </w:r>
      <w:r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h</w:t>
      </w:r>
    </w:p>
    <w:p w:rsidR="004563C2" w:rsidRPr="00D56D96" w:rsidRDefault="004563C2" w:rsidP="004563C2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Prechodné ust</w:t>
      </w:r>
      <w:r w:rsidR="00DA5722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anovenie </w:t>
      </w:r>
      <w:r w:rsidR="00ED6C35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k úpravám účinným od 1. augusta</w:t>
      </w:r>
      <w:r w:rsidR="00124275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 2023</w:t>
      </w:r>
    </w:p>
    <w:p w:rsidR="00A968FB" w:rsidRPr="00D56D96" w:rsidRDefault="00593FD7" w:rsidP="004D5AD6">
      <w:pPr>
        <w:spacing w:before="120" w:after="0" w:line="276" w:lineRule="auto"/>
        <w:ind w:left="851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Ustanovenia § 13 ods. 6, </w:t>
      </w:r>
      <w:r w:rsidR="00273D18" w:rsidRPr="00D56D96">
        <w:rPr>
          <w:rFonts w:ascii="Book Antiqua" w:eastAsia="Times New Roman" w:hAnsi="Book Antiqua" w:cs="Times New Roman"/>
          <w:color w:val="000000"/>
          <w:lang w:eastAsia="sk-SK"/>
        </w:rPr>
        <w:t>8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a 9</w:t>
      </w:r>
      <w:r w:rsidR="00273D18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sa po prvýkrát použijú na uznesenie schválené obecným zastupiteľstvom po nadobudnutí účinnosti tohto zákona.</w:t>
      </w:r>
    </w:p>
    <w:p w:rsidR="0012231E" w:rsidRPr="00D56D96" w:rsidRDefault="0012231E" w:rsidP="00A968FB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A968FB" w:rsidRPr="00D56D96" w:rsidRDefault="00A968FB" w:rsidP="00A968FB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Čl. II</w:t>
      </w:r>
    </w:p>
    <w:p w:rsidR="00A968FB" w:rsidRPr="00D56D96" w:rsidRDefault="00273D18" w:rsidP="004D016B">
      <w:pPr>
        <w:spacing w:before="120" w:after="0" w:line="276" w:lineRule="auto"/>
        <w:ind w:firstLine="708"/>
        <w:jc w:val="both"/>
        <w:rPr>
          <w:rFonts w:ascii="Book Antiqua" w:hAnsi="Book Antiqua" w:cs="Segoe UI"/>
          <w:shd w:val="clear" w:color="auto" w:fill="FFFFFF"/>
        </w:rPr>
      </w:pPr>
      <w:r w:rsidRPr="00D56D96">
        <w:rPr>
          <w:rFonts w:ascii="Book Antiqua" w:hAnsi="Book Antiqua" w:cs="Segoe UI"/>
          <w:shd w:val="clear" w:color="auto" w:fill="FFFFFF"/>
        </w:rPr>
        <w:t>Zákon č. </w:t>
      </w:r>
      <w:hyperlink r:id="rId6" w:tooltip="Odkaz na predpis alebo ustanovenie" w:history="1">
        <w:r w:rsidRPr="00D56D96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153/2001 Z. z.</w:t>
        </w:r>
      </w:hyperlink>
      <w:r w:rsidRPr="00D56D96">
        <w:rPr>
          <w:rFonts w:ascii="Book Antiqua" w:hAnsi="Book Antiqua" w:cs="Segoe UI"/>
          <w:shd w:val="clear" w:color="auto" w:fill="FFFFFF"/>
        </w:rPr>
        <w:t xml:space="preserve"> o prokuratúre v znení zákona č. 458/2003 Z. z., zákona           č. 36/2005 Z. z., zákona č. 59/2009 Z. z., nálezu Ústavného súdu Slovenskej republiky            č. 290/2009 Z. z., zákona č. 291/2009 Z. z., zákona č. 102/2010 Z. z., zákona č. 403/2010 Z. z., zákona č. 192/2011 Z. z., zákona č. 220/2011 Z. z., zákona č. 436/2013 Z. z., nálezu Ústavného súdu Slovenskej republiky č. 217/2014 Z. z., zákona č. 401/2015 Z. z., zákona       č. 125/2016 Z. z., zákona č. 18/2018 Z. z., zákona č. 314/2018 Z. z., zákona č. 6/2019 Z. z., zákona č. 54/2019 Z. z., zákona č. 242/2019 Z. z., zákona č. 241/2020 Z. z., zákona                   č. 312/2020 Z. z., zákona č. 423/2020 Z. z., zákona č. 150/2022 Z. z. a zákona č. 151/2022 Z. z. </w:t>
      </w:r>
      <w:r w:rsidR="004D016B" w:rsidRPr="00D56D96">
        <w:rPr>
          <w:rFonts w:ascii="Book Antiqua" w:hAnsi="Book Antiqua" w:cs="Segoe UI"/>
          <w:shd w:val="clear" w:color="auto" w:fill="FFFFFF"/>
        </w:rPr>
        <w:t>sa mení a dopĺňa takto:</w:t>
      </w:r>
    </w:p>
    <w:p w:rsidR="002C3CF2" w:rsidRPr="00D56D96" w:rsidRDefault="004D016B" w:rsidP="003C47BB">
      <w:pPr>
        <w:spacing w:before="120" w:after="0" w:line="276" w:lineRule="auto"/>
        <w:ind w:left="851" w:hanging="425"/>
        <w:jc w:val="both"/>
        <w:rPr>
          <w:rFonts w:ascii="Book Antiqua" w:hAnsi="Book Antiqua" w:cs="Segoe UI"/>
          <w:shd w:val="clear" w:color="auto" w:fill="FFFFFF"/>
        </w:rPr>
      </w:pPr>
      <w:r w:rsidRPr="00D56D96">
        <w:rPr>
          <w:rFonts w:ascii="Book Antiqua" w:hAnsi="Book Antiqua" w:cs="Segoe UI"/>
          <w:shd w:val="clear" w:color="auto" w:fill="FFFFFF"/>
        </w:rPr>
        <w:t xml:space="preserve">1. </w:t>
      </w:r>
      <w:r w:rsidR="003C47BB" w:rsidRPr="00D56D96">
        <w:rPr>
          <w:rFonts w:ascii="Book Antiqua" w:hAnsi="Book Antiqua" w:cs="Segoe UI"/>
          <w:shd w:val="clear" w:color="auto" w:fill="FFFFFF"/>
        </w:rPr>
        <w:tab/>
      </w:r>
      <w:r w:rsidR="002C3CF2" w:rsidRPr="00D56D96">
        <w:rPr>
          <w:rFonts w:ascii="Book Antiqua" w:hAnsi="Book Antiqua" w:cs="Segoe UI"/>
          <w:shd w:val="clear" w:color="auto" w:fill="FFFFFF"/>
        </w:rPr>
        <w:t>V § 23 ods. 1 sa na konci pripája táto veta: „Prokurátor je povinný podať protest podľa predchádzajúcej vety</w:t>
      </w:r>
      <w:r w:rsidR="00D539AE" w:rsidRPr="00D56D96">
        <w:rPr>
          <w:rFonts w:ascii="Book Antiqua" w:hAnsi="Book Antiqua" w:cs="Segoe UI"/>
          <w:shd w:val="clear" w:color="auto" w:fill="FFFFFF"/>
        </w:rPr>
        <w:t>, ak ho o to písomne požiada predseda samosprávneho kraja, primátor alebo starosta a ich podnet je opodstatnený.“.</w:t>
      </w:r>
    </w:p>
    <w:p w:rsidR="00D539AE" w:rsidRPr="00D56D96" w:rsidRDefault="00D539AE" w:rsidP="003C47BB">
      <w:pPr>
        <w:spacing w:before="120" w:after="0" w:line="276" w:lineRule="auto"/>
        <w:ind w:left="851" w:hanging="425"/>
        <w:jc w:val="both"/>
        <w:rPr>
          <w:rFonts w:ascii="Book Antiqua" w:hAnsi="Book Antiqua" w:cs="Segoe UI"/>
          <w:shd w:val="clear" w:color="auto" w:fill="FFFFFF"/>
        </w:rPr>
      </w:pPr>
      <w:r w:rsidRPr="00D56D96">
        <w:rPr>
          <w:rFonts w:ascii="Book Antiqua" w:hAnsi="Book Antiqua" w:cs="Segoe UI"/>
          <w:shd w:val="clear" w:color="auto" w:fill="FFFFFF"/>
        </w:rPr>
        <w:t>2.</w:t>
      </w:r>
      <w:r w:rsidRPr="00D56D96">
        <w:rPr>
          <w:rFonts w:ascii="Book Antiqua" w:hAnsi="Book Antiqua" w:cs="Segoe UI"/>
          <w:shd w:val="clear" w:color="auto" w:fill="FFFFFF"/>
        </w:rPr>
        <w:tab/>
        <w:t>V § 24 ods. 1sa na konci pripája táto veta: „Ak ide o protest podľa predchádzajúcej vety na žiadosť subjektu uvedeného v § 23 ods. 1</w:t>
      </w:r>
      <w:r w:rsidR="009111C3" w:rsidRPr="00D56D96">
        <w:rPr>
          <w:rFonts w:ascii="Book Antiqua" w:hAnsi="Book Antiqua" w:cs="Segoe UI"/>
          <w:shd w:val="clear" w:color="auto" w:fill="FFFFFF"/>
        </w:rPr>
        <w:t xml:space="preserve"> druhej vete a podnet je opodstatnený</w:t>
      </w:r>
      <w:r w:rsidRPr="00D56D96">
        <w:rPr>
          <w:rFonts w:ascii="Book Antiqua" w:hAnsi="Book Antiqua" w:cs="Segoe UI"/>
          <w:shd w:val="clear" w:color="auto" w:fill="FFFFFF"/>
        </w:rPr>
        <w:t>, prokurátor je povinný podať protest do 3 mesiacov od doručenia žiadosti.“.</w:t>
      </w:r>
    </w:p>
    <w:p w:rsidR="00AF4275" w:rsidRPr="00D56D96" w:rsidRDefault="00D539AE" w:rsidP="00D539AE">
      <w:pPr>
        <w:spacing w:before="120" w:after="0" w:line="276" w:lineRule="auto"/>
        <w:ind w:left="851" w:hanging="425"/>
        <w:jc w:val="both"/>
        <w:rPr>
          <w:rFonts w:ascii="Book Antiqua" w:hAnsi="Book Antiqua" w:cs="Segoe UI"/>
          <w:shd w:val="clear" w:color="auto" w:fill="FFFFFF"/>
        </w:rPr>
      </w:pPr>
      <w:r w:rsidRPr="00D56D96">
        <w:rPr>
          <w:rFonts w:ascii="Book Antiqua" w:hAnsi="Book Antiqua" w:cs="Segoe UI"/>
          <w:shd w:val="clear" w:color="auto" w:fill="FFFFFF"/>
        </w:rPr>
        <w:t>3.</w:t>
      </w:r>
      <w:r w:rsidRPr="00D56D96">
        <w:rPr>
          <w:rFonts w:ascii="Book Antiqua" w:hAnsi="Book Antiqua" w:cs="Segoe UI"/>
          <w:shd w:val="clear" w:color="auto" w:fill="FFFFFF"/>
        </w:rPr>
        <w:tab/>
      </w:r>
      <w:r w:rsidR="00D1673C" w:rsidRPr="00D56D96">
        <w:rPr>
          <w:rFonts w:ascii="Book Antiqua" w:hAnsi="Book Antiqua" w:cs="Segoe UI"/>
          <w:shd w:val="clear" w:color="auto" w:fill="FFFFFF"/>
        </w:rPr>
        <w:t xml:space="preserve">V § 24 ods. 14 sa na konci bodka nahrádza bodkočiarkou a pripájajú sa tieto slová: „prokurátor je tak povinný urobiť, ak ide o protest </w:t>
      </w:r>
      <w:r w:rsidR="00DF4B1A" w:rsidRPr="00D56D96">
        <w:rPr>
          <w:rFonts w:ascii="Book Antiqua" w:hAnsi="Book Antiqua" w:cs="Segoe UI"/>
          <w:shd w:val="clear" w:color="auto" w:fill="FFFFFF"/>
        </w:rPr>
        <w:t>podaný podľa § 23 ods. 1 druhej vety.“.</w:t>
      </w:r>
    </w:p>
    <w:p w:rsidR="00D539AE" w:rsidRPr="00D56D96" w:rsidRDefault="00AF4275" w:rsidP="00D539AE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hAnsi="Book Antiqua" w:cs="Segoe UI"/>
          <w:shd w:val="clear" w:color="auto" w:fill="FFFFFF"/>
        </w:rPr>
        <w:t>4.</w:t>
      </w:r>
      <w:r w:rsidRPr="00D56D96">
        <w:rPr>
          <w:rFonts w:ascii="Book Antiqua" w:hAnsi="Book Antiqua" w:cs="Segoe UI"/>
          <w:shd w:val="clear" w:color="auto" w:fill="FFFFFF"/>
        </w:rPr>
        <w:tab/>
      </w:r>
      <w:r w:rsidR="00D539AE" w:rsidRPr="00D56D96">
        <w:rPr>
          <w:rFonts w:ascii="Book Antiqua" w:eastAsia="Times New Roman" w:hAnsi="Book Antiqua" w:cs="Times New Roman"/>
          <w:color w:val="000000"/>
          <w:lang w:eastAsia="sk-SK"/>
        </w:rPr>
        <w:t>Za § 56af sa vkladá § 56ag, ktorý vrátane nadpisu znie:</w:t>
      </w:r>
    </w:p>
    <w:p w:rsidR="00D539AE" w:rsidRPr="00D56D96" w:rsidRDefault="00D539AE" w:rsidP="00D539AE">
      <w:pPr>
        <w:spacing w:before="120" w:after="0" w:line="276" w:lineRule="auto"/>
        <w:ind w:left="851" w:hanging="425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lastRenderedPageBreak/>
        <w:t>„</w:t>
      </w:r>
      <w:r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§ 56ag</w:t>
      </w:r>
    </w:p>
    <w:p w:rsidR="00D539AE" w:rsidRPr="00D56D96" w:rsidRDefault="00D539AE" w:rsidP="00D539AE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Prechodné ustanovenie </w:t>
      </w:r>
      <w:r w:rsidR="004E3ED2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k úpravám účinným od 1. augusta</w:t>
      </w:r>
      <w:r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 2022</w:t>
      </w:r>
    </w:p>
    <w:p w:rsidR="00D539AE" w:rsidRPr="00D56D96" w:rsidRDefault="00D539AE" w:rsidP="00D539AE">
      <w:pPr>
        <w:spacing w:before="120" w:after="0" w:line="276" w:lineRule="auto"/>
        <w:ind w:left="851"/>
        <w:jc w:val="both"/>
        <w:rPr>
          <w:rFonts w:ascii="Book Antiqua" w:hAnsi="Book Antiqua" w:cs="Segoe UI"/>
          <w:shd w:val="clear" w:color="auto" w:fill="FFFFFF"/>
        </w:rPr>
      </w:pPr>
      <w:r w:rsidRPr="00D56D96">
        <w:rPr>
          <w:rFonts w:ascii="Book Antiqua" w:hAnsi="Book Antiqua" w:cs="Segoe UI"/>
          <w:shd w:val="clear" w:color="auto" w:fill="FFFFFF"/>
        </w:rPr>
        <w:t>Kona</w:t>
      </w:r>
      <w:r w:rsidR="004E3ED2" w:rsidRPr="00D56D96">
        <w:rPr>
          <w:rFonts w:ascii="Book Antiqua" w:hAnsi="Book Antiqua" w:cs="Segoe UI"/>
          <w:shd w:val="clear" w:color="auto" w:fill="FFFFFF"/>
        </w:rPr>
        <w:t>nia začaté do 31. júla</w:t>
      </w:r>
      <w:r w:rsidR="00124275" w:rsidRPr="00D56D96">
        <w:rPr>
          <w:rFonts w:ascii="Book Antiqua" w:hAnsi="Book Antiqua" w:cs="Segoe UI"/>
          <w:shd w:val="clear" w:color="auto" w:fill="FFFFFF"/>
        </w:rPr>
        <w:t xml:space="preserve"> 2023</w:t>
      </w:r>
      <w:r w:rsidRPr="00D56D96">
        <w:rPr>
          <w:rFonts w:ascii="Book Antiqua" w:hAnsi="Book Antiqua" w:cs="Segoe UI"/>
          <w:shd w:val="clear" w:color="auto" w:fill="FFFFFF"/>
        </w:rPr>
        <w:t xml:space="preserve"> sa dokončia podľa doterajších predpisov.</w:t>
      </w:r>
    </w:p>
    <w:p w:rsidR="00A075EB" w:rsidRPr="00D56D96" w:rsidRDefault="00A075EB" w:rsidP="00D539AE">
      <w:pPr>
        <w:tabs>
          <w:tab w:val="left" w:pos="7845"/>
        </w:tabs>
        <w:spacing w:before="120" w:after="0" w:line="276" w:lineRule="auto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</w:p>
    <w:p w:rsidR="00A075EB" w:rsidRPr="00D56D96" w:rsidRDefault="00D539AE" w:rsidP="00A075EB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Čl. III</w:t>
      </w:r>
    </w:p>
    <w:p w:rsidR="00A075EB" w:rsidRPr="00D56D96" w:rsidRDefault="00A075EB" w:rsidP="00A075EB">
      <w:pPr>
        <w:spacing w:before="120" w:after="0" w:line="276" w:lineRule="auto"/>
        <w:ind w:firstLine="708"/>
        <w:jc w:val="both"/>
        <w:rPr>
          <w:rFonts w:ascii="Book Antiqua" w:hAnsi="Book Antiqua" w:cs="Segoe UI"/>
          <w:shd w:val="clear" w:color="auto" w:fill="FFFFFF"/>
        </w:rPr>
      </w:pPr>
      <w:r w:rsidRPr="00D56D96">
        <w:rPr>
          <w:rFonts w:ascii="Book Antiqua" w:hAnsi="Book Antiqua" w:cs="Segoe UI"/>
          <w:shd w:val="clear" w:color="auto" w:fill="FFFFFF"/>
        </w:rPr>
        <w:t>Zákon č. </w:t>
      </w:r>
      <w:hyperlink r:id="rId7" w:tooltip="Odkaz na predpis alebo ustanovenie" w:history="1">
        <w:r w:rsidRPr="00D56D96">
          <w:rPr>
            <w:rStyle w:val="Hypertextovprepojenie"/>
            <w:rFonts w:ascii="Book Antiqua" w:hAnsi="Book Antiqua" w:cs="Segoe UI"/>
            <w:iCs/>
            <w:color w:val="auto"/>
            <w:u w:val="none"/>
            <w:shd w:val="clear" w:color="auto" w:fill="FFFFFF"/>
          </w:rPr>
          <w:t>302/2001 Z. z.</w:t>
        </w:r>
      </w:hyperlink>
      <w:r w:rsidRPr="00D56D96">
        <w:rPr>
          <w:rFonts w:ascii="Book Antiqua" w:hAnsi="Book Antiqua" w:cs="Segoe UI"/>
          <w:shd w:val="clear" w:color="auto" w:fill="FFFFFF"/>
        </w:rPr>
        <w:t> o samospráve vyšších územných celkov (zákon o samosprávnych krajoch) v znení zákona č. 445/2001 Z. z., zákona č. 553/2003 Z. z., zákona   č. 369/2004 Z. z., zákona č. 583/2004 Z. z., zákona č. 615/2004 Z. z., zákona č. 628/2005 Z. z., zákona č. 16/2006 Z. z., zákona č. 330/2007 Z. z., zákona č. 334/2007 Z. z., zákona                  č. 335/2007 Z. z., zákona č. 384/2008 Z. z., zákona č. 445/2008 Z. z., zákona č. 361/2012 Z. z., zákona č. 32/2015 Z. z., zákona č. 61/2015 Z. z., zákona č. 125/2016 Z. z., zákona č. 69/2017 Z.</w:t>
      </w:r>
      <w:r w:rsidR="009B0644" w:rsidRPr="00D56D96">
        <w:rPr>
          <w:rFonts w:ascii="Book Antiqua" w:hAnsi="Book Antiqua" w:cs="Segoe UI"/>
          <w:shd w:val="clear" w:color="auto" w:fill="FFFFFF"/>
        </w:rPr>
        <w:t xml:space="preserve"> z., zákona č. 177/2018 Z. z., </w:t>
      </w:r>
      <w:r w:rsidRPr="00D56D96">
        <w:rPr>
          <w:rFonts w:ascii="Book Antiqua" w:hAnsi="Book Antiqua" w:cs="Segoe UI"/>
          <w:shd w:val="clear" w:color="auto" w:fill="FFFFFF"/>
        </w:rPr>
        <w:t xml:space="preserve">zákona č. 73/2020 Z. z. </w:t>
      </w:r>
      <w:r w:rsidR="009B0644" w:rsidRPr="00D56D96">
        <w:rPr>
          <w:rFonts w:ascii="Book Antiqua" w:hAnsi="Book Antiqua" w:cs="Segoe UI"/>
          <w:shd w:val="clear" w:color="auto" w:fill="FFFFFF"/>
        </w:rPr>
        <w:t xml:space="preserve">a zákona č. 345/2020 Z. z. </w:t>
      </w:r>
      <w:r w:rsidRPr="00D56D96">
        <w:rPr>
          <w:rFonts w:ascii="Book Antiqua" w:hAnsi="Book Antiqua" w:cs="Segoe UI"/>
          <w:shd w:val="clear" w:color="auto" w:fill="FFFFFF"/>
        </w:rPr>
        <w:t>sa mení a dopĺňa takto:</w:t>
      </w:r>
    </w:p>
    <w:p w:rsidR="00842560" w:rsidRPr="00D56D96" w:rsidRDefault="00C72947" w:rsidP="00842560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1. 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9111C3" w:rsidRPr="00D56D96">
        <w:rPr>
          <w:rFonts w:ascii="Book Antiqua" w:eastAsia="Times New Roman" w:hAnsi="Book Antiqua" w:cs="Times New Roman"/>
          <w:color w:val="000000"/>
          <w:lang w:eastAsia="sk-SK"/>
        </w:rPr>
        <w:t>V § 16 odsek 4</w:t>
      </w:r>
      <w:r w:rsidR="00842560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znie:</w:t>
      </w:r>
    </w:p>
    <w:p w:rsidR="004E3ED2" w:rsidRPr="00D56D96" w:rsidRDefault="00C22625" w:rsidP="004E3ED2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„(4</w:t>
      </w:r>
      <w:r w:rsidR="00842560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) </w:t>
      </w:r>
      <w:r w:rsidR="00842560" w:rsidRPr="00D56D96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4E3ED2" w:rsidRPr="00D56D96">
        <w:rPr>
          <w:rFonts w:ascii="Book Antiqua" w:eastAsia="Times New Roman" w:hAnsi="Book Antiqua" w:cs="Times New Roman"/>
          <w:color w:val="000000"/>
          <w:lang w:eastAsia="sk-SK"/>
        </w:rPr>
        <w:t>Predseda môže pozastaviť výkon uznesenia zastupiteľstva tak, že ho nepodpíše v lehote podľa § 11 ods. 9, ak sa domnieva, že:</w:t>
      </w:r>
    </w:p>
    <w:p w:rsidR="004E3ED2" w:rsidRPr="00D56D96" w:rsidRDefault="004E3ED2" w:rsidP="004E3ED2">
      <w:pPr>
        <w:spacing w:before="120" w:after="0" w:line="276" w:lineRule="auto"/>
        <w:ind w:left="1418" w:hanging="2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a) odporuje zákonu (ďalej len „namietané uznesenie“),</w:t>
      </w:r>
    </w:p>
    <w:p w:rsidR="004E3ED2" w:rsidRPr="00D56D96" w:rsidRDefault="004E3ED2" w:rsidP="004E3ED2">
      <w:pPr>
        <w:spacing w:before="120" w:after="0" w:line="276" w:lineRule="auto"/>
        <w:ind w:left="1418" w:hanging="2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b) je pre samosprávny kraj nevýhodné. </w:t>
      </w:r>
    </w:p>
    <w:p w:rsidR="004E3ED2" w:rsidRPr="00D56D96" w:rsidRDefault="004E3ED2" w:rsidP="004E3ED2">
      <w:pPr>
        <w:spacing w:before="120" w:after="0" w:line="276" w:lineRule="auto"/>
        <w:ind w:left="1418" w:hanging="2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Ak predseda pozastavil výkon namietaného uznesenia, je zároveň povinný v lehote 30 dní </w:t>
      </w:r>
      <w:r w:rsidR="00DF4B1A" w:rsidRPr="00D56D96">
        <w:rPr>
          <w:rFonts w:ascii="Book Antiqua" w:eastAsia="Times New Roman" w:hAnsi="Book Antiqua" w:cs="Times New Roman"/>
          <w:color w:val="000000"/>
          <w:lang w:eastAsia="sk-SK"/>
        </w:rPr>
        <w:t>odo dňa schválenia uznesenia obecného zastupiteľstva</w:t>
      </w:r>
      <w:r w:rsidR="00DF4B1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podať podnet na vydanie protestu prokurátora príslušnému orgánu</w:t>
      </w:r>
      <w:r w:rsidRPr="00D56D9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18aa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); ak tak neurobí, zastupiteľstvo môže postupovať podľa odseku 6. Zastupiteľstvo môže postupovať podľa odseku 6 aj vtedy, ak márne uplynie lehota, ktorú má príslušný orgán stanovenú na vydanie protestu prokurátora. Zastupiteľstvo nemôže postupovať podľa odseku 6 odo dňa vydania protestu prokurátora do doby, kým súd nerozhodne vo veci preskúmania zákonnosti namietaného uznesenia podľa osobitného zákona</w:t>
      </w:r>
      <w:r w:rsidRPr="00D56D9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18ab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). Ak je pozastavený výkon len časti namietaného uznesenia, vzťahuje sa tento odsek len na tú časť, ktorej výkon bol predsedom pozastavený.“.</w:t>
      </w:r>
    </w:p>
    <w:p w:rsidR="0043653C" w:rsidRPr="00D56D96" w:rsidRDefault="0043653C" w:rsidP="004E3ED2">
      <w:pPr>
        <w:spacing w:before="120" w:after="0" w:line="276" w:lineRule="auto"/>
        <w:ind w:firstLine="851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Poznámky pod čiarou k odkazom 18aa až 18ac znejú:</w:t>
      </w:r>
    </w:p>
    <w:p w:rsidR="0043653C" w:rsidRPr="00D56D96" w:rsidRDefault="0043653C" w:rsidP="0043653C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Pr="00D56D9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18aa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) § 20 až 27 zákona č. 153/2001 Z. z. v znení neskorších predpisov.</w:t>
      </w:r>
    </w:p>
    <w:p w:rsidR="0043653C" w:rsidRPr="00D56D96" w:rsidRDefault="004E3ED2" w:rsidP="004E3ED2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strike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18ab</w:t>
      </w:r>
      <w:r w:rsidR="0043653C" w:rsidRPr="00D56D96">
        <w:rPr>
          <w:rFonts w:ascii="Book Antiqua" w:eastAsia="Times New Roman" w:hAnsi="Book Antiqua" w:cs="Times New Roman"/>
          <w:color w:val="000000"/>
          <w:lang w:eastAsia="sk-SK"/>
        </w:rPr>
        <w:t>) § 356 ods. 4 Správneho súdneho poriadku v znení zákona č. .../2023 Z. z.“.</w:t>
      </w:r>
    </w:p>
    <w:p w:rsidR="00842560" w:rsidRPr="00D56D96" w:rsidRDefault="00C22625" w:rsidP="00842560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2. 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ab/>
        <w:t>V § 16 odsek 6</w:t>
      </w:r>
      <w:r w:rsidR="00842560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znie:</w:t>
      </w:r>
    </w:p>
    <w:p w:rsidR="004E3ED2" w:rsidRPr="00D56D96" w:rsidRDefault="00C22625" w:rsidP="004E3ED2">
      <w:pPr>
        <w:spacing w:before="120" w:after="0" w:line="276" w:lineRule="auto"/>
        <w:ind w:left="1418" w:hanging="567"/>
        <w:jc w:val="both"/>
        <w:rPr>
          <w:rFonts w:ascii="Book Antiqua" w:hAnsi="Book Antiqua" w:cs="Segoe UI"/>
          <w:shd w:val="clear" w:color="auto" w:fill="FFFFFF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„(6</w:t>
      </w:r>
      <w:r w:rsidR="00842560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) </w:t>
      </w:r>
      <w:r w:rsidR="00842560" w:rsidRPr="00D56D96">
        <w:rPr>
          <w:rFonts w:ascii="Book Antiqua" w:eastAsia="Times New Roman" w:hAnsi="Book Antiqua" w:cs="Times New Roman"/>
          <w:color w:val="000000"/>
          <w:lang w:eastAsia="sk-SK"/>
        </w:rPr>
        <w:tab/>
      </w:r>
      <w:r w:rsidR="004E3ED2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Ak bol pozastavený výkon uznesenia uvedeného v odseku 4 prvej vete písm. b), </w:t>
      </w:r>
      <w:r w:rsidR="00F67CA9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môže </w:t>
      </w:r>
      <w:r w:rsidR="004E3ED2" w:rsidRPr="00D56D96">
        <w:rPr>
          <w:rFonts w:ascii="Book Antiqua" w:eastAsia="Times New Roman" w:hAnsi="Book Antiqua" w:cs="Times New Roman"/>
          <w:color w:val="000000"/>
          <w:lang w:eastAsia="sk-SK"/>
        </w:rPr>
        <w:t>zastupiteľstvo toto uznesenie potvrdiť najmenej takou väčšinou hlasov</w:t>
      </w:r>
      <w:r w:rsidR="00F67CA9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poslancov</w:t>
      </w:r>
      <w:r w:rsidR="00DF4B1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, </w:t>
      </w:r>
      <w:r w:rsidR="00DF4B1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aká sa požaduje na jeho prijatie v zmysle </w:t>
      </w:r>
      <w:r w:rsidR="00DF4B1A" w:rsidRPr="00D56D96">
        <w:rPr>
          <w:rFonts w:ascii="Book Antiqua" w:eastAsia="Times New Roman" w:hAnsi="Book Antiqua" w:cs="Times New Roman"/>
          <w:color w:val="000000"/>
          <w:lang w:eastAsia="sk-SK"/>
        </w:rPr>
        <w:t>§ 11 ods. 4</w:t>
      </w:r>
      <w:r w:rsidR="00DF4B1A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tohto zákona alebo podľa osobitného zákona</w:t>
      </w:r>
      <w:r w:rsidR="004E3ED2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; </w:t>
      </w:r>
      <w:r w:rsidR="00F67CA9" w:rsidRPr="00D56D96">
        <w:rPr>
          <w:rFonts w:ascii="Book Antiqua" w:hAnsi="Book Antiqua" w:cs="Open Sans"/>
          <w:shd w:val="clear" w:color="auto" w:fill="FFFFFF"/>
        </w:rPr>
        <w:t>ak</w:t>
      </w:r>
      <w:r w:rsidR="004E3ED2" w:rsidRPr="00D56D96">
        <w:rPr>
          <w:rFonts w:ascii="Book Antiqua" w:hAnsi="Book Antiqua" w:cs="Open Sans"/>
          <w:shd w:val="clear" w:color="auto" w:fill="FFFFFF"/>
        </w:rPr>
        <w:t xml:space="preserve"> zastupiteľstvo uznesenie nepotvrdí do troch mesiacov od jeho schválenia, uznesenie stráca platnosť. </w:t>
      </w:r>
      <w:r w:rsidR="004E3ED2" w:rsidRPr="00D56D96">
        <w:rPr>
          <w:rFonts w:ascii="Book Antiqua" w:hAnsi="Book Antiqua" w:cs="Segoe UI"/>
          <w:shd w:val="clear" w:color="auto" w:fill="FFFFFF"/>
        </w:rPr>
        <w:t>Ak bol pozastavený výkon namietaného uznesenia a sú splnen</w:t>
      </w:r>
      <w:r w:rsidR="00F67CA9" w:rsidRPr="00D56D96">
        <w:rPr>
          <w:rFonts w:ascii="Book Antiqua" w:hAnsi="Book Antiqua" w:cs="Segoe UI"/>
          <w:shd w:val="clear" w:color="auto" w:fill="FFFFFF"/>
        </w:rPr>
        <w:t xml:space="preserve">é podmienky podľa </w:t>
      </w:r>
      <w:r w:rsidR="00F67CA9" w:rsidRPr="00D56D96">
        <w:rPr>
          <w:rFonts w:ascii="Book Antiqua" w:hAnsi="Book Antiqua" w:cs="Segoe UI"/>
          <w:shd w:val="clear" w:color="auto" w:fill="FFFFFF"/>
        </w:rPr>
        <w:lastRenderedPageBreak/>
        <w:t>odseku 4</w:t>
      </w:r>
      <w:r w:rsidR="004E3ED2" w:rsidRPr="00D56D96">
        <w:rPr>
          <w:rFonts w:ascii="Book Antiqua" w:hAnsi="Book Antiqua" w:cs="Segoe UI"/>
          <w:shd w:val="clear" w:color="auto" w:fill="FFFFFF"/>
        </w:rPr>
        <w:t xml:space="preserve"> druhej až piatej vety, zastupiteľstvo môže namietané </w:t>
      </w:r>
      <w:r w:rsidR="00F67CA9" w:rsidRPr="00D56D96">
        <w:rPr>
          <w:rFonts w:ascii="Book Antiqua" w:hAnsi="Book Antiqua" w:cs="Segoe UI"/>
          <w:shd w:val="clear" w:color="auto" w:fill="FFFFFF"/>
        </w:rPr>
        <w:t>uznesenie nadpolovičnou</w:t>
      </w:r>
      <w:r w:rsidR="004E3ED2" w:rsidRPr="00D56D96">
        <w:rPr>
          <w:rFonts w:ascii="Book Antiqua" w:hAnsi="Book Antiqua" w:cs="Segoe UI"/>
          <w:shd w:val="clear" w:color="auto" w:fill="FFFFFF"/>
        </w:rPr>
        <w:t xml:space="preserve"> väčšinou hlasov všetkých poslancov potvrdiť. A</w:t>
      </w:r>
      <w:r w:rsidR="00F67CA9" w:rsidRPr="00D56D96">
        <w:rPr>
          <w:rFonts w:ascii="Book Antiqua" w:hAnsi="Book Antiqua" w:cs="Segoe UI"/>
          <w:shd w:val="clear" w:color="auto" w:fill="FFFFFF"/>
        </w:rPr>
        <w:t xml:space="preserve">k </w:t>
      </w:r>
      <w:r w:rsidR="004E3ED2" w:rsidRPr="00D56D96">
        <w:rPr>
          <w:rFonts w:ascii="Book Antiqua" w:hAnsi="Book Antiqua" w:cs="Segoe UI"/>
          <w:shd w:val="clear" w:color="auto" w:fill="FFFFFF"/>
        </w:rPr>
        <w:t>zastupiteľstvo namietané uznesenie nepotvrdí do troch mesiacov od jeho schválenia, uznesenie stráca platnosť; lehota troch mesiacov sa predlžuje o obdobie, keď ta</w:t>
      </w:r>
      <w:r w:rsidR="00F67CA9" w:rsidRPr="00D56D96">
        <w:rPr>
          <w:rFonts w:ascii="Book Antiqua" w:hAnsi="Book Antiqua" w:cs="Segoe UI"/>
          <w:shd w:val="clear" w:color="auto" w:fill="FFFFFF"/>
        </w:rPr>
        <w:t xml:space="preserve">k nemôže </w:t>
      </w:r>
      <w:r w:rsidR="004E3ED2" w:rsidRPr="00D56D96">
        <w:rPr>
          <w:rFonts w:ascii="Book Antiqua" w:hAnsi="Book Antiqua" w:cs="Segoe UI"/>
          <w:shd w:val="clear" w:color="auto" w:fill="FFFFFF"/>
        </w:rPr>
        <w:t xml:space="preserve">zastupiteľstvo urobiť z dôvodu, že nie sú </w:t>
      </w:r>
      <w:r w:rsidR="00F67CA9" w:rsidRPr="00D56D96">
        <w:rPr>
          <w:rFonts w:ascii="Book Antiqua" w:hAnsi="Book Antiqua" w:cs="Segoe UI"/>
          <w:shd w:val="clear" w:color="auto" w:fill="FFFFFF"/>
        </w:rPr>
        <w:t>splnené podmienky podľa odseku 4</w:t>
      </w:r>
      <w:r w:rsidR="004E3ED2" w:rsidRPr="00D56D96">
        <w:rPr>
          <w:rFonts w:ascii="Book Antiqua" w:hAnsi="Book Antiqua" w:cs="Segoe UI"/>
          <w:shd w:val="clear" w:color="auto" w:fill="FFFFFF"/>
        </w:rPr>
        <w:t xml:space="preserve"> druhej až piatej vety. Výko</w:t>
      </w:r>
      <w:r w:rsidR="00F67CA9" w:rsidRPr="00D56D96">
        <w:rPr>
          <w:rFonts w:ascii="Book Antiqua" w:hAnsi="Book Antiqua" w:cs="Segoe UI"/>
          <w:shd w:val="clear" w:color="auto" w:fill="FFFFFF"/>
        </w:rPr>
        <w:t>n potvrdeného uznesenia predseda</w:t>
      </w:r>
      <w:r w:rsidR="004E3ED2" w:rsidRPr="00D56D96">
        <w:rPr>
          <w:rFonts w:ascii="Book Antiqua" w:hAnsi="Book Antiqua" w:cs="Segoe UI"/>
          <w:shd w:val="clear" w:color="auto" w:fill="FFFFFF"/>
        </w:rPr>
        <w:t xml:space="preserve"> nemôže pozastaviť a je povinný ho vykonať; ak tak neurobí, má sa za to, že uprednostnil osobný záujem</w:t>
      </w:r>
      <w:r w:rsidR="00ED6C35" w:rsidRPr="00D56D96">
        <w:rPr>
          <w:rFonts w:ascii="Book Antiqua" w:hAnsi="Book Antiqua" w:cs="Segoe UI"/>
          <w:shd w:val="clear" w:color="auto" w:fill="FFFFFF"/>
          <w:vertAlign w:val="superscript"/>
        </w:rPr>
        <w:t>18ac</w:t>
      </w:r>
      <w:r w:rsidR="004E3ED2" w:rsidRPr="00D56D96">
        <w:rPr>
          <w:rFonts w:ascii="Book Antiqua" w:hAnsi="Book Antiqua" w:cs="Segoe UI"/>
          <w:shd w:val="clear" w:color="auto" w:fill="FFFFFF"/>
        </w:rPr>
        <w:t>) pred verejným záujmom.“.</w:t>
      </w:r>
    </w:p>
    <w:p w:rsidR="004E3ED2" w:rsidRPr="00D56D96" w:rsidRDefault="004E3ED2" w:rsidP="004E3ED2">
      <w:pPr>
        <w:spacing w:before="120" w:after="0" w:line="276" w:lineRule="auto"/>
        <w:ind w:left="1418" w:hanging="567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Poznámka pod čiarou </w:t>
      </w:r>
      <w:r w:rsidR="00ED6C35" w:rsidRPr="00D56D96">
        <w:rPr>
          <w:rFonts w:ascii="Book Antiqua" w:eastAsia="Times New Roman" w:hAnsi="Book Antiqua" w:cs="Times New Roman"/>
          <w:color w:val="000000"/>
          <w:lang w:eastAsia="sk-SK"/>
        </w:rPr>
        <w:t>k odkazu 18ac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znie:</w:t>
      </w:r>
    </w:p>
    <w:p w:rsidR="004E3ED2" w:rsidRPr="00D56D96" w:rsidRDefault="004E3ED2" w:rsidP="004E3ED2">
      <w:pPr>
        <w:spacing w:before="120" w:after="0" w:line="276" w:lineRule="auto"/>
        <w:ind w:left="1418" w:hanging="567"/>
        <w:jc w:val="both"/>
        <w:rPr>
          <w:rFonts w:ascii="Book Antiqua" w:hAnsi="Book Antiqua" w:cs="Segoe UI"/>
          <w:shd w:val="clear" w:color="auto" w:fill="FFFFFF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="00ED6C35" w:rsidRPr="00D56D96">
        <w:rPr>
          <w:rFonts w:ascii="Book Antiqua" w:eastAsia="Times New Roman" w:hAnsi="Book Antiqua" w:cs="Times New Roman"/>
          <w:color w:val="000000"/>
          <w:vertAlign w:val="superscript"/>
          <w:lang w:eastAsia="sk-SK"/>
        </w:rPr>
        <w:t>18ac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) 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ab/>
        <w:t>Čl. 4 ústavného zákona č. 357/2004 Z. z. o ochrane verejného záujmu pri výkone funkcií verejných funkcionárov v znení neskorších predpisov.“.</w:t>
      </w:r>
    </w:p>
    <w:p w:rsidR="00842560" w:rsidRPr="00D56D96" w:rsidRDefault="00842560" w:rsidP="00842560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hAnsi="Book Antiqua" w:cs="Segoe UI"/>
          <w:shd w:val="clear" w:color="auto" w:fill="FFFFFF"/>
        </w:rPr>
        <w:t>3.</w:t>
      </w:r>
      <w:r w:rsidRPr="00D56D96">
        <w:rPr>
          <w:rFonts w:ascii="Book Antiqua" w:hAnsi="Book Antiqua" w:cs="Segoe UI"/>
          <w:shd w:val="clear" w:color="auto" w:fill="FFFFFF"/>
        </w:rPr>
        <w:tab/>
      </w:r>
      <w:r w:rsidR="00C22625" w:rsidRPr="00D56D96">
        <w:rPr>
          <w:rFonts w:ascii="Book Antiqua" w:eastAsia="Times New Roman" w:hAnsi="Book Antiqua" w:cs="Times New Roman"/>
          <w:color w:val="000000"/>
          <w:lang w:eastAsia="sk-SK"/>
        </w:rPr>
        <w:t>Za § 23b sa vkladá § 23c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, ktorý vrátane nadpisu znie:</w:t>
      </w:r>
    </w:p>
    <w:p w:rsidR="00842560" w:rsidRPr="00D56D96" w:rsidRDefault="00842560" w:rsidP="00842560">
      <w:pPr>
        <w:spacing w:before="120" w:after="0" w:line="276" w:lineRule="auto"/>
        <w:ind w:left="851" w:hanging="425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="00C22625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§ 23c</w:t>
      </w:r>
    </w:p>
    <w:p w:rsidR="00842560" w:rsidRPr="00D56D96" w:rsidRDefault="00842560" w:rsidP="00842560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Prechodné ustanovenie </w:t>
      </w:r>
      <w:r w:rsidR="00124275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k úpravám účinným od 1. </w:t>
      </w:r>
      <w:r w:rsidR="004E3ED2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augusta</w:t>
      </w:r>
      <w:r w:rsidR="00124275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 2023</w:t>
      </w:r>
    </w:p>
    <w:p w:rsidR="008011E5" w:rsidRPr="00D56D96" w:rsidRDefault="00C22625" w:rsidP="00277FF6">
      <w:pPr>
        <w:spacing w:before="120" w:after="0" w:line="276" w:lineRule="auto"/>
        <w:ind w:left="851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Ustanovenia § 16 ods. 4</w:t>
      </w:r>
      <w:r w:rsidR="00842560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a 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6</w:t>
      </w:r>
      <w:r w:rsidR="00842560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sa po prvýkrát použij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ú na uznesenie schválené </w:t>
      </w:r>
      <w:r w:rsidR="00842560" w:rsidRPr="00D56D96">
        <w:rPr>
          <w:rFonts w:ascii="Book Antiqua" w:eastAsia="Times New Roman" w:hAnsi="Book Antiqua" w:cs="Times New Roman"/>
          <w:color w:val="000000"/>
          <w:lang w:eastAsia="sk-SK"/>
        </w:rPr>
        <w:t>zastupiteľstvom po nadobudnutí účinnosti tohto zákona.</w:t>
      </w:r>
    </w:p>
    <w:p w:rsidR="008011E5" w:rsidRPr="00D56D96" w:rsidRDefault="008011E5" w:rsidP="008011E5">
      <w:pPr>
        <w:spacing w:before="120" w:after="0" w:line="276" w:lineRule="auto"/>
        <w:jc w:val="both"/>
        <w:rPr>
          <w:rFonts w:ascii="Book Antiqua" w:eastAsia="Times New Roman" w:hAnsi="Book Antiqua" w:cs="Times New Roman"/>
          <w:b/>
          <w:color w:val="000000"/>
          <w:lang w:eastAsia="sk-SK"/>
        </w:rPr>
      </w:pPr>
    </w:p>
    <w:p w:rsidR="00D539AE" w:rsidRPr="00D56D96" w:rsidRDefault="008011E5" w:rsidP="00D539AE">
      <w:pPr>
        <w:spacing w:before="120" w:after="0" w:line="276" w:lineRule="auto"/>
        <w:jc w:val="center"/>
        <w:rPr>
          <w:rFonts w:ascii="Book Antiqua" w:eastAsia="Times New Roman" w:hAnsi="Book Antiqua" w:cs="Times New Roman"/>
          <w:b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Čl. </w:t>
      </w:r>
      <w:r w:rsidR="004A37B6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I</w:t>
      </w:r>
      <w:r w:rsidR="00D539AE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V</w:t>
      </w:r>
    </w:p>
    <w:p w:rsidR="00D539AE" w:rsidRPr="00D56D96" w:rsidRDefault="00D539AE" w:rsidP="00D539AE">
      <w:pPr>
        <w:spacing w:before="120" w:after="0" w:line="276" w:lineRule="auto"/>
        <w:ind w:firstLine="708"/>
        <w:jc w:val="both"/>
        <w:rPr>
          <w:rFonts w:ascii="Book Antiqua" w:eastAsia="Times New Roman" w:hAnsi="Book Antiqua" w:cs="Times New Roman"/>
          <w:lang w:eastAsia="sk-SK"/>
        </w:rPr>
      </w:pPr>
      <w:r w:rsidRPr="00D56D96">
        <w:rPr>
          <w:rFonts w:ascii="Book Antiqua" w:hAnsi="Book Antiqua" w:cs="Times New Roman"/>
          <w:color w:val="000000" w:themeColor="text1"/>
        </w:rPr>
        <w:t>Zákon č. 162/2015 Z. z. Správny súdny poriadok v znení zákona č. 88/2017 Z. z., zákona č. 344/2018 Z. z., zákona č. 413/2019 Z. z., zákona č. 423/2020 Z. z., zákona                č. 187/2021 Z. z., zákona č. 512/2021 Z.</w:t>
      </w:r>
      <w:r w:rsidR="0012231E" w:rsidRPr="00D56D96">
        <w:rPr>
          <w:rFonts w:ascii="Book Antiqua" w:hAnsi="Book Antiqua" w:cs="Times New Roman"/>
          <w:color w:val="000000" w:themeColor="text1"/>
        </w:rPr>
        <w:t xml:space="preserve"> z., zákona č. 150/2022 Z. z., </w:t>
      </w:r>
      <w:r w:rsidRPr="00D56D96">
        <w:rPr>
          <w:rFonts w:ascii="Book Antiqua" w:hAnsi="Book Antiqua" w:cs="Times New Roman"/>
          <w:color w:val="000000" w:themeColor="text1"/>
        </w:rPr>
        <w:t>zákona č. 151/2022 Z. z.</w:t>
      </w:r>
      <w:r w:rsidR="0012231E" w:rsidRPr="00D56D96">
        <w:rPr>
          <w:rFonts w:ascii="Book Antiqua" w:hAnsi="Book Antiqua" w:cs="Times New Roman"/>
          <w:color w:val="000000" w:themeColor="text1"/>
        </w:rPr>
        <w:t xml:space="preserve"> a zákona č. 375/2022 Z. z.</w:t>
      </w:r>
      <w:r w:rsidRPr="00D56D96">
        <w:rPr>
          <w:rFonts w:ascii="Book Antiqua" w:hAnsi="Book Antiqua" w:cs="Times New Roman"/>
          <w:color w:val="000000" w:themeColor="text1"/>
        </w:rPr>
        <w:t xml:space="preserve"> sa mení a dopĺňa takto</w:t>
      </w:r>
      <w:r w:rsidRPr="00D56D96">
        <w:rPr>
          <w:rFonts w:ascii="Book Antiqua" w:eastAsia="Times New Roman" w:hAnsi="Book Antiqua" w:cs="Times New Roman"/>
          <w:lang w:eastAsia="sk-SK"/>
        </w:rPr>
        <w:t>:</w:t>
      </w:r>
    </w:p>
    <w:p w:rsidR="008011E5" w:rsidRPr="00D56D96" w:rsidRDefault="00D539AE" w:rsidP="00007E9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 w:rsidRPr="00D56D96">
        <w:rPr>
          <w:rFonts w:ascii="Book Antiqua" w:hAnsi="Book Antiqua" w:cs="Times New Roman"/>
          <w:color w:val="000000" w:themeColor="text1"/>
        </w:rPr>
        <w:t xml:space="preserve">1. </w:t>
      </w:r>
      <w:r w:rsidRPr="00D56D96">
        <w:rPr>
          <w:rFonts w:ascii="Book Antiqua" w:hAnsi="Book Antiqua" w:cs="Times New Roman"/>
          <w:color w:val="000000" w:themeColor="text1"/>
        </w:rPr>
        <w:tab/>
      </w:r>
      <w:r w:rsidR="008011E5" w:rsidRPr="00D56D96">
        <w:rPr>
          <w:rFonts w:ascii="Book Antiqua" w:eastAsia="Times New Roman" w:hAnsi="Book Antiqua" w:cs="Times New Roman"/>
          <w:lang w:eastAsia="sk-SK"/>
        </w:rPr>
        <w:t>V § 312c písm. a) a c) sa slovo „10%“ nahrádza slovom „5%“.</w:t>
      </w:r>
    </w:p>
    <w:p w:rsidR="005E05D4" w:rsidRPr="00D56D96" w:rsidRDefault="008011E5" w:rsidP="00DF4B1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 w:rsidRPr="00D56D96">
        <w:rPr>
          <w:rFonts w:ascii="Book Antiqua" w:hAnsi="Book Antiqua" w:cs="Times New Roman"/>
          <w:color w:val="000000" w:themeColor="text1"/>
        </w:rPr>
        <w:t>2.</w:t>
      </w:r>
      <w:r w:rsidRPr="00D56D96">
        <w:rPr>
          <w:rFonts w:ascii="Book Antiqua" w:hAnsi="Book Antiqua" w:cs="Times New Roman"/>
          <w:color w:val="000000" w:themeColor="text1"/>
        </w:rPr>
        <w:tab/>
      </w:r>
      <w:r w:rsidR="00DF4B1A" w:rsidRPr="00D56D96">
        <w:rPr>
          <w:rFonts w:ascii="Book Antiqua" w:hAnsi="Book Antiqua" w:cs="Times New Roman"/>
          <w:color w:val="000000" w:themeColor="text1"/>
        </w:rPr>
        <w:t>V § 348 sa na konci pripája táto veta</w:t>
      </w:r>
      <w:r w:rsidR="002D2382" w:rsidRPr="00D56D96">
        <w:rPr>
          <w:rFonts w:ascii="Book Antiqua" w:hAnsi="Book Antiqua" w:cs="Times New Roman"/>
          <w:color w:val="000000" w:themeColor="text1"/>
        </w:rPr>
        <w:t>: „Žalobca je povinný tak urobiť,</w:t>
      </w:r>
      <w:r w:rsidR="00C17ADE" w:rsidRPr="00D56D96">
        <w:rPr>
          <w:rFonts w:ascii="Book Antiqua" w:hAnsi="Book Antiqua" w:cs="Times New Roman"/>
          <w:color w:val="000000" w:themeColor="text1"/>
        </w:rPr>
        <w:t xml:space="preserve"> ak to ustanovuje osobitný predpis</w:t>
      </w:r>
      <w:r w:rsidR="002D2382" w:rsidRPr="00D56D96">
        <w:rPr>
          <w:rFonts w:ascii="Book Antiqua" w:hAnsi="Book Antiqua" w:cs="Times New Roman"/>
          <w:color w:val="000000" w:themeColor="text1"/>
        </w:rPr>
        <w:t>.“.</w:t>
      </w:r>
    </w:p>
    <w:p w:rsidR="005E05D4" w:rsidRPr="00D56D96" w:rsidRDefault="00AF4275" w:rsidP="00007E9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 w:rsidRPr="00D56D96">
        <w:rPr>
          <w:rFonts w:ascii="Book Antiqua" w:hAnsi="Book Antiqua" w:cs="Times New Roman"/>
          <w:color w:val="000000" w:themeColor="text1"/>
        </w:rPr>
        <w:t>3</w:t>
      </w:r>
      <w:r w:rsidR="005E05D4" w:rsidRPr="00D56D96">
        <w:rPr>
          <w:rFonts w:ascii="Book Antiqua" w:hAnsi="Book Antiqua" w:cs="Times New Roman"/>
          <w:color w:val="000000" w:themeColor="text1"/>
        </w:rPr>
        <w:t>.</w:t>
      </w:r>
      <w:r w:rsidR="005E05D4" w:rsidRPr="00D56D96">
        <w:rPr>
          <w:rFonts w:ascii="Book Antiqua" w:hAnsi="Book Antiqua" w:cs="Times New Roman"/>
          <w:color w:val="000000" w:themeColor="text1"/>
        </w:rPr>
        <w:tab/>
        <w:t xml:space="preserve">V § 354 ods. 2 sa </w:t>
      </w:r>
      <w:r w:rsidR="00BB7761" w:rsidRPr="00D56D96">
        <w:rPr>
          <w:rFonts w:ascii="Book Antiqua" w:hAnsi="Book Antiqua" w:cs="Times New Roman"/>
          <w:color w:val="000000" w:themeColor="text1"/>
        </w:rPr>
        <w:t>na konci pripája táto veta: „A</w:t>
      </w:r>
      <w:r w:rsidR="00124275" w:rsidRPr="00D56D96">
        <w:rPr>
          <w:rFonts w:ascii="Book Antiqua" w:hAnsi="Book Antiqua" w:cs="Times New Roman"/>
          <w:color w:val="000000" w:themeColor="text1"/>
        </w:rPr>
        <w:t xml:space="preserve">k zastupiteľstvo neprijme žiadne uznesenie, vyjadrenie za zastupiteľstvo podáva poslanec </w:t>
      </w:r>
      <w:r w:rsidR="00BB7761" w:rsidRPr="00D56D96">
        <w:rPr>
          <w:rFonts w:ascii="Book Antiqua" w:hAnsi="Book Antiqua" w:cs="Times New Roman"/>
          <w:color w:val="000000" w:themeColor="text1"/>
        </w:rPr>
        <w:t xml:space="preserve">zastupiteľstva, ktorý </w:t>
      </w:r>
      <w:r w:rsidR="00124275" w:rsidRPr="00D56D96">
        <w:rPr>
          <w:rFonts w:ascii="Book Antiqua" w:hAnsi="Book Antiqua" w:cs="Times New Roman"/>
          <w:color w:val="000000" w:themeColor="text1"/>
        </w:rPr>
        <w:t xml:space="preserve">predložil </w:t>
      </w:r>
      <w:r w:rsidR="00BB7761" w:rsidRPr="00D56D96">
        <w:rPr>
          <w:rFonts w:ascii="Book Antiqua" w:hAnsi="Book Antiqua" w:cs="Times New Roman"/>
          <w:color w:val="000000" w:themeColor="text1"/>
        </w:rPr>
        <w:t xml:space="preserve">návrh žalobou napadnutého uznesenia </w:t>
      </w:r>
      <w:r w:rsidR="00124275" w:rsidRPr="00D56D96">
        <w:rPr>
          <w:rFonts w:ascii="Book Antiqua" w:hAnsi="Book Antiqua" w:cs="Times New Roman"/>
          <w:color w:val="000000" w:themeColor="text1"/>
        </w:rPr>
        <w:t>a ak takého niet, poslanec, ktor</w:t>
      </w:r>
      <w:r w:rsidR="006F0908" w:rsidRPr="00D56D96">
        <w:rPr>
          <w:rFonts w:ascii="Book Antiqua" w:hAnsi="Book Antiqua" w:cs="Times New Roman"/>
          <w:color w:val="000000" w:themeColor="text1"/>
        </w:rPr>
        <w:t>ého na účely podania vyjadrenia poverí zastupiteľstvo.</w:t>
      </w:r>
      <w:r w:rsidR="00124275" w:rsidRPr="00D56D96">
        <w:rPr>
          <w:rFonts w:ascii="Book Antiqua" w:hAnsi="Book Antiqua" w:cs="Times New Roman"/>
          <w:color w:val="000000" w:themeColor="text1"/>
        </w:rPr>
        <w:t>“.</w:t>
      </w:r>
    </w:p>
    <w:p w:rsidR="00124275" w:rsidRPr="00D56D96" w:rsidRDefault="00AF4275" w:rsidP="00007E9A">
      <w:pPr>
        <w:tabs>
          <w:tab w:val="left" w:pos="284"/>
        </w:tabs>
        <w:spacing w:before="120" w:after="0" w:line="276" w:lineRule="auto"/>
        <w:ind w:left="851" w:hanging="425"/>
        <w:jc w:val="both"/>
        <w:rPr>
          <w:rFonts w:ascii="Book Antiqua" w:hAnsi="Book Antiqua" w:cs="Times New Roman"/>
          <w:color w:val="000000" w:themeColor="text1"/>
        </w:rPr>
      </w:pPr>
      <w:r w:rsidRPr="00D56D96">
        <w:rPr>
          <w:rFonts w:ascii="Book Antiqua" w:hAnsi="Book Antiqua" w:cs="Times New Roman"/>
          <w:color w:val="000000" w:themeColor="text1"/>
        </w:rPr>
        <w:t>4</w:t>
      </w:r>
      <w:r w:rsidR="00124275" w:rsidRPr="00D56D96">
        <w:rPr>
          <w:rFonts w:ascii="Book Antiqua" w:hAnsi="Book Antiqua" w:cs="Times New Roman"/>
          <w:color w:val="000000" w:themeColor="text1"/>
        </w:rPr>
        <w:t>.</w:t>
      </w:r>
      <w:r w:rsidR="00124275" w:rsidRPr="00D56D96">
        <w:rPr>
          <w:rFonts w:ascii="Book Antiqua" w:hAnsi="Book Antiqua" w:cs="Times New Roman"/>
          <w:color w:val="000000" w:themeColor="text1"/>
        </w:rPr>
        <w:tab/>
        <w:t>§ 356 sa dopĺňa odsekom 4, ktorý znie:</w:t>
      </w:r>
    </w:p>
    <w:p w:rsidR="00124275" w:rsidRPr="00D56D96" w:rsidRDefault="006F0908" w:rsidP="00124275">
      <w:pPr>
        <w:tabs>
          <w:tab w:val="left" w:pos="284"/>
        </w:tabs>
        <w:spacing w:before="120" w:after="0" w:line="276" w:lineRule="auto"/>
        <w:ind w:left="1418" w:hanging="567"/>
        <w:jc w:val="both"/>
        <w:rPr>
          <w:rFonts w:ascii="Book Antiqua" w:hAnsi="Book Antiqua" w:cs="Segoe UI"/>
          <w:shd w:val="clear" w:color="auto" w:fill="FFFFFF"/>
        </w:rPr>
      </w:pPr>
      <w:r w:rsidRPr="00D56D96">
        <w:rPr>
          <w:rFonts w:ascii="Book Antiqua" w:hAnsi="Book Antiqua" w:cs="Times New Roman"/>
          <w:color w:val="000000" w:themeColor="text1"/>
        </w:rPr>
        <w:t xml:space="preserve">„(4) </w:t>
      </w:r>
      <w:r w:rsidRPr="00D56D96">
        <w:rPr>
          <w:rFonts w:ascii="Book Antiqua" w:hAnsi="Book Antiqua" w:cs="Times New Roman"/>
          <w:color w:val="000000" w:themeColor="text1"/>
        </w:rPr>
        <w:tab/>
        <w:t xml:space="preserve">O žalobe podľa § 350 ods. 2 </w:t>
      </w:r>
      <w:r w:rsidR="00124275" w:rsidRPr="00D56D96">
        <w:rPr>
          <w:rFonts w:ascii="Book Antiqua" w:hAnsi="Book Antiqua" w:cs="Segoe UI"/>
          <w:shd w:val="clear" w:color="auto" w:fill="FFFFFF"/>
        </w:rPr>
        <w:t xml:space="preserve">rozhodne </w:t>
      </w:r>
      <w:r w:rsidRPr="00D56D96">
        <w:rPr>
          <w:rFonts w:ascii="Book Antiqua" w:hAnsi="Book Antiqua" w:cs="Segoe UI"/>
          <w:shd w:val="clear" w:color="auto" w:fill="FFFFFF"/>
        </w:rPr>
        <w:t xml:space="preserve">správny súd </w:t>
      </w:r>
      <w:r w:rsidR="00124275" w:rsidRPr="00D56D96">
        <w:rPr>
          <w:rFonts w:ascii="Book Antiqua" w:hAnsi="Book Antiqua" w:cs="Segoe UI"/>
          <w:shd w:val="clear" w:color="auto" w:fill="FFFFFF"/>
        </w:rPr>
        <w:t>do troch mesiacov od jej doručenia.“.</w:t>
      </w:r>
    </w:p>
    <w:p w:rsidR="00124275" w:rsidRPr="00D56D96" w:rsidRDefault="00AF4275" w:rsidP="00124275">
      <w:pPr>
        <w:spacing w:before="120" w:after="0" w:line="276" w:lineRule="auto"/>
        <w:ind w:left="851" w:hanging="425"/>
        <w:jc w:val="both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5</w:t>
      </w:r>
      <w:r w:rsidR="006F0908" w:rsidRPr="00D56D96">
        <w:rPr>
          <w:rFonts w:ascii="Book Antiqua" w:eastAsia="Times New Roman" w:hAnsi="Book Antiqua" w:cs="Times New Roman"/>
          <w:color w:val="000000"/>
          <w:lang w:eastAsia="sk-SK"/>
        </w:rPr>
        <w:t>.</w:t>
      </w:r>
      <w:r w:rsidR="006F0908" w:rsidRPr="00D56D96">
        <w:rPr>
          <w:rFonts w:ascii="Book Antiqua" w:eastAsia="Times New Roman" w:hAnsi="Book Antiqua" w:cs="Times New Roman"/>
          <w:color w:val="000000"/>
          <w:lang w:eastAsia="sk-SK"/>
        </w:rPr>
        <w:tab/>
        <w:t>Za § 493d sa vkladá § 493e</w:t>
      </w:r>
      <w:r w:rsidR="00124275" w:rsidRPr="00D56D96">
        <w:rPr>
          <w:rFonts w:ascii="Book Antiqua" w:eastAsia="Times New Roman" w:hAnsi="Book Antiqua" w:cs="Times New Roman"/>
          <w:color w:val="000000"/>
          <w:lang w:eastAsia="sk-SK"/>
        </w:rPr>
        <w:t>, ktorý vrátane nadpisu znie:</w:t>
      </w:r>
    </w:p>
    <w:p w:rsidR="00124275" w:rsidRPr="00D56D96" w:rsidRDefault="00124275" w:rsidP="00124275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„</w:t>
      </w:r>
      <w:r w:rsidR="006F0908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§ 493e</w:t>
      </w:r>
    </w:p>
    <w:p w:rsidR="00124275" w:rsidRPr="00D56D96" w:rsidRDefault="00124275" w:rsidP="00124275">
      <w:pPr>
        <w:spacing w:before="120" w:after="0" w:line="276" w:lineRule="auto"/>
        <w:ind w:left="851"/>
        <w:jc w:val="center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Prechodné ustanovenie </w:t>
      </w:r>
      <w:r w:rsidR="007645D5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>k úpravám účinným od 1. augusta</w:t>
      </w:r>
      <w:r w:rsidR="006F0908" w:rsidRPr="00D56D96">
        <w:rPr>
          <w:rFonts w:ascii="Book Antiqua" w:eastAsia="Times New Roman" w:hAnsi="Book Antiqua" w:cs="Times New Roman"/>
          <w:b/>
          <w:color w:val="000000"/>
          <w:lang w:eastAsia="sk-SK"/>
        </w:rPr>
        <w:t xml:space="preserve"> 2023</w:t>
      </w:r>
    </w:p>
    <w:p w:rsidR="00A968FB" w:rsidRPr="00D56D96" w:rsidRDefault="006F0908" w:rsidP="009D119A">
      <w:pPr>
        <w:tabs>
          <w:tab w:val="left" w:pos="284"/>
        </w:tabs>
        <w:spacing w:before="120" w:after="0" w:line="276" w:lineRule="auto"/>
        <w:ind w:firstLine="851"/>
        <w:jc w:val="both"/>
        <w:rPr>
          <w:rFonts w:ascii="Book Antiqua" w:eastAsia="Times New Roman" w:hAnsi="Book Antiqua" w:cs="Times New Roman"/>
          <w:lang w:eastAsia="sk-SK"/>
        </w:rPr>
      </w:pPr>
      <w:r w:rsidRPr="00D56D96">
        <w:rPr>
          <w:rFonts w:ascii="Book Antiqua" w:hAnsi="Book Antiqua" w:cs="Segoe UI"/>
          <w:shd w:val="clear" w:color="auto" w:fill="FFFFFF"/>
        </w:rPr>
        <w:t xml:space="preserve">Konania </w:t>
      </w:r>
      <w:r w:rsidR="007645D5" w:rsidRPr="00D56D96">
        <w:rPr>
          <w:rFonts w:ascii="Book Antiqua" w:hAnsi="Book Antiqua" w:cs="Segoe UI"/>
          <w:shd w:val="clear" w:color="auto" w:fill="FFFFFF"/>
        </w:rPr>
        <w:t>začaté do 31. júla</w:t>
      </w:r>
      <w:r w:rsidR="00124275" w:rsidRPr="00D56D96">
        <w:rPr>
          <w:rFonts w:ascii="Book Antiqua" w:hAnsi="Book Antiqua" w:cs="Segoe UI"/>
          <w:shd w:val="clear" w:color="auto" w:fill="FFFFFF"/>
        </w:rPr>
        <w:t xml:space="preserve"> 2023 sa dokončia podľa doterajších predpisov.</w:t>
      </w:r>
    </w:p>
    <w:p w:rsidR="0091601F" w:rsidRPr="00D56D96" w:rsidRDefault="00A30B0C" w:rsidP="009D119A">
      <w:pPr>
        <w:spacing w:before="360" w:after="0" w:line="276" w:lineRule="auto"/>
        <w:jc w:val="center"/>
        <w:rPr>
          <w:rFonts w:ascii="Book Antiqua" w:eastAsia="Times New Roman" w:hAnsi="Book Antiqua" w:cs="Times New Roman"/>
          <w:b/>
          <w:bCs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b/>
          <w:bCs/>
          <w:color w:val="000000"/>
          <w:lang w:eastAsia="sk-SK"/>
        </w:rPr>
        <w:lastRenderedPageBreak/>
        <w:t xml:space="preserve">Čl. </w:t>
      </w:r>
      <w:r w:rsidR="00A075EB" w:rsidRPr="00D56D96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V</w:t>
      </w:r>
      <w:r w:rsidR="008011E5" w:rsidRPr="00D56D96">
        <w:rPr>
          <w:rFonts w:ascii="Book Antiqua" w:eastAsia="Times New Roman" w:hAnsi="Book Antiqua" w:cs="Times New Roman"/>
          <w:b/>
          <w:bCs/>
          <w:color w:val="000000"/>
          <w:lang w:eastAsia="sk-SK"/>
        </w:rPr>
        <w:t>I</w:t>
      </w:r>
    </w:p>
    <w:p w:rsidR="00137F18" w:rsidRPr="00D56D96" w:rsidRDefault="00A30B0C" w:rsidP="004563C2">
      <w:pPr>
        <w:spacing w:before="120" w:after="0" w:line="276" w:lineRule="auto"/>
        <w:ind w:firstLine="708"/>
        <w:rPr>
          <w:rFonts w:ascii="Book Antiqua" w:eastAsia="Times New Roman" w:hAnsi="Book Antiqua" w:cs="Times New Roman"/>
          <w:color w:val="000000"/>
          <w:lang w:eastAsia="sk-SK"/>
        </w:rPr>
      </w:pPr>
      <w:r w:rsidRPr="00D56D96">
        <w:rPr>
          <w:rFonts w:ascii="Book Antiqua" w:eastAsia="Times New Roman" w:hAnsi="Book Antiqua" w:cs="Times New Roman"/>
          <w:color w:val="000000"/>
          <w:lang w:eastAsia="sk-SK"/>
        </w:rPr>
        <w:t>Tento zá</w:t>
      </w:r>
      <w:r w:rsidR="00C55003" w:rsidRPr="00D56D96">
        <w:rPr>
          <w:rFonts w:ascii="Book Antiqua" w:eastAsia="Times New Roman" w:hAnsi="Book Antiqua" w:cs="Times New Roman"/>
          <w:color w:val="000000"/>
          <w:lang w:eastAsia="sk-SK"/>
        </w:rPr>
        <w:t>k</w:t>
      </w:r>
      <w:r w:rsidR="00AF4275" w:rsidRPr="00D56D96">
        <w:rPr>
          <w:rFonts w:ascii="Book Antiqua" w:eastAsia="Times New Roman" w:hAnsi="Book Antiqua" w:cs="Times New Roman"/>
          <w:color w:val="000000"/>
          <w:lang w:eastAsia="sk-SK"/>
        </w:rPr>
        <w:t>on nadobúda účinnosť 1. augusta</w:t>
      </w:r>
      <w:r w:rsidR="00124275" w:rsidRPr="00D56D96">
        <w:rPr>
          <w:rFonts w:ascii="Book Antiqua" w:eastAsia="Times New Roman" w:hAnsi="Book Antiqua" w:cs="Times New Roman"/>
          <w:color w:val="000000"/>
          <w:lang w:eastAsia="sk-SK"/>
        </w:rPr>
        <w:t xml:space="preserve"> 2023</w:t>
      </w:r>
      <w:r w:rsidRPr="00D56D96">
        <w:rPr>
          <w:rFonts w:ascii="Book Antiqua" w:eastAsia="Times New Roman" w:hAnsi="Book Antiqua" w:cs="Times New Roman"/>
          <w:color w:val="000000"/>
          <w:lang w:eastAsia="sk-SK"/>
        </w:rPr>
        <w:t>.</w:t>
      </w:r>
    </w:p>
    <w:sectPr w:rsidR="00137F18" w:rsidRPr="00D56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B0C"/>
    <w:rsid w:val="00007E9A"/>
    <w:rsid w:val="00071383"/>
    <w:rsid w:val="000C150F"/>
    <w:rsid w:val="000C41D6"/>
    <w:rsid w:val="000D025E"/>
    <w:rsid w:val="000E4CEA"/>
    <w:rsid w:val="000E7D7D"/>
    <w:rsid w:val="001177B3"/>
    <w:rsid w:val="0012231E"/>
    <w:rsid w:val="00124275"/>
    <w:rsid w:val="00137F18"/>
    <w:rsid w:val="001F5F3F"/>
    <w:rsid w:val="00257DF8"/>
    <w:rsid w:val="00266662"/>
    <w:rsid w:val="00273D18"/>
    <w:rsid w:val="00277575"/>
    <w:rsid w:val="00277FF6"/>
    <w:rsid w:val="002C3CF2"/>
    <w:rsid w:val="002D2382"/>
    <w:rsid w:val="00300F0A"/>
    <w:rsid w:val="00351962"/>
    <w:rsid w:val="003739C9"/>
    <w:rsid w:val="00382972"/>
    <w:rsid w:val="003A784F"/>
    <w:rsid w:val="003C47BB"/>
    <w:rsid w:val="003D651C"/>
    <w:rsid w:val="0043653C"/>
    <w:rsid w:val="00446D9A"/>
    <w:rsid w:val="00451D5B"/>
    <w:rsid w:val="004563C2"/>
    <w:rsid w:val="00481F5D"/>
    <w:rsid w:val="004A37B6"/>
    <w:rsid w:val="004B6EC7"/>
    <w:rsid w:val="004D016B"/>
    <w:rsid w:val="004D5AD6"/>
    <w:rsid w:val="004E3ED2"/>
    <w:rsid w:val="0052018D"/>
    <w:rsid w:val="005207D0"/>
    <w:rsid w:val="00552C12"/>
    <w:rsid w:val="00593FD7"/>
    <w:rsid w:val="00596F1B"/>
    <w:rsid w:val="005C0899"/>
    <w:rsid w:val="005E05D4"/>
    <w:rsid w:val="005F40EF"/>
    <w:rsid w:val="006045F9"/>
    <w:rsid w:val="006A523D"/>
    <w:rsid w:val="006A63A1"/>
    <w:rsid w:val="006F0908"/>
    <w:rsid w:val="0070391C"/>
    <w:rsid w:val="00713FE1"/>
    <w:rsid w:val="00717972"/>
    <w:rsid w:val="0074015E"/>
    <w:rsid w:val="007645D5"/>
    <w:rsid w:val="00795385"/>
    <w:rsid w:val="007C1A0C"/>
    <w:rsid w:val="007C7108"/>
    <w:rsid w:val="008011E5"/>
    <w:rsid w:val="00827578"/>
    <w:rsid w:val="00842560"/>
    <w:rsid w:val="008E0320"/>
    <w:rsid w:val="008E0AA6"/>
    <w:rsid w:val="009111C3"/>
    <w:rsid w:val="0091601F"/>
    <w:rsid w:val="009264AD"/>
    <w:rsid w:val="009322E7"/>
    <w:rsid w:val="009566FF"/>
    <w:rsid w:val="009B0644"/>
    <w:rsid w:val="009C6D99"/>
    <w:rsid w:val="009D119A"/>
    <w:rsid w:val="009D5271"/>
    <w:rsid w:val="009D7665"/>
    <w:rsid w:val="009D7CA1"/>
    <w:rsid w:val="00A075EB"/>
    <w:rsid w:val="00A30B0C"/>
    <w:rsid w:val="00A32BE8"/>
    <w:rsid w:val="00A421CD"/>
    <w:rsid w:val="00A643E0"/>
    <w:rsid w:val="00A968FB"/>
    <w:rsid w:val="00AC47BA"/>
    <w:rsid w:val="00AF4275"/>
    <w:rsid w:val="00B23A40"/>
    <w:rsid w:val="00BA2C50"/>
    <w:rsid w:val="00BB7761"/>
    <w:rsid w:val="00BD1085"/>
    <w:rsid w:val="00BE5E58"/>
    <w:rsid w:val="00C17ADE"/>
    <w:rsid w:val="00C22625"/>
    <w:rsid w:val="00C313BA"/>
    <w:rsid w:val="00C55003"/>
    <w:rsid w:val="00C623AF"/>
    <w:rsid w:val="00C72947"/>
    <w:rsid w:val="00CF09DF"/>
    <w:rsid w:val="00D014A4"/>
    <w:rsid w:val="00D01D83"/>
    <w:rsid w:val="00D1673C"/>
    <w:rsid w:val="00D2155D"/>
    <w:rsid w:val="00D36019"/>
    <w:rsid w:val="00D44E88"/>
    <w:rsid w:val="00D539AE"/>
    <w:rsid w:val="00D56D96"/>
    <w:rsid w:val="00D60335"/>
    <w:rsid w:val="00DA5722"/>
    <w:rsid w:val="00DC172D"/>
    <w:rsid w:val="00DD2601"/>
    <w:rsid w:val="00DF4B1A"/>
    <w:rsid w:val="00E1162C"/>
    <w:rsid w:val="00E21DE3"/>
    <w:rsid w:val="00E34B77"/>
    <w:rsid w:val="00E41601"/>
    <w:rsid w:val="00E7515B"/>
    <w:rsid w:val="00EC0909"/>
    <w:rsid w:val="00ED6C35"/>
    <w:rsid w:val="00F17042"/>
    <w:rsid w:val="00F62768"/>
    <w:rsid w:val="00F67CA9"/>
    <w:rsid w:val="00FE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B23A40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2231E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2231E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12231E"/>
  </w:style>
  <w:style w:type="character" w:styleId="Odkaznakomentr">
    <w:name w:val="annotation reference"/>
    <w:basedOn w:val="Predvolenpsmoodseku"/>
    <w:uiPriority w:val="99"/>
    <w:semiHidden/>
    <w:unhideWhenUsed/>
    <w:rsid w:val="00D01D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1D83"/>
    <w:pPr>
      <w:spacing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1D83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D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">
    <w:name w:val="awspan"/>
    <w:basedOn w:val="Predvolenpsmoodseku"/>
    <w:rsid w:val="00A30B0C"/>
  </w:style>
  <w:style w:type="character" w:styleId="Hypertextovprepojenie">
    <w:name w:val="Hyperlink"/>
    <w:basedOn w:val="Predvolenpsmoodseku"/>
    <w:uiPriority w:val="99"/>
    <w:semiHidden/>
    <w:unhideWhenUsed/>
    <w:rsid w:val="00B23A40"/>
    <w:rPr>
      <w:color w:val="0000FF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qFormat/>
    <w:rsid w:val="0012231E"/>
    <w:rPr>
      <w:rFonts w:ascii="Times New Roman" w:eastAsiaTheme="minorEastAsia"/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12231E"/>
    <w:pPr>
      <w:spacing w:after="0" w:line="240" w:lineRule="auto"/>
      <w:jc w:val="both"/>
    </w:pPr>
    <w:rPr>
      <w:rFonts w:ascii="Times New Roman" w:eastAsiaTheme="minorEastAsia"/>
      <w:sz w:val="24"/>
      <w:szCs w:val="24"/>
    </w:rPr>
  </w:style>
  <w:style w:type="character" w:customStyle="1" w:styleId="ZkladntextChar1">
    <w:name w:val="Základný text Char1"/>
    <w:basedOn w:val="Predvolenpsmoodseku"/>
    <w:uiPriority w:val="99"/>
    <w:semiHidden/>
    <w:rsid w:val="0012231E"/>
  </w:style>
  <w:style w:type="character" w:styleId="Odkaznakomentr">
    <w:name w:val="annotation reference"/>
    <w:basedOn w:val="Predvolenpsmoodseku"/>
    <w:uiPriority w:val="99"/>
    <w:semiHidden/>
    <w:unhideWhenUsed/>
    <w:rsid w:val="00D01D8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01D83"/>
    <w:pPr>
      <w:spacing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01D83"/>
    <w:rPr>
      <w:rFonts w:ascii="Calibri" w:eastAsia="Calibri" w:hAnsi="Calibri" w:cs="Calibri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1D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1D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77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6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7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2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1/302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slov-lex.sk/pravne-predpisy/SK/ZZ/2001/153/" TargetMode="External"/><Relationship Id="rId5" Type="http://schemas.openxmlformats.org/officeDocument/2006/relationships/hyperlink" Target="https://www.slov-lex.sk/pravne-predpisy/SK/ZZ/1990/369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1854</Words>
  <Characters>10571</Characters>
  <Application>Microsoft Office Word</Application>
  <DocSecurity>0</DocSecurity>
  <Lines>88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12401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Záborská, Anna (asistent)</dc:creator>
  <cp:lastModifiedBy>Milan</cp:lastModifiedBy>
  <cp:revision>2</cp:revision>
  <cp:lastPrinted>2023-01-05T19:42:00Z</cp:lastPrinted>
  <dcterms:created xsi:type="dcterms:W3CDTF">2023-04-13T04:53:00Z</dcterms:created>
  <dcterms:modified xsi:type="dcterms:W3CDTF">2023-04-13T04:53:00Z</dcterms:modified>
</cp:coreProperties>
</file>