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0DA0" w14:textId="77777777" w:rsidR="002F3239" w:rsidRPr="006A3DB4" w:rsidRDefault="002F3239" w:rsidP="006A3DB4">
      <w:pPr>
        <w:widowControl w:val="0"/>
        <w:pBdr>
          <w:bottom w:val="single" w:sz="12" w:space="1" w:color="000000"/>
        </w:pBdr>
        <w:spacing w:before="120" w:after="0"/>
        <w:jc w:val="center"/>
        <w:rPr>
          <w:rFonts w:ascii="Book Antiqua" w:hAnsi="Book Antiqua"/>
        </w:rPr>
      </w:pPr>
      <w:bookmarkStart w:id="0" w:name="_Hlk89090507"/>
      <w:r w:rsidRPr="006A3DB4">
        <w:rPr>
          <w:rFonts w:ascii="Book Antiqua" w:hAnsi="Book Antiqua"/>
          <w:b/>
          <w:bCs/>
        </w:rPr>
        <w:t>NÁRODNÁ RADA SLOVENSKEJ REPUBLIKY</w:t>
      </w:r>
    </w:p>
    <w:bookmarkEnd w:id="0"/>
    <w:p w14:paraId="76667C41" w14:textId="77777777" w:rsidR="002F3239" w:rsidRPr="006A3DB4" w:rsidRDefault="002F3239" w:rsidP="006A3DB4">
      <w:pPr>
        <w:widowControl w:val="0"/>
        <w:spacing w:before="120" w:after="0"/>
        <w:jc w:val="center"/>
        <w:rPr>
          <w:rFonts w:ascii="Book Antiqua" w:hAnsi="Book Antiqua"/>
        </w:rPr>
      </w:pPr>
    </w:p>
    <w:p w14:paraId="54B9AE3E" w14:textId="77777777" w:rsidR="002F3239" w:rsidRPr="006A3DB4" w:rsidRDefault="002F3239" w:rsidP="006A3DB4">
      <w:pPr>
        <w:widowControl w:val="0"/>
        <w:spacing w:before="120" w:after="0"/>
        <w:jc w:val="center"/>
        <w:rPr>
          <w:rFonts w:ascii="Book Antiqua" w:hAnsi="Book Antiqua"/>
        </w:rPr>
      </w:pPr>
      <w:r w:rsidRPr="006A3DB4">
        <w:rPr>
          <w:rFonts w:ascii="Book Antiqua" w:hAnsi="Book Antiqua"/>
          <w:spacing w:val="20"/>
        </w:rPr>
        <w:t>VIII.  volebné obdobie</w:t>
      </w:r>
    </w:p>
    <w:p w14:paraId="725E5843" w14:textId="77777777" w:rsidR="002F3239" w:rsidRPr="006A3DB4" w:rsidRDefault="002F3239" w:rsidP="006A3DB4">
      <w:pPr>
        <w:pStyle w:val="Zkladntext"/>
        <w:spacing w:before="120" w:line="276" w:lineRule="auto"/>
        <w:rPr>
          <w:rFonts w:ascii="Book Antiqua" w:hAnsi="Book Antiqua"/>
          <w:bCs/>
          <w:sz w:val="22"/>
          <w:szCs w:val="22"/>
        </w:rPr>
      </w:pPr>
    </w:p>
    <w:p w14:paraId="286CF714" w14:textId="77777777" w:rsidR="002F3239" w:rsidRPr="006A3DB4" w:rsidRDefault="002F3239" w:rsidP="006A3DB4">
      <w:pPr>
        <w:pStyle w:val="Zkladntext"/>
        <w:spacing w:before="120" w:line="276" w:lineRule="auto"/>
        <w:rPr>
          <w:rFonts w:ascii="Book Antiqua" w:hAnsi="Book Antiqua"/>
          <w:bCs/>
          <w:sz w:val="22"/>
          <w:szCs w:val="22"/>
        </w:rPr>
      </w:pPr>
    </w:p>
    <w:p w14:paraId="774F941A" w14:textId="77777777" w:rsidR="002F3239" w:rsidRPr="006A3DB4" w:rsidRDefault="002F3239" w:rsidP="006A3DB4">
      <w:pPr>
        <w:pStyle w:val="Zkladntext"/>
        <w:spacing w:before="120" w:line="276" w:lineRule="auto"/>
        <w:jc w:val="center"/>
        <w:rPr>
          <w:rFonts w:ascii="Book Antiqua" w:hAnsi="Book Antiqua"/>
          <w:sz w:val="22"/>
          <w:szCs w:val="22"/>
        </w:rPr>
      </w:pPr>
      <w:r w:rsidRPr="006A3DB4">
        <w:rPr>
          <w:rFonts w:ascii="Book Antiqua" w:hAnsi="Book Antiqua"/>
          <w:bCs/>
          <w:sz w:val="22"/>
          <w:szCs w:val="22"/>
        </w:rPr>
        <w:t>Návrh</w:t>
      </w:r>
    </w:p>
    <w:p w14:paraId="42F1A17B" w14:textId="77777777" w:rsidR="002F3239" w:rsidRPr="006A3DB4" w:rsidRDefault="002F3239" w:rsidP="006A3DB4">
      <w:pPr>
        <w:pStyle w:val="Zkladntext"/>
        <w:spacing w:before="120" w:line="276" w:lineRule="auto"/>
        <w:jc w:val="center"/>
        <w:rPr>
          <w:rFonts w:ascii="Book Antiqua" w:hAnsi="Book Antiqua"/>
          <w:b/>
          <w:bCs/>
          <w:sz w:val="22"/>
          <w:szCs w:val="22"/>
        </w:rPr>
      </w:pPr>
    </w:p>
    <w:p w14:paraId="4ACCC539" w14:textId="77777777" w:rsidR="002F3239" w:rsidRPr="006A3DB4" w:rsidRDefault="002F3239" w:rsidP="006A3DB4">
      <w:pPr>
        <w:pStyle w:val="Zkladntext"/>
        <w:spacing w:before="120" w:line="276" w:lineRule="auto"/>
        <w:jc w:val="center"/>
        <w:rPr>
          <w:rFonts w:ascii="Book Antiqua" w:hAnsi="Book Antiqua"/>
          <w:sz w:val="22"/>
          <w:szCs w:val="22"/>
        </w:rPr>
      </w:pPr>
      <w:r w:rsidRPr="006A3DB4">
        <w:rPr>
          <w:rFonts w:ascii="Book Antiqua" w:hAnsi="Book Antiqua"/>
          <w:b/>
          <w:bCs/>
          <w:sz w:val="22"/>
          <w:szCs w:val="22"/>
        </w:rPr>
        <w:t>ZÁKON</w:t>
      </w:r>
    </w:p>
    <w:p w14:paraId="2CB6F7DF" w14:textId="77777777" w:rsidR="002F3239" w:rsidRPr="006A3DB4" w:rsidRDefault="002F3239" w:rsidP="006A3DB4">
      <w:pPr>
        <w:pStyle w:val="Zkladntext"/>
        <w:spacing w:before="120" w:line="276" w:lineRule="auto"/>
        <w:jc w:val="center"/>
        <w:rPr>
          <w:rFonts w:ascii="Book Antiqua" w:hAnsi="Book Antiqua"/>
          <w:b/>
          <w:bCs/>
          <w:sz w:val="22"/>
          <w:szCs w:val="22"/>
        </w:rPr>
      </w:pPr>
    </w:p>
    <w:p w14:paraId="024FE987" w14:textId="77777777" w:rsidR="002F3239" w:rsidRPr="006A3DB4" w:rsidRDefault="002F3239" w:rsidP="006A3DB4">
      <w:pPr>
        <w:pStyle w:val="Zkladntext"/>
        <w:spacing w:before="120" w:line="276" w:lineRule="auto"/>
        <w:jc w:val="center"/>
        <w:rPr>
          <w:rFonts w:ascii="Book Antiqua" w:hAnsi="Book Antiqua"/>
          <w:bCs/>
          <w:sz w:val="22"/>
          <w:szCs w:val="22"/>
        </w:rPr>
      </w:pPr>
      <w:r w:rsidRPr="006A3DB4">
        <w:rPr>
          <w:rFonts w:ascii="Book Antiqua" w:hAnsi="Book Antiqua"/>
          <w:bCs/>
          <w:sz w:val="22"/>
          <w:szCs w:val="22"/>
        </w:rPr>
        <w:t>z ... 2023</w:t>
      </w:r>
    </w:p>
    <w:p w14:paraId="4EBE8668" w14:textId="77777777" w:rsidR="002F3239" w:rsidRPr="006A3DB4" w:rsidRDefault="002F3239" w:rsidP="006A3DB4">
      <w:pPr>
        <w:spacing w:before="120" w:after="0"/>
        <w:rPr>
          <w:rFonts w:ascii="Book Antiqua" w:hAnsi="Book Antiqua"/>
        </w:rPr>
      </w:pPr>
    </w:p>
    <w:p w14:paraId="7E371D9F" w14:textId="77777777" w:rsidR="002F3239" w:rsidRPr="006A3DB4" w:rsidRDefault="002F3239" w:rsidP="006A3DB4">
      <w:pPr>
        <w:spacing w:before="120" w:after="0"/>
        <w:jc w:val="center"/>
        <w:rPr>
          <w:rFonts w:ascii="Book Antiqua" w:eastAsia="Times New Roman" w:hAnsi="Book Antiqua"/>
          <w:b/>
          <w:color w:val="000000"/>
          <w:lang w:eastAsia="sk-SK"/>
        </w:rPr>
      </w:pPr>
      <w:r w:rsidRPr="006A3DB4">
        <w:rPr>
          <w:rFonts w:ascii="Book Antiqua" w:eastAsia="Times New Roman" w:hAnsi="Book Antiqua"/>
          <w:b/>
          <w:bCs/>
          <w:color w:val="000000"/>
          <w:lang w:eastAsia="sk-SK"/>
        </w:rPr>
        <w:t>o </w:t>
      </w:r>
      <w:r w:rsidR="006A3DB4" w:rsidRPr="006A3DB4">
        <w:rPr>
          <w:rFonts w:ascii="Book Antiqua" w:hAnsi="Book Antiqua"/>
          <w:b/>
        </w:rPr>
        <w:t>čiastočnom odškodnení klientov nebankových subjektov</w:t>
      </w:r>
    </w:p>
    <w:p w14:paraId="23784570" w14:textId="77777777" w:rsidR="002F3239" w:rsidRPr="006A3DB4" w:rsidRDefault="002F3239" w:rsidP="006A3DB4">
      <w:pPr>
        <w:spacing w:before="120" w:after="0"/>
        <w:jc w:val="center"/>
        <w:rPr>
          <w:rFonts w:ascii="Book Antiqua" w:eastAsia="Times New Roman" w:hAnsi="Book Antiqua"/>
          <w:color w:val="000000"/>
          <w:lang w:eastAsia="sk-SK"/>
        </w:rPr>
      </w:pPr>
    </w:p>
    <w:p w14:paraId="580CAA16" w14:textId="77777777" w:rsidR="002F3239" w:rsidRPr="006A3DB4" w:rsidRDefault="002F3239" w:rsidP="006A3DB4">
      <w:pPr>
        <w:spacing w:before="120" w:after="0"/>
        <w:jc w:val="center"/>
        <w:rPr>
          <w:rFonts w:ascii="Book Antiqua" w:eastAsia="Times New Roman" w:hAnsi="Book Antiqua"/>
          <w:color w:val="000000"/>
          <w:lang w:eastAsia="sk-SK"/>
        </w:rPr>
      </w:pPr>
      <w:r w:rsidRPr="006A3DB4">
        <w:rPr>
          <w:rFonts w:ascii="Book Antiqua" w:eastAsia="Times New Roman" w:hAnsi="Book Antiqua"/>
          <w:color w:val="000000"/>
          <w:lang w:eastAsia="sk-SK"/>
        </w:rPr>
        <w:t>Národná rada Slovenskej republiky sa uzniesla na tomto zákone:</w:t>
      </w:r>
    </w:p>
    <w:p w14:paraId="78E5E402" w14:textId="77777777" w:rsidR="002F3239" w:rsidRPr="006A3DB4" w:rsidRDefault="002F3239" w:rsidP="006A3DB4">
      <w:pPr>
        <w:spacing w:before="120" w:after="0"/>
        <w:rPr>
          <w:rFonts w:ascii="Book Antiqua" w:eastAsia="Times New Roman" w:hAnsi="Book Antiqua"/>
          <w:color w:val="000000"/>
          <w:lang w:eastAsia="sk-SK"/>
        </w:rPr>
      </w:pPr>
    </w:p>
    <w:p w14:paraId="26690EA6" w14:textId="77777777" w:rsidR="002F3239" w:rsidRPr="006A3DB4" w:rsidRDefault="002F3239" w:rsidP="006A3DB4">
      <w:pPr>
        <w:spacing w:before="120" w:after="0"/>
        <w:jc w:val="center"/>
        <w:rPr>
          <w:rFonts w:ascii="Book Antiqua" w:hAnsi="Book Antiqua"/>
          <w:b/>
          <w:bCs/>
        </w:rPr>
      </w:pPr>
      <w:r w:rsidRPr="006A3DB4">
        <w:rPr>
          <w:rFonts w:ascii="Book Antiqua" w:hAnsi="Book Antiqua"/>
          <w:b/>
          <w:bCs/>
        </w:rPr>
        <w:t>Čl. I</w:t>
      </w:r>
    </w:p>
    <w:p w14:paraId="2763BBC4" w14:textId="77777777" w:rsidR="00A45E61" w:rsidRPr="006A3DB4" w:rsidRDefault="002F3239" w:rsidP="006A3DB4">
      <w:pPr>
        <w:spacing w:before="120" w:after="0"/>
        <w:jc w:val="center"/>
        <w:rPr>
          <w:rFonts w:ascii="Book Antiqua" w:hAnsi="Book Antiqua"/>
        </w:rPr>
      </w:pPr>
      <w:r w:rsidRPr="006A3DB4">
        <w:rPr>
          <w:rFonts w:ascii="Book Antiqua" w:hAnsi="Book Antiqua"/>
          <w:b/>
        </w:rPr>
        <w:t>§ 1</w:t>
      </w:r>
    </w:p>
    <w:p w14:paraId="3827104A" w14:textId="77777777" w:rsidR="00A45E61" w:rsidRPr="006A3DB4" w:rsidRDefault="00A45E61" w:rsidP="006A3DB4">
      <w:pPr>
        <w:spacing w:before="120" w:after="0"/>
        <w:jc w:val="center"/>
        <w:rPr>
          <w:rFonts w:ascii="Book Antiqua" w:hAnsi="Book Antiqua"/>
          <w:b/>
        </w:rPr>
      </w:pPr>
      <w:r w:rsidRPr="006A3DB4">
        <w:rPr>
          <w:rFonts w:ascii="Book Antiqua" w:hAnsi="Book Antiqua"/>
          <w:b/>
        </w:rPr>
        <w:t>Predmet úpravy</w:t>
      </w:r>
    </w:p>
    <w:p w14:paraId="4DA8C8AA" w14:textId="77777777" w:rsidR="00A45E61" w:rsidRPr="006A3DB4" w:rsidRDefault="00A45E61" w:rsidP="006A3DB4">
      <w:pPr>
        <w:spacing w:before="120" w:after="0"/>
        <w:jc w:val="both"/>
        <w:rPr>
          <w:rFonts w:ascii="Book Antiqua" w:hAnsi="Book Antiqua"/>
        </w:rPr>
      </w:pPr>
      <w:r w:rsidRPr="006A3DB4">
        <w:rPr>
          <w:rFonts w:ascii="Book Antiqua" w:hAnsi="Book Antiqua"/>
        </w:rPr>
        <w:t>Tento zákon upravuje</w:t>
      </w:r>
    </w:p>
    <w:p w14:paraId="5F26FD2B" w14:textId="77777777" w:rsidR="00A45E61" w:rsidRPr="006A3DB4" w:rsidRDefault="00A45E61" w:rsidP="006A3DB4">
      <w:pPr>
        <w:pStyle w:val="Odsekzoznamu"/>
        <w:numPr>
          <w:ilvl w:val="0"/>
          <w:numId w:val="1"/>
        </w:numPr>
        <w:spacing w:before="120" w:after="0"/>
        <w:jc w:val="both"/>
        <w:rPr>
          <w:rFonts w:ascii="Book Antiqua" w:hAnsi="Book Antiqua"/>
        </w:rPr>
      </w:pPr>
      <w:r w:rsidRPr="006A3DB4">
        <w:rPr>
          <w:rFonts w:ascii="Book Antiqua" w:hAnsi="Book Antiqua"/>
        </w:rPr>
        <w:t xml:space="preserve">okruh oprávnených osôb, ktorým sa poskytuje čiastočné odškodnenie, </w:t>
      </w:r>
    </w:p>
    <w:p w14:paraId="75CB4B89" w14:textId="77777777" w:rsidR="00A45E61" w:rsidRPr="006A3DB4" w:rsidRDefault="00A45E61" w:rsidP="006A3DB4">
      <w:pPr>
        <w:pStyle w:val="Odsekzoznamu"/>
        <w:numPr>
          <w:ilvl w:val="0"/>
          <w:numId w:val="1"/>
        </w:numPr>
        <w:spacing w:before="120" w:after="0"/>
        <w:jc w:val="both"/>
        <w:rPr>
          <w:rFonts w:ascii="Book Antiqua" w:hAnsi="Book Antiqua"/>
        </w:rPr>
      </w:pPr>
      <w:r w:rsidRPr="006A3DB4">
        <w:rPr>
          <w:rFonts w:ascii="Book Antiqua" w:hAnsi="Book Antiqua"/>
        </w:rPr>
        <w:t xml:space="preserve">podmienky </w:t>
      </w:r>
      <w:r w:rsidR="001172F6" w:rsidRPr="006A3DB4">
        <w:rPr>
          <w:rFonts w:ascii="Book Antiqua" w:hAnsi="Book Antiqua"/>
        </w:rPr>
        <w:t xml:space="preserve">poskytnutia </w:t>
      </w:r>
      <w:r w:rsidRPr="006A3DB4">
        <w:rPr>
          <w:rFonts w:ascii="Book Antiqua" w:hAnsi="Book Antiqua"/>
        </w:rPr>
        <w:t xml:space="preserve">čiastočného odškodnenia a jeho výšku, </w:t>
      </w:r>
    </w:p>
    <w:p w14:paraId="131DBCB6" w14:textId="77777777" w:rsidR="00A45E61" w:rsidRPr="006A3DB4" w:rsidRDefault="00A45E61" w:rsidP="006A3DB4">
      <w:pPr>
        <w:pStyle w:val="Odsekzoznamu"/>
        <w:numPr>
          <w:ilvl w:val="0"/>
          <w:numId w:val="1"/>
        </w:numPr>
        <w:spacing w:before="120" w:after="0"/>
        <w:jc w:val="both"/>
        <w:rPr>
          <w:rFonts w:ascii="Book Antiqua" w:hAnsi="Book Antiqua"/>
        </w:rPr>
      </w:pPr>
      <w:r w:rsidRPr="006A3DB4">
        <w:rPr>
          <w:rFonts w:ascii="Book Antiqua" w:hAnsi="Book Antiqua"/>
        </w:rPr>
        <w:t xml:space="preserve">postup pri poskytovaní čiastočného odškodnenia. </w:t>
      </w:r>
    </w:p>
    <w:p w14:paraId="76DD41FE" w14:textId="77777777" w:rsidR="00A45E61" w:rsidRPr="006A3DB4" w:rsidRDefault="00A45E61" w:rsidP="006A3DB4">
      <w:pPr>
        <w:spacing w:before="120" w:after="0"/>
        <w:ind w:left="360"/>
        <w:rPr>
          <w:rFonts w:ascii="Book Antiqua" w:hAnsi="Book Antiqua"/>
        </w:rPr>
      </w:pPr>
    </w:p>
    <w:p w14:paraId="2139B01A" w14:textId="77777777" w:rsidR="00A45E61" w:rsidRPr="006A3DB4" w:rsidRDefault="00A45E61" w:rsidP="006A3DB4">
      <w:pPr>
        <w:spacing w:before="120" w:after="0"/>
        <w:jc w:val="center"/>
        <w:rPr>
          <w:rFonts w:ascii="Book Antiqua" w:hAnsi="Book Antiqua"/>
          <w:b/>
        </w:rPr>
      </w:pPr>
      <w:r w:rsidRPr="006A3DB4">
        <w:rPr>
          <w:rFonts w:ascii="Book Antiqua" w:hAnsi="Book Antiqua"/>
          <w:b/>
        </w:rPr>
        <w:t>§ 2</w:t>
      </w:r>
    </w:p>
    <w:p w14:paraId="3D258E9E" w14:textId="77777777" w:rsidR="00A45E61" w:rsidRPr="006A3DB4" w:rsidRDefault="00A45E61" w:rsidP="006A3DB4">
      <w:pPr>
        <w:spacing w:before="120" w:after="0"/>
        <w:jc w:val="center"/>
        <w:rPr>
          <w:rFonts w:ascii="Book Antiqua" w:hAnsi="Book Antiqua"/>
        </w:rPr>
      </w:pPr>
      <w:r w:rsidRPr="006A3DB4">
        <w:rPr>
          <w:rFonts w:ascii="Book Antiqua" w:hAnsi="Book Antiqua"/>
          <w:b/>
        </w:rPr>
        <w:t>Vymedzenie základných pojmov</w:t>
      </w:r>
    </w:p>
    <w:p w14:paraId="64DD0D93" w14:textId="77777777" w:rsidR="00A45E61" w:rsidRPr="006A3DB4" w:rsidRDefault="00A45E61" w:rsidP="006A3DB4">
      <w:pPr>
        <w:spacing w:before="120" w:after="0"/>
        <w:jc w:val="both"/>
        <w:rPr>
          <w:rFonts w:ascii="Book Antiqua" w:hAnsi="Book Antiqua"/>
        </w:rPr>
      </w:pPr>
      <w:r w:rsidRPr="006A3DB4">
        <w:rPr>
          <w:rFonts w:ascii="Book Antiqua" w:hAnsi="Book Antiqua"/>
        </w:rPr>
        <w:t>Na účely tohto zákona</w:t>
      </w:r>
    </w:p>
    <w:p w14:paraId="0F5EB9DD" w14:textId="77777777" w:rsidR="00A45E61" w:rsidRPr="006A3DB4" w:rsidRDefault="00A45E61" w:rsidP="00A02F20">
      <w:pPr>
        <w:pStyle w:val="Odsekzoznamu"/>
        <w:numPr>
          <w:ilvl w:val="0"/>
          <w:numId w:val="2"/>
        </w:numPr>
        <w:spacing w:before="120" w:after="0"/>
        <w:ind w:left="851" w:hanging="425"/>
        <w:jc w:val="both"/>
        <w:rPr>
          <w:rFonts w:ascii="Book Antiqua" w:hAnsi="Book Antiqua"/>
        </w:rPr>
      </w:pPr>
      <w:r w:rsidRPr="006A3DB4">
        <w:rPr>
          <w:rFonts w:ascii="Book Antiqua" w:hAnsi="Book Antiqua"/>
        </w:rPr>
        <w:t>nebankovým subjektom je právnická osoba, ktorá nemá postavenie banky</w:t>
      </w:r>
      <w:r w:rsidR="00B6499A" w:rsidRPr="006A3DB4">
        <w:rPr>
          <w:rFonts w:ascii="Book Antiqua" w:hAnsi="Book Antiqua"/>
        </w:rPr>
        <w:t>, pobočky zahraničnej banky</w:t>
      </w:r>
      <w:r w:rsidR="00B70A57" w:rsidRPr="006A3DB4">
        <w:rPr>
          <w:rStyle w:val="Odkaznapoznmkupodiarou"/>
          <w:rFonts w:ascii="Book Antiqua" w:hAnsi="Book Antiqua"/>
        </w:rPr>
        <w:footnoteReference w:id="1"/>
      </w:r>
      <w:r w:rsidR="006A3DB4">
        <w:rPr>
          <w:rFonts w:ascii="Book Antiqua" w:hAnsi="Book Antiqua"/>
        </w:rPr>
        <w:t xml:space="preserve">), </w:t>
      </w:r>
      <w:r w:rsidR="00B6499A" w:rsidRPr="006A3DB4">
        <w:rPr>
          <w:rFonts w:ascii="Book Antiqua" w:hAnsi="Book Antiqua"/>
        </w:rPr>
        <w:t>správcovskej spoločnosti</w:t>
      </w:r>
      <w:r w:rsidR="00B6499A" w:rsidRPr="006A3DB4">
        <w:rPr>
          <w:rStyle w:val="Odkaznapoznmkupodiarou"/>
          <w:rFonts w:ascii="Book Antiqua" w:hAnsi="Book Antiqua"/>
        </w:rPr>
        <w:footnoteReference w:id="2"/>
      </w:r>
      <w:r w:rsidR="006A3DB4">
        <w:rPr>
          <w:rFonts w:ascii="Book Antiqua" w:hAnsi="Book Antiqua"/>
        </w:rPr>
        <w:t>)</w:t>
      </w:r>
      <w:r w:rsidR="00B6499A" w:rsidRPr="006A3DB4">
        <w:rPr>
          <w:rFonts w:ascii="Book Antiqua" w:hAnsi="Book Antiqua"/>
        </w:rPr>
        <w:t xml:space="preserve"> alebo </w:t>
      </w:r>
      <w:r w:rsidRPr="006A3DB4">
        <w:rPr>
          <w:rFonts w:ascii="Book Antiqua" w:hAnsi="Book Antiqua"/>
        </w:rPr>
        <w:t>inej finančnej inštitúcie</w:t>
      </w:r>
      <w:r w:rsidR="00B70A57" w:rsidRPr="006A3DB4">
        <w:rPr>
          <w:rStyle w:val="Odkaznapoznmkupodiarou"/>
          <w:rFonts w:ascii="Book Antiqua" w:hAnsi="Book Antiqua"/>
        </w:rPr>
        <w:footnoteReference w:id="3"/>
      </w:r>
      <w:r w:rsidR="006A3DB4">
        <w:rPr>
          <w:rFonts w:ascii="Book Antiqua" w:hAnsi="Book Antiqua"/>
        </w:rPr>
        <w:t>)</w:t>
      </w:r>
      <w:r w:rsidRPr="006A3DB4">
        <w:rPr>
          <w:rFonts w:ascii="Book Antiqua" w:hAnsi="Book Antiqua"/>
        </w:rPr>
        <w:t>, alebo sporiteľne</w:t>
      </w:r>
      <w:r w:rsidR="00B70A57" w:rsidRPr="006A3DB4">
        <w:rPr>
          <w:rStyle w:val="Odkaznapoznmkupodiarou"/>
          <w:rFonts w:ascii="Book Antiqua" w:hAnsi="Book Antiqua"/>
        </w:rPr>
        <w:footnoteReference w:id="4"/>
      </w:r>
      <w:r w:rsidR="006A3DB4">
        <w:rPr>
          <w:rFonts w:ascii="Book Antiqua" w:hAnsi="Book Antiqua"/>
        </w:rPr>
        <w:t>)</w:t>
      </w:r>
      <w:r w:rsidRPr="006A3DB4">
        <w:rPr>
          <w:rFonts w:ascii="Book Antiqua" w:hAnsi="Book Antiqua"/>
        </w:rPr>
        <w:t>, ak začala podnikať</w:t>
      </w:r>
      <w:r w:rsidR="00B70A57" w:rsidRPr="006A3DB4">
        <w:rPr>
          <w:rStyle w:val="Odkaznapoznmkupodiarou"/>
          <w:rFonts w:ascii="Book Antiqua" w:hAnsi="Book Antiqua"/>
        </w:rPr>
        <w:footnoteReference w:id="5"/>
      </w:r>
      <w:r w:rsidR="006A3DB4">
        <w:rPr>
          <w:rFonts w:ascii="Book Antiqua" w:hAnsi="Book Antiqua"/>
        </w:rPr>
        <w:t>)</w:t>
      </w:r>
      <w:r w:rsidRPr="006A3DB4">
        <w:rPr>
          <w:rFonts w:ascii="Book Antiqua" w:hAnsi="Book Antiqua"/>
        </w:rPr>
        <w:t xml:space="preserve"> do 31.12.2001 a ponúkala klientom aj </w:t>
      </w:r>
      <w:r w:rsidRPr="006A3DB4">
        <w:rPr>
          <w:rFonts w:ascii="Book Antiqua" w:hAnsi="Book Antiqua"/>
        </w:rPr>
        <w:lastRenderedPageBreak/>
        <w:t>prostredníct</w:t>
      </w:r>
      <w:r w:rsidR="006A3DB4">
        <w:rPr>
          <w:rFonts w:ascii="Book Antiqua" w:hAnsi="Book Antiqua"/>
        </w:rPr>
        <w:t>vom verejnoprávneho vysielateľa</w:t>
      </w:r>
      <w:r w:rsidR="00B70A57" w:rsidRPr="006A3DB4">
        <w:rPr>
          <w:rStyle w:val="Odkaznapoznmkupodiarou"/>
          <w:rFonts w:ascii="Book Antiqua" w:hAnsi="Book Antiqua"/>
        </w:rPr>
        <w:footnoteReference w:id="6"/>
      </w:r>
      <w:r w:rsidR="006A3DB4">
        <w:rPr>
          <w:rFonts w:ascii="Book Antiqua" w:hAnsi="Book Antiqua"/>
        </w:rPr>
        <w:t xml:space="preserve">) </w:t>
      </w:r>
      <w:r w:rsidRPr="006A3DB4">
        <w:rPr>
          <w:rFonts w:ascii="Book Antiqua" w:hAnsi="Book Antiqua"/>
        </w:rPr>
        <w:t xml:space="preserve">možnosť </w:t>
      </w:r>
      <w:r w:rsidR="00B6499A" w:rsidRPr="006A3DB4">
        <w:rPr>
          <w:rFonts w:ascii="Book Antiqua" w:hAnsi="Book Antiqua"/>
        </w:rPr>
        <w:t>prevzatia vkladu</w:t>
      </w:r>
      <w:r w:rsidR="00AE4C2C" w:rsidRPr="006A3DB4">
        <w:rPr>
          <w:rFonts w:ascii="Book Antiqua" w:hAnsi="Book Antiqua"/>
        </w:rPr>
        <w:t xml:space="preserve"> klienta</w:t>
      </w:r>
      <w:r w:rsidR="00B6499A" w:rsidRPr="006A3DB4">
        <w:rPr>
          <w:rFonts w:ascii="Book Antiqua" w:hAnsi="Book Antiqua"/>
        </w:rPr>
        <w:t xml:space="preserve"> </w:t>
      </w:r>
      <w:r w:rsidR="00E26B02" w:rsidRPr="006A3DB4">
        <w:rPr>
          <w:rFonts w:ascii="Book Antiqua" w:hAnsi="Book Antiqua"/>
        </w:rPr>
        <w:t xml:space="preserve">vo forme peňažných prostriedkov </w:t>
      </w:r>
      <w:r w:rsidR="00B6499A" w:rsidRPr="006A3DB4">
        <w:rPr>
          <w:rFonts w:ascii="Book Antiqua" w:hAnsi="Book Antiqua"/>
        </w:rPr>
        <w:t xml:space="preserve">alebo prevzatia peňažných prostriedkov za účelom podielu </w:t>
      </w:r>
      <w:r w:rsidRPr="006A3DB4">
        <w:rPr>
          <w:rFonts w:ascii="Book Antiqua" w:hAnsi="Book Antiqua"/>
        </w:rPr>
        <w:t>na jej podnikaní</w:t>
      </w:r>
      <w:r w:rsidR="001172F6" w:rsidRPr="006A3DB4">
        <w:rPr>
          <w:rFonts w:ascii="Book Antiqua" w:hAnsi="Book Antiqua"/>
        </w:rPr>
        <w:t>,</w:t>
      </w:r>
      <w:r w:rsidRPr="006A3DB4">
        <w:rPr>
          <w:rFonts w:ascii="Book Antiqua" w:hAnsi="Book Antiqua"/>
        </w:rPr>
        <w:t xml:space="preserve"> a ktorá do nadobudnutia účinnosti tohto zákona skončila podnikanie alebo voči ktorej bolo </w:t>
      </w:r>
      <w:r w:rsidR="00E26B02" w:rsidRPr="006A3DB4">
        <w:rPr>
          <w:rFonts w:ascii="Book Antiqua" w:hAnsi="Book Antiqua"/>
        </w:rPr>
        <w:t>vyhlásené konkurzné konanie</w:t>
      </w:r>
      <w:r w:rsidR="00E26B02" w:rsidRPr="006A3DB4">
        <w:rPr>
          <w:rStyle w:val="Odkaznapoznmkupodiarou"/>
          <w:rFonts w:ascii="Book Antiqua" w:hAnsi="Book Antiqua"/>
        </w:rPr>
        <w:footnoteReference w:id="7"/>
      </w:r>
      <w:r w:rsidR="00A02F20">
        <w:rPr>
          <w:rFonts w:ascii="Book Antiqua" w:hAnsi="Book Antiqua"/>
        </w:rPr>
        <w:t>)</w:t>
      </w:r>
      <w:r w:rsidR="00E26B02" w:rsidRPr="006A3DB4">
        <w:rPr>
          <w:rFonts w:ascii="Book Antiqua" w:hAnsi="Book Antiqua"/>
        </w:rPr>
        <w:t xml:space="preserve"> </w:t>
      </w:r>
      <w:r w:rsidRPr="006A3DB4">
        <w:rPr>
          <w:rFonts w:ascii="Book Antiqua" w:hAnsi="Book Antiqua"/>
        </w:rPr>
        <w:t>do nadobudnutia účinnosti tohto zákona</w:t>
      </w:r>
      <w:r w:rsidR="00AE4C2C" w:rsidRPr="006A3DB4">
        <w:rPr>
          <w:rFonts w:ascii="Book Antiqua" w:hAnsi="Book Antiqua"/>
        </w:rPr>
        <w:t xml:space="preserve">, prípadne </w:t>
      </w:r>
      <w:r w:rsidR="00A02F20">
        <w:rPr>
          <w:rFonts w:ascii="Book Antiqua" w:hAnsi="Book Antiqua"/>
        </w:rPr>
        <w:t xml:space="preserve">voči ktorej </w:t>
      </w:r>
      <w:r w:rsidR="00AE4C2C" w:rsidRPr="006A3DB4">
        <w:rPr>
          <w:rFonts w:ascii="Book Antiqua" w:hAnsi="Book Antiqua"/>
        </w:rPr>
        <w:t>bolo zrušené konkurzné konanie</w:t>
      </w:r>
      <w:r w:rsidRPr="006A3DB4">
        <w:rPr>
          <w:rFonts w:ascii="Book Antiqua" w:hAnsi="Book Antiqua"/>
        </w:rPr>
        <w:t xml:space="preserve">, </w:t>
      </w:r>
    </w:p>
    <w:p w14:paraId="400D179F" w14:textId="77777777" w:rsidR="00A02F20" w:rsidRDefault="00A45E61" w:rsidP="00A02F20">
      <w:pPr>
        <w:pStyle w:val="Odsekzoznamu"/>
        <w:numPr>
          <w:ilvl w:val="0"/>
          <w:numId w:val="2"/>
        </w:numPr>
        <w:spacing w:before="120" w:after="0"/>
        <w:ind w:left="851" w:hanging="425"/>
        <w:jc w:val="both"/>
        <w:rPr>
          <w:rFonts w:ascii="Book Antiqua" w:hAnsi="Book Antiqua"/>
        </w:rPr>
      </w:pPr>
      <w:r w:rsidRPr="006A3DB4">
        <w:rPr>
          <w:rFonts w:ascii="Book Antiqua" w:hAnsi="Book Antiqua"/>
        </w:rPr>
        <w:t xml:space="preserve">klientom je fyzická osoba, ktorej bola spôsobená majetková ujma v dôsledku </w:t>
      </w:r>
      <w:r w:rsidR="001253A3" w:rsidRPr="006A3DB4">
        <w:rPr>
          <w:rFonts w:ascii="Book Antiqua" w:hAnsi="Book Antiqua"/>
        </w:rPr>
        <w:t>nedodržania</w:t>
      </w:r>
      <w:r w:rsidRPr="006A3DB4">
        <w:rPr>
          <w:rFonts w:ascii="Book Antiqua" w:hAnsi="Book Antiqua"/>
        </w:rPr>
        <w:t xml:space="preserve"> zmluvy</w:t>
      </w:r>
      <w:r w:rsidR="006E5148" w:rsidRPr="006A3DB4">
        <w:rPr>
          <w:rStyle w:val="Odkaznapoznmkupodiarou"/>
          <w:rFonts w:ascii="Book Antiqua" w:hAnsi="Book Antiqua"/>
        </w:rPr>
        <w:footnoteReference w:id="8"/>
      </w:r>
      <w:r w:rsidR="00A02F20">
        <w:rPr>
          <w:rFonts w:ascii="Book Antiqua" w:hAnsi="Book Antiqua"/>
        </w:rPr>
        <w:t>)</w:t>
      </w:r>
      <w:r w:rsidR="00393BAA">
        <w:rPr>
          <w:rFonts w:ascii="Book Antiqua" w:hAnsi="Book Antiqua"/>
        </w:rPr>
        <w:t>.</w:t>
      </w:r>
    </w:p>
    <w:p w14:paraId="514FFB6A" w14:textId="77777777" w:rsidR="00A02F20" w:rsidRDefault="001253A3" w:rsidP="00393BAA">
      <w:pPr>
        <w:pStyle w:val="Odsekzoznamu"/>
        <w:numPr>
          <w:ilvl w:val="0"/>
          <w:numId w:val="2"/>
        </w:numPr>
        <w:spacing w:before="120" w:after="0"/>
        <w:ind w:left="851" w:hanging="425"/>
        <w:jc w:val="both"/>
        <w:rPr>
          <w:rFonts w:ascii="Book Antiqua" w:hAnsi="Book Antiqua"/>
        </w:rPr>
      </w:pPr>
      <w:r w:rsidRPr="00A02F20">
        <w:rPr>
          <w:rFonts w:ascii="Book Antiqua" w:hAnsi="Book Antiqua"/>
        </w:rPr>
        <w:t xml:space="preserve">podielom sú </w:t>
      </w:r>
      <w:r w:rsidR="00AE4C2C" w:rsidRPr="00A02F20">
        <w:rPr>
          <w:rFonts w:ascii="Book Antiqua" w:hAnsi="Book Antiqua"/>
        </w:rPr>
        <w:t xml:space="preserve">peňažné </w:t>
      </w:r>
      <w:r w:rsidRPr="00A02F20">
        <w:rPr>
          <w:rFonts w:ascii="Book Antiqua" w:hAnsi="Book Antiqua"/>
        </w:rPr>
        <w:t xml:space="preserve">prostriedky, ktoré klient investoval do nebankového subjektu s cieľom podieľať sa na jeho podnikaní, </w:t>
      </w:r>
      <w:r w:rsidR="00AE4C2C" w:rsidRPr="00A02F20">
        <w:rPr>
          <w:rFonts w:ascii="Book Antiqua" w:hAnsi="Book Antiqua"/>
        </w:rPr>
        <w:t xml:space="preserve">prípadne poskytol </w:t>
      </w:r>
      <w:r w:rsidR="00E26B02" w:rsidRPr="00A02F20">
        <w:rPr>
          <w:rFonts w:ascii="Book Antiqua" w:hAnsi="Book Antiqua"/>
        </w:rPr>
        <w:t xml:space="preserve">peňažné prostriedky </w:t>
      </w:r>
      <w:r w:rsidR="00AE4C2C" w:rsidRPr="00A02F20">
        <w:rPr>
          <w:rFonts w:ascii="Book Antiqua" w:hAnsi="Book Antiqua"/>
        </w:rPr>
        <w:t>ako pôžičku, alebo poskytol nebankovému subjektu peňažn</w:t>
      </w:r>
      <w:r w:rsidR="00E56B6E" w:rsidRPr="00A02F20">
        <w:rPr>
          <w:rFonts w:ascii="Book Antiqua" w:hAnsi="Book Antiqua"/>
        </w:rPr>
        <w:t>ý</w:t>
      </w:r>
      <w:r w:rsidR="00AE4C2C" w:rsidRPr="00A02F20">
        <w:rPr>
          <w:rFonts w:ascii="Book Antiqua" w:hAnsi="Book Antiqua"/>
        </w:rPr>
        <w:t xml:space="preserve"> vklad</w:t>
      </w:r>
      <w:r w:rsidR="00E56B6E" w:rsidRPr="00A02F20">
        <w:rPr>
          <w:rFonts w:ascii="Book Antiqua" w:hAnsi="Book Antiqua"/>
        </w:rPr>
        <w:t xml:space="preserve"> inou formou</w:t>
      </w:r>
      <w:r w:rsidR="00E26B02" w:rsidRPr="00A02F20">
        <w:rPr>
          <w:rFonts w:ascii="Book Antiqua" w:hAnsi="Book Antiqua"/>
        </w:rPr>
        <w:t>,</w:t>
      </w:r>
      <w:r w:rsidR="00AE4C2C" w:rsidRPr="00A02F20">
        <w:rPr>
          <w:rFonts w:ascii="Book Antiqua" w:hAnsi="Book Antiqua"/>
        </w:rPr>
        <w:t xml:space="preserve"> </w:t>
      </w:r>
      <w:r w:rsidRPr="00A02F20">
        <w:rPr>
          <w:rFonts w:ascii="Book Antiqua" w:hAnsi="Book Antiqua"/>
        </w:rPr>
        <w:t xml:space="preserve">a to až do skončenia podnikania takéhoto subjektu alebo do </w:t>
      </w:r>
      <w:r w:rsidR="00E26B02" w:rsidRPr="00A02F20">
        <w:rPr>
          <w:rFonts w:ascii="Book Antiqua" w:hAnsi="Book Antiqua"/>
        </w:rPr>
        <w:t xml:space="preserve">vyhlásenia </w:t>
      </w:r>
      <w:r w:rsidRPr="00A02F20">
        <w:rPr>
          <w:rFonts w:ascii="Book Antiqua" w:hAnsi="Book Antiqua"/>
        </w:rPr>
        <w:t xml:space="preserve">konkurzného </w:t>
      </w:r>
      <w:r w:rsidR="00A02F20">
        <w:rPr>
          <w:rFonts w:ascii="Book Antiqua" w:hAnsi="Book Antiqua"/>
        </w:rPr>
        <w:t>konania voči takémuto subjektu,</w:t>
      </w:r>
    </w:p>
    <w:p w14:paraId="046CE462" w14:textId="77777777" w:rsidR="001253A3" w:rsidRPr="00A02F20" w:rsidRDefault="001253A3" w:rsidP="00393BAA">
      <w:pPr>
        <w:pStyle w:val="Odsekzoznamu"/>
        <w:numPr>
          <w:ilvl w:val="0"/>
          <w:numId w:val="2"/>
        </w:numPr>
        <w:spacing w:before="120" w:after="0"/>
        <w:ind w:left="851" w:hanging="425"/>
        <w:jc w:val="both"/>
        <w:rPr>
          <w:rFonts w:ascii="Book Antiqua" w:hAnsi="Book Antiqua"/>
        </w:rPr>
      </w:pPr>
      <w:r w:rsidRPr="00A02F20">
        <w:rPr>
          <w:rFonts w:ascii="Book Antiqua" w:hAnsi="Book Antiqua"/>
        </w:rPr>
        <w:t xml:space="preserve">majetkovou ujmou v dôsledku nedodržania zmluvy je ujma </w:t>
      </w:r>
      <w:r w:rsidR="00E26B02" w:rsidRPr="00A02F20">
        <w:rPr>
          <w:rFonts w:ascii="Book Antiqua" w:hAnsi="Book Antiqua"/>
        </w:rPr>
        <w:t xml:space="preserve">majetkovej povahy </w:t>
      </w:r>
      <w:r w:rsidR="00A02F20">
        <w:rPr>
          <w:rFonts w:ascii="Book Antiqua" w:hAnsi="Book Antiqua"/>
        </w:rPr>
        <w:t xml:space="preserve">spočívajúca v tom, že </w:t>
      </w:r>
      <w:r w:rsidRPr="00A02F20">
        <w:rPr>
          <w:rFonts w:ascii="Book Antiqua" w:hAnsi="Book Antiqua"/>
        </w:rPr>
        <w:t xml:space="preserve">z majetku nebankovej spoločnosti ani pri skončení jej podnikania alebo </w:t>
      </w:r>
      <w:r w:rsidR="00B6499A" w:rsidRPr="00A02F20">
        <w:rPr>
          <w:rFonts w:ascii="Book Antiqua" w:hAnsi="Book Antiqua"/>
        </w:rPr>
        <w:t xml:space="preserve">po splnení </w:t>
      </w:r>
      <w:r w:rsidR="0052140B">
        <w:rPr>
          <w:rFonts w:ascii="Book Antiqua" w:hAnsi="Book Antiqua"/>
        </w:rPr>
        <w:t xml:space="preserve">rozvrhu </w:t>
      </w:r>
      <w:r w:rsidR="00B6499A" w:rsidRPr="00A02F20">
        <w:rPr>
          <w:rFonts w:ascii="Book Antiqua" w:hAnsi="Book Antiqua"/>
        </w:rPr>
        <w:t xml:space="preserve">v konkurznom konaní vedenom voči nebankovému subjektu alebo po </w:t>
      </w:r>
      <w:r w:rsidR="00AE4C2C" w:rsidRPr="00A02F20">
        <w:rPr>
          <w:rFonts w:ascii="Book Antiqua" w:hAnsi="Book Antiqua"/>
        </w:rPr>
        <w:t xml:space="preserve">zrušení </w:t>
      </w:r>
      <w:r w:rsidRPr="00A02F20">
        <w:rPr>
          <w:rFonts w:ascii="Book Antiqua" w:hAnsi="Book Antiqua"/>
        </w:rPr>
        <w:t xml:space="preserve">konkurzného konania vedeného voči </w:t>
      </w:r>
      <w:r w:rsidR="00E26B02" w:rsidRPr="00A02F20">
        <w:rPr>
          <w:rFonts w:ascii="Book Antiqua" w:hAnsi="Book Antiqua"/>
        </w:rPr>
        <w:t xml:space="preserve">nebankovému subjektu, </w:t>
      </w:r>
      <w:r w:rsidR="00A02F20">
        <w:rPr>
          <w:rFonts w:ascii="Book Antiqua" w:hAnsi="Book Antiqua"/>
        </w:rPr>
        <w:t xml:space="preserve">nebol klientovi </w:t>
      </w:r>
      <w:r w:rsidR="00E26B02" w:rsidRPr="00A02F20">
        <w:rPr>
          <w:rFonts w:ascii="Book Antiqua" w:hAnsi="Book Antiqua"/>
        </w:rPr>
        <w:t>nebankový</w:t>
      </w:r>
      <w:r w:rsidR="00A02F20">
        <w:rPr>
          <w:rFonts w:ascii="Book Antiqua" w:hAnsi="Book Antiqua"/>
        </w:rPr>
        <w:t>m</w:t>
      </w:r>
      <w:r w:rsidR="00E26B02" w:rsidRPr="00A02F20">
        <w:rPr>
          <w:rFonts w:ascii="Book Antiqua" w:hAnsi="Book Antiqua"/>
        </w:rPr>
        <w:t xml:space="preserve"> subjekt</w:t>
      </w:r>
      <w:r w:rsidR="00A02F20">
        <w:rPr>
          <w:rFonts w:ascii="Book Antiqua" w:hAnsi="Book Antiqua"/>
        </w:rPr>
        <w:t>om</w:t>
      </w:r>
      <w:r w:rsidR="00E26B02" w:rsidRPr="00A02F20">
        <w:rPr>
          <w:rFonts w:ascii="Book Antiqua" w:hAnsi="Book Antiqua"/>
        </w:rPr>
        <w:t xml:space="preserve"> </w:t>
      </w:r>
      <w:r w:rsidR="00A02F20">
        <w:rPr>
          <w:rFonts w:ascii="Book Antiqua" w:hAnsi="Book Antiqua"/>
        </w:rPr>
        <w:t xml:space="preserve">vrátený alebo vyplatený </w:t>
      </w:r>
      <w:r w:rsidRPr="00A02F20">
        <w:rPr>
          <w:rFonts w:ascii="Book Antiqua" w:hAnsi="Book Antiqua"/>
        </w:rPr>
        <w:t xml:space="preserve">celý jeho podiel. </w:t>
      </w:r>
    </w:p>
    <w:p w14:paraId="60823308" w14:textId="77777777" w:rsidR="00D5623D" w:rsidRPr="006A3DB4" w:rsidRDefault="00D5623D" w:rsidP="006A3DB4">
      <w:pPr>
        <w:pStyle w:val="Odsekzoznamu"/>
        <w:spacing w:before="120" w:after="0"/>
        <w:jc w:val="both"/>
        <w:rPr>
          <w:rFonts w:ascii="Book Antiqua" w:hAnsi="Book Antiqua"/>
        </w:rPr>
      </w:pPr>
    </w:p>
    <w:p w14:paraId="7DEC92EB" w14:textId="77777777" w:rsidR="001253A3" w:rsidRPr="00A02F20" w:rsidRDefault="001253A3" w:rsidP="006A3DB4">
      <w:pPr>
        <w:spacing w:before="120" w:after="0"/>
        <w:jc w:val="center"/>
        <w:rPr>
          <w:rFonts w:ascii="Book Antiqua" w:hAnsi="Book Antiqua"/>
          <w:b/>
        </w:rPr>
      </w:pPr>
      <w:r w:rsidRPr="00A02F20">
        <w:rPr>
          <w:rFonts w:ascii="Book Antiqua" w:hAnsi="Book Antiqua"/>
          <w:b/>
        </w:rPr>
        <w:t>§ 3</w:t>
      </w:r>
    </w:p>
    <w:p w14:paraId="77CD397A" w14:textId="77777777" w:rsidR="00A02F20" w:rsidRDefault="001253A3" w:rsidP="00A02F20">
      <w:pPr>
        <w:spacing w:before="120" w:after="0"/>
        <w:jc w:val="center"/>
        <w:rPr>
          <w:rFonts w:ascii="Book Antiqua" w:hAnsi="Book Antiqua"/>
        </w:rPr>
      </w:pPr>
      <w:r w:rsidRPr="00A02F20">
        <w:rPr>
          <w:rFonts w:ascii="Book Antiqua" w:hAnsi="Book Antiqua"/>
          <w:b/>
        </w:rPr>
        <w:t>Oprávnená osoba</w:t>
      </w:r>
    </w:p>
    <w:p w14:paraId="1723041E" w14:textId="77777777" w:rsidR="00393BAA" w:rsidRDefault="00A02F20" w:rsidP="00393BAA">
      <w:pPr>
        <w:spacing w:before="120" w:after="0"/>
        <w:ind w:left="851" w:hanging="425"/>
        <w:jc w:val="both"/>
        <w:rPr>
          <w:rFonts w:ascii="Book Antiqua" w:hAnsi="Book Antiqua"/>
        </w:rPr>
      </w:pPr>
      <w:r>
        <w:rPr>
          <w:rFonts w:ascii="Book Antiqua" w:hAnsi="Book Antiqua"/>
        </w:rPr>
        <w:t xml:space="preserve">(1) </w:t>
      </w:r>
      <w:r>
        <w:rPr>
          <w:rFonts w:ascii="Book Antiqua" w:hAnsi="Book Antiqua"/>
        </w:rPr>
        <w:tab/>
      </w:r>
      <w:r w:rsidR="001253A3" w:rsidRPr="00A02F20">
        <w:rPr>
          <w:rFonts w:ascii="Book Antiqua" w:hAnsi="Book Antiqua"/>
        </w:rPr>
        <w:t>Oprávnenou osobou je klient</w:t>
      </w:r>
      <w:r w:rsidR="00393BAA">
        <w:rPr>
          <w:rFonts w:ascii="Book Antiqua" w:hAnsi="Book Antiqua"/>
        </w:rPr>
        <w:t xml:space="preserve"> a dedič klienta.</w:t>
      </w:r>
    </w:p>
    <w:p w14:paraId="3561C40C" w14:textId="77777777" w:rsidR="00393BAA" w:rsidRDefault="00393BAA" w:rsidP="00393BAA">
      <w:pPr>
        <w:spacing w:before="120" w:after="0"/>
        <w:ind w:left="851" w:hanging="425"/>
        <w:jc w:val="both"/>
        <w:rPr>
          <w:rFonts w:ascii="Book Antiqua" w:hAnsi="Book Antiqua"/>
        </w:rPr>
      </w:pPr>
      <w:r>
        <w:rPr>
          <w:rFonts w:ascii="Book Antiqua" w:hAnsi="Book Antiqua"/>
        </w:rPr>
        <w:t>(2)</w:t>
      </w:r>
      <w:r>
        <w:rPr>
          <w:rFonts w:ascii="Book Antiqua" w:hAnsi="Book Antiqua"/>
        </w:rPr>
        <w:tab/>
      </w:r>
      <w:r w:rsidR="001253A3" w:rsidRPr="00393BAA">
        <w:rPr>
          <w:rFonts w:ascii="Book Antiqua" w:hAnsi="Book Antiqua"/>
        </w:rPr>
        <w:t>Oprávnenou osobou nie je klient, ktorý previedol svoj podiel alebo práva s ním spojené na tretiu osobu, ako ani tretia osoba, ktorá takýto podiel alebo práv</w:t>
      </w:r>
      <w:r w:rsidR="00B73C2F" w:rsidRPr="00393BAA">
        <w:rPr>
          <w:rFonts w:ascii="Book Antiqua" w:hAnsi="Book Antiqua"/>
        </w:rPr>
        <w:t>a</w:t>
      </w:r>
      <w:r w:rsidR="001253A3" w:rsidRPr="00393BAA">
        <w:rPr>
          <w:rFonts w:ascii="Book Antiqua" w:hAnsi="Book Antiqua"/>
        </w:rPr>
        <w:t xml:space="preserve"> k nemu nadobudla. Oprávnenou osobou nie je ani osoba, ktorá bola členom riadiaceho orgánu alebo kontrolné</w:t>
      </w:r>
      <w:r>
        <w:rPr>
          <w:rFonts w:ascii="Book Antiqua" w:hAnsi="Book Antiqua"/>
        </w:rPr>
        <w:t>ho orgánu nebankového subjektu.</w:t>
      </w:r>
    </w:p>
    <w:p w14:paraId="02AACF56" w14:textId="77777777" w:rsidR="00393BAA" w:rsidRDefault="00393BAA" w:rsidP="00393BAA">
      <w:pPr>
        <w:spacing w:before="120" w:after="0"/>
        <w:ind w:left="851" w:hanging="425"/>
        <w:jc w:val="both"/>
        <w:rPr>
          <w:rFonts w:ascii="Book Antiqua" w:hAnsi="Book Antiqua"/>
        </w:rPr>
      </w:pPr>
      <w:r>
        <w:rPr>
          <w:rFonts w:ascii="Book Antiqua" w:hAnsi="Book Antiqua"/>
        </w:rPr>
        <w:t>(3)</w:t>
      </w:r>
      <w:r>
        <w:rPr>
          <w:rFonts w:ascii="Book Antiqua" w:hAnsi="Book Antiqua"/>
        </w:rPr>
        <w:tab/>
      </w:r>
      <w:r w:rsidR="001253A3" w:rsidRPr="00393BAA">
        <w:rPr>
          <w:rFonts w:ascii="Book Antiqua" w:hAnsi="Book Antiqua"/>
        </w:rPr>
        <w:t>Oprávnenej osobe sa poskytne čiastočné odškodnenie vo výške uvedenej v § 5 za podmienok uvedených v § 4 postupom pod</w:t>
      </w:r>
      <w:r>
        <w:rPr>
          <w:rFonts w:ascii="Book Antiqua" w:hAnsi="Book Antiqua"/>
        </w:rPr>
        <w:t>ľa § 6.</w:t>
      </w:r>
    </w:p>
    <w:p w14:paraId="6DE0DAF3" w14:textId="77777777" w:rsidR="001253A3" w:rsidRDefault="00393BAA" w:rsidP="00393BAA">
      <w:pPr>
        <w:spacing w:before="120" w:after="0"/>
        <w:ind w:left="851" w:hanging="425"/>
        <w:jc w:val="both"/>
        <w:rPr>
          <w:rFonts w:ascii="Book Antiqua" w:hAnsi="Book Antiqua"/>
        </w:rPr>
      </w:pPr>
      <w:r>
        <w:rPr>
          <w:rFonts w:ascii="Book Antiqua" w:hAnsi="Book Antiqua"/>
        </w:rPr>
        <w:t>(4)</w:t>
      </w:r>
      <w:r>
        <w:rPr>
          <w:rFonts w:ascii="Book Antiqua" w:hAnsi="Book Antiqua"/>
        </w:rPr>
        <w:tab/>
      </w:r>
      <w:r w:rsidR="001253A3" w:rsidRPr="00393BAA">
        <w:rPr>
          <w:rFonts w:ascii="Book Antiqua" w:hAnsi="Book Antiqua"/>
        </w:rPr>
        <w:t>Na poskytnutie čiastočného odškodnenia je nárok, ktorý nemožno previesť na tretiu osobu. Po smrti oprávnenej osoby prechádza tento nárok na jej právnych nástupcov</w:t>
      </w:r>
      <w:r w:rsidR="006E5148" w:rsidRPr="006A3DB4">
        <w:rPr>
          <w:rStyle w:val="Odkaznapoznmkupodiarou"/>
          <w:rFonts w:ascii="Book Antiqua" w:hAnsi="Book Antiqua"/>
        </w:rPr>
        <w:footnoteReference w:id="9"/>
      </w:r>
      <w:r>
        <w:rPr>
          <w:rFonts w:ascii="Book Antiqua" w:hAnsi="Book Antiqua"/>
        </w:rPr>
        <w:t>)</w:t>
      </w:r>
      <w:r w:rsidR="001253A3" w:rsidRPr="00393BAA">
        <w:rPr>
          <w:rFonts w:ascii="Book Antiqua" w:hAnsi="Book Antiqua"/>
        </w:rPr>
        <w:t>.</w:t>
      </w:r>
    </w:p>
    <w:p w14:paraId="663C8BC5" w14:textId="77777777" w:rsidR="00393BAA" w:rsidRPr="00393BAA" w:rsidRDefault="00393BAA" w:rsidP="00393BAA">
      <w:pPr>
        <w:spacing w:before="120" w:after="0"/>
        <w:ind w:left="851" w:hanging="425"/>
        <w:jc w:val="both"/>
        <w:rPr>
          <w:rFonts w:ascii="Book Antiqua" w:hAnsi="Book Antiqua"/>
        </w:rPr>
      </w:pPr>
    </w:p>
    <w:p w14:paraId="3BCB0046" w14:textId="77777777" w:rsidR="007105F0" w:rsidRDefault="007105F0" w:rsidP="006A3DB4">
      <w:pPr>
        <w:spacing w:before="120" w:after="0"/>
        <w:jc w:val="center"/>
        <w:rPr>
          <w:rFonts w:ascii="Book Antiqua" w:hAnsi="Book Antiqua"/>
          <w:b/>
        </w:rPr>
      </w:pPr>
    </w:p>
    <w:p w14:paraId="75D652FF" w14:textId="77777777" w:rsidR="007105F0" w:rsidRDefault="007105F0" w:rsidP="006A3DB4">
      <w:pPr>
        <w:spacing w:before="120" w:after="0"/>
        <w:jc w:val="center"/>
        <w:rPr>
          <w:rFonts w:ascii="Book Antiqua" w:hAnsi="Book Antiqua"/>
          <w:b/>
        </w:rPr>
      </w:pPr>
    </w:p>
    <w:p w14:paraId="3A3AEB1C" w14:textId="77777777" w:rsidR="001253A3" w:rsidRPr="007105F0" w:rsidRDefault="001253A3" w:rsidP="006A3DB4">
      <w:pPr>
        <w:spacing w:before="120" w:after="0"/>
        <w:jc w:val="center"/>
        <w:rPr>
          <w:rFonts w:ascii="Book Antiqua" w:hAnsi="Book Antiqua"/>
          <w:b/>
        </w:rPr>
      </w:pPr>
      <w:r w:rsidRPr="007105F0">
        <w:rPr>
          <w:rFonts w:ascii="Book Antiqua" w:hAnsi="Book Antiqua"/>
          <w:b/>
        </w:rPr>
        <w:lastRenderedPageBreak/>
        <w:t>§ 4</w:t>
      </w:r>
    </w:p>
    <w:p w14:paraId="015A6F5C" w14:textId="77777777" w:rsidR="001253A3" w:rsidRPr="006A3DB4" w:rsidRDefault="001253A3" w:rsidP="007105F0">
      <w:pPr>
        <w:spacing w:before="120" w:after="0"/>
        <w:jc w:val="center"/>
        <w:rPr>
          <w:rFonts w:ascii="Book Antiqua" w:hAnsi="Book Antiqua"/>
        </w:rPr>
      </w:pPr>
      <w:r w:rsidRPr="007105F0">
        <w:rPr>
          <w:rFonts w:ascii="Book Antiqua" w:hAnsi="Book Antiqua"/>
          <w:b/>
        </w:rPr>
        <w:t xml:space="preserve">Podmienky poskytnutia čiastočného </w:t>
      </w:r>
      <w:r w:rsidR="009458E6" w:rsidRPr="007105F0">
        <w:rPr>
          <w:rFonts w:ascii="Book Antiqua" w:hAnsi="Book Antiqua"/>
          <w:b/>
        </w:rPr>
        <w:t>odškodnenia</w:t>
      </w:r>
    </w:p>
    <w:p w14:paraId="056EDC44" w14:textId="77777777" w:rsidR="007105F0" w:rsidRDefault="001253A3" w:rsidP="007105F0">
      <w:pPr>
        <w:pStyle w:val="Odsekzoznamu"/>
        <w:numPr>
          <w:ilvl w:val="0"/>
          <w:numId w:val="4"/>
        </w:numPr>
        <w:spacing w:before="120" w:after="0"/>
        <w:ind w:left="851" w:hanging="425"/>
        <w:jc w:val="both"/>
        <w:rPr>
          <w:rFonts w:ascii="Book Antiqua" w:hAnsi="Book Antiqua"/>
        </w:rPr>
      </w:pPr>
      <w:r w:rsidRPr="006A3DB4">
        <w:rPr>
          <w:rFonts w:ascii="Book Antiqua" w:hAnsi="Book Antiqua"/>
        </w:rPr>
        <w:t xml:space="preserve">Čiastočné odškodnenie sa poskytne oprávnenej osobe, ktorá podala na príslušnom orgáne, ktorým je Ministerstvo financií Slovenskej republiky (ďalej len „ministerstvo“) žiadosť o poskytnutie čiastočného odškodnenia (ďalej len „žiadosť“) v lehote podľa § 6 ods. 1, ak  </w:t>
      </w:r>
    </w:p>
    <w:p w14:paraId="0904C6E5" w14:textId="77777777" w:rsidR="007105F0" w:rsidRDefault="007105F0" w:rsidP="007105F0">
      <w:pPr>
        <w:spacing w:before="120" w:after="0"/>
        <w:ind w:left="1134" w:hanging="283"/>
        <w:jc w:val="both"/>
        <w:rPr>
          <w:rFonts w:ascii="Book Antiqua" w:hAnsi="Book Antiqua"/>
        </w:rPr>
      </w:pPr>
      <w:r>
        <w:rPr>
          <w:rFonts w:ascii="Book Antiqua" w:hAnsi="Book Antiqua"/>
        </w:rPr>
        <w:t>a)</w:t>
      </w:r>
      <w:r>
        <w:rPr>
          <w:rFonts w:ascii="Book Antiqua" w:hAnsi="Book Antiqua"/>
        </w:rPr>
        <w:tab/>
      </w:r>
      <w:r w:rsidR="001253A3" w:rsidRPr="007105F0">
        <w:rPr>
          <w:rFonts w:ascii="Book Antiqua" w:hAnsi="Book Antiqua"/>
        </w:rPr>
        <w:t xml:space="preserve">preukáže, že ako klient uzatvorila zmluvu s nebankovým subjektom, </w:t>
      </w:r>
      <w:r w:rsidR="008A10D8" w:rsidRPr="007105F0">
        <w:rPr>
          <w:rFonts w:ascii="Book Antiqua" w:hAnsi="Book Antiqua"/>
        </w:rPr>
        <w:t>alebo preukáže, že je dedičom klienta, ktorý uzatvoril zmluvu s nebankovým subjektom</w:t>
      </w:r>
      <w:r w:rsidR="00E26B02" w:rsidRPr="007105F0">
        <w:rPr>
          <w:rFonts w:ascii="Book Antiqua" w:hAnsi="Book Antiqua"/>
        </w:rPr>
        <w:t>, alebo ak oprávnená osoba preukáže</w:t>
      </w:r>
      <w:r w:rsidR="008A10D8" w:rsidRPr="007105F0">
        <w:rPr>
          <w:rFonts w:ascii="Book Antiqua" w:hAnsi="Book Antiqua"/>
        </w:rPr>
        <w:t>, že pohľadávka oprávnenej osoby bola zistená</w:t>
      </w:r>
      <w:r w:rsidR="008A10D8" w:rsidRPr="006A3DB4">
        <w:rPr>
          <w:rStyle w:val="Odkaznapoznmkupodiarou"/>
          <w:rFonts w:ascii="Book Antiqua" w:hAnsi="Book Antiqua"/>
        </w:rPr>
        <w:footnoteReference w:id="10"/>
      </w:r>
      <w:r w:rsidRPr="007105F0">
        <w:rPr>
          <w:rFonts w:ascii="Book Antiqua" w:hAnsi="Book Antiqua"/>
        </w:rPr>
        <w:t>)</w:t>
      </w:r>
      <w:r w:rsidR="008A10D8" w:rsidRPr="007105F0">
        <w:rPr>
          <w:rFonts w:ascii="Book Antiqua" w:hAnsi="Book Antiqua"/>
        </w:rPr>
        <w:t xml:space="preserve"> v konkurznom konaní vyhlásenom na majetok nebankového subjektu</w:t>
      </w:r>
      <w:r w:rsidR="001172F6" w:rsidRPr="007105F0">
        <w:rPr>
          <w:rFonts w:ascii="Book Antiqua" w:hAnsi="Book Antiqua"/>
        </w:rPr>
        <w:t>,</w:t>
      </w:r>
      <w:r w:rsidR="008A10D8" w:rsidRPr="007105F0">
        <w:rPr>
          <w:rFonts w:ascii="Book Antiqua" w:hAnsi="Book Antiqua"/>
        </w:rPr>
        <w:t xml:space="preserve"> alebo </w:t>
      </w:r>
      <w:r w:rsidR="00E26B02" w:rsidRPr="007105F0">
        <w:rPr>
          <w:rFonts w:ascii="Book Antiqua" w:hAnsi="Book Antiqua"/>
        </w:rPr>
        <w:t xml:space="preserve">ak oprávnená osoba </w:t>
      </w:r>
      <w:r w:rsidR="008A10D8" w:rsidRPr="007105F0">
        <w:rPr>
          <w:rFonts w:ascii="Book Antiqua" w:hAnsi="Book Antiqua"/>
        </w:rPr>
        <w:t>preukáže, že je dedičom klienta, ktorého pohľadávka bola zistená</w:t>
      </w:r>
      <w:r w:rsidRPr="007105F0">
        <w:rPr>
          <w:rFonts w:ascii="Book Antiqua" w:hAnsi="Book Antiqua"/>
        </w:rPr>
        <w:t xml:space="preserve"> </w:t>
      </w:r>
      <w:r w:rsidR="008A10D8" w:rsidRPr="007105F0">
        <w:rPr>
          <w:rFonts w:ascii="Book Antiqua" w:hAnsi="Book Antiqua"/>
        </w:rPr>
        <w:t>v konkurznom konaní vyhlásenom na majetok nebankového subjektu,</w:t>
      </w:r>
    </w:p>
    <w:p w14:paraId="174EE1EB" w14:textId="77777777" w:rsidR="005D4562" w:rsidRDefault="007105F0" w:rsidP="005D4562">
      <w:pPr>
        <w:spacing w:before="120" w:after="0"/>
        <w:ind w:left="1134" w:hanging="283"/>
        <w:jc w:val="both"/>
        <w:rPr>
          <w:rFonts w:ascii="Book Antiqua" w:hAnsi="Book Antiqua"/>
        </w:rPr>
      </w:pPr>
      <w:r>
        <w:rPr>
          <w:rFonts w:ascii="Book Antiqua" w:hAnsi="Book Antiqua"/>
        </w:rPr>
        <w:t>b)</w:t>
      </w:r>
      <w:r>
        <w:rPr>
          <w:rFonts w:ascii="Book Antiqua" w:hAnsi="Book Antiqua"/>
        </w:rPr>
        <w:tab/>
      </w:r>
      <w:r w:rsidR="001253A3" w:rsidRPr="007105F0">
        <w:rPr>
          <w:rFonts w:ascii="Book Antiqua" w:hAnsi="Book Antiqua"/>
        </w:rPr>
        <w:t>predloží doklad o vrátení alebo vyplatení časti jej podielu nebankovým subjektom alebo podielu na zisku nebankového subjektu z tohto podielu</w:t>
      </w:r>
      <w:r w:rsidR="00656843" w:rsidRPr="007105F0">
        <w:rPr>
          <w:rFonts w:ascii="Book Antiqua" w:hAnsi="Book Antiqua"/>
        </w:rPr>
        <w:t>,</w:t>
      </w:r>
      <w:r w:rsidR="001253A3" w:rsidRPr="007105F0">
        <w:rPr>
          <w:rFonts w:ascii="Book Antiqua" w:hAnsi="Book Antiqua"/>
        </w:rPr>
        <w:t xml:space="preserve"> </w:t>
      </w:r>
      <w:r w:rsidR="00656843" w:rsidRPr="007105F0">
        <w:rPr>
          <w:rFonts w:ascii="Book Antiqua" w:hAnsi="Book Antiqua"/>
        </w:rPr>
        <w:t xml:space="preserve">alebo predloží doklad o vrátení alebo vyplatení časti jej podielu z pôžičky nebankovým subjektom </w:t>
      </w:r>
      <w:r w:rsidR="001253A3" w:rsidRPr="007105F0">
        <w:rPr>
          <w:rFonts w:ascii="Book Antiqua" w:hAnsi="Book Antiqua"/>
        </w:rPr>
        <w:t>(ďalej len „výnos z podielu“)</w:t>
      </w:r>
      <w:r w:rsidR="001172F6" w:rsidRPr="007105F0">
        <w:rPr>
          <w:rFonts w:ascii="Book Antiqua" w:hAnsi="Book Antiqua"/>
        </w:rPr>
        <w:t>,</w:t>
      </w:r>
      <w:r w:rsidR="001253A3" w:rsidRPr="007105F0">
        <w:rPr>
          <w:rFonts w:ascii="Book Antiqua" w:hAnsi="Book Antiqua"/>
        </w:rPr>
        <w:t xml:space="preserve"> alebo predloží čestné vyhlásenie že jej nebankovým subjektom nebola </w:t>
      </w:r>
      <w:r w:rsidR="008A10D8" w:rsidRPr="007105F0">
        <w:rPr>
          <w:rFonts w:ascii="Book Antiqua" w:hAnsi="Book Antiqua"/>
        </w:rPr>
        <w:t xml:space="preserve">vrátená </w:t>
      </w:r>
      <w:r w:rsidR="001253A3" w:rsidRPr="007105F0">
        <w:rPr>
          <w:rFonts w:ascii="Book Antiqua" w:hAnsi="Book Antiqua"/>
        </w:rPr>
        <w:t>alebo vyplatená ani časť jej podielu, a</w:t>
      </w:r>
      <w:r w:rsidR="005D4562">
        <w:rPr>
          <w:rFonts w:ascii="Book Antiqua" w:hAnsi="Book Antiqua"/>
        </w:rPr>
        <w:t>ko ani žiadne výnosy z podielu,</w:t>
      </w:r>
    </w:p>
    <w:p w14:paraId="483DBAB6" w14:textId="77777777" w:rsidR="009458E6" w:rsidRDefault="005D4562" w:rsidP="00BB1E9B">
      <w:pPr>
        <w:spacing w:before="120" w:after="0"/>
        <w:ind w:left="1134" w:hanging="283"/>
        <w:jc w:val="both"/>
        <w:rPr>
          <w:rFonts w:ascii="Book Antiqua" w:hAnsi="Book Antiqua"/>
        </w:rPr>
      </w:pPr>
      <w:r>
        <w:rPr>
          <w:rFonts w:ascii="Book Antiqua" w:hAnsi="Book Antiqua"/>
        </w:rPr>
        <w:t>c)</w:t>
      </w:r>
      <w:r>
        <w:rPr>
          <w:rFonts w:ascii="Book Antiqua" w:hAnsi="Book Antiqua"/>
        </w:rPr>
        <w:tab/>
      </w:r>
      <w:r w:rsidR="009458E6" w:rsidRPr="005D4562">
        <w:rPr>
          <w:rFonts w:ascii="Book Antiqua" w:hAnsi="Book Antiqua"/>
        </w:rPr>
        <w:t xml:space="preserve">predloží doklad preukazujúci </w:t>
      </w:r>
      <w:r w:rsidR="00B01C5F" w:rsidRPr="005D4562">
        <w:rPr>
          <w:rFonts w:ascii="Book Antiqua" w:hAnsi="Book Antiqua"/>
        </w:rPr>
        <w:t> výšku plnenia pohľadávky oprávnenej osoby v konkurznom konaní vyhlásenom na majetok nebankového subjektu</w:t>
      </w:r>
      <w:r>
        <w:rPr>
          <w:rFonts w:ascii="Book Antiqua" w:hAnsi="Book Antiqua"/>
        </w:rPr>
        <w:t>,</w:t>
      </w:r>
      <w:r w:rsidR="00B01C5F" w:rsidRPr="005D4562">
        <w:rPr>
          <w:rFonts w:ascii="Book Antiqua" w:hAnsi="Book Antiqua"/>
        </w:rPr>
        <w:t xml:space="preserve"> spravidla</w:t>
      </w:r>
      <w:r>
        <w:rPr>
          <w:rFonts w:ascii="Book Antiqua" w:hAnsi="Book Antiqua"/>
        </w:rPr>
        <w:t xml:space="preserve"> rozvrh</w:t>
      </w:r>
      <w:r w:rsidR="006E5148" w:rsidRPr="006A3DB4">
        <w:rPr>
          <w:rStyle w:val="Odkaznapoznmkupodiarou"/>
          <w:rFonts w:ascii="Book Antiqua" w:hAnsi="Book Antiqua"/>
        </w:rPr>
        <w:footnoteReference w:id="11"/>
      </w:r>
      <w:r>
        <w:rPr>
          <w:rFonts w:ascii="Book Antiqua" w:hAnsi="Book Antiqua"/>
        </w:rPr>
        <w:t>) týkajúci</w:t>
      </w:r>
      <w:r w:rsidR="00656843" w:rsidRPr="005D4562">
        <w:rPr>
          <w:rFonts w:ascii="Book Antiqua" w:hAnsi="Book Antiqua"/>
        </w:rPr>
        <w:t xml:space="preserve"> sa oprávnenej osoby</w:t>
      </w:r>
      <w:r w:rsidR="00A36DEA" w:rsidRPr="005D4562">
        <w:rPr>
          <w:rFonts w:ascii="Book Antiqua" w:hAnsi="Book Antiqua"/>
        </w:rPr>
        <w:t xml:space="preserve">, alebo predloží doklad preukazujúci výšku plnenia pohľadávky v likvidácii </w:t>
      </w:r>
      <w:r>
        <w:rPr>
          <w:rFonts w:ascii="Book Antiqua" w:hAnsi="Book Antiqua"/>
        </w:rPr>
        <w:t>nebankového subjektu</w:t>
      </w:r>
      <w:r w:rsidR="0052140B">
        <w:rPr>
          <w:rFonts w:ascii="Book Antiqua" w:hAnsi="Book Antiqua"/>
        </w:rPr>
        <w:t>,</w:t>
      </w:r>
    </w:p>
    <w:p w14:paraId="0330A8F3" w14:textId="77777777" w:rsidR="00EB3EFE" w:rsidRDefault="00BB1E9B" w:rsidP="00EB3EFE">
      <w:pPr>
        <w:spacing w:before="120" w:after="0"/>
        <w:ind w:left="1134" w:hanging="283"/>
        <w:jc w:val="both"/>
        <w:rPr>
          <w:rFonts w:ascii="Book Antiqua" w:hAnsi="Book Antiqua"/>
        </w:rPr>
      </w:pPr>
      <w:r>
        <w:rPr>
          <w:rFonts w:ascii="Book Antiqua" w:hAnsi="Book Antiqua"/>
        </w:rPr>
        <w:t>d</w:t>
      </w:r>
      <w:r w:rsidR="00E0111F">
        <w:rPr>
          <w:rFonts w:ascii="Book Antiqua" w:hAnsi="Book Antiqua"/>
        </w:rPr>
        <w:t>)</w:t>
      </w:r>
      <w:r w:rsidR="00E0111F">
        <w:rPr>
          <w:rFonts w:ascii="Book Antiqua" w:hAnsi="Book Antiqua"/>
        </w:rPr>
        <w:tab/>
      </w:r>
      <w:r w:rsidR="000255AF" w:rsidRPr="00E0111F">
        <w:rPr>
          <w:rFonts w:ascii="Book Antiqua" w:hAnsi="Book Antiqua"/>
        </w:rPr>
        <w:t xml:space="preserve">plnomocenstvo, ak je oprávnená osoba zastúpená. </w:t>
      </w:r>
    </w:p>
    <w:p w14:paraId="7CCE2D3E" w14:textId="77777777" w:rsidR="00656843" w:rsidRPr="00EB3EFE" w:rsidRDefault="00EB3EFE" w:rsidP="00EB3EFE">
      <w:pPr>
        <w:spacing w:before="120" w:after="0"/>
        <w:ind w:left="851" w:hanging="425"/>
        <w:jc w:val="both"/>
        <w:rPr>
          <w:rFonts w:ascii="Book Antiqua" w:hAnsi="Book Antiqua"/>
        </w:rPr>
      </w:pPr>
      <w:r>
        <w:rPr>
          <w:rFonts w:ascii="Book Antiqua" w:hAnsi="Book Antiqua"/>
        </w:rPr>
        <w:t xml:space="preserve">(2) </w:t>
      </w:r>
      <w:r>
        <w:rPr>
          <w:rFonts w:ascii="Book Antiqua" w:hAnsi="Book Antiqua"/>
        </w:rPr>
        <w:tab/>
      </w:r>
      <w:r w:rsidR="00656843" w:rsidRPr="00EB3EFE">
        <w:rPr>
          <w:rFonts w:ascii="Book Antiqua" w:hAnsi="Book Antiqua"/>
        </w:rPr>
        <w:t xml:space="preserve">Čiastočné odškodnenie sa poskytne aj dedičovi oprávnenej osoby, ktorý podal na príslušnom orgáne, ktorým je ministerstvo žiadosť  v lehote podľa § 6 ods. 1, ak </w:t>
      </w:r>
    </w:p>
    <w:p w14:paraId="0CAAA1DC" w14:textId="77777777" w:rsidR="00656843" w:rsidRPr="006A3DB4" w:rsidRDefault="00656843" w:rsidP="00EB3EFE">
      <w:pPr>
        <w:pStyle w:val="Odsekzoznamu"/>
        <w:numPr>
          <w:ilvl w:val="0"/>
          <w:numId w:val="11"/>
        </w:numPr>
        <w:spacing w:before="120" w:after="0"/>
        <w:ind w:left="1134" w:hanging="283"/>
        <w:jc w:val="both"/>
        <w:rPr>
          <w:rFonts w:ascii="Book Antiqua" w:hAnsi="Book Antiqua"/>
        </w:rPr>
      </w:pPr>
      <w:r w:rsidRPr="006A3DB4">
        <w:rPr>
          <w:rFonts w:ascii="Book Antiqua" w:hAnsi="Book Antiqua"/>
        </w:rPr>
        <w:t>predloží doklady podľa § 4 ods. 1,</w:t>
      </w:r>
    </w:p>
    <w:p w14:paraId="0910228F" w14:textId="77777777" w:rsidR="00EB3EFE" w:rsidRDefault="00656843" w:rsidP="00EB3EFE">
      <w:pPr>
        <w:pStyle w:val="Odsekzoznamu"/>
        <w:numPr>
          <w:ilvl w:val="0"/>
          <w:numId w:val="11"/>
        </w:numPr>
        <w:spacing w:before="120" w:after="0"/>
        <w:ind w:left="1134" w:hanging="283"/>
        <w:jc w:val="both"/>
        <w:rPr>
          <w:rFonts w:ascii="Book Antiqua" w:hAnsi="Book Antiqua"/>
        </w:rPr>
      </w:pPr>
      <w:r w:rsidRPr="006A3DB4">
        <w:rPr>
          <w:rFonts w:ascii="Book Antiqua" w:hAnsi="Book Antiqua"/>
        </w:rPr>
        <w:t>predloží doklad o </w:t>
      </w:r>
      <w:proofErr w:type="spellStart"/>
      <w:r w:rsidRPr="006A3DB4">
        <w:rPr>
          <w:rFonts w:ascii="Book Antiqua" w:hAnsi="Book Antiqua"/>
        </w:rPr>
        <w:t>prejednaní</w:t>
      </w:r>
      <w:proofErr w:type="spellEnd"/>
      <w:r w:rsidRPr="006A3DB4">
        <w:rPr>
          <w:rFonts w:ascii="Book Antiqua" w:hAnsi="Book Antiqua"/>
        </w:rPr>
        <w:t xml:space="preserve"> dedičstva klienta nebankového subjektu, ktorý bol poručiteľom oprávnenej osoby, spravidla uznesenie o dedičstve, z obsahu ktorého bude zrejmé právo oprávnenej osoby k majetku poručiteľa a veľkosť dedičského podielu oprávnenej osoby. </w:t>
      </w:r>
    </w:p>
    <w:p w14:paraId="4B0A6CD0" w14:textId="77777777" w:rsidR="00EB3EFE" w:rsidRDefault="00EB3EFE" w:rsidP="00EB3EFE">
      <w:pPr>
        <w:spacing w:before="120" w:after="0"/>
        <w:ind w:left="851" w:hanging="425"/>
        <w:jc w:val="both"/>
        <w:rPr>
          <w:rFonts w:ascii="Book Antiqua" w:hAnsi="Book Antiqua"/>
        </w:rPr>
      </w:pPr>
      <w:r>
        <w:rPr>
          <w:rFonts w:ascii="Book Antiqua" w:hAnsi="Book Antiqua"/>
        </w:rPr>
        <w:t xml:space="preserve">(3) </w:t>
      </w:r>
      <w:r>
        <w:rPr>
          <w:rFonts w:ascii="Book Antiqua" w:hAnsi="Book Antiqua"/>
        </w:rPr>
        <w:tab/>
      </w:r>
      <w:r w:rsidR="008B7AAF" w:rsidRPr="00EB3EFE">
        <w:rPr>
          <w:rFonts w:ascii="Book Antiqua" w:hAnsi="Book Antiqua"/>
        </w:rPr>
        <w:t>Ak bola oprávnenej osobe spôsobená majetková ujma v dôsledku nedodržania zmluvy viacerými nebankovými subjektmi, čiastočné odškodnenie sa jej poskytne za ktorýkoľvek z týchto subjektov alebo za viacero t</w:t>
      </w:r>
      <w:r w:rsidR="000002AC" w:rsidRPr="00EB3EFE">
        <w:rPr>
          <w:rFonts w:ascii="Book Antiqua" w:hAnsi="Book Antiqua"/>
        </w:rPr>
        <w:t>ak</w:t>
      </w:r>
      <w:r w:rsidR="008B7AAF" w:rsidRPr="00EB3EFE">
        <w:rPr>
          <w:rFonts w:ascii="Book Antiqua" w:hAnsi="Book Antiqua"/>
        </w:rPr>
        <w:t xml:space="preserve">ýchto subjektov podľa jej výberu, ale len do maximálnej výšky čiastočného odškodnenia uvedenej v § 5 ods. 1. </w:t>
      </w:r>
    </w:p>
    <w:p w14:paraId="69FD4F7C" w14:textId="77777777" w:rsidR="008B7AAF" w:rsidRPr="00EB3EFE" w:rsidRDefault="00EB3EFE" w:rsidP="00EB3EFE">
      <w:pPr>
        <w:spacing w:before="120" w:after="0"/>
        <w:ind w:left="851" w:hanging="425"/>
        <w:jc w:val="both"/>
        <w:rPr>
          <w:rFonts w:ascii="Book Antiqua" w:hAnsi="Book Antiqua"/>
        </w:rPr>
      </w:pPr>
      <w:r>
        <w:rPr>
          <w:rFonts w:ascii="Book Antiqua" w:hAnsi="Book Antiqua"/>
        </w:rPr>
        <w:t>(4)</w:t>
      </w:r>
      <w:r>
        <w:rPr>
          <w:rFonts w:ascii="Book Antiqua" w:hAnsi="Book Antiqua"/>
        </w:rPr>
        <w:tab/>
      </w:r>
      <w:r w:rsidR="008B7AAF" w:rsidRPr="00EB3EFE">
        <w:rPr>
          <w:rFonts w:ascii="Book Antiqua" w:hAnsi="Book Antiqua"/>
        </w:rPr>
        <w:t>Čiastočné odškodnenie sa oprávnenej osobe poskytne len pod podmienkou, že nebankový subjekt preukázateľne ponúkal kliento</w:t>
      </w:r>
      <w:r w:rsidR="000002AC" w:rsidRPr="00EB3EFE">
        <w:rPr>
          <w:rFonts w:ascii="Book Antiqua" w:hAnsi="Book Antiqua"/>
        </w:rPr>
        <w:t>m</w:t>
      </w:r>
      <w:r w:rsidR="008B7AAF" w:rsidRPr="00EB3EFE">
        <w:rPr>
          <w:rFonts w:ascii="Book Antiqua" w:hAnsi="Book Antiqua"/>
        </w:rPr>
        <w:t xml:space="preserve"> možnosť podieľať sa na jeho podnikaní aj prostredníctvom verejnoprávneho vysielateľa. </w:t>
      </w:r>
      <w:r w:rsidR="0081288C" w:rsidRPr="00EB3EFE">
        <w:rPr>
          <w:rFonts w:ascii="Book Antiqua" w:hAnsi="Book Antiqua"/>
        </w:rPr>
        <w:t xml:space="preserve">Oprávnená osoba nemá </w:t>
      </w:r>
      <w:r w:rsidR="0081288C" w:rsidRPr="00EB3EFE">
        <w:rPr>
          <w:rFonts w:ascii="Book Antiqua" w:hAnsi="Book Antiqua"/>
        </w:rPr>
        <w:lastRenderedPageBreak/>
        <w:t>povinnosť preukázať vysielanie verejnoprávneho vysielateľa</w:t>
      </w:r>
      <w:r w:rsidR="001172F6" w:rsidRPr="00EB3EFE">
        <w:rPr>
          <w:rFonts w:ascii="Book Antiqua" w:hAnsi="Book Antiqua"/>
        </w:rPr>
        <w:t>;</w:t>
      </w:r>
      <w:r w:rsidR="0081288C" w:rsidRPr="00EB3EFE">
        <w:rPr>
          <w:rFonts w:ascii="Book Antiqua" w:hAnsi="Book Antiqua"/>
        </w:rPr>
        <w:t xml:space="preserve"> pri podaní žiadosti a</w:t>
      </w:r>
      <w:r>
        <w:rPr>
          <w:rFonts w:ascii="Book Antiqua" w:hAnsi="Book Antiqua"/>
        </w:rPr>
        <w:t> </w:t>
      </w:r>
      <w:r w:rsidR="0081288C" w:rsidRPr="00EB3EFE">
        <w:rPr>
          <w:rFonts w:ascii="Book Antiqua" w:hAnsi="Book Antiqua"/>
        </w:rPr>
        <w:t>splnení</w:t>
      </w:r>
      <w:r>
        <w:rPr>
          <w:rFonts w:ascii="Book Antiqua" w:hAnsi="Book Antiqua"/>
        </w:rPr>
        <w:t xml:space="preserve"> </w:t>
      </w:r>
      <w:r w:rsidR="0081288C" w:rsidRPr="00EB3EFE">
        <w:rPr>
          <w:rFonts w:ascii="Book Antiqua" w:hAnsi="Book Antiqua"/>
        </w:rPr>
        <w:t>všetkých podmienok podľa § 4 ods. 1 sa predpokladá, že nebankový subjekt ponúkal možnosť podieľať sa na podnikaní nebankového subjektu aj prostredníctvom verejnoprávneho vysielateľa</w:t>
      </w:r>
      <w:r w:rsidR="001172F6" w:rsidRPr="00EB3EFE">
        <w:rPr>
          <w:rFonts w:ascii="Book Antiqua" w:hAnsi="Book Antiqua"/>
        </w:rPr>
        <w:t>,</w:t>
      </w:r>
      <w:r w:rsidR="0081288C" w:rsidRPr="00EB3EFE">
        <w:rPr>
          <w:rFonts w:ascii="Book Antiqua" w:hAnsi="Book Antiqua"/>
        </w:rPr>
        <w:t xml:space="preserve"> až kým ministerstvo nepreukáže opak. </w:t>
      </w:r>
    </w:p>
    <w:p w14:paraId="35DF45C7" w14:textId="77777777" w:rsidR="00EB3EFE" w:rsidRDefault="00EB3EFE" w:rsidP="00EB3EFE">
      <w:pPr>
        <w:spacing w:before="120" w:after="0"/>
        <w:rPr>
          <w:rFonts w:ascii="Book Antiqua" w:hAnsi="Book Antiqua"/>
        </w:rPr>
      </w:pPr>
    </w:p>
    <w:p w14:paraId="5184B530" w14:textId="77777777" w:rsidR="00EB3EFE" w:rsidRDefault="008B7AAF" w:rsidP="00EB3EFE">
      <w:pPr>
        <w:spacing w:before="120" w:after="0"/>
        <w:jc w:val="center"/>
        <w:rPr>
          <w:rFonts w:ascii="Book Antiqua" w:hAnsi="Book Antiqua"/>
          <w:b/>
        </w:rPr>
      </w:pPr>
      <w:r w:rsidRPr="00EB3EFE">
        <w:rPr>
          <w:rFonts w:ascii="Book Antiqua" w:hAnsi="Book Antiqua"/>
          <w:b/>
        </w:rPr>
        <w:t>§ 5</w:t>
      </w:r>
    </w:p>
    <w:p w14:paraId="6B27E0BB" w14:textId="77777777" w:rsidR="008B7AAF" w:rsidRPr="00EB3EFE" w:rsidRDefault="008B7AAF" w:rsidP="00EB3EFE">
      <w:pPr>
        <w:spacing w:before="120" w:after="0"/>
        <w:jc w:val="center"/>
        <w:rPr>
          <w:rFonts w:ascii="Book Antiqua" w:hAnsi="Book Antiqua"/>
          <w:b/>
        </w:rPr>
      </w:pPr>
      <w:r w:rsidRPr="00EB3EFE">
        <w:rPr>
          <w:rFonts w:ascii="Book Antiqua" w:hAnsi="Book Antiqua"/>
          <w:b/>
        </w:rPr>
        <w:t>Výška čiastočného odškodnenia</w:t>
      </w:r>
    </w:p>
    <w:p w14:paraId="73E54E28" w14:textId="77777777" w:rsidR="00EB3EFE" w:rsidRDefault="008B7AAF" w:rsidP="00BC6363">
      <w:pPr>
        <w:pStyle w:val="Odsekzoznamu"/>
        <w:numPr>
          <w:ilvl w:val="0"/>
          <w:numId w:val="6"/>
        </w:numPr>
        <w:spacing w:before="120" w:after="0"/>
        <w:ind w:left="851" w:hanging="425"/>
        <w:jc w:val="both"/>
        <w:rPr>
          <w:rFonts w:ascii="Book Antiqua" w:hAnsi="Book Antiqua"/>
        </w:rPr>
      </w:pPr>
      <w:r w:rsidRPr="006A3DB4">
        <w:rPr>
          <w:rFonts w:ascii="Book Antiqua" w:hAnsi="Book Antiqua"/>
        </w:rPr>
        <w:t>Pri určení výšky čiastočného odškodnenia sa vychádza z výšky podielu oprávnenej osoby. Maximálna výška podielu oprávnenej osoby, ktorý sa zohľadňuje pri poskytovan</w:t>
      </w:r>
      <w:r w:rsidR="00737B69" w:rsidRPr="006A3DB4">
        <w:rPr>
          <w:rFonts w:ascii="Book Antiqua" w:hAnsi="Book Antiqua"/>
        </w:rPr>
        <w:t>í</w:t>
      </w:r>
      <w:r w:rsidRPr="006A3DB4">
        <w:rPr>
          <w:rFonts w:ascii="Book Antiqua" w:hAnsi="Book Antiqua"/>
        </w:rPr>
        <w:t xml:space="preserve"> čiastočného odškodnenia, je 33 000 eur a maximálna výška čiastočného odškodnenia pre jednu oprávnenú osobu z tohto podielu je 13 200 eur. </w:t>
      </w:r>
      <w:r w:rsidR="009D7DFD" w:rsidRPr="006A3DB4">
        <w:rPr>
          <w:rFonts w:ascii="Book Antiqua" w:hAnsi="Book Antiqua"/>
        </w:rPr>
        <w:t>Pri posudzovaní žiadostí oprávnených osôb, ktoré sú dedičmi klienta nebankového subjektu nemôže súčet nárokov oprávnených osôb, ktoré sú dedičmi presiahnuť maximálnu výšku čiastočného odškodnenia a nárok oprávnenej osoby, ktorá je dedičom, sa určí podielom z celkovo vypočítaného nároku poručiteľa, ktorý bol klientom nebankového subjektu.</w:t>
      </w:r>
    </w:p>
    <w:p w14:paraId="3EF447D9" w14:textId="77777777" w:rsidR="00BC6363" w:rsidRPr="00BC6363" w:rsidRDefault="00BC6363" w:rsidP="00BC6363">
      <w:pPr>
        <w:spacing w:before="120" w:after="0"/>
        <w:ind w:left="851" w:hanging="425"/>
        <w:jc w:val="both"/>
        <w:rPr>
          <w:rFonts w:ascii="Book Antiqua" w:hAnsi="Book Antiqua"/>
        </w:rPr>
      </w:pPr>
      <w:r>
        <w:rPr>
          <w:rFonts w:ascii="Book Antiqua" w:hAnsi="Book Antiqua"/>
        </w:rPr>
        <w:t>(2)</w:t>
      </w:r>
      <w:r>
        <w:rPr>
          <w:rFonts w:ascii="Book Antiqua" w:hAnsi="Book Antiqua"/>
        </w:rPr>
        <w:tab/>
      </w:r>
      <w:r w:rsidR="008B7AAF" w:rsidRPr="00BC6363">
        <w:rPr>
          <w:rFonts w:ascii="Book Antiqua" w:hAnsi="Book Antiqua"/>
        </w:rPr>
        <w:t xml:space="preserve">Pri určení výšky čiastočného odškodnenia sa od podielu oprávnenej osoby odpočíta suma </w:t>
      </w:r>
      <w:r w:rsidR="009D7DFD" w:rsidRPr="00BC6363">
        <w:rPr>
          <w:rFonts w:ascii="Book Antiqua" w:hAnsi="Book Antiqua"/>
        </w:rPr>
        <w:t xml:space="preserve">peňažných </w:t>
      </w:r>
      <w:r w:rsidR="008B7AAF" w:rsidRPr="00BC6363">
        <w:rPr>
          <w:rFonts w:ascii="Book Antiqua" w:hAnsi="Book Antiqua"/>
        </w:rPr>
        <w:t xml:space="preserve">prostriedkov, ktoré nebankový subjekt preukázateľne vrátil alebo vyplatil oprávnenej osobe, ako aj suma uspokojenej pohľadávky oprávnenej osoby v konkurznom konaní voči takémuto nebankovému subjektu, a to pri zohľadnení maximálnej výšky čiastočného odškodnenia uvedenej v odseku 1. </w:t>
      </w:r>
      <w:r w:rsidR="00FE291C" w:rsidRPr="00BC6363">
        <w:rPr>
          <w:rFonts w:ascii="Book Antiqua" w:hAnsi="Book Antiqua"/>
        </w:rPr>
        <w:t>Nárok oprávnenej osob</w:t>
      </w:r>
      <w:r w:rsidR="00326DD3" w:rsidRPr="00BC6363">
        <w:rPr>
          <w:rFonts w:ascii="Book Antiqua" w:hAnsi="Book Antiqua"/>
        </w:rPr>
        <w:t>y</w:t>
      </w:r>
      <w:r w:rsidR="00FE291C" w:rsidRPr="00BC6363">
        <w:rPr>
          <w:rFonts w:ascii="Book Antiqua" w:hAnsi="Book Antiqua"/>
        </w:rPr>
        <w:t xml:space="preserve"> voči </w:t>
      </w:r>
      <w:r w:rsidR="00055684" w:rsidRPr="00BC6363">
        <w:rPr>
          <w:rFonts w:ascii="Book Antiqua" w:hAnsi="Book Antiqua"/>
        </w:rPr>
        <w:t xml:space="preserve">ministerstvu </w:t>
      </w:r>
      <w:r w:rsidR="00FE291C" w:rsidRPr="00BC6363">
        <w:rPr>
          <w:rFonts w:ascii="Book Antiqua" w:hAnsi="Book Antiqua"/>
        </w:rPr>
        <w:t xml:space="preserve">vznikne po splnení podmienok uvedených v § 4 </w:t>
      </w:r>
      <w:r w:rsidR="00326DD3" w:rsidRPr="00BC6363">
        <w:rPr>
          <w:rFonts w:ascii="Book Antiqua" w:hAnsi="Book Antiqua"/>
        </w:rPr>
        <w:t xml:space="preserve">ods. 1 </w:t>
      </w:r>
      <w:r w:rsidR="00055684" w:rsidRPr="00BC6363">
        <w:rPr>
          <w:rFonts w:ascii="Book Antiqua" w:hAnsi="Book Antiqua"/>
        </w:rPr>
        <w:t xml:space="preserve">alebo v prípade dedičov po splnení podmienok uvedených v § 4 ods. 2 </w:t>
      </w:r>
      <w:r w:rsidR="00FE291C" w:rsidRPr="00BC6363">
        <w:rPr>
          <w:rFonts w:ascii="Book Antiqua" w:hAnsi="Book Antiqua"/>
        </w:rPr>
        <w:t xml:space="preserve">v sume podielu zníženého o všetky úhrady oprávnenej </w:t>
      </w:r>
      <w:r w:rsidR="00326DD3" w:rsidRPr="00BC6363">
        <w:rPr>
          <w:rFonts w:ascii="Book Antiqua" w:hAnsi="Book Antiqua"/>
        </w:rPr>
        <w:t>osob</w:t>
      </w:r>
      <w:r w:rsidR="009D7DFD" w:rsidRPr="00BC6363">
        <w:rPr>
          <w:rFonts w:ascii="Book Antiqua" w:hAnsi="Book Antiqua"/>
        </w:rPr>
        <w:t>e</w:t>
      </w:r>
      <w:r w:rsidR="00FE291C" w:rsidRPr="00BC6363">
        <w:rPr>
          <w:rFonts w:ascii="Book Antiqua" w:hAnsi="Book Antiqua"/>
        </w:rPr>
        <w:t xml:space="preserve"> podľa predchádzajúcej vety </w:t>
      </w:r>
      <w:r w:rsidR="00055684" w:rsidRPr="00BC6363">
        <w:rPr>
          <w:rFonts w:ascii="Book Antiqua" w:hAnsi="Book Antiqua"/>
        </w:rPr>
        <w:t>a </w:t>
      </w:r>
      <w:r w:rsidRPr="00BC6363">
        <w:rPr>
          <w:rFonts w:ascii="Book Antiqua" w:hAnsi="Book Antiqua"/>
        </w:rPr>
        <w:t xml:space="preserve">ďalej sa z uvedeného základu </w:t>
      </w:r>
      <w:r w:rsidR="00055684" w:rsidRPr="00BC6363">
        <w:rPr>
          <w:rFonts w:ascii="Book Antiqua" w:hAnsi="Book Antiqua"/>
        </w:rPr>
        <w:t xml:space="preserve">suma čiastočného odškodnenia určí takto: </w:t>
      </w:r>
    </w:p>
    <w:p w14:paraId="3C75184A" w14:textId="77777777" w:rsidR="00BC6363" w:rsidRDefault="00BC6363" w:rsidP="00BC6363">
      <w:pPr>
        <w:spacing w:before="120" w:after="0"/>
        <w:ind w:left="569" w:firstLine="282"/>
        <w:jc w:val="both"/>
        <w:rPr>
          <w:rFonts w:ascii="Book Antiqua" w:hAnsi="Book Antiqua"/>
        </w:rPr>
      </w:pPr>
      <w:r>
        <w:rPr>
          <w:rFonts w:ascii="Book Antiqua" w:hAnsi="Book Antiqua"/>
        </w:rPr>
        <w:t xml:space="preserve">a) </w:t>
      </w:r>
      <w:r w:rsidR="00FE291C" w:rsidRPr="00BC6363">
        <w:rPr>
          <w:rFonts w:ascii="Book Antiqua" w:hAnsi="Book Antiqua"/>
        </w:rPr>
        <w:t xml:space="preserve">zo sumy do 10 000 Eur </w:t>
      </w:r>
      <w:r>
        <w:rPr>
          <w:rFonts w:ascii="Book Antiqua" w:hAnsi="Book Antiqua"/>
        </w:rPr>
        <w:t>50 %,</w:t>
      </w:r>
    </w:p>
    <w:p w14:paraId="73319B28" w14:textId="77777777" w:rsidR="00BC6363" w:rsidRDefault="00BC6363" w:rsidP="00BC6363">
      <w:pPr>
        <w:spacing w:before="120" w:after="0"/>
        <w:ind w:left="569" w:firstLine="282"/>
        <w:jc w:val="both"/>
        <w:rPr>
          <w:rFonts w:ascii="Book Antiqua" w:hAnsi="Book Antiqua"/>
        </w:rPr>
      </w:pPr>
      <w:r>
        <w:rPr>
          <w:rFonts w:ascii="Book Antiqua" w:hAnsi="Book Antiqua"/>
        </w:rPr>
        <w:t xml:space="preserve">b) </w:t>
      </w:r>
      <w:r w:rsidR="00FE291C" w:rsidRPr="00BC6363">
        <w:rPr>
          <w:rFonts w:ascii="Book Antiqua" w:hAnsi="Book Antiqua"/>
        </w:rPr>
        <w:t>zo sumy nad 10 000</w:t>
      </w:r>
      <w:r>
        <w:rPr>
          <w:rFonts w:ascii="Book Antiqua" w:hAnsi="Book Antiqua"/>
        </w:rPr>
        <w:t xml:space="preserve"> Eur 48 %,</w:t>
      </w:r>
    </w:p>
    <w:p w14:paraId="511A4A49" w14:textId="77777777" w:rsidR="00BC6363" w:rsidRDefault="00BC6363" w:rsidP="00BC6363">
      <w:pPr>
        <w:spacing w:before="120" w:after="0"/>
        <w:ind w:left="569" w:firstLine="282"/>
        <w:jc w:val="both"/>
        <w:rPr>
          <w:rFonts w:ascii="Book Antiqua" w:hAnsi="Book Antiqua"/>
        </w:rPr>
      </w:pPr>
      <w:r>
        <w:rPr>
          <w:rFonts w:ascii="Book Antiqua" w:hAnsi="Book Antiqua"/>
        </w:rPr>
        <w:t xml:space="preserve">c) </w:t>
      </w:r>
      <w:r w:rsidR="00FE291C" w:rsidRPr="00BC6363">
        <w:rPr>
          <w:rFonts w:ascii="Book Antiqua" w:hAnsi="Book Antiqua"/>
        </w:rPr>
        <w:t>zo sumy nad 13 000 Eur 46</w:t>
      </w:r>
      <w:r>
        <w:rPr>
          <w:rFonts w:ascii="Book Antiqua" w:hAnsi="Book Antiqua"/>
        </w:rPr>
        <w:t xml:space="preserve"> %, </w:t>
      </w:r>
    </w:p>
    <w:p w14:paraId="78A0BCFD" w14:textId="77777777" w:rsidR="00BC6363" w:rsidRDefault="00BC6363" w:rsidP="00BC6363">
      <w:pPr>
        <w:spacing w:before="120" w:after="0"/>
        <w:ind w:left="569" w:firstLine="282"/>
        <w:jc w:val="both"/>
        <w:rPr>
          <w:rFonts w:ascii="Book Antiqua" w:hAnsi="Book Antiqua"/>
        </w:rPr>
      </w:pPr>
      <w:r>
        <w:rPr>
          <w:rFonts w:ascii="Book Antiqua" w:hAnsi="Book Antiqua"/>
        </w:rPr>
        <w:t xml:space="preserve">d) </w:t>
      </w:r>
      <w:r w:rsidR="00FE291C" w:rsidRPr="00BC6363">
        <w:rPr>
          <w:rFonts w:ascii="Book Antiqua" w:hAnsi="Book Antiqua"/>
        </w:rPr>
        <w:t>zo sumy nad 16 000 Eur 44</w:t>
      </w:r>
      <w:r>
        <w:rPr>
          <w:rFonts w:ascii="Book Antiqua" w:hAnsi="Book Antiqua"/>
        </w:rPr>
        <w:t xml:space="preserve"> %, </w:t>
      </w:r>
    </w:p>
    <w:p w14:paraId="497F3A62" w14:textId="77777777" w:rsidR="00BC6363" w:rsidRDefault="00BC6363" w:rsidP="00BC6363">
      <w:pPr>
        <w:spacing w:before="120" w:after="0"/>
        <w:ind w:left="569" w:firstLine="282"/>
        <w:jc w:val="both"/>
        <w:rPr>
          <w:rFonts w:ascii="Book Antiqua" w:hAnsi="Book Antiqua"/>
        </w:rPr>
      </w:pPr>
      <w:r>
        <w:rPr>
          <w:rFonts w:ascii="Book Antiqua" w:hAnsi="Book Antiqua"/>
        </w:rPr>
        <w:t xml:space="preserve">e) </w:t>
      </w:r>
      <w:r w:rsidR="00FE291C" w:rsidRPr="00BC6363">
        <w:rPr>
          <w:rFonts w:ascii="Book Antiqua" w:hAnsi="Book Antiqua"/>
        </w:rPr>
        <w:t>zo sumy nad 19 000 Eur 42</w:t>
      </w:r>
      <w:r>
        <w:rPr>
          <w:rFonts w:ascii="Book Antiqua" w:hAnsi="Book Antiqua"/>
        </w:rPr>
        <w:t xml:space="preserve"> %,</w:t>
      </w:r>
    </w:p>
    <w:p w14:paraId="30EFA0D6" w14:textId="77777777" w:rsidR="00FE291C" w:rsidRPr="00BC6363" w:rsidRDefault="00BC6363" w:rsidP="00BC6363">
      <w:pPr>
        <w:spacing w:before="120" w:after="0"/>
        <w:ind w:left="569" w:firstLine="282"/>
        <w:jc w:val="both"/>
        <w:rPr>
          <w:rFonts w:ascii="Book Antiqua" w:hAnsi="Book Antiqua"/>
        </w:rPr>
      </w:pPr>
      <w:r>
        <w:rPr>
          <w:rFonts w:ascii="Book Antiqua" w:hAnsi="Book Antiqua"/>
        </w:rPr>
        <w:t xml:space="preserve">f) </w:t>
      </w:r>
      <w:r w:rsidR="00FE291C" w:rsidRPr="00BC6363">
        <w:rPr>
          <w:rFonts w:ascii="Book Antiqua" w:hAnsi="Book Antiqua"/>
        </w:rPr>
        <w:t>zo sumy nad 22 000 Eur do 33 000 Eur 4</w:t>
      </w:r>
      <w:r w:rsidR="00106CD6" w:rsidRPr="00BC6363">
        <w:rPr>
          <w:rFonts w:ascii="Book Antiqua" w:hAnsi="Book Antiqua"/>
        </w:rPr>
        <w:t>0 %.</w:t>
      </w:r>
    </w:p>
    <w:p w14:paraId="73FA0669" w14:textId="77777777" w:rsidR="00465720" w:rsidRPr="00BC6363" w:rsidRDefault="00BC6363" w:rsidP="00BC6363">
      <w:pPr>
        <w:spacing w:before="120" w:after="0"/>
        <w:ind w:left="851" w:hanging="425"/>
        <w:jc w:val="both"/>
        <w:rPr>
          <w:rFonts w:ascii="Book Antiqua" w:hAnsi="Book Antiqua"/>
        </w:rPr>
      </w:pPr>
      <w:r>
        <w:rPr>
          <w:rFonts w:ascii="Book Antiqua" w:hAnsi="Book Antiqua"/>
        </w:rPr>
        <w:t xml:space="preserve">(3) </w:t>
      </w:r>
      <w:r>
        <w:rPr>
          <w:rFonts w:ascii="Book Antiqua" w:hAnsi="Book Antiqua"/>
        </w:rPr>
        <w:tab/>
      </w:r>
      <w:r w:rsidR="00EB716A" w:rsidRPr="00BC6363">
        <w:rPr>
          <w:rFonts w:ascii="Book Antiqua" w:hAnsi="Book Antiqua"/>
        </w:rPr>
        <w:t>Výsledná suma vypočítaná podľa odseku 2 pri zohľadnení maximálnej výšky podľa odseku 1 je suma</w:t>
      </w:r>
      <w:r w:rsidR="00055684" w:rsidRPr="00BC6363">
        <w:rPr>
          <w:rFonts w:ascii="Book Antiqua" w:hAnsi="Book Antiqua"/>
        </w:rPr>
        <w:t>, v akej ministerstvo poskytne oprávnenej osobe čiastočné odškodnenie</w:t>
      </w:r>
      <w:r w:rsidR="00EB716A" w:rsidRPr="00BC6363">
        <w:rPr>
          <w:rFonts w:ascii="Book Antiqua" w:hAnsi="Book Antiqua"/>
        </w:rPr>
        <w:t xml:space="preserve">. </w:t>
      </w:r>
    </w:p>
    <w:p w14:paraId="59D4CDB9" w14:textId="77777777" w:rsidR="00BC6363" w:rsidRDefault="00BC6363" w:rsidP="00BC6363">
      <w:pPr>
        <w:spacing w:before="120" w:after="0"/>
        <w:rPr>
          <w:rFonts w:ascii="Book Antiqua" w:hAnsi="Book Antiqua"/>
        </w:rPr>
      </w:pPr>
    </w:p>
    <w:p w14:paraId="53E51B7B" w14:textId="77777777" w:rsidR="00BB1E9B" w:rsidRDefault="00BB1E9B" w:rsidP="00BC6363">
      <w:pPr>
        <w:spacing w:before="120" w:after="0"/>
        <w:jc w:val="center"/>
        <w:rPr>
          <w:rFonts w:ascii="Book Antiqua" w:hAnsi="Book Antiqua"/>
          <w:b/>
        </w:rPr>
      </w:pPr>
    </w:p>
    <w:p w14:paraId="175C1F65" w14:textId="77777777" w:rsidR="00BB1E9B" w:rsidRDefault="00BB1E9B" w:rsidP="00BC6363">
      <w:pPr>
        <w:spacing w:before="120" w:after="0"/>
        <w:jc w:val="center"/>
        <w:rPr>
          <w:rFonts w:ascii="Book Antiqua" w:hAnsi="Book Antiqua"/>
          <w:b/>
        </w:rPr>
      </w:pPr>
    </w:p>
    <w:p w14:paraId="442D13C6" w14:textId="77777777" w:rsidR="000F5B93" w:rsidRPr="00BC6363" w:rsidRDefault="000F5B93" w:rsidP="00BC6363">
      <w:pPr>
        <w:spacing w:before="120" w:after="0"/>
        <w:jc w:val="center"/>
        <w:rPr>
          <w:rFonts w:ascii="Book Antiqua" w:hAnsi="Book Antiqua"/>
          <w:b/>
        </w:rPr>
      </w:pPr>
      <w:r w:rsidRPr="00BC6363">
        <w:rPr>
          <w:rFonts w:ascii="Book Antiqua" w:hAnsi="Book Antiqua"/>
          <w:b/>
        </w:rPr>
        <w:lastRenderedPageBreak/>
        <w:t>§ 6</w:t>
      </w:r>
    </w:p>
    <w:p w14:paraId="105C619C" w14:textId="77777777" w:rsidR="007D3797" w:rsidRDefault="000F5B93" w:rsidP="007D3797">
      <w:pPr>
        <w:spacing w:before="120" w:after="0"/>
        <w:jc w:val="center"/>
        <w:rPr>
          <w:rFonts w:ascii="Book Antiqua" w:hAnsi="Book Antiqua"/>
        </w:rPr>
      </w:pPr>
      <w:r w:rsidRPr="00BC6363">
        <w:rPr>
          <w:rFonts w:ascii="Book Antiqua" w:hAnsi="Book Antiqua"/>
          <w:b/>
        </w:rPr>
        <w:t>Postup pri poskytovaní čiastočného odškodnenia</w:t>
      </w:r>
    </w:p>
    <w:p w14:paraId="43194682" w14:textId="77777777" w:rsidR="007D3797" w:rsidRDefault="007D3797" w:rsidP="007D3797">
      <w:pPr>
        <w:spacing w:before="120" w:after="0"/>
        <w:ind w:left="851" w:hanging="425"/>
        <w:jc w:val="both"/>
        <w:rPr>
          <w:rFonts w:ascii="Book Antiqua" w:hAnsi="Book Antiqua"/>
        </w:rPr>
      </w:pPr>
      <w:r>
        <w:rPr>
          <w:rFonts w:ascii="Book Antiqua" w:hAnsi="Book Antiqua"/>
        </w:rPr>
        <w:t xml:space="preserve">(1) </w:t>
      </w:r>
      <w:r>
        <w:rPr>
          <w:rFonts w:ascii="Book Antiqua" w:hAnsi="Book Antiqua"/>
        </w:rPr>
        <w:tab/>
      </w:r>
      <w:r w:rsidR="00646F9C" w:rsidRPr="007D3797">
        <w:rPr>
          <w:rFonts w:ascii="Book Antiqua" w:hAnsi="Book Antiqua"/>
        </w:rPr>
        <w:t>Oprávnená osoba môže podať ž</w:t>
      </w:r>
      <w:r w:rsidRPr="007D3797">
        <w:rPr>
          <w:rFonts w:ascii="Book Antiqua" w:hAnsi="Book Antiqua"/>
        </w:rPr>
        <w:t>iadosť</w:t>
      </w:r>
      <w:r w:rsidR="00646F9C" w:rsidRPr="007D3797">
        <w:rPr>
          <w:rFonts w:ascii="Book Antiqua" w:hAnsi="Book Antiqua"/>
        </w:rPr>
        <w:t xml:space="preserve"> ministerstvu </w:t>
      </w:r>
      <w:r w:rsidR="000F5B93" w:rsidRPr="007D3797">
        <w:rPr>
          <w:rFonts w:ascii="Book Antiqua" w:hAnsi="Book Antiqua"/>
        </w:rPr>
        <w:t>do jedného roka od skončenia podnikania nebankového subjektu, ktorého sa žiadosť týka,</w:t>
      </w:r>
      <w:r w:rsidR="00106CD6" w:rsidRPr="007D3797">
        <w:rPr>
          <w:rFonts w:ascii="Book Antiqua" w:hAnsi="Book Antiqua"/>
        </w:rPr>
        <w:t xml:space="preserve"> alebo do jedného roka </w:t>
      </w:r>
      <w:r w:rsidR="00055684" w:rsidRPr="007D3797">
        <w:rPr>
          <w:rFonts w:ascii="Book Antiqua" w:hAnsi="Book Antiqua"/>
        </w:rPr>
        <w:t xml:space="preserve">odo dňa právoplatnosti </w:t>
      </w:r>
      <w:r w:rsidRPr="007D3797">
        <w:rPr>
          <w:rFonts w:ascii="Book Antiqua" w:hAnsi="Book Antiqua"/>
        </w:rPr>
        <w:t>rozhodnutia, ktorým sa konkurzné konanie vyhlásené na majetok nebankového subjektu končí</w:t>
      </w:r>
      <w:r w:rsidR="00BB1E9B">
        <w:rPr>
          <w:rStyle w:val="Odkaznapoznmkupodiarou"/>
          <w:rFonts w:ascii="Book Antiqua" w:hAnsi="Book Antiqua"/>
        </w:rPr>
        <w:footnoteReference w:id="12"/>
      </w:r>
      <w:r w:rsidR="00FA4291">
        <w:rPr>
          <w:rFonts w:ascii="Book Antiqua" w:hAnsi="Book Antiqua"/>
          <w:vertAlign w:val="superscript"/>
        </w:rPr>
        <w:t>)</w:t>
      </w:r>
      <w:r w:rsidRPr="007D3797">
        <w:rPr>
          <w:rFonts w:ascii="Book Antiqua" w:hAnsi="Book Antiqua"/>
        </w:rPr>
        <w:t xml:space="preserve"> alebo</w:t>
      </w:r>
      <w:r w:rsidR="000F5B93" w:rsidRPr="007D3797">
        <w:rPr>
          <w:rFonts w:ascii="Book Antiqua" w:hAnsi="Book Antiqua"/>
        </w:rPr>
        <w:t xml:space="preserve"> do jedného roka od </w:t>
      </w:r>
      <w:r w:rsidR="00DA454A" w:rsidRPr="007D3797">
        <w:rPr>
          <w:rFonts w:ascii="Book Antiqua" w:hAnsi="Book Antiqua"/>
        </w:rPr>
        <w:t>zrušenia konkurzu</w:t>
      </w:r>
      <w:r w:rsidR="00BB1E9B">
        <w:rPr>
          <w:rStyle w:val="Odkaznapoznmkupodiarou"/>
          <w:rFonts w:ascii="Book Antiqua" w:hAnsi="Book Antiqua"/>
        </w:rPr>
        <w:footnoteReference w:id="13"/>
      </w:r>
      <w:r w:rsidR="00FA4291">
        <w:rPr>
          <w:rFonts w:ascii="Book Antiqua" w:hAnsi="Book Antiqua"/>
          <w:vertAlign w:val="superscript"/>
        </w:rPr>
        <w:t>)</w:t>
      </w:r>
      <w:r w:rsidR="000F5B93" w:rsidRPr="007D3797">
        <w:rPr>
          <w:rFonts w:ascii="Book Antiqua" w:hAnsi="Book Antiqua"/>
        </w:rPr>
        <w:t xml:space="preserve"> </w:t>
      </w:r>
      <w:r w:rsidR="00FA4291">
        <w:rPr>
          <w:rFonts w:ascii="Book Antiqua" w:hAnsi="Book Antiqua"/>
        </w:rPr>
        <w:t>vyhláseného</w:t>
      </w:r>
      <w:r w:rsidR="00DA454A" w:rsidRPr="007D3797">
        <w:rPr>
          <w:rFonts w:ascii="Book Antiqua" w:hAnsi="Book Antiqua"/>
        </w:rPr>
        <w:t xml:space="preserve"> na majetok nebankového subjektu</w:t>
      </w:r>
      <w:r w:rsidR="000F5B93" w:rsidRPr="007D3797">
        <w:rPr>
          <w:rFonts w:ascii="Book Antiqua" w:hAnsi="Book Antiqua"/>
        </w:rPr>
        <w:t>, ktorého sa žiadosť týka, alebo do jedného roka od nadobudnutia úči</w:t>
      </w:r>
      <w:r w:rsidR="000002AC" w:rsidRPr="007D3797">
        <w:rPr>
          <w:rFonts w:ascii="Book Antiqua" w:hAnsi="Book Antiqua"/>
        </w:rPr>
        <w:t>nnosti tohto zákona</w:t>
      </w:r>
      <w:r w:rsidR="000F5B93" w:rsidRPr="007D3797">
        <w:rPr>
          <w:rFonts w:ascii="Book Antiqua" w:hAnsi="Book Antiqua"/>
        </w:rPr>
        <w:t xml:space="preserve">, </w:t>
      </w:r>
      <w:r w:rsidR="00055684" w:rsidRPr="007D3797">
        <w:rPr>
          <w:rFonts w:ascii="Book Antiqua" w:hAnsi="Book Antiqua"/>
        </w:rPr>
        <w:t xml:space="preserve">podľa toho, </w:t>
      </w:r>
      <w:r w:rsidR="000F5B93" w:rsidRPr="007D3797">
        <w:rPr>
          <w:rFonts w:ascii="Book Antiqua" w:hAnsi="Book Antiqua"/>
        </w:rPr>
        <w:t xml:space="preserve">ktorá z týchto skutočností nastane neskôr; inak toto právo zaniká. Na žiadosť podanú po tejto lehote sa neprihliada. </w:t>
      </w:r>
      <w:r w:rsidR="00C733FC" w:rsidRPr="007D3797">
        <w:rPr>
          <w:rFonts w:ascii="Book Antiqua" w:hAnsi="Book Antiqua"/>
        </w:rPr>
        <w:t>V prípade nároku oprávnenej osoby, ktorá je dedičom klienta nebankového subjektu, ktorý zomrel po začatí  plynutia lehoty na podanie žiadosti podľa toho odseku, lehota na podanie žiadosti neplynie, a to do skončenia dedičského konania.</w:t>
      </w:r>
    </w:p>
    <w:p w14:paraId="3BB2C2D7" w14:textId="77777777" w:rsidR="007D3797" w:rsidRDefault="007D3797" w:rsidP="007D3797">
      <w:pPr>
        <w:spacing w:before="120" w:after="0"/>
        <w:ind w:left="851" w:hanging="425"/>
        <w:jc w:val="both"/>
        <w:rPr>
          <w:rFonts w:ascii="Book Antiqua" w:hAnsi="Book Antiqua"/>
        </w:rPr>
      </w:pPr>
      <w:r>
        <w:rPr>
          <w:rFonts w:ascii="Book Antiqua" w:hAnsi="Book Antiqua"/>
        </w:rPr>
        <w:t>(2)</w:t>
      </w:r>
      <w:r>
        <w:rPr>
          <w:rFonts w:ascii="Book Antiqua" w:hAnsi="Book Antiqua"/>
        </w:rPr>
        <w:tab/>
      </w:r>
      <w:r w:rsidR="00D5623D" w:rsidRPr="007D3797">
        <w:rPr>
          <w:rFonts w:ascii="Book Antiqua" w:hAnsi="Book Antiqua"/>
        </w:rPr>
        <w:t>Žiadosť sa podáva na predpísanom tlačive v </w:t>
      </w:r>
      <w:r>
        <w:rPr>
          <w:rFonts w:ascii="Book Antiqua" w:hAnsi="Book Antiqua"/>
        </w:rPr>
        <w:t xml:space="preserve">lehote určenej podľa odseku 1 </w:t>
      </w:r>
      <w:r w:rsidR="00D5623D" w:rsidRPr="007D3797">
        <w:rPr>
          <w:rFonts w:ascii="Book Antiqua" w:hAnsi="Book Antiqua"/>
        </w:rPr>
        <w:t>a musí obsahova</w:t>
      </w:r>
      <w:r>
        <w:rPr>
          <w:rFonts w:ascii="Book Antiqua" w:hAnsi="Book Antiqua"/>
        </w:rPr>
        <w:t>ť základné obsahové náležitosti</w:t>
      </w:r>
      <w:r w:rsidR="00D5623D" w:rsidRPr="007D3797">
        <w:rPr>
          <w:rFonts w:ascii="Book Antiqua" w:hAnsi="Book Antiqua"/>
        </w:rPr>
        <w:t>:</w:t>
      </w:r>
    </w:p>
    <w:p w14:paraId="53E9953C" w14:textId="77777777" w:rsidR="007D3797" w:rsidRDefault="007D3797" w:rsidP="007D3797">
      <w:pPr>
        <w:spacing w:before="120" w:after="0"/>
        <w:ind w:left="851"/>
        <w:jc w:val="both"/>
        <w:rPr>
          <w:rFonts w:ascii="Book Antiqua" w:hAnsi="Book Antiqua"/>
        </w:rPr>
      </w:pPr>
      <w:r>
        <w:rPr>
          <w:rFonts w:ascii="Book Antiqua" w:hAnsi="Book Antiqua"/>
        </w:rPr>
        <w:t xml:space="preserve">a) </w:t>
      </w:r>
      <w:r w:rsidR="00D5623D" w:rsidRPr="007D3797">
        <w:rPr>
          <w:rFonts w:ascii="Book Antiqua" w:hAnsi="Book Antiqua"/>
        </w:rPr>
        <w:t xml:space="preserve">meno a priezvisko, dátum narodenia, adresu bydliska oprávnenej osoby, prípadne jej zástupcu, ak je oprávnená osoba zastúpená, uvedenie bankového spojenia na úhradu odškodnenia, </w:t>
      </w:r>
    </w:p>
    <w:p w14:paraId="430F048D" w14:textId="77777777" w:rsidR="007D3797" w:rsidRDefault="007D3797" w:rsidP="007D3797">
      <w:pPr>
        <w:spacing w:before="120" w:after="0"/>
        <w:ind w:left="851"/>
        <w:jc w:val="both"/>
        <w:rPr>
          <w:rFonts w:ascii="Book Antiqua" w:hAnsi="Book Antiqua"/>
        </w:rPr>
      </w:pPr>
      <w:r>
        <w:rPr>
          <w:rFonts w:ascii="Book Antiqua" w:hAnsi="Book Antiqua"/>
        </w:rPr>
        <w:t xml:space="preserve">b) </w:t>
      </w:r>
      <w:r w:rsidR="00D5623D" w:rsidRPr="007D3797">
        <w:rPr>
          <w:rFonts w:ascii="Book Antiqua" w:hAnsi="Book Antiqua"/>
        </w:rPr>
        <w:t xml:space="preserve">obchodné meno alebo názov nebankového subjektu, sídlo nebankového subjektu, identifikačné číslo nebankového subjektu, </w:t>
      </w:r>
    </w:p>
    <w:p w14:paraId="322E6253" w14:textId="77777777" w:rsidR="007D3797" w:rsidRDefault="007D3797" w:rsidP="007D3797">
      <w:pPr>
        <w:spacing w:before="120" w:after="0"/>
        <w:ind w:left="851"/>
        <w:jc w:val="both"/>
        <w:rPr>
          <w:rFonts w:ascii="Book Antiqua" w:hAnsi="Book Antiqua"/>
        </w:rPr>
      </w:pPr>
      <w:r>
        <w:rPr>
          <w:rFonts w:ascii="Book Antiqua" w:hAnsi="Book Antiqua"/>
        </w:rPr>
        <w:t xml:space="preserve">c) </w:t>
      </w:r>
      <w:r w:rsidR="00D5623D" w:rsidRPr="007D3797">
        <w:rPr>
          <w:rFonts w:ascii="Book Antiqua" w:hAnsi="Book Antiqua"/>
        </w:rPr>
        <w:t xml:space="preserve">stav konania vedeného voči nebankovému subjektu, </w:t>
      </w:r>
    </w:p>
    <w:p w14:paraId="387EE078" w14:textId="77777777" w:rsidR="007D3797" w:rsidRDefault="007D3797" w:rsidP="007D3797">
      <w:pPr>
        <w:spacing w:before="120" w:after="0"/>
        <w:ind w:left="851"/>
        <w:jc w:val="both"/>
        <w:rPr>
          <w:rFonts w:ascii="Book Antiqua" w:hAnsi="Book Antiqua"/>
        </w:rPr>
      </w:pPr>
      <w:r>
        <w:rPr>
          <w:rFonts w:ascii="Book Antiqua" w:hAnsi="Book Antiqua"/>
        </w:rPr>
        <w:t xml:space="preserve">d) </w:t>
      </w:r>
      <w:r w:rsidR="00D5623D" w:rsidRPr="007D3797">
        <w:rPr>
          <w:rFonts w:ascii="Book Antiqua" w:hAnsi="Book Antiqua"/>
        </w:rPr>
        <w:t xml:space="preserve">celkovú sumu majetkovej ujmy oprávnenej osoby v euro s rozdelením na istinu a príslušenstvo v euro, </w:t>
      </w:r>
    </w:p>
    <w:p w14:paraId="76763F05" w14:textId="77777777" w:rsidR="007D3797" w:rsidRDefault="007D3797" w:rsidP="007D3797">
      <w:pPr>
        <w:spacing w:before="120" w:after="0"/>
        <w:ind w:left="851"/>
        <w:jc w:val="both"/>
        <w:rPr>
          <w:rFonts w:ascii="Book Antiqua" w:hAnsi="Book Antiqua"/>
        </w:rPr>
      </w:pPr>
      <w:r>
        <w:rPr>
          <w:rFonts w:ascii="Book Antiqua" w:hAnsi="Book Antiqua"/>
        </w:rPr>
        <w:t xml:space="preserve">e) </w:t>
      </w:r>
      <w:r w:rsidR="00D5623D" w:rsidRPr="007D3797">
        <w:rPr>
          <w:rFonts w:ascii="Book Antiqua" w:hAnsi="Book Antiqua"/>
        </w:rPr>
        <w:t xml:space="preserve">celkovú sumu úhrad peňažných súm nebankového subjektu oprávnenej osobe pred skončením podnikania nebankového subjektu v euro, </w:t>
      </w:r>
    </w:p>
    <w:p w14:paraId="315CA472" w14:textId="77777777" w:rsidR="007D3797" w:rsidRDefault="007D3797" w:rsidP="007D3797">
      <w:pPr>
        <w:spacing w:before="120" w:after="0"/>
        <w:ind w:left="851"/>
        <w:jc w:val="both"/>
        <w:rPr>
          <w:rFonts w:ascii="Book Antiqua" w:hAnsi="Book Antiqua"/>
        </w:rPr>
      </w:pPr>
      <w:r>
        <w:rPr>
          <w:rFonts w:ascii="Book Antiqua" w:hAnsi="Book Antiqua"/>
        </w:rPr>
        <w:t xml:space="preserve">f) </w:t>
      </w:r>
      <w:r w:rsidR="00D5623D" w:rsidRPr="007D3797">
        <w:rPr>
          <w:rFonts w:ascii="Book Antiqua" w:hAnsi="Book Antiqua"/>
        </w:rPr>
        <w:t xml:space="preserve">celkovú sumu úhrad vyplatených oprávnenej osobe po skončení podnikania nebankového subjektu v konkurznom </w:t>
      </w:r>
      <w:r>
        <w:rPr>
          <w:rFonts w:ascii="Book Antiqua" w:hAnsi="Book Antiqua"/>
        </w:rPr>
        <w:t xml:space="preserve">konaní </w:t>
      </w:r>
      <w:r w:rsidR="00D5623D" w:rsidRPr="007D3797">
        <w:rPr>
          <w:rFonts w:ascii="Book Antiqua" w:hAnsi="Book Antiqua"/>
        </w:rPr>
        <w:t xml:space="preserve">alebo inom konaní v euro, </w:t>
      </w:r>
    </w:p>
    <w:p w14:paraId="4A1D662E" w14:textId="77777777" w:rsidR="007D3797" w:rsidRDefault="007D3797" w:rsidP="007D3797">
      <w:pPr>
        <w:spacing w:before="120" w:after="0"/>
        <w:ind w:left="851"/>
        <w:jc w:val="both"/>
        <w:rPr>
          <w:rFonts w:ascii="Book Antiqua" w:hAnsi="Book Antiqua"/>
        </w:rPr>
      </w:pPr>
      <w:r>
        <w:rPr>
          <w:rFonts w:ascii="Book Antiqua" w:hAnsi="Book Antiqua"/>
        </w:rPr>
        <w:t xml:space="preserve">g) </w:t>
      </w:r>
      <w:r w:rsidR="00D5623D" w:rsidRPr="007D3797">
        <w:rPr>
          <w:rFonts w:ascii="Book Antiqua" w:hAnsi="Book Antiqua"/>
        </w:rPr>
        <w:t>celkovú sumu odškodnenia oprávnenej osoby vypočítanú podľa tohto zákona v euro,</w:t>
      </w:r>
    </w:p>
    <w:p w14:paraId="64E5D876" w14:textId="77777777" w:rsidR="007D3797" w:rsidRDefault="007D3797" w:rsidP="007D3797">
      <w:pPr>
        <w:spacing w:before="120" w:after="0"/>
        <w:ind w:left="851"/>
        <w:jc w:val="both"/>
        <w:rPr>
          <w:rFonts w:ascii="Book Antiqua" w:hAnsi="Book Antiqua"/>
        </w:rPr>
      </w:pPr>
      <w:r>
        <w:rPr>
          <w:rFonts w:ascii="Book Antiqua" w:hAnsi="Book Antiqua"/>
        </w:rPr>
        <w:t xml:space="preserve">h) </w:t>
      </w:r>
      <w:r w:rsidR="00D5623D" w:rsidRPr="007D3797">
        <w:rPr>
          <w:rFonts w:ascii="Book Antiqua" w:hAnsi="Book Antiqua"/>
        </w:rPr>
        <w:t>podpis.</w:t>
      </w:r>
    </w:p>
    <w:p w14:paraId="60AE1A54" w14:textId="77777777" w:rsidR="000F4EB1" w:rsidRDefault="007D3797" w:rsidP="000F4EB1">
      <w:pPr>
        <w:spacing w:before="120" w:after="0"/>
        <w:ind w:left="851" w:hanging="425"/>
        <w:jc w:val="both"/>
        <w:rPr>
          <w:rFonts w:ascii="Book Antiqua" w:hAnsi="Book Antiqua"/>
        </w:rPr>
      </w:pPr>
      <w:r>
        <w:rPr>
          <w:rFonts w:ascii="Book Antiqua" w:hAnsi="Book Antiqua"/>
        </w:rPr>
        <w:t xml:space="preserve">(3) </w:t>
      </w:r>
      <w:r>
        <w:rPr>
          <w:rFonts w:ascii="Book Antiqua" w:hAnsi="Book Antiqua"/>
        </w:rPr>
        <w:tab/>
      </w:r>
      <w:r w:rsidR="00D5623D" w:rsidRPr="007D3797">
        <w:rPr>
          <w:rFonts w:ascii="Book Antiqua" w:hAnsi="Book Antiqua"/>
        </w:rPr>
        <w:t>Žiadosť musí obsahovať požadované doklady podľa § 4 ods. 1 alebo podľa 4 ods. 2 v písomnej forme alebo na nosiči dát, inak ministerstvo do 45 dní od podania žiadosti vyzve oprávnenú osobu na opravu a doplnenie žiadosti a jej príloh. Oprávnená osoba je povinná opraviť alebo doplniť  žiadosť  prípadne jej prílohy v lehote do 45 dní od doručenia</w:t>
      </w:r>
      <w:r w:rsidR="00B27A3C">
        <w:rPr>
          <w:rFonts w:ascii="Book Antiqua" w:hAnsi="Book Antiqua"/>
        </w:rPr>
        <w:t xml:space="preserve"> výzvy ministerstva, inak ministerstvo </w:t>
      </w:r>
      <w:r w:rsidR="00D5623D" w:rsidRPr="007D3797">
        <w:rPr>
          <w:rFonts w:ascii="Book Antiqua" w:hAnsi="Book Antiqua"/>
        </w:rPr>
        <w:t xml:space="preserve">žiadosť oprávnenej </w:t>
      </w:r>
      <w:r w:rsidR="00B27A3C">
        <w:rPr>
          <w:rFonts w:ascii="Book Antiqua" w:hAnsi="Book Antiqua"/>
        </w:rPr>
        <w:t>osoby zamietne</w:t>
      </w:r>
      <w:r w:rsidR="000F4EB1">
        <w:rPr>
          <w:rFonts w:ascii="Book Antiqua" w:hAnsi="Book Antiqua"/>
        </w:rPr>
        <w:t>.</w:t>
      </w:r>
    </w:p>
    <w:p w14:paraId="12350533" w14:textId="77777777" w:rsidR="000F4EB1" w:rsidRDefault="000F4EB1" w:rsidP="000F4EB1">
      <w:pPr>
        <w:spacing w:before="120" w:after="0"/>
        <w:ind w:left="851" w:hanging="425"/>
        <w:jc w:val="both"/>
        <w:rPr>
          <w:rFonts w:ascii="Book Antiqua" w:hAnsi="Book Antiqua"/>
        </w:rPr>
      </w:pPr>
      <w:r>
        <w:rPr>
          <w:rFonts w:ascii="Book Antiqua" w:hAnsi="Book Antiqua"/>
        </w:rPr>
        <w:lastRenderedPageBreak/>
        <w:t>(4)</w:t>
      </w:r>
      <w:r>
        <w:rPr>
          <w:rFonts w:ascii="Book Antiqua" w:hAnsi="Book Antiqua"/>
        </w:rPr>
        <w:tab/>
      </w:r>
      <w:r w:rsidR="00D5623D" w:rsidRPr="000F4EB1">
        <w:rPr>
          <w:rFonts w:ascii="Book Antiqua" w:hAnsi="Book Antiqua"/>
        </w:rPr>
        <w:t>V prípade, ak oprávnená osoba postupuje podľa § 4 ods. 3 a uplatňuje čiastočné odškodnenie za viac nebankových subjektov, ktoré oprávnenej osobe spôsobili majetkovú ujmu v dôsledku nedodržania zmluvy</w:t>
      </w:r>
      <w:r>
        <w:rPr>
          <w:rFonts w:ascii="Book Antiqua" w:hAnsi="Book Antiqua"/>
        </w:rPr>
        <w:t>,</w:t>
      </w:r>
      <w:r w:rsidR="00D5623D" w:rsidRPr="000F4EB1">
        <w:rPr>
          <w:rFonts w:ascii="Book Antiqua" w:hAnsi="Book Antiqua"/>
        </w:rPr>
        <w:t xml:space="preserve"> na predpísanom tlačive súhrnnej žiadosti </w:t>
      </w:r>
      <w:r>
        <w:rPr>
          <w:rFonts w:ascii="Book Antiqua" w:hAnsi="Book Antiqua"/>
        </w:rPr>
        <w:t xml:space="preserve">musia byť uvedené </w:t>
      </w:r>
      <w:r w:rsidR="00D5623D" w:rsidRPr="000F4EB1">
        <w:rPr>
          <w:rFonts w:ascii="Book Antiqua" w:hAnsi="Book Antiqua"/>
        </w:rPr>
        <w:t>náležitosti a požadované doklady podľa § 4 ods. 1 alebo podľa 4 ods. 2 v písomnej forme alebo na nosiči dát. V prípade neúplnej alebo nesprávne vyplnenej žiadosti a neúplnosti alebo nesprávnosti príloh ministerstvo postupuje podľa</w:t>
      </w:r>
      <w:r>
        <w:rPr>
          <w:rFonts w:ascii="Book Antiqua" w:hAnsi="Book Antiqua"/>
        </w:rPr>
        <w:t xml:space="preserve"> odseku 3 </w:t>
      </w:r>
      <w:r w:rsidR="00B27A3C">
        <w:rPr>
          <w:rFonts w:ascii="Book Antiqua" w:hAnsi="Book Antiqua"/>
        </w:rPr>
        <w:t>druhej vety</w:t>
      </w:r>
      <w:r>
        <w:rPr>
          <w:rFonts w:ascii="Book Antiqua" w:hAnsi="Book Antiqua"/>
        </w:rPr>
        <w:t>.</w:t>
      </w:r>
    </w:p>
    <w:p w14:paraId="17153299" w14:textId="77777777" w:rsidR="000F4EB1" w:rsidRDefault="000F4EB1" w:rsidP="000F4EB1">
      <w:pPr>
        <w:spacing w:before="120" w:after="0"/>
        <w:ind w:left="851" w:hanging="425"/>
        <w:jc w:val="both"/>
        <w:rPr>
          <w:rFonts w:ascii="Book Antiqua" w:hAnsi="Book Antiqua"/>
        </w:rPr>
      </w:pPr>
      <w:r>
        <w:rPr>
          <w:rFonts w:ascii="Book Antiqua" w:hAnsi="Book Antiqua"/>
        </w:rPr>
        <w:t>(5)</w:t>
      </w:r>
      <w:r>
        <w:rPr>
          <w:rFonts w:ascii="Book Antiqua" w:hAnsi="Book Antiqua"/>
        </w:rPr>
        <w:tab/>
      </w:r>
      <w:r w:rsidR="00D5623D" w:rsidRPr="000F4EB1">
        <w:rPr>
          <w:rFonts w:ascii="Book Antiqua" w:hAnsi="Book Antiqua"/>
        </w:rPr>
        <w:t>Oprávnená osoba môže podať žiadosť spolu s</w:t>
      </w:r>
      <w:r w:rsidR="009D6080" w:rsidRPr="000F4EB1">
        <w:rPr>
          <w:rFonts w:ascii="Book Antiqua" w:hAnsi="Book Antiqua"/>
        </w:rPr>
        <w:t> </w:t>
      </w:r>
      <w:r w:rsidR="00D5623D" w:rsidRPr="000F4EB1">
        <w:rPr>
          <w:rFonts w:ascii="Book Antiqua" w:hAnsi="Book Antiqua"/>
        </w:rPr>
        <w:t>prílohami</w:t>
      </w:r>
      <w:r w:rsidR="009D6080" w:rsidRPr="000F4EB1">
        <w:rPr>
          <w:rFonts w:ascii="Book Antiqua" w:hAnsi="Book Antiqua"/>
        </w:rPr>
        <w:t>, osobne,</w:t>
      </w:r>
      <w:r w:rsidR="00D5623D" w:rsidRPr="000F4EB1">
        <w:rPr>
          <w:rFonts w:ascii="Book Antiqua" w:hAnsi="Book Antiqua"/>
        </w:rPr>
        <w:t xml:space="preserve"> poštou alebo do elektronickej podateľne ministerstva</w:t>
      </w:r>
      <w:r w:rsidR="00D5623D" w:rsidRPr="006A3DB4">
        <w:rPr>
          <w:rStyle w:val="Odkaznapoznmkupodiarou"/>
          <w:rFonts w:ascii="Book Antiqua" w:hAnsi="Book Antiqua"/>
        </w:rPr>
        <w:footnoteReference w:id="14"/>
      </w:r>
      <w:r>
        <w:rPr>
          <w:rFonts w:ascii="Book Antiqua" w:hAnsi="Book Antiqua"/>
        </w:rPr>
        <w:t>).</w:t>
      </w:r>
    </w:p>
    <w:p w14:paraId="2342CC7C" w14:textId="77777777" w:rsidR="000F4EB1" w:rsidRDefault="000F4EB1" w:rsidP="000F4EB1">
      <w:pPr>
        <w:spacing w:before="120" w:after="0"/>
        <w:ind w:left="851" w:hanging="425"/>
        <w:jc w:val="both"/>
        <w:rPr>
          <w:rFonts w:ascii="Book Antiqua" w:hAnsi="Book Antiqua"/>
        </w:rPr>
      </w:pPr>
      <w:r>
        <w:rPr>
          <w:rFonts w:ascii="Book Antiqua" w:hAnsi="Book Antiqua"/>
        </w:rPr>
        <w:t>(6)</w:t>
      </w:r>
      <w:r>
        <w:rPr>
          <w:rFonts w:ascii="Book Antiqua" w:hAnsi="Book Antiqua"/>
        </w:rPr>
        <w:tab/>
      </w:r>
      <w:r w:rsidR="00D5623D" w:rsidRPr="000F4EB1">
        <w:rPr>
          <w:rFonts w:ascii="Book Antiqua" w:hAnsi="Book Antiqua"/>
        </w:rPr>
        <w:t xml:space="preserve">Ministerstvo pri rozhodovaní o žiadosti posúdi, či je žiadateľ oprávnenou osobou, či spĺňa podmienky poskytnutia čiastočného odškodnenia podľa § 4 a v akej výške podľa § 5 mu patrí čiastočné odškodnenie. Ministerstvo tiež posúdi, či bola žiadosť podaná v zákonnej lehote a či žiadateľ uviedol v žiadosti </w:t>
      </w:r>
      <w:r>
        <w:rPr>
          <w:rFonts w:ascii="Book Antiqua" w:hAnsi="Book Antiqua"/>
        </w:rPr>
        <w:t>a jej prílohách pravdivé údaje.</w:t>
      </w:r>
    </w:p>
    <w:p w14:paraId="54AB6DAA" w14:textId="77777777" w:rsidR="000F4EB1" w:rsidRDefault="000F4EB1" w:rsidP="000F4EB1">
      <w:pPr>
        <w:spacing w:before="120" w:after="0"/>
        <w:ind w:left="851" w:hanging="425"/>
        <w:jc w:val="both"/>
        <w:rPr>
          <w:rFonts w:ascii="Book Antiqua" w:hAnsi="Book Antiqua"/>
        </w:rPr>
      </w:pPr>
      <w:r>
        <w:rPr>
          <w:rFonts w:ascii="Book Antiqua" w:hAnsi="Book Antiqua"/>
        </w:rPr>
        <w:t>(7)</w:t>
      </w:r>
      <w:r>
        <w:rPr>
          <w:rFonts w:ascii="Book Antiqua" w:hAnsi="Book Antiqua"/>
        </w:rPr>
        <w:tab/>
      </w:r>
      <w:r w:rsidR="00D5623D" w:rsidRPr="000F4EB1">
        <w:rPr>
          <w:rFonts w:ascii="Book Antiqua" w:hAnsi="Book Antiqua"/>
        </w:rPr>
        <w:t>Ak žiadateľ uvedie v žiadosti alebo jej prílohách nepravdivé údaje, ministerstvo vydá rozhodnutie, ktorým žiadosť zamietne a čiastočné odškodnenie neprizná. V prípade spl</w:t>
      </w:r>
      <w:r>
        <w:rPr>
          <w:rFonts w:ascii="Book Antiqua" w:hAnsi="Book Antiqua"/>
        </w:rPr>
        <w:t xml:space="preserve">nenia podmienok podľa § 4, § 5 a </w:t>
      </w:r>
      <w:r w:rsidR="00D5623D" w:rsidRPr="000F4EB1">
        <w:rPr>
          <w:rFonts w:ascii="Book Antiqua" w:hAnsi="Book Antiqua"/>
        </w:rPr>
        <w:t>§ 6 ministerstvo rozhodne o priznaní nároku oprávnenej osoby na odškodnenie</w:t>
      </w:r>
      <w:r>
        <w:rPr>
          <w:rFonts w:ascii="Book Antiqua" w:hAnsi="Book Antiqua"/>
        </w:rPr>
        <w:t>.</w:t>
      </w:r>
    </w:p>
    <w:p w14:paraId="4F9AEA93" w14:textId="77777777" w:rsidR="000F4EB1" w:rsidRDefault="000F4EB1" w:rsidP="000F4EB1">
      <w:pPr>
        <w:spacing w:before="120" w:after="0"/>
        <w:ind w:left="851" w:hanging="425"/>
        <w:jc w:val="both"/>
        <w:rPr>
          <w:rFonts w:ascii="Book Antiqua" w:hAnsi="Book Antiqua"/>
        </w:rPr>
      </w:pPr>
      <w:r>
        <w:rPr>
          <w:rFonts w:ascii="Book Antiqua" w:hAnsi="Book Antiqua"/>
        </w:rPr>
        <w:t>(8)</w:t>
      </w:r>
      <w:r>
        <w:rPr>
          <w:rFonts w:ascii="Book Antiqua" w:hAnsi="Book Antiqua"/>
        </w:rPr>
        <w:tab/>
      </w:r>
      <w:r w:rsidR="00D5623D" w:rsidRPr="000F4EB1">
        <w:rPr>
          <w:rFonts w:ascii="Book Antiqua" w:hAnsi="Book Antiqua"/>
        </w:rPr>
        <w:t>Ministerstvo rozhodne o žiadosti do jedného roka odo dňa jej doručenia. Ministerstvo zároveň overí, či nebankový subjekt, ktorého sa žiadosť týka, ponúkal klientom možnosť podieľať sa na jeho podnikaní aj prostredníctvom verejnoprávneho vysielateľa, ak tomu tak nie je, ministerstvo vydá rozhodnutie, ktorým žiadosť zamietne a čiastočné odškodnenie neprizná.</w:t>
      </w:r>
    </w:p>
    <w:p w14:paraId="0525DEC0" w14:textId="77777777" w:rsidR="000F4EB1" w:rsidRDefault="000F4EB1" w:rsidP="000F4EB1">
      <w:pPr>
        <w:spacing w:before="120" w:after="0"/>
        <w:ind w:left="851" w:hanging="425"/>
        <w:jc w:val="both"/>
        <w:rPr>
          <w:rFonts w:ascii="Book Antiqua" w:hAnsi="Book Antiqua"/>
        </w:rPr>
      </w:pPr>
      <w:r>
        <w:rPr>
          <w:rFonts w:ascii="Book Antiqua" w:hAnsi="Book Antiqua"/>
        </w:rPr>
        <w:t>(9)</w:t>
      </w:r>
      <w:r>
        <w:rPr>
          <w:rFonts w:ascii="Book Antiqua" w:hAnsi="Book Antiqua"/>
        </w:rPr>
        <w:tab/>
      </w:r>
      <w:r w:rsidR="00D5623D" w:rsidRPr="000F4EB1">
        <w:rPr>
          <w:rFonts w:ascii="Book Antiqua" w:hAnsi="Book Antiqua"/>
        </w:rPr>
        <w:t>Ak o žiadosti už bolo rozhodnuté, ministerstvo oznámi oprávnenej osobe, ktorá takúto žiadosť podala, túto skutočnosť s odôvodnením, že o jej žiadosti už bolo rozhodnuté; ministerstvo ďalej ne</w:t>
      </w:r>
      <w:r>
        <w:rPr>
          <w:rFonts w:ascii="Book Antiqua" w:hAnsi="Book Antiqua"/>
        </w:rPr>
        <w:t>prihliada na opakovanú žiadosť.</w:t>
      </w:r>
    </w:p>
    <w:p w14:paraId="18DF1AF5" w14:textId="77777777" w:rsidR="000F4EB1" w:rsidRDefault="000F4EB1" w:rsidP="000F4EB1">
      <w:pPr>
        <w:spacing w:before="120" w:after="0"/>
        <w:ind w:left="851" w:hanging="425"/>
        <w:jc w:val="both"/>
        <w:rPr>
          <w:rFonts w:ascii="Book Antiqua" w:hAnsi="Book Antiqua"/>
        </w:rPr>
      </w:pPr>
      <w:r>
        <w:rPr>
          <w:rFonts w:ascii="Book Antiqua" w:hAnsi="Book Antiqua"/>
        </w:rPr>
        <w:t>(10)</w:t>
      </w:r>
      <w:r>
        <w:rPr>
          <w:rFonts w:ascii="Book Antiqua" w:hAnsi="Book Antiqua"/>
        </w:rPr>
        <w:tab/>
      </w:r>
      <w:r w:rsidR="00D5623D" w:rsidRPr="000F4EB1">
        <w:rPr>
          <w:rFonts w:ascii="Book Antiqua" w:hAnsi="Book Antiqua"/>
        </w:rPr>
        <w:t>Ministerstvo vyplatí oprávnenej osobe čiastočné odškodnenie do 30 dní odo dňa nadobudnutia právoplatnosti rozhodnutia, ktorým s</w:t>
      </w:r>
      <w:r>
        <w:rPr>
          <w:rFonts w:ascii="Book Antiqua" w:hAnsi="Book Antiqua"/>
        </w:rPr>
        <w:t>a takéto odškodnenie priznalo.</w:t>
      </w:r>
    </w:p>
    <w:p w14:paraId="4219ED1D" w14:textId="77777777" w:rsidR="00D5623D" w:rsidRPr="000F4EB1" w:rsidRDefault="000F4EB1" w:rsidP="000F4EB1">
      <w:pPr>
        <w:spacing w:before="120" w:after="0"/>
        <w:ind w:left="851" w:hanging="425"/>
        <w:jc w:val="both"/>
        <w:rPr>
          <w:rFonts w:ascii="Book Antiqua" w:hAnsi="Book Antiqua"/>
        </w:rPr>
      </w:pPr>
      <w:r>
        <w:rPr>
          <w:rFonts w:ascii="Book Antiqua" w:hAnsi="Book Antiqua"/>
        </w:rPr>
        <w:t>(11)</w:t>
      </w:r>
      <w:r>
        <w:rPr>
          <w:rFonts w:ascii="Book Antiqua" w:hAnsi="Book Antiqua"/>
        </w:rPr>
        <w:tab/>
      </w:r>
      <w:r w:rsidR="00D5623D" w:rsidRPr="000F4EB1">
        <w:rPr>
          <w:rFonts w:ascii="Book Antiqua" w:hAnsi="Book Antiqua"/>
        </w:rPr>
        <w:t>Ak ministerstvo neuspokojí nárok na čiastočné odškodnenie alebo uspokojí iba jeho časť, môže sa oprávnená osoba domáhať uspokojenia tohto nároku alebo jeho neuspokojenej časti na súde podľa osobitného zákona.</w:t>
      </w:r>
      <w:r w:rsidR="00D5623D" w:rsidRPr="006A3DB4">
        <w:rPr>
          <w:rStyle w:val="Odkaznapoznmkupodiarou"/>
          <w:rFonts w:ascii="Book Antiqua" w:hAnsi="Book Antiqua"/>
        </w:rPr>
        <w:footnoteReference w:id="15"/>
      </w:r>
      <w:r>
        <w:rPr>
          <w:rFonts w:ascii="Book Antiqua" w:hAnsi="Book Antiqua"/>
        </w:rPr>
        <w:t>)</w:t>
      </w:r>
    </w:p>
    <w:p w14:paraId="77AA4FA4" w14:textId="77777777" w:rsidR="000F4EB1" w:rsidRDefault="000F4EB1" w:rsidP="006A3DB4">
      <w:pPr>
        <w:spacing w:before="120" w:after="0"/>
        <w:jc w:val="center"/>
        <w:rPr>
          <w:rFonts w:ascii="Book Antiqua" w:hAnsi="Book Antiqua"/>
        </w:rPr>
      </w:pPr>
    </w:p>
    <w:p w14:paraId="5BBE4C2D" w14:textId="77777777" w:rsidR="009B6003" w:rsidRPr="000F4EB1" w:rsidRDefault="009B6003" w:rsidP="006A3DB4">
      <w:pPr>
        <w:spacing w:before="120" w:after="0"/>
        <w:jc w:val="center"/>
        <w:rPr>
          <w:rFonts w:ascii="Book Antiqua" w:hAnsi="Book Antiqua"/>
          <w:b/>
        </w:rPr>
      </w:pPr>
      <w:r w:rsidRPr="000F4EB1">
        <w:rPr>
          <w:rFonts w:ascii="Book Antiqua" w:hAnsi="Book Antiqua"/>
          <w:b/>
        </w:rPr>
        <w:t>§ 7</w:t>
      </w:r>
    </w:p>
    <w:p w14:paraId="2E7D2F18" w14:textId="77777777" w:rsidR="000F4EB1" w:rsidRDefault="009B6003" w:rsidP="000F4EB1">
      <w:pPr>
        <w:spacing w:before="120" w:after="0"/>
        <w:jc w:val="center"/>
        <w:rPr>
          <w:rFonts w:ascii="Book Antiqua" w:hAnsi="Book Antiqua"/>
        </w:rPr>
      </w:pPr>
      <w:r w:rsidRPr="000F4EB1">
        <w:rPr>
          <w:rFonts w:ascii="Book Antiqua" w:hAnsi="Book Antiqua"/>
          <w:b/>
        </w:rPr>
        <w:t>Oprávnenia a povinnosti zamestnancov ministerstva</w:t>
      </w:r>
      <w:r w:rsidRPr="006A3DB4">
        <w:rPr>
          <w:rFonts w:ascii="Book Antiqua" w:hAnsi="Book Antiqua"/>
        </w:rPr>
        <w:t xml:space="preserve"> </w:t>
      </w:r>
    </w:p>
    <w:p w14:paraId="13846FE8" w14:textId="77777777" w:rsidR="000F4EB1" w:rsidRDefault="000F4EB1" w:rsidP="000F4EB1">
      <w:pPr>
        <w:spacing w:before="120" w:after="0"/>
        <w:ind w:left="851" w:hanging="425"/>
        <w:jc w:val="both"/>
        <w:rPr>
          <w:rFonts w:ascii="Book Antiqua" w:hAnsi="Book Antiqua"/>
        </w:rPr>
      </w:pPr>
      <w:r>
        <w:rPr>
          <w:rFonts w:ascii="Book Antiqua" w:hAnsi="Book Antiqua"/>
        </w:rPr>
        <w:t xml:space="preserve">(1) </w:t>
      </w:r>
      <w:r>
        <w:rPr>
          <w:rFonts w:ascii="Book Antiqua" w:hAnsi="Book Antiqua"/>
        </w:rPr>
        <w:tab/>
      </w:r>
      <w:r w:rsidR="009B6003" w:rsidRPr="000F4EB1">
        <w:rPr>
          <w:rFonts w:ascii="Book Antiqua" w:hAnsi="Book Antiqua"/>
        </w:rPr>
        <w:t>Zamestnanci ministerstva, ktorí rozhodujú o žiadosti, sú pri preverovaní skutočností dôležitých pre rozhodnutie o podanej žiadosti oprávnen</w:t>
      </w:r>
      <w:r w:rsidR="000002AC" w:rsidRPr="000F4EB1">
        <w:rPr>
          <w:rFonts w:ascii="Book Antiqua" w:hAnsi="Book Antiqua"/>
        </w:rPr>
        <w:t>í</w:t>
      </w:r>
      <w:r w:rsidR="009B6003" w:rsidRPr="000F4EB1">
        <w:rPr>
          <w:rFonts w:ascii="Book Antiqua" w:hAnsi="Book Antiqua"/>
        </w:rPr>
        <w:t xml:space="preserve"> nahliadať do príslušných spisov a požadovať od príslušných orgánov, súdov a iných </w:t>
      </w:r>
      <w:r w:rsidR="009B6003" w:rsidRPr="000F4EB1">
        <w:rPr>
          <w:rFonts w:ascii="Book Antiqua" w:hAnsi="Book Antiqua"/>
        </w:rPr>
        <w:lastRenderedPageBreak/>
        <w:t xml:space="preserve">verejnoprávnych subjektov súčinnosť pri získavaní informácii, ktoré sú nevyhnutné na vydanie rozhodnutia o čiastočnom odškodnení. </w:t>
      </w:r>
    </w:p>
    <w:p w14:paraId="5AC5D5FF" w14:textId="77777777" w:rsidR="009B6003" w:rsidRPr="000F4EB1" w:rsidRDefault="000F4EB1" w:rsidP="000F4EB1">
      <w:pPr>
        <w:spacing w:before="120" w:after="0"/>
        <w:ind w:left="851" w:hanging="425"/>
        <w:jc w:val="both"/>
        <w:rPr>
          <w:rFonts w:ascii="Book Antiqua" w:hAnsi="Book Antiqua"/>
        </w:rPr>
      </w:pPr>
      <w:r>
        <w:rPr>
          <w:rFonts w:ascii="Book Antiqua" w:hAnsi="Book Antiqua"/>
        </w:rPr>
        <w:t>(2)</w:t>
      </w:r>
      <w:r>
        <w:rPr>
          <w:rFonts w:ascii="Book Antiqua" w:hAnsi="Book Antiqua"/>
        </w:rPr>
        <w:tab/>
      </w:r>
      <w:r w:rsidR="009B6003" w:rsidRPr="000F4EB1">
        <w:rPr>
          <w:rFonts w:ascii="Book Antiqua" w:hAnsi="Book Antiqua"/>
        </w:rPr>
        <w:t xml:space="preserve">Zamestnanci ministerstva, ktorí rozhodujú o žiadosti, sú povinní zachovávať mlčanlivosť o obsahu týchto žiadostí a subjektoch, ktoré ich podali, ako aj o ďalších skutočnostiach týkajúcich sa konania o čiastočnom odškodnení, ktoré sa dozvedeli pri plnení svojich úloh. Povinnosť zachovávať mlčanlivosť platí aj vtedy, ak títo zamestnanci prestali byť zamestnancami ministerstva. </w:t>
      </w:r>
    </w:p>
    <w:p w14:paraId="72AF72BF" w14:textId="77777777" w:rsidR="000F4EB1" w:rsidRDefault="000F4EB1" w:rsidP="006A3DB4">
      <w:pPr>
        <w:spacing w:before="120" w:after="0"/>
        <w:jc w:val="center"/>
        <w:rPr>
          <w:rFonts w:ascii="Book Antiqua" w:hAnsi="Book Antiqua"/>
        </w:rPr>
      </w:pPr>
    </w:p>
    <w:p w14:paraId="4FD204CB" w14:textId="77777777" w:rsidR="009B6003" w:rsidRPr="000F4EB1" w:rsidRDefault="009B6003" w:rsidP="006A3DB4">
      <w:pPr>
        <w:spacing w:before="120" w:after="0"/>
        <w:jc w:val="center"/>
        <w:rPr>
          <w:rFonts w:ascii="Book Antiqua" w:hAnsi="Book Antiqua"/>
          <w:b/>
        </w:rPr>
      </w:pPr>
      <w:r w:rsidRPr="000F4EB1">
        <w:rPr>
          <w:rFonts w:ascii="Book Antiqua" w:hAnsi="Book Antiqua"/>
          <w:b/>
        </w:rPr>
        <w:t>§ 8</w:t>
      </w:r>
    </w:p>
    <w:p w14:paraId="470EBFE1" w14:textId="77777777" w:rsidR="009B6003" w:rsidRPr="006A3DB4" w:rsidRDefault="009B6003" w:rsidP="006A3DB4">
      <w:pPr>
        <w:spacing w:before="120" w:after="0"/>
        <w:jc w:val="center"/>
        <w:rPr>
          <w:rFonts w:ascii="Book Antiqua" w:hAnsi="Book Antiqua"/>
        </w:rPr>
      </w:pPr>
      <w:r w:rsidRPr="000F4EB1">
        <w:rPr>
          <w:rFonts w:ascii="Book Antiqua" w:hAnsi="Book Antiqua"/>
          <w:b/>
        </w:rPr>
        <w:t>Spoločné ustanovenia</w:t>
      </w:r>
    </w:p>
    <w:p w14:paraId="1BE3F64E" w14:textId="77777777" w:rsidR="000F4EB1" w:rsidRDefault="000F4EB1" w:rsidP="000F4EB1">
      <w:pPr>
        <w:spacing w:before="120" w:after="0"/>
        <w:ind w:left="851" w:hanging="425"/>
        <w:jc w:val="both"/>
        <w:rPr>
          <w:rFonts w:ascii="Book Antiqua" w:hAnsi="Book Antiqua"/>
        </w:rPr>
      </w:pPr>
      <w:r>
        <w:rPr>
          <w:rFonts w:ascii="Book Antiqua" w:hAnsi="Book Antiqua"/>
        </w:rPr>
        <w:t xml:space="preserve">(1) </w:t>
      </w:r>
      <w:r>
        <w:rPr>
          <w:rFonts w:ascii="Book Antiqua" w:hAnsi="Book Antiqua"/>
        </w:rPr>
        <w:tab/>
      </w:r>
      <w:r w:rsidR="009B6003" w:rsidRPr="000F4EB1">
        <w:rPr>
          <w:rFonts w:ascii="Book Antiqua" w:hAnsi="Book Antiqua"/>
        </w:rPr>
        <w:t>Na konanie podľa tohto zákona sa vzťahuje všeobecný predpis o správnom konaní</w:t>
      </w:r>
      <w:r w:rsidR="006E5148" w:rsidRPr="006A3DB4">
        <w:rPr>
          <w:rStyle w:val="Odkaznapoznmkupodiarou"/>
          <w:rFonts w:ascii="Book Antiqua" w:hAnsi="Book Antiqua"/>
        </w:rPr>
        <w:footnoteReference w:id="16"/>
      </w:r>
      <w:r>
        <w:rPr>
          <w:rFonts w:ascii="Book Antiqua" w:hAnsi="Book Antiqua"/>
        </w:rPr>
        <w:t>)</w:t>
      </w:r>
      <w:r w:rsidR="009B6003" w:rsidRPr="000F4EB1">
        <w:rPr>
          <w:rFonts w:ascii="Book Antiqua" w:hAnsi="Book Antiqua"/>
        </w:rPr>
        <w:t xml:space="preserve">, ak tento zákon neustanovuje </w:t>
      </w:r>
      <w:r>
        <w:rPr>
          <w:rFonts w:ascii="Book Antiqua" w:hAnsi="Book Antiqua"/>
        </w:rPr>
        <w:t>inak.</w:t>
      </w:r>
    </w:p>
    <w:p w14:paraId="136CC077" w14:textId="77777777" w:rsidR="00D5623D" w:rsidRPr="000F4EB1" w:rsidRDefault="000F4EB1" w:rsidP="000F4EB1">
      <w:pPr>
        <w:spacing w:before="120" w:after="0"/>
        <w:ind w:left="851" w:hanging="425"/>
        <w:jc w:val="both"/>
        <w:rPr>
          <w:rFonts w:ascii="Book Antiqua" w:hAnsi="Book Antiqua"/>
        </w:rPr>
      </w:pPr>
      <w:r>
        <w:rPr>
          <w:rFonts w:ascii="Book Antiqua" w:hAnsi="Book Antiqua"/>
        </w:rPr>
        <w:t>(2)</w:t>
      </w:r>
      <w:r>
        <w:rPr>
          <w:rFonts w:ascii="Book Antiqua" w:hAnsi="Book Antiqua"/>
        </w:rPr>
        <w:tab/>
      </w:r>
      <w:r w:rsidR="00D5623D" w:rsidRPr="000F4EB1">
        <w:rPr>
          <w:rFonts w:ascii="Book Antiqua" w:hAnsi="Book Antiqua"/>
        </w:rPr>
        <w:t>Všeobecne záväzný právny predpis, ktorý vydá ministerstvo, ustanoví</w:t>
      </w:r>
    </w:p>
    <w:p w14:paraId="4E205C90" w14:textId="77777777" w:rsidR="00D5623D" w:rsidRPr="006A3DB4" w:rsidRDefault="00D5623D" w:rsidP="000F4EB1">
      <w:pPr>
        <w:pStyle w:val="Odsekzoznamu"/>
        <w:numPr>
          <w:ilvl w:val="0"/>
          <w:numId w:val="12"/>
        </w:numPr>
        <w:spacing w:before="120" w:after="0"/>
        <w:ind w:left="1134" w:hanging="283"/>
        <w:jc w:val="both"/>
        <w:rPr>
          <w:rFonts w:ascii="Book Antiqua" w:hAnsi="Book Antiqua"/>
        </w:rPr>
      </w:pPr>
      <w:r w:rsidRPr="006A3DB4">
        <w:rPr>
          <w:rFonts w:ascii="Book Antiqua" w:hAnsi="Book Antiqua"/>
        </w:rPr>
        <w:t xml:space="preserve">podrobnosti a vzor individuálnej žiadosti </w:t>
      </w:r>
      <w:r w:rsidR="004F3801">
        <w:rPr>
          <w:rFonts w:ascii="Book Antiqua" w:hAnsi="Book Antiqua"/>
        </w:rPr>
        <w:t>na uplatnenie jedného nároku</w:t>
      </w:r>
      <w:r w:rsidRPr="006A3DB4">
        <w:rPr>
          <w:rFonts w:ascii="Book Antiqua" w:hAnsi="Book Antiqua"/>
        </w:rPr>
        <w:t xml:space="preserve"> oprávnenej osoby za porušenie zmluvy zo strany jedného nebankového subjektu,</w:t>
      </w:r>
    </w:p>
    <w:p w14:paraId="4A8BD727" w14:textId="77777777" w:rsidR="000F4EB1" w:rsidRDefault="00D5623D" w:rsidP="000F4EB1">
      <w:pPr>
        <w:pStyle w:val="Odsekzoznamu"/>
        <w:numPr>
          <w:ilvl w:val="0"/>
          <w:numId w:val="12"/>
        </w:numPr>
        <w:spacing w:before="120" w:after="0"/>
        <w:ind w:left="1134" w:hanging="283"/>
        <w:jc w:val="both"/>
        <w:rPr>
          <w:rFonts w:ascii="Book Antiqua" w:hAnsi="Book Antiqua"/>
        </w:rPr>
      </w:pPr>
      <w:r w:rsidRPr="006A3DB4">
        <w:rPr>
          <w:rFonts w:ascii="Book Antiqua" w:hAnsi="Book Antiqua"/>
        </w:rPr>
        <w:t>podrobnosti a vzor súhrnnej žiadosti na uplatnenie viacerých nárokov oprávnenej osoby za porušenie zmluvy zo strany viacerých nebankových subjektov.</w:t>
      </w:r>
    </w:p>
    <w:p w14:paraId="71C9E103" w14:textId="77777777" w:rsidR="00D5623D" w:rsidRPr="000F4EB1" w:rsidRDefault="000F4EB1" w:rsidP="000F4EB1">
      <w:pPr>
        <w:spacing w:before="120" w:after="0"/>
        <w:ind w:left="851" w:hanging="425"/>
        <w:jc w:val="both"/>
        <w:rPr>
          <w:rFonts w:ascii="Book Antiqua" w:hAnsi="Book Antiqua"/>
        </w:rPr>
      </w:pPr>
      <w:r>
        <w:rPr>
          <w:rFonts w:ascii="Book Antiqua" w:hAnsi="Book Antiqua"/>
        </w:rPr>
        <w:t xml:space="preserve">(3) </w:t>
      </w:r>
      <w:r>
        <w:rPr>
          <w:rFonts w:ascii="Book Antiqua" w:hAnsi="Book Antiqua"/>
        </w:rPr>
        <w:tab/>
      </w:r>
      <w:r w:rsidR="00D5623D" w:rsidRPr="000F4EB1">
        <w:rPr>
          <w:rFonts w:ascii="Book Antiqua" w:hAnsi="Book Antiqua"/>
        </w:rPr>
        <w:t xml:space="preserve">Ministerstvo na svojom webovom sídle zverejní vzor individuálnej žiadosti a vzor súhrnnej žiadosti. </w:t>
      </w:r>
    </w:p>
    <w:p w14:paraId="68CA14DE" w14:textId="77777777" w:rsidR="009B6003" w:rsidRPr="006A3DB4" w:rsidRDefault="009B6003" w:rsidP="006A3DB4">
      <w:pPr>
        <w:pStyle w:val="Odsekzoznamu"/>
        <w:spacing w:before="120" w:after="0"/>
        <w:rPr>
          <w:rFonts w:ascii="Book Antiqua" w:hAnsi="Book Antiqua"/>
        </w:rPr>
      </w:pPr>
    </w:p>
    <w:p w14:paraId="2B8F6E54" w14:textId="77777777" w:rsidR="009B6003" w:rsidRPr="000F4EB1" w:rsidRDefault="009B6003" w:rsidP="006A3DB4">
      <w:pPr>
        <w:spacing w:before="120" w:after="0"/>
        <w:jc w:val="center"/>
        <w:rPr>
          <w:rFonts w:ascii="Book Antiqua" w:hAnsi="Book Antiqua"/>
          <w:b/>
        </w:rPr>
      </w:pPr>
      <w:r w:rsidRPr="000F4EB1">
        <w:rPr>
          <w:rFonts w:ascii="Book Antiqua" w:hAnsi="Book Antiqua"/>
          <w:b/>
        </w:rPr>
        <w:t>§ 9</w:t>
      </w:r>
    </w:p>
    <w:p w14:paraId="388852A6" w14:textId="77777777" w:rsidR="009B6003" w:rsidRPr="000F4EB1" w:rsidRDefault="009B6003" w:rsidP="006A3DB4">
      <w:pPr>
        <w:spacing w:before="120" w:after="0"/>
        <w:jc w:val="center"/>
        <w:rPr>
          <w:rFonts w:ascii="Book Antiqua" w:hAnsi="Book Antiqua"/>
          <w:b/>
        </w:rPr>
      </w:pPr>
      <w:r w:rsidRPr="000F4EB1">
        <w:rPr>
          <w:rFonts w:ascii="Book Antiqua" w:hAnsi="Book Antiqua"/>
          <w:b/>
        </w:rPr>
        <w:t>Účinnosť</w:t>
      </w:r>
    </w:p>
    <w:p w14:paraId="60D784BE" w14:textId="77777777" w:rsidR="009B6003" w:rsidRPr="006A3DB4" w:rsidRDefault="009B6003" w:rsidP="004F3801">
      <w:pPr>
        <w:spacing w:before="120" w:after="0"/>
        <w:ind w:firstLine="708"/>
        <w:rPr>
          <w:rFonts w:ascii="Book Antiqua" w:hAnsi="Book Antiqua"/>
        </w:rPr>
      </w:pPr>
      <w:r w:rsidRPr="006A3DB4">
        <w:rPr>
          <w:rFonts w:ascii="Book Antiqua" w:hAnsi="Book Antiqua"/>
        </w:rPr>
        <w:t>T</w:t>
      </w:r>
      <w:r w:rsidR="000F4EB1">
        <w:rPr>
          <w:rFonts w:ascii="Book Antiqua" w:hAnsi="Book Antiqua"/>
        </w:rPr>
        <w:t>ento zá</w:t>
      </w:r>
      <w:r w:rsidR="00B27A3C">
        <w:rPr>
          <w:rFonts w:ascii="Book Antiqua" w:hAnsi="Book Antiqua"/>
        </w:rPr>
        <w:t>kon nadobúda účinnosť 1. januára 2024</w:t>
      </w:r>
      <w:r w:rsidRPr="006A3DB4">
        <w:rPr>
          <w:rFonts w:ascii="Book Antiqua" w:hAnsi="Book Antiqua"/>
        </w:rPr>
        <w:t>.</w:t>
      </w:r>
    </w:p>
    <w:p w14:paraId="470C5014" w14:textId="77777777" w:rsidR="009B6003" w:rsidRPr="006A3DB4" w:rsidRDefault="009B6003" w:rsidP="006A3DB4">
      <w:pPr>
        <w:pStyle w:val="Odsekzoznamu"/>
        <w:spacing w:before="120" w:after="0"/>
        <w:rPr>
          <w:rFonts w:ascii="Book Antiqua" w:hAnsi="Book Antiqua"/>
        </w:rPr>
      </w:pPr>
    </w:p>
    <w:sectPr w:rsidR="009B6003" w:rsidRPr="006A3D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C0118" w14:textId="77777777" w:rsidR="00C056B9" w:rsidRDefault="00C056B9" w:rsidP="00B70A57">
      <w:pPr>
        <w:spacing w:after="0" w:line="240" w:lineRule="auto"/>
      </w:pPr>
      <w:r>
        <w:separator/>
      </w:r>
    </w:p>
  </w:endnote>
  <w:endnote w:type="continuationSeparator" w:id="0">
    <w:p w14:paraId="5BD84613" w14:textId="77777777" w:rsidR="00C056B9" w:rsidRDefault="00C056B9" w:rsidP="00B7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8EE0D" w14:textId="77777777" w:rsidR="00C056B9" w:rsidRDefault="00C056B9" w:rsidP="00B70A57">
      <w:pPr>
        <w:spacing w:after="0" w:line="240" w:lineRule="auto"/>
      </w:pPr>
      <w:r>
        <w:separator/>
      </w:r>
    </w:p>
  </w:footnote>
  <w:footnote w:type="continuationSeparator" w:id="0">
    <w:p w14:paraId="2A98CEDC" w14:textId="77777777" w:rsidR="00C056B9" w:rsidRDefault="00C056B9" w:rsidP="00B70A57">
      <w:pPr>
        <w:spacing w:after="0" w:line="240" w:lineRule="auto"/>
      </w:pPr>
      <w:r>
        <w:continuationSeparator/>
      </w:r>
    </w:p>
  </w:footnote>
  <w:footnote w:id="1">
    <w:p w14:paraId="0BD3E63D" w14:textId="77777777" w:rsidR="00B6499A" w:rsidRPr="00EB3EFE" w:rsidRDefault="00B6499A">
      <w:pPr>
        <w:pStyle w:val="Textpoznmkypodiarou"/>
        <w:rPr>
          <w:rFonts w:ascii="Book Antiqua" w:hAnsi="Book Antiqua"/>
          <w:sz w:val="18"/>
          <w:szCs w:val="18"/>
        </w:rPr>
      </w:pPr>
      <w:r w:rsidRPr="00EB3EFE">
        <w:rPr>
          <w:rStyle w:val="Odkaznapoznmkupodiarou"/>
          <w:rFonts w:ascii="Book Antiqua" w:hAnsi="Book Antiqua"/>
          <w:sz w:val="18"/>
          <w:szCs w:val="18"/>
        </w:rPr>
        <w:footnoteRef/>
      </w:r>
      <w:r w:rsidR="006A3DB4" w:rsidRPr="00EB3EFE">
        <w:rPr>
          <w:rFonts w:ascii="Book Antiqua" w:hAnsi="Book Antiqua"/>
          <w:sz w:val="18"/>
          <w:szCs w:val="18"/>
        </w:rPr>
        <w:t>)</w:t>
      </w:r>
      <w:r w:rsidRPr="00EB3EFE">
        <w:rPr>
          <w:rFonts w:ascii="Book Antiqua" w:hAnsi="Book Antiqua"/>
          <w:sz w:val="18"/>
          <w:szCs w:val="18"/>
        </w:rPr>
        <w:t xml:space="preserve"> § 2 zákona č. </w:t>
      </w:r>
      <w:r w:rsidR="006A3DB4" w:rsidRPr="00EB3EFE">
        <w:rPr>
          <w:rFonts w:ascii="Book Antiqua" w:hAnsi="Book Antiqua"/>
          <w:sz w:val="18"/>
          <w:szCs w:val="18"/>
        </w:rPr>
        <w:t xml:space="preserve">483/2001 Z. z. o bankách </w:t>
      </w:r>
      <w:r w:rsidRPr="00EB3EFE">
        <w:rPr>
          <w:rFonts w:ascii="Book Antiqua" w:hAnsi="Book Antiqua"/>
          <w:sz w:val="18"/>
          <w:szCs w:val="18"/>
        </w:rPr>
        <w:t>a o zmene a doplnení niektorých zákonov v znení neskorších predpisov.</w:t>
      </w:r>
    </w:p>
  </w:footnote>
  <w:footnote w:id="2">
    <w:p w14:paraId="5B347A51" w14:textId="77777777" w:rsidR="00B6499A" w:rsidRPr="00EB3EFE" w:rsidRDefault="00B6499A">
      <w:pPr>
        <w:pStyle w:val="Textpoznmkypodiarou"/>
        <w:rPr>
          <w:rFonts w:ascii="Book Antiqua" w:hAnsi="Book Antiqua"/>
          <w:sz w:val="18"/>
          <w:szCs w:val="18"/>
        </w:rPr>
      </w:pPr>
      <w:r w:rsidRPr="00EB3EFE">
        <w:rPr>
          <w:rStyle w:val="Odkaznapoznmkupodiarou"/>
          <w:rFonts w:ascii="Book Antiqua" w:hAnsi="Book Antiqua"/>
          <w:sz w:val="18"/>
          <w:szCs w:val="18"/>
        </w:rPr>
        <w:footnoteRef/>
      </w:r>
      <w:r w:rsidR="006A3DB4" w:rsidRPr="00EB3EFE">
        <w:rPr>
          <w:rFonts w:ascii="Book Antiqua" w:hAnsi="Book Antiqua"/>
          <w:sz w:val="18"/>
          <w:szCs w:val="18"/>
        </w:rPr>
        <w:t>) Zákon č. 203/2011</w:t>
      </w:r>
      <w:r w:rsidRPr="00EB3EFE">
        <w:rPr>
          <w:rFonts w:ascii="Book Antiqua" w:hAnsi="Book Antiqua"/>
          <w:sz w:val="18"/>
          <w:szCs w:val="18"/>
        </w:rPr>
        <w:t xml:space="preserve"> Z.</w:t>
      </w:r>
      <w:r w:rsidR="006A3DB4" w:rsidRPr="00EB3EFE">
        <w:rPr>
          <w:rFonts w:ascii="Book Antiqua" w:hAnsi="Book Antiqua"/>
          <w:sz w:val="18"/>
          <w:szCs w:val="18"/>
        </w:rPr>
        <w:t xml:space="preserve"> z. </w:t>
      </w:r>
      <w:r w:rsidRPr="00EB3EFE">
        <w:rPr>
          <w:rFonts w:ascii="Book Antiqua" w:hAnsi="Book Antiqua"/>
          <w:sz w:val="18"/>
          <w:szCs w:val="18"/>
        </w:rPr>
        <w:t xml:space="preserve">o kolektívnom investovaní </w:t>
      </w:r>
      <w:r w:rsidR="006A3DB4" w:rsidRPr="00EB3EFE">
        <w:rPr>
          <w:rFonts w:ascii="Book Antiqua" w:hAnsi="Book Antiqua"/>
          <w:sz w:val="18"/>
          <w:szCs w:val="18"/>
        </w:rPr>
        <w:t>v znení neskorších predpisov.</w:t>
      </w:r>
      <w:r w:rsidRPr="00EB3EFE">
        <w:rPr>
          <w:rFonts w:ascii="Book Antiqua" w:hAnsi="Book Antiqua"/>
          <w:sz w:val="18"/>
          <w:szCs w:val="18"/>
        </w:rPr>
        <w:t xml:space="preserve"> </w:t>
      </w:r>
    </w:p>
  </w:footnote>
  <w:footnote w:id="3">
    <w:p w14:paraId="07454C32" w14:textId="77777777" w:rsidR="00B6499A" w:rsidRPr="00EB3EFE" w:rsidRDefault="00B6499A" w:rsidP="006A3DB4">
      <w:pPr>
        <w:pStyle w:val="Textpoznmkypodiarou"/>
        <w:jc w:val="both"/>
        <w:rPr>
          <w:rFonts w:ascii="Book Antiqua" w:hAnsi="Book Antiqua"/>
          <w:sz w:val="18"/>
          <w:szCs w:val="18"/>
        </w:rPr>
      </w:pPr>
      <w:r w:rsidRPr="00EB3EFE">
        <w:rPr>
          <w:rStyle w:val="Odkaznapoznmkupodiarou"/>
          <w:rFonts w:ascii="Book Antiqua" w:hAnsi="Book Antiqua"/>
          <w:sz w:val="18"/>
          <w:szCs w:val="18"/>
        </w:rPr>
        <w:footnoteRef/>
      </w:r>
      <w:r w:rsidR="006A3DB4" w:rsidRPr="00EB3EFE">
        <w:rPr>
          <w:rFonts w:ascii="Book Antiqua" w:hAnsi="Book Antiqua"/>
          <w:sz w:val="18"/>
          <w:szCs w:val="18"/>
        </w:rPr>
        <w:t>)</w:t>
      </w:r>
      <w:r w:rsidRPr="00EB3EFE">
        <w:rPr>
          <w:rFonts w:ascii="Book Antiqua" w:hAnsi="Book Antiqua"/>
          <w:sz w:val="18"/>
          <w:szCs w:val="18"/>
        </w:rPr>
        <w:t xml:space="preserve"> § 8 písm. c zákona č. 566/2001 Z.</w:t>
      </w:r>
      <w:r w:rsidR="006A3DB4" w:rsidRPr="00EB3EFE">
        <w:rPr>
          <w:rFonts w:ascii="Book Antiqua" w:hAnsi="Book Antiqua"/>
          <w:sz w:val="18"/>
          <w:szCs w:val="18"/>
        </w:rPr>
        <w:t xml:space="preserve"> </w:t>
      </w:r>
      <w:r w:rsidRPr="00EB3EFE">
        <w:rPr>
          <w:rFonts w:ascii="Book Antiqua" w:hAnsi="Book Antiqua"/>
          <w:sz w:val="18"/>
          <w:szCs w:val="18"/>
        </w:rPr>
        <w:t xml:space="preserve">z. o cenných </w:t>
      </w:r>
      <w:r w:rsidR="006A3DB4" w:rsidRPr="00EB3EFE">
        <w:rPr>
          <w:rFonts w:ascii="Book Antiqua" w:hAnsi="Book Antiqua"/>
          <w:sz w:val="18"/>
          <w:szCs w:val="18"/>
        </w:rPr>
        <w:t xml:space="preserve">papieroch a finančných službách </w:t>
      </w:r>
      <w:r w:rsidRPr="00EB3EFE">
        <w:rPr>
          <w:rFonts w:ascii="Book Antiqua" w:hAnsi="Book Antiqua"/>
          <w:sz w:val="18"/>
          <w:szCs w:val="18"/>
        </w:rPr>
        <w:t xml:space="preserve">a o zmene a doplnení niektorých zákonov (zákona o cenných papieroch). </w:t>
      </w:r>
    </w:p>
  </w:footnote>
  <w:footnote w:id="4">
    <w:p w14:paraId="0888DAAE" w14:textId="77777777" w:rsidR="00B6499A" w:rsidRPr="00EB3EFE" w:rsidRDefault="00B6499A">
      <w:pPr>
        <w:pStyle w:val="Textpoznmkypodiarou"/>
        <w:rPr>
          <w:rFonts w:ascii="Book Antiqua" w:hAnsi="Book Antiqua"/>
          <w:sz w:val="18"/>
          <w:szCs w:val="18"/>
        </w:rPr>
      </w:pPr>
      <w:r w:rsidRPr="00EB3EFE">
        <w:rPr>
          <w:rStyle w:val="Odkaznapoznmkupodiarou"/>
          <w:rFonts w:ascii="Book Antiqua" w:hAnsi="Book Antiqua"/>
          <w:sz w:val="18"/>
          <w:szCs w:val="18"/>
        </w:rPr>
        <w:footnoteRef/>
      </w:r>
      <w:r w:rsidR="006A3DB4" w:rsidRPr="00EB3EFE">
        <w:rPr>
          <w:rFonts w:ascii="Book Antiqua" w:hAnsi="Book Antiqua"/>
          <w:sz w:val="18"/>
          <w:szCs w:val="18"/>
        </w:rPr>
        <w:t>)</w:t>
      </w:r>
      <w:r w:rsidRPr="00EB3EFE">
        <w:rPr>
          <w:rFonts w:ascii="Book Antiqua" w:hAnsi="Book Antiqua"/>
          <w:sz w:val="18"/>
          <w:szCs w:val="18"/>
        </w:rPr>
        <w:t xml:space="preserve"> Napríklad zákon Slovenskej národnej rady č. 310/1992 Zb. o stavebnom sporení v znení neskorších predpisov.</w:t>
      </w:r>
    </w:p>
  </w:footnote>
  <w:footnote w:id="5">
    <w:p w14:paraId="053A07C0" w14:textId="77777777" w:rsidR="00B6499A" w:rsidRPr="00EB3EFE" w:rsidRDefault="00B6499A">
      <w:pPr>
        <w:pStyle w:val="Textpoznmkypodiarou"/>
        <w:rPr>
          <w:rFonts w:ascii="Book Antiqua" w:hAnsi="Book Antiqua"/>
          <w:sz w:val="18"/>
          <w:szCs w:val="18"/>
        </w:rPr>
      </w:pPr>
      <w:r w:rsidRPr="00EB3EFE">
        <w:rPr>
          <w:rStyle w:val="Odkaznapoznmkupodiarou"/>
          <w:rFonts w:ascii="Book Antiqua" w:hAnsi="Book Antiqua"/>
          <w:sz w:val="18"/>
          <w:szCs w:val="18"/>
        </w:rPr>
        <w:footnoteRef/>
      </w:r>
      <w:r w:rsidR="006A3DB4" w:rsidRPr="00EB3EFE">
        <w:rPr>
          <w:rFonts w:ascii="Book Antiqua" w:hAnsi="Book Antiqua"/>
          <w:sz w:val="18"/>
          <w:szCs w:val="18"/>
        </w:rPr>
        <w:t>)</w:t>
      </w:r>
      <w:r w:rsidRPr="00EB3EFE">
        <w:rPr>
          <w:rFonts w:ascii="Book Antiqua" w:hAnsi="Book Antiqua"/>
          <w:sz w:val="18"/>
          <w:szCs w:val="18"/>
        </w:rPr>
        <w:t xml:space="preserve"> § 2 Obchodného zákonníka v znení neskorších predpisov.</w:t>
      </w:r>
    </w:p>
  </w:footnote>
  <w:footnote w:id="6">
    <w:p w14:paraId="1E480F9E" w14:textId="77777777" w:rsidR="00B6499A" w:rsidRPr="00EB3EFE" w:rsidRDefault="00B6499A" w:rsidP="00393BAA">
      <w:pPr>
        <w:pStyle w:val="Textpoznmkypodiarou"/>
        <w:jc w:val="both"/>
        <w:rPr>
          <w:rFonts w:ascii="Book Antiqua" w:hAnsi="Book Antiqua"/>
          <w:sz w:val="18"/>
          <w:szCs w:val="18"/>
        </w:rPr>
      </w:pPr>
      <w:r w:rsidRPr="00EB3EFE">
        <w:rPr>
          <w:rStyle w:val="Odkaznapoznmkupodiarou"/>
          <w:rFonts w:ascii="Book Antiqua" w:hAnsi="Book Antiqua"/>
          <w:sz w:val="18"/>
          <w:szCs w:val="18"/>
        </w:rPr>
        <w:footnoteRef/>
      </w:r>
      <w:r w:rsidR="00393BAA" w:rsidRPr="00EB3EFE">
        <w:rPr>
          <w:rFonts w:ascii="Book Antiqua" w:hAnsi="Book Antiqua"/>
          <w:sz w:val="18"/>
          <w:szCs w:val="18"/>
        </w:rPr>
        <w:t>) Z</w:t>
      </w:r>
      <w:r w:rsidRPr="00EB3EFE">
        <w:rPr>
          <w:rFonts w:ascii="Book Antiqua" w:hAnsi="Book Antiqua"/>
          <w:sz w:val="18"/>
          <w:szCs w:val="18"/>
        </w:rPr>
        <w:t>ákon č. 532/2010 Z.</w:t>
      </w:r>
      <w:r w:rsidR="00393BAA" w:rsidRPr="00EB3EFE">
        <w:rPr>
          <w:rFonts w:ascii="Book Antiqua" w:hAnsi="Book Antiqua"/>
          <w:sz w:val="18"/>
          <w:szCs w:val="18"/>
        </w:rPr>
        <w:t xml:space="preserve"> </w:t>
      </w:r>
      <w:r w:rsidRPr="00EB3EFE">
        <w:rPr>
          <w:rFonts w:ascii="Book Antiqua" w:hAnsi="Book Antiqua"/>
          <w:sz w:val="18"/>
          <w:szCs w:val="18"/>
        </w:rPr>
        <w:t>z. o rozhlase a televízii Slovenska a o zmene a doplnení niektorých zákonov v znení neskorších predpisov.</w:t>
      </w:r>
    </w:p>
  </w:footnote>
  <w:footnote w:id="7">
    <w:p w14:paraId="4D8BE316" w14:textId="77777777" w:rsidR="00E26B02" w:rsidRPr="00EB3EFE" w:rsidRDefault="00E26B02" w:rsidP="00E26B02">
      <w:pPr>
        <w:pStyle w:val="Textpoznmkypodiarou"/>
        <w:rPr>
          <w:rFonts w:ascii="Book Antiqua" w:hAnsi="Book Antiqua"/>
          <w:sz w:val="18"/>
          <w:szCs w:val="18"/>
        </w:rPr>
      </w:pPr>
      <w:r w:rsidRPr="00EB3EFE">
        <w:rPr>
          <w:rStyle w:val="Odkaznapoznmkupodiarou"/>
          <w:rFonts w:ascii="Book Antiqua" w:hAnsi="Book Antiqua"/>
          <w:sz w:val="18"/>
          <w:szCs w:val="18"/>
        </w:rPr>
        <w:footnoteRef/>
      </w:r>
      <w:r w:rsidR="00393BAA" w:rsidRPr="00EB3EFE">
        <w:rPr>
          <w:rFonts w:ascii="Book Antiqua" w:hAnsi="Book Antiqua"/>
          <w:sz w:val="18"/>
          <w:szCs w:val="18"/>
        </w:rPr>
        <w:t xml:space="preserve">)  </w:t>
      </w:r>
      <w:r w:rsidR="007105F0" w:rsidRPr="00EB3EFE">
        <w:rPr>
          <w:rFonts w:ascii="Book Antiqua" w:hAnsi="Book Antiqua"/>
          <w:sz w:val="18"/>
          <w:szCs w:val="18"/>
        </w:rPr>
        <w:t>§ 11</w:t>
      </w:r>
      <w:r w:rsidRPr="00EB3EFE">
        <w:rPr>
          <w:rFonts w:ascii="Book Antiqua" w:hAnsi="Book Antiqua"/>
          <w:sz w:val="18"/>
          <w:szCs w:val="18"/>
        </w:rPr>
        <w:t xml:space="preserve"> zákona č. </w:t>
      </w:r>
      <w:r w:rsidR="007105F0" w:rsidRPr="00EB3EFE">
        <w:rPr>
          <w:rFonts w:ascii="Book Antiqua" w:hAnsi="Book Antiqua"/>
          <w:sz w:val="18"/>
          <w:szCs w:val="18"/>
        </w:rPr>
        <w:t>7/2005 Z. z. o konkurze a reštrukturalizácii a o zmene a doplnení niektorých zákonov.</w:t>
      </w:r>
    </w:p>
  </w:footnote>
  <w:footnote w:id="8">
    <w:p w14:paraId="0A938FCC" w14:textId="77777777" w:rsidR="00B6499A" w:rsidRPr="00EB3EFE" w:rsidRDefault="00B6499A" w:rsidP="00393BAA">
      <w:pPr>
        <w:pStyle w:val="Textpoznmkypodiarou"/>
        <w:jc w:val="both"/>
        <w:rPr>
          <w:rFonts w:ascii="Book Antiqua" w:hAnsi="Book Antiqua"/>
          <w:sz w:val="18"/>
          <w:szCs w:val="18"/>
        </w:rPr>
      </w:pPr>
      <w:r w:rsidRPr="00EB3EFE">
        <w:rPr>
          <w:rStyle w:val="Odkaznapoznmkupodiarou"/>
          <w:rFonts w:ascii="Book Antiqua" w:hAnsi="Book Antiqua"/>
          <w:sz w:val="18"/>
          <w:szCs w:val="18"/>
        </w:rPr>
        <w:footnoteRef/>
      </w:r>
      <w:r w:rsidR="00393BAA" w:rsidRPr="00EB3EFE">
        <w:rPr>
          <w:rFonts w:ascii="Book Antiqua" w:hAnsi="Book Antiqua"/>
          <w:sz w:val="18"/>
          <w:szCs w:val="18"/>
        </w:rPr>
        <w:t>) N</w:t>
      </w:r>
      <w:r w:rsidRPr="00EB3EFE">
        <w:rPr>
          <w:rFonts w:ascii="Book Antiqua" w:hAnsi="Book Antiqua"/>
          <w:sz w:val="18"/>
          <w:szCs w:val="18"/>
        </w:rPr>
        <w:t xml:space="preserve">apríklad § 657 </w:t>
      </w:r>
      <w:r w:rsidR="00AE4C2C" w:rsidRPr="00EB3EFE">
        <w:rPr>
          <w:rFonts w:ascii="Book Antiqua" w:hAnsi="Book Antiqua"/>
          <w:sz w:val="18"/>
          <w:szCs w:val="18"/>
        </w:rPr>
        <w:t xml:space="preserve">a § 658 </w:t>
      </w:r>
      <w:r w:rsidRPr="00EB3EFE">
        <w:rPr>
          <w:rFonts w:ascii="Book Antiqua" w:hAnsi="Book Antiqua"/>
          <w:sz w:val="18"/>
          <w:szCs w:val="18"/>
        </w:rPr>
        <w:t>Občianskeho zákonníka</w:t>
      </w:r>
      <w:r w:rsidR="00AE4C2C" w:rsidRPr="00EB3EFE">
        <w:rPr>
          <w:rFonts w:ascii="Book Antiqua" w:hAnsi="Book Antiqua"/>
          <w:sz w:val="18"/>
          <w:szCs w:val="18"/>
        </w:rPr>
        <w:t xml:space="preserve"> </w:t>
      </w:r>
      <w:r w:rsidR="00393BAA" w:rsidRPr="00EB3EFE">
        <w:rPr>
          <w:rFonts w:ascii="Book Antiqua" w:hAnsi="Book Antiqua"/>
          <w:sz w:val="18"/>
          <w:szCs w:val="18"/>
        </w:rPr>
        <w:t xml:space="preserve">v znení neskorších predpisov, </w:t>
      </w:r>
      <w:r w:rsidRPr="00EB3EFE">
        <w:rPr>
          <w:rFonts w:ascii="Book Antiqua" w:hAnsi="Book Antiqua"/>
          <w:sz w:val="18"/>
          <w:szCs w:val="18"/>
        </w:rPr>
        <w:t>§ 227</w:t>
      </w:r>
      <w:r w:rsidR="00393BAA" w:rsidRPr="00EB3EFE">
        <w:rPr>
          <w:rFonts w:ascii="Book Antiqua" w:hAnsi="Book Antiqua"/>
          <w:sz w:val="18"/>
          <w:szCs w:val="18"/>
        </w:rPr>
        <w:t xml:space="preserve"> </w:t>
      </w:r>
      <w:r w:rsidR="00AE4C2C" w:rsidRPr="00EB3EFE">
        <w:rPr>
          <w:rFonts w:ascii="Book Antiqua" w:hAnsi="Book Antiqua"/>
          <w:sz w:val="18"/>
          <w:szCs w:val="18"/>
        </w:rPr>
        <w:t>až § 236</w:t>
      </w:r>
      <w:r w:rsidR="00393BAA" w:rsidRPr="00EB3EFE">
        <w:rPr>
          <w:rFonts w:ascii="Book Antiqua" w:hAnsi="Book Antiqua"/>
          <w:sz w:val="18"/>
          <w:szCs w:val="18"/>
        </w:rPr>
        <w:t xml:space="preserve">, </w:t>
      </w:r>
      <w:r w:rsidRPr="00EB3EFE">
        <w:rPr>
          <w:rFonts w:ascii="Book Antiqua" w:hAnsi="Book Antiqua"/>
          <w:sz w:val="18"/>
          <w:szCs w:val="18"/>
        </w:rPr>
        <w:t>§ 673</w:t>
      </w:r>
      <w:r w:rsidR="005B5A75" w:rsidRPr="00EB3EFE">
        <w:rPr>
          <w:rFonts w:ascii="Book Antiqua" w:hAnsi="Book Antiqua"/>
          <w:sz w:val="18"/>
          <w:szCs w:val="18"/>
        </w:rPr>
        <w:t xml:space="preserve"> až § 681</w:t>
      </w:r>
      <w:r w:rsidR="00393BAA" w:rsidRPr="00EB3EFE">
        <w:rPr>
          <w:rFonts w:ascii="Book Antiqua" w:hAnsi="Book Antiqua"/>
          <w:sz w:val="18"/>
          <w:szCs w:val="18"/>
        </w:rPr>
        <w:t xml:space="preserve"> </w:t>
      </w:r>
      <w:r w:rsidRPr="00EB3EFE">
        <w:rPr>
          <w:rFonts w:ascii="Book Antiqua" w:hAnsi="Book Antiqua"/>
          <w:sz w:val="18"/>
          <w:szCs w:val="18"/>
        </w:rPr>
        <w:t>Obchodného zákonníka v znení neskorších predpisov</w:t>
      </w:r>
      <w:r w:rsidR="005B5A75" w:rsidRPr="00EB3EFE">
        <w:rPr>
          <w:rFonts w:ascii="Book Antiqua" w:hAnsi="Book Antiqua"/>
          <w:sz w:val="18"/>
          <w:szCs w:val="18"/>
        </w:rPr>
        <w:t>.</w:t>
      </w:r>
    </w:p>
  </w:footnote>
  <w:footnote w:id="9">
    <w:p w14:paraId="5A003F8D" w14:textId="77777777" w:rsidR="00B6499A" w:rsidRPr="00EB3EFE" w:rsidRDefault="00B6499A">
      <w:pPr>
        <w:pStyle w:val="Textpoznmkypodiarou"/>
        <w:rPr>
          <w:rFonts w:ascii="Book Antiqua" w:hAnsi="Book Antiqua"/>
          <w:sz w:val="18"/>
          <w:szCs w:val="18"/>
        </w:rPr>
      </w:pPr>
      <w:r w:rsidRPr="00EB3EFE">
        <w:rPr>
          <w:rStyle w:val="Odkaznapoznmkupodiarou"/>
          <w:rFonts w:ascii="Book Antiqua" w:hAnsi="Book Antiqua"/>
          <w:sz w:val="18"/>
          <w:szCs w:val="18"/>
        </w:rPr>
        <w:footnoteRef/>
      </w:r>
      <w:r w:rsidR="007105F0" w:rsidRPr="00EB3EFE">
        <w:rPr>
          <w:rFonts w:ascii="Book Antiqua" w:hAnsi="Book Antiqua"/>
          <w:sz w:val="18"/>
          <w:szCs w:val="18"/>
        </w:rPr>
        <w:t xml:space="preserve">) </w:t>
      </w:r>
      <w:r w:rsidRPr="00EB3EFE">
        <w:rPr>
          <w:rFonts w:ascii="Book Antiqua" w:hAnsi="Book Antiqua"/>
          <w:sz w:val="18"/>
          <w:szCs w:val="18"/>
        </w:rPr>
        <w:t>§ 460 až 487 Občianskeho zákonníka v znení neskorších predpisov.</w:t>
      </w:r>
    </w:p>
  </w:footnote>
  <w:footnote w:id="10">
    <w:p w14:paraId="5692F823" w14:textId="77777777" w:rsidR="008A10D8" w:rsidRPr="00FA4291" w:rsidRDefault="008A10D8">
      <w:pPr>
        <w:pStyle w:val="Textpoznmkypodiarou"/>
        <w:rPr>
          <w:rFonts w:ascii="Book Antiqua" w:hAnsi="Book Antiqua"/>
          <w:sz w:val="18"/>
          <w:szCs w:val="18"/>
        </w:rPr>
      </w:pPr>
      <w:r w:rsidRPr="00EB3EFE">
        <w:rPr>
          <w:rStyle w:val="Odkaznapoznmkupodiarou"/>
          <w:rFonts w:ascii="Book Antiqua" w:hAnsi="Book Antiqua"/>
          <w:sz w:val="18"/>
          <w:szCs w:val="18"/>
        </w:rPr>
        <w:footnoteRef/>
      </w:r>
      <w:r w:rsidR="00EB3EFE">
        <w:rPr>
          <w:rFonts w:ascii="Book Antiqua" w:hAnsi="Book Antiqua"/>
          <w:sz w:val="18"/>
          <w:szCs w:val="18"/>
        </w:rPr>
        <w:t xml:space="preserve">) </w:t>
      </w:r>
      <w:r w:rsidR="007105F0" w:rsidRPr="00FA4291">
        <w:rPr>
          <w:rFonts w:ascii="Book Antiqua" w:hAnsi="Book Antiqua"/>
          <w:sz w:val="18"/>
          <w:szCs w:val="18"/>
        </w:rPr>
        <w:t xml:space="preserve">§ 32 ods. 18 zákona č. 7/1995 Z. z. v znení neskorších predpisov. </w:t>
      </w:r>
    </w:p>
  </w:footnote>
  <w:footnote w:id="11">
    <w:p w14:paraId="5F46307A" w14:textId="77777777" w:rsidR="00B6499A" w:rsidRPr="00FA4291" w:rsidRDefault="00B6499A">
      <w:pPr>
        <w:pStyle w:val="Textpoznmkypodiarou"/>
        <w:rPr>
          <w:rFonts w:ascii="Book Antiqua" w:hAnsi="Book Antiqua"/>
          <w:sz w:val="18"/>
          <w:szCs w:val="18"/>
        </w:rPr>
      </w:pPr>
      <w:r w:rsidRPr="00FA4291">
        <w:rPr>
          <w:rStyle w:val="Odkaznapoznmkupodiarou"/>
          <w:rFonts w:ascii="Book Antiqua" w:hAnsi="Book Antiqua"/>
          <w:sz w:val="18"/>
          <w:szCs w:val="18"/>
        </w:rPr>
        <w:footnoteRef/>
      </w:r>
      <w:r w:rsidR="005D4562" w:rsidRPr="00FA4291">
        <w:rPr>
          <w:rFonts w:ascii="Book Antiqua" w:hAnsi="Book Antiqua"/>
          <w:sz w:val="18"/>
          <w:szCs w:val="18"/>
        </w:rPr>
        <w:t>) § 96 až 101 zákona č. 7/1995 Z. z. v znení neskorších predpisov.</w:t>
      </w:r>
    </w:p>
  </w:footnote>
  <w:footnote w:id="12">
    <w:p w14:paraId="22BEA964" w14:textId="77777777" w:rsidR="00BB1E9B" w:rsidRPr="00BB1E9B" w:rsidRDefault="00BB1E9B">
      <w:pPr>
        <w:pStyle w:val="Textpoznmkypodiarou"/>
        <w:rPr>
          <w:rFonts w:ascii="Book Antiqua" w:hAnsi="Book Antiqua"/>
          <w:sz w:val="18"/>
          <w:szCs w:val="18"/>
        </w:rPr>
      </w:pPr>
      <w:r w:rsidRPr="00BB1E9B">
        <w:rPr>
          <w:rStyle w:val="Odkaznapoznmkupodiarou"/>
          <w:rFonts w:ascii="Book Antiqua" w:hAnsi="Book Antiqua"/>
          <w:sz w:val="18"/>
          <w:szCs w:val="18"/>
        </w:rPr>
        <w:footnoteRef/>
      </w:r>
      <w:r w:rsidRPr="00BB1E9B">
        <w:rPr>
          <w:rFonts w:ascii="Book Antiqua" w:hAnsi="Book Antiqua"/>
          <w:sz w:val="18"/>
          <w:szCs w:val="18"/>
        </w:rPr>
        <w:t xml:space="preserve">) § 19 ods. 2 a 3 a § 96 až 105 zákona č. 7/1995 Z. z. v znení neskorších predpisov. </w:t>
      </w:r>
    </w:p>
  </w:footnote>
  <w:footnote w:id="13">
    <w:p w14:paraId="0775187B" w14:textId="77777777" w:rsidR="00BB1E9B" w:rsidRDefault="00BB1E9B">
      <w:pPr>
        <w:pStyle w:val="Textpoznmkypodiarou"/>
      </w:pPr>
      <w:r w:rsidRPr="00BB1E9B">
        <w:rPr>
          <w:rStyle w:val="Odkaznapoznmkupodiarou"/>
          <w:rFonts w:ascii="Book Antiqua" w:hAnsi="Book Antiqua"/>
          <w:sz w:val="18"/>
          <w:szCs w:val="18"/>
        </w:rPr>
        <w:footnoteRef/>
      </w:r>
      <w:r w:rsidRPr="00BB1E9B">
        <w:rPr>
          <w:rFonts w:ascii="Book Antiqua" w:hAnsi="Book Antiqua"/>
          <w:sz w:val="18"/>
          <w:szCs w:val="18"/>
        </w:rPr>
        <w:t>) § 167v zákona č. 7/1995 Z. z. v znení neskorších predpisov.</w:t>
      </w:r>
    </w:p>
  </w:footnote>
  <w:footnote w:id="14">
    <w:p w14:paraId="3238CE2C" w14:textId="77777777" w:rsidR="00D5623D" w:rsidRPr="00EB3EFE" w:rsidRDefault="00D5623D" w:rsidP="000F4EB1">
      <w:pPr>
        <w:pStyle w:val="Textpoznmkypodiarou"/>
        <w:jc w:val="both"/>
        <w:rPr>
          <w:rFonts w:ascii="Book Antiqua" w:hAnsi="Book Antiqua"/>
          <w:sz w:val="18"/>
          <w:szCs w:val="18"/>
        </w:rPr>
      </w:pPr>
      <w:r w:rsidRPr="00EB3EFE">
        <w:rPr>
          <w:rStyle w:val="Odkaznapoznmkupodiarou"/>
          <w:rFonts w:ascii="Book Antiqua" w:hAnsi="Book Antiqua"/>
          <w:sz w:val="18"/>
          <w:szCs w:val="18"/>
        </w:rPr>
        <w:footnoteRef/>
      </w:r>
      <w:r w:rsidR="000F4EB1">
        <w:rPr>
          <w:rFonts w:ascii="Book Antiqua" w:hAnsi="Book Antiqua"/>
          <w:sz w:val="18"/>
          <w:szCs w:val="18"/>
        </w:rPr>
        <w:t>)</w:t>
      </w:r>
      <w:r w:rsidRPr="00EB3EFE">
        <w:rPr>
          <w:rFonts w:ascii="Book Antiqua" w:hAnsi="Book Antiqua"/>
          <w:sz w:val="18"/>
          <w:szCs w:val="18"/>
        </w:rPr>
        <w:t xml:space="preserve"> Zákon č. 305/2013 </w:t>
      </w:r>
      <w:proofErr w:type="spellStart"/>
      <w:r w:rsidRPr="00EB3EFE">
        <w:rPr>
          <w:rFonts w:ascii="Book Antiqua" w:hAnsi="Book Antiqua"/>
          <w:sz w:val="18"/>
          <w:szCs w:val="18"/>
        </w:rPr>
        <w:t>Z.z</w:t>
      </w:r>
      <w:proofErr w:type="spellEnd"/>
      <w:r w:rsidRPr="00EB3EFE">
        <w:rPr>
          <w:rFonts w:ascii="Book Antiqua" w:hAnsi="Book Antiqua"/>
          <w:sz w:val="18"/>
          <w:szCs w:val="18"/>
        </w:rPr>
        <w:t>. o elektronickej podobe výkonu pôsobnosti orgánov verejnej moci a o zmene a doplnení niektorých zákonov (zákon o e-</w:t>
      </w:r>
      <w:proofErr w:type="spellStart"/>
      <w:r w:rsidRPr="00EB3EFE">
        <w:rPr>
          <w:rFonts w:ascii="Book Antiqua" w:hAnsi="Book Antiqua"/>
          <w:sz w:val="18"/>
          <w:szCs w:val="18"/>
        </w:rPr>
        <w:t>Governmente</w:t>
      </w:r>
      <w:proofErr w:type="spellEnd"/>
      <w:r w:rsidRPr="00EB3EFE">
        <w:rPr>
          <w:rFonts w:ascii="Book Antiqua" w:hAnsi="Book Antiqua"/>
          <w:sz w:val="18"/>
          <w:szCs w:val="18"/>
        </w:rPr>
        <w:t xml:space="preserve">) v znení neskorších predpisov. </w:t>
      </w:r>
    </w:p>
  </w:footnote>
  <w:footnote w:id="15">
    <w:p w14:paraId="484A3D42" w14:textId="77777777" w:rsidR="00D5623D" w:rsidRPr="00EB3EFE" w:rsidRDefault="00D5623D" w:rsidP="00D5623D">
      <w:pPr>
        <w:pStyle w:val="Textpoznmkypodiarou"/>
        <w:rPr>
          <w:rFonts w:ascii="Book Antiqua" w:hAnsi="Book Antiqua"/>
          <w:sz w:val="18"/>
          <w:szCs w:val="18"/>
        </w:rPr>
      </w:pPr>
      <w:r w:rsidRPr="00EB3EFE">
        <w:rPr>
          <w:rStyle w:val="Odkaznapoznmkupodiarou"/>
          <w:rFonts w:ascii="Book Antiqua" w:hAnsi="Book Antiqua"/>
          <w:sz w:val="18"/>
          <w:szCs w:val="18"/>
        </w:rPr>
        <w:footnoteRef/>
      </w:r>
      <w:r w:rsidR="000F4EB1">
        <w:rPr>
          <w:rFonts w:ascii="Book Antiqua" w:hAnsi="Book Antiqua"/>
          <w:sz w:val="18"/>
          <w:szCs w:val="18"/>
        </w:rPr>
        <w:t>)</w:t>
      </w:r>
      <w:r w:rsidRPr="00EB3EFE">
        <w:rPr>
          <w:rFonts w:ascii="Book Antiqua" w:hAnsi="Book Antiqua"/>
          <w:sz w:val="18"/>
          <w:szCs w:val="18"/>
        </w:rPr>
        <w:t xml:space="preserve"> § </w:t>
      </w:r>
      <w:r w:rsidR="000F4EB1">
        <w:rPr>
          <w:rFonts w:ascii="Book Antiqua" w:hAnsi="Book Antiqua"/>
          <w:sz w:val="18"/>
          <w:szCs w:val="18"/>
        </w:rPr>
        <w:t>177 Správneho súdneho poriadku.</w:t>
      </w:r>
    </w:p>
  </w:footnote>
  <w:footnote w:id="16">
    <w:p w14:paraId="631CED8F" w14:textId="77777777" w:rsidR="00B6499A" w:rsidRPr="00EB3EFE" w:rsidRDefault="00B6499A">
      <w:pPr>
        <w:pStyle w:val="Textpoznmkypodiarou"/>
        <w:rPr>
          <w:rFonts w:ascii="Book Antiqua" w:hAnsi="Book Antiqua"/>
          <w:sz w:val="18"/>
          <w:szCs w:val="18"/>
        </w:rPr>
      </w:pPr>
      <w:r w:rsidRPr="00EB3EFE">
        <w:rPr>
          <w:rStyle w:val="Odkaznapoznmkupodiarou"/>
          <w:rFonts w:ascii="Book Antiqua" w:hAnsi="Book Antiqua"/>
          <w:sz w:val="18"/>
          <w:szCs w:val="18"/>
        </w:rPr>
        <w:footnoteRef/>
      </w:r>
      <w:r w:rsidR="004F3801">
        <w:rPr>
          <w:rFonts w:ascii="Book Antiqua" w:hAnsi="Book Antiqua"/>
          <w:sz w:val="18"/>
          <w:szCs w:val="18"/>
        </w:rPr>
        <w:t xml:space="preserve">) </w:t>
      </w:r>
      <w:r w:rsidRPr="00EB3EFE">
        <w:rPr>
          <w:rFonts w:ascii="Book Antiqua" w:hAnsi="Book Antiqua"/>
          <w:sz w:val="18"/>
          <w:szCs w:val="18"/>
        </w:rPr>
        <w:t>Zákon č. 71/1967 Zb. o správnom konaní (správny poriadok</w:t>
      </w:r>
      <w:r w:rsidR="004F3801">
        <w:rPr>
          <w:rFonts w:ascii="Book Antiqua" w:hAnsi="Book Antiqua"/>
          <w:sz w:val="18"/>
          <w:szCs w:val="18"/>
        </w:rPr>
        <w:t>)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5BD9"/>
    <w:multiLevelType w:val="hybridMultilevel"/>
    <w:tmpl w:val="F54E5122"/>
    <w:lvl w:ilvl="0" w:tplc="1878F1E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F4E1E8C"/>
    <w:multiLevelType w:val="hybridMultilevel"/>
    <w:tmpl w:val="FFF02654"/>
    <w:lvl w:ilvl="0" w:tplc="026AE1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4F87790"/>
    <w:multiLevelType w:val="hybridMultilevel"/>
    <w:tmpl w:val="F4DE7976"/>
    <w:lvl w:ilvl="0" w:tplc="4D66ABE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6D32C42"/>
    <w:multiLevelType w:val="hybridMultilevel"/>
    <w:tmpl w:val="25520CB4"/>
    <w:lvl w:ilvl="0" w:tplc="42F64B4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6632E27"/>
    <w:multiLevelType w:val="hybridMultilevel"/>
    <w:tmpl w:val="319A63B4"/>
    <w:lvl w:ilvl="0" w:tplc="4B84664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374E7782"/>
    <w:multiLevelType w:val="hybridMultilevel"/>
    <w:tmpl w:val="9D24E04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B80602"/>
    <w:multiLevelType w:val="hybridMultilevel"/>
    <w:tmpl w:val="067618E8"/>
    <w:lvl w:ilvl="0" w:tplc="198445F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42F5020F"/>
    <w:multiLevelType w:val="hybridMultilevel"/>
    <w:tmpl w:val="DACC3CE4"/>
    <w:lvl w:ilvl="0" w:tplc="49D4BF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4D6C784C"/>
    <w:multiLevelType w:val="hybridMultilevel"/>
    <w:tmpl w:val="73C01E04"/>
    <w:lvl w:ilvl="0" w:tplc="3AFC4CC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51F445C6"/>
    <w:multiLevelType w:val="hybridMultilevel"/>
    <w:tmpl w:val="C5D4ED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1E7818"/>
    <w:multiLevelType w:val="hybridMultilevel"/>
    <w:tmpl w:val="9260D932"/>
    <w:lvl w:ilvl="0" w:tplc="D5944D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E5329A5"/>
    <w:multiLevelType w:val="hybridMultilevel"/>
    <w:tmpl w:val="0C20AD12"/>
    <w:lvl w:ilvl="0" w:tplc="5FE2F1A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3F8326D"/>
    <w:multiLevelType w:val="hybridMultilevel"/>
    <w:tmpl w:val="33281792"/>
    <w:lvl w:ilvl="0" w:tplc="9564C6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66391586">
    <w:abstractNumId w:val="9"/>
  </w:num>
  <w:num w:numId="2" w16cid:durableId="271714528">
    <w:abstractNumId w:val="5"/>
  </w:num>
  <w:num w:numId="3" w16cid:durableId="1147354297">
    <w:abstractNumId w:val="11"/>
  </w:num>
  <w:num w:numId="4" w16cid:durableId="1118910678">
    <w:abstractNumId w:val="2"/>
  </w:num>
  <w:num w:numId="5" w16cid:durableId="621426890">
    <w:abstractNumId w:val="3"/>
  </w:num>
  <w:num w:numId="6" w16cid:durableId="74864526">
    <w:abstractNumId w:val="10"/>
  </w:num>
  <w:num w:numId="7" w16cid:durableId="421798608">
    <w:abstractNumId w:val="7"/>
  </w:num>
  <w:num w:numId="8" w16cid:durableId="1006401579">
    <w:abstractNumId w:val="0"/>
  </w:num>
  <w:num w:numId="9" w16cid:durableId="652029664">
    <w:abstractNumId w:val="12"/>
  </w:num>
  <w:num w:numId="10" w16cid:durableId="823860482">
    <w:abstractNumId w:val="1"/>
  </w:num>
  <w:num w:numId="11" w16cid:durableId="1067844476">
    <w:abstractNumId w:val="8"/>
  </w:num>
  <w:num w:numId="12" w16cid:durableId="142502721">
    <w:abstractNumId w:val="6"/>
  </w:num>
  <w:num w:numId="13" w16cid:durableId="998114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E61"/>
    <w:rsid w:val="000002AC"/>
    <w:rsid w:val="000255AF"/>
    <w:rsid w:val="00055684"/>
    <w:rsid w:val="000F4EB1"/>
    <w:rsid w:val="000F5B93"/>
    <w:rsid w:val="00106CD6"/>
    <w:rsid w:val="001172F6"/>
    <w:rsid w:val="001253A3"/>
    <w:rsid w:val="00152085"/>
    <w:rsid w:val="001C1A86"/>
    <w:rsid w:val="00246ADE"/>
    <w:rsid w:val="002F3239"/>
    <w:rsid w:val="00326DD3"/>
    <w:rsid w:val="00362163"/>
    <w:rsid w:val="00393BAA"/>
    <w:rsid w:val="003D6279"/>
    <w:rsid w:val="004506BA"/>
    <w:rsid w:val="00465720"/>
    <w:rsid w:val="004F3801"/>
    <w:rsid w:val="0052140B"/>
    <w:rsid w:val="005B5A75"/>
    <w:rsid w:val="005D4562"/>
    <w:rsid w:val="00646F9C"/>
    <w:rsid w:val="00656843"/>
    <w:rsid w:val="006A3DB4"/>
    <w:rsid w:val="006E5148"/>
    <w:rsid w:val="007105F0"/>
    <w:rsid w:val="00716449"/>
    <w:rsid w:val="00737B69"/>
    <w:rsid w:val="00756F50"/>
    <w:rsid w:val="00774347"/>
    <w:rsid w:val="007D3797"/>
    <w:rsid w:val="0081288C"/>
    <w:rsid w:val="008A10D8"/>
    <w:rsid w:val="008B7AAF"/>
    <w:rsid w:val="009458E6"/>
    <w:rsid w:val="009B6003"/>
    <w:rsid w:val="009D6080"/>
    <w:rsid w:val="009D7DFD"/>
    <w:rsid w:val="00A02F20"/>
    <w:rsid w:val="00A36DEA"/>
    <w:rsid w:val="00A45E61"/>
    <w:rsid w:val="00AE4C2C"/>
    <w:rsid w:val="00B01C5F"/>
    <w:rsid w:val="00B27A3C"/>
    <w:rsid w:val="00B6499A"/>
    <w:rsid w:val="00B70A57"/>
    <w:rsid w:val="00B73C2F"/>
    <w:rsid w:val="00B972C1"/>
    <w:rsid w:val="00BB1E9B"/>
    <w:rsid w:val="00BC6363"/>
    <w:rsid w:val="00C056B9"/>
    <w:rsid w:val="00C23C8A"/>
    <w:rsid w:val="00C24402"/>
    <w:rsid w:val="00C733FC"/>
    <w:rsid w:val="00C82E45"/>
    <w:rsid w:val="00D5623D"/>
    <w:rsid w:val="00DA454A"/>
    <w:rsid w:val="00DB5774"/>
    <w:rsid w:val="00DE0C1A"/>
    <w:rsid w:val="00DF2554"/>
    <w:rsid w:val="00DF30A1"/>
    <w:rsid w:val="00E0111F"/>
    <w:rsid w:val="00E26B02"/>
    <w:rsid w:val="00E56B6E"/>
    <w:rsid w:val="00E705C0"/>
    <w:rsid w:val="00EA087A"/>
    <w:rsid w:val="00EB3EFE"/>
    <w:rsid w:val="00EB716A"/>
    <w:rsid w:val="00F5108F"/>
    <w:rsid w:val="00FA4291"/>
    <w:rsid w:val="00FE29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37EF"/>
  <w15:docId w15:val="{A15357E9-06A9-4545-A242-788AD366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45E61"/>
    <w:pPr>
      <w:ind w:left="720"/>
      <w:contextualSpacing/>
    </w:pPr>
  </w:style>
  <w:style w:type="paragraph" w:styleId="Textpoznmkypodiarou">
    <w:name w:val="footnote text"/>
    <w:basedOn w:val="Normlny"/>
    <w:link w:val="TextpoznmkypodiarouChar"/>
    <w:uiPriority w:val="99"/>
    <w:semiHidden/>
    <w:unhideWhenUsed/>
    <w:rsid w:val="00B70A5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70A57"/>
    <w:rPr>
      <w:sz w:val="20"/>
      <w:szCs w:val="20"/>
    </w:rPr>
  </w:style>
  <w:style w:type="character" w:styleId="Odkaznapoznmkupodiarou">
    <w:name w:val="footnote reference"/>
    <w:basedOn w:val="Predvolenpsmoodseku"/>
    <w:uiPriority w:val="99"/>
    <w:semiHidden/>
    <w:unhideWhenUsed/>
    <w:rsid w:val="00B70A57"/>
    <w:rPr>
      <w:vertAlign w:val="superscript"/>
    </w:rPr>
  </w:style>
  <w:style w:type="paragraph" w:styleId="Textbubliny">
    <w:name w:val="Balloon Text"/>
    <w:basedOn w:val="Normlny"/>
    <w:link w:val="TextbublinyChar"/>
    <w:uiPriority w:val="99"/>
    <w:semiHidden/>
    <w:unhideWhenUsed/>
    <w:rsid w:val="00B6499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499A"/>
    <w:rPr>
      <w:rFonts w:ascii="Tahoma" w:hAnsi="Tahoma" w:cs="Tahoma"/>
      <w:sz w:val="16"/>
      <w:szCs w:val="16"/>
    </w:rPr>
  </w:style>
  <w:style w:type="character" w:styleId="Odkaznakomentr">
    <w:name w:val="annotation reference"/>
    <w:basedOn w:val="Predvolenpsmoodseku"/>
    <w:uiPriority w:val="99"/>
    <w:semiHidden/>
    <w:unhideWhenUsed/>
    <w:rsid w:val="00B6499A"/>
    <w:rPr>
      <w:sz w:val="16"/>
      <w:szCs w:val="16"/>
    </w:rPr>
  </w:style>
  <w:style w:type="paragraph" w:styleId="Textkomentra">
    <w:name w:val="annotation text"/>
    <w:basedOn w:val="Normlny"/>
    <w:link w:val="TextkomentraChar"/>
    <w:uiPriority w:val="99"/>
    <w:semiHidden/>
    <w:unhideWhenUsed/>
    <w:rsid w:val="00B6499A"/>
    <w:pPr>
      <w:spacing w:line="240" w:lineRule="auto"/>
    </w:pPr>
    <w:rPr>
      <w:sz w:val="20"/>
      <w:szCs w:val="20"/>
    </w:rPr>
  </w:style>
  <w:style w:type="character" w:customStyle="1" w:styleId="TextkomentraChar">
    <w:name w:val="Text komentára Char"/>
    <w:basedOn w:val="Predvolenpsmoodseku"/>
    <w:link w:val="Textkomentra"/>
    <w:uiPriority w:val="99"/>
    <w:semiHidden/>
    <w:rsid w:val="00B6499A"/>
    <w:rPr>
      <w:sz w:val="20"/>
      <w:szCs w:val="20"/>
    </w:rPr>
  </w:style>
  <w:style w:type="paragraph" w:styleId="Predmetkomentra">
    <w:name w:val="annotation subject"/>
    <w:basedOn w:val="Textkomentra"/>
    <w:next w:val="Textkomentra"/>
    <w:link w:val="PredmetkomentraChar"/>
    <w:uiPriority w:val="99"/>
    <w:semiHidden/>
    <w:unhideWhenUsed/>
    <w:rsid w:val="00B6499A"/>
    <w:rPr>
      <w:b/>
      <w:bCs/>
    </w:rPr>
  </w:style>
  <w:style w:type="character" w:customStyle="1" w:styleId="PredmetkomentraChar">
    <w:name w:val="Predmet komentára Char"/>
    <w:basedOn w:val="TextkomentraChar"/>
    <w:link w:val="Predmetkomentra"/>
    <w:uiPriority w:val="99"/>
    <w:semiHidden/>
    <w:rsid w:val="00B6499A"/>
    <w:rPr>
      <w:b/>
      <w:bCs/>
      <w:sz w:val="20"/>
      <w:szCs w:val="20"/>
    </w:rPr>
  </w:style>
  <w:style w:type="character" w:customStyle="1" w:styleId="ZkladntextChar">
    <w:name w:val="Základný text Char"/>
    <w:link w:val="Zkladntext"/>
    <w:uiPriority w:val="99"/>
    <w:qFormat/>
    <w:rsid w:val="002F3239"/>
    <w:rPr>
      <w:rFonts w:ascii="Times New Roman" w:eastAsia="Times New Roman"/>
      <w:sz w:val="24"/>
      <w:szCs w:val="24"/>
    </w:rPr>
  </w:style>
  <w:style w:type="paragraph" w:styleId="Zkladntext">
    <w:name w:val="Body Text"/>
    <w:basedOn w:val="Normlny"/>
    <w:link w:val="ZkladntextChar"/>
    <w:uiPriority w:val="99"/>
    <w:unhideWhenUsed/>
    <w:rsid w:val="002F3239"/>
    <w:pPr>
      <w:spacing w:after="0" w:line="240" w:lineRule="auto"/>
      <w:jc w:val="both"/>
    </w:pPr>
    <w:rPr>
      <w:rFonts w:ascii="Times New Roman" w:eastAsia="Times New Roman"/>
      <w:sz w:val="24"/>
      <w:szCs w:val="24"/>
    </w:rPr>
  </w:style>
  <w:style w:type="character" w:customStyle="1" w:styleId="ZkladntextChar1">
    <w:name w:val="Základný text Char1"/>
    <w:basedOn w:val="Predvolenpsmoodseku"/>
    <w:uiPriority w:val="99"/>
    <w:semiHidden/>
    <w:rsid w:val="002F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8DFDA-5FA2-41A5-9AB9-D4ED2F85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1970</Words>
  <Characters>11235</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Ludmila Kuchárova</cp:lastModifiedBy>
  <cp:revision>2</cp:revision>
  <dcterms:created xsi:type="dcterms:W3CDTF">2023-04-12T15:58:00Z</dcterms:created>
  <dcterms:modified xsi:type="dcterms:W3CDTF">2023-04-12T15:58:00Z</dcterms:modified>
</cp:coreProperties>
</file>