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F7BF" w14:textId="77777777" w:rsidR="006D7CCB" w:rsidRDefault="00532DC3">
      <w:pPr>
        <w:spacing w:after="0"/>
        <w:jc w:val="center"/>
      </w:pPr>
      <w:bookmarkStart w:id="0" w:name="_GoBack"/>
      <w:bookmarkEnd w:id="0"/>
      <w:r>
        <w:rPr>
          <w:rFonts w:ascii="Book Antiqua" w:eastAsia="Book Antiqua" w:hAnsi="Book Antiqua" w:cs="Book Antiqua"/>
          <w:b/>
          <w:smallCaps/>
          <w:sz w:val="24"/>
          <w:szCs w:val="24"/>
        </w:rPr>
        <w:t>DOLOŽKA ZLUČITEĽNOSTI</w:t>
      </w:r>
    </w:p>
    <w:p w14:paraId="33ADF7C0" w14:textId="77777777"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z w:val="24"/>
          <w:szCs w:val="24"/>
        </w:rPr>
        <w:t>návrhu zákona s právom Európskej únie </w:t>
      </w:r>
    </w:p>
    <w:p w14:paraId="33ADF7C1" w14:textId="77777777" w:rsidR="006D7CCB" w:rsidRDefault="006D7CCB">
      <w:pPr>
        <w:spacing w:after="0"/>
        <w:rPr>
          <w:rFonts w:ascii="Book Antiqua" w:eastAsia="Book Antiqua" w:hAnsi="Book Antiqua" w:cs="Book Antiqua"/>
          <w:sz w:val="24"/>
          <w:szCs w:val="24"/>
        </w:rPr>
      </w:pPr>
    </w:p>
    <w:p w14:paraId="33ADF7C2" w14:textId="77777777" w:rsidR="006D7CCB" w:rsidRDefault="006D7CCB">
      <w:pPr>
        <w:spacing w:after="0"/>
        <w:rPr>
          <w:rFonts w:ascii="Book Antiqua" w:eastAsia="Book Antiqua" w:hAnsi="Book Antiqua" w:cs="Book Antiqua"/>
        </w:rPr>
      </w:pPr>
    </w:p>
    <w:p w14:paraId="4025103D" w14:textId="1E13C9AE" w:rsidR="001915A3" w:rsidRPr="00DB0DB3" w:rsidRDefault="001915A3" w:rsidP="001915A3">
      <w:pPr>
        <w:pStyle w:val="Normlnywebov"/>
        <w:spacing w:before="120" w:after="0"/>
        <w:jc w:val="both"/>
        <w:rPr>
          <w:b/>
          <w:bCs/>
        </w:rPr>
      </w:pPr>
      <w:r w:rsidRPr="001915A3">
        <w:rPr>
          <w:rFonts w:ascii="Book Antiqua" w:eastAsia="Book Antiqua" w:hAnsi="Book Antiqua" w:cs="Book Antiqua"/>
          <w:b/>
          <w:kern w:val="1"/>
          <w:sz w:val="22"/>
          <w:szCs w:val="22"/>
          <w:lang w:eastAsia="zh-CN"/>
        </w:rPr>
        <w:t>1. Navrhovateľ zákona:</w:t>
      </w:r>
      <w:r>
        <w:rPr>
          <w:b/>
          <w:bCs/>
        </w:rPr>
        <w:t xml:space="preserve">  </w:t>
      </w:r>
      <w:r w:rsidRPr="001915A3">
        <w:rPr>
          <w:rFonts w:ascii="Book Antiqua" w:eastAsia="Book Antiqua" w:hAnsi="Book Antiqua" w:cs="Book Antiqua"/>
          <w:kern w:val="1"/>
          <w:sz w:val="22"/>
          <w:szCs w:val="22"/>
          <w:lang w:eastAsia="zh-CN"/>
        </w:rPr>
        <w:t>skupina poslancov Národnej rady Slovenskej republiky</w:t>
      </w:r>
      <w:r w:rsidRPr="00DB0DB3">
        <w:t xml:space="preserve"> </w:t>
      </w:r>
    </w:p>
    <w:p w14:paraId="33ADF7C5" w14:textId="77777777" w:rsidR="006D7CCB" w:rsidRDefault="00532DC3">
      <w:pPr>
        <w:tabs>
          <w:tab w:val="left" w:pos="720"/>
        </w:tabs>
        <w:spacing w:after="0"/>
        <w:ind w:left="360"/>
        <w:jc w:val="both"/>
      </w:pPr>
      <w:r>
        <w:rPr>
          <w:rFonts w:ascii="Book Antiqua" w:eastAsia="Book Antiqua" w:hAnsi="Book Antiqua" w:cs="Book Antiqua"/>
        </w:rPr>
        <w:t xml:space="preserve"> </w:t>
      </w:r>
    </w:p>
    <w:p w14:paraId="33ADF7C6" w14:textId="77777777" w:rsidR="006D7CCB" w:rsidRDefault="00532DC3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2.</w:t>
      </w:r>
      <w:r>
        <w:rPr>
          <w:rFonts w:ascii="Book Antiqua" w:eastAsia="Book Antiqua" w:hAnsi="Book Antiqua" w:cs="Book Antiqua"/>
          <w:b/>
        </w:rPr>
        <w:tab/>
        <w:t>Názov návrhu právneho predpisu:</w:t>
      </w:r>
      <w:r>
        <w:rPr>
          <w:rFonts w:ascii="Book Antiqua" w:eastAsia="Book Antiqua" w:hAnsi="Book Antiqua" w:cs="Book Antiqua"/>
        </w:rPr>
        <w:t xml:space="preserve"> </w:t>
      </w:r>
    </w:p>
    <w:p w14:paraId="69FD35E5" w14:textId="77777777" w:rsidR="000A6970" w:rsidRDefault="000A6970" w:rsidP="000A6970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Book Antiqua" w:eastAsia="Book Antiqua" w:hAnsi="Book Antiqua" w:cs="Book Antiqua"/>
        </w:rPr>
        <w:t xml:space="preserve">       </w:t>
      </w:r>
      <w:r w:rsidR="00532DC3" w:rsidRPr="00332105">
        <w:rPr>
          <w:rFonts w:ascii="Book Antiqua" w:eastAsia="Book Antiqua" w:hAnsi="Book Antiqua" w:cs="Book Antiqua"/>
        </w:rPr>
        <w:t>Návrh zákona</w:t>
      </w:r>
      <w:r w:rsidR="0036126F" w:rsidRPr="00332105">
        <w:rPr>
          <w:rFonts w:ascii="Book Antiqua" w:hAnsi="Book Antiqua" w:cs="Times New Roman"/>
          <w:color w:val="000000"/>
        </w:rPr>
        <w:t xml:space="preserve"> </w:t>
      </w:r>
      <w:r w:rsidR="00332105" w:rsidRPr="00332105">
        <w:rPr>
          <w:rFonts w:ascii="Book Antiqua" w:eastAsia="Book Antiqua" w:hAnsi="Book Antiqua" w:cs="Book Antiqua"/>
        </w:rPr>
        <w:t xml:space="preserve">ktorým sa mení a dopĺňa zákon Národnej rady Slovenskej republiky </w:t>
      </w:r>
      <w:r w:rsidR="00E03544">
        <w:rPr>
          <w:rFonts w:ascii="Times New Roman" w:hAnsi="Times New Roman" w:cs="Times New Roman"/>
          <w:sz w:val="24"/>
        </w:rPr>
        <w:t xml:space="preserve">č. </w:t>
      </w:r>
      <w:r>
        <w:rPr>
          <w:rFonts w:ascii="Times New Roman" w:hAnsi="Times New Roman" w:cs="Times New Roman"/>
          <w:sz w:val="24"/>
        </w:rPr>
        <w:t xml:space="preserve">    </w:t>
      </w:r>
    </w:p>
    <w:p w14:paraId="3725C64E" w14:textId="647D02AC" w:rsidR="000A6970" w:rsidRDefault="000A6970" w:rsidP="000A6970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hyperlink r:id="rId5" w:tooltip="Odkaz na predpis alebo ustanovenie" w:history="1">
        <w:r w:rsidRPr="00EA60DB">
          <w:rPr>
            <w:rFonts w:ascii="Book Antiqua" w:eastAsia="Book Antiqua" w:hAnsi="Book Antiqua" w:cs="Book Antiqua"/>
            <w:color w:val="000000"/>
          </w:rPr>
          <w:t>595/2003 Z. z.</w:t>
        </w:r>
      </w:hyperlink>
      <w:r w:rsidRPr="00EA60DB">
        <w:rPr>
          <w:rFonts w:ascii="Book Antiqua" w:eastAsia="Book Antiqua" w:hAnsi="Book Antiqua" w:cs="Book Antiqua"/>
          <w:color w:val="000000"/>
        </w:rPr>
        <w:t> o dani z</w:t>
      </w:r>
      <w:r>
        <w:rPr>
          <w:rFonts w:ascii="Book Antiqua" w:eastAsia="Book Antiqua" w:hAnsi="Book Antiqua" w:cs="Book Antiqua"/>
          <w:color w:val="000000"/>
        </w:rPr>
        <w:t> </w:t>
      </w:r>
      <w:r w:rsidRPr="00EA60DB">
        <w:rPr>
          <w:rFonts w:ascii="Book Antiqua" w:eastAsia="Book Antiqua" w:hAnsi="Book Antiqua" w:cs="Book Antiqua"/>
          <w:color w:val="000000"/>
        </w:rPr>
        <w:t>príjmov</w:t>
      </w:r>
      <w:r>
        <w:rPr>
          <w:rFonts w:ascii="Times New Roman" w:hAnsi="Times New Roman" w:cs="Times New Roman"/>
          <w:sz w:val="24"/>
        </w:rPr>
        <w:t xml:space="preserve"> </w:t>
      </w:r>
      <w:r w:rsidRPr="000041A3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 o zmene a </w:t>
      </w:r>
      <w:r w:rsidRPr="000041A3">
        <w:rPr>
          <w:rFonts w:ascii="Times New Roman" w:hAnsi="Times New Roman" w:cs="Times New Roman"/>
          <w:sz w:val="24"/>
        </w:rPr>
        <w:t>doplnení niektorých zákonov</w:t>
      </w:r>
    </w:p>
    <w:p w14:paraId="265F29EB" w14:textId="43628F71" w:rsidR="00E03544" w:rsidRDefault="00E03544" w:rsidP="000A6970">
      <w:pPr>
        <w:pStyle w:val="Bezriadkovania"/>
        <w:ind w:left="426"/>
        <w:jc w:val="both"/>
        <w:rPr>
          <w:rFonts w:ascii="Book Antiqua" w:eastAsia="Book Antiqua" w:hAnsi="Book Antiqua" w:cs="Book Antiqua"/>
        </w:rPr>
      </w:pPr>
    </w:p>
    <w:p w14:paraId="33ADF7C9" w14:textId="77777777" w:rsidR="006D7CCB" w:rsidRDefault="00532DC3">
      <w:pPr>
        <w:spacing w:after="60"/>
        <w:ind w:left="360" w:hanging="360"/>
      </w:pPr>
      <w:r>
        <w:rPr>
          <w:rFonts w:ascii="Book Antiqua" w:eastAsia="Book Antiqua" w:hAnsi="Book Antiqua" w:cs="Book Antiqua"/>
          <w:b/>
        </w:rPr>
        <w:t>3.</w:t>
      </w:r>
      <w:r>
        <w:rPr>
          <w:rFonts w:ascii="Book Antiqua" w:eastAsia="Book Antiqua" w:hAnsi="Book Antiqua" w:cs="Book Antiqua"/>
          <w:b/>
        </w:rPr>
        <w:tab/>
        <w:t>Predmet návrhu právneho predpisu:</w:t>
      </w:r>
    </w:p>
    <w:p w14:paraId="33ADF7CA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a) nie je upravený v primárnom práve Európskej únie</w:t>
      </w:r>
    </w:p>
    <w:p w14:paraId="33ADF7CB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b) nie je upravený v sekundárnom práve Európskej únie</w:t>
      </w:r>
    </w:p>
    <w:p w14:paraId="33ADF7CC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c) nie je obsiahnutý v judikatúre Súdneho dvora Európskej únie</w:t>
      </w:r>
    </w:p>
    <w:p w14:paraId="33ADF7CD" w14:textId="77777777" w:rsidR="006D7CCB" w:rsidRDefault="006D7CCB">
      <w:pPr>
        <w:jc w:val="both"/>
        <w:rPr>
          <w:rFonts w:ascii="Book Antiqua" w:eastAsia="Book Antiqua" w:hAnsi="Book Antiqua" w:cs="Book Antiqua"/>
        </w:rPr>
      </w:pPr>
    </w:p>
    <w:p w14:paraId="33ADF7CE" w14:textId="77777777" w:rsidR="006D7CCB" w:rsidRDefault="00532DC3">
      <w:pPr>
        <w:jc w:val="both"/>
      </w:pPr>
      <w:r>
        <w:rPr>
          <w:rFonts w:ascii="Book Antiqua" w:eastAsia="Book Antiqua" w:hAnsi="Book Antiqua" w:cs="Book Antiqua"/>
        </w:rPr>
        <w:t>Vyjadrenie k bodom 4. a 5. je irelevantné, keďže predmet návrhu zákona nie je upravený v práve Európskej únie.</w:t>
      </w:r>
    </w:p>
    <w:p w14:paraId="33ADF7CF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br w:type="page"/>
      </w: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lastRenderedPageBreak/>
        <w:t>Doložka vybraných vplyvov</w:t>
      </w:r>
    </w:p>
    <w:p w14:paraId="33ADF7D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 </w:t>
      </w:r>
    </w:p>
    <w:p w14:paraId="33ADF7D1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  </w:t>
      </w:r>
    </w:p>
    <w:p w14:paraId="5EDEE997" w14:textId="77777777" w:rsidR="000A6970" w:rsidRDefault="00532DC3" w:rsidP="000A6970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Book Antiqua" w:eastAsia="Book Antiqua" w:hAnsi="Book Antiqua" w:cs="Book Antiqua"/>
          <w:b/>
        </w:rPr>
        <w:t xml:space="preserve">A.1. Názov materiálu: </w:t>
      </w:r>
      <w:r w:rsidR="00332105" w:rsidRPr="00332105">
        <w:rPr>
          <w:rFonts w:ascii="Book Antiqua" w:eastAsia="Book Antiqua" w:hAnsi="Book Antiqua" w:cs="Book Antiqua"/>
        </w:rPr>
        <w:t xml:space="preserve">Návrh zákona ktorým sa mení a dopĺňa zákon Národnej rady Slovenskej republiky č. </w:t>
      </w:r>
      <w:hyperlink r:id="rId6" w:tooltip="Odkaz na predpis alebo ustanovenie" w:history="1">
        <w:r w:rsidR="000A6970" w:rsidRPr="00EA60DB">
          <w:rPr>
            <w:rFonts w:ascii="Book Antiqua" w:eastAsia="Book Antiqua" w:hAnsi="Book Antiqua" w:cs="Book Antiqua"/>
            <w:color w:val="000000"/>
          </w:rPr>
          <w:t>595/2003 Z. z.</w:t>
        </w:r>
      </w:hyperlink>
      <w:r w:rsidR="000A6970" w:rsidRPr="00EA60DB">
        <w:rPr>
          <w:rFonts w:ascii="Book Antiqua" w:eastAsia="Book Antiqua" w:hAnsi="Book Antiqua" w:cs="Book Antiqua"/>
          <w:color w:val="000000"/>
        </w:rPr>
        <w:t> o dani z</w:t>
      </w:r>
      <w:r w:rsidR="000A6970">
        <w:rPr>
          <w:rFonts w:ascii="Book Antiqua" w:eastAsia="Book Antiqua" w:hAnsi="Book Antiqua" w:cs="Book Antiqua"/>
          <w:color w:val="000000"/>
        </w:rPr>
        <w:t> </w:t>
      </w:r>
      <w:r w:rsidR="000A6970" w:rsidRPr="00EA60DB">
        <w:rPr>
          <w:rFonts w:ascii="Book Antiqua" w:eastAsia="Book Antiqua" w:hAnsi="Book Antiqua" w:cs="Book Antiqua"/>
          <w:color w:val="000000"/>
        </w:rPr>
        <w:t>príjmov</w:t>
      </w:r>
      <w:r w:rsidR="000A6970">
        <w:rPr>
          <w:rFonts w:ascii="Times New Roman" w:hAnsi="Times New Roman" w:cs="Times New Roman"/>
          <w:sz w:val="24"/>
        </w:rPr>
        <w:t xml:space="preserve"> </w:t>
      </w:r>
      <w:r w:rsidR="000A6970" w:rsidRPr="000041A3">
        <w:rPr>
          <w:rFonts w:ascii="Times New Roman" w:hAnsi="Times New Roman" w:cs="Times New Roman"/>
          <w:sz w:val="24"/>
        </w:rPr>
        <w:t>a</w:t>
      </w:r>
      <w:r w:rsidR="000A6970">
        <w:rPr>
          <w:rFonts w:ascii="Times New Roman" w:hAnsi="Times New Roman" w:cs="Times New Roman"/>
          <w:sz w:val="24"/>
        </w:rPr>
        <w:t xml:space="preserve"> o zmene a </w:t>
      </w:r>
      <w:r w:rsidR="000A6970" w:rsidRPr="000041A3">
        <w:rPr>
          <w:rFonts w:ascii="Times New Roman" w:hAnsi="Times New Roman" w:cs="Times New Roman"/>
          <w:sz w:val="24"/>
        </w:rPr>
        <w:t>doplnení niektorých zákonov</w:t>
      </w:r>
    </w:p>
    <w:p w14:paraId="33ADF7D3" w14:textId="59E91BDE" w:rsidR="006D7CCB" w:rsidRDefault="006D7CCB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742636B8" w14:textId="7222F286" w:rsidR="00E03544" w:rsidRDefault="00E03544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41BEE555" w14:textId="77777777" w:rsidR="00E03544" w:rsidRPr="00E03544" w:rsidRDefault="00E03544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33ADF7D4" w14:textId="4A1B5FEE" w:rsidR="006D7CCB" w:rsidRDefault="000A69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T</w:t>
      </w:r>
      <w:r w:rsidR="00532DC3">
        <w:rPr>
          <w:rFonts w:ascii="Book Antiqua" w:eastAsia="Book Antiqua" w:hAnsi="Book Antiqua" w:cs="Book Antiqua"/>
          <w:b/>
          <w:color w:val="000000"/>
        </w:rPr>
        <w:t>ermín začatia a ukončenia PPK: bezpredmetné</w:t>
      </w:r>
    </w:p>
    <w:p w14:paraId="33ADF7D5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7D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7D7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A.2. Vplyvy:</w:t>
      </w:r>
    </w:p>
    <w:p w14:paraId="33ADF7D8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tbl>
      <w:tblPr>
        <w:tblStyle w:val="1"/>
        <w:tblW w:w="963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D7CCB" w14:paraId="33ADF7DD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D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Pozitívne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B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Žiadne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DC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Negatívne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</w:tr>
      <w:tr w:rsidR="006D7CCB" w14:paraId="33ADF7E2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DE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1. Vplyvy na rozpočet verejnej správy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F" w14:textId="1A67A00E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0" w14:textId="70C19DA5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1" w14:textId="028CCD13" w:rsidR="006D7CCB" w:rsidRDefault="007628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</w:tr>
      <w:tr w:rsidR="006D7CCB" w14:paraId="33ADF7E7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E3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4" w14:textId="349FE01F" w:rsidR="006D7CCB" w:rsidRDefault="007628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5" w14:textId="5BEB8333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6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EF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E8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3, Sociálne vplyvy </w:t>
            </w:r>
          </w:p>
          <w:p w14:paraId="33ADF7E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– vplyvy  na hospodárenie obyvateľstva,</w:t>
            </w:r>
          </w:p>
          <w:p w14:paraId="33ADF7E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- sociálnu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exklúziu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>,</w:t>
            </w:r>
          </w:p>
          <w:p w14:paraId="33ADF7EB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- rovnosť príležitostí a rodovú rovnosť a vplyvy na zamestnanosť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C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D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E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4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0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4. Vplyvy na životné prostredie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1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2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3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9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5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5. Vplyvy na informatizáciu spoločnosti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6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7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8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E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6. Vplyvy na manželstvo, rodičovstvo a rodinu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B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C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D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14:paraId="33ADF7FF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  <w:sz w:val="16"/>
          <w:szCs w:val="16"/>
        </w:rPr>
      </w:pPr>
    </w:p>
    <w:p w14:paraId="33ADF80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16"/>
          <w:szCs w:val="16"/>
        </w:rPr>
        <w:t>*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33ADF801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16"/>
          <w:szCs w:val="16"/>
        </w:rPr>
        <w:t> </w:t>
      </w:r>
    </w:p>
    <w:p w14:paraId="33ADF802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p w14:paraId="33ADF803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A.3. Poznámky</w:t>
      </w:r>
    </w:p>
    <w:p w14:paraId="33ADF804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33ADF805" w14:textId="1603F922" w:rsidR="00807458" w:rsidRDefault="00E035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  <w:r w:rsidRPr="00E03544">
        <w:rPr>
          <w:rFonts w:ascii="Book Antiqua" w:eastAsia="Book Antiqua" w:hAnsi="Book Antiqua" w:cs="Book Antiqua"/>
          <w:bCs/>
          <w:color w:val="000000"/>
        </w:rPr>
        <w:t>bezpredmetné</w:t>
      </w:r>
    </w:p>
    <w:p w14:paraId="33ADF80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FF0000"/>
        </w:rPr>
        <w:t> </w:t>
      </w:r>
    </w:p>
    <w:p w14:paraId="33ADF807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A.4. Alternatívne riešenia</w:t>
      </w:r>
    </w:p>
    <w:p w14:paraId="33ADF808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33ADF809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Na dosiahnutie cieľa sledovaného touto právnou úpravou nie je možné použiť iné riešenie, </w:t>
      </w:r>
      <w:r w:rsidR="00495929">
        <w:rPr>
          <w:rFonts w:ascii="Book Antiqua" w:eastAsia="Book Antiqua" w:hAnsi="Book Antiqua" w:cs="Book Antiqua"/>
          <w:color w:val="000000"/>
        </w:rPr>
        <w:br/>
      </w:r>
      <w:r>
        <w:rPr>
          <w:rFonts w:ascii="Book Antiqua" w:eastAsia="Book Antiqua" w:hAnsi="Book Antiqua" w:cs="Book Antiqua"/>
          <w:color w:val="000000"/>
        </w:rPr>
        <w:t>než je predložené.</w:t>
      </w:r>
    </w:p>
    <w:p w14:paraId="33ADF80A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80B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A.5. Stanovisko gestorov </w:t>
      </w:r>
    </w:p>
    <w:p w14:paraId="33ADF80C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b/>
          <w:color w:val="000000"/>
        </w:rPr>
      </w:pPr>
    </w:p>
    <w:p w14:paraId="33ADF80D" w14:textId="48769BB5" w:rsidR="006D7CCB" w:rsidRPr="008B36A8" w:rsidRDefault="00B1547A" w:rsidP="008074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Book Antiqua" w:eastAsia="Book Antiqua" w:hAnsi="Book Antiqua" w:cs="Book Antiqua"/>
          <w:color w:val="000000"/>
        </w:rPr>
        <w:t>Vyjadrenie</w:t>
      </w:r>
      <w:r w:rsidR="00532DC3" w:rsidRPr="008B36A8">
        <w:rPr>
          <w:rFonts w:ascii="Book Antiqua" w:eastAsia="Book Antiqua" w:hAnsi="Book Antiqua" w:cs="Book Antiqua"/>
          <w:color w:val="000000"/>
        </w:rPr>
        <w:t xml:space="preserve"> Ministerstv</w:t>
      </w:r>
      <w:r>
        <w:rPr>
          <w:rFonts w:ascii="Book Antiqua" w:eastAsia="Book Antiqua" w:hAnsi="Book Antiqua" w:cs="Book Antiqua"/>
          <w:color w:val="000000"/>
        </w:rPr>
        <w:t>a</w:t>
      </w:r>
      <w:r w:rsidR="00532DC3" w:rsidRPr="008B36A8">
        <w:rPr>
          <w:rFonts w:ascii="Book Antiqua" w:eastAsia="Book Antiqua" w:hAnsi="Book Antiqua" w:cs="Book Antiqua"/>
          <w:color w:val="000000"/>
        </w:rPr>
        <w:t xml:space="preserve"> financií SR</w:t>
      </w:r>
      <w:r>
        <w:rPr>
          <w:rFonts w:ascii="Book Antiqua" w:eastAsia="Book Antiqua" w:hAnsi="Book Antiqua" w:cs="Book Antiqua"/>
          <w:color w:val="000000"/>
        </w:rPr>
        <w:t xml:space="preserve"> tvorí prílohu tohto návrhu zákona</w:t>
      </w:r>
      <w:r w:rsidR="00532DC3" w:rsidRPr="008B36A8">
        <w:rPr>
          <w:rFonts w:ascii="Book Antiqua" w:eastAsia="Book Antiqua" w:hAnsi="Book Antiqua" w:cs="Book Antiqua"/>
          <w:color w:val="000000"/>
        </w:rPr>
        <w:t xml:space="preserve">. </w:t>
      </w:r>
    </w:p>
    <w:sectPr w:rsidR="006D7CCB" w:rsidRPr="008B36A8" w:rsidSect="00E668F2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CB"/>
    <w:rsid w:val="000A6970"/>
    <w:rsid w:val="001915A3"/>
    <w:rsid w:val="00326C4A"/>
    <w:rsid w:val="00332105"/>
    <w:rsid w:val="0036126F"/>
    <w:rsid w:val="00495929"/>
    <w:rsid w:val="00532DC3"/>
    <w:rsid w:val="006D7CCB"/>
    <w:rsid w:val="007628C6"/>
    <w:rsid w:val="00807458"/>
    <w:rsid w:val="008B36A8"/>
    <w:rsid w:val="00B1547A"/>
    <w:rsid w:val="00BE17E1"/>
    <w:rsid w:val="00E03544"/>
    <w:rsid w:val="00E6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F7BF"/>
  <w15:docId w15:val="{64F631A3-9329-49F5-89ED-9D5B81D3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400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eastAsia="zh-CN"/>
    </w:rPr>
  </w:style>
  <w:style w:type="paragraph" w:styleId="Nadpis1">
    <w:name w:val="heading 1"/>
    <w:basedOn w:val="Normlny"/>
    <w:next w:val="Normlny"/>
    <w:uiPriority w:val="9"/>
    <w:qFormat/>
    <w:rsid w:val="00E668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E66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E668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E668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E668F2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E668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E66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E668F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e1kladnfdtextChar">
    <w:name w:val="Záe1kladnýfd text Char"/>
    <w:basedOn w:val="Predvolenpsmoodseku"/>
    <w:uiPriority w:val="99"/>
    <w:rsid w:val="00A20400"/>
    <w:rPr>
      <w:rFonts w:ascii="Calibri" w:eastAsia="Times New Roman" w:cs="Calibri"/>
      <w:lang w:eastAsia="zh-CN"/>
    </w:rPr>
  </w:style>
  <w:style w:type="character" w:customStyle="1" w:styleId="Internetovfdodkaz">
    <w:name w:val="Internetovýfd odkaz"/>
    <w:basedOn w:val="Predvolenpsmoodseku"/>
    <w:uiPriority w:val="99"/>
    <w:rsid w:val="00A20400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uiPriority w:val="99"/>
    <w:rsid w:val="00A20400"/>
    <w:rPr>
      <w:rFonts w:ascii="Segoe UI" w:eastAsia="Times New Roman" w:cs="Segoe UI"/>
      <w:sz w:val="18"/>
      <w:szCs w:val="18"/>
      <w:lang w:eastAsia="zh-CN"/>
    </w:rPr>
  </w:style>
  <w:style w:type="character" w:customStyle="1" w:styleId="ListLabel1">
    <w:name w:val="ListLabel 1"/>
    <w:uiPriority w:val="99"/>
    <w:rsid w:val="00A20400"/>
    <w:rPr>
      <w:rFonts w:eastAsia="Times New Roman"/>
    </w:rPr>
  </w:style>
  <w:style w:type="character" w:customStyle="1" w:styleId="ListLabel2">
    <w:name w:val="ListLabel 2"/>
    <w:uiPriority w:val="99"/>
    <w:rsid w:val="00A20400"/>
    <w:rPr>
      <w:rFonts w:eastAsia="Times New Roman"/>
    </w:rPr>
  </w:style>
  <w:style w:type="character" w:customStyle="1" w:styleId="ListLabel3">
    <w:name w:val="ListLabel 3"/>
    <w:uiPriority w:val="99"/>
    <w:rsid w:val="00A20400"/>
    <w:rPr>
      <w:rFonts w:eastAsia="Times New Roman"/>
    </w:rPr>
  </w:style>
  <w:style w:type="character" w:customStyle="1" w:styleId="ListLabel4">
    <w:name w:val="ListLabel 4"/>
    <w:uiPriority w:val="99"/>
    <w:rsid w:val="00A20400"/>
    <w:rPr>
      <w:rFonts w:eastAsia="Times New Roman"/>
    </w:rPr>
  </w:style>
  <w:style w:type="character" w:customStyle="1" w:styleId="ListLabel5">
    <w:name w:val="ListLabel 5"/>
    <w:uiPriority w:val="99"/>
    <w:rsid w:val="00A20400"/>
    <w:rPr>
      <w:rFonts w:eastAsia="Times New Roman"/>
    </w:rPr>
  </w:style>
  <w:style w:type="character" w:customStyle="1" w:styleId="ListLabel6">
    <w:name w:val="ListLabel 6"/>
    <w:uiPriority w:val="99"/>
    <w:rsid w:val="00A20400"/>
    <w:rPr>
      <w:rFonts w:eastAsia="Times New Roman"/>
    </w:rPr>
  </w:style>
  <w:style w:type="character" w:customStyle="1" w:styleId="ListLabel7">
    <w:name w:val="ListLabel 7"/>
    <w:uiPriority w:val="99"/>
    <w:rsid w:val="00A20400"/>
    <w:rPr>
      <w:rFonts w:eastAsia="Times New Roman"/>
    </w:rPr>
  </w:style>
  <w:style w:type="character" w:customStyle="1" w:styleId="ListLabel8">
    <w:name w:val="ListLabel 8"/>
    <w:uiPriority w:val="99"/>
    <w:rsid w:val="00A20400"/>
    <w:rPr>
      <w:rFonts w:eastAsia="Times New Roman"/>
    </w:rPr>
  </w:style>
  <w:style w:type="character" w:customStyle="1" w:styleId="ListLabel9">
    <w:name w:val="ListLabel 9"/>
    <w:uiPriority w:val="99"/>
    <w:rsid w:val="00A20400"/>
    <w:rPr>
      <w:rFonts w:eastAsia="Times New Roman"/>
    </w:rPr>
  </w:style>
  <w:style w:type="character" w:customStyle="1" w:styleId="ListLabel10">
    <w:name w:val="ListLabel 10"/>
    <w:uiPriority w:val="99"/>
    <w:rsid w:val="00A20400"/>
    <w:rPr>
      <w:rFonts w:eastAsia="Times New Roman"/>
    </w:rPr>
  </w:style>
  <w:style w:type="character" w:customStyle="1" w:styleId="ListLabel11">
    <w:name w:val="ListLabel 11"/>
    <w:uiPriority w:val="99"/>
    <w:rsid w:val="00A20400"/>
    <w:rPr>
      <w:rFonts w:eastAsia="Times New Roman"/>
    </w:rPr>
  </w:style>
  <w:style w:type="character" w:customStyle="1" w:styleId="ListLabel12">
    <w:name w:val="ListLabel 12"/>
    <w:uiPriority w:val="99"/>
    <w:rsid w:val="00A20400"/>
    <w:rPr>
      <w:rFonts w:eastAsia="Times New Roman"/>
    </w:rPr>
  </w:style>
  <w:style w:type="character" w:customStyle="1" w:styleId="ListLabel13">
    <w:name w:val="ListLabel 13"/>
    <w:uiPriority w:val="99"/>
    <w:rsid w:val="00A20400"/>
    <w:rPr>
      <w:rFonts w:eastAsia="Times New Roman"/>
    </w:rPr>
  </w:style>
  <w:style w:type="character" w:customStyle="1" w:styleId="ListLabel14">
    <w:name w:val="ListLabel 14"/>
    <w:uiPriority w:val="99"/>
    <w:rsid w:val="00A20400"/>
    <w:rPr>
      <w:rFonts w:eastAsia="Times New Roman"/>
    </w:rPr>
  </w:style>
  <w:style w:type="character" w:customStyle="1" w:styleId="ListLabel15">
    <w:name w:val="ListLabel 15"/>
    <w:uiPriority w:val="99"/>
    <w:rsid w:val="00A20400"/>
    <w:rPr>
      <w:rFonts w:eastAsia="Times New Roman"/>
    </w:rPr>
  </w:style>
  <w:style w:type="character" w:customStyle="1" w:styleId="ListLabel16">
    <w:name w:val="ListLabel 16"/>
    <w:uiPriority w:val="99"/>
    <w:rsid w:val="00A20400"/>
    <w:rPr>
      <w:rFonts w:eastAsia="Times New Roman"/>
    </w:rPr>
  </w:style>
  <w:style w:type="character" w:customStyle="1" w:styleId="ListLabel17">
    <w:name w:val="ListLabel 17"/>
    <w:uiPriority w:val="99"/>
    <w:rsid w:val="00A20400"/>
    <w:rPr>
      <w:rFonts w:eastAsia="Times New Roman"/>
    </w:rPr>
  </w:style>
  <w:style w:type="character" w:customStyle="1" w:styleId="ListLabel18">
    <w:name w:val="ListLabel 18"/>
    <w:uiPriority w:val="99"/>
    <w:rsid w:val="00A20400"/>
    <w:rPr>
      <w:rFonts w:eastAsia="Times New Roman"/>
    </w:rPr>
  </w:style>
  <w:style w:type="character" w:customStyle="1" w:styleId="ListLabel19">
    <w:name w:val="ListLabel 19"/>
    <w:uiPriority w:val="99"/>
    <w:rsid w:val="00A20400"/>
    <w:rPr>
      <w:rFonts w:eastAsia="Times New Roman"/>
    </w:rPr>
  </w:style>
  <w:style w:type="character" w:customStyle="1" w:styleId="ListLabel20">
    <w:name w:val="ListLabel 20"/>
    <w:uiPriority w:val="99"/>
    <w:rsid w:val="00A20400"/>
    <w:rPr>
      <w:rFonts w:eastAsia="Times New Roman"/>
    </w:rPr>
  </w:style>
  <w:style w:type="character" w:customStyle="1" w:styleId="ListLabel21">
    <w:name w:val="ListLabel 21"/>
    <w:uiPriority w:val="99"/>
    <w:rsid w:val="00A20400"/>
    <w:rPr>
      <w:rFonts w:eastAsia="Times New Roman"/>
    </w:rPr>
  </w:style>
  <w:style w:type="character" w:customStyle="1" w:styleId="ListLabel22">
    <w:name w:val="ListLabel 22"/>
    <w:uiPriority w:val="99"/>
    <w:rsid w:val="00A20400"/>
    <w:rPr>
      <w:rFonts w:eastAsia="Times New Roman"/>
    </w:rPr>
  </w:style>
  <w:style w:type="character" w:customStyle="1" w:styleId="ListLabel23">
    <w:name w:val="ListLabel 23"/>
    <w:uiPriority w:val="99"/>
    <w:rsid w:val="00A20400"/>
    <w:rPr>
      <w:rFonts w:eastAsia="Times New Roman"/>
    </w:rPr>
  </w:style>
  <w:style w:type="character" w:customStyle="1" w:styleId="ListLabel24">
    <w:name w:val="ListLabel 24"/>
    <w:uiPriority w:val="99"/>
    <w:rsid w:val="00A20400"/>
    <w:rPr>
      <w:rFonts w:eastAsia="Times New Roman"/>
    </w:rPr>
  </w:style>
  <w:style w:type="character" w:customStyle="1" w:styleId="ListLabel25">
    <w:name w:val="ListLabel 25"/>
    <w:uiPriority w:val="99"/>
    <w:rsid w:val="00A20400"/>
    <w:rPr>
      <w:rFonts w:eastAsia="Times New Roman"/>
    </w:rPr>
  </w:style>
  <w:style w:type="character" w:customStyle="1" w:styleId="ListLabel26">
    <w:name w:val="ListLabel 26"/>
    <w:uiPriority w:val="99"/>
    <w:rsid w:val="00A20400"/>
    <w:rPr>
      <w:rFonts w:eastAsia="Times New Roman"/>
    </w:rPr>
  </w:style>
  <w:style w:type="character" w:customStyle="1" w:styleId="ListLabel27">
    <w:name w:val="ListLabel 27"/>
    <w:uiPriority w:val="99"/>
    <w:rsid w:val="00A20400"/>
    <w:rPr>
      <w:rFonts w:eastAsia="Times New Roman"/>
    </w:rPr>
  </w:style>
  <w:style w:type="character" w:customStyle="1" w:styleId="ListLabel28">
    <w:name w:val="ListLabel 28"/>
    <w:uiPriority w:val="99"/>
    <w:rsid w:val="00A20400"/>
    <w:rPr>
      <w:rFonts w:eastAsia="Times New Roman"/>
    </w:rPr>
  </w:style>
  <w:style w:type="character" w:customStyle="1" w:styleId="ListLabel29">
    <w:name w:val="ListLabel 29"/>
    <w:uiPriority w:val="99"/>
    <w:rsid w:val="00A20400"/>
    <w:rPr>
      <w:rFonts w:eastAsia="Times New Roman"/>
    </w:rPr>
  </w:style>
  <w:style w:type="character" w:customStyle="1" w:styleId="ListLabel30">
    <w:name w:val="ListLabel 30"/>
    <w:uiPriority w:val="99"/>
    <w:rsid w:val="00A20400"/>
    <w:rPr>
      <w:rFonts w:eastAsia="Times New Roman"/>
    </w:rPr>
  </w:style>
  <w:style w:type="character" w:customStyle="1" w:styleId="ListLabel31">
    <w:name w:val="ListLabel 31"/>
    <w:uiPriority w:val="99"/>
    <w:rsid w:val="00A20400"/>
    <w:rPr>
      <w:rFonts w:eastAsia="Times New Roman"/>
    </w:rPr>
  </w:style>
  <w:style w:type="character" w:customStyle="1" w:styleId="ListLabel32">
    <w:name w:val="ListLabel 32"/>
    <w:uiPriority w:val="99"/>
    <w:rsid w:val="00A20400"/>
    <w:rPr>
      <w:rFonts w:eastAsia="Times New Roman"/>
    </w:rPr>
  </w:style>
  <w:style w:type="character" w:customStyle="1" w:styleId="ListLabel33">
    <w:name w:val="ListLabel 33"/>
    <w:uiPriority w:val="99"/>
    <w:rsid w:val="00A20400"/>
    <w:rPr>
      <w:rFonts w:eastAsia="Times New Roman"/>
    </w:rPr>
  </w:style>
  <w:style w:type="character" w:customStyle="1" w:styleId="ListLabel34">
    <w:name w:val="ListLabel 34"/>
    <w:uiPriority w:val="99"/>
    <w:rsid w:val="00A20400"/>
    <w:rPr>
      <w:rFonts w:eastAsia="Times New Roman"/>
    </w:rPr>
  </w:style>
  <w:style w:type="character" w:customStyle="1" w:styleId="ListLabel35">
    <w:name w:val="ListLabel 35"/>
    <w:uiPriority w:val="99"/>
    <w:rsid w:val="00A20400"/>
    <w:rPr>
      <w:rFonts w:eastAsia="Times New Roman"/>
    </w:rPr>
  </w:style>
  <w:style w:type="character" w:customStyle="1" w:styleId="ListLabel36">
    <w:name w:val="ListLabel 36"/>
    <w:uiPriority w:val="99"/>
    <w:rsid w:val="00A20400"/>
    <w:rPr>
      <w:rFonts w:eastAsia="Times New Roman"/>
    </w:rPr>
  </w:style>
  <w:style w:type="character" w:customStyle="1" w:styleId="ListLabel37">
    <w:name w:val="ListLabel 37"/>
    <w:uiPriority w:val="99"/>
    <w:rsid w:val="00A20400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rsid w:val="00A20400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rsid w:val="00A20400"/>
    <w:pPr>
      <w:spacing w:after="140" w:line="288" w:lineRule="auto"/>
    </w:pPr>
    <w:rPr>
      <w:kern w:val="0"/>
    </w:rPr>
  </w:style>
  <w:style w:type="paragraph" w:styleId="Zoznam">
    <w:name w:val="List"/>
    <w:basedOn w:val="Telotextu"/>
    <w:uiPriority w:val="99"/>
    <w:rsid w:val="00A20400"/>
  </w:style>
  <w:style w:type="paragraph" w:styleId="Popis">
    <w:name w:val="caption"/>
    <w:basedOn w:val="Normlny"/>
    <w:uiPriority w:val="99"/>
    <w:qFormat/>
    <w:rsid w:val="00A20400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rsid w:val="00A20400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20400"/>
    <w:pPr>
      <w:suppressAutoHyphens/>
      <w:autoSpaceDE w:val="0"/>
      <w:autoSpaceDN w:val="0"/>
      <w:adjustRightInd w:val="0"/>
      <w:spacing w:line="256" w:lineRule="auto"/>
    </w:pPr>
    <w:rPr>
      <w:rFonts w:eastAsia="Times New Roman" w:hAnsi="Liberation Serif"/>
      <w:kern w:val="1"/>
      <w:lang w:eastAsia="en-US"/>
    </w:rPr>
  </w:style>
  <w:style w:type="paragraph" w:styleId="Odsekzoznamu">
    <w:name w:val="List Paragraph"/>
    <w:basedOn w:val="Normlny"/>
    <w:uiPriority w:val="99"/>
    <w:qFormat/>
    <w:rsid w:val="00A20400"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rsid w:val="00A20400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rsid w:val="00A20400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y"/>
    <w:link w:val="TextbublinyChar1"/>
    <w:uiPriority w:val="99"/>
    <w:rsid w:val="00A20400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A20400"/>
    <w:rPr>
      <w:rFonts w:ascii="Segoe UI" w:hAnsi="Segoe UI" w:cs="Segoe UI"/>
      <w:kern w:val="1"/>
      <w:sz w:val="18"/>
      <w:szCs w:val="18"/>
      <w:lang w:eastAsia="zh-CN"/>
    </w:rPr>
  </w:style>
  <w:style w:type="table" w:styleId="Mriekatabuky">
    <w:name w:val="Table Grid"/>
    <w:basedOn w:val="Normlnatabuka"/>
    <w:uiPriority w:val="39"/>
    <w:rsid w:val="00A2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y"/>
    <w:uiPriority w:val="99"/>
    <w:rsid w:val="00A20400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  <w:style w:type="paragraph" w:styleId="Podtitul">
    <w:name w:val="Subtitle"/>
    <w:basedOn w:val="Normlny"/>
    <w:next w:val="Normlny"/>
    <w:uiPriority w:val="11"/>
    <w:qFormat/>
    <w:rsid w:val="00E66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E668F2"/>
    <w:tblPr>
      <w:tblStyleRowBandSize w:val="1"/>
      <w:tblStyleColBandSize w:val="1"/>
    </w:tblPr>
  </w:style>
  <w:style w:type="paragraph" w:styleId="Bezriadkovania">
    <w:name w:val="No Spacing"/>
    <w:uiPriority w:val="1"/>
    <w:qFormat/>
    <w:rsid w:val="00E035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3/595/" TargetMode="External"/><Relationship Id="rId5" Type="http://schemas.openxmlformats.org/officeDocument/2006/relationships/hyperlink" Target="https://www.slov-lex.sk/pravne-predpisy/SK/ZZ/2003/59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8ip029mKlpWuYX95L1d0is1+dQ==">AMUW2mW+r4R1/Uv5WFMHAna+0Sx+BFX/yDjU6PWJcwTq9uuylXih8ZZU8z/9Lzv4wBIo+xhLWpjN8exwHR25zvwta8/K7YYwJOkV2lFNSHoYtcl0F7LrALk=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Moravčík - ŽIVOT - NS</dc:creator>
  <cp:lastModifiedBy>Taraba, Tomáš (asistent)</cp:lastModifiedBy>
  <cp:revision>2</cp:revision>
  <cp:lastPrinted>2023-04-14T12:52:00Z</cp:lastPrinted>
  <dcterms:created xsi:type="dcterms:W3CDTF">2023-04-14T12:52:00Z</dcterms:created>
  <dcterms:modified xsi:type="dcterms:W3CDTF">2023-04-14T12:52:00Z</dcterms:modified>
</cp:coreProperties>
</file>