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C8EC7" w14:textId="77777777" w:rsidR="00040F87" w:rsidRPr="002D1AA0" w:rsidRDefault="00040F87" w:rsidP="00040F87">
      <w:pPr>
        <w:spacing w:after="0" w:line="240" w:lineRule="auto"/>
        <w:jc w:val="center"/>
        <w:rPr>
          <w:rFonts w:ascii="Times New Roman" w:eastAsia="Times New Roman" w:hAnsi="Times New Roman" w:cs="Times New Roman"/>
          <w:kern w:val="0"/>
          <w:sz w:val="24"/>
          <w:szCs w:val="24"/>
          <w:lang w:eastAsia="sk-SK"/>
          <w14:ligatures w14:val="none"/>
        </w:rPr>
      </w:pPr>
      <w:r w:rsidRPr="002D1AA0">
        <w:rPr>
          <w:rFonts w:ascii="Times New Roman" w:eastAsia="Times New Roman" w:hAnsi="Times New Roman" w:cs="Times New Roman"/>
          <w:b/>
          <w:bCs/>
          <w:color w:val="000000"/>
          <w:kern w:val="0"/>
          <w:sz w:val="27"/>
          <w:szCs w:val="27"/>
          <w:lang w:eastAsia="sk-SK"/>
          <w14:ligatures w14:val="none"/>
        </w:rPr>
        <w:t>NÁRODNÁ RADA SLOVENSKEJ REPUBLIKY</w:t>
      </w:r>
    </w:p>
    <w:p w14:paraId="6F3E4128" w14:textId="77777777" w:rsidR="00040F87" w:rsidRPr="002D1AA0" w:rsidRDefault="00040F87" w:rsidP="00040F87">
      <w:pPr>
        <w:spacing w:after="0" w:line="240" w:lineRule="auto"/>
        <w:jc w:val="center"/>
        <w:rPr>
          <w:rFonts w:ascii="Times New Roman" w:eastAsia="Times New Roman" w:hAnsi="Times New Roman" w:cs="Times New Roman"/>
          <w:b/>
          <w:bCs/>
          <w:color w:val="000000"/>
          <w:kern w:val="0"/>
          <w:sz w:val="27"/>
          <w:szCs w:val="27"/>
          <w:lang w:eastAsia="sk-SK"/>
          <w14:ligatures w14:val="none"/>
        </w:rPr>
      </w:pPr>
      <w:r w:rsidRPr="002D1AA0">
        <w:rPr>
          <w:rFonts w:ascii="Times New Roman" w:eastAsia="Times New Roman" w:hAnsi="Times New Roman" w:cs="Times New Roman"/>
          <w:b/>
          <w:bCs/>
          <w:color w:val="000000"/>
          <w:kern w:val="0"/>
          <w:sz w:val="24"/>
          <w:szCs w:val="24"/>
          <w:lang w:eastAsia="sk-SK"/>
          <w14:ligatures w14:val="none"/>
        </w:rPr>
        <w:t>VIII. volebné obdobie</w:t>
      </w:r>
    </w:p>
    <w:p w14:paraId="425685B4" w14:textId="77777777" w:rsidR="00040F87" w:rsidRPr="002D1AA0" w:rsidRDefault="00040F87" w:rsidP="00040F87">
      <w:pPr>
        <w:spacing w:after="0" w:line="240" w:lineRule="auto"/>
        <w:rPr>
          <w:rFonts w:ascii="Times New Roman" w:eastAsia="Times New Roman" w:hAnsi="Times New Roman" w:cs="Times New Roman"/>
          <w:b/>
          <w:bCs/>
          <w:color w:val="000000"/>
          <w:kern w:val="0"/>
          <w:sz w:val="24"/>
          <w:szCs w:val="24"/>
          <w:lang w:eastAsia="sk-SK"/>
          <w14:ligatures w14:val="none"/>
        </w:rPr>
      </w:pPr>
      <w:r w:rsidRPr="002D1AA0">
        <w:rPr>
          <w:rFonts w:ascii="Times New Roman" w:eastAsia="Times New Roman" w:hAnsi="Times New Roman" w:cs="Times New Roman"/>
          <w:b/>
          <w:bCs/>
          <w:color w:val="000000"/>
          <w:kern w:val="0"/>
          <w:sz w:val="24"/>
          <w:szCs w:val="24"/>
          <w:lang w:eastAsia="sk-SK"/>
          <w14:ligatures w14:val="none"/>
        </w:rPr>
        <w:t>______________________________________________________________________</w:t>
      </w:r>
    </w:p>
    <w:p w14:paraId="0C543312" w14:textId="77777777" w:rsidR="00040F87" w:rsidRPr="00CA630C" w:rsidRDefault="00040F87" w:rsidP="00040F87">
      <w:pPr>
        <w:spacing w:after="0" w:line="240" w:lineRule="auto"/>
        <w:rPr>
          <w:rFonts w:ascii="Times New Roman" w:eastAsia="Times New Roman" w:hAnsi="Times New Roman" w:cs="Times New Roman"/>
          <w:b/>
          <w:bCs/>
          <w:color w:val="000000"/>
          <w:kern w:val="0"/>
          <w:sz w:val="24"/>
          <w:szCs w:val="24"/>
          <w:highlight w:val="yellow"/>
          <w:lang w:eastAsia="sk-SK"/>
          <w14:ligatures w14:val="none"/>
        </w:rPr>
      </w:pPr>
    </w:p>
    <w:p w14:paraId="1537E380" w14:textId="65E91400" w:rsidR="00040F87" w:rsidRDefault="00040F87" w:rsidP="00040F87">
      <w:pPr>
        <w:spacing w:after="0" w:line="240" w:lineRule="auto"/>
        <w:jc w:val="center"/>
        <w:rPr>
          <w:rFonts w:ascii="Times New Roman" w:eastAsia="Times New Roman" w:hAnsi="Times New Roman" w:cs="Times New Roman"/>
          <w:i/>
          <w:iCs/>
          <w:color w:val="000000"/>
          <w:kern w:val="0"/>
          <w:sz w:val="24"/>
          <w:szCs w:val="24"/>
          <w:highlight w:val="yellow"/>
          <w:lang w:eastAsia="sk-SK"/>
          <w14:ligatures w14:val="none"/>
        </w:rPr>
      </w:pPr>
    </w:p>
    <w:p w14:paraId="39B13B10" w14:textId="5F33A057" w:rsidR="007536C2" w:rsidRDefault="007536C2" w:rsidP="00040F87">
      <w:pPr>
        <w:spacing w:after="0" w:line="240" w:lineRule="auto"/>
        <w:jc w:val="center"/>
        <w:rPr>
          <w:rFonts w:ascii="Times New Roman" w:eastAsia="Times New Roman" w:hAnsi="Times New Roman" w:cs="Times New Roman"/>
          <w:i/>
          <w:iCs/>
          <w:color w:val="000000"/>
          <w:kern w:val="0"/>
          <w:sz w:val="24"/>
          <w:szCs w:val="24"/>
          <w:highlight w:val="yellow"/>
          <w:lang w:eastAsia="sk-SK"/>
          <w14:ligatures w14:val="none"/>
        </w:rPr>
      </w:pPr>
    </w:p>
    <w:p w14:paraId="5A9B070A" w14:textId="77777777" w:rsidR="007536C2" w:rsidRPr="00CA630C" w:rsidRDefault="007536C2" w:rsidP="00040F87">
      <w:pPr>
        <w:spacing w:after="0" w:line="240" w:lineRule="auto"/>
        <w:jc w:val="center"/>
        <w:rPr>
          <w:rFonts w:ascii="Times New Roman" w:eastAsia="Times New Roman" w:hAnsi="Times New Roman" w:cs="Times New Roman"/>
          <w:i/>
          <w:iCs/>
          <w:color w:val="000000"/>
          <w:kern w:val="0"/>
          <w:sz w:val="24"/>
          <w:szCs w:val="24"/>
          <w:highlight w:val="yellow"/>
          <w:lang w:eastAsia="sk-SK"/>
          <w14:ligatures w14:val="none"/>
        </w:rPr>
      </w:pPr>
    </w:p>
    <w:p w14:paraId="1C1F748D" w14:textId="77777777" w:rsidR="00040F87" w:rsidRPr="00CA630C" w:rsidRDefault="00040F87" w:rsidP="00040F87">
      <w:pPr>
        <w:spacing w:after="0" w:line="240" w:lineRule="auto"/>
        <w:jc w:val="center"/>
        <w:rPr>
          <w:rFonts w:ascii="Times New Roman" w:eastAsia="Times New Roman" w:hAnsi="Times New Roman" w:cs="Times New Roman"/>
          <w:i/>
          <w:iCs/>
          <w:color w:val="000000"/>
          <w:kern w:val="0"/>
          <w:sz w:val="24"/>
          <w:szCs w:val="24"/>
          <w:lang w:eastAsia="sk-SK"/>
          <w14:ligatures w14:val="none"/>
        </w:rPr>
      </w:pPr>
      <w:r w:rsidRPr="00CA630C">
        <w:rPr>
          <w:rFonts w:ascii="Times New Roman" w:eastAsia="Times New Roman" w:hAnsi="Times New Roman" w:cs="Times New Roman"/>
          <w:i/>
          <w:iCs/>
          <w:color w:val="000000"/>
          <w:kern w:val="0"/>
          <w:sz w:val="24"/>
          <w:szCs w:val="24"/>
          <w:lang w:eastAsia="sk-SK"/>
          <w14:ligatures w14:val="none"/>
        </w:rPr>
        <w:t>Návrh</w:t>
      </w:r>
    </w:p>
    <w:p w14:paraId="7DC710E6" w14:textId="77777777" w:rsidR="00040F87" w:rsidRPr="00CA630C" w:rsidRDefault="00040F87" w:rsidP="00040F87">
      <w:pPr>
        <w:spacing w:after="0" w:line="240" w:lineRule="auto"/>
        <w:jc w:val="center"/>
        <w:rPr>
          <w:rFonts w:ascii="Times New Roman" w:eastAsia="Times New Roman" w:hAnsi="Times New Roman" w:cs="Times New Roman"/>
          <w:i/>
          <w:iCs/>
          <w:color w:val="000000"/>
          <w:kern w:val="0"/>
          <w:sz w:val="24"/>
          <w:szCs w:val="24"/>
          <w:lang w:eastAsia="sk-SK"/>
          <w14:ligatures w14:val="none"/>
        </w:rPr>
      </w:pPr>
    </w:p>
    <w:p w14:paraId="58E032ED" w14:textId="77777777" w:rsidR="00040F87" w:rsidRPr="00CA630C" w:rsidRDefault="00040F87" w:rsidP="00040F87">
      <w:pPr>
        <w:spacing w:after="0" w:line="240" w:lineRule="auto"/>
        <w:jc w:val="center"/>
        <w:rPr>
          <w:rFonts w:ascii="Times New Roman" w:eastAsia="Times New Roman" w:hAnsi="Times New Roman" w:cs="Times New Roman"/>
          <w:b/>
          <w:bCs/>
          <w:color w:val="000000"/>
          <w:spacing w:val="30"/>
          <w:kern w:val="0"/>
          <w:sz w:val="24"/>
          <w:szCs w:val="24"/>
          <w:lang w:eastAsia="sk-SK"/>
          <w14:ligatures w14:val="none"/>
        </w:rPr>
      </w:pPr>
    </w:p>
    <w:p w14:paraId="2C0E932D" w14:textId="77777777" w:rsidR="00040F87" w:rsidRPr="00CA630C" w:rsidRDefault="00040F87" w:rsidP="00040F87">
      <w:pPr>
        <w:spacing w:after="0" w:line="240" w:lineRule="auto"/>
        <w:jc w:val="center"/>
        <w:rPr>
          <w:rFonts w:ascii="Times New Roman" w:eastAsia="Times New Roman" w:hAnsi="Times New Roman" w:cs="Times New Roman"/>
          <w:b/>
          <w:bCs/>
          <w:color w:val="000000"/>
          <w:spacing w:val="30"/>
          <w:kern w:val="0"/>
          <w:sz w:val="24"/>
          <w:szCs w:val="24"/>
          <w:lang w:eastAsia="sk-SK"/>
          <w14:ligatures w14:val="none"/>
        </w:rPr>
      </w:pPr>
      <w:r w:rsidRPr="00CA630C">
        <w:rPr>
          <w:rFonts w:ascii="Times New Roman" w:eastAsia="Times New Roman" w:hAnsi="Times New Roman" w:cs="Times New Roman"/>
          <w:b/>
          <w:bCs/>
          <w:color w:val="000000"/>
          <w:spacing w:val="30"/>
          <w:kern w:val="0"/>
          <w:sz w:val="24"/>
          <w:szCs w:val="24"/>
          <w:lang w:eastAsia="sk-SK"/>
          <w14:ligatures w14:val="none"/>
        </w:rPr>
        <w:t>ZÁKON</w:t>
      </w:r>
    </w:p>
    <w:p w14:paraId="46310076" w14:textId="77777777" w:rsidR="00040F87" w:rsidRPr="00CA630C" w:rsidRDefault="00040F87" w:rsidP="00040F87">
      <w:pPr>
        <w:spacing w:after="0" w:line="240" w:lineRule="auto"/>
        <w:jc w:val="center"/>
        <w:rPr>
          <w:rFonts w:ascii="Times New Roman" w:eastAsia="Times New Roman" w:hAnsi="Times New Roman" w:cs="Times New Roman"/>
          <w:color w:val="000000"/>
          <w:kern w:val="0"/>
          <w:sz w:val="24"/>
          <w:szCs w:val="24"/>
          <w:lang w:eastAsia="sk-SK"/>
          <w14:ligatures w14:val="none"/>
        </w:rPr>
      </w:pPr>
    </w:p>
    <w:p w14:paraId="60EB83E9" w14:textId="77777777" w:rsidR="00040F87" w:rsidRPr="00CA630C" w:rsidRDefault="00040F87" w:rsidP="00040F87">
      <w:pPr>
        <w:spacing w:after="0" w:line="240" w:lineRule="auto"/>
        <w:jc w:val="center"/>
        <w:rPr>
          <w:rFonts w:ascii="Times New Roman" w:eastAsia="Times New Roman" w:hAnsi="Times New Roman" w:cs="Times New Roman"/>
          <w:color w:val="000000"/>
          <w:kern w:val="0"/>
          <w:sz w:val="24"/>
          <w:szCs w:val="24"/>
          <w:lang w:eastAsia="sk-SK"/>
          <w14:ligatures w14:val="none"/>
        </w:rPr>
      </w:pPr>
    </w:p>
    <w:p w14:paraId="463061B4" w14:textId="77777777" w:rsidR="00040F87" w:rsidRPr="00CA630C" w:rsidRDefault="00040F87" w:rsidP="00040F87">
      <w:pPr>
        <w:spacing w:after="0" w:line="240" w:lineRule="auto"/>
        <w:jc w:val="center"/>
        <w:rPr>
          <w:rFonts w:ascii="Times New Roman" w:eastAsia="Times New Roman" w:hAnsi="Times New Roman" w:cs="Times New Roman"/>
          <w:color w:val="000000"/>
          <w:kern w:val="0"/>
          <w:sz w:val="24"/>
          <w:szCs w:val="24"/>
          <w:lang w:eastAsia="sk-SK"/>
          <w14:ligatures w14:val="none"/>
        </w:rPr>
      </w:pPr>
      <w:r w:rsidRPr="00CA630C">
        <w:rPr>
          <w:rFonts w:ascii="Times New Roman" w:eastAsia="Times New Roman" w:hAnsi="Times New Roman" w:cs="Times New Roman"/>
          <w:color w:val="000000"/>
          <w:kern w:val="0"/>
          <w:sz w:val="24"/>
          <w:szCs w:val="24"/>
          <w:lang w:eastAsia="sk-SK"/>
          <w14:ligatures w14:val="none"/>
        </w:rPr>
        <w:t>z ...... 2023,</w:t>
      </w:r>
    </w:p>
    <w:p w14:paraId="49210AFC" w14:textId="77777777" w:rsidR="00F56C21" w:rsidRPr="00CA630C" w:rsidRDefault="00F56C21" w:rsidP="00040F87">
      <w:pPr>
        <w:spacing w:after="0" w:line="240" w:lineRule="auto"/>
        <w:jc w:val="center"/>
        <w:rPr>
          <w:rFonts w:ascii="Times New Roman" w:eastAsia="Times New Roman" w:hAnsi="Times New Roman" w:cs="Times New Roman"/>
          <w:b/>
          <w:bCs/>
          <w:color w:val="000000"/>
          <w:kern w:val="0"/>
          <w:sz w:val="24"/>
          <w:szCs w:val="24"/>
          <w:lang w:eastAsia="sk-SK"/>
          <w14:ligatures w14:val="none"/>
        </w:rPr>
      </w:pPr>
    </w:p>
    <w:p w14:paraId="13AF4229" w14:textId="77777777" w:rsidR="00040F87" w:rsidRPr="00CA630C" w:rsidRDefault="00040F87" w:rsidP="00040F87">
      <w:pPr>
        <w:spacing w:after="0" w:line="240" w:lineRule="auto"/>
        <w:jc w:val="center"/>
        <w:rPr>
          <w:rFonts w:ascii="Times New Roman" w:eastAsia="Times New Roman" w:hAnsi="Times New Roman" w:cs="Times New Roman"/>
          <w:color w:val="000000"/>
          <w:kern w:val="0"/>
          <w:sz w:val="24"/>
          <w:szCs w:val="24"/>
          <w:highlight w:val="yellow"/>
          <w:lang w:eastAsia="sk-SK"/>
          <w14:ligatures w14:val="none"/>
        </w:rPr>
      </w:pPr>
    </w:p>
    <w:p w14:paraId="4589E5DA" w14:textId="77777777" w:rsidR="00040F87" w:rsidRPr="002D1AA0" w:rsidRDefault="00040F87" w:rsidP="00CA630C">
      <w:pPr>
        <w:spacing w:after="0" w:line="240" w:lineRule="auto"/>
        <w:jc w:val="center"/>
        <w:rPr>
          <w:rFonts w:ascii="Times New Roman" w:eastAsia="Times New Roman" w:hAnsi="Times New Roman" w:cs="Times New Roman"/>
          <w:b/>
          <w:bCs/>
          <w:color w:val="000000"/>
          <w:kern w:val="0"/>
          <w:sz w:val="24"/>
          <w:szCs w:val="24"/>
          <w:lang w:eastAsia="sk-SK"/>
          <w14:ligatures w14:val="none"/>
        </w:rPr>
      </w:pPr>
      <w:r w:rsidRPr="002D1AA0">
        <w:rPr>
          <w:rFonts w:ascii="Times New Roman" w:eastAsia="Times New Roman" w:hAnsi="Times New Roman" w:cs="Times New Roman"/>
          <w:b/>
          <w:bCs/>
          <w:color w:val="000000"/>
          <w:kern w:val="0"/>
          <w:sz w:val="24"/>
          <w:szCs w:val="24"/>
          <w:lang w:eastAsia="sk-SK"/>
          <w14:ligatures w14:val="none"/>
        </w:rPr>
        <w:t>ktorým sa mení</w:t>
      </w:r>
      <w:r w:rsidR="00CA630C" w:rsidRPr="002D1AA0">
        <w:rPr>
          <w:rFonts w:ascii="Times New Roman" w:eastAsia="Times New Roman" w:hAnsi="Times New Roman" w:cs="Times New Roman"/>
          <w:b/>
          <w:bCs/>
          <w:color w:val="000000"/>
          <w:kern w:val="0"/>
          <w:sz w:val="24"/>
          <w:szCs w:val="24"/>
          <w:lang w:eastAsia="sk-SK"/>
          <w14:ligatures w14:val="none"/>
        </w:rPr>
        <w:t xml:space="preserve"> a dopĺňa</w:t>
      </w:r>
      <w:r w:rsidRPr="002D1AA0">
        <w:rPr>
          <w:rFonts w:ascii="Times New Roman" w:eastAsia="Times New Roman" w:hAnsi="Times New Roman" w:cs="Times New Roman"/>
          <w:b/>
          <w:bCs/>
          <w:color w:val="000000"/>
          <w:kern w:val="0"/>
          <w:sz w:val="24"/>
          <w:szCs w:val="24"/>
          <w:lang w:eastAsia="sk-SK"/>
          <w14:ligatures w14:val="none"/>
        </w:rPr>
        <w:t xml:space="preserve"> </w:t>
      </w:r>
      <w:r w:rsidR="00A129A6" w:rsidRPr="002D1AA0">
        <w:rPr>
          <w:rFonts w:ascii="Times New Roman" w:eastAsia="Times New Roman" w:hAnsi="Times New Roman" w:cs="Times New Roman"/>
          <w:b/>
          <w:bCs/>
          <w:color w:val="000000"/>
          <w:kern w:val="0"/>
          <w:sz w:val="24"/>
          <w:szCs w:val="24"/>
          <w:lang w:eastAsia="sk-SK"/>
          <w14:ligatures w14:val="none"/>
        </w:rPr>
        <w:t xml:space="preserve">zákon Národnej rady Slovenskej republiky č. </w:t>
      </w:r>
      <w:r w:rsidR="00CA630C" w:rsidRPr="002D1AA0">
        <w:rPr>
          <w:rFonts w:ascii="Times New Roman" w:eastAsia="Times New Roman" w:hAnsi="Times New Roman" w:cs="Times New Roman"/>
          <w:b/>
          <w:bCs/>
          <w:color w:val="000000"/>
          <w:kern w:val="0"/>
          <w:sz w:val="24"/>
          <w:szCs w:val="24"/>
          <w:lang w:eastAsia="sk-SK"/>
          <w14:ligatures w14:val="none"/>
        </w:rPr>
        <w:t>581/2004</w:t>
      </w:r>
      <w:r w:rsidR="00A129A6" w:rsidRPr="002D1AA0">
        <w:rPr>
          <w:rFonts w:ascii="Times New Roman" w:eastAsia="Times New Roman" w:hAnsi="Times New Roman" w:cs="Times New Roman"/>
          <w:b/>
          <w:bCs/>
          <w:color w:val="000000"/>
          <w:kern w:val="0"/>
          <w:sz w:val="24"/>
          <w:szCs w:val="24"/>
          <w:lang w:eastAsia="sk-SK"/>
          <w14:ligatures w14:val="none"/>
        </w:rPr>
        <w:t xml:space="preserve"> Z. z.                  </w:t>
      </w:r>
      <w:r w:rsidR="00234BE1" w:rsidRPr="002D1AA0">
        <w:rPr>
          <w:rFonts w:ascii="Times New Roman" w:eastAsia="Times New Roman" w:hAnsi="Times New Roman" w:cs="Times New Roman"/>
          <w:b/>
          <w:bCs/>
          <w:color w:val="000000"/>
          <w:kern w:val="0"/>
          <w:sz w:val="24"/>
          <w:szCs w:val="24"/>
          <w:lang w:eastAsia="sk-SK"/>
          <w14:ligatures w14:val="none"/>
        </w:rPr>
        <w:t xml:space="preserve">  </w:t>
      </w:r>
      <w:r w:rsidR="00A129A6" w:rsidRPr="002D1AA0">
        <w:rPr>
          <w:rFonts w:ascii="Times New Roman" w:hAnsi="Times New Roman" w:cs="Times New Roman"/>
          <w:b/>
          <w:bCs/>
          <w:color w:val="000000"/>
          <w:sz w:val="24"/>
          <w:szCs w:val="24"/>
          <w:shd w:val="clear" w:color="auto" w:fill="FFFFFF"/>
        </w:rPr>
        <w:t>o</w:t>
      </w:r>
      <w:r w:rsidR="00CA630C" w:rsidRPr="002D1AA0">
        <w:rPr>
          <w:rFonts w:ascii="Times New Roman" w:hAnsi="Times New Roman" w:cs="Times New Roman"/>
          <w:b/>
          <w:bCs/>
          <w:color w:val="000000"/>
          <w:sz w:val="24"/>
          <w:szCs w:val="24"/>
          <w:shd w:val="clear" w:color="auto" w:fill="FFFFFF"/>
        </w:rPr>
        <w:t xml:space="preserve"> zdravotných poisťovniach, dohľade nad zdravotnou starostlivosťou a o zmene a doplnení niektorých zákonov </w:t>
      </w:r>
      <w:r w:rsidRPr="002D1AA0">
        <w:rPr>
          <w:rFonts w:ascii="Times New Roman" w:eastAsia="Times New Roman" w:hAnsi="Times New Roman" w:cs="Times New Roman"/>
          <w:b/>
          <w:bCs/>
          <w:kern w:val="0"/>
          <w:sz w:val="24"/>
          <w:szCs w:val="24"/>
          <w:shd w:val="clear" w:color="auto" w:fill="FFFFFF"/>
          <w14:ligatures w14:val="none"/>
        </w:rPr>
        <w:t xml:space="preserve">v znení neskorších predpisov </w:t>
      </w:r>
    </w:p>
    <w:p w14:paraId="5643B68F" w14:textId="77777777" w:rsidR="00040F87" w:rsidRPr="00CA630C" w:rsidRDefault="00040F87" w:rsidP="00040F87">
      <w:pPr>
        <w:spacing w:after="0" w:line="240" w:lineRule="auto"/>
        <w:rPr>
          <w:rFonts w:ascii="Times New Roman" w:eastAsia="Times New Roman" w:hAnsi="Times New Roman" w:cs="Times New Roman"/>
          <w:b/>
          <w:bCs/>
          <w:color w:val="000000"/>
          <w:kern w:val="0"/>
          <w:sz w:val="24"/>
          <w:szCs w:val="24"/>
          <w:highlight w:val="yellow"/>
          <w:lang w:eastAsia="sk-SK"/>
          <w14:ligatures w14:val="none"/>
        </w:rPr>
      </w:pPr>
    </w:p>
    <w:p w14:paraId="7EBF6808" w14:textId="77777777" w:rsidR="00040F87" w:rsidRPr="00CA630C" w:rsidRDefault="00040F87" w:rsidP="00040F87">
      <w:pPr>
        <w:spacing w:after="0" w:line="240" w:lineRule="auto"/>
        <w:ind w:firstLine="708"/>
        <w:rPr>
          <w:rFonts w:ascii="Times New Roman" w:eastAsia="Times New Roman" w:hAnsi="Times New Roman" w:cs="Times New Roman"/>
          <w:color w:val="000000"/>
          <w:kern w:val="0"/>
          <w:sz w:val="24"/>
          <w:szCs w:val="24"/>
          <w:lang w:eastAsia="sk-SK"/>
          <w14:ligatures w14:val="none"/>
        </w:rPr>
      </w:pPr>
      <w:r w:rsidRPr="00CA630C">
        <w:rPr>
          <w:rFonts w:ascii="Times New Roman" w:eastAsia="Times New Roman" w:hAnsi="Times New Roman" w:cs="Times New Roman"/>
          <w:color w:val="000000"/>
          <w:kern w:val="0"/>
          <w:sz w:val="24"/>
          <w:szCs w:val="24"/>
          <w:lang w:eastAsia="sk-SK"/>
          <w14:ligatures w14:val="none"/>
        </w:rPr>
        <w:t>Národná rada Slovenskej republiky sa uzniesla na tomto zákone:</w:t>
      </w:r>
    </w:p>
    <w:p w14:paraId="1007042E" w14:textId="77777777" w:rsidR="00040F87" w:rsidRPr="00CA630C" w:rsidRDefault="00040F87" w:rsidP="00040F87">
      <w:pPr>
        <w:spacing w:after="0" w:line="240" w:lineRule="auto"/>
        <w:jc w:val="center"/>
        <w:rPr>
          <w:rFonts w:ascii="Times New Roman" w:eastAsia="Times New Roman" w:hAnsi="Times New Roman" w:cs="Times New Roman"/>
          <w:b/>
          <w:kern w:val="0"/>
          <w:sz w:val="24"/>
          <w:szCs w:val="24"/>
          <w:highlight w:val="yellow"/>
          <w14:ligatures w14:val="none"/>
        </w:rPr>
      </w:pPr>
    </w:p>
    <w:p w14:paraId="78380331" w14:textId="77777777" w:rsidR="00234BE1" w:rsidRDefault="00234BE1" w:rsidP="00040F87">
      <w:pPr>
        <w:spacing w:after="0" w:line="240" w:lineRule="auto"/>
        <w:jc w:val="center"/>
        <w:rPr>
          <w:rFonts w:ascii="Times New Roman" w:eastAsia="Times New Roman" w:hAnsi="Times New Roman" w:cs="Times New Roman"/>
          <w:b/>
          <w:kern w:val="0"/>
          <w:sz w:val="24"/>
          <w:szCs w:val="24"/>
          <w:highlight w:val="yellow"/>
          <w14:ligatures w14:val="none"/>
        </w:rPr>
      </w:pPr>
    </w:p>
    <w:p w14:paraId="17DF6EA2" w14:textId="77777777" w:rsidR="00040F87" w:rsidRPr="00CA630C" w:rsidRDefault="00040F87" w:rsidP="00040F87">
      <w:pPr>
        <w:spacing w:after="0" w:line="240" w:lineRule="auto"/>
        <w:jc w:val="center"/>
        <w:rPr>
          <w:rFonts w:ascii="Times New Roman" w:eastAsia="Times New Roman" w:hAnsi="Times New Roman" w:cs="Times New Roman"/>
          <w:b/>
          <w:kern w:val="0"/>
          <w:sz w:val="24"/>
          <w:szCs w:val="24"/>
          <w14:ligatures w14:val="none"/>
        </w:rPr>
      </w:pPr>
      <w:r w:rsidRPr="00CA630C">
        <w:rPr>
          <w:rFonts w:ascii="Times New Roman" w:eastAsia="Times New Roman" w:hAnsi="Times New Roman" w:cs="Times New Roman"/>
          <w:b/>
          <w:kern w:val="0"/>
          <w:sz w:val="24"/>
          <w:szCs w:val="24"/>
          <w14:ligatures w14:val="none"/>
        </w:rPr>
        <w:t>Čl. I</w:t>
      </w:r>
    </w:p>
    <w:p w14:paraId="71A3EBD4" w14:textId="77777777" w:rsidR="00234BE1" w:rsidRPr="00CA630C" w:rsidRDefault="00234BE1" w:rsidP="00E42BC2">
      <w:pPr>
        <w:ind w:firstLine="708"/>
        <w:jc w:val="both"/>
        <w:rPr>
          <w:rFonts w:ascii="Times New Roman" w:hAnsi="Times New Roman" w:cs="Times New Roman"/>
          <w:sz w:val="24"/>
          <w:szCs w:val="24"/>
          <w:highlight w:val="yellow"/>
          <w:shd w:val="clear" w:color="auto" w:fill="FFFFFF"/>
        </w:rPr>
      </w:pPr>
    </w:p>
    <w:p w14:paraId="389B1FF3" w14:textId="77777777" w:rsidR="00CA630C" w:rsidRPr="00CA630C" w:rsidRDefault="00CA630C" w:rsidP="00CA630C">
      <w:pPr>
        <w:spacing w:after="0" w:line="240" w:lineRule="auto"/>
        <w:ind w:firstLine="708"/>
        <w:jc w:val="both"/>
        <w:rPr>
          <w:rFonts w:ascii="Times New Roman" w:eastAsia="Times New Roman" w:hAnsi="Times New Roman"/>
          <w:color w:val="000000"/>
          <w:sz w:val="24"/>
          <w:szCs w:val="24"/>
        </w:rPr>
      </w:pPr>
      <w:r w:rsidRPr="00CA630C">
        <w:rPr>
          <w:rFonts w:ascii="Times New Roman" w:eastAsia="Times New Roman" w:hAnsi="Times New Roman"/>
          <w:color w:val="000000"/>
          <w:sz w:val="24"/>
          <w:szCs w:val="24"/>
        </w:rPr>
        <w:t>Zákon</w:t>
      </w:r>
      <w:r>
        <w:rPr>
          <w:rFonts w:ascii="Times New Roman" w:eastAsia="Times New Roman" w:hAnsi="Times New Roman"/>
          <w:color w:val="000000"/>
          <w:sz w:val="24"/>
          <w:szCs w:val="24"/>
        </w:rPr>
        <w:t xml:space="preserve"> Národnej rady Slovenskej republiky</w:t>
      </w:r>
      <w:r w:rsidRPr="00CA630C">
        <w:rPr>
          <w:rFonts w:ascii="Times New Roman" w:eastAsia="Times New Roman" w:hAnsi="Times New Roman"/>
          <w:color w:val="000000"/>
          <w:sz w:val="24"/>
          <w:szCs w:val="24"/>
        </w:rPr>
        <w:t xml:space="preserve"> č. 581/2004 Z. z. o zdravotných poisťovniach, dohľade nad zdravotnou starostlivosťou a o zmene a doplnení niektorých zákonov v znení zákona č. 719/2004 Z. z., zákona č. 353/2005 Z. z., zákona č. 538/2005 Z. z., zákona č. 660/2005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w:t>
      </w:r>
      <w:r w:rsidRPr="002D1AA0">
        <w:rPr>
          <w:rFonts w:ascii="Times New Roman" w:eastAsia="Times New Roman" w:hAnsi="Times New Roman"/>
          <w:color w:val="000000"/>
          <w:sz w:val="24"/>
          <w:szCs w:val="24"/>
        </w:rPr>
        <w:t>nálezu Ústavného súdu Slovenskej republiky č. 79/2011 Z. z., zákona č. 97/2011 Z. z., zákona</w:t>
      </w:r>
      <w:r w:rsidRPr="00CA630C">
        <w:rPr>
          <w:rFonts w:ascii="Times New Roman" w:eastAsia="Times New Roman" w:hAnsi="Times New Roman"/>
          <w:color w:val="000000"/>
          <w:sz w:val="24"/>
          <w:szCs w:val="24"/>
        </w:rPr>
        <w:t xml:space="preserve"> č. 133/2011 Z. z., zákona č. 250/2011 Z. z., zákona č. 362/2011 Z. z., zákona č. 547/2011 Z. z., zákona č. 185/2012 Z. z., zákona č. 313/2012 Z. z., zákona č. 421/2012 Z. z., </w:t>
      </w:r>
      <w:r w:rsidRPr="00287C8C">
        <w:rPr>
          <w:rFonts w:ascii="Times New Roman" w:eastAsia="Times New Roman" w:hAnsi="Times New Roman"/>
          <w:color w:val="000000"/>
          <w:sz w:val="24"/>
          <w:szCs w:val="24"/>
        </w:rPr>
        <w:t xml:space="preserve">zákona č. 41/2013 Z. z., zákona č. 153/2013 Z. z., zákona č. 220/2013 Z. z., zákona č. 338/2013 Z. z., zákona č. 352/2013 Z. z., zákona č. 185/2014 Z. z., zákona č. 77/2015 Z. z., zákona č. 140/2015 Z. z., zákona č. 265/2015 Z. z., zákona č. 429/2015 Z. z., zákona č. 91/2016 Z. z., zákona č. 125/2016 Z. z., zákona č. 286/2016 Z. z., zákona č. 315/2016 Z. z., zákona č. 317/2016 Z. z., zákona č. 356/2016 Z. z., zákona č. 41/2017 Z. z., zákona č. 238/2017 Z. z., zákona č. 257/2017 Z. z., zákona č. 266/2017 Z. z., zákona č. 336/2017 Z. z., zákona č. 351/2017 Z. z., zákona č. 87/2018 Z. z., zákona č. 109/2018 Z. z., zákona č. 156/2018 Z. z., zákona č. 177/2018 Z. z., zákona č. 192/2018 Z. z., zákona č. 345/2018 Z. z., zákona č. 351/2018 Z. z., zákona č. 35/2019 Z. z., zákona č. 139/2019 Z. z., zákona č. 221/2019 Z. z., zákona č. 231/2019 Z. z., zákona č. 398/2019 Z. z., zákona č. 125/2020 Z. z., zákona č. 264/2020 Z. z., zákona č. 392/2020 Z. z., zákona č. 81/2021 Z. z., zákona č. 133/2021 Z. z., zákona č. 252/2021 Z. z., zákona č. 310/2021 Z. z., zákona č. 358/2021 Z. z.,  zákona č. 540/2021 Z. z., zákona č. 2/2022 Z. z., zákona č. 67/2022 Z. z., zákona č. 125/2022 Z. z., zákona č. 266/2022 Z. z., zákona č. 267/2022 Z. z., </w:t>
      </w:r>
      <w:r w:rsidRPr="00287C8C">
        <w:rPr>
          <w:rFonts w:ascii="Times New Roman" w:eastAsia="Times New Roman" w:hAnsi="Times New Roman"/>
          <w:color w:val="000000"/>
          <w:sz w:val="24"/>
          <w:szCs w:val="24"/>
        </w:rPr>
        <w:lastRenderedPageBreak/>
        <w:t>zákona č. 390/2022 Z. z., zákona č. 392/2022 Z. z., zákona č. 420/2022 Z. z. a zákona č. 518/2022 Z. z.</w:t>
      </w:r>
      <w:r w:rsidRPr="00CA630C">
        <w:rPr>
          <w:rFonts w:ascii="Times New Roman" w:eastAsia="Times New Roman" w:hAnsi="Times New Roman"/>
          <w:color w:val="000000"/>
          <w:sz w:val="24"/>
          <w:szCs w:val="24"/>
        </w:rPr>
        <w:t xml:space="preserve"> sa mení a dopĺňa takto:</w:t>
      </w:r>
    </w:p>
    <w:p w14:paraId="3225718A" w14:textId="77777777" w:rsidR="00CA630C" w:rsidRPr="00CA630C" w:rsidRDefault="00CA630C" w:rsidP="00E42BC2">
      <w:pPr>
        <w:ind w:firstLine="708"/>
        <w:jc w:val="both"/>
        <w:rPr>
          <w:rFonts w:ascii="Times New Roman" w:hAnsi="Times New Roman" w:cs="Times New Roman"/>
          <w:sz w:val="24"/>
          <w:szCs w:val="24"/>
          <w:highlight w:val="yellow"/>
          <w:shd w:val="clear" w:color="auto" w:fill="FFFFFF"/>
        </w:rPr>
      </w:pPr>
    </w:p>
    <w:p w14:paraId="618180D0" w14:textId="77777777" w:rsidR="00287C8C" w:rsidRPr="002A15A9" w:rsidRDefault="00287C8C" w:rsidP="002A15A9">
      <w:pPr>
        <w:pStyle w:val="Odsekzoznamu"/>
        <w:numPr>
          <w:ilvl w:val="0"/>
          <w:numId w:val="19"/>
        </w:numPr>
        <w:jc w:val="both"/>
        <w:rPr>
          <w:rFonts w:ascii="Times New Roman" w:hAnsi="Times New Roman" w:cs="Times New Roman"/>
          <w:sz w:val="24"/>
          <w:szCs w:val="24"/>
          <w:shd w:val="clear" w:color="auto" w:fill="FFFFFF"/>
        </w:rPr>
      </w:pPr>
      <w:r w:rsidRPr="002A15A9">
        <w:rPr>
          <w:rFonts w:ascii="Times New Roman" w:eastAsia="Times New Roman" w:hAnsi="Times New Roman" w:cs="Times New Roman"/>
          <w:bCs/>
          <w:color w:val="000000"/>
          <w:sz w:val="24"/>
          <w:szCs w:val="24"/>
        </w:rPr>
        <w:t>§ 6a vrátane nadpisu znie:</w:t>
      </w:r>
    </w:p>
    <w:p w14:paraId="4037A8EB" w14:textId="77777777" w:rsidR="00287C8C" w:rsidRPr="00287C8C" w:rsidRDefault="00287C8C" w:rsidP="00287C8C">
      <w:pPr>
        <w:pStyle w:val="Odsekzoznamu"/>
        <w:spacing w:after="0" w:line="240" w:lineRule="auto"/>
        <w:ind w:left="1134"/>
        <w:jc w:val="both"/>
        <w:rPr>
          <w:rFonts w:ascii="Times New Roman" w:eastAsia="Times New Roman" w:hAnsi="Times New Roman" w:cs="Times New Roman"/>
          <w:bCs/>
          <w:color w:val="000000"/>
          <w:sz w:val="24"/>
          <w:szCs w:val="24"/>
        </w:rPr>
      </w:pPr>
    </w:p>
    <w:p w14:paraId="325814CA" w14:textId="77777777" w:rsidR="00287C8C" w:rsidRPr="00287C8C" w:rsidRDefault="00287C8C" w:rsidP="00287C8C">
      <w:pPr>
        <w:spacing w:after="0" w:line="240" w:lineRule="auto"/>
        <w:jc w:val="center"/>
        <w:rPr>
          <w:rFonts w:ascii="Times New Roman" w:eastAsia="Times New Roman" w:hAnsi="Times New Roman" w:cs="Times New Roman"/>
          <w:b/>
          <w:bCs/>
          <w:color w:val="000000"/>
          <w:sz w:val="24"/>
          <w:szCs w:val="24"/>
        </w:rPr>
      </w:pPr>
      <w:r w:rsidRPr="00287C8C">
        <w:rPr>
          <w:rFonts w:ascii="Times New Roman" w:hAnsi="Times New Roman" w:cs="Times New Roman"/>
          <w:b/>
          <w:bCs/>
          <w:color w:val="000000"/>
          <w:sz w:val="24"/>
          <w:szCs w:val="24"/>
        </w:rPr>
        <w:t>„§ 6a</w:t>
      </w:r>
    </w:p>
    <w:p w14:paraId="782265EB" w14:textId="77777777" w:rsidR="00287C8C" w:rsidRPr="00287C8C" w:rsidRDefault="00287C8C" w:rsidP="00287C8C">
      <w:pPr>
        <w:jc w:val="center"/>
        <w:rPr>
          <w:rFonts w:ascii="Times New Roman" w:hAnsi="Times New Roman" w:cs="Times New Roman"/>
          <w:b/>
          <w:bCs/>
          <w:color w:val="000000"/>
          <w:sz w:val="24"/>
          <w:szCs w:val="24"/>
        </w:rPr>
      </w:pPr>
      <w:r w:rsidRPr="00287C8C">
        <w:rPr>
          <w:rFonts w:ascii="Times New Roman" w:hAnsi="Times New Roman" w:cs="Times New Roman"/>
          <w:b/>
          <w:bCs/>
          <w:color w:val="000000"/>
          <w:sz w:val="24"/>
          <w:szCs w:val="24"/>
        </w:rPr>
        <w:t>Výdavky na prevádzkové činnosti zdravotnej poisťovne</w:t>
      </w:r>
    </w:p>
    <w:p w14:paraId="5AACCEB9" w14:textId="77777777" w:rsidR="00287C8C" w:rsidRDefault="00287C8C" w:rsidP="00970549">
      <w:pPr>
        <w:pStyle w:val="Odsekzoznamu"/>
        <w:numPr>
          <w:ilvl w:val="0"/>
          <w:numId w:val="6"/>
        </w:numPr>
        <w:spacing w:after="0" w:line="240" w:lineRule="auto"/>
        <w:ind w:left="851" w:hanging="785"/>
        <w:jc w:val="both"/>
        <w:rPr>
          <w:rFonts w:ascii="Times New Roman" w:eastAsia="Times New Roman" w:hAnsi="Times New Roman" w:cs="Times New Roman"/>
          <w:bCs/>
          <w:color w:val="000000"/>
          <w:sz w:val="24"/>
          <w:szCs w:val="24"/>
        </w:rPr>
      </w:pPr>
      <w:r w:rsidRPr="00287C8C">
        <w:rPr>
          <w:rFonts w:ascii="Times New Roman" w:eastAsia="Times New Roman" w:hAnsi="Times New Roman" w:cs="Times New Roman"/>
          <w:bCs/>
          <w:color w:val="000000"/>
          <w:sz w:val="24"/>
          <w:szCs w:val="24"/>
        </w:rPr>
        <w:t>Zdravotná poisťovňa môže v kalendárnom roku vynaložiť na prevádzkové činnosti výdavky najviac do výšky zodpovedajúcej podielu na úhrne poistného pred prerozdelením poistného za kalendárny rok (ďalej len „ročný úhrn“). Podiel na ročnom úhrne sa vypočíta podľa vzorca, ktorý je uvedený v prílohe č. 1, a zaokrúhľuje sa na dve desatinné miesta smerom nahor.</w:t>
      </w:r>
    </w:p>
    <w:p w14:paraId="32836DD8" w14:textId="77777777" w:rsidR="00181129" w:rsidRDefault="00181129" w:rsidP="00181129">
      <w:pPr>
        <w:pStyle w:val="Odsekzoznamu"/>
        <w:spacing w:after="0" w:line="240" w:lineRule="auto"/>
        <w:jc w:val="both"/>
        <w:rPr>
          <w:rFonts w:ascii="Times New Roman" w:eastAsia="Times New Roman" w:hAnsi="Times New Roman" w:cs="Times New Roman"/>
          <w:bCs/>
          <w:color w:val="000000"/>
          <w:sz w:val="24"/>
          <w:szCs w:val="24"/>
        </w:rPr>
      </w:pPr>
    </w:p>
    <w:p w14:paraId="7719BAC0" w14:textId="77777777" w:rsidR="00287C8C" w:rsidRDefault="00287C8C" w:rsidP="00970549">
      <w:pPr>
        <w:pStyle w:val="Odsekzoznamu"/>
        <w:numPr>
          <w:ilvl w:val="0"/>
          <w:numId w:val="6"/>
        </w:numPr>
        <w:spacing w:after="0" w:line="240" w:lineRule="auto"/>
        <w:ind w:left="851" w:hanging="851"/>
        <w:jc w:val="both"/>
        <w:rPr>
          <w:rFonts w:ascii="Times New Roman" w:eastAsia="Times New Roman" w:hAnsi="Times New Roman" w:cs="Times New Roman"/>
          <w:bCs/>
          <w:color w:val="000000"/>
          <w:sz w:val="24"/>
          <w:szCs w:val="24"/>
        </w:rPr>
      </w:pPr>
      <w:r w:rsidRPr="00287C8C">
        <w:rPr>
          <w:rFonts w:ascii="Times New Roman" w:eastAsia="Times New Roman" w:hAnsi="Times New Roman" w:cs="Times New Roman"/>
          <w:bCs/>
          <w:color w:val="000000"/>
          <w:sz w:val="24"/>
          <w:szCs w:val="24"/>
        </w:rPr>
        <w:t>Výdavky na prevádzkové činnosti zdravotnej poisťovne podľa odseku 1 sú výdavky, ktoré nie sú uvedené v odseku 3.</w:t>
      </w:r>
    </w:p>
    <w:p w14:paraId="311E5C4D" w14:textId="77777777" w:rsidR="00181129" w:rsidRDefault="00181129" w:rsidP="00181129">
      <w:pPr>
        <w:pStyle w:val="Odsekzoznamu"/>
        <w:spacing w:after="0" w:line="240" w:lineRule="auto"/>
        <w:jc w:val="both"/>
        <w:rPr>
          <w:rFonts w:ascii="Times New Roman" w:eastAsia="Times New Roman" w:hAnsi="Times New Roman" w:cs="Times New Roman"/>
          <w:bCs/>
          <w:color w:val="000000"/>
          <w:sz w:val="24"/>
          <w:szCs w:val="24"/>
        </w:rPr>
      </w:pPr>
    </w:p>
    <w:p w14:paraId="74C7B5E2" w14:textId="77777777" w:rsidR="00287C8C" w:rsidRPr="00287C8C" w:rsidRDefault="00287C8C" w:rsidP="00970549">
      <w:pPr>
        <w:pStyle w:val="Odsekzoznamu"/>
        <w:numPr>
          <w:ilvl w:val="0"/>
          <w:numId w:val="6"/>
        </w:numPr>
        <w:spacing w:after="0" w:line="240" w:lineRule="auto"/>
        <w:ind w:left="851" w:hanging="851"/>
        <w:jc w:val="both"/>
        <w:rPr>
          <w:rFonts w:ascii="Times New Roman" w:eastAsia="Times New Roman" w:hAnsi="Times New Roman" w:cs="Times New Roman"/>
          <w:bCs/>
          <w:color w:val="000000"/>
          <w:sz w:val="24"/>
          <w:szCs w:val="24"/>
        </w:rPr>
      </w:pPr>
      <w:r w:rsidRPr="00287C8C">
        <w:rPr>
          <w:rFonts w:ascii="Times New Roman" w:eastAsia="Times New Roman" w:hAnsi="Times New Roman" w:cs="Times New Roman"/>
          <w:bCs/>
          <w:color w:val="000000"/>
          <w:sz w:val="24"/>
          <w:szCs w:val="24"/>
        </w:rPr>
        <w:t>Výdavky na prevádzkové činnosti zdravotnej poisťovne podľa odseku 1 nie sú:</w:t>
      </w:r>
    </w:p>
    <w:p w14:paraId="2C999CFC" w14:textId="77777777" w:rsidR="00970549" w:rsidRDefault="00287C8C" w:rsidP="00970549">
      <w:pPr>
        <w:pStyle w:val="Odsekzoznamu"/>
        <w:numPr>
          <w:ilvl w:val="0"/>
          <w:numId w:val="7"/>
        </w:numPr>
        <w:spacing w:after="0" w:line="240" w:lineRule="auto"/>
        <w:ind w:left="1134" w:hanging="284"/>
        <w:jc w:val="both"/>
        <w:rPr>
          <w:rFonts w:ascii="Times New Roman" w:eastAsia="Times New Roman" w:hAnsi="Times New Roman" w:cs="Times New Roman"/>
          <w:bCs/>
          <w:color w:val="000000"/>
          <w:sz w:val="24"/>
          <w:szCs w:val="24"/>
        </w:rPr>
      </w:pPr>
      <w:r w:rsidRPr="00287C8C">
        <w:rPr>
          <w:rFonts w:ascii="Times New Roman" w:eastAsia="Times New Roman" w:hAnsi="Times New Roman" w:cs="Times New Roman"/>
          <w:bCs/>
          <w:color w:val="000000"/>
          <w:sz w:val="24"/>
          <w:szCs w:val="24"/>
        </w:rPr>
        <w:t>úhrada za zdravotnú starostlivosť,</w:t>
      </w:r>
    </w:p>
    <w:p w14:paraId="1C282905" w14:textId="77777777" w:rsidR="00287C8C" w:rsidRPr="00970549" w:rsidRDefault="00287C8C" w:rsidP="00970549">
      <w:pPr>
        <w:pStyle w:val="Odsekzoznamu"/>
        <w:numPr>
          <w:ilvl w:val="0"/>
          <w:numId w:val="7"/>
        </w:numPr>
        <w:spacing w:after="0" w:line="240" w:lineRule="auto"/>
        <w:ind w:left="1134" w:hanging="284"/>
        <w:jc w:val="both"/>
        <w:rPr>
          <w:rFonts w:ascii="Times New Roman" w:eastAsia="Times New Roman" w:hAnsi="Times New Roman" w:cs="Times New Roman"/>
          <w:bCs/>
          <w:color w:val="000000"/>
          <w:sz w:val="24"/>
          <w:szCs w:val="24"/>
        </w:rPr>
      </w:pPr>
      <w:r w:rsidRPr="00970549">
        <w:rPr>
          <w:rFonts w:ascii="Times New Roman" w:eastAsia="Times New Roman" w:hAnsi="Times New Roman" w:cs="Times New Roman"/>
          <w:bCs/>
          <w:color w:val="000000"/>
          <w:sz w:val="24"/>
          <w:szCs w:val="24"/>
        </w:rPr>
        <w:t>príspevok na činnosti operačných stredísk tiesňového volania záchrannej zdravotnej služby (§ 8a),</w:t>
      </w:r>
    </w:p>
    <w:p w14:paraId="4BBA6481" w14:textId="77777777" w:rsidR="00287C8C" w:rsidRPr="00287C8C" w:rsidRDefault="00287C8C" w:rsidP="00970549">
      <w:pPr>
        <w:pStyle w:val="Odsekzoznamu"/>
        <w:numPr>
          <w:ilvl w:val="0"/>
          <w:numId w:val="7"/>
        </w:numPr>
        <w:spacing w:after="0" w:line="240" w:lineRule="auto"/>
        <w:ind w:left="1134" w:hanging="284"/>
        <w:jc w:val="both"/>
        <w:rPr>
          <w:rFonts w:ascii="Times New Roman" w:eastAsia="Times New Roman" w:hAnsi="Times New Roman" w:cs="Times New Roman"/>
          <w:bCs/>
          <w:color w:val="000000"/>
          <w:sz w:val="24"/>
          <w:szCs w:val="24"/>
        </w:rPr>
      </w:pPr>
      <w:r w:rsidRPr="00287C8C">
        <w:rPr>
          <w:rFonts w:ascii="Times New Roman" w:eastAsia="Times New Roman" w:hAnsi="Times New Roman" w:cs="Times New Roman"/>
          <w:bCs/>
          <w:color w:val="000000"/>
          <w:sz w:val="24"/>
          <w:szCs w:val="24"/>
        </w:rPr>
        <w:t>príspevok na činnosť úradu (§ 30),</w:t>
      </w:r>
    </w:p>
    <w:p w14:paraId="48AE91D6" w14:textId="77777777" w:rsidR="00287C8C" w:rsidRPr="00287C8C" w:rsidRDefault="00287C8C" w:rsidP="00970549">
      <w:pPr>
        <w:pStyle w:val="Odsekzoznamu"/>
        <w:numPr>
          <w:ilvl w:val="0"/>
          <w:numId w:val="7"/>
        </w:numPr>
        <w:spacing w:after="0" w:line="240" w:lineRule="auto"/>
        <w:ind w:left="1134" w:hanging="284"/>
        <w:jc w:val="both"/>
        <w:rPr>
          <w:rFonts w:ascii="Times New Roman" w:eastAsia="Times New Roman" w:hAnsi="Times New Roman" w:cs="Times New Roman"/>
          <w:bCs/>
          <w:color w:val="000000"/>
          <w:sz w:val="24"/>
          <w:szCs w:val="24"/>
        </w:rPr>
      </w:pPr>
      <w:r w:rsidRPr="00287C8C">
        <w:rPr>
          <w:rFonts w:ascii="Times New Roman" w:eastAsia="Times New Roman" w:hAnsi="Times New Roman" w:cs="Times New Roman"/>
          <w:bCs/>
          <w:color w:val="000000"/>
          <w:sz w:val="24"/>
          <w:szCs w:val="24"/>
        </w:rPr>
        <w:t>preplatok z ročného zúčtovania poistného,</w:t>
      </w:r>
      <w:r w:rsidRPr="001A0D18">
        <w:rPr>
          <w:rFonts w:ascii="Times New Roman" w:eastAsia="Times New Roman" w:hAnsi="Times New Roman" w:cs="Times New Roman"/>
          <w:bCs/>
          <w:color w:val="000000"/>
          <w:sz w:val="24"/>
          <w:szCs w:val="24"/>
          <w:vertAlign w:val="superscript"/>
        </w:rPr>
        <w:t>18b</w:t>
      </w:r>
      <w:r w:rsidRPr="003433A4">
        <w:rPr>
          <w:rFonts w:ascii="Times New Roman" w:eastAsia="Times New Roman" w:hAnsi="Times New Roman" w:cs="Times New Roman"/>
          <w:bCs/>
          <w:color w:val="000000"/>
          <w:sz w:val="24"/>
          <w:szCs w:val="24"/>
        </w:rPr>
        <w:t>)</w:t>
      </w:r>
    </w:p>
    <w:p w14:paraId="6C1DAAF0" w14:textId="3BA50D86" w:rsidR="00287C8C" w:rsidRPr="00287C8C" w:rsidRDefault="00287C8C" w:rsidP="00970549">
      <w:pPr>
        <w:pStyle w:val="Odsekzoznamu"/>
        <w:numPr>
          <w:ilvl w:val="0"/>
          <w:numId w:val="7"/>
        </w:numPr>
        <w:spacing w:after="0" w:line="240" w:lineRule="auto"/>
        <w:ind w:left="1134" w:hanging="284"/>
        <w:jc w:val="both"/>
        <w:rPr>
          <w:rFonts w:ascii="Times New Roman" w:eastAsia="Times New Roman" w:hAnsi="Times New Roman" w:cs="Times New Roman"/>
          <w:bCs/>
          <w:color w:val="000000"/>
          <w:sz w:val="24"/>
          <w:szCs w:val="24"/>
        </w:rPr>
      </w:pPr>
      <w:r w:rsidRPr="00287C8C">
        <w:rPr>
          <w:rFonts w:ascii="Times New Roman" w:eastAsia="Times New Roman" w:hAnsi="Times New Roman" w:cs="Times New Roman"/>
          <w:bCs/>
          <w:color w:val="000000"/>
          <w:sz w:val="24"/>
          <w:szCs w:val="24"/>
        </w:rPr>
        <w:t>záväzok z mesačného prerozdeľovania preddavkov na poistné,</w:t>
      </w:r>
      <w:r w:rsidR="003433A4">
        <w:rPr>
          <w:rFonts w:ascii="Times New Roman" w:eastAsia="Times New Roman" w:hAnsi="Times New Roman" w:cs="Times New Roman"/>
          <w:bCs/>
          <w:color w:val="000000"/>
          <w:sz w:val="24"/>
          <w:szCs w:val="24"/>
          <w:vertAlign w:val="superscript"/>
        </w:rPr>
        <w:t>18ba</w:t>
      </w:r>
      <w:r w:rsidR="003433A4">
        <w:rPr>
          <w:rFonts w:ascii="Times New Roman" w:eastAsia="Times New Roman" w:hAnsi="Times New Roman" w:cs="Times New Roman"/>
          <w:bCs/>
          <w:color w:val="000000"/>
          <w:sz w:val="24"/>
          <w:szCs w:val="24"/>
        </w:rPr>
        <w:t>)</w:t>
      </w:r>
    </w:p>
    <w:p w14:paraId="49339E1E" w14:textId="278DC1DF" w:rsidR="00287C8C" w:rsidRPr="00287C8C" w:rsidRDefault="00287C8C" w:rsidP="00970549">
      <w:pPr>
        <w:pStyle w:val="Odsekzoznamu"/>
        <w:numPr>
          <w:ilvl w:val="0"/>
          <w:numId w:val="7"/>
        </w:numPr>
        <w:spacing w:after="0" w:line="240" w:lineRule="auto"/>
        <w:ind w:left="1134" w:hanging="284"/>
        <w:jc w:val="both"/>
        <w:rPr>
          <w:rFonts w:ascii="Times New Roman" w:eastAsia="Times New Roman" w:hAnsi="Times New Roman" w:cs="Times New Roman"/>
          <w:bCs/>
          <w:color w:val="000000"/>
          <w:sz w:val="24"/>
          <w:szCs w:val="24"/>
        </w:rPr>
      </w:pPr>
      <w:r w:rsidRPr="00287C8C">
        <w:rPr>
          <w:rFonts w:ascii="Times New Roman" w:eastAsia="Times New Roman" w:hAnsi="Times New Roman" w:cs="Times New Roman"/>
          <w:bCs/>
          <w:color w:val="000000"/>
          <w:sz w:val="24"/>
          <w:szCs w:val="24"/>
        </w:rPr>
        <w:t>záväzok z ročného prerozdeľovania poistného,</w:t>
      </w:r>
      <w:r w:rsidR="003433A4" w:rsidRPr="004A3CF0">
        <w:rPr>
          <w:rFonts w:ascii="Times New Roman" w:eastAsia="Times New Roman" w:hAnsi="Times New Roman" w:cs="Times New Roman"/>
          <w:bCs/>
          <w:color w:val="000000"/>
          <w:sz w:val="24"/>
          <w:szCs w:val="24"/>
          <w:vertAlign w:val="superscript"/>
        </w:rPr>
        <w:t>18bb</w:t>
      </w:r>
      <w:r w:rsidR="004A3CF0">
        <w:rPr>
          <w:rFonts w:ascii="Times New Roman" w:eastAsia="Times New Roman" w:hAnsi="Times New Roman" w:cs="Times New Roman"/>
          <w:bCs/>
          <w:color w:val="000000"/>
          <w:sz w:val="24"/>
          <w:szCs w:val="24"/>
        </w:rPr>
        <w:t>)</w:t>
      </w:r>
    </w:p>
    <w:p w14:paraId="5C45B226" w14:textId="77777777" w:rsidR="00287C8C" w:rsidRPr="00287C8C" w:rsidRDefault="00287C8C" w:rsidP="00970549">
      <w:pPr>
        <w:pStyle w:val="Odsekzoznamu"/>
        <w:numPr>
          <w:ilvl w:val="0"/>
          <w:numId w:val="7"/>
        </w:numPr>
        <w:spacing w:after="0" w:line="240" w:lineRule="auto"/>
        <w:ind w:left="1134" w:hanging="284"/>
        <w:jc w:val="both"/>
        <w:rPr>
          <w:rFonts w:ascii="Times New Roman" w:eastAsia="Times New Roman" w:hAnsi="Times New Roman" w:cs="Times New Roman"/>
          <w:bCs/>
          <w:color w:val="000000"/>
          <w:sz w:val="24"/>
          <w:szCs w:val="24"/>
        </w:rPr>
      </w:pPr>
      <w:r w:rsidRPr="00287C8C">
        <w:rPr>
          <w:rFonts w:ascii="Times New Roman" w:eastAsia="Times New Roman" w:hAnsi="Times New Roman" w:cs="Times New Roman"/>
          <w:bCs/>
          <w:color w:val="000000"/>
          <w:sz w:val="24"/>
          <w:szCs w:val="24"/>
        </w:rPr>
        <w:t>dane a poplatky odvádzané do štátneho rozpočtu,</w:t>
      </w:r>
    </w:p>
    <w:p w14:paraId="78D0400E" w14:textId="045347EE" w:rsidR="00970549" w:rsidRDefault="00287C8C" w:rsidP="00970549">
      <w:pPr>
        <w:pStyle w:val="Odsekzoznamu"/>
        <w:numPr>
          <w:ilvl w:val="0"/>
          <w:numId w:val="7"/>
        </w:numPr>
        <w:spacing w:after="0" w:line="240" w:lineRule="auto"/>
        <w:ind w:left="1134" w:hanging="284"/>
        <w:jc w:val="both"/>
        <w:rPr>
          <w:rFonts w:ascii="Times New Roman" w:eastAsia="Times New Roman" w:hAnsi="Times New Roman" w:cs="Times New Roman"/>
          <w:bCs/>
          <w:color w:val="000000"/>
          <w:sz w:val="24"/>
          <w:szCs w:val="24"/>
        </w:rPr>
      </w:pPr>
      <w:r w:rsidRPr="00287C8C">
        <w:rPr>
          <w:rFonts w:ascii="Times New Roman" w:eastAsia="Times New Roman" w:hAnsi="Times New Roman" w:cs="Times New Roman"/>
          <w:bCs/>
          <w:color w:val="000000"/>
          <w:sz w:val="24"/>
          <w:szCs w:val="24"/>
        </w:rPr>
        <w:t xml:space="preserve">úhrada čiastky, o ktorú bol limit spoluúčasti prekročený </w:t>
      </w:r>
      <w:r w:rsidR="004A3CF0">
        <w:rPr>
          <w:rFonts w:ascii="Times New Roman" w:eastAsia="Times New Roman" w:hAnsi="Times New Roman" w:cs="Times New Roman"/>
          <w:bCs/>
          <w:color w:val="000000"/>
          <w:sz w:val="24"/>
          <w:szCs w:val="24"/>
        </w:rPr>
        <w:t>[</w:t>
      </w:r>
      <w:r w:rsidRPr="00287C8C">
        <w:rPr>
          <w:rFonts w:ascii="Times New Roman" w:eastAsia="Times New Roman" w:hAnsi="Times New Roman" w:cs="Times New Roman"/>
          <w:bCs/>
          <w:color w:val="000000"/>
          <w:sz w:val="24"/>
          <w:szCs w:val="24"/>
        </w:rPr>
        <w:t>§ 6 ods. 1 písm. s)</w:t>
      </w:r>
      <w:r w:rsidR="004A3CF0">
        <w:rPr>
          <w:rFonts w:ascii="Times New Roman" w:eastAsia="Times New Roman" w:hAnsi="Times New Roman" w:cs="Times New Roman"/>
          <w:bCs/>
          <w:color w:val="000000"/>
          <w:sz w:val="24"/>
          <w:szCs w:val="24"/>
        </w:rPr>
        <w:t>]</w:t>
      </w:r>
      <w:r w:rsidRPr="00287C8C">
        <w:rPr>
          <w:rFonts w:ascii="Times New Roman" w:eastAsia="Times New Roman" w:hAnsi="Times New Roman" w:cs="Times New Roman"/>
          <w:bCs/>
          <w:color w:val="000000"/>
          <w:sz w:val="24"/>
          <w:szCs w:val="24"/>
        </w:rPr>
        <w:t>,</w:t>
      </w:r>
    </w:p>
    <w:p w14:paraId="68365AA3" w14:textId="57A2D201" w:rsidR="00970549" w:rsidRDefault="00287C8C" w:rsidP="00970549">
      <w:pPr>
        <w:pStyle w:val="Odsekzoznamu"/>
        <w:numPr>
          <w:ilvl w:val="0"/>
          <w:numId w:val="7"/>
        </w:numPr>
        <w:spacing w:after="0" w:line="240" w:lineRule="auto"/>
        <w:ind w:left="1134" w:hanging="284"/>
        <w:jc w:val="both"/>
        <w:rPr>
          <w:rFonts w:ascii="Times New Roman" w:eastAsia="Times New Roman" w:hAnsi="Times New Roman" w:cs="Times New Roman"/>
          <w:bCs/>
          <w:color w:val="000000"/>
          <w:sz w:val="24"/>
          <w:szCs w:val="24"/>
        </w:rPr>
      </w:pPr>
      <w:r w:rsidRPr="00970549">
        <w:rPr>
          <w:rFonts w:ascii="Times New Roman" w:eastAsia="Times New Roman" w:hAnsi="Times New Roman" w:cs="Times New Roman"/>
          <w:bCs/>
          <w:color w:val="000000"/>
          <w:sz w:val="24"/>
          <w:szCs w:val="24"/>
        </w:rPr>
        <w:t xml:space="preserve">príspevok na </w:t>
      </w:r>
      <w:r w:rsidR="003433A4">
        <w:rPr>
          <w:rFonts w:ascii="Times New Roman" w:eastAsia="Times New Roman" w:hAnsi="Times New Roman" w:cs="Times New Roman"/>
          <w:bCs/>
          <w:color w:val="000000"/>
          <w:sz w:val="24"/>
          <w:szCs w:val="24"/>
        </w:rPr>
        <w:t xml:space="preserve">činnosť </w:t>
      </w:r>
      <w:r w:rsidRPr="00970549">
        <w:rPr>
          <w:rFonts w:ascii="Times New Roman" w:eastAsia="Times New Roman" w:hAnsi="Times New Roman" w:cs="Times New Roman"/>
          <w:bCs/>
          <w:color w:val="000000"/>
          <w:sz w:val="24"/>
          <w:szCs w:val="24"/>
        </w:rPr>
        <w:t xml:space="preserve"> </w:t>
      </w:r>
      <w:r w:rsidR="003433A4">
        <w:rPr>
          <w:rFonts w:ascii="Times New Roman" w:eastAsia="Times New Roman" w:hAnsi="Times New Roman" w:cs="Times New Roman"/>
          <w:bCs/>
          <w:color w:val="000000"/>
          <w:sz w:val="24"/>
          <w:szCs w:val="24"/>
        </w:rPr>
        <w:t>N</w:t>
      </w:r>
      <w:r w:rsidRPr="00970549">
        <w:rPr>
          <w:rFonts w:ascii="Times New Roman" w:eastAsia="Times New Roman" w:hAnsi="Times New Roman" w:cs="Times New Roman"/>
          <w:bCs/>
          <w:color w:val="000000"/>
          <w:sz w:val="24"/>
          <w:szCs w:val="24"/>
        </w:rPr>
        <w:t>árodného</w:t>
      </w:r>
      <w:r w:rsidR="003433A4">
        <w:rPr>
          <w:rFonts w:ascii="Times New Roman" w:eastAsia="Times New Roman" w:hAnsi="Times New Roman" w:cs="Times New Roman"/>
          <w:bCs/>
          <w:color w:val="000000"/>
          <w:sz w:val="24"/>
          <w:szCs w:val="24"/>
        </w:rPr>
        <w:t xml:space="preserve"> centra</w:t>
      </w:r>
      <w:r w:rsidRPr="00970549">
        <w:rPr>
          <w:rFonts w:ascii="Times New Roman" w:eastAsia="Times New Roman" w:hAnsi="Times New Roman" w:cs="Times New Roman"/>
          <w:bCs/>
          <w:color w:val="000000"/>
          <w:sz w:val="24"/>
          <w:szCs w:val="24"/>
        </w:rPr>
        <w:t xml:space="preserve"> zdravotníck</w:t>
      </w:r>
      <w:r w:rsidR="003433A4">
        <w:rPr>
          <w:rFonts w:ascii="Times New Roman" w:eastAsia="Times New Roman" w:hAnsi="Times New Roman" w:cs="Times New Roman"/>
          <w:bCs/>
          <w:color w:val="000000"/>
          <w:sz w:val="24"/>
          <w:szCs w:val="24"/>
        </w:rPr>
        <w:t>ych</w:t>
      </w:r>
      <w:r w:rsidRPr="00970549">
        <w:rPr>
          <w:rFonts w:ascii="Times New Roman" w:eastAsia="Times New Roman" w:hAnsi="Times New Roman" w:cs="Times New Roman"/>
          <w:bCs/>
          <w:color w:val="000000"/>
          <w:sz w:val="24"/>
          <w:szCs w:val="24"/>
        </w:rPr>
        <w:t xml:space="preserve"> inform</w:t>
      </w:r>
      <w:r w:rsidR="003433A4">
        <w:rPr>
          <w:rFonts w:ascii="Times New Roman" w:eastAsia="Times New Roman" w:hAnsi="Times New Roman" w:cs="Times New Roman"/>
          <w:bCs/>
          <w:color w:val="000000"/>
          <w:sz w:val="24"/>
          <w:szCs w:val="24"/>
        </w:rPr>
        <w:t>ácii (ďalej len „národné centrum“)</w:t>
      </w:r>
      <w:r w:rsidRPr="00970549">
        <w:rPr>
          <w:rFonts w:ascii="Times New Roman" w:eastAsia="Times New Roman" w:hAnsi="Times New Roman" w:cs="Times New Roman"/>
          <w:bCs/>
          <w:color w:val="000000"/>
          <w:sz w:val="24"/>
          <w:szCs w:val="24"/>
        </w:rPr>
        <w:t xml:space="preserve"> (§ 8b),</w:t>
      </w:r>
    </w:p>
    <w:p w14:paraId="083FFB4E" w14:textId="0F217965" w:rsidR="00970549" w:rsidRPr="00970549" w:rsidRDefault="00287C8C" w:rsidP="00970549">
      <w:pPr>
        <w:pStyle w:val="Odsekzoznamu"/>
        <w:numPr>
          <w:ilvl w:val="0"/>
          <w:numId w:val="7"/>
        </w:numPr>
        <w:spacing w:after="0" w:line="240" w:lineRule="auto"/>
        <w:ind w:left="1134" w:hanging="284"/>
        <w:jc w:val="both"/>
        <w:rPr>
          <w:rFonts w:ascii="Times New Roman" w:eastAsia="Times New Roman" w:hAnsi="Times New Roman" w:cs="Times New Roman"/>
          <w:bCs/>
          <w:color w:val="000000"/>
          <w:sz w:val="24"/>
          <w:szCs w:val="24"/>
        </w:rPr>
      </w:pPr>
      <w:r w:rsidRPr="00970549">
        <w:rPr>
          <w:rFonts w:ascii="Times New Roman" w:eastAsia="Times New Roman" w:hAnsi="Times New Roman" w:cs="Times New Roman"/>
          <w:bCs/>
          <w:color w:val="000000"/>
          <w:sz w:val="24"/>
          <w:szCs w:val="24"/>
        </w:rPr>
        <w:t>preplatenie úhrady pri poskytovaní zdra</w:t>
      </w:r>
      <w:r w:rsidRPr="001A0D18">
        <w:rPr>
          <w:rFonts w:ascii="Times New Roman" w:eastAsia="Times New Roman" w:hAnsi="Times New Roman" w:cs="Times New Roman"/>
          <w:bCs/>
          <w:color w:val="000000"/>
          <w:sz w:val="24"/>
          <w:szCs w:val="24"/>
        </w:rPr>
        <w:t>votnej starostlivosti v rámci ústavnej pohotovostnej služby podľa osobitného predpisu</w:t>
      </w:r>
      <w:r w:rsidR="004F3197" w:rsidRPr="001A0D18">
        <w:rPr>
          <w:rFonts w:ascii="Times New Roman" w:eastAsia="Times New Roman" w:hAnsi="Times New Roman" w:cs="Times New Roman"/>
          <w:bCs/>
          <w:color w:val="000000"/>
          <w:sz w:val="24"/>
          <w:szCs w:val="24"/>
        </w:rPr>
        <w:t>,</w:t>
      </w:r>
      <w:r w:rsidRPr="001A0D18">
        <w:rPr>
          <w:rFonts w:ascii="Times New Roman" w:eastAsia="Times New Roman" w:hAnsi="Times New Roman" w:cs="Times New Roman"/>
          <w:bCs/>
          <w:color w:val="000000"/>
          <w:sz w:val="24"/>
          <w:szCs w:val="24"/>
          <w:vertAlign w:val="superscript"/>
        </w:rPr>
        <w:t>18</w:t>
      </w:r>
      <w:r w:rsidR="00D64EEE" w:rsidRPr="001A0D18">
        <w:rPr>
          <w:rFonts w:ascii="Times New Roman" w:eastAsia="Times New Roman" w:hAnsi="Times New Roman" w:cs="Times New Roman"/>
          <w:bCs/>
          <w:color w:val="000000"/>
          <w:sz w:val="24"/>
          <w:szCs w:val="24"/>
          <w:vertAlign w:val="superscript"/>
        </w:rPr>
        <w:t>c</w:t>
      </w:r>
      <w:r w:rsidRPr="001A0D18">
        <w:rPr>
          <w:rFonts w:ascii="Times New Roman" w:eastAsia="Times New Roman" w:hAnsi="Times New Roman" w:cs="Times New Roman"/>
          <w:bCs/>
          <w:color w:val="000000"/>
          <w:sz w:val="24"/>
          <w:szCs w:val="24"/>
          <w:vertAlign w:val="superscript"/>
        </w:rPr>
        <w:t>)</w:t>
      </w:r>
    </w:p>
    <w:p w14:paraId="19989BE1" w14:textId="123ABF55" w:rsidR="00287C8C" w:rsidRPr="001A0D18" w:rsidRDefault="00287C8C" w:rsidP="00970549">
      <w:pPr>
        <w:pStyle w:val="Odsekzoznamu"/>
        <w:numPr>
          <w:ilvl w:val="0"/>
          <w:numId w:val="7"/>
        </w:numPr>
        <w:spacing w:after="0" w:line="240" w:lineRule="auto"/>
        <w:ind w:left="1134" w:hanging="284"/>
        <w:jc w:val="both"/>
        <w:rPr>
          <w:rFonts w:ascii="Times New Roman" w:eastAsia="Times New Roman" w:hAnsi="Times New Roman" w:cs="Times New Roman"/>
          <w:bCs/>
          <w:color w:val="000000"/>
          <w:sz w:val="24"/>
          <w:szCs w:val="24"/>
        </w:rPr>
      </w:pPr>
      <w:r w:rsidRPr="00970549">
        <w:rPr>
          <w:rFonts w:ascii="Times New Roman" w:eastAsia="Times New Roman" w:hAnsi="Times New Roman" w:cs="Times New Roman"/>
          <w:bCs/>
          <w:color w:val="000000"/>
          <w:sz w:val="24"/>
          <w:szCs w:val="24"/>
        </w:rPr>
        <w:t xml:space="preserve">príspevok </w:t>
      </w:r>
      <w:r w:rsidRPr="001A0D18">
        <w:rPr>
          <w:rFonts w:ascii="Times New Roman" w:eastAsia="Times New Roman" w:hAnsi="Times New Roman" w:cs="Times New Roman"/>
          <w:bCs/>
          <w:color w:val="000000"/>
          <w:sz w:val="24"/>
          <w:szCs w:val="24"/>
        </w:rPr>
        <w:t>na činnosť Národného inštitútu pre hodnotu a technológie v zdravotníctve (ďalej len „inštitút“) (§ 15a)</w:t>
      </w:r>
      <w:r w:rsidR="00F75A77" w:rsidRPr="001A0D18">
        <w:rPr>
          <w:rFonts w:ascii="Times New Roman" w:eastAsia="Times New Roman" w:hAnsi="Times New Roman" w:cs="Times New Roman"/>
          <w:bCs/>
          <w:color w:val="000000"/>
          <w:sz w:val="24"/>
          <w:szCs w:val="24"/>
        </w:rPr>
        <w:t>,</w:t>
      </w:r>
      <w:r w:rsidR="00F75A77" w:rsidRPr="001A0D18">
        <w:rPr>
          <w:rFonts w:ascii="Times New Roman" w:eastAsia="Times New Roman" w:hAnsi="Times New Roman" w:cs="Times New Roman"/>
          <w:bCs/>
          <w:color w:val="000000"/>
          <w:sz w:val="24"/>
          <w:szCs w:val="24"/>
          <w:vertAlign w:val="superscript"/>
        </w:rPr>
        <w:t>18d</w:t>
      </w:r>
      <w:r w:rsidR="00F75A77" w:rsidRPr="001A0D18">
        <w:rPr>
          <w:rFonts w:ascii="Times New Roman" w:eastAsia="Times New Roman" w:hAnsi="Times New Roman" w:cs="Times New Roman"/>
          <w:bCs/>
          <w:color w:val="000000"/>
          <w:sz w:val="24"/>
          <w:szCs w:val="24"/>
        </w:rPr>
        <w:t>)</w:t>
      </w:r>
    </w:p>
    <w:p w14:paraId="0EA0D797" w14:textId="14168257" w:rsidR="00F75A77" w:rsidRPr="001A0D18" w:rsidRDefault="00F75A77" w:rsidP="00970549">
      <w:pPr>
        <w:pStyle w:val="Odsekzoznamu"/>
        <w:numPr>
          <w:ilvl w:val="0"/>
          <w:numId w:val="7"/>
        </w:numPr>
        <w:spacing w:after="0" w:line="240" w:lineRule="auto"/>
        <w:ind w:left="1134" w:hanging="284"/>
        <w:jc w:val="both"/>
        <w:rPr>
          <w:rFonts w:ascii="Times New Roman" w:eastAsia="Times New Roman" w:hAnsi="Times New Roman" w:cs="Times New Roman"/>
          <w:bCs/>
          <w:color w:val="000000"/>
          <w:sz w:val="24"/>
          <w:szCs w:val="24"/>
        </w:rPr>
      </w:pPr>
      <w:r w:rsidRPr="001A0D18">
        <w:rPr>
          <w:rFonts w:ascii="Times New Roman" w:eastAsia="Times New Roman" w:hAnsi="Times New Roman" w:cs="Times New Roman"/>
          <w:bCs/>
          <w:color w:val="000000"/>
          <w:sz w:val="24"/>
          <w:szCs w:val="24"/>
        </w:rPr>
        <w:t xml:space="preserve">úhrada </w:t>
      </w:r>
      <w:r w:rsidR="001A0D18">
        <w:rPr>
          <w:rFonts w:ascii="Times New Roman" w:eastAsia="Times New Roman" w:hAnsi="Times New Roman" w:cs="Times New Roman"/>
          <w:bCs/>
          <w:color w:val="000000"/>
          <w:sz w:val="24"/>
          <w:szCs w:val="24"/>
        </w:rPr>
        <w:t xml:space="preserve">trov starých </w:t>
      </w:r>
      <w:r w:rsidRPr="001A0D18">
        <w:rPr>
          <w:rFonts w:ascii="Times New Roman" w:eastAsia="Times New Roman" w:hAnsi="Times New Roman" w:cs="Times New Roman"/>
          <w:bCs/>
          <w:color w:val="000000"/>
          <w:sz w:val="24"/>
          <w:szCs w:val="24"/>
        </w:rPr>
        <w:t>exekúcií podľa osobitného zákona.</w:t>
      </w:r>
      <w:r w:rsidRPr="001A0D18">
        <w:rPr>
          <w:rFonts w:ascii="Times New Roman" w:eastAsia="Times New Roman" w:hAnsi="Times New Roman" w:cs="Times New Roman"/>
          <w:bCs/>
          <w:color w:val="000000"/>
          <w:sz w:val="24"/>
          <w:szCs w:val="24"/>
          <w:vertAlign w:val="superscript"/>
        </w:rPr>
        <w:t>18e</w:t>
      </w:r>
      <w:r w:rsidRPr="001A0D18">
        <w:rPr>
          <w:rFonts w:ascii="Times New Roman" w:eastAsia="Times New Roman" w:hAnsi="Times New Roman" w:cs="Times New Roman"/>
          <w:bCs/>
          <w:color w:val="000000"/>
          <w:sz w:val="24"/>
          <w:szCs w:val="24"/>
        </w:rPr>
        <w:t>)</w:t>
      </w:r>
    </w:p>
    <w:p w14:paraId="4B7B6EF5" w14:textId="77777777" w:rsidR="00287C8C" w:rsidRPr="00287C8C" w:rsidRDefault="00287C8C" w:rsidP="00287C8C">
      <w:pPr>
        <w:spacing w:after="0" w:line="240" w:lineRule="auto"/>
        <w:jc w:val="both"/>
        <w:rPr>
          <w:rFonts w:ascii="Times New Roman" w:eastAsia="Times New Roman" w:hAnsi="Times New Roman" w:cs="Times New Roman"/>
          <w:bCs/>
          <w:color w:val="000000"/>
          <w:sz w:val="24"/>
          <w:szCs w:val="24"/>
        </w:rPr>
      </w:pPr>
    </w:p>
    <w:p w14:paraId="595C8232" w14:textId="77777777" w:rsidR="00287C8C" w:rsidRDefault="00287C8C" w:rsidP="00970549">
      <w:pPr>
        <w:pStyle w:val="Odsekzoznamu"/>
        <w:numPr>
          <w:ilvl w:val="0"/>
          <w:numId w:val="6"/>
        </w:numPr>
        <w:spacing w:after="0" w:line="240" w:lineRule="auto"/>
        <w:ind w:left="851" w:hanging="851"/>
        <w:jc w:val="both"/>
        <w:rPr>
          <w:rFonts w:ascii="Times New Roman" w:eastAsia="Times New Roman" w:hAnsi="Times New Roman" w:cs="Times New Roman"/>
          <w:bCs/>
          <w:color w:val="000000"/>
          <w:sz w:val="24"/>
          <w:szCs w:val="24"/>
        </w:rPr>
      </w:pPr>
      <w:r w:rsidRPr="00287C8C">
        <w:rPr>
          <w:rFonts w:ascii="Times New Roman" w:eastAsia="Times New Roman" w:hAnsi="Times New Roman" w:cs="Times New Roman"/>
          <w:bCs/>
          <w:color w:val="000000"/>
          <w:sz w:val="24"/>
          <w:szCs w:val="24"/>
        </w:rPr>
        <w:t>Ročný úhrn podľa odseku 1 sa vypočíta ako súčet preddavkov na poistné</w:t>
      </w:r>
      <w:r w:rsidRPr="00287C8C">
        <w:rPr>
          <w:rFonts w:ascii="Times New Roman" w:eastAsia="Times New Roman" w:hAnsi="Times New Roman" w:cs="Times New Roman"/>
          <w:bCs/>
          <w:color w:val="000000"/>
          <w:sz w:val="24"/>
          <w:szCs w:val="24"/>
          <w:vertAlign w:val="superscript"/>
        </w:rPr>
        <w:t>18f</w:t>
      </w:r>
      <w:r w:rsidRPr="001A0D18">
        <w:rPr>
          <w:rFonts w:ascii="Times New Roman" w:eastAsia="Times New Roman" w:hAnsi="Times New Roman" w:cs="Times New Roman"/>
          <w:bCs/>
          <w:color w:val="000000"/>
          <w:sz w:val="24"/>
          <w:szCs w:val="24"/>
        </w:rPr>
        <w:t>)</w:t>
      </w:r>
      <w:r w:rsidRPr="00287C8C">
        <w:rPr>
          <w:rFonts w:ascii="Times New Roman" w:eastAsia="Times New Roman" w:hAnsi="Times New Roman" w:cs="Times New Roman"/>
          <w:bCs/>
          <w:color w:val="000000"/>
          <w:sz w:val="24"/>
          <w:szCs w:val="24"/>
          <w:vertAlign w:val="superscript"/>
        </w:rPr>
        <w:t xml:space="preserve"> </w:t>
      </w:r>
      <w:r w:rsidRPr="00287C8C">
        <w:rPr>
          <w:rFonts w:ascii="Times New Roman" w:eastAsia="Times New Roman" w:hAnsi="Times New Roman" w:cs="Times New Roman"/>
          <w:bCs/>
          <w:color w:val="000000"/>
          <w:sz w:val="24"/>
          <w:szCs w:val="24"/>
        </w:rPr>
        <w:t>splatných v príslušnom kalendárnom roku, nedoplatkov z ročného zúčtovania poistného</w:t>
      </w:r>
      <w:r w:rsidRPr="00287C8C">
        <w:rPr>
          <w:rFonts w:ascii="Times New Roman" w:eastAsia="Times New Roman" w:hAnsi="Times New Roman" w:cs="Times New Roman"/>
          <w:bCs/>
          <w:color w:val="000000"/>
          <w:sz w:val="24"/>
          <w:szCs w:val="24"/>
          <w:vertAlign w:val="superscript"/>
        </w:rPr>
        <w:t>18g</w:t>
      </w:r>
      <w:r w:rsidRPr="001A0D18">
        <w:rPr>
          <w:rFonts w:ascii="Times New Roman" w:eastAsia="Times New Roman" w:hAnsi="Times New Roman" w:cs="Times New Roman"/>
          <w:bCs/>
          <w:color w:val="000000"/>
          <w:sz w:val="24"/>
          <w:szCs w:val="24"/>
        </w:rPr>
        <w:t>)</w:t>
      </w:r>
      <w:r w:rsidRPr="00287C8C">
        <w:rPr>
          <w:rFonts w:ascii="Times New Roman" w:eastAsia="Times New Roman" w:hAnsi="Times New Roman" w:cs="Times New Roman"/>
          <w:bCs/>
          <w:color w:val="000000"/>
          <w:sz w:val="24"/>
          <w:szCs w:val="24"/>
          <w:vertAlign w:val="superscript"/>
        </w:rPr>
        <w:t xml:space="preserve"> </w:t>
      </w:r>
      <w:r w:rsidRPr="00287C8C">
        <w:rPr>
          <w:rFonts w:ascii="Times New Roman" w:eastAsia="Times New Roman" w:hAnsi="Times New Roman" w:cs="Times New Roman"/>
          <w:bCs/>
          <w:color w:val="000000"/>
          <w:sz w:val="24"/>
          <w:szCs w:val="24"/>
        </w:rPr>
        <w:t>splatných v príslušnom kalendárnom roku a úrokov z omeškania</w:t>
      </w:r>
      <w:r w:rsidRPr="00287C8C">
        <w:rPr>
          <w:rFonts w:ascii="Times New Roman" w:eastAsia="Times New Roman" w:hAnsi="Times New Roman" w:cs="Times New Roman"/>
          <w:bCs/>
          <w:color w:val="000000"/>
          <w:sz w:val="24"/>
          <w:szCs w:val="24"/>
          <w:vertAlign w:val="superscript"/>
        </w:rPr>
        <w:t>18h</w:t>
      </w:r>
      <w:r w:rsidRPr="001A0D18">
        <w:rPr>
          <w:rFonts w:ascii="Times New Roman" w:eastAsia="Times New Roman" w:hAnsi="Times New Roman" w:cs="Times New Roman"/>
          <w:bCs/>
          <w:color w:val="000000"/>
          <w:sz w:val="24"/>
          <w:szCs w:val="24"/>
        </w:rPr>
        <w:t>)</w:t>
      </w:r>
      <w:r w:rsidRPr="00287C8C">
        <w:rPr>
          <w:rFonts w:ascii="Times New Roman" w:eastAsia="Times New Roman" w:hAnsi="Times New Roman" w:cs="Times New Roman"/>
          <w:bCs/>
          <w:color w:val="000000"/>
          <w:sz w:val="24"/>
          <w:szCs w:val="24"/>
          <w:vertAlign w:val="superscript"/>
        </w:rPr>
        <w:t xml:space="preserve"> </w:t>
      </w:r>
      <w:r w:rsidRPr="00287C8C">
        <w:rPr>
          <w:rFonts w:ascii="Times New Roman" w:eastAsia="Times New Roman" w:hAnsi="Times New Roman" w:cs="Times New Roman"/>
          <w:bCs/>
          <w:color w:val="000000"/>
          <w:sz w:val="24"/>
          <w:szCs w:val="24"/>
        </w:rPr>
        <w:t>splatných v príslušnom kalendárnom roku znížený o preplatky z ročného zúčtovania poistného</w:t>
      </w:r>
      <w:r w:rsidRPr="00287C8C">
        <w:rPr>
          <w:rFonts w:ascii="Times New Roman" w:eastAsia="Times New Roman" w:hAnsi="Times New Roman" w:cs="Times New Roman"/>
          <w:bCs/>
          <w:color w:val="000000"/>
          <w:sz w:val="24"/>
          <w:szCs w:val="24"/>
          <w:vertAlign w:val="superscript"/>
        </w:rPr>
        <w:t>18b</w:t>
      </w:r>
      <w:r w:rsidRPr="001A0D18">
        <w:rPr>
          <w:rFonts w:ascii="Times New Roman" w:eastAsia="Times New Roman" w:hAnsi="Times New Roman" w:cs="Times New Roman"/>
          <w:bCs/>
          <w:color w:val="000000"/>
          <w:sz w:val="24"/>
          <w:szCs w:val="24"/>
        </w:rPr>
        <w:t>)</w:t>
      </w:r>
      <w:r w:rsidRPr="00287C8C">
        <w:rPr>
          <w:rFonts w:ascii="Times New Roman" w:eastAsia="Times New Roman" w:hAnsi="Times New Roman" w:cs="Times New Roman"/>
          <w:bCs/>
          <w:color w:val="000000"/>
          <w:sz w:val="24"/>
          <w:szCs w:val="24"/>
        </w:rPr>
        <w:t xml:space="preserve"> splatné v príslušnom kalendárnom roku.</w:t>
      </w:r>
    </w:p>
    <w:p w14:paraId="4CFBA629" w14:textId="77777777" w:rsidR="009A06B6" w:rsidRPr="00287C8C" w:rsidRDefault="009A06B6" w:rsidP="009A06B6">
      <w:pPr>
        <w:pStyle w:val="Odsekzoznamu"/>
        <w:spacing w:after="0" w:line="240" w:lineRule="auto"/>
        <w:jc w:val="both"/>
        <w:rPr>
          <w:rFonts w:ascii="Times New Roman" w:eastAsia="Times New Roman" w:hAnsi="Times New Roman" w:cs="Times New Roman"/>
          <w:bCs/>
          <w:color w:val="000000"/>
          <w:sz w:val="24"/>
          <w:szCs w:val="24"/>
        </w:rPr>
      </w:pPr>
    </w:p>
    <w:p w14:paraId="6D223F3E" w14:textId="77777777" w:rsidR="00287C8C" w:rsidRPr="00287C8C" w:rsidRDefault="00287C8C" w:rsidP="00970549">
      <w:pPr>
        <w:pStyle w:val="Odsekzoznamu"/>
        <w:numPr>
          <w:ilvl w:val="0"/>
          <w:numId w:val="6"/>
        </w:numPr>
        <w:spacing w:after="0" w:line="240" w:lineRule="auto"/>
        <w:ind w:left="851" w:hanging="851"/>
        <w:jc w:val="both"/>
        <w:rPr>
          <w:rFonts w:ascii="Times New Roman" w:eastAsia="Times New Roman" w:hAnsi="Times New Roman" w:cs="Times New Roman"/>
          <w:bCs/>
          <w:color w:val="000000"/>
          <w:sz w:val="24"/>
          <w:szCs w:val="24"/>
        </w:rPr>
      </w:pPr>
      <w:r w:rsidRPr="00287C8C">
        <w:rPr>
          <w:rFonts w:ascii="Times New Roman" w:eastAsia="Times New Roman" w:hAnsi="Times New Roman" w:cs="Times New Roman"/>
          <w:bCs/>
          <w:color w:val="000000"/>
          <w:sz w:val="24"/>
          <w:szCs w:val="24"/>
        </w:rPr>
        <w:t>Ustanovenia odsekov 1 až 4 sa nevzťahujú na použitie</w:t>
      </w:r>
    </w:p>
    <w:p w14:paraId="55E1313F" w14:textId="77777777" w:rsidR="00287C8C" w:rsidRPr="00287C8C" w:rsidRDefault="00287C8C" w:rsidP="00970549">
      <w:pPr>
        <w:pStyle w:val="Odsekzoznamu"/>
        <w:numPr>
          <w:ilvl w:val="0"/>
          <w:numId w:val="8"/>
        </w:numPr>
        <w:spacing w:after="0" w:line="240" w:lineRule="auto"/>
        <w:ind w:left="1134"/>
        <w:jc w:val="both"/>
        <w:rPr>
          <w:rFonts w:ascii="Times New Roman" w:eastAsia="Times New Roman" w:hAnsi="Times New Roman" w:cs="Times New Roman"/>
          <w:bCs/>
          <w:color w:val="000000"/>
          <w:sz w:val="24"/>
          <w:szCs w:val="24"/>
        </w:rPr>
      </w:pPr>
      <w:r w:rsidRPr="00287C8C">
        <w:rPr>
          <w:rFonts w:ascii="Times New Roman" w:eastAsia="Times New Roman" w:hAnsi="Times New Roman" w:cs="Times New Roman"/>
          <w:bCs/>
          <w:color w:val="000000"/>
          <w:sz w:val="24"/>
          <w:szCs w:val="24"/>
        </w:rPr>
        <w:t>vlastných zdrojov zdravotnej poisťovne pri zabezpečení platobnej schopnosti (§ 14),</w:t>
      </w:r>
    </w:p>
    <w:p w14:paraId="3B2B2450" w14:textId="77777777" w:rsidR="00287C8C" w:rsidRPr="00287C8C" w:rsidRDefault="00287C8C" w:rsidP="00970549">
      <w:pPr>
        <w:pStyle w:val="Odsekzoznamu"/>
        <w:numPr>
          <w:ilvl w:val="0"/>
          <w:numId w:val="8"/>
        </w:numPr>
        <w:spacing w:after="0" w:line="240" w:lineRule="auto"/>
        <w:ind w:left="1134"/>
        <w:jc w:val="both"/>
        <w:rPr>
          <w:rFonts w:ascii="Times New Roman" w:eastAsia="Times New Roman" w:hAnsi="Times New Roman" w:cs="Times New Roman"/>
          <w:bCs/>
          <w:color w:val="000000"/>
          <w:sz w:val="24"/>
          <w:szCs w:val="24"/>
        </w:rPr>
      </w:pPr>
      <w:r w:rsidRPr="00287C8C">
        <w:rPr>
          <w:rFonts w:ascii="Times New Roman" w:eastAsia="Times New Roman" w:hAnsi="Times New Roman" w:cs="Times New Roman"/>
          <w:bCs/>
          <w:color w:val="000000"/>
          <w:sz w:val="24"/>
          <w:szCs w:val="24"/>
        </w:rPr>
        <w:t>peňažných prostriedkov, ktoré zdravotná poisťovňa získala v príslušnom kalendárnom roku z predaja nepotrebného majetku zdravotnej poisťovne,</w:t>
      </w:r>
    </w:p>
    <w:p w14:paraId="011CF685" w14:textId="77777777" w:rsidR="00287C8C" w:rsidRPr="00287C8C" w:rsidRDefault="00287C8C" w:rsidP="00970549">
      <w:pPr>
        <w:pStyle w:val="Odsekzoznamu"/>
        <w:numPr>
          <w:ilvl w:val="0"/>
          <w:numId w:val="8"/>
        </w:numPr>
        <w:spacing w:after="0" w:line="240" w:lineRule="auto"/>
        <w:ind w:left="1134"/>
        <w:jc w:val="both"/>
        <w:rPr>
          <w:rFonts w:ascii="Times New Roman" w:eastAsia="Times New Roman" w:hAnsi="Times New Roman" w:cs="Times New Roman"/>
          <w:bCs/>
          <w:color w:val="000000"/>
          <w:sz w:val="24"/>
          <w:szCs w:val="24"/>
        </w:rPr>
      </w:pPr>
      <w:r w:rsidRPr="00287C8C">
        <w:rPr>
          <w:rFonts w:ascii="Times New Roman" w:eastAsia="Times New Roman" w:hAnsi="Times New Roman" w:cs="Times New Roman"/>
          <w:bCs/>
          <w:color w:val="000000"/>
          <w:sz w:val="24"/>
          <w:szCs w:val="24"/>
        </w:rPr>
        <w:t xml:space="preserve">peňažných prostriedkov zodpovedajúcich kladnému rozdielu medzi sumou rovnajúcou sa podielu na ročnom úhrne podľa odseku 1 za minulé obdobia a výdavkami na prevádzkové činnosti zdravotnej poisťovne vynaloženými za minulé </w:t>
      </w:r>
      <w:r w:rsidRPr="00287C8C">
        <w:rPr>
          <w:rFonts w:ascii="Times New Roman" w:eastAsia="Times New Roman" w:hAnsi="Times New Roman" w:cs="Times New Roman"/>
          <w:bCs/>
          <w:color w:val="000000"/>
          <w:sz w:val="24"/>
          <w:szCs w:val="24"/>
        </w:rPr>
        <w:lastRenderedPageBreak/>
        <w:t>obdobia; minulými obdobiami sú kalendárne roky, ktoré predchádzajú príslušnému kalendárnemu roku,</w:t>
      </w:r>
    </w:p>
    <w:p w14:paraId="4F29FD8B" w14:textId="77777777" w:rsidR="00287C8C" w:rsidRPr="00287C8C" w:rsidRDefault="00287C8C" w:rsidP="00970549">
      <w:pPr>
        <w:pStyle w:val="Odsekzoznamu"/>
        <w:numPr>
          <w:ilvl w:val="0"/>
          <w:numId w:val="8"/>
        </w:numPr>
        <w:spacing w:after="0" w:line="240" w:lineRule="auto"/>
        <w:ind w:left="1134"/>
        <w:jc w:val="both"/>
        <w:rPr>
          <w:rFonts w:ascii="Times New Roman" w:eastAsia="Times New Roman" w:hAnsi="Times New Roman" w:cs="Times New Roman"/>
          <w:bCs/>
          <w:color w:val="000000"/>
          <w:sz w:val="24"/>
          <w:szCs w:val="24"/>
        </w:rPr>
      </w:pPr>
      <w:r w:rsidRPr="00287C8C">
        <w:rPr>
          <w:rFonts w:ascii="Times New Roman" w:eastAsia="Times New Roman" w:hAnsi="Times New Roman" w:cs="Times New Roman"/>
          <w:bCs/>
          <w:color w:val="000000"/>
          <w:sz w:val="24"/>
          <w:szCs w:val="24"/>
        </w:rPr>
        <w:t>peňažných prostriedkov získaných z poplatkov za vydanie európskych preukazov zdravotného poistenia,</w:t>
      </w:r>
      <w:r w:rsidRPr="00287C8C">
        <w:rPr>
          <w:rFonts w:ascii="Times New Roman" w:eastAsia="Times New Roman" w:hAnsi="Times New Roman" w:cs="Times New Roman"/>
          <w:bCs/>
          <w:color w:val="000000"/>
          <w:sz w:val="24"/>
          <w:szCs w:val="24"/>
          <w:vertAlign w:val="superscript"/>
        </w:rPr>
        <w:t>18i</w:t>
      </w:r>
      <w:r w:rsidRPr="001A0D18">
        <w:rPr>
          <w:rFonts w:ascii="Times New Roman" w:eastAsia="Times New Roman" w:hAnsi="Times New Roman" w:cs="Times New Roman"/>
          <w:bCs/>
          <w:color w:val="000000"/>
          <w:sz w:val="24"/>
          <w:szCs w:val="24"/>
        </w:rPr>
        <w:t>)</w:t>
      </w:r>
    </w:p>
    <w:p w14:paraId="18F0A44D" w14:textId="77777777" w:rsidR="00287C8C" w:rsidRPr="00287C8C" w:rsidRDefault="00287C8C" w:rsidP="00970549">
      <w:pPr>
        <w:pStyle w:val="Odsekzoznamu"/>
        <w:numPr>
          <w:ilvl w:val="0"/>
          <w:numId w:val="8"/>
        </w:numPr>
        <w:spacing w:after="0" w:line="240" w:lineRule="auto"/>
        <w:ind w:left="1134"/>
        <w:jc w:val="both"/>
        <w:rPr>
          <w:rFonts w:ascii="Times New Roman" w:eastAsia="Times New Roman" w:hAnsi="Times New Roman" w:cs="Times New Roman"/>
          <w:bCs/>
          <w:color w:val="000000"/>
          <w:sz w:val="24"/>
          <w:szCs w:val="24"/>
        </w:rPr>
      </w:pPr>
      <w:r w:rsidRPr="00287C8C">
        <w:rPr>
          <w:rFonts w:ascii="Times New Roman" w:eastAsia="Times New Roman" w:hAnsi="Times New Roman" w:cs="Times New Roman"/>
          <w:bCs/>
          <w:color w:val="000000"/>
          <w:sz w:val="24"/>
          <w:szCs w:val="24"/>
        </w:rPr>
        <w:t>peňažných prostriedkov získaných z poplatkov za vydané výkazy nedoplatkov podľa osobitného predpisu.</w:t>
      </w:r>
      <w:r w:rsidRPr="00287C8C">
        <w:rPr>
          <w:rFonts w:ascii="Times New Roman" w:eastAsia="Times New Roman" w:hAnsi="Times New Roman" w:cs="Times New Roman"/>
          <w:bCs/>
          <w:color w:val="000000"/>
          <w:sz w:val="24"/>
          <w:szCs w:val="24"/>
          <w:vertAlign w:val="superscript"/>
        </w:rPr>
        <w:t>18j</w:t>
      </w:r>
      <w:r w:rsidRPr="001A0D18">
        <w:rPr>
          <w:rFonts w:ascii="Times New Roman" w:eastAsia="Times New Roman" w:hAnsi="Times New Roman" w:cs="Times New Roman"/>
          <w:bCs/>
          <w:color w:val="000000"/>
          <w:sz w:val="24"/>
          <w:szCs w:val="24"/>
        </w:rPr>
        <w:t>)</w:t>
      </w:r>
      <w:r w:rsidRPr="00287C8C">
        <w:rPr>
          <w:rFonts w:ascii="Times New Roman" w:eastAsia="Times New Roman" w:hAnsi="Times New Roman" w:cs="Times New Roman"/>
          <w:bCs/>
          <w:color w:val="000000"/>
          <w:sz w:val="24"/>
          <w:szCs w:val="24"/>
        </w:rPr>
        <w:t>“</w:t>
      </w:r>
      <w:r w:rsidR="00970549">
        <w:rPr>
          <w:rFonts w:ascii="Times New Roman" w:eastAsia="Times New Roman" w:hAnsi="Times New Roman" w:cs="Times New Roman"/>
          <w:bCs/>
          <w:color w:val="000000"/>
          <w:sz w:val="24"/>
          <w:szCs w:val="24"/>
        </w:rPr>
        <w:t>.</w:t>
      </w:r>
    </w:p>
    <w:p w14:paraId="62DBE501" w14:textId="77777777" w:rsidR="00287C8C" w:rsidRDefault="00287C8C" w:rsidP="00287C8C">
      <w:pPr>
        <w:spacing w:after="0" w:line="240" w:lineRule="auto"/>
        <w:jc w:val="both"/>
        <w:rPr>
          <w:rFonts w:ascii="Times New Roman" w:eastAsia="Times New Roman" w:hAnsi="Times New Roman" w:cs="Times New Roman"/>
          <w:bCs/>
          <w:color w:val="000000"/>
          <w:sz w:val="24"/>
          <w:szCs w:val="24"/>
        </w:rPr>
      </w:pPr>
    </w:p>
    <w:p w14:paraId="2FA4DCA2" w14:textId="78B8F67A" w:rsidR="00287C8C" w:rsidRPr="002A15A9" w:rsidRDefault="00287C8C" w:rsidP="002A15A9">
      <w:pPr>
        <w:pStyle w:val="Odsekzoznamu"/>
        <w:numPr>
          <w:ilvl w:val="0"/>
          <w:numId w:val="19"/>
        </w:numPr>
        <w:jc w:val="both"/>
        <w:rPr>
          <w:rFonts w:ascii="Times New Roman" w:hAnsi="Times New Roman" w:cs="Times New Roman"/>
          <w:sz w:val="24"/>
          <w:szCs w:val="24"/>
          <w:shd w:val="clear" w:color="auto" w:fill="FFFFFF"/>
        </w:rPr>
      </w:pPr>
      <w:r w:rsidRPr="002A15A9">
        <w:rPr>
          <w:rFonts w:ascii="Times New Roman" w:eastAsia="Times New Roman" w:hAnsi="Times New Roman" w:cs="Times New Roman"/>
          <w:bCs/>
          <w:color w:val="000000"/>
          <w:sz w:val="24"/>
          <w:szCs w:val="24"/>
        </w:rPr>
        <w:t>Za § 6a sa vklad</w:t>
      </w:r>
      <w:r w:rsidR="005E5B1F">
        <w:rPr>
          <w:rFonts w:ascii="Times New Roman" w:eastAsia="Times New Roman" w:hAnsi="Times New Roman" w:cs="Times New Roman"/>
          <w:bCs/>
          <w:color w:val="000000"/>
          <w:sz w:val="24"/>
          <w:szCs w:val="24"/>
        </w:rPr>
        <w:t>ajú</w:t>
      </w:r>
      <w:r w:rsidRPr="002A15A9">
        <w:rPr>
          <w:rFonts w:ascii="Times New Roman" w:eastAsia="Times New Roman" w:hAnsi="Times New Roman" w:cs="Times New Roman"/>
          <w:bCs/>
          <w:color w:val="000000"/>
          <w:sz w:val="24"/>
          <w:szCs w:val="24"/>
        </w:rPr>
        <w:t xml:space="preserve"> § 6aa</w:t>
      </w:r>
      <w:r w:rsidR="005E5B1F">
        <w:rPr>
          <w:rFonts w:ascii="Times New Roman" w:eastAsia="Times New Roman" w:hAnsi="Times New Roman" w:cs="Times New Roman"/>
          <w:bCs/>
          <w:color w:val="000000"/>
          <w:sz w:val="24"/>
          <w:szCs w:val="24"/>
        </w:rPr>
        <w:t xml:space="preserve"> a § 6ab</w:t>
      </w:r>
      <w:r w:rsidRPr="002A15A9">
        <w:rPr>
          <w:rFonts w:ascii="Times New Roman" w:eastAsia="Times New Roman" w:hAnsi="Times New Roman" w:cs="Times New Roman"/>
          <w:bCs/>
          <w:color w:val="000000"/>
          <w:sz w:val="24"/>
          <w:szCs w:val="24"/>
        </w:rPr>
        <w:t xml:space="preserve">, </w:t>
      </w:r>
      <w:r w:rsidR="005E5B1F" w:rsidRPr="002A15A9">
        <w:rPr>
          <w:rFonts w:ascii="Times New Roman" w:eastAsia="Times New Roman" w:hAnsi="Times New Roman" w:cs="Times New Roman"/>
          <w:bCs/>
          <w:color w:val="000000"/>
          <w:sz w:val="24"/>
          <w:szCs w:val="24"/>
        </w:rPr>
        <w:t>ktor</w:t>
      </w:r>
      <w:r w:rsidR="005E5B1F">
        <w:rPr>
          <w:rFonts w:ascii="Times New Roman" w:eastAsia="Times New Roman" w:hAnsi="Times New Roman" w:cs="Times New Roman"/>
          <w:bCs/>
          <w:color w:val="000000"/>
          <w:sz w:val="24"/>
          <w:szCs w:val="24"/>
        </w:rPr>
        <w:t>é</w:t>
      </w:r>
      <w:r w:rsidR="005E5B1F" w:rsidRPr="002A15A9">
        <w:rPr>
          <w:rFonts w:ascii="Times New Roman" w:eastAsia="Times New Roman" w:hAnsi="Times New Roman" w:cs="Times New Roman"/>
          <w:bCs/>
          <w:color w:val="000000"/>
          <w:sz w:val="24"/>
          <w:szCs w:val="24"/>
        </w:rPr>
        <w:t xml:space="preserve"> </w:t>
      </w:r>
      <w:r w:rsidRPr="002A15A9">
        <w:rPr>
          <w:rFonts w:ascii="Times New Roman" w:eastAsia="Times New Roman" w:hAnsi="Times New Roman" w:cs="Times New Roman"/>
          <w:bCs/>
          <w:color w:val="000000"/>
          <w:sz w:val="24"/>
          <w:szCs w:val="24"/>
        </w:rPr>
        <w:t xml:space="preserve">vrátane </w:t>
      </w:r>
      <w:r w:rsidR="00861647" w:rsidRPr="002A15A9">
        <w:rPr>
          <w:rFonts w:ascii="Times New Roman" w:eastAsia="Times New Roman" w:hAnsi="Times New Roman" w:cs="Times New Roman"/>
          <w:bCs/>
          <w:color w:val="000000"/>
          <w:sz w:val="24"/>
          <w:szCs w:val="24"/>
        </w:rPr>
        <w:t>nadpis</w:t>
      </w:r>
      <w:r w:rsidR="00861647">
        <w:rPr>
          <w:rFonts w:ascii="Times New Roman" w:eastAsia="Times New Roman" w:hAnsi="Times New Roman" w:cs="Times New Roman"/>
          <w:bCs/>
          <w:color w:val="000000"/>
          <w:sz w:val="24"/>
          <w:szCs w:val="24"/>
        </w:rPr>
        <w:t>ov</w:t>
      </w:r>
      <w:r w:rsidR="00861647" w:rsidRPr="002A15A9">
        <w:rPr>
          <w:rFonts w:ascii="Times New Roman" w:eastAsia="Times New Roman" w:hAnsi="Times New Roman" w:cs="Times New Roman"/>
          <w:bCs/>
          <w:color w:val="000000"/>
          <w:sz w:val="24"/>
          <w:szCs w:val="24"/>
        </w:rPr>
        <w:t xml:space="preserve"> </w:t>
      </w:r>
      <w:r w:rsidRPr="002A15A9">
        <w:rPr>
          <w:rFonts w:ascii="Times New Roman" w:eastAsia="Times New Roman" w:hAnsi="Times New Roman" w:cs="Times New Roman"/>
          <w:bCs/>
          <w:color w:val="000000"/>
          <w:sz w:val="24"/>
          <w:szCs w:val="24"/>
        </w:rPr>
        <w:t>zne</w:t>
      </w:r>
      <w:r w:rsidR="005E5B1F">
        <w:rPr>
          <w:rFonts w:ascii="Times New Roman" w:eastAsia="Times New Roman" w:hAnsi="Times New Roman" w:cs="Times New Roman"/>
          <w:bCs/>
          <w:color w:val="000000"/>
          <w:sz w:val="24"/>
          <w:szCs w:val="24"/>
        </w:rPr>
        <w:t>jú</w:t>
      </w:r>
      <w:r w:rsidRPr="002A15A9">
        <w:rPr>
          <w:rFonts w:ascii="Times New Roman" w:eastAsia="Times New Roman" w:hAnsi="Times New Roman" w:cs="Times New Roman"/>
          <w:bCs/>
          <w:color w:val="000000"/>
          <w:sz w:val="24"/>
          <w:szCs w:val="24"/>
        </w:rPr>
        <w:t>:</w:t>
      </w:r>
    </w:p>
    <w:p w14:paraId="62B0EFC4" w14:textId="77777777" w:rsidR="00287C8C" w:rsidRPr="00287C8C" w:rsidRDefault="00287C8C" w:rsidP="00287C8C">
      <w:pPr>
        <w:pStyle w:val="Odsekzoznamu"/>
        <w:spacing w:after="0" w:line="240" w:lineRule="auto"/>
        <w:jc w:val="both"/>
        <w:rPr>
          <w:rFonts w:ascii="Times New Roman" w:eastAsia="Times New Roman" w:hAnsi="Times New Roman" w:cs="Times New Roman"/>
          <w:bCs/>
          <w:color w:val="000000"/>
          <w:sz w:val="24"/>
          <w:szCs w:val="24"/>
        </w:rPr>
      </w:pPr>
    </w:p>
    <w:p w14:paraId="38EB25E5" w14:textId="77777777" w:rsidR="00287C8C" w:rsidRPr="00287C8C" w:rsidRDefault="00287C8C" w:rsidP="00287C8C">
      <w:pPr>
        <w:spacing w:after="0" w:line="240" w:lineRule="auto"/>
        <w:jc w:val="center"/>
        <w:rPr>
          <w:rFonts w:ascii="Times New Roman" w:hAnsi="Times New Roman" w:cs="Times New Roman"/>
          <w:b/>
          <w:sz w:val="24"/>
          <w:szCs w:val="24"/>
        </w:rPr>
      </w:pPr>
      <w:r w:rsidRPr="00287C8C">
        <w:rPr>
          <w:rFonts w:ascii="Times New Roman" w:hAnsi="Times New Roman" w:cs="Times New Roman"/>
          <w:b/>
          <w:sz w:val="24"/>
          <w:szCs w:val="24"/>
        </w:rPr>
        <w:t>„§ 6aa</w:t>
      </w:r>
    </w:p>
    <w:p w14:paraId="3019870D" w14:textId="77777777" w:rsidR="00287C8C" w:rsidRPr="00287C8C" w:rsidRDefault="00287C8C" w:rsidP="00287C8C">
      <w:pPr>
        <w:spacing w:after="0" w:line="240" w:lineRule="auto"/>
        <w:jc w:val="center"/>
        <w:rPr>
          <w:rFonts w:ascii="Times New Roman" w:hAnsi="Times New Roman" w:cs="Times New Roman"/>
          <w:b/>
          <w:bCs/>
          <w:sz w:val="24"/>
          <w:szCs w:val="24"/>
        </w:rPr>
      </w:pPr>
      <w:r w:rsidRPr="00287C8C">
        <w:rPr>
          <w:rFonts w:ascii="Times New Roman" w:hAnsi="Times New Roman" w:cs="Times New Roman"/>
          <w:b/>
          <w:bCs/>
          <w:sz w:val="24"/>
          <w:szCs w:val="24"/>
        </w:rPr>
        <w:t>Kladný výsledok hospodárenia zdravotnej poisťovne</w:t>
      </w:r>
    </w:p>
    <w:p w14:paraId="5E5ED4CA" w14:textId="77777777" w:rsidR="00287C8C" w:rsidRPr="00287C8C" w:rsidRDefault="00287C8C" w:rsidP="00287C8C">
      <w:pPr>
        <w:spacing w:after="0" w:line="240" w:lineRule="auto"/>
        <w:jc w:val="both"/>
        <w:rPr>
          <w:rFonts w:ascii="Times New Roman" w:hAnsi="Times New Roman" w:cs="Times New Roman"/>
          <w:sz w:val="24"/>
          <w:szCs w:val="24"/>
        </w:rPr>
      </w:pPr>
    </w:p>
    <w:p w14:paraId="771625C4" w14:textId="77777777" w:rsidR="00287C8C" w:rsidRPr="00181129" w:rsidRDefault="00287C8C" w:rsidP="00970549">
      <w:pPr>
        <w:numPr>
          <w:ilvl w:val="0"/>
          <w:numId w:val="3"/>
        </w:numPr>
        <w:spacing w:after="0" w:line="240" w:lineRule="auto"/>
        <w:ind w:left="851" w:hanging="851"/>
        <w:contextualSpacing/>
        <w:jc w:val="both"/>
        <w:rPr>
          <w:rFonts w:ascii="Times New Roman" w:hAnsi="Times New Roman" w:cs="Times New Roman"/>
          <w:iCs/>
          <w:sz w:val="24"/>
          <w:szCs w:val="24"/>
          <w:vertAlign w:val="superscript"/>
        </w:rPr>
      </w:pPr>
      <w:r w:rsidRPr="00287C8C">
        <w:rPr>
          <w:rFonts w:ascii="Times New Roman" w:hAnsi="Times New Roman" w:cs="Times New Roman"/>
          <w:sz w:val="24"/>
          <w:szCs w:val="24"/>
        </w:rPr>
        <w:t>Zdravotná poisťovňa môže nakladať s kladným výsledkom hospodárenia pri vykonávaní verejného zdravotného poistenia za podmienok ustanovených týmto zákonom.</w:t>
      </w:r>
    </w:p>
    <w:p w14:paraId="27B3CEFC" w14:textId="77777777" w:rsidR="00181129" w:rsidRPr="00287C8C" w:rsidRDefault="00181129" w:rsidP="00181129">
      <w:pPr>
        <w:spacing w:after="0" w:line="240" w:lineRule="auto"/>
        <w:ind w:left="709"/>
        <w:contextualSpacing/>
        <w:jc w:val="both"/>
        <w:rPr>
          <w:rFonts w:ascii="Times New Roman" w:hAnsi="Times New Roman" w:cs="Times New Roman"/>
          <w:iCs/>
          <w:sz w:val="24"/>
          <w:szCs w:val="24"/>
          <w:vertAlign w:val="superscript"/>
        </w:rPr>
      </w:pPr>
    </w:p>
    <w:p w14:paraId="381859E9" w14:textId="77777777" w:rsidR="00287C8C" w:rsidRPr="00287C8C" w:rsidRDefault="00287C8C" w:rsidP="00970549">
      <w:pPr>
        <w:numPr>
          <w:ilvl w:val="0"/>
          <w:numId w:val="3"/>
        </w:numPr>
        <w:spacing w:after="0" w:line="240" w:lineRule="auto"/>
        <w:ind w:left="851" w:hanging="851"/>
        <w:contextualSpacing/>
        <w:jc w:val="both"/>
        <w:rPr>
          <w:rFonts w:ascii="Times New Roman" w:hAnsi="Times New Roman" w:cs="Times New Roman"/>
          <w:iCs/>
          <w:sz w:val="24"/>
          <w:szCs w:val="24"/>
          <w:vertAlign w:val="superscript"/>
        </w:rPr>
      </w:pPr>
      <w:r w:rsidRPr="00287C8C">
        <w:rPr>
          <w:rFonts w:ascii="Times New Roman" w:hAnsi="Times New Roman" w:cs="Times New Roman"/>
          <w:sz w:val="24"/>
          <w:szCs w:val="24"/>
        </w:rPr>
        <w:t xml:space="preserve">Primeraný výsledok hospodárenia je súčet </w:t>
      </w:r>
    </w:p>
    <w:p w14:paraId="193E1A9C" w14:textId="77777777" w:rsidR="000D25FA" w:rsidRDefault="00287C8C" w:rsidP="00970549">
      <w:pPr>
        <w:pStyle w:val="Default"/>
        <w:numPr>
          <w:ilvl w:val="0"/>
          <w:numId w:val="11"/>
        </w:numPr>
        <w:spacing w:after="17"/>
        <w:ind w:left="1134" w:hanging="567"/>
        <w:jc w:val="both"/>
      </w:pPr>
      <w:r w:rsidRPr="00287C8C">
        <w:t xml:space="preserve">sumy 1 % z predpísaného poistného v hrubej výške a </w:t>
      </w:r>
    </w:p>
    <w:p w14:paraId="7E8F99C6" w14:textId="77777777" w:rsidR="00287C8C" w:rsidRDefault="00287C8C" w:rsidP="00970549">
      <w:pPr>
        <w:pStyle w:val="Default"/>
        <w:numPr>
          <w:ilvl w:val="0"/>
          <w:numId w:val="11"/>
        </w:numPr>
        <w:spacing w:after="17"/>
        <w:ind w:left="1134" w:hanging="567"/>
        <w:jc w:val="both"/>
      </w:pPr>
      <w:r w:rsidRPr="000D25FA">
        <w:t xml:space="preserve">sumy určenej ako výsledok plnenia kritérií kvality zdravotnej poisťovne (ďalej len „kritériá kvality“) podľa § 6ab; takto určená suma nemôže byť vyššia ako 1 % z predpísaného poistného v hrubej výške. </w:t>
      </w:r>
    </w:p>
    <w:p w14:paraId="660B4F97" w14:textId="77777777" w:rsidR="00181129" w:rsidRPr="000D25FA" w:rsidRDefault="00181129" w:rsidP="00181129">
      <w:pPr>
        <w:pStyle w:val="Default"/>
        <w:spacing w:after="17"/>
        <w:ind w:left="1276"/>
        <w:jc w:val="both"/>
      </w:pPr>
    </w:p>
    <w:p w14:paraId="5AF94E10" w14:textId="77777777" w:rsidR="00287C8C" w:rsidRDefault="00287C8C" w:rsidP="00970549">
      <w:pPr>
        <w:numPr>
          <w:ilvl w:val="0"/>
          <w:numId w:val="3"/>
        </w:numPr>
        <w:spacing w:after="0" w:line="240" w:lineRule="auto"/>
        <w:ind w:left="851" w:hanging="851"/>
        <w:contextualSpacing/>
        <w:jc w:val="both"/>
        <w:rPr>
          <w:rFonts w:ascii="Times New Roman" w:hAnsi="Times New Roman" w:cs="Times New Roman"/>
          <w:sz w:val="24"/>
          <w:szCs w:val="24"/>
        </w:rPr>
      </w:pPr>
      <w:r w:rsidRPr="00287C8C">
        <w:rPr>
          <w:rFonts w:ascii="Times New Roman" w:hAnsi="Times New Roman" w:cs="Times New Roman"/>
          <w:sz w:val="24"/>
          <w:szCs w:val="24"/>
        </w:rPr>
        <w:t>Predpísané poistné v hrubej výške je úhrn predpísaného poistného zaúčtovaného v účtovnom období, v ktorom sa kladný výsledok hospodárenia vytvoril, podľa auditovanej účtovnej závierky.</w:t>
      </w:r>
    </w:p>
    <w:p w14:paraId="29349F78" w14:textId="77777777" w:rsidR="00181129" w:rsidRPr="00287C8C" w:rsidRDefault="00181129" w:rsidP="00181129">
      <w:pPr>
        <w:spacing w:after="0" w:line="240" w:lineRule="auto"/>
        <w:ind w:left="709"/>
        <w:contextualSpacing/>
        <w:jc w:val="both"/>
        <w:rPr>
          <w:rFonts w:ascii="Times New Roman" w:hAnsi="Times New Roman" w:cs="Times New Roman"/>
          <w:sz w:val="24"/>
          <w:szCs w:val="24"/>
        </w:rPr>
      </w:pPr>
    </w:p>
    <w:p w14:paraId="62D68865" w14:textId="627E2E3B" w:rsidR="00287C8C" w:rsidRPr="00181129" w:rsidRDefault="00287C8C" w:rsidP="00970549">
      <w:pPr>
        <w:pStyle w:val="Odsekzoznamu"/>
        <w:numPr>
          <w:ilvl w:val="0"/>
          <w:numId w:val="3"/>
        </w:numPr>
        <w:autoSpaceDE w:val="0"/>
        <w:autoSpaceDN w:val="0"/>
        <w:adjustRightInd w:val="0"/>
        <w:spacing w:after="0" w:line="240" w:lineRule="auto"/>
        <w:ind w:left="851" w:hanging="851"/>
        <w:jc w:val="both"/>
        <w:rPr>
          <w:rFonts w:ascii="Times New Roman" w:hAnsi="Times New Roman" w:cs="Times New Roman"/>
          <w:color w:val="000000"/>
          <w:sz w:val="24"/>
          <w:szCs w:val="24"/>
        </w:rPr>
      </w:pPr>
      <w:r w:rsidRPr="00287C8C">
        <w:rPr>
          <w:rFonts w:ascii="Times New Roman" w:hAnsi="Times New Roman" w:cs="Times New Roman"/>
          <w:sz w:val="24"/>
          <w:szCs w:val="24"/>
        </w:rPr>
        <w:t>Ak zdravotná poisťovňa dosiahne v účtovnom období kladný výsledok hospodárenia, ktorý je po zdanení a po vykonaní povinného doplnenia rezervného fondu</w:t>
      </w:r>
      <w:r w:rsidR="000D25FA">
        <w:rPr>
          <w:rFonts w:ascii="Times New Roman" w:hAnsi="Times New Roman" w:cs="Times New Roman"/>
          <w:sz w:val="24"/>
          <w:szCs w:val="24"/>
        </w:rPr>
        <w:t xml:space="preserve"> podľa</w:t>
      </w:r>
      <w:r w:rsidRPr="00287C8C">
        <w:rPr>
          <w:rFonts w:ascii="Times New Roman" w:hAnsi="Times New Roman" w:cs="Times New Roman"/>
          <w:sz w:val="24"/>
          <w:szCs w:val="24"/>
        </w:rPr>
        <w:t xml:space="preserve"> §</w:t>
      </w:r>
      <w:r w:rsidR="000D25FA">
        <w:rPr>
          <w:rFonts w:ascii="Times New Roman" w:hAnsi="Times New Roman" w:cs="Times New Roman"/>
          <w:sz w:val="24"/>
          <w:szCs w:val="24"/>
        </w:rPr>
        <w:t xml:space="preserve"> </w:t>
      </w:r>
      <w:r w:rsidRPr="00287C8C">
        <w:rPr>
          <w:rFonts w:ascii="Times New Roman" w:hAnsi="Times New Roman" w:cs="Times New Roman"/>
          <w:sz w:val="24"/>
          <w:szCs w:val="24"/>
        </w:rPr>
        <w:t xml:space="preserve">15 ods. 5 (ďalej len „upravený výsledok hospodárenia“) </w:t>
      </w:r>
      <w:r w:rsidRPr="00287C8C">
        <w:rPr>
          <w:rFonts w:ascii="Times New Roman" w:hAnsi="Times New Roman" w:cs="Times New Roman"/>
          <w:iCs/>
          <w:sz w:val="24"/>
          <w:szCs w:val="24"/>
        </w:rPr>
        <w:t>vyšší ako je primeraný výsledok hospodárenia podľa odseku 2, rozdiel medzi upraveným výsledkom hospodárenia a primeraným výsledkom hospodárenia použije zdravotná poisťovňa na tvorbu alebo doplnenie fondu kvality zdravia.</w:t>
      </w:r>
    </w:p>
    <w:p w14:paraId="5B3B87AC" w14:textId="77777777" w:rsidR="00181129" w:rsidRPr="00287C8C" w:rsidRDefault="00181129" w:rsidP="00181129">
      <w:pPr>
        <w:pStyle w:val="Odsekzoznamu"/>
        <w:autoSpaceDE w:val="0"/>
        <w:autoSpaceDN w:val="0"/>
        <w:adjustRightInd w:val="0"/>
        <w:spacing w:after="0" w:line="240" w:lineRule="auto"/>
        <w:ind w:left="709"/>
        <w:jc w:val="both"/>
        <w:rPr>
          <w:rFonts w:ascii="Times New Roman" w:hAnsi="Times New Roman" w:cs="Times New Roman"/>
          <w:color w:val="000000"/>
          <w:sz w:val="24"/>
          <w:szCs w:val="24"/>
        </w:rPr>
      </w:pPr>
    </w:p>
    <w:p w14:paraId="15D0AA6D" w14:textId="77777777" w:rsidR="00287C8C" w:rsidRPr="00287C8C" w:rsidRDefault="00287C8C" w:rsidP="00970549">
      <w:pPr>
        <w:pStyle w:val="Odsekzoznamu"/>
        <w:numPr>
          <w:ilvl w:val="0"/>
          <w:numId w:val="3"/>
        </w:numPr>
        <w:autoSpaceDE w:val="0"/>
        <w:autoSpaceDN w:val="0"/>
        <w:adjustRightInd w:val="0"/>
        <w:spacing w:after="0" w:line="240" w:lineRule="auto"/>
        <w:ind w:left="851" w:hanging="851"/>
        <w:jc w:val="both"/>
        <w:rPr>
          <w:rFonts w:ascii="Times New Roman" w:hAnsi="Times New Roman" w:cs="Times New Roman"/>
          <w:color w:val="000000"/>
          <w:sz w:val="24"/>
          <w:szCs w:val="24"/>
        </w:rPr>
      </w:pPr>
      <w:r w:rsidRPr="00287C8C">
        <w:rPr>
          <w:rFonts w:ascii="Times New Roman" w:hAnsi="Times New Roman" w:cs="Times New Roman"/>
          <w:color w:val="000000"/>
          <w:sz w:val="24"/>
          <w:szCs w:val="24"/>
        </w:rPr>
        <w:t xml:space="preserve">Prostriedky fondu kvality zdravia musí zdravotná poisťovňa použiť do dvoch rokov od skončenia účtovného obdobia, z ktorého rozdielu medzi upraveným výsledkom hospodárenia a primeraným výsledkom hospodárenia bol vytvorený, na úhradu </w:t>
      </w:r>
    </w:p>
    <w:p w14:paraId="0126E261" w14:textId="7BFB7AEE" w:rsidR="00181129" w:rsidRDefault="00287C8C" w:rsidP="00510AB7">
      <w:pPr>
        <w:pStyle w:val="Odsekzoznamu"/>
        <w:numPr>
          <w:ilvl w:val="0"/>
          <w:numId w:val="10"/>
        </w:numPr>
        <w:autoSpaceDE w:val="0"/>
        <w:autoSpaceDN w:val="0"/>
        <w:adjustRightInd w:val="0"/>
        <w:spacing w:after="27" w:line="240" w:lineRule="auto"/>
        <w:ind w:left="1134" w:hanging="567"/>
        <w:jc w:val="both"/>
        <w:rPr>
          <w:rFonts w:ascii="Times New Roman" w:hAnsi="Times New Roman" w:cs="Times New Roman"/>
          <w:color w:val="000000"/>
          <w:sz w:val="24"/>
          <w:szCs w:val="24"/>
        </w:rPr>
      </w:pPr>
      <w:r w:rsidRPr="00287C8C">
        <w:rPr>
          <w:rFonts w:ascii="Times New Roman" w:hAnsi="Times New Roman" w:cs="Times New Roman"/>
          <w:color w:val="000000"/>
          <w:sz w:val="24"/>
          <w:szCs w:val="24"/>
        </w:rPr>
        <w:t>liekov podľa osobitného predpisu,</w:t>
      </w:r>
      <w:r w:rsidRPr="00287C8C">
        <w:rPr>
          <w:rFonts w:ascii="Times New Roman" w:hAnsi="Times New Roman" w:cs="Times New Roman"/>
          <w:color w:val="000000"/>
          <w:sz w:val="24"/>
          <w:szCs w:val="24"/>
          <w:vertAlign w:val="superscript"/>
        </w:rPr>
        <w:t>18</w:t>
      </w:r>
      <w:r w:rsidR="00F351E9">
        <w:rPr>
          <w:rFonts w:ascii="Times New Roman" w:hAnsi="Times New Roman" w:cs="Times New Roman"/>
          <w:color w:val="000000"/>
          <w:sz w:val="24"/>
          <w:szCs w:val="24"/>
          <w:vertAlign w:val="superscript"/>
        </w:rPr>
        <w:t>ja</w:t>
      </w:r>
      <w:r w:rsidRPr="001A0D18">
        <w:rPr>
          <w:rFonts w:ascii="Times New Roman" w:hAnsi="Times New Roman" w:cs="Times New Roman"/>
          <w:color w:val="000000"/>
          <w:sz w:val="24"/>
          <w:szCs w:val="24"/>
        </w:rPr>
        <w:t>)</w:t>
      </w:r>
      <w:r w:rsidRPr="00287C8C">
        <w:rPr>
          <w:rFonts w:ascii="Times New Roman" w:hAnsi="Times New Roman" w:cs="Times New Roman"/>
          <w:color w:val="000000"/>
          <w:sz w:val="24"/>
          <w:szCs w:val="24"/>
        </w:rPr>
        <w:t xml:space="preserve"> </w:t>
      </w:r>
    </w:p>
    <w:p w14:paraId="4BC7615A" w14:textId="2A4BED9A" w:rsidR="00181129" w:rsidRDefault="004A3CF0" w:rsidP="00510AB7">
      <w:pPr>
        <w:pStyle w:val="Odsekzoznamu"/>
        <w:numPr>
          <w:ilvl w:val="0"/>
          <w:numId w:val="10"/>
        </w:numPr>
        <w:autoSpaceDE w:val="0"/>
        <w:autoSpaceDN w:val="0"/>
        <w:adjustRightInd w:val="0"/>
        <w:spacing w:after="27" w:line="240" w:lineRule="auto"/>
        <w:ind w:left="1134"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skríningov</w:t>
      </w:r>
      <w:r w:rsidR="00287C8C" w:rsidRPr="00181129">
        <w:rPr>
          <w:rFonts w:ascii="Times New Roman" w:hAnsi="Times New Roman" w:cs="Times New Roman"/>
          <w:color w:val="000000"/>
          <w:sz w:val="24"/>
          <w:szCs w:val="24"/>
        </w:rPr>
        <w:t xml:space="preserve"> zameran</w:t>
      </w:r>
      <w:r>
        <w:rPr>
          <w:rFonts w:ascii="Times New Roman" w:hAnsi="Times New Roman" w:cs="Times New Roman"/>
          <w:color w:val="000000"/>
          <w:sz w:val="24"/>
          <w:szCs w:val="24"/>
        </w:rPr>
        <w:t>ých</w:t>
      </w:r>
      <w:r w:rsidR="00287C8C" w:rsidRPr="00181129">
        <w:rPr>
          <w:rFonts w:ascii="Times New Roman" w:hAnsi="Times New Roman" w:cs="Times New Roman"/>
          <w:color w:val="000000"/>
          <w:sz w:val="24"/>
          <w:szCs w:val="24"/>
        </w:rPr>
        <w:t xml:space="preserve"> na zachytenie onkologickej choroby podľa osobitného predpisu,</w:t>
      </w:r>
      <w:r w:rsidR="00287C8C" w:rsidRPr="00181129">
        <w:rPr>
          <w:rFonts w:ascii="Times New Roman" w:hAnsi="Times New Roman" w:cs="Times New Roman"/>
          <w:color w:val="000000"/>
          <w:sz w:val="24"/>
          <w:szCs w:val="24"/>
          <w:vertAlign w:val="superscript"/>
        </w:rPr>
        <w:t>18</w:t>
      </w:r>
      <w:r w:rsidR="00F351E9">
        <w:rPr>
          <w:rFonts w:ascii="Times New Roman" w:hAnsi="Times New Roman" w:cs="Times New Roman"/>
          <w:color w:val="000000"/>
          <w:sz w:val="24"/>
          <w:szCs w:val="24"/>
          <w:vertAlign w:val="superscript"/>
        </w:rPr>
        <w:t>jb</w:t>
      </w:r>
      <w:r w:rsidR="00287C8C" w:rsidRPr="001A0D18">
        <w:rPr>
          <w:rFonts w:ascii="Times New Roman" w:hAnsi="Times New Roman" w:cs="Times New Roman"/>
          <w:color w:val="000000"/>
          <w:sz w:val="24"/>
          <w:szCs w:val="24"/>
        </w:rPr>
        <w:t>)</w:t>
      </w:r>
      <w:r w:rsidR="00287C8C" w:rsidRPr="004A3CF0">
        <w:rPr>
          <w:rFonts w:ascii="Times New Roman" w:hAnsi="Times New Roman" w:cs="Times New Roman"/>
          <w:color w:val="000000"/>
          <w:sz w:val="24"/>
          <w:szCs w:val="24"/>
        </w:rPr>
        <w:t xml:space="preserve"> </w:t>
      </w:r>
    </w:p>
    <w:p w14:paraId="3AEEA9CA" w14:textId="77777777" w:rsidR="00181129" w:rsidRDefault="00287C8C" w:rsidP="00510AB7">
      <w:pPr>
        <w:pStyle w:val="Odsekzoznamu"/>
        <w:numPr>
          <w:ilvl w:val="0"/>
          <w:numId w:val="10"/>
        </w:numPr>
        <w:autoSpaceDE w:val="0"/>
        <w:autoSpaceDN w:val="0"/>
        <w:adjustRightInd w:val="0"/>
        <w:spacing w:after="27" w:line="240" w:lineRule="auto"/>
        <w:ind w:left="1134" w:hanging="567"/>
        <w:jc w:val="both"/>
        <w:rPr>
          <w:rFonts w:ascii="Times New Roman" w:hAnsi="Times New Roman" w:cs="Times New Roman"/>
          <w:color w:val="000000"/>
          <w:sz w:val="24"/>
          <w:szCs w:val="24"/>
        </w:rPr>
      </w:pPr>
      <w:r w:rsidRPr="00181129">
        <w:rPr>
          <w:rFonts w:ascii="Times New Roman" w:hAnsi="Times New Roman" w:cs="Times New Roman"/>
          <w:color w:val="000000"/>
          <w:sz w:val="24"/>
          <w:szCs w:val="24"/>
        </w:rPr>
        <w:t xml:space="preserve">nákladov spojených s realizáciou činností pri preventívnych programoch alebo programoch zdravia </w:t>
      </w:r>
    </w:p>
    <w:p w14:paraId="70F4857E" w14:textId="54437E9D" w:rsidR="00181129" w:rsidRDefault="00181129" w:rsidP="00181129">
      <w:pPr>
        <w:pStyle w:val="Odsekzoznamu"/>
        <w:numPr>
          <w:ilvl w:val="0"/>
          <w:numId w:val="12"/>
        </w:numPr>
        <w:autoSpaceDE w:val="0"/>
        <w:autoSpaceDN w:val="0"/>
        <w:adjustRightInd w:val="0"/>
        <w:spacing w:after="0" w:line="240" w:lineRule="auto"/>
        <w:ind w:left="1560"/>
        <w:jc w:val="both"/>
        <w:rPr>
          <w:rFonts w:ascii="Times New Roman" w:hAnsi="Times New Roman" w:cs="Times New Roman"/>
          <w:color w:val="000000"/>
          <w:sz w:val="24"/>
          <w:szCs w:val="24"/>
        </w:rPr>
      </w:pPr>
      <w:r w:rsidRPr="00287C8C">
        <w:rPr>
          <w:rFonts w:ascii="Times New Roman" w:hAnsi="Times New Roman" w:cs="Times New Roman"/>
          <w:color w:val="000000"/>
          <w:sz w:val="24"/>
          <w:szCs w:val="24"/>
        </w:rPr>
        <w:t>vykonávaných podľa tohto zákona alebo osobitného predpisu,</w:t>
      </w:r>
      <w:r w:rsidRPr="00287C8C">
        <w:rPr>
          <w:rFonts w:ascii="Times New Roman" w:hAnsi="Times New Roman" w:cs="Times New Roman"/>
          <w:color w:val="000000"/>
          <w:sz w:val="24"/>
          <w:szCs w:val="24"/>
          <w:vertAlign w:val="superscript"/>
        </w:rPr>
        <w:t>18</w:t>
      </w:r>
      <w:r w:rsidR="00F351E9">
        <w:rPr>
          <w:rFonts w:ascii="Times New Roman" w:hAnsi="Times New Roman" w:cs="Times New Roman"/>
          <w:color w:val="000000"/>
          <w:sz w:val="24"/>
          <w:szCs w:val="24"/>
          <w:vertAlign w:val="superscript"/>
        </w:rPr>
        <w:t>jc</w:t>
      </w:r>
      <w:r w:rsidRPr="001A0D18">
        <w:rPr>
          <w:rFonts w:ascii="Times New Roman" w:hAnsi="Times New Roman" w:cs="Times New Roman"/>
          <w:color w:val="000000"/>
          <w:sz w:val="24"/>
          <w:szCs w:val="24"/>
        </w:rPr>
        <w:t>)</w:t>
      </w:r>
      <w:r w:rsidRPr="00287C8C">
        <w:rPr>
          <w:rFonts w:ascii="Times New Roman" w:hAnsi="Times New Roman" w:cs="Times New Roman"/>
          <w:color w:val="000000"/>
          <w:sz w:val="24"/>
          <w:szCs w:val="24"/>
        </w:rPr>
        <w:t xml:space="preserve"> ktorých cieľom je zlepšenie zdravia poistencov, zabránenie zhoršovania zdravia poistencov, alebo podpora zdravého spôsobu života poistencov,</w:t>
      </w:r>
    </w:p>
    <w:p w14:paraId="6FB22E2E" w14:textId="77777777" w:rsidR="00181129" w:rsidRDefault="00181129" w:rsidP="00181129">
      <w:pPr>
        <w:pStyle w:val="Odsekzoznamu"/>
        <w:autoSpaceDE w:val="0"/>
        <w:autoSpaceDN w:val="0"/>
        <w:adjustRightInd w:val="0"/>
        <w:spacing w:after="0" w:line="240" w:lineRule="auto"/>
        <w:ind w:left="1560"/>
        <w:jc w:val="both"/>
        <w:rPr>
          <w:rFonts w:ascii="Times New Roman" w:hAnsi="Times New Roman" w:cs="Times New Roman"/>
          <w:color w:val="000000"/>
          <w:sz w:val="24"/>
          <w:szCs w:val="24"/>
        </w:rPr>
      </w:pPr>
    </w:p>
    <w:p w14:paraId="21A27AD9" w14:textId="77777777" w:rsidR="00181129" w:rsidRPr="00181129" w:rsidRDefault="00181129" w:rsidP="00181129">
      <w:pPr>
        <w:pStyle w:val="Odsekzoznamu"/>
        <w:numPr>
          <w:ilvl w:val="0"/>
          <w:numId w:val="12"/>
        </w:numPr>
        <w:autoSpaceDE w:val="0"/>
        <w:autoSpaceDN w:val="0"/>
        <w:adjustRightInd w:val="0"/>
        <w:spacing w:after="0" w:line="240" w:lineRule="auto"/>
        <w:ind w:left="1560"/>
        <w:jc w:val="both"/>
        <w:rPr>
          <w:rFonts w:ascii="Times New Roman" w:hAnsi="Times New Roman" w:cs="Times New Roman"/>
          <w:color w:val="000000"/>
          <w:sz w:val="24"/>
          <w:szCs w:val="24"/>
        </w:rPr>
      </w:pPr>
      <w:r w:rsidRPr="00181129">
        <w:rPr>
          <w:rFonts w:ascii="Times New Roman" w:hAnsi="Times New Roman" w:cs="Times New Roman"/>
          <w:color w:val="000000"/>
          <w:sz w:val="24"/>
          <w:szCs w:val="24"/>
        </w:rPr>
        <w:t xml:space="preserve">zameraných na zvyšovanie kvality a efektivity poskytovanej zdravotnej starostlivosti, alebo </w:t>
      </w:r>
    </w:p>
    <w:p w14:paraId="714F8C1A" w14:textId="2AB7CC5C" w:rsidR="00287C8C" w:rsidRDefault="00287C8C" w:rsidP="00510AB7">
      <w:pPr>
        <w:pStyle w:val="Odsekzoznamu"/>
        <w:numPr>
          <w:ilvl w:val="0"/>
          <w:numId w:val="10"/>
        </w:numPr>
        <w:tabs>
          <w:tab w:val="left" w:pos="1134"/>
        </w:tabs>
        <w:autoSpaceDE w:val="0"/>
        <w:autoSpaceDN w:val="0"/>
        <w:adjustRightInd w:val="0"/>
        <w:spacing w:after="27" w:line="240" w:lineRule="auto"/>
        <w:ind w:left="1134" w:hanging="567"/>
        <w:jc w:val="both"/>
        <w:rPr>
          <w:rFonts w:ascii="Times New Roman" w:hAnsi="Times New Roman" w:cs="Times New Roman"/>
          <w:color w:val="000000"/>
          <w:sz w:val="24"/>
          <w:szCs w:val="24"/>
        </w:rPr>
      </w:pPr>
      <w:r w:rsidRPr="00181129">
        <w:rPr>
          <w:rFonts w:ascii="Times New Roman" w:hAnsi="Times New Roman" w:cs="Times New Roman"/>
          <w:color w:val="000000"/>
          <w:sz w:val="24"/>
          <w:szCs w:val="24"/>
        </w:rPr>
        <w:t>zdravotných výkonov, ktoré nie sú uvedené v Katalógu zdravotných výkonov, a na ktorých úhradu udelil revízny lekár zdravotnej poisťovne predchádzajúci súhlas.</w:t>
      </w:r>
      <w:r w:rsidRPr="00181129">
        <w:rPr>
          <w:rFonts w:ascii="Times New Roman" w:hAnsi="Times New Roman" w:cs="Times New Roman"/>
          <w:color w:val="000000"/>
          <w:sz w:val="24"/>
          <w:szCs w:val="24"/>
          <w:vertAlign w:val="superscript"/>
        </w:rPr>
        <w:t>18</w:t>
      </w:r>
      <w:r w:rsidR="00F351E9">
        <w:rPr>
          <w:rFonts w:ascii="Times New Roman" w:hAnsi="Times New Roman" w:cs="Times New Roman"/>
          <w:color w:val="000000"/>
          <w:sz w:val="24"/>
          <w:szCs w:val="24"/>
          <w:vertAlign w:val="superscript"/>
        </w:rPr>
        <w:t>jd</w:t>
      </w:r>
      <w:r w:rsidRPr="001A0D18">
        <w:rPr>
          <w:rFonts w:ascii="Times New Roman" w:hAnsi="Times New Roman" w:cs="Times New Roman"/>
          <w:color w:val="000000"/>
          <w:sz w:val="24"/>
          <w:szCs w:val="24"/>
        </w:rPr>
        <w:t>)</w:t>
      </w:r>
      <w:r w:rsidRPr="00181129">
        <w:rPr>
          <w:rFonts w:ascii="Times New Roman" w:hAnsi="Times New Roman" w:cs="Times New Roman"/>
          <w:color w:val="000000"/>
          <w:sz w:val="24"/>
          <w:szCs w:val="24"/>
        </w:rPr>
        <w:t xml:space="preserve"> </w:t>
      </w:r>
    </w:p>
    <w:p w14:paraId="13BEC745" w14:textId="77777777" w:rsidR="00181129" w:rsidRPr="00181129" w:rsidRDefault="00181129" w:rsidP="00181129">
      <w:pPr>
        <w:pStyle w:val="Odsekzoznamu"/>
        <w:autoSpaceDE w:val="0"/>
        <w:autoSpaceDN w:val="0"/>
        <w:adjustRightInd w:val="0"/>
        <w:spacing w:after="27" w:line="240" w:lineRule="auto"/>
        <w:ind w:left="1276"/>
        <w:jc w:val="both"/>
        <w:rPr>
          <w:rFonts w:ascii="Times New Roman" w:hAnsi="Times New Roman" w:cs="Times New Roman"/>
          <w:color w:val="000000"/>
          <w:sz w:val="24"/>
          <w:szCs w:val="24"/>
        </w:rPr>
      </w:pPr>
    </w:p>
    <w:p w14:paraId="18EF656E" w14:textId="77777777" w:rsidR="00287C8C" w:rsidRPr="00287C8C" w:rsidRDefault="00287C8C" w:rsidP="00510AB7">
      <w:pPr>
        <w:pStyle w:val="Odsekzoznamu"/>
        <w:numPr>
          <w:ilvl w:val="0"/>
          <w:numId w:val="3"/>
        </w:numPr>
        <w:spacing w:after="0" w:line="240" w:lineRule="auto"/>
        <w:ind w:left="851" w:hanging="851"/>
        <w:jc w:val="both"/>
        <w:rPr>
          <w:rFonts w:ascii="Times New Roman" w:eastAsia="Times New Roman" w:hAnsi="Times New Roman" w:cs="Times New Roman"/>
          <w:bCs/>
          <w:color w:val="000000"/>
          <w:sz w:val="24"/>
          <w:szCs w:val="24"/>
        </w:rPr>
      </w:pPr>
      <w:r w:rsidRPr="00287C8C">
        <w:rPr>
          <w:rFonts w:ascii="Times New Roman" w:hAnsi="Times New Roman" w:cs="Times New Roman"/>
          <w:color w:val="000000"/>
          <w:sz w:val="24"/>
          <w:szCs w:val="24"/>
        </w:rPr>
        <w:t>Ak v ktoromkoľvek z predchádzajúcich účtovných období nebol dosiahnutý primeraný výsledok hospodárenia, zdravotná poisťovňa môže v účtovnom období, kedy primeraný výsledok hospodárenia dosiahnutý bol, znížiť sumu pre doplnenie fondu kvality zdravia najviac do výšky 1,5 % z predpísaného poistného v hrubej výške, pričom už raz takto odpočítanú sumu nemožno použiť na zníženie sumy pre doplnenie fondu kvality zdravia opakovane.</w:t>
      </w:r>
    </w:p>
    <w:p w14:paraId="3312EBC1" w14:textId="77777777" w:rsidR="00970549" w:rsidRPr="005E5B1F" w:rsidRDefault="00970549" w:rsidP="005E5B1F">
      <w:pPr>
        <w:spacing w:after="0" w:line="240" w:lineRule="auto"/>
        <w:jc w:val="both"/>
        <w:rPr>
          <w:rFonts w:ascii="Times New Roman" w:eastAsia="Times New Roman" w:hAnsi="Times New Roman"/>
          <w:bCs/>
          <w:color w:val="000000"/>
          <w:sz w:val="24"/>
          <w:szCs w:val="24"/>
        </w:rPr>
      </w:pPr>
    </w:p>
    <w:p w14:paraId="77EB06D4" w14:textId="77777777" w:rsidR="00970549" w:rsidRPr="00970549" w:rsidRDefault="00970549" w:rsidP="00970549">
      <w:pPr>
        <w:pStyle w:val="Odsekzoznamu"/>
        <w:spacing w:after="0" w:line="240" w:lineRule="auto"/>
        <w:ind w:left="0"/>
        <w:jc w:val="center"/>
        <w:rPr>
          <w:rFonts w:ascii="Times New Roman" w:hAnsi="Times New Roman"/>
          <w:b/>
          <w:sz w:val="24"/>
          <w:szCs w:val="24"/>
        </w:rPr>
      </w:pPr>
      <w:r w:rsidRPr="00970549">
        <w:rPr>
          <w:rFonts w:ascii="Times New Roman" w:hAnsi="Times New Roman"/>
          <w:b/>
          <w:sz w:val="24"/>
          <w:szCs w:val="24"/>
        </w:rPr>
        <w:t>§ 6ab</w:t>
      </w:r>
    </w:p>
    <w:p w14:paraId="0E71EA4E" w14:textId="77777777" w:rsidR="00970549" w:rsidRPr="00970549" w:rsidRDefault="00970549" w:rsidP="00970549">
      <w:pPr>
        <w:pStyle w:val="Odsekzoznamu"/>
        <w:spacing w:after="0" w:line="240" w:lineRule="auto"/>
        <w:ind w:left="0"/>
        <w:jc w:val="center"/>
        <w:rPr>
          <w:rFonts w:ascii="Times New Roman" w:hAnsi="Times New Roman"/>
          <w:b/>
          <w:sz w:val="24"/>
          <w:szCs w:val="24"/>
        </w:rPr>
      </w:pPr>
      <w:r w:rsidRPr="00970549">
        <w:rPr>
          <w:rFonts w:ascii="Times New Roman" w:hAnsi="Times New Roman"/>
          <w:b/>
          <w:sz w:val="24"/>
          <w:szCs w:val="24"/>
        </w:rPr>
        <w:t xml:space="preserve">Kritériá kvality </w:t>
      </w:r>
    </w:p>
    <w:p w14:paraId="43366C68" w14:textId="77777777" w:rsidR="00970549" w:rsidRDefault="00970549" w:rsidP="00970549">
      <w:pPr>
        <w:pStyle w:val="Odsekzoznamu"/>
        <w:spacing w:after="0" w:line="240" w:lineRule="auto"/>
        <w:ind w:left="1080"/>
        <w:jc w:val="both"/>
        <w:rPr>
          <w:rFonts w:ascii="Times New Roman" w:hAnsi="Times New Roman"/>
          <w:sz w:val="24"/>
          <w:szCs w:val="24"/>
        </w:rPr>
      </w:pPr>
    </w:p>
    <w:p w14:paraId="19E9A2DB" w14:textId="77777777" w:rsidR="00970549" w:rsidRPr="00970549" w:rsidRDefault="00970549" w:rsidP="00510AB7">
      <w:pPr>
        <w:numPr>
          <w:ilvl w:val="0"/>
          <w:numId w:val="15"/>
        </w:numPr>
        <w:spacing w:after="0" w:line="240" w:lineRule="auto"/>
        <w:ind w:left="851" w:hanging="851"/>
        <w:contextualSpacing/>
        <w:jc w:val="both"/>
        <w:rPr>
          <w:rFonts w:ascii="Times New Roman" w:hAnsi="Times New Roman" w:cs="Times New Roman"/>
          <w:iCs/>
          <w:sz w:val="24"/>
          <w:szCs w:val="24"/>
          <w:vertAlign w:val="superscript"/>
        </w:rPr>
      </w:pPr>
      <w:r w:rsidRPr="00970549">
        <w:rPr>
          <w:rFonts w:ascii="Times New Roman" w:hAnsi="Times New Roman"/>
          <w:sz w:val="24"/>
          <w:szCs w:val="24"/>
        </w:rPr>
        <w:t xml:space="preserve">Kritériá kvality, ich váhu, podrobnosti ich plnenia, posudzovanie percentuálnej miery ich naplnenia a označenie zdroja údajov, z ktorých budú kritériá kvality spracované, podrobnosti o kritériách kvality a podrobnosti o spôsobe ich vyhodnotenia ustanoví ministerstvo zdravotníctva po prerokovaní so zdravotnými poisťovňami všeobecne záväzným právnym predpisom, ktorý vydá ministerstvo zdravotníctva najneskôr do </w:t>
      </w:r>
      <w:r w:rsidRPr="00510AB7">
        <w:rPr>
          <w:rFonts w:ascii="Times New Roman" w:hAnsi="Times New Roman"/>
          <w:sz w:val="24"/>
          <w:szCs w:val="24"/>
        </w:rPr>
        <w:t>15. decembra kalendárneho roka, ktorý predchádza kalendárnemu roku, na ktorý sa kritériá kvality ustanovujú.</w:t>
      </w:r>
    </w:p>
    <w:p w14:paraId="33197391" w14:textId="77777777" w:rsidR="00970549" w:rsidRDefault="00970549" w:rsidP="00970549">
      <w:pPr>
        <w:spacing w:after="0" w:line="240" w:lineRule="auto"/>
        <w:ind w:left="709"/>
        <w:contextualSpacing/>
        <w:jc w:val="both"/>
        <w:rPr>
          <w:rFonts w:ascii="Times New Roman" w:hAnsi="Times New Roman" w:cs="Times New Roman"/>
          <w:iCs/>
          <w:sz w:val="24"/>
          <w:szCs w:val="24"/>
          <w:vertAlign w:val="superscript"/>
        </w:rPr>
      </w:pPr>
    </w:p>
    <w:p w14:paraId="72734A81" w14:textId="4762648E" w:rsidR="00970549" w:rsidRPr="00970549" w:rsidRDefault="00970549" w:rsidP="00510AB7">
      <w:pPr>
        <w:numPr>
          <w:ilvl w:val="0"/>
          <w:numId w:val="15"/>
        </w:numPr>
        <w:spacing w:after="0" w:line="240" w:lineRule="auto"/>
        <w:ind w:left="851" w:hanging="851"/>
        <w:contextualSpacing/>
        <w:jc w:val="both"/>
        <w:rPr>
          <w:rFonts w:ascii="Times New Roman" w:hAnsi="Times New Roman" w:cs="Times New Roman"/>
          <w:iCs/>
          <w:sz w:val="24"/>
          <w:szCs w:val="24"/>
          <w:vertAlign w:val="superscript"/>
        </w:rPr>
      </w:pPr>
      <w:r w:rsidRPr="00970549">
        <w:rPr>
          <w:rFonts w:ascii="Times New Roman" w:hAnsi="Times New Roman"/>
          <w:sz w:val="24"/>
          <w:szCs w:val="24"/>
        </w:rPr>
        <w:t>Ako povinné kritérium kvality podľa odseku 1 sa ustanovuje uzatvorenie zmlúv o poskytovaní zdravotnej starostlivosti s poskytovateľmi zdravotnej starostlivosti v rozsahu verejnej minimálnej siete poskytovateľov, verejnej minimálnej siete poskytovateľov všeobecnej ambulantnej starostlivosti,</w:t>
      </w:r>
      <w:r w:rsidRPr="00AA5C12">
        <w:rPr>
          <w:rFonts w:ascii="Times New Roman" w:hAnsi="Times New Roman"/>
          <w:sz w:val="24"/>
          <w:szCs w:val="24"/>
          <w:vertAlign w:val="superscript"/>
        </w:rPr>
        <w:t>18</w:t>
      </w:r>
      <w:r w:rsidR="00F351E9">
        <w:rPr>
          <w:rFonts w:ascii="Times New Roman" w:hAnsi="Times New Roman"/>
          <w:sz w:val="24"/>
          <w:szCs w:val="24"/>
          <w:vertAlign w:val="superscript"/>
        </w:rPr>
        <w:t>je</w:t>
      </w:r>
      <w:r w:rsidRPr="001A0D18">
        <w:rPr>
          <w:rFonts w:ascii="Times New Roman" w:hAnsi="Times New Roman"/>
          <w:sz w:val="24"/>
          <w:szCs w:val="24"/>
        </w:rPr>
        <w:t>)</w:t>
      </w:r>
      <w:r w:rsidRPr="00970549">
        <w:rPr>
          <w:rFonts w:ascii="Times New Roman" w:hAnsi="Times New Roman"/>
          <w:sz w:val="24"/>
          <w:szCs w:val="24"/>
        </w:rPr>
        <w:t xml:space="preserve"> siete kategorizovaných nemocníc</w:t>
      </w:r>
      <w:r w:rsidRPr="000A2EEF">
        <w:rPr>
          <w:rFonts w:ascii="Times New Roman" w:hAnsi="Times New Roman"/>
          <w:sz w:val="24"/>
          <w:szCs w:val="24"/>
          <w:vertAlign w:val="superscript"/>
        </w:rPr>
        <w:t>18</w:t>
      </w:r>
      <w:r w:rsidR="00F351E9">
        <w:rPr>
          <w:rFonts w:ascii="Times New Roman" w:hAnsi="Times New Roman"/>
          <w:sz w:val="24"/>
          <w:szCs w:val="24"/>
          <w:vertAlign w:val="superscript"/>
        </w:rPr>
        <w:t>jf</w:t>
      </w:r>
      <w:r w:rsidRPr="001A0D18">
        <w:rPr>
          <w:rFonts w:ascii="Times New Roman" w:hAnsi="Times New Roman"/>
          <w:sz w:val="24"/>
          <w:szCs w:val="24"/>
        </w:rPr>
        <w:t>)</w:t>
      </w:r>
      <w:r w:rsidRPr="00970549">
        <w:rPr>
          <w:rFonts w:ascii="Times New Roman" w:hAnsi="Times New Roman"/>
          <w:sz w:val="24"/>
          <w:szCs w:val="24"/>
        </w:rPr>
        <w:t xml:space="preserve"> alebo v rozsahu verejnej siete poskytovateľov, ak je verejná sieť poskytovateľov na príslušnom území menšia ako verejná minimálna sieť poskytovateľov. Váha tohto kritéria kvality je vždy najmenej 20</w:t>
      </w:r>
      <w:r w:rsidR="00510AB7">
        <w:rPr>
          <w:rFonts w:ascii="Times New Roman" w:hAnsi="Times New Roman"/>
          <w:sz w:val="24"/>
          <w:szCs w:val="24"/>
        </w:rPr>
        <w:t xml:space="preserve"> </w:t>
      </w:r>
      <w:r w:rsidRPr="00970549">
        <w:rPr>
          <w:rFonts w:ascii="Times New Roman" w:hAnsi="Times New Roman"/>
          <w:sz w:val="24"/>
          <w:szCs w:val="24"/>
        </w:rPr>
        <w:t>%. Ak zdravotná poisťovňa toto kritérium kvality nesplní najmenej na 90</w:t>
      </w:r>
      <w:r w:rsidR="00510AB7">
        <w:rPr>
          <w:rFonts w:ascii="Times New Roman" w:hAnsi="Times New Roman"/>
          <w:sz w:val="24"/>
          <w:szCs w:val="24"/>
        </w:rPr>
        <w:t xml:space="preserve"> </w:t>
      </w:r>
      <w:r w:rsidRPr="00970549">
        <w:rPr>
          <w:rFonts w:ascii="Times New Roman" w:hAnsi="Times New Roman"/>
          <w:sz w:val="24"/>
          <w:szCs w:val="24"/>
        </w:rPr>
        <w:t>% za každé spádové územie a za každú špecializáciu stanovenú osobitným</w:t>
      </w:r>
      <w:r w:rsidR="000A2EEF">
        <w:rPr>
          <w:rFonts w:ascii="Times New Roman" w:hAnsi="Times New Roman"/>
          <w:sz w:val="24"/>
          <w:szCs w:val="24"/>
        </w:rPr>
        <w:t>i</w:t>
      </w:r>
      <w:r w:rsidRPr="00970549">
        <w:rPr>
          <w:rFonts w:ascii="Times New Roman" w:hAnsi="Times New Roman"/>
          <w:sz w:val="24"/>
          <w:szCs w:val="24"/>
        </w:rPr>
        <w:t xml:space="preserve"> predpism</w:t>
      </w:r>
      <w:r w:rsidR="000A2EEF">
        <w:rPr>
          <w:rFonts w:ascii="Times New Roman" w:hAnsi="Times New Roman"/>
          <w:sz w:val="24"/>
          <w:szCs w:val="24"/>
        </w:rPr>
        <w:t>i</w:t>
      </w:r>
      <w:r w:rsidRPr="00970549">
        <w:rPr>
          <w:rFonts w:ascii="Times New Roman" w:hAnsi="Times New Roman"/>
          <w:sz w:val="24"/>
          <w:szCs w:val="24"/>
        </w:rPr>
        <w:t>,</w:t>
      </w:r>
      <w:r w:rsidRPr="000A2EEF">
        <w:rPr>
          <w:rFonts w:ascii="Times New Roman" w:hAnsi="Times New Roman"/>
          <w:sz w:val="24"/>
          <w:szCs w:val="24"/>
          <w:vertAlign w:val="superscript"/>
        </w:rPr>
        <w:t>18</w:t>
      </w:r>
      <w:r w:rsidR="00F351E9">
        <w:rPr>
          <w:rFonts w:ascii="Times New Roman" w:hAnsi="Times New Roman"/>
          <w:sz w:val="24"/>
          <w:szCs w:val="24"/>
          <w:vertAlign w:val="superscript"/>
        </w:rPr>
        <w:t>jg</w:t>
      </w:r>
      <w:r w:rsidRPr="001A0D18">
        <w:rPr>
          <w:rFonts w:ascii="Times New Roman" w:hAnsi="Times New Roman"/>
          <w:sz w:val="24"/>
          <w:szCs w:val="24"/>
        </w:rPr>
        <w:t>)</w:t>
      </w:r>
      <w:r w:rsidRPr="00970549">
        <w:rPr>
          <w:rFonts w:ascii="Times New Roman" w:hAnsi="Times New Roman"/>
          <w:sz w:val="24"/>
          <w:szCs w:val="24"/>
        </w:rPr>
        <w:t xml:space="preserve"> úrad zníži percentuálnu mieru naplnenia všetkých zvyšných kritérií kvality za príslušné obdobie o</w:t>
      </w:r>
      <w:r w:rsidR="00510AB7">
        <w:rPr>
          <w:rFonts w:ascii="Times New Roman" w:hAnsi="Times New Roman"/>
          <w:sz w:val="24"/>
          <w:szCs w:val="24"/>
        </w:rPr>
        <w:t> </w:t>
      </w:r>
      <w:r w:rsidRPr="00970549">
        <w:rPr>
          <w:rFonts w:ascii="Times New Roman" w:hAnsi="Times New Roman"/>
          <w:sz w:val="24"/>
          <w:szCs w:val="24"/>
        </w:rPr>
        <w:t>50</w:t>
      </w:r>
      <w:r w:rsidR="00510AB7">
        <w:rPr>
          <w:rFonts w:ascii="Times New Roman" w:hAnsi="Times New Roman"/>
          <w:sz w:val="24"/>
          <w:szCs w:val="24"/>
        </w:rPr>
        <w:t xml:space="preserve"> </w:t>
      </w:r>
      <w:r w:rsidRPr="00970549">
        <w:rPr>
          <w:rFonts w:ascii="Times New Roman" w:hAnsi="Times New Roman"/>
          <w:sz w:val="24"/>
          <w:szCs w:val="24"/>
        </w:rPr>
        <w:t>% oproti skutočnej percentuálnej miere ich naplnenia.</w:t>
      </w:r>
    </w:p>
    <w:p w14:paraId="4BFE25FB" w14:textId="77777777" w:rsidR="00970549" w:rsidRDefault="00970549" w:rsidP="00970549">
      <w:pPr>
        <w:spacing w:after="0" w:line="240" w:lineRule="auto"/>
        <w:ind w:left="709"/>
        <w:contextualSpacing/>
        <w:jc w:val="both"/>
        <w:rPr>
          <w:rFonts w:ascii="Times New Roman" w:hAnsi="Times New Roman" w:cs="Times New Roman"/>
          <w:iCs/>
          <w:sz w:val="24"/>
          <w:szCs w:val="24"/>
          <w:vertAlign w:val="superscript"/>
        </w:rPr>
      </w:pPr>
    </w:p>
    <w:p w14:paraId="7003F668" w14:textId="77777777" w:rsidR="00510AB7" w:rsidRPr="00510AB7" w:rsidRDefault="00970549" w:rsidP="00510AB7">
      <w:pPr>
        <w:numPr>
          <w:ilvl w:val="0"/>
          <w:numId w:val="15"/>
        </w:numPr>
        <w:spacing w:after="0" w:line="240" w:lineRule="auto"/>
        <w:ind w:left="851" w:hanging="851"/>
        <w:contextualSpacing/>
        <w:jc w:val="both"/>
        <w:rPr>
          <w:rFonts w:ascii="Times New Roman" w:hAnsi="Times New Roman" w:cs="Times New Roman"/>
          <w:iCs/>
          <w:sz w:val="24"/>
          <w:szCs w:val="24"/>
          <w:vertAlign w:val="superscript"/>
        </w:rPr>
      </w:pPr>
      <w:r w:rsidRPr="00970549">
        <w:rPr>
          <w:rFonts w:ascii="Times New Roman" w:hAnsi="Times New Roman"/>
          <w:color w:val="000000" w:themeColor="text1"/>
          <w:sz w:val="24"/>
          <w:szCs w:val="24"/>
        </w:rPr>
        <w:t>Ak nedôjde k vydaniu všeobecne záväzného právneho predpisu podľa odseku 1, na účely tohto zákona sa za kritériá kvality ustanovuje kritérium kvality podľa odseku 2 a ďalšie kritériá kvality, ktorými sú</w:t>
      </w:r>
    </w:p>
    <w:p w14:paraId="6310E705" w14:textId="77777777" w:rsidR="00510AB7" w:rsidRPr="00510AB7" w:rsidRDefault="00510AB7" w:rsidP="00510AB7">
      <w:pPr>
        <w:pStyle w:val="Odsekzoznamu"/>
        <w:numPr>
          <w:ilvl w:val="0"/>
          <w:numId w:val="17"/>
        </w:numPr>
        <w:spacing w:after="0" w:line="240" w:lineRule="auto"/>
        <w:ind w:left="1134" w:hanging="567"/>
        <w:jc w:val="both"/>
        <w:rPr>
          <w:rFonts w:ascii="Times New Roman" w:hAnsi="Times New Roman" w:cs="Times New Roman"/>
          <w:iCs/>
          <w:sz w:val="24"/>
          <w:szCs w:val="24"/>
          <w:vertAlign w:val="superscript"/>
        </w:rPr>
      </w:pPr>
      <w:r w:rsidRPr="00510AB7">
        <w:rPr>
          <w:rFonts w:ascii="Times New Roman" w:hAnsi="Times New Roman"/>
          <w:color w:val="000000" w:themeColor="text1"/>
          <w:sz w:val="24"/>
          <w:szCs w:val="24"/>
        </w:rPr>
        <w:t>zabezpečenie platobnej schopnosti zdravotnej poisťovne (§ 14),</w:t>
      </w:r>
    </w:p>
    <w:p w14:paraId="1A7B92BF" w14:textId="24B872E1" w:rsidR="00510AB7" w:rsidRPr="00510AB7" w:rsidRDefault="00510AB7" w:rsidP="00510AB7">
      <w:pPr>
        <w:pStyle w:val="Odsekzoznamu"/>
        <w:numPr>
          <w:ilvl w:val="0"/>
          <w:numId w:val="17"/>
        </w:numPr>
        <w:spacing w:after="0" w:line="240" w:lineRule="auto"/>
        <w:ind w:left="1134" w:hanging="567"/>
        <w:jc w:val="both"/>
        <w:rPr>
          <w:rFonts w:ascii="Times New Roman" w:hAnsi="Times New Roman" w:cs="Times New Roman"/>
          <w:iCs/>
          <w:sz w:val="24"/>
          <w:szCs w:val="24"/>
          <w:vertAlign w:val="superscript"/>
        </w:rPr>
      </w:pPr>
      <w:r w:rsidRPr="00510AB7">
        <w:rPr>
          <w:rFonts w:ascii="Times New Roman" w:hAnsi="Times New Roman"/>
          <w:color w:val="000000" w:themeColor="text1"/>
          <w:sz w:val="24"/>
          <w:szCs w:val="24"/>
        </w:rPr>
        <w:t xml:space="preserve">zabezpečenie úhrady plánovanej zdravotnej starostlivosti poistencom zaradeným v zozname </w:t>
      </w:r>
      <w:r w:rsidR="0069795F">
        <w:rPr>
          <w:rFonts w:ascii="Times New Roman" w:hAnsi="Times New Roman" w:cs="Times New Roman"/>
          <w:color w:val="000000" w:themeColor="text1"/>
          <w:sz w:val="24"/>
          <w:szCs w:val="24"/>
        </w:rPr>
        <w:t>[</w:t>
      </w:r>
      <w:r w:rsidRPr="00510AB7">
        <w:rPr>
          <w:rFonts w:ascii="Times New Roman" w:hAnsi="Times New Roman"/>
          <w:color w:val="000000" w:themeColor="text1"/>
          <w:sz w:val="24"/>
          <w:szCs w:val="24"/>
        </w:rPr>
        <w:t>§ 6 ods. 1 písm. o)</w:t>
      </w:r>
      <w:r w:rsidR="0069795F">
        <w:rPr>
          <w:rFonts w:ascii="Times New Roman" w:hAnsi="Times New Roman" w:cs="Times New Roman"/>
          <w:color w:val="000000" w:themeColor="text1"/>
          <w:sz w:val="24"/>
          <w:szCs w:val="24"/>
        </w:rPr>
        <w:t>]</w:t>
      </w:r>
      <w:r w:rsidRPr="00510AB7">
        <w:rPr>
          <w:rFonts w:ascii="Times New Roman" w:hAnsi="Times New Roman"/>
          <w:color w:val="000000" w:themeColor="text1"/>
          <w:sz w:val="24"/>
          <w:szCs w:val="24"/>
        </w:rPr>
        <w:t>,</w:t>
      </w:r>
    </w:p>
    <w:p w14:paraId="11B95A65" w14:textId="77777777" w:rsidR="00510AB7" w:rsidRPr="00510AB7" w:rsidRDefault="00510AB7" w:rsidP="00510AB7">
      <w:pPr>
        <w:pStyle w:val="Odsekzoznamu"/>
        <w:numPr>
          <w:ilvl w:val="0"/>
          <w:numId w:val="17"/>
        </w:numPr>
        <w:spacing w:after="0" w:line="240" w:lineRule="auto"/>
        <w:ind w:left="1134" w:hanging="567"/>
        <w:jc w:val="both"/>
        <w:rPr>
          <w:rFonts w:ascii="Times New Roman" w:hAnsi="Times New Roman" w:cs="Times New Roman"/>
          <w:iCs/>
          <w:sz w:val="24"/>
          <w:szCs w:val="24"/>
          <w:vertAlign w:val="superscript"/>
        </w:rPr>
      </w:pPr>
      <w:r w:rsidRPr="00510AB7">
        <w:rPr>
          <w:rFonts w:ascii="Times New Roman" w:hAnsi="Times New Roman"/>
          <w:color w:val="000000" w:themeColor="text1"/>
          <w:sz w:val="24"/>
          <w:szCs w:val="24"/>
        </w:rPr>
        <w:t>tvorba rezervného fondu aspoň v minimálnej zákonnej výške (§ 15 ods. 5),</w:t>
      </w:r>
    </w:p>
    <w:p w14:paraId="0ECD803A" w14:textId="77777777" w:rsidR="00510AB7" w:rsidRPr="00510AB7" w:rsidRDefault="00510AB7" w:rsidP="00510AB7">
      <w:pPr>
        <w:pStyle w:val="Odsekzoznamu"/>
        <w:numPr>
          <w:ilvl w:val="0"/>
          <w:numId w:val="17"/>
        </w:numPr>
        <w:spacing w:after="0" w:line="240" w:lineRule="auto"/>
        <w:ind w:left="1134" w:hanging="567"/>
        <w:jc w:val="both"/>
        <w:rPr>
          <w:rFonts w:ascii="Times New Roman" w:hAnsi="Times New Roman" w:cs="Times New Roman"/>
          <w:iCs/>
          <w:sz w:val="24"/>
          <w:szCs w:val="24"/>
          <w:vertAlign w:val="superscript"/>
        </w:rPr>
      </w:pPr>
      <w:r w:rsidRPr="00510AB7">
        <w:rPr>
          <w:rFonts w:ascii="Times New Roman" w:hAnsi="Times New Roman"/>
          <w:color w:val="000000" w:themeColor="text1"/>
          <w:sz w:val="24"/>
          <w:szCs w:val="24"/>
        </w:rPr>
        <w:t>dodržiavanie ustanovení o výške výdavkov na prevádzkové činnosti (§ 6a).</w:t>
      </w:r>
    </w:p>
    <w:p w14:paraId="7CBCF900" w14:textId="77777777" w:rsidR="00510AB7" w:rsidRDefault="00510AB7" w:rsidP="00510AB7">
      <w:pPr>
        <w:spacing w:after="0" w:line="240" w:lineRule="auto"/>
        <w:ind w:left="851"/>
        <w:contextualSpacing/>
        <w:jc w:val="both"/>
        <w:rPr>
          <w:rFonts w:ascii="Times New Roman" w:hAnsi="Times New Roman" w:cs="Times New Roman"/>
          <w:iCs/>
          <w:sz w:val="24"/>
          <w:szCs w:val="24"/>
          <w:vertAlign w:val="superscript"/>
        </w:rPr>
      </w:pPr>
    </w:p>
    <w:p w14:paraId="78A95D39" w14:textId="77777777" w:rsidR="00510AB7" w:rsidRPr="00510AB7" w:rsidRDefault="00970549" w:rsidP="00510AB7">
      <w:pPr>
        <w:numPr>
          <w:ilvl w:val="0"/>
          <w:numId w:val="15"/>
        </w:numPr>
        <w:spacing w:after="0" w:line="240" w:lineRule="auto"/>
        <w:ind w:left="851" w:hanging="851"/>
        <w:contextualSpacing/>
        <w:jc w:val="both"/>
        <w:rPr>
          <w:rFonts w:ascii="Times New Roman" w:hAnsi="Times New Roman" w:cs="Times New Roman"/>
          <w:iCs/>
          <w:sz w:val="24"/>
          <w:szCs w:val="24"/>
          <w:vertAlign w:val="superscript"/>
        </w:rPr>
      </w:pPr>
      <w:r w:rsidRPr="00510AB7">
        <w:rPr>
          <w:rFonts w:ascii="Times New Roman" w:hAnsi="Times New Roman"/>
          <w:sz w:val="24"/>
          <w:szCs w:val="24"/>
        </w:rPr>
        <w:t>Všetky kritériá kvality podľa odseku 3 majú rovnakú váhu.</w:t>
      </w:r>
    </w:p>
    <w:p w14:paraId="146A4706" w14:textId="77777777" w:rsidR="00510AB7" w:rsidRDefault="00510AB7" w:rsidP="00510AB7">
      <w:pPr>
        <w:spacing w:after="0" w:line="240" w:lineRule="auto"/>
        <w:ind w:left="851"/>
        <w:contextualSpacing/>
        <w:jc w:val="both"/>
        <w:rPr>
          <w:rFonts w:ascii="Times New Roman" w:hAnsi="Times New Roman" w:cs="Times New Roman"/>
          <w:iCs/>
          <w:sz w:val="24"/>
          <w:szCs w:val="24"/>
          <w:vertAlign w:val="superscript"/>
        </w:rPr>
      </w:pPr>
    </w:p>
    <w:p w14:paraId="4C3379A3" w14:textId="77777777" w:rsidR="00510AB7" w:rsidRPr="00510AB7" w:rsidRDefault="00970549" w:rsidP="00510AB7">
      <w:pPr>
        <w:numPr>
          <w:ilvl w:val="0"/>
          <w:numId w:val="15"/>
        </w:numPr>
        <w:spacing w:after="0" w:line="240" w:lineRule="auto"/>
        <w:ind w:left="851" w:hanging="851"/>
        <w:contextualSpacing/>
        <w:jc w:val="both"/>
        <w:rPr>
          <w:rFonts w:ascii="Times New Roman" w:hAnsi="Times New Roman" w:cs="Times New Roman"/>
          <w:iCs/>
          <w:sz w:val="24"/>
          <w:szCs w:val="24"/>
          <w:vertAlign w:val="superscript"/>
        </w:rPr>
      </w:pPr>
      <w:r w:rsidRPr="00510AB7">
        <w:rPr>
          <w:rFonts w:ascii="Times New Roman" w:hAnsi="Times New Roman"/>
          <w:sz w:val="24"/>
          <w:szCs w:val="24"/>
        </w:rPr>
        <w:t>Kritérium kvality musí byť ustanovené nediskriminačným a transparentným spôsobom tak, aby bolo  ekonomicky primerané, technicky splniteľné, pričom je pri posudzovaní jeho plnenia potrebné prihliadnuť aj na možnosť zdravotnej poisťovne zabezpečiť súčinnosť tretej strany, ak je splnenie kritéria kvality závislé od tejto súčinnosti, a na mimoriadne okolnosti, ktoré boli prekážkou pre splnenie stanoveného kritéria kvality alebo pre ktoré je použitie stanoveného kritéria kvality neprimerane prísne.</w:t>
      </w:r>
    </w:p>
    <w:p w14:paraId="6DCE2E7D" w14:textId="77777777" w:rsidR="00510AB7" w:rsidRDefault="00510AB7" w:rsidP="00510AB7">
      <w:pPr>
        <w:spacing w:after="0" w:line="240" w:lineRule="auto"/>
        <w:ind w:left="851"/>
        <w:contextualSpacing/>
        <w:jc w:val="both"/>
        <w:rPr>
          <w:rFonts w:ascii="Times New Roman" w:hAnsi="Times New Roman" w:cs="Times New Roman"/>
          <w:iCs/>
          <w:sz w:val="24"/>
          <w:szCs w:val="24"/>
          <w:vertAlign w:val="superscript"/>
        </w:rPr>
      </w:pPr>
    </w:p>
    <w:p w14:paraId="19DA6E2B" w14:textId="77777777" w:rsidR="00510AB7" w:rsidRPr="00510AB7" w:rsidRDefault="00970549" w:rsidP="00510AB7">
      <w:pPr>
        <w:numPr>
          <w:ilvl w:val="0"/>
          <w:numId w:val="15"/>
        </w:numPr>
        <w:spacing w:after="0" w:line="240" w:lineRule="auto"/>
        <w:ind w:left="851" w:hanging="851"/>
        <w:contextualSpacing/>
        <w:jc w:val="both"/>
        <w:rPr>
          <w:rFonts w:ascii="Times New Roman" w:hAnsi="Times New Roman" w:cs="Times New Roman"/>
          <w:iCs/>
          <w:sz w:val="24"/>
          <w:szCs w:val="24"/>
          <w:vertAlign w:val="superscript"/>
        </w:rPr>
      </w:pPr>
      <w:r w:rsidRPr="00510AB7">
        <w:rPr>
          <w:rFonts w:ascii="Times New Roman" w:hAnsi="Times New Roman"/>
          <w:sz w:val="24"/>
          <w:szCs w:val="24"/>
        </w:rPr>
        <w:lastRenderedPageBreak/>
        <w:t xml:space="preserve">Splnenie kritérií kvality za predchádzajúci kalendárny rok vyhodnocuje úrad formou rozhodnutia do 15. júna podľa § 20b ods. 2.    </w:t>
      </w:r>
    </w:p>
    <w:p w14:paraId="6BC12BBB" w14:textId="77777777" w:rsidR="00510AB7" w:rsidRDefault="00510AB7" w:rsidP="00510AB7">
      <w:pPr>
        <w:spacing w:after="0" w:line="240" w:lineRule="auto"/>
        <w:ind w:left="851"/>
        <w:contextualSpacing/>
        <w:jc w:val="both"/>
        <w:rPr>
          <w:rFonts w:ascii="Times New Roman" w:hAnsi="Times New Roman" w:cs="Times New Roman"/>
          <w:iCs/>
          <w:sz w:val="24"/>
          <w:szCs w:val="24"/>
          <w:vertAlign w:val="superscript"/>
        </w:rPr>
      </w:pPr>
    </w:p>
    <w:p w14:paraId="6CB7830B" w14:textId="77777777" w:rsidR="00970549" w:rsidRPr="005E5B1F" w:rsidRDefault="00970549" w:rsidP="00510AB7">
      <w:pPr>
        <w:numPr>
          <w:ilvl w:val="0"/>
          <w:numId w:val="15"/>
        </w:numPr>
        <w:spacing w:after="0" w:line="240" w:lineRule="auto"/>
        <w:ind w:left="851" w:hanging="851"/>
        <w:contextualSpacing/>
        <w:jc w:val="both"/>
        <w:rPr>
          <w:rFonts w:ascii="Times New Roman" w:hAnsi="Times New Roman" w:cs="Times New Roman"/>
          <w:iCs/>
          <w:sz w:val="24"/>
          <w:szCs w:val="24"/>
          <w:vertAlign w:val="superscript"/>
        </w:rPr>
      </w:pPr>
      <w:r w:rsidRPr="00510AB7">
        <w:rPr>
          <w:rFonts w:ascii="Times New Roman" w:hAnsi="Times New Roman"/>
          <w:sz w:val="24"/>
          <w:szCs w:val="24"/>
        </w:rPr>
        <w:t>Návrhy na zmeny v kritériách kvality môžu zaslať zdravotné poisťovne a úrad ministerstvu zdravotníctva každoročne do 31. júla. Súčasťou návrhu na nové kritérium kvality musí byť popis kritéria kvality, jeho plnenie a spôsob vyhodnotenia. Ministerstvo zdravotníctva je povinné prerokovať s úradom a zdravotnými poisťovňami ich návrhy pred vydaním všeobecne záväzného predpisu podľa odseku 1.“</w:t>
      </w:r>
      <w:r w:rsidR="00510AB7" w:rsidRPr="00510AB7">
        <w:rPr>
          <w:rFonts w:ascii="Times New Roman" w:hAnsi="Times New Roman"/>
          <w:sz w:val="24"/>
          <w:szCs w:val="24"/>
        </w:rPr>
        <w:t>.</w:t>
      </w:r>
    </w:p>
    <w:p w14:paraId="572B1C3B" w14:textId="77777777" w:rsidR="005E5B1F" w:rsidRDefault="005E5B1F" w:rsidP="005E5B1F">
      <w:pPr>
        <w:spacing w:after="0" w:line="240" w:lineRule="auto"/>
        <w:contextualSpacing/>
        <w:jc w:val="both"/>
        <w:rPr>
          <w:rFonts w:ascii="Times New Roman" w:hAnsi="Times New Roman"/>
          <w:sz w:val="24"/>
          <w:szCs w:val="24"/>
        </w:rPr>
      </w:pPr>
    </w:p>
    <w:p w14:paraId="2BE6D82E" w14:textId="2CC271CD" w:rsidR="005E5B1F" w:rsidRPr="001A0D18" w:rsidRDefault="005E5B1F" w:rsidP="005E5B1F">
      <w:pPr>
        <w:spacing w:after="0" w:line="240" w:lineRule="auto"/>
        <w:jc w:val="both"/>
        <w:rPr>
          <w:rFonts w:ascii="Times New Roman" w:eastAsia="Times New Roman" w:hAnsi="Times New Roman" w:cs="Times New Roman"/>
          <w:bCs/>
          <w:color w:val="000000"/>
          <w:sz w:val="24"/>
          <w:szCs w:val="24"/>
        </w:rPr>
      </w:pPr>
      <w:r w:rsidRPr="001A0D18">
        <w:rPr>
          <w:rFonts w:ascii="Times New Roman" w:hAnsi="Times New Roman" w:cs="Times New Roman"/>
          <w:sz w:val="24"/>
          <w:szCs w:val="24"/>
        </w:rPr>
        <w:t>Poznámky pod čiarou k odkazom 18</w:t>
      </w:r>
      <w:r w:rsidR="003433A4">
        <w:rPr>
          <w:rFonts w:ascii="Times New Roman" w:hAnsi="Times New Roman" w:cs="Times New Roman"/>
          <w:sz w:val="24"/>
          <w:szCs w:val="24"/>
        </w:rPr>
        <w:t>ba</w:t>
      </w:r>
      <w:r w:rsidR="0069795F">
        <w:rPr>
          <w:rFonts w:ascii="Times New Roman" w:hAnsi="Times New Roman" w:cs="Times New Roman"/>
          <w:sz w:val="24"/>
          <w:szCs w:val="24"/>
        </w:rPr>
        <w:t xml:space="preserve">, </w:t>
      </w:r>
      <w:r w:rsidR="0069795F" w:rsidRPr="001A0D18">
        <w:rPr>
          <w:rFonts w:ascii="Times New Roman" w:hAnsi="Times New Roman" w:cs="Times New Roman"/>
          <w:sz w:val="24"/>
          <w:szCs w:val="24"/>
        </w:rPr>
        <w:t xml:space="preserve">18bb, </w:t>
      </w:r>
      <w:r w:rsidR="00F75A77" w:rsidRPr="001A0D18">
        <w:rPr>
          <w:rFonts w:ascii="Times New Roman" w:hAnsi="Times New Roman" w:cs="Times New Roman"/>
          <w:sz w:val="24"/>
          <w:szCs w:val="24"/>
        </w:rPr>
        <w:t xml:space="preserve">18e, </w:t>
      </w:r>
      <w:r w:rsidR="0069795F" w:rsidRPr="001A0D18">
        <w:rPr>
          <w:rFonts w:ascii="Times New Roman" w:hAnsi="Times New Roman" w:cs="Times New Roman"/>
          <w:sz w:val="24"/>
          <w:szCs w:val="24"/>
        </w:rPr>
        <w:t>18</w:t>
      </w:r>
      <w:r w:rsidR="00F351E9" w:rsidRPr="001A0D18">
        <w:rPr>
          <w:rFonts w:ascii="Times New Roman" w:hAnsi="Times New Roman" w:cs="Times New Roman"/>
          <w:sz w:val="24"/>
          <w:szCs w:val="24"/>
        </w:rPr>
        <w:t>ja a</w:t>
      </w:r>
      <w:r w:rsidR="0069795F" w:rsidRPr="001A0D18">
        <w:rPr>
          <w:rFonts w:ascii="Times New Roman" w:hAnsi="Times New Roman" w:cs="Times New Roman"/>
          <w:sz w:val="24"/>
          <w:szCs w:val="24"/>
        </w:rPr>
        <w:t>ž 18</w:t>
      </w:r>
      <w:r w:rsidR="00F351E9" w:rsidRPr="001A0D18">
        <w:rPr>
          <w:rFonts w:ascii="Times New Roman" w:hAnsi="Times New Roman" w:cs="Times New Roman"/>
          <w:sz w:val="24"/>
          <w:szCs w:val="24"/>
        </w:rPr>
        <w:t>jg</w:t>
      </w:r>
      <w:r w:rsidR="0069795F" w:rsidRPr="001A0D18">
        <w:rPr>
          <w:rFonts w:ascii="Times New Roman" w:hAnsi="Times New Roman" w:cs="Times New Roman"/>
          <w:sz w:val="24"/>
          <w:szCs w:val="24"/>
        </w:rPr>
        <w:t xml:space="preserve"> </w:t>
      </w:r>
      <w:r w:rsidRPr="001A0D18">
        <w:rPr>
          <w:rFonts w:ascii="Times New Roman" w:hAnsi="Times New Roman" w:cs="Times New Roman"/>
          <w:sz w:val="24"/>
          <w:szCs w:val="24"/>
        </w:rPr>
        <w:t>znejú:</w:t>
      </w:r>
    </w:p>
    <w:p w14:paraId="520020E5" w14:textId="77777777" w:rsidR="005E5B1F" w:rsidRPr="001A0D18" w:rsidRDefault="005E5B1F" w:rsidP="005E5B1F">
      <w:pPr>
        <w:spacing w:after="0" w:line="240" w:lineRule="auto"/>
        <w:jc w:val="both"/>
        <w:rPr>
          <w:rFonts w:ascii="Times New Roman" w:eastAsia="Times New Roman" w:hAnsi="Times New Roman" w:cs="Times New Roman"/>
          <w:bCs/>
          <w:color w:val="000000"/>
          <w:sz w:val="24"/>
          <w:szCs w:val="24"/>
        </w:rPr>
      </w:pPr>
    </w:p>
    <w:p w14:paraId="69FAD644" w14:textId="77777777" w:rsidR="003433A4" w:rsidRPr="001A0D18" w:rsidRDefault="005E5B1F" w:rsidP="003433A4">
      <w:pPr>
        <w:autoSpaceDE w:val="0"/>
        <w:autoSpaceDN w:val="0"/>
        <w:adjustRightInd w:val="0"/>
        <w:spacing w:after="0" w:line="240" w:lineRule="auto"/>
        <w:jc w:val="both"/>
        <w:rPr>
          <w:rFonts w:ascii="Times New Roman" w:hAnsi="Times New Roman" w:cs="Times New Roman"/>
          <w:color w:val="000000"/>
          <w:sz w:val="24"/>
          <w:szCs w:val="24"/>
        </w:rPr>
      </w:pPr>
      <w:r w:rsidRPr="001A0D18">
        <w:rPr>
          <w:rFonts w:ascii="Times New Roman" w:hAnsi="Times New Roman" w:cs="Times New Roman"/>
          <w:color w:val="000000"/>
          <w:sz w:val="24"/>
          <w:szCs w:val="24"/>
        </w:rPr>
        <w:t>„</w:t>
      </w:r>
      <w:r w:rsidR="003433A4" w:rsidRPr="001A0D18">
        <w:rPr>
          <w:rFonts w:ascii="Times New Roman" w:hAnsi="Times New Roman" w:cs="Times New Roman"/>
          <w:color w:val="000000"/>
          <w:sz w:val="24"/>
          <w:szCs w:val="24"/>
          <w:vertAlign w:val="superscript"/>
        </w:rPr>
        <w:t>18ba</w:t>
      </w:r>
      <w:r w:rsidR="003433A4" w:rsidRPr="001A0D18">
        <w:rPr>
          <w:rFonts w:ascii="Times New Roman" w:hAnsi="Times New Roman" w:cs="Times New Roman"/>
          <w:color w:val="000000"/>
          <w:sz w:val="24"/>
          <w:szCs w:val="24"/>
        </w:rPr>
        <w:t>) § 27 ods. 9 zákona č. 580/2004 Z. z. v znení neskorších predpisov.</w:t>
      </w:r>
    </w:p>
    <w:p w14:paraId="56FAF02E" w14:textId="7E6287EB" w:rsidR="003433A4" w:rsidRDefault="003433A4" w:rsidP="003433A4">
      <w:pPr>
        <w:autoSpaceDE w:val="0"/>
        <w:autoSpaceDN w:val="0"/>
        <w:adjustRightInd w:val="0"/>
        <w:spacing w:after="0" w:line="240" w:lineRule="auto"/>
        <w:jc w:val="both"/>
        <w:rPr>
          <w:rFonts w:ascii="Times New Roman" w:hAnsi="Times New Roman" w:cs="Times New Roman"/>
          <w:color w:val="000000"/>
          <w:sz w:val="24"/>
          <w:szCs w:val="24"/>
        </w:rPr>
      </w:pPr>
      <w:r w:rsidRPr="001A0D18">
        <w:rPr>
          <w:rFonts w:ascii="Times New Roman" w:hAnsi="Times New Roman" w:cs="Times New Roman"/>
          <w:color w:val="000000"/>
          <w:sz w:val="24"/>
          <w:szCs w:val="24"/>
          <w:vertAlign w:val="superscript"/>
        </w:rPr>
        <w:t>18bb</w:t>
      </w:r>
      <w:r w:rsidRPr="001A0D18">
        <w:rPr>
          <w:rFonts w:ascii="Times New Roman" w:hAnsi="Times New Roman" w:cs="Times New Roman"/>
          <w:color w:val="000000"/>
          <w:sz w:val="24"/>
          <w:szCs w:val="24"/>
        </w:rPr>
        <w:t>) § 27a ods. 10 zákona č. 580/2004 Z. z. v znení neskorších predpisov.</w:t>
      </w:r>
    </w:p>
    <w:p w14:paraId="73DCE9C0" w14:textId="7000C701" w:rsidR="003433A4" w:rsidRPr="001A0D18" w:rsidRDefault="00F75A77" w:rsidP="005E5B1F">
      <w:pPr>
        <w:autoSpaceDE w:val="0"/>
        <w:autoSpaceDN w:val="0"/>
        <w:adjustRightInd w:val="0"/>
        <w:spacing w:after="0" w:line="240" w:lineRule="auto"/>
        <w:jc w:val="both"/>
        <w:rPr>
          <w:rFonts w:ascii="Times New Roman" w:hAnsi="Times New Roman" w:cs="Times New Roman"/>
          <w:color w:val="000000"/>
          <w:sz w:val="24"/>
          <w:szCs w:val="24"/>
        </w:rPr>
      </w:pPr>
      <w:r w:rsidRPr="001A0D18">
        <w:rPr>
          <w:rFonts w:ascii="Times New Roman" w:hAnsi="Times New Roman" w:cs="Times New Roman"/>
          <w:color w:val="000000"/>
          <w:sz w:val="24"/>
          <w:szCs w:val="24"/>
          <w:vertAlign w:val="superscript"/>
        </w:rPr>
        <w:t>18e</w:t>
      </w:r>
      <w:r w:rsidRPr="001A0D18">
        <w:rPr>
          <w:rFonts w:ascii="Times New Roman" w:hAnsi="Times New Roman" w:cs="Times New Roman"/>
          <w:color w:val="000000"/>
          <w:sz w:val="24"/>
          <w:szCs w:val="24"/>
        </w:rPr>
        <w:t xml:space="preserve">) </w:t>
      </w:r>
      <w:r w:rsidR="001A0D18">
        <w:rPr>
          <w:rFonts w:ascii="Times New Roman" w:hAnsi="Times New Roman" w:cs="Times New Roman"/>
          <w:color w:val="000000"/>
          <w:sz w:val="24"/>
          <w:szCs w:val="24"/>
        </w:rPr>
        <w:t>zákon č.</w:t>
      </w:r>
      <w:r w:rsidR="00572DD8">
        <w:rPr>
          <w:rFonts w:ascii="Times New Roman" w:hAnsi="Times New Roman" w:cs="Times New Roman"/>
          <w:color w:val="000000"/>
          <w:sz w:val="24"/>
          <w:szCs w:val="24"/>
        </w:rPr>
        <w:t xml:space="preserve"> 233/2019 Z. z.</w:t>
      </w:r>
      <w:r w:rsidR="001A0D18" w:rsidRPr="00572DD8">
        <w:rPr>
          <w:rFonts w:ascii="Times New Roman" w:hAnsi="Times New Roman" w:cs="Times New Roman"/>
          <w:color w:val="000000"/>
          <w:sz w:val="24"/>
          <w:szCs w:val="24"/>
        </w:rPr>
        <w:t xml:space="preserve"> </w:t>
      </w:r>
      <w:r w:rsidR="00572DD8" w:rsidRPr="00572DD8">
        <w:rPr>
          <w:rFonts w:ascii="Times New Roman" w:hAnsi="Times New Roman" w:cs="Times New Roman"/>
          <w:color w:val="000000"/>
          <w:sz w:val="24"/>
          <w:szCs w:val="24"/>
        </w:rPr>
        <w:t>o ukončení niektorých exekučných konaní a o zmene a doplnení niektorých zákonov</w:t>
      </w:r>
    </w:p>
    <w:p w14:paraId="7D00712B" w14:textId="77777777" w:rsidR="005E5B1F" w:rsidRPr="001A0D18" w:rsidRDefault="005E5B1F" w:rsidP="005E5B1F">
      <w:pPr>
        <w:autoSpaceDE w:val="0"/>
        <w:autoSpaceDN w:val="0"/>
        <w:adjustRightInd w:val="0"/>
        <w:spacing w:after="0" w:line="240" w:lineRule="auto"/>
        <w:jc w:val="both"/>
        <w:rPr>
          <w:rFonts w:ascii="Times New Roman" w:hAnsi="Times New Roman" w:cs="Times New Roman"/>
          <w:color w:val="000000"/>
          <w:sz w:val="24"/>
          <w:szCs w:val="24"/>
        </w:rPr>
      </w:pPr>
      <w:r w:rsidRPr="00572DD8">
        <w:rPr>
          <w:rFonts w:ascii="Times New Roman" w:hAnsi="Times New Roman" w:cs="Times New Roman"/>
          <w:color w:val="000000"/>
          <w:sz w:val="24"/>
          <w:szCs w:val="24"/>
          <w:vertAlign w:val="superscript"/>
        </w:rPr>
        <w:t>18ja)</w:t>
      </w:r>
      <w:r w:rsidRPr="001A0D18">
        <w:rPr>
          <w:rFonts w:ascii="Times New Roman" w:hAnsi="Times New Roman" w:cs="Times New Roman"/>
          <w:color w:val="000000"/>
          <w:sz w:val="24"/>
          <w:szCs w:val="24"/>
        </w:rPr>
        <w:t xml:space="preserve"> § 88 ods. 7 a 8 zákona č. 363/2011 Z. z. v znení neskorších predpisov. </w:t>
      </w:r>
    </w:p>
    <w:p w14:paraId="150279BB" w14:textId="77777777" w:rsidR="005E5B1F" w:rsidRPr="001A0D18" w:rsidRDefault="005E5B1F" w:rsidP="005E5B1F">
      <w:pPr>
        <w:autoSpaceDE w:val="0"/>
        <w:autoSpaceDN w:val="0"/>
        <w:adjustRightInd w:val="0"/>
        <w:spacing w:after="0" w:line="240" w:lineRule="auto"/>
        <w:jc w:val="both"/>
        <w:rPr>
          <w:rFonts w:ascii="Times New Roman" w:hAnsi="Times New Roman" w:cs="Times New Roman"/>
          <w:color w:val="000000"/>
          <w:sz w:val="24"/>
          <w:szCs w:val="24"/>
        </w:rPr>
      </w:pPr>
      <w:r w:rsidRPr="00572DD8">
        <w:rPr>
          <w:rFonts w:ascii="Times New Roman" w:hAnsi="Times New Roman" w:cs="Times New Roman"/>
          <w:color w:val="000000"/>
          <w:sz w:val="24"/>
          <w:szCs w:val="24"/>
          <w:vertAlign w:val="superscript"/>
        </w:rPr>
        <w:t>18jb)</w:t>
      </w:r>
      <w:r w:rsidRPr="001A0D18">
        <w:rPr>
          <w:rFonts w:ascii="Times New Roman" w:hAnsi="Times New Roman" w:cs="Times New Roman"/>
          <w:color w:val="000000"/>
          <w:sz w:val="24"/>
          <w:szCs w:val="24"/>
        </w:rPr>
        <w:t xml:space="preserve"> § 2 ods. 7 písm. f) a g) zákona č. 576/2004 Z. z. </w:t>
      </w:r>
    </w:p>
    <w:p w14:paraId="1B04BF32" w14:textId="77777777" w:rsidR="005E5B1F" w:rsidRPr="001A0D18" w:rsidRDefault="005E5B1F" w:rsidP="005E5B1F">
      <w:pPr>
        <w:autoSpaceDE w:val="0"/>
        <w:autoSpaceDN w:val="0"/>
        <w:adjustRightInd w:val="0"/>
        <w:spacing w:after="0" w:line="240" w:lineRule="auto"/>
        <w:jc w:val="both"/>
        <w:rPr>
          <w:rFonts w:ascii="Times New Roman" w:hAnsi="Times New Roman" w:cs="Times New Roman"/>
          <w:color w:val="000000"/>
          <w:sz w:val="24"/>
          <w:szCs w:val="24"/>
        </w:rPr>
      </w:pPr>
      <w:r w:rsidRPr="00572DD8">
        <w:rPr>
          <w:rFonts w:ascii="Times New Roman" w:hAnsi="Times New Roman" w:cs="Times New Roman"/>
          <w:color w:val="000000"/>
          <w:sz w:val="24"/>
          <w:szCs w:val="24"/>
          <w:vertAlign w:val="superscript"/>
        </w:rPr>
        <w:t>18jc)</w:t>
      </w:r>
      <w:r w:rsidRPr="001A0D18">
        <w:rPr>
          <w:rFonts w:ascii="Times New Roman" w:hAnsi="Times New Roman" w:cs="Times New Roman"/>
          <w:color w:val="000000"/>
          <w:sz w:val="24"/>
          <w:szCs w:val="24"/>
        </w:rPr>
        <w:t xml:space="preserve"> § 10 a 14 zákona č. 355/2007 Z. z. v znení zákona č. 306/2012 Z. z. </w:t>
      </w:r>
    </w:p>
    <w:p w14:paraId="2027A6DA" w14:textId="77777777" w:rsidR="00F351E9" w:rsidRPr="001A0D18" w:rsidRDefault="005E5B1F" w:rsidP="005E5B1F">
      <w:pPr>
        <w:spacing w:after="0" w:line="240" w:lineRule="auto"/>
        <w:jc w:val="both"/>
        <w:rPr>
          <w:rFonts w:ascii="Times New Roman" w:hAnsi="Times New Roman" w:cs="Times New Roman"/>
          <w:color w:val="000000"/>
          <w:sz w:val="24"/>
          <w:szCs w:val="24"/>
        </w:rPr>
      </w:pPr>
      <w:r w:rsidRPr="00572DD8">
        <w:rPr>
          <w:rFonts w:ascii="Times New Roman" w:hAnsi="Times New Roman" w:cs="Times New Roman"/>
          <w:color w:val="000000"/>
          <w:sz w:val="24"/>
          <w:szCs w:val="24"/>
          <w:vertAlign w:val="superscript"/>
        </w:rPr>
        <w:t>18jd)</w:t>
      </w:r>
      <w:r w:rsidRPr="001A0D18">
        <w:rPr>
          <w:rFonts w:ascii="Times New Roman" w:hAnsi="Times New Roman" w:cs="Times New Roman"/>
          <w:color w:val="000000"/>
          <w:sz w:val="24"/>
          <w:szCs w:val="24"/>
        </w:rPr>
        <w:t xml:space="preserve"> § 42 ods. 5 a 6 zákona č. 577/2004 Z. z.</w:t>
      </w:r>
    </w:p>
    <w:p w14:paraId="2C38A9D3" w14:textId="03521B5F" w:rsidR="00960873" w:rsidRPr="001A0D18" w:rsidRDefault="007403D1" w:rsidP="005E5B1F">
      <w:pPr>
        <w:spacing w:after="0" w:line="240" w:lineRule="auto"/>
        <w:jc w:val="both"/>
        <w:rPr>
          <w:rFonts w:ascii="Times New Roman" w:hAnsi="Times New Roman" w:cs="Times New Roman"/>
          <w:color w:val="000000"/>
          <w:sz w:val="24"/>
          <w:szCs w:val="24"/>
        </w:rPr>
      </w:pPr>
      <w:r w:rsidRPr="001A0D18">
        <w:rPr>
          <w:rFonts w:ascii="Times New Roman" w:hAnsi="Times New Roman" w:cs="Times New Roman"/>
          <w:color w:val="000000"/>
          <w:sz w:val="24"/>
          <w:szCs w:val="24"/>
          <w:vertAlign w:val="superscript"/>
        </w:rPr>
        <w:t>18</w:t>
      </w:r>
      <w:r w:rsidR="00F351E9" w:rsidRPr="001A0D18">
        <w:rPr>
          <w:rFonts w:ascii="Times New Roman" w:hAnsi="Times New Roman" w:cs="Times New Roman"/>
          <w:color w:val="000000"/>
          <w:sz w:val="24"/>
          <w:szCs w:val="24"/>
          <w:vertAlign w:val="superscript"/>
        </w:rPr>
        <w:t>j</w:t>
      </w:r>
      <w:r w:rsidRPr="001A0D18">
        <w:rPr>
          <w:rFonts w:ascii="Times New Roman" w:hAnsi="Times New Roman" w:cs="Times New Roman"/>
          <w:color w:val="000000"/>
          <w:sz w:val="24"/>
          <w:szCs w:val="24"/>
          <w:vertAlign w:val="superscript"/>
        </w:rPr>
        <w:t>e</w:t>
      </w:r>
      <w:r w:rsidRPr="001A0D18">
        <w:rPr>
          <w:rFonts w:ascii="Times New Roman" w:hAnsi="Times New Roman" w:cs="Times New Roman"/>
          <w:color w:val="000000"/>
          <w:sz w:val="24"/>
          <w:szCs w:val="24"/>
        </w:rPr>
        <w:t>) § 5 ods. 6 zákona č. 578/2004 Z. z.</w:t>
      </w:r>
      <w:r w:rsidR="00960873" w:rsidRPr="001A0D18">
        <w:rPr>
          <w:rFonts w:ascii="Times New Roman" w:hAnsi="Times New Roman" w:cs="Times New Roman"/>
          <w:color w:val="000000"/>
          <w:sz w:val="24"/>
          <w:szCs w:val="24"/>
        </w:rPr>
        <w:t xml:space="preserve"> v znení zákona č. 540/2021 Z. z.</w:t>
      </w:r>
    </w:p>
    <w:p w14:paraId="14D7D913" w14:textId="51F2D78C" w:rsidR="00960873" w:rsidRPr="001A0D18" w:rsidRDefault="00960873" w:rsidP="005E5B1F">
      <w:pPr>
        <w:spacing w:after="0" w:line="240" w:lineRule="auto"/>
        <w:jc w:val="both"/>
        <w:rPr>
          <w:rFonts w:ascii="Times New Roman" w:hAnsi="Times New Roman" w:cs="Times New Roman"/>
          <w:color w:val="000000"/>
          <w:sz w:val="24"/>
          <w:szCs w:val="24"/>
        </w:rPr>
      </w:pPr>
      <w:r w:rsidRPr="001A0D18">
        <w:rPr>
          <w:rFonts w:ascii="Times New Roman" w:hAnsi="Times New Roman" w:cs="Times New Roman"/>
          <w:color w:val="000000"/>
          <w:sz w:val="24"/>
          <w:szCs w:val="24"/>
          <w:vertAlign w:val="superscript"/>
        </w:rPr>
        <w:t>18</w:t>
      </w:r>
      <w:r w:rsidR="00F351E9" w:rsidRPr="001A0D18">
        <w:rPr>
          <w:rFonts w:ascii="Times New Roman" w:hAnsi="Times New Roman" w:cs="Times New Roman"/>
          <w:color w:val="000000"/>
          <w:sz w:val="24"/>
          <w:szCs w:val="24"/>
          <w:vertAlign w:val="superscript"/>
        </w:rPr>
        <w:t>jf</w:t>
      </w:r>
      <w:r w:rsidRPr="001A0D18">
        <w:rPr>
          <w:rFonts w:ascii="Times New Roman" w:hAnsi="Times New Roman" w:cs="Times New Roman"/>
          <w:color w:val="000000"/>
          <w:sz w:val="24"/>
          <w:szCs w:val="24"/>
        </w:rPr>
        <w:t>) § 11 zákona č. 540/2021 Z. z.</w:t>
      </w:r>
    </w:p>
    <w:p w14:paraId="37AF6414" w14:textId="038F0BE1" w:rsidR="005E5B1F" w:rsidRPr="001A0D18" w:rsidRDefault="00960873" w:rsidP="005E5B1F">
      <w:pPr>
        <w:spacing w:after="0" w:line="240" w:lineRule="auto"/>
        <w:jc w:val="both"/>
        <w:rPr>
          <w:rFonts w:ascii="Times New Roman" w:hAnsi="Times New Roman" w:cs="Times New Roman"/>
          <w:color w:val="000000"/>
          <w:sz w:val="24"/>
          <w:szCs w:val="24"/>
        </w:rPr>
      </w:pPr>
      <w:r w:rsidRPr="001A0D18">
        <w:rPr>
          <w:rFonts w:ascii="Times New Roman" w:hAnsi="Times New Roman" w:cs="Times New Roman"/>
          <w:color w:val="000000"/>
          <w:sz w:val="24"/>
          <w:szCs w:val="24"/>
          <w:vertAlign w:val="superscript"/>
        </w:rPr>
        <w:t>18</w:t>
      </w:r>
      <w:r w:rsidR="00F351E9" w:rsidRPr="001A0D18">
        <w:rPr>
          <w:rFonts w:ascii="Times New Roman" w:hAnsi="Times New Roman" w:cs="Times New Roman"/>
          <w:color w:val="000000"/>
          <w:sz w:val="24"/>
          <w:szCs w:val="24"/>
          <w:vertAlign w:val="superscript"/>
        </w:rPr>
        <w:t>jg</w:t>
      </w:r>
      <w:r w:rsidRPr="001A0D18">
        <w:rPr>
          <w:rFonts w:ascii="Times New Roman" w:hAnsi="Times New Roman" w:cs="Times New Roman"/>
          <w:color w:val="000000"/>
          <w:sz w:val="24"/>
          <w:szCs w:val="24"/>
        </w:rPr>
        <w:t>) § 5 ods. 5, § 5a, § 5b ods. 3, § 5d zákona č. 578/2004 Z. z. v znení zákona č. 540/2021 Z. z. a nariadenie vlády Slovenskej republiky č. 640/2008 Z. z. o verejnej minimálnej sieti poskytovateľov zdravotnej starostlivosti</w:t>
      </w:r>
      <w:r w:rsidR="000A2EEF" w:rsidRPr="001A0D18">
        <w:rPr>
          <w:rFonts w:ascii="Times New Roman" w:hAnsi="Times New Roman" w:cs="Times New Roman"/>
          <w:color w:val="000000"/>
          <w:sz w:val="24"/>
          <w:szCs w:val="24"/>
        </w:rPr>
        <w:t xml:space="preserve"> v znení neskorších predpisov</w:t>
      </w:r>
      <w:r w:rsidRPr="001A0D18">
        <w:rPr>
          <w:rFonts w:ascii="Times New Roman" w:hAnsi="Times New Roman" w:cs="Times New Roman"/>
          <w:color w:val="000000"/>
          <w:sz w:val="24"/>
          <w:szCs w:val="24"/>
        </w:rPr>
        <w:t>.</w:t>
      </w:r>
      <w:r w:rsidR="005E5B1F" w:rsidRPr="001A0D18">
        <w:rPr>
          <w:rFonts w:ascii="Times New Roman" w:hAnsi="Times New Roman" w:cs="Times New Roman"/>
          <w:color w:val="000000"/>
          <w:sz w:val="24"/>
          <w:szCs w:val="24"/>
        </w:rPr>
        <w:t>“.</w:t>
      </w:r>
    </w:p>
    <w:p w14:paraId="5E9F1341" w14:textId="77777777" w:rsidR="005E5B1F" w:rsidRPr="001A0D18" w:rsidRDefault="005E5B1F" w:rsidP="005E5B1F">
      <w:pPr>
        <w:spacing w:after="0" w:line="240" w:lineRule="auto"/>
        <w:contextualSpacing/>
        <w:jc w:val="both"/>
        <w:rPr>
          <w:rFonts w:ascii="Times New Roman" w:hAnsi="Times New Roman" w:cs="Times New Roman"/>
          <w:iCs/>
          <w:sz w:val="24"/>
          <w:szCs w:val="24"/>
          <w:vertAlign w:val="superscript"/>
        </w:rPr>
      </w:pPr>
    </w:p>
    <w:p w14:paraId="17B2831A" w14:textId="77777777" w:rsidR="00970549" w:rsidRPr="000A2EEF" w:rsidRDefault="00F351E9" w:rsidP="00970549">
      <w:pPr>
        <w:pStyle w:val="Odsekzoznamu"/>
        <w:spacing w:after="0" w:line="240" w:lineRule="auto"/>
        <w:ind w:left="0" w:firstLine="360"/>
        <w:jc w:val="both"/>
        <w:rPr>
          <w:rFonts w:ascii="Times New Roman" w:hAnsi="Times New Roman"/>
          <w:color w:val="000000" w:themeColor="text1"/>
          <w:sz w:val="24"/>
          <w:szCs w:val="24"/>
        </w:rPr>
      </w:pPr>
      <w:r w:rsidRPr="001A0D18">
        <w:rPr>
          <w:rFonts w:ascii="Times New Roman" w:hAnsi="Times New Roman"/>
          <w:color w:val="000000" w:themeColor="text1"/>
          <w:sz w:val="24"/>
          <w:szCs w:val="24"/>
        </w:rPr>
        <w:t>Vypúšťajú sa poznámky pod čiarou 18ea až 18ec.</w:t>
      </w:r>
    </w:p>
    <w:p w14:paraId="744A2B26" w14:textId="77777777" w:rsidR="002A15A9" w:rsidRDefault="002A15A9" w:rsidP="00287C8C">
      <w:pPr>
        <w:spacing w:after="0" w:line="240" w:lineRule="auto"/>
        <w:jc w:val="both"/>
        <w:rPr>
          <w:rFonts w:ascii="Times New Roman" w:hAnsi="Times New Roman" w:cs="Times New Roman"/>
          <w:color w:val="000000"/>
          <w:sz w:val="24"/>
          <w:szCs w:val="24"/>
        </w:rPr>
      </w:pPr>
    </w:p>
    <w:p w14:paraId="5EBDA693" w14:textId="4951CA73" w:rsidR="002A15A9" w:rsidRDefault="002A15A9" w:rsidP="002A15A9">
      <w:pPr>
        <w:pStyle w:val="Odsekzoznamu"/>
        <w:numPr>
          <w:ilvl w:val="0"/>
          <w:numId w:val="12"/>
        </w:numPr>
        <w:spacing w:after="0" w:line="240" w:lineRule="auto"/>
        <w:ind w:left="709"/>
        <w:jc w:val="both"/>
        <w:rPr>
          <w:rFonts w:ascii="Times New Roman" w:eastAsia="Times New Roman" w:hAnsi="Times New Roman" w:cs="Times New Roman"/>
          <w:color w:val="000000"/>
          <w:sz w:val="24"/>
          <w:szCs w:val="24"/>
        </w:rPr>
      </w:pPr>
      <w:r w:rsidRPr="002A15A9">
        <w:rPr>
          <w:rFonts w:ascii="Times New Roman" w:eastAsia="Times New Roman" w:hAnsi="Times New Roman" w:cs="Times New Roman"/>
          <w:color w:val="000000"/>
          <w:sz w:val="24"/>
          <w:szCs w:val="24"/>
        </w:rPr>
        <w:t>V § 15 ods. 1 písm</w:t>
      </w:r>
      <w:r w:rsidR="0069795F">
        <w:rPr>
          <w:rFonts w:ascii="Times New Roman" w:eastAsia="Times New Roman" w:hAnsi="Times New Roman" w:cs="Times New Roman"/>
          <w:color w:val="000000"/>
          <w:sz w:val="24"/>
          <w:szCs w:val="24"/>
        </w:rPr>
        <w:t>eno</w:t>
      </w:r>
      <w:r w:rsidRPr="002A15A9">
        <w:rPr>
          <w:rFonts w:ascii="Times New Roman" w:eastAsia="Times New Roman" w:hAnsi="Times New Roman" w:cs="Times New Roman"/>
          <w:color w:val="000000"/>
          <w:sz w:val="24"/>
          <w:szCs w:val="24"/>
        </w:rPr>
        <w:t xml:space="preserve"> t) znie: </w:t>
      </w:r>
    </w:p>
    <w:p w14:paraId="2CAC4832" w14:textId="77777777" w:rsidR="002A15A9" w:rsidRPr="002A15A9" w:rsidRDefault="002A15A9" w:rsidP="002A15A9">
      <w:pPr>
        <w:pStyle w:val="Odsekzoznamu"/>
        <w:spacing w:after="0" w:line="240" w:lineRule="auto"/>
        <w:ind w:left="709"/>
        <w:jc w:val="both"/>
        <w:rPr>
          <w:rFonts w:ascii="Times New Roman" w:eastAsia="Times New Roman" w:hAnsi="Times New Roman" w:cs="Times New Roman"/>
          <w:color w:val="000000"/>
          <w:sz w:val="24"/>
          <w:szCs w:val="24"/>
        </w:rPr>
      </w:pPr>
    </w:p>
    <w:p w14:paraId="685A6421" w14:textId="77777777" w:rsidR="002A15A9" w:rsidRDefault="002A15A9" w:rsidP="002A15A9">
      <w:pPr>
        <w:spacing w:after="0" w:line="240" w:lineRule="auto"/>
        <w:ind w:firstLine="708"/>
        <w:jc w:val="both"/>
        <w:rPr>
          <w:rFonts w:ascii="Times New Roman" w:eastAsia="Times New Roman" w:hAnsi="Times New Roman" w:cs="Times New Roman"/>
          <w:sz w:val="24"/>
          <w:szCs w:val="24"/>
        </w:rPr>
      </w:pPr>
      <w:r w:rsidRPr="002A15A9">
        <w:rPr>
          <w:rFonts w:ascii="Times New Roman" w:eastAsia="Times New Roman" w:hAnsi="Times New Roman" w:cs="Times New Roman"/>
          <w:color w:val="000000"/>
          <w:sz w:val="24"/>
          <w:szCs w:val="24"/>
        </w:rPr>
        <w:t xml:space="preserve">„t) dodržiavať ustanovenú výšku výdavkov na prevádzkové </w:t>
      </w:r>
      <w:r w:rsidRPr="002A15A9">
        <w:rPr>
          <w:rFonts w:ascii="Times New Roman" w:eastAsia="Times New Roman" w:hAnsi="Times New Roman" w:cs="Times New Roman"/>
          <w:sz w:val="24"/>
          <w:szCs w:val="24"/>
        </w:rPr>
        <w:t xml:space="preserve">činnosti </w:t>
      </w:r>
      <w:r w:rsidRPr="007536C2">
        <w:rPr>
          <w:rFonts w:ascii="Times New Roman" w:eastAsia="Times New Roman" w:hAnsi="Times New Roman" w:cs="Times New Roman"/>
          <w:sz w:val="24"/>
          <w:szCs w:val="24"/>
        </w:rPr>
        <w:t>(</w:t>
      </w:r>
      <w:hyperlink r:id="rId8" w:anchor="paragraf-6a" w:tooltip="Odkaz na predpis alebo ustanovenie" w:history="1">
        <w:r w:rsidRPr="007536C2">
          <w:rPr>
            <w:rStyle w:val="Hypertextovprepojenie"/>
            <w:rFonts w:ascii="Times New Roman" w:eastAsia="Times New Roman" w:hAnsi="Times New Roman" w:cs="Times New Roman"/>
            <w:color w:val="auto"/>
            <w:sz w:val="24"/>
            <w:szCs w:val="24"/>
            <w:u w:val="none"/>
          </w:rPr>
          <w:t>§ 6a</w:t>
        </w:r>
      </w:hyperlink>
      <w:r w:rsidRPr="007536C2">
        <w:rPr>
          <w:rFonts w:ascii="Times New Roman" w:eastAsia="Times New Roman" w:hAnsi="Times New Roman" w:cs="Times New Roman"/>
          <w:sz w:val="24"/>
          <w:szCs w:val="24"/>
        </w:rPr>
        <w:t>),“.</w:t>
      </w:r>
    </w:p>
    <w:p w14:paraId="6EC02824" w14:textId="77777777" w:rsidR="002A15A9" w:rsidRDefault="002A15A9" w:rsidP="002A15A9">
      <w:pPr>
        <w:spacing w:after="0" w:line="240" w:lineRule="auto"/>
        <w:ind w:firstLine="708"/>
        <w:jc w:val="both"/>
        <w:rPr>
          <w:rFonts w:ascii="Times New Roman" w:eastAsia="Times New Roman" w:hAnsi="Times New Roman" w:cs="Times New Roman"/>
          <w:sz w:val="24"/>
          <w:szCs w:val="24"/>
        </w:rPr>
      </w:pPr>
    </w:p>
    <w:p w14:paraId="55E0F844" w14:textId="77777777" w:rsidR="002A15A9" w:rsidRPr="002A15A9" w:rsidRDefault="002A15A9" w:rsidP="002A15A9">
      <w:pPr>
        <w:pStyle w:val="Odsekzoznamu"/>
        <w:numPr>
          <w:ilvl w:val="0"/>
          <w:numId w:val="12"/>
        </w:numPr>
        <w:spacing w:after="0" w:line="240" w:lineRule="auto"/>
        <w:ind w:left="709"/>
        <w:jc w:val="both"/>
        <w:rPr>
          <w:rFonts w:ascii="Times New Roman" w:eastAsia="Times New Roman" w:hAnsi="Times New Roman"/>
          <w:bCs/>
          <w:color w:val="000000"/>
          <w:sz w:val="24"/>
          <w:szCs w:val="24"/>
        </w:rPr>
      </w:pPr>
      <w:r w:rsidRPr="002A15A9">
        <w:rPr>
          <w:rFonts w:ascii="Times New Roman" w:eastAsia="Times New Roman" w:hAnsi="Times New Roman"/>
          <w:color w:val="000000"/>
          <w:sz w:val="24"/>
          <w:szCs w:val="24"/>
        </w:rPr>
        <w:t xml:space="preserve">V § 15 sa odsek 1 dopĺňa písmenom </w:t>
      </w:r>
      <w:proofErr w:type="spellStart"/>
      <w:r w:rsidRPr="002A15A9">
        <w:rPr>
          <w:rFonts w:ascii="Times New Roman" w:eastAsia="Times New Roman" w:hAnsi="Times New Roman"/>
          <w:color w:val="000000"/>
          <w:sz w:val="24"/>
          <w:szCs w:val="24"/>
        </w:rPr>
        <w:t>an</w:t>
      </w:r>
      <w:proofErr w:type="spellEnd"/>
      <w:r w:rsidRPr="002A15A9">
        <w:rPr>
          <w:rFonts w:ascii="Times New Roman" w:eastAsia="Times New Roman" w:hAnsi="Times New Roman"/>
          <w:color w:val="000000"/>
          <w:sz w:val="24"/>
          <w:szCs w:val="24"/>
        </w:rPr>
        <w:t>), ktoré znie:</w:t>
      </w:r>
    </w:p>
    <w:p w14:paraId="32A1211F" w14:textId="77777777" w:rsidR="002A15A9" w:rsidRPr="002A15A9" w:rsidRDefault="002A15A9" w:rsidP="002A15A9">
      <w:pPr>
        <w:pStyle w:val="Odsekzoznamu"/>
        <w:spacing w:after="0" w:line="240" w:lineRule="auto"/>
        <w:ind w:left="709"/>
        <w:jc w:val="both"/>
        <w:rPr>
          <w:rFonts w:ascii="Times New Roman" w:eastAsia="Times New Roman" w:hAnsi="Times New Roman"/>
          <w:bCs/>
          <w:color w:val="000000"/>
          <w:sz w:val="24"/>
          <w:szCs w:val="24"/>
        </w:rPr>
      </w:pPr>
    </w:p>
    <w:p w14:paraId="6A80629F" w14:textId="77777777" w:rsidR="002A15A9" w:rsidRPr="002A15A9" w:rsidRDefault="002A15A9" w:rsidP="00442418">
      <w:pPr>
        <w:spacing w:after="0" w:line="240" w:lineRule="auto"/>
        <w:ind w:firstLine="708"/>
        <w:jc w:val="both"/>
        <w:rPr>
          <w:rFonts w:ascii="Times New Roman" w:eastAsia="Times New Roman" w:hAnsi="Times New Roman"/>
          <w:color w:val="000000"/>
          <w:sz w:val="24"/>
          <w:szCs w:val="24"/>
        </w:rPr>
      </w:pPr>
      <w:r w:rsidRPr="002A15A9">
        <w:rPr>
          <w:rFonts w:ascii="Times New Roman" w:eastAsia="Times New Roman" w:hAnsi="Times New Roman"/>
          <w:color w:val="000000"/>
          <w:sz w:val="24"/>
          <w:szCs w:val="24"/>
        </w:rPr>
        <w:t>„</w:t>
      </w:r>
      <w:proofErr w:type="spellStart"/>
      <w:r w:rsidRPr="002A15A9">
        <w:rPr>
          <w:rFonts w:ascii="Times New Roman" w:eastAsia="Times New Roman" w:hAnsi="Times New Roman"/>
          <w:color w:val="000000"/>
          <w:sz w:val="24"/>
          <w:szCs w:val="24"/>
        </w:rPr>
        <w:t>an</w:t>
      </w:r>
      <w:proofErr w:type="spellEnd"/>
      <w:r w:rsidRPr="002A15A9">
        <w:rPr>
          <w:rFonts w:ascii="Times New Roman" w:eastAsia="Times New Roman" w:hAnsi="Times New Roman"/>
          <w:color w:val="000000"/>
          <w:sz w:val="24"/>
          <w:szCs w:val="24"/>
        </w:rPr>
        <w:t>)</w:t>
      </w:r>
      <w:r w:rsidRPr="002A15A9">
        <w:rPr>
          <w:rFonts w:ascii="Times New Roman" w:eastAsia="Times New Roman" w:hAnsi="Times New Roman"/>
          <w:color w:val="000000"/>
          <w:spacing w:val="69"/>
          <w:sz w:val="24"/>
          <w:szCs w:val="24"/>
        </w:rPr>
        <w:t xml:space="preserve"> </w:t>
      </w:r>
      <w:r w:rsidRPr="002A15A9">
        <w:rPr>
          <w:rFonts w:ascii="Times New Roman" w:eastAsia="Times New Roman" w:hAnsi="Times New Roman"/>
          <w:color w:val="000000"/>
          <w:sz w:val="24"/>
          <w:szCs w:val="24"/>
        </w:rPr>
        <w:t>oznámiť</w:t>
      </w:r>
      <w:r w:rsidRPr="002A15A9">
        <w:rPr>
          <w:rFonts w:ascii="Times New Roman" w:eastAsia="Times New Roman" w:hAnsi="Times New Roman"/>
          <w:color w:val="000000"/>
          <w:spacing w:val="69"/>
          <w:sz w:val="24"/>
          <w:szCs w:val="24"/>
        </w:rPr>
        <w:t xml:space="preserve"> </w:t>
      </w:r>
      <w:r w:rsidRPr="002A15A9">
        <w:rPr>
          <w:rFonts w:ascii="Times New Roman" w:eastAsia="Times New Roman" w:hAnsi="Times New Roman"/>
          <w:color w:val="000000"/>
          <w:sz w:val="24"/>
          <w:szCs w:val="24"/>
        </w:rPr>
        <w:t>úradu</w:t>
      </w:r>
      <w:r w:rsidRPr="002A15A9">
        <w:rPr>
          <w:rFonts w:ascii="Times New Roman" w:eastAsia="Times New Roman" w:hAnsi="Times New Roman"/>
          <w:color w:val="000000"/>
          <w:spacing w:val="69"/>
          <w:sz w:val="24"/>
          <w:szCs w:val="24"/>
        </w:rPr>
        <w:t xml:space="preserve"> </w:t>
      </w:r>
      <w:r w:rsidRPr="002A15A9">
        <w:rPr>
          <w:rFonts w:ascii="Times New Roman" w:eastAsia="Times New Roman" w:hAnsi="Times New Roman"/>
          <w:color w:val="000000"/>
          <w:sz w:val="24"/>
          <w:szCs w:val="24"/>
        </w:rPr>
        <w:t>každoročne</w:t>
      </w:r>
      <w:r w:rsidRPr="002A15A9">
        <w:rPr>
          <w:rFonts w:ascii="Times New Roman" w:eastAsia="Times New Roman" w:hAnsi="Times New Roman"/>
          <w:color w:val="000000"/>
          <w:spacing w:val="69"/>
          <w:sz w:val="24"/>
          <w:szCs w:val="24"/>
        </w:rPr>
        <w:t xml:space="preserve"> </w:t>
      </w:r>
      <w:r w:rsidRPr="002A15A9">
        <w:rPr>
          <w:rFonts w:ascii="Times New Roman" w:eastAsia="Times New Roman" w:hAnsi="Times New Roman"/>
          <w:color w:val="000000"/>
          <w:sz w:val="24"/>
          <w:szCs w:val="24"/>
        </w:rPr>
        <w:t>do</w:t>
      </w:r>
      <w:r w:rsidRPr="002A15A9">
        <w:rPr>
          <w:rFonts w:ascii="Times New Roman" w:eastAsia="Times New Roman" w:hAnsi="Times New Roman"/>
          <w:color w:val="000000"/>
          <w:spacing w:val="69"/>
          <w:sz w:val="24"/>
          <w:szCs w:val="24"/>
        </w:rPr>
        <w:t xml:space="preserve"> </w:t>
      </w:r>
      <w:r w:rsidRPr="002A15A9">
        <w:rPr>
          <w:rFonts w:ascii="Times New Roman" w:eastAsia="Times New Roman" w:hAnsi="Times New Roman"/>
          <w:color w:val="000000"/>
          <w:sz w:val="24"/>
          <w:szCs w:val="24"/>
        </w:rPr>
        <w:t>30.</w:t>
      </w:r>
      <w:r w:rsidRPr="002A15A9">
        <w:rPr>
          <w:rFonts w:ascii="Times New Roman" w:eastAsia="Times New Roman" w:hAnsi="Times New Roman"/>
          <w:color w:val="000000"/>
          <w:spacing w:val="69"/>
          <w:sz w:val="24"/>
          <w:szCs w:val="24"/>
        </w:rPr>
        <w:t xml:space="preserve"> </w:t>
      </w:r>
      <w:r w:rsidRPr="002A15A9">
        <w:rPr>
          <w:rFonts w:ascii="Times New Roman" w:eastAsia="Times New Roman" w:hAnsi="Times New Roman"/>
          <w:color w:val="000000"/>
          <w:sz w:val="24"/>
          <w:szCs w:val="24"/>
        </w:rPr>
        <w:t>apríla</w:t>
      </w:r>
      <w:r w:rsidRPr="002A15A9">
        <w:rPr>
          <w:rFonts w:ascii="Times New Roman" w:eastAsia="Times New Roman" w:hAnsi="Times New Roman"/>
          <w:color w:val="000000"/>
          <w:spacing w:val="69"/>
          <w:sz w:val="24"/>
          <w:szCs w:val="24"/>
        </w:rPr>
        <w:t xml:space="preserve"> </w:t>
      </w:r>
      <w:r w:rsidRPr="002A15A9">
        <w:rPr>
          <w:rFonts w:ascii="Times New Roman" w:eastAsia="Times New Roman" w:hAnsi="Times New Roman"/>
          <w:color w:val="000000"/>
          <w:sz w:val="24"/>
          <w:szCs w:val="24"/>
        </w:rPr>
        <w:t>plnenie</w:t>
      </w:r>
      <w:r w:rsidRPr="002A15A9">
        <w:rPr>
          <w:rFonts w:ascii="Times New Roman" w:eastAsia="Times New Roman" w:hAnsi="Times New Roman"/>
          <w:color w:val="000000"/>
          <w:spacing w:val="69"/>
          <w:sz w:val="24"/>
          <w:szCs w:val="24"/>
        </w:rPr>
        <w:t xml:space="preserve"> </w:t>
      </w:r>
      <w:r w:rsidRPr="002A15A9">
        <w:rPr>
          <w:rFonts w:ascii="Times New Roman" w:eastAsia="Times New Roman" w:hAnsi="Times New Roman"/>
          <w:color w:val="000000"/>
          <w:sz w:val="24"/>
          <w:szCs w:val="24"/>
        </w:rPr>
        <w:t>kritérií</w:t>
      </w:r>
      <w:r w:rsidRPr="002A15A9">
        <w:rPr>
          <w:rFonts w:ascii="Times New Roman" w:eastAsia="Times New Roman" w:hAnsi="Times New Roman"/>
          <w:color w:val="000000"/>
          <w:spacing w:val="69"/>
          <w:sz w:val="24"/>
          <w:szCs w:val="24"/>
        </w:rPr>
        <w:t xml:space="preserve"> </w:t>
      </w:r>
      <w:r w:rsidRPr="002A15A9">
        <w:rPr>
          <w:rFonts w:ascii="Times New Roman" w:eastAsia="Times New Roman" w:hAnsi="Times New Roman"/>
          <w:color w:val="000000"/>
          <w:sz w:val="24"/>
          <w:szCs w:val="24"/>
        </w:rPr>
        <w:t>kvality</w:t>
      </w:r>
      <w:r w:rsidRPr="002A15A9">
        <w:rPr>
          <w:rFonts w:ascii="Times New Roman" w:eastAsia="Times New Roman" w:hAnsi="Times New Roman"/>
          <w:color w:val="000000"/>
          <w:spacing w:val="69"/>
          <w:sz w:val="24"/>
          <w:szCs w:val="24"/>
        </w:rPr>
        <w:t xml:space="preserve"> </w:t>
      </w:r>
      <w:r w:rsidRPr="002A15A9">
        <w:rPr>
          <w:rFonts w:ascii="Times New Roman" w:eastAsia="Times New Roman" w:hAnsi="Times New Roman"/>
          <w:color w:val="000000"/>
          <w:sz w:val="24"/>
          <w:szCs w:val="24"/>
        </w:rPr>
        <w:t>za</w:t>
      </w:r>
      <w:r w:rsidRPr="002A15A9">
        <w:rPr>
          <w:rFonts w:ascii="Times New Roman" w:eastAsia="Times New Roman" w:hAnsi="Times New Roman"/>
          <w:color w:val="000000"/>
          <w:spacing w:val="69"/>
          <w:sz w:val="24"/>
          <w:szCs w:val="24"/>
        </w:rPr>
        <w:t xml:space="preserve"> </w:t>
      </w:r>
      <w:r w:rsidRPr="002A15A9">
        <w:rPr>
          <w:rFonts w:ascii="Times New Roman" w:eastAsia="Times New Roman" w:hAnsi="Times New Roman"/>
          <w:color w:val="000000"/>
          <w:sz w:val="24"/>
          <w:szCs w:val="24"/>
        </w:rPr>
        <w:t>predchádzajúci kalendárny</w:t>
      </w:r>
      <w:r w:rsidRPr="002A15A9">
        <w:rPr>
          <w:rFonts w:ascii="Times New Roman" w:eastAsia="Times New Roman" w:hAnsi="Times New Roman"/>
          <w:color w:val="000000"/>
          <w:spacing w:val="13"/>
          <w:sz w:val="24"/>
          <w:szCs w:val="24"/>
        </w:rPr>
        <w:t xml:space="preserve"> </w:t>
      </w:r>
      <w:r w:rsidRPr="002A15A9">
        <w:rPr>
          <w:rFonts w:ascii="Times New Roman" w:eastAsia="Times New Roman" w:hAnsi="Times New Roman"/>
          <w:color w:val="000000"/>
          <w:sz w:val="24"/>
          <w:szCs w:val="24"/>
        </w:rPr>
        <w:t>rok</w:t>
      </w:r>
      <w:r w:rsidRPr="002A15A9">
        <w:rPr>
          <w:rFonts w:ascii="Times New Roman" w:eastAsia="Times New Roman" w:hAnsi="Times New Roman"/>
          <w:color w:val="000000"/>
          <w:spacing w:val="13"/>
          <w:sz w:val="24"/>
          <w:szCs w:val="24"/>
        </w:rPr>
        <w:t xml:space="preserve"> </w:t>
      </w:r>
      <w:r w:rsidRPr="002A15A9">
        <w:rPr>
          <w:rFonts w:ascii="Times New Roman" w:eastAsia="Times New Roman" w:hAnsi="Times New Roman"/>
          <w:color w:val="000000"/>
          <w:sz w:val="24"/>
          <w:szCs w:val="24"/>
        </w:rPr>
        <w:t>a</w:t>
      </w:r>
      <w:r w:rsidRPr="002A15A9">
        <w:rPr>
          <w:rFonts w:ascii="Times New Roman" w:eastAsia="Times New Roman" w:hAnsi="Times New Roman"/>
          <w:color w:val="000000"/>
          <w:spacing w:val="13"/>
          <w:sz w:val="24"/>
          <w:szCs w:val="24"/>
        </w:rPr>
        <w:t xml:space="preserve"> </w:t>
      </w:r>
      <w:r w:rsidRPr="002A15A9">
        <w:rPr>
          <w:rFonts w:ascii="Times New Roman" w:eastAsia="Times New Roman" w:hAnsi="Times New Roman"/>
          <w:color w:val="000000"/>
          <w:sz w:val="24"/>
          <w:szCs w:val="24"/>
        </w:rPr>
        <w:t>zaslať</w:t>
      </w:r>
      <w:r w:rsidRPr="002A15A9">
        <w:rPr>
          <w:rFonts w:ascii="Times New Roman" w:eastAsia="Times New Roman" w:hAnsi="Times New Roman"/>
          <w:color w:val="000000"/>
          <w:spacing w:val="13"/>
          <w:sz w:val="24"/>
          <w:szCs w:val="24"/>
        </w:rPr>
        <w:t xml:space="preserve"> </w:t>
      </w:r>
      <w:r w:rsidRPr="002A15A9">
        <w:rPr>
          <w:rFonts w:ascii="Times New Roman" w:eastAsia="Times New Roman" w:hAnsi="Times New Roman"/>
          <w:color w:val="000000"/>
          <w:sz w:val="24"/>
          <w:szCs w:val="24"/>
        </w:rPr>
        <w:t>podklady</w:t>
      </w:r>
      <w:r w:rsidRPr="002A15A9">
        <w:rPr>
          <w:rFonts w:ascii="Times New Roman" w:eastAsia="Times New Roman" w:hAnsi="Times New Roman"/>
          <w:color w:val="000000"/>
          <w:spacing w:val="13"/>
          <w:sz w:val="24"/>
          <w:szCs w:val="24"/>
        </w:rPr>
        <w:t xml:space="preserve"> </w:t>
      </w:r>
      <w:r w:rsidRPr="002A15A9">
        <w:rPr>
          <w:rFonts w:ascii="Times New Roman" w:eastAsia="Times New Roman" w:hAnsi="Times New Roman"/>
          <w:color w:val="000000"/>
          <w:sz w:val="24"/>
          <w:szCs w:val="24"/>
        </w:rPr>
        <w:t>k</w:t>
      </w:r>
      <w:r w:rsidRPr="002A15A9">
        <w:rPr>
          <w:rFonts w:ascii="Times New Roman" w:eastAsia="Times New Roman" w:hAnsi="Times New Roman"/>
          <w:color w:val="000000"/>
          <w:spacing w:val="13"/>
          <w:sz w:val="24"/>
          <w:szCs w:val="24"/>
        </w:rPr>
        <w:t xml:space="preserve"> </w:t>
      </w:r>
      <w:r w:rsidRPr="002A15A9">
        <w:rPr>
          <w:rFonts w:ascii="Times New Roman" w:eastAsia="Times New Roman" w:hAnsi="Times New Roman"/>
          <w:color w:val="000000"/>
          <w:sz w:val="24"/>
          <w:szCs w:val="24"/>
        </w:rPr>
        <w:t>vyhodnoteniu</w:t>
      </w:r>
      <w:r w:rsidRPr="002A15A9">
        <w:rPr>
          <w:rFonts w:ascii="Times New Roman" w:eastAsia="Times New Roman" w:hAnsi="Times New Roman"/>
          <w:color w:val="000000"/>
          <w:spacing w:val="13"/>
          <w:sz w:val="24"/>
          <w:szCs w:val="24"/>
        </w:rPr>
        <w:t xml:space="preserve"> </w:t>
      </w:r>
      <w:r w:rsidRPr="002A15A9">
        <w:rPr>
          <w:rFonts w:ascii="Times New Roman" w:eastAsia="Times New Roman" w:hAnsi="Times New Roman"/>
          <w:color w:val="000000"/>
          <w:sz w:val="24"/>
          <w:szCs w:val="24"/>
        </w:rPr>
        <w:t>kritérií</w:t>
      </w:r>
      <w:r w:rsidRPr="002A15A9">
        <w:rPr>
          <w:rFonts w:ascii="Times New Roman" w:eastAsia="Times New Roman" w:hAnsi="Times New Roman"/>
          <w:color w:val="000000"/>
          <w:spacing w:val="13"/>
          <w:sz w:val="24"/>
          <w:szCs w:val="24"/>
        </w:rPr>
        <w:t xml:space="preserve"> </w:t>
      </w:r>
      <w:r w:rsidRPr="002A15A9">
        <w:rPr>
          <w:rFonts w:ascii="Times New Roman" w:eastAsia="Times New Roman" w:hAnsi="Times New Roman"/>
          <w:color w:val="000000"/>
          <w:sz w:val="24"/>
          <w:szCs w:val="24"/>
        </w:rPr>
        <w:t>kvality,</w:t>
      </w:r>
      <w:r w:rsidRPr="002A15A9">
        <w:rPr>
          <w:rFonts w:ascii="Times New Roman" w:eastAsia="Times New Roman" w:hAnsi="Times New Roman"/>
          <w:color w:val="000000"/>
          <w:spacing w:val="13"/>
          <w:sz w:val="24"/>
          <w:szCs w:val="24"/>
        </w:rPr>
        <w:t xml:space="preserve"> </w:t>
      </w:r>
      <w:r w:rsidRPr="002A15A9">
        <w:rPr>
          <w:rFonts w:ascii="Times New Roman" w:eastAsia="Times New Roman" w:hAnsi="Times New Roman"/>
          <w:color w:val="000000"/>
          <w:sz w:val="24"/>
          <w:szCs w:val="24"/>
        </w:rPr>
        <w:t>v rozsahu</w:t>
      </w:r>
      <w:r w:rsidRPr="002A15A9">
        <w:rPr>
          <w:rFonts w:ascii="Times New Roman" w:eastAsia="Times New Roman" w:hAnsi="Times New Roman"/>
          <w:color w:val="000000"/>
          <w:spacing w:val="13"/>
          <w:sz w:val="24"/>
          <w:szCs w:val="24"/>
        </w:rPr>
        <w:t xml:space="preserve"> </w:t>
      </w:r>
      <w:r w:rsidRPr="002A15A9">
        <w:rPr>
          <w:rFonts w:ascii="Times New Roman" w:eastAsia="Times New Roman" w:hAnsi="Times New Roman"/>
          <w:color w:val="000000"/>
          <w:sz w:val="24"/>
          <w:szCs w:val="24"/>
        </w:rPr>
        <w:t>podľa</w:t>
      </w:r>
      <w:r w:rsidRPr="002A15A9">
        <w:rPr>
          <w:rFonts w:ascii="Times New Roman" w:eastAsia="Times New Roman" w:hAnsi="Times New Roman"/>
          <w:color w:val="000000"/>
          <w:spacing w:val="13"/>
          <w:sz w:val="24"/>
          <w:szCs w:val="24"/>
        </w:rPr>
        <w:t xml:space="preserve"> </w:t>
      </w:r>
      <w:r w:rsidRPr="002A15A9">
        <w:rPr>
          <w:rFonts w:ascii="Times New Roman" w:eastAsia="Times New Roman" w:hAnsi="Times New Roman"/>
          <w:color w:val="000000"/>
          <w:sz w:val="24"/>
          <w:szCs w:val="24"/>
        </w:rPr>
        <w:t>§</w:t>
      </w:r>
      <w:r w:rsidRPr="002A15A9">
        <w:rPr>
          <w:rFonts w:ascii="Times New Roman" w:eastAsia="Times New Roman" w:hAnsi="Times New Roman"/>
          <w:color w:val="000000"/>
          <w:spacing w:val="13"/>
          <w:sz w:val="24"/>
          <w:szCs w:val="24"/>
        </w:rPr>
        <w:t xml:space="preserve"> </w:t>
      </w:r>
      <w:r w:rsidRPr="002A15A9">
        <w:rPr>
          <w:rFonts w:ascii="Times New Roman" w:eastAsia="Times New Roman" w:hAnsi="Times New Roman"/>
          <w:color w:val="000000"/>
          <w:sz w:val="24"/>
          <w:szCs w:val="24"/>
        </w:rPr>
        <w:t>6ab</w:t>
      </w:r>
      <w:r w:rsidRPr="002A15A9">
        <w:rPr>
          <w:rFonts w:ascii="Times New Roman" w:eastAsia="Times New Roman" w:hAnsi="Times New Roman"/>
          <w:color w:val="000000"/>
          <w:spacing w:val="13"/>
          <w:sz w:val="24"/>
          <w:szCs w:val="24"/>
        </w:rPr>
        <w:t xml:space="preserve"> </w:t>
      </w:r>
      <w:r w:rsidRPr="002A15A9">
        <w:rPr>
          <w:rFonts w:ascii="Times New Roman" w:eastAsia="Times New Roman" w:hAnsi="Times New Roman"/>
          <w:color w:val="000000"/>
          <w:sz w:val="24"/>
          <w:szCs w:val="24"/>
        </w:rPr>
        <w:t>ods. 2</w:t>
      </w:r>
      <w:r w:rsidR="0069795F">
        <w:rPr>
          <w:rFonts w:ascii="Times New Roman" w:eastAsia="Times New Roman" w:hAnsi="Times New Roman"/>
          <w:color w:val="000000"/>
          <w:sz w:val="24"/>
          <w:szCs w:val="24"/>
        </w:rPr>
        <w:t xml:space="preserve"> a 3</w:t>
      </w:r>
      <w:r w:rsidRPr="002A15A9">
        <w:rPr>
          <w:rFonts w:ascii="Times New Roman" w:eastAsia="Times New Roman" w:hAnsi="Times New Roman"/>
          <w:color w:val="000000"/>
          <w:sz w:val="24"/>
          <w:szCs w:val="24"/>
        </w:rPr>
        <w:t>.</w:t>
      </w:r>
      <w:r>
        <w:rPr>
          <w:rFonts w:ascii="Times New Roman" w:eastAsia="Times New Roman" w:hAnsi="Times New Roman"/>
          <w:color w:val="000000"/>
          <w:sz w:val="24"/>
          <w:szCs w:val="24"/>
        </w:rPr>
        <w:t>“.</w:t>
      </w:r>
    </w:p>
    <w:p w14:paraId="74368C76" w14:textId="77777777" w:rsidR="00442418" w:rsidRDefault="00442418" w:rsidP="002A15A9">
      <w:pPr>
        <w:pStyle w:val="Odsekzoznamu"/>
        <w:spacing w:after="0" w:line="240" w:lineRule="auto"/>
        <w:ind w:left="709"/>
        <w:jc w:val="both"/>
        <w:rPr>
          <w:rFonts w:ascii="Times New Roman" w:eastAsia="Times New Roman" w:hAnsi="Times New Roman"/>
          <w:bCs/>
          <w:color w:val="000000"/>
          <w:sz w:val="24"/>
          <w:szCs w:val="24"/>
        </w:rPr>
      </w:pPr>
    </w:p>
    <w:p w14:paraId="6BB7732A" w14:textId="61D074D8" w:rsidR="002A15A9" w:rsidRPr="002A15A9" w:rsidRDefault="002A15A9" w:rsidP="002A15A9">
      <w:pPr>
        <w:pStyle w:val="Odsekzoznamu"/>
        <w:numPr>
          <w:ilvl w:val="0"/>
          <w:numId w:val="12"/>
        </w:numPr>
        <w:spacing w:after="0" w:line="240" w:lineRule="auto"/>
        <w:ind w:left="709"/>
        <w:jc w:val="both"/>
        <w:rPr>
          <w:rFonts w:ascii="Times New Roman" w:eastAsia="Times New Roman" w:hAnsi="Times New Roman"/>
          <w:bCs/>
          <w:color w:val="000000"/>
          <w:sz w:val="24"/>
          <w:szCs w:val="24"/>
        </w:rPr>
      </w:pPr>
      <w:r w:rsidRPr="002A15A9">
        <w:rPr>
          <w:rFonts w:ascii="Times New Roman" w:eastAsia="Times New Roman" w:hAnsi="Times New Roman"/>
          <w:bCs/>
          <w:color w:val="000000"/>
          <w:sz w:val="24"/>
          <w:szCs w:val="24"/>
        </w:rPr>
        <w:t>V § 15 ods</w:t>
      </w:r>
      <w:r w:rsidR="0069795F">
        <w:rPr>
          <w:rFonts w:ascii="Times New Roman" w:eastAsia="Times New Roman" w:hAnsi="Times New Roman"/>
          <w:bCs/>
          <w:color w:val="000000"/>
          <w:sz w:val="24"/>
          <w:szCs w:val="24"/>
        </w:rPr>
        <w:t>ek</w:t>
      </w:r>
      <w:r w:rsidRPr="002A15A9">
        <w:rPr>
          <w:rFonts w:ascii="Times New Roman" w:eastAsia="Times New Roman" w:hAnsi="Times New Roman"/>
          <w:bCs/>
          <w:color w:val="000000"/>
          <w:sz w:val="24"/>
          <w:szCs w:val="24"/>
        </w:rPr>
        <w:t xml:space="preserve"> 8 znie: </w:t>
      </w:r>
    </w:p>
    <w:p w14:paraId="77CA0C76" w14:textId="77777777" w:rsidR="002A15A9" w:rsidRPr="002A15A9" w:rsidRDefault="002A15A9" w:rsidP="002A15A9">
      <w:pPr>
        <w:pStyle w:val="Odsekzoznamu"/>
        <w:spacing w:after="0" w:line="240" w:lineRule="auto"/>
        <w:ind w:left="1134"/>
        <w:jc w:val="both"/>
        <w:rPr>
          <w:rFonts w:ascii="Times New Roman" w:eastAsia="Times New Roman" w:hAnsi="Times New Roman"/>
          <w:bCs/>
          <w:color w:val="000000"/>
          <w:sz w:val="24"/>
          <w:szCs w:val="24"/>
        </w:rPr>
      </w:pPr>
    </w:p>
    <w:p w14:paraId="1D4D14F6" w14:textId="77777777" w:rsidR="002A15A9" w:rsidRDefault="002A15A9" w:rsidP="002A15A9">
      <w:pPr>
        <w:spacing w:after="0" w:line="240" w:lineRule="auto"/>
        <w:ind w:firstLine="708"/>
        <w:jc w:val="both"/>
        <w:rPr>
          <w:rFonts w:ascii="Times New Roman" w:hAnsi="Times New Roman"/>
          <w:sz w:val="24"/>
          <w:szCs w:val="24"/>
        </w:rPr>
      </w:pPr>
      <w:r w:rsidRPr="002A15A9">
        <w:rPr>
          <w:rFonts w:ascii="Times New Roman" w:hAnsi="Times New Roman"/>
          <w:sz w:val="24"/>
          <w:szCs w:val="24"/>
        </w:rPr>
        <w:t xml:space="preserve">„(8) Štruktúru výdavkov zdravotných poisťovní podľa typov zdravotnej starostlivosti a percento určené pre jednotlivé typy zdravotnej starostlivosti z celkovej sumy výdavkov určenej na zdravotnú starostlivosť v rozpočte </w:t>
      </w:r>
      <w:r w:rsidRPr="002A15A9">
        <w:rPr>
          <w:rFonts w:ascii="Times New Roman" w:hAnsi="Times New Roman"/>
          <w:color w:val="000000"/>
          <w:sz w:val="24"/>
          <w:szCs w:val="24"/>
          <w:shd w:val="clear" w:color="auto" w:fill="FFFFFF"/>
        </w:rPr>
        <w:t>s prihliadnutím na odlišné zloženie poistného kmeňa zdravotných poisťovní</w:t>
      </w:r>
      <w:r w:rsidRPr="002A15A9">
        <w:rPr>
          <w:rFonts w:ascii="Times New Roman" w:hAnsi="Times New Roman"/>
          <w:sz w:val="24"/>
          <w:szCs w:val="24"/>
        </w:rPr>
        <w:t xml:space="preserve"> ustanoví všeobecne záväzný právny predpis, ktorý vydá ministerstvo zdravotníctva každoročne do 15. januára po prerokovaní so zdravotnými poisťovňami a združeniami zastupujúcimi poskytovateľov zdravotnej starostlivosti pri uzatváraní zmluvy o poskytovaní zdravotnej starostlivosti.</w:t>
      </w:r>
      <w:r>
        <w:rPr>
          <w:rFonts w:ascii="Times New Roman" w:hAnsi="Times New Roman"/>
          <w:sz w:val="24"/>
          <w:szCs w:val="24"/>
        </w:rPr>
        <w:t>“.</w:t>
      </w:r>
      <w:r w:rsidRPr="002A15A9">
        <w:rPr>
          <w:rFonts w:ascii="Times New Roman" w:hAnsi="Times New Roman"/>
          <w:sz w:val="24"/>
          <w:szCs w:val="24"/>
        </w:rPr>
        <w:t xml:space="preserve"> </w:t>
      </w:r>
    </w:p>
    <w:p w14:paraId="3129F237" w14:textId="77777777" w:rsidR="00442418" w:rsidRDefault="00442418" w:rsidP="002A15A9">
      <w:pPr>
        <w:spacing w:after="0" w:line="240" w:lineRule="auto"/>
        <w:ind w:firstLine="708"/>
        <w:jc w:val="both"/>
        <w:rPr>
          <w:rFonts w:ascii="Times New Roman" w:hAnsi="Times New Roman"/>
          <w:sz w:val="24"/>
          <w:szCs w:val="24"/>
        </w:rPr>
      </w:pPr>
    </w:p>
    <w:p w14:paraId="78CB144C" w14:textId="77777777" w:rsidR="00442418" w:rsidRDefault="00442418" w:rsidP="00442418">
      <w:pPr>
        <w:pStyle w:val="Odsekzoznamu"/>
        <w:numPr>
          <w:ilvl w:val="0"/>
          <w:numId w:val="12"/>
        </w:numPr>
        <w:spacing w:after="0" w:line="240" w:lineRule="auto"/>
        <w:ind w:left="709"/>
        <w:jc w:val="both"/>
        <w:rPr>
          <w:rFonts w:ascii="Times New Roman" w:eastAsia="Times New Roman" w:hAnsi="Times New Roman"/>
          <w:color w:val="000000"/>
          <w:sz w:val="24"/>
          <w:szCs w:val="24"/>
        </w:rPr>
      </w:pPr>
      <w:r w:rsidRPr="00442418">
        <w:rPr>
          <w:rFonts w:ascii="Times New Roman" w:eastAsia="Times New Roman" w:hAnsi="Times New Roman"/>
          <w:color w:val="000000"/>
          <w:sz w:val="24"/>
          <w:szCs w:val="24"/>
        </w:rPr>
        <w:t>V § 18 ods. 1 sa za písmeno w) vkladá nové písmeno x), ktoré znie:</w:t>
      </w:r>
    </w:p>
    <w:p w14:paraId="21D68DE3" w14:textId="77777777" w:rsidR="00442418" w:rsidRPr="00442418" w:rsidRDefault="00442418" w:rsidP="00442418">
      <w:pPr>
        <w:pStyle w:val="Odsekzoznamu"/>
        <w:spacing w:after="0" w:line="240" w:lineRule="auto"/>
        <w:ind w:left="709"/>
        <w:jc w:val="both"/>
        <w:rPr>
          <w:rFonts w:ascii="Times New Roman" w:eastAsia="Times New Roman" w:hAnsi="Times New Roman"/>
          <w:color w:val="000000"/>
          <w:sz w:val="24"/>
          <w:szCs w:val="24"/>
        </w:rPr>
      </w:pPr>
    </w:p>
    <w:p w14:paraId="3F0E150E" w14:textId="77777777" w:rsidR="00442418" w:rsidRPr="00442418" w:rsidRDefault="00442418" w:rsidP="00442418">
      <w:pPr>
        <w:pStyle w:val="Odsekzoznamu"/>
        <w:spacing w:after="0" w:line="240" w:lineRule="auto"/>
        <w:ind w:left="0" w:firstLine="708"/>
        <w:jc w:val="both"/>
        <w:rPr>
          <w:rFonts w:ascii="Times New Roman" w:eastAsia="Times New Roman" w:hAnsi="Times New Roman"/>
          <w:color w:val="000000"/>
          <w:sz w:val="24"/>
          <w:szCs w:val="24"/>
        </w:rPr>
      </w:pPr>
      <w:r w:rsidRPr="00442418">
        <w:rPr>
          <w:rFonts w:ascii="Times New Roman" w:eastAsia="Times New Roman" w:hAnsi="Times New Roman"/>
          <w:color w:val="000000"/>
          <w:sz w:val="24"/>
          <w:szCs w:val="24"/>
        </w:rPr>
        <w:lastRenderedPageBreak/>
        <w:t>„x)  rozhoduje o splnení kritérií kvality (§ 6ab),“.</w:t>
      </w:r>
    </w:p>
    <w:p w14:paraId="1A4AA0E4" w14:textId="77777777" w:rsidR="00442418" w:rsidRDefault="00442418" w:rsidP="00442418">
      <w:pPr>
        <w:spacing w:after="0" w:line="240" w:lineRule="auto"/>
        <w:jc w:val="both"/>
        <w:rPr>
          <w:rFonts w:ascii="Times New Roman" w:eastAsia="Times New Roman" w:hAnsi="Times New Roman"/>
          <w:color w:val="000000"/>
          <w:sz w:val="24"/>
          <w:szCs w:val="24"/>
        </w:rPr>
      </w:pPr>
    </w:p>
    <w:p w14:paraId="3C0B0666" w14:textId="77777777" w:rsidR="00442418" w:rsidRPr="00442418" w:rsidRDefault="00442418" w:rsidP="00442418">
      <w:pPr>
        <w:spacing w:after="0" w:line="240" w:lineRule="auto"/>
        <w:ind w:firstLine="708"/>
        <w:jc w:val="both"/>
        <w:rPr>
          <w:rFonts w:ascii="Times New Roman" w:eastAsia="Times New Roman" w:hAnsi="Times New Roman"/>
          <w:color w:val="000000"/>
          <w:sz w:val="24"/>
          <w:szCs w:val="24"/>
        </w:rPr>
      </w:pPr>
      <w:r w:rsidRPr="00442418">
        <w:rPr>
          <w:rFonts w:ascii="Times New Roman" w:eastAsia="Times New Roman" w:hAnsi="Times New Roman"/>
          <w:color w:val="000000"/>
          <w:sz w:val="24"/>
          <w:szCs w:val="24"/>
        </w:rPr>
        <w:t>Doterajšie písmená x) a y) sa označujú ako písmená y) a z).</w:t>
      </w:r>
    </w:p>
    <w:p w14:paraId="0E013A0B" w14:textId="77777777" w:rsidR="00442418" w:rsidRDefault="00442418" w:rsidP="00442418">
      <w:pPr>
        <w:spacing w:after="0" w:line="240" w:lineRule="auto"/>
        <w:rPr>
          <w:rFonts w:ascii="Times New Roman" w:eastAsia="Times New Roman" w:hAnsi="Times New Roman"/>
          <w:color w:val="000000"/>
        </w:rPr>
      </w:pPr>
    </w:p>
    <w:p w14:paraId="601C7A4E" w14:textId="77777777" w:rsidR="00442418" w:rsidRDefault="00442418" w:rsidP="00442418">
      <w:pPr>
        <w:spacing w:after="0" w:line="240" w:lineRule="auto"/>
        <w:rPr>
          <w:rFonts w:ascii="Times New Roman" w:eastAsia="Times New Roman" w:hAnsi="Times New Roman"/>
          <w:color w:val="000000"/>
        </w:rPr>
      </w:pPr>
    </w:p>
    <w:p w14:paraId="3F8CF906" w14:textId="77777777" w:rsidR="00442418" w:rsidRPr="00442418" w:rsidRDefault="00442418" w:rsidP="00442418">
      <w:pPr>
        <w:pStyle w:val="Odsekzoznamu"/>
        <w:numPr>
          <w:ilvl w:val="0"/>
          <w:numId w:val="12"/>
        </w:numPr>
        <w:spacing w:after="0" w:line="240" w:lineRule="auto"/>
        <w:ind w:left="709"/>
        <w:jc w:val="both"/>
        <w:rPr>
          <w:rFonts w:ascii="Times New Roman" w:eastAsia="Times New Roman" w:hAnsi="Times New Roman"/>
          <w:color w:val="000000"/>
          <w:sz w:val="24"/>
          <w:szCs w:val="24"/>
        </w:rPr>
      </w:pPr>
      <w:r w:rsidRPr="00442418">
        <w:rPr>
          <w:rFonts w:ascii="Times New Roman" w:eastAsia="Times New Roman" w:hAnsi="Times New Roman"/>
          <w:color w:val="000000"/>
          <w:sz w:val="24"/>
          <w:szCs w:val="24"/>
        </w:rPr>
        <w:t>Za § 20a sa vkladá § 20b, ktorý vrátane nadpisu znie:</w:t>
      </w:r>
    </w:p>
    <w:p w14:paraId="1E3A2A3B" w14:textId="77777777" w:rsidR="00442418" w:rsidRPr="00442418" w:rsidRDefault="00442418" w:rsidP="00442418">
      <w:pPr>
        <w:pStyle w:val="Odsekzoznamu"/>
        <w:spacing w:after="0" w:line="240" w:lineRule="auto"/>
        <w:jc w:val="both"/>
        <w:rPr>
          <w:rFonts w:ascii="Times New Roman" w:eastAsia="Times New Roman" w:hAnsi="Times New Roman"/>
          <w:color w:val="000000"/>
          <w:sz w:val="24"/>
          <w:szCs w:val="24"/>
        </w:rPr>
      </w:pPr>
    </w:p>
    <w:p w14:paraId="3872E51D" w14:textId="77777777" w:rsidR="00442418" w:rsidRPr="00442418" w:rsidRDefault="00442418" w:rsidP="00442418">
      <w:pPr>
        <w:spacing w:after="0" w:line="240" w:lineRule="auto"/>
        <w:jc w:val="center"/>
        <w:rPr>
          <w:rFonts w:ascii="Times New Roman" w:eastAsia="Times New Roman" w:hAnsi="Times New Roman"/>
          <w:color w:val="000000"/>
          <w:sz w:val="24"/>
          <w:szCs w:val="24"/>
        </w:rPr>
      </w:pPr>
      <w:r w:rsidRPr="00442418">
        <w:rPr>
          <w:rFonts w:ascii="Times New Roman" w:eastAsia="Times New Roman" w:hAnsi="Times New Roman"/>
          <w:color w:val="000000"/>
          <w:sz w:val="24"/>
          <w:szCs w:val="24"/>
        </w:rPr>
        <w:t>„</w:t>
      </w:r>
      <w:r w:rsidRPr="00442418">
        <w:rPr>
          <w:rFonts w:ascii="Times New Roman" w:eastAsia="Times New Roman" w:hAnsi="Times New Roman"/>
          <w:b/>
          <w:bCs/>
          <w:color w:val="000000"/>
          <w:sz w:val="24"/>
          <w:szCs w:val="24"/>
        </w:rPr>
        <w:t>§ 20b</w:t>
      </w:r>
    </w:p>
    <w:p w14:paraId="2ACC4E8C" w14:textId="77777777" w:rsidR="00442418" w:rsidRPr="00442418" w:rsidRDefault="00442418" w:rsidP="00442418">
      <w:pPr>
        <w:spacing w:after="0" w:line="240" w:lineRule="auto"/>
        <w:jc w:val="center"/>
        <w:rPr>
          <w:rFonts w:ascii="Times New Roman" w:eastAsia="Times New Roman" w:hAnsi="Times New Roman"/>
          <w:b/>
          <w:bCs/>
          <w:color w:val="000000"/>
          <w:sz w:val="24"/>
          <w:szCs w:val="24"/>
        </w:rPr>
      </w:pPr>
      <w:r w:rsidRPr="00442418">
        <w:rPr>
          <w:rFonts w:ascii="Times New Roman" w:eastAsia="Times New Roman" w:hAnsi="Times New Roman"/>
          <w:b/>
          <w:bCs/>
          <w:color w:val="000000"/>
          <w:sz w:val="24"/>
          <w:szCs w:val="24"/>
        </w:rPr>
        <w:t>Rozhodnutie o splnení kritérií kvality</w:t>
      </w:r>
    </w:p>
    <w:p w14:paraId="7AEE0F7F" w14:textId="77777777" w:rsidR="00442418" w:rsidRDefault="00442418" w:rsidP="00442418">
      <w:pPr>
        <w:spacing w:after="0" w:line="240" w:lineRule="auto"/>
        <w:jc w:val="both"/>
        <w:rPr>
          <w:rFonts w:ascii="Times New Roman" w:eastAsia="Times New Roman" w:hAnsi="Times New Roman"/>
          <w:color w:val="000000"/>
          <w:sz w:val="24"/>
          <w:szCs w:val="24"/>
        </w:rPr>
      </w:pPr>
    </w:p>
    <w:p w14:paraId="36860F5D" w14:textId="77777777" w:rsidR="00E50352" w:rsidRPr="00E50352" w:rsidRDefault="00442418" w:rsidP="00E50352">
      <w:pPr>
        <w:pStyle w:val="Odsekzoznamu"/>
        <w:numPr>
          <w:ilvl w:val="0"/>
          <w:numId w:val="23"/>
        </w:numPr>
        <w:spacing w:after="0" w:line="240" w:lineRule="auto"/>
        <w:ind w:left="851" w:hanging="851"/>
        <w:jc w:val="both"/>
        <w:rPr>
          <w:rFonts w:ascii="Times New Roman" w:eastAsia="Times New Roman" w:hAnsi="Times New Roman" w:cs="Times New Roman"/>
          <w:bCs/>
          <w:color w:val="000000"/>
          <w:sz w:val="24"/>
          <w:szCs w:val="24"/>
        </w:rPr>
      </w:pPr>
      <w:r w:rsidRPr="00E50352">
        <w:rPr>
          <w:rFonts w:ascii="Times New Roman" w:eastAsia="Times New Roman" w:hAnsi="Times New Roman"/>
          <w:color w:val="000000"/>
          <w:sz w:val="24"/>
          <w:szCs w:val="24"/>
        </w:rPr>
        <w:t>Úrad</w:t>
      </w:r>
      <w:r w:rsidRPr="00E50352">
        <w:rPr>
          <w:rFonts w:ascii="Times New Roman" w:eastAsia="Times New Roman" w:hAnsi="Times New Roman"/>
          <w:color w:val="000000"/>
          <w:spacing w:val="47"/>
          <w:sz w:val="24"/>
          <w:szCs w:val="24"/>
        </w:rPr>
        <w:t xml:space="preserve"> </w:t>
      </w:r>
      <w:r w:rsidRPr="00E50352">
        <w:rPr>
          <w:rFonts w:ascii="Times New Roman" w:eastAsia="Times New Roman" w:hAnsi="Times New Roman"/>
          <w:color w:val="000000"/>
          <w:sz w:val="24"/>
          <w:szCs w:val="24"/>
        </w:rPr>
        <w:t>rozhoduje</w:t>
      </w:r>
      <w:r w:rsidRPr="00E50352">
        <w:rPr>
          <w:rFonts w:ascii="Times New Roman" w:eastAsia="Times New Roman" w:hAnsi="Times New Roman"/>
          <w:color w:val="000000"/>
          <w:spacing w:val="47"/>
          <w:sz w:val="24"/>
          <w:szCs w:val="24"/>
        </w:rPr>
        <w:t xml:space="preserve"> </w:t>
      </w:r>
      <w:r w:rsidRPr="00E50352">
        <w:rPr>
          <w:rFonts w:ascii="Times New Roman" w:eastAsia="Times New Roman" w:hAnsi="Times New Roman"/>
          <w:color w:val="000000"/>
          <w:sz w:val="24"/>
          <w:szCs w:val="24"/>
        </w:rPr>
        <w:t>o</w:t>
      </w:r>
      <w:r w:rsidRPr="00E50352">
        <w:rPr>
          <w:rFonts w:ascii="Times New Roman" w:eastAsia="Times New Roman" w:hAnsi="Times New Roman"/>
          <w:color w:val="000000"/>
          <w:spacing w:val="47"/>
          <w:sz w:val="24"/>
          <w:szCs w:val="24"/>
        </w:rPr>
        <w:t xml:space="preserve"> </w:t>
      </w:r>
      <w:r w:rsidRPr="00E50352">
        <w:rPr>
          <w:rFonts w:ascii="Times New Roman" w:eastAsia="Times New Roman" w:hAnsi="Times New Roman"/>
          <w:color w:val="000000"/>
          <w:sz w:val="24"/>
          <w:szCs w:val="24"/>
        </w:rPr>
        <w:t>splnení</w:t>
      </w:r>
      <w:r w:rsidRPr="00E50352">
        <w:rPr>
          <w:rFonts w:ascii="Times New Roman" w:eastAsia="Times New Roman" w:hAnsi="Times New Roman"/>
          <w:color w:val="000000"/>
          <w:spacing w:val="47"/>
          <w:sz w:val="24"/>
          <w:szCs w:val="24"/>
        </w:rPr>
        <w:t xml:space="preserve"> </w:t>
      </w:r>
      <w:r w:rsidRPr="00E50352">
        <w:rPr>
          <w:rFonts w:ascii="Times New Roman" w:eastAsia="Times New Roman" w:hAnsi="Times New Roman"/>
          <w:color w:val="000000"/>
          <w:sz w:val="24"/>
          <w:szCs w:val="24"/>
        </w:rPr>
        <w:t>kritérií</w:t>
      </w:r>
      <w:r w:rsidRPr="00E50352">
        <w:rPr>
          <w:rFonts w:ascii="Times New Roman" w:eastAsia="Times New Roman" w:hAnsi="Times New Roman"/>
          <w:color w:val="000000"/>
          <w:spacing w:val="47"/>
          <w:sz w:val="24"/>
          <w:szCs w:val="24"/>
        </w:rPr>
        <w:t xml:space="preserve"> </w:t>
      </w:r>
      <w:r w:rsidRPr="00E50352">
        <w:rPr>
          <w:rFonts w:ascii="Times New Roman" w:eastAsia="Times New Roman" w:hAnsi="Times New Roman"/>
          <w:color w:val="000000"/>
          <w:sz w:val="24"/>
          <w:szCs w:val="24"/>
        </w:rPr>
        <w:t>kvality</w:t>
      </w:r>
      <w:r w:rsidRPr="00E50352">
        <w:rPr>
          <w:rFonts w:ascii="Times New Roman" w:eastAsia="Times New Roman" w:hAnsi="Times New Roman"/>
          <w:color w:val="000000"/>
          <w:spacing w:val="47"/>
          <w:sz w:val="24"/>
          <w:szCs w:val="24"/>
        </w:rPr>
        <w:t xml:space="preserve"> </w:t>
      </w:r>
      <w:r w:rsidRPr="00E50352">
        <w:rPr>
          <w:rFonts w:ascii="Times New Roman" w:eastAsia="Times New Roman" w:hAnsi="Times New Roman"/>
          <w:color w:val="000000"/>
          <w:sz w:val="24"/>
          <w:szCs w:val="24"/>
        </w:rPr>
        <w:t>(§</w:t>
      </w:r>
      <w:r w:rsidRPr="00E50352">
        <w:rPr>
          <w:rFonts w:ascii="Times New Roman" w:eastAsia="Times New Roman" w:hAnsi="Times New Roman"/>
          <w:color w:val="000000"/>
          <w:spacing w:val="47"/>
          <w:sz w:val="24"/>
          <w:szCs w:val="24"/>
        </w:rPr>
        <w:t xml:space="preserve"> </w:t>
      </w:r>
      <w:r w:rsidRPr="00E50352">
        <w:rPr>
          <w:rFonts w:ascii="Times New Roman" w:eastAsia="Times New Roman" w:hAnsi="Times New Roman"/>
          <w:color w:val="000000"/>
          <w:sz w:val="24"/>
          <w:szCs w:val="24"/>
        </w:rPr>
        <w:t>6ab)</w:t>
      </w:r>
      <w:r w:rsidRPr="00E50352">
        <w:rPr>
          <w:rFonts w:ascii="Times New Roman" w:eastAsia="Times New Roman" w:hAnsi="Times New Roman"/>
          <w:color w:val="000000"/>
          <w:spacing w:val="47"/>
          <w:sz w:val="24"/>
          <w:szCs w:val="24"/>
        </w:rPr>
        <w:t xml:space="preserve"> </w:t>
      </w:r>
      <w:r w:rsidRPr="00E50352">
        <w:rPr>
          <w:rFonts w:ascii="Times New Roman" w:eastAsia="Times New Roman" w:hAnsi="Times New Roman"/>
          <w:color w:val="000000"/>
          <w:sz w:val="24"/>
          <w:szCs w:val="24"/>
        </w:rPr>
        <w:t>v</w:t>
      </w:r>
      <w:r w:rsidRPr="00E50352">
        <w:rPr>
          <w:rFonts w:ascii="Times New Roman" w:eastAsia="Times New Roman" w:hAnsi="Times New Roman"/>
          <w:color w:val="000000"/>
          <w:spacing w:val="47"/>
          <w:sz w:val="24"/>
          <w:szCs w:val="24"/>
        </w:rPr>
        <w:t xml:space="preserve"> </w:t>
      </w:r>
      <w:r w:rsidRPr="00E50352">
        <w:rPr>
          <w:rFonts w:ascii="Times New Roman" w:eastAsia="Times New Roman" w:hAnsi="Times New Roman"/>
          <w:color w:val="000000"/>
          <w:sz w:val="24"/>
          <w:szCs w:val="24"/>
        </w:rPr>
        <w:t>každom</w:t>
      </w:r>
      <w:r w:rsidRPr="00E50352">
        <w:rPr>
          <w:rFonts w:ascii="Times New Roman" w:eastAsia="Times New Roman" w:hAnsi="Times New Roman"/>
          <w:color w:val="000000"/>
          <w:spacing w:val="47"/>
          <w:sz w:val="24"/>
          <w:szCs w:val="24"/>
        </w:rPr>
        <w:t xml:space="preserve"> </w:t>
      </w:r>
      <w:r w:rsidRPr="00E50352">
        <w:rPr>
          <w:rFonts w:ascii="Times New Roman" w:eastAsia="Times New Roman" w:hAnsi="Times New Roman"/>
          <w:color w:val="000000"/>
          <w:sz w:val="24"/>
          <w:szCs w:val="24"/>
        </w:rPr>
        <w:t>kalendárnom</w:t>
      </w:r>
      <w:r w:rsidRPr="00E50352">
        <w:rPr>
          <w:rFonts w:ascii="Times New Roman" w:eastAsia="Times New Roman" w:hAnsi="Times New Roman"/>
          <w:color w:val="000000"/>
          <w:spacing w:val="47"/>
          <w:sz w:val="24"/>
          <w:szCs w:val="24"/>
        </w:rPr>
        <w:t xml:space="preserve"> </w:t>
      </w:r>
      <w:r w:rsidRPr="00E50352">
        <w:rPr>
          <w:rFonts w:ascii="Times New Roman" w:eastAsia="Times New Roman" w:hAnsi="Times New Roman"/>
          <w:color w:val="000000"/>
          <w:sz w:val="24"/>
          <w:szCs w:val="24"/>
        </w:rPr>
        <w:t>roku</w:t>
      </w:r>
      <w:r w:rsidRPr="00E50352">
        <w:rPr>
          <w:rFonts w:ascii="Times New Roman" w:eastAsia="Times New Roman" w:hAnsi="Times New Roman"/>
          <w:color w:val="000000"/>
          <w:spacing w:val="47"/>
          <w:sz w:val="24"/>
          <w:szCs w:val="24"/>
        </w:rPr>
        <w:t xml:space="preserve"> </w:t>
      </w:r>
      <w:r w:rsidRPr="00E50352">
        <w:rPr>
          <w:rFonts w:ascii="Times New Roman" w:eastAsia="Times New Roman" w:hAnsi="Times New Roman"/>
          <w:color w:val="000000"/>
          <w:sz w:val="24"/>
          <w:szCs w:val="24"/>
        </w:rPr>
        <w:t>za predchádzajúci kalendárny rok.</w:t>
      </w:r>
    </w:p>
    <w:p w14:paraId="500836C7" w14:textId="77777777" w:rsidR="00E50352" w:rsidRPr="00E50352" w:rsidRDefault="00E50352" w:rsidP="00E50352">
      <w:pPr>
        <w:pStyle w:val="Odsekzoznamu"/>
        <w:spacing w:after="0" w:line="240" w:lineRule="auto"/>
        <w:ind w:left="851" w:hanging="851"/>
        <w:jc w:val="both"/>
        <w:rPr>
          <w:rFonts w:ascii="Times New Roman" w:eastAsia="Times New Roman" w:hAnsi="Times New Roman" w:cs="Times New Roman"/>
          <w:bCs/>
          <w:color w:val="000000"/>
          <w:sz w:val="24"/>
          <w:szCs w:val="24"/>
        </w:rPr>
      </w:pPr>
    </w:p>
    <w:p w14:paraId="662A61E2" w14:textId="77777777" w:rsidR="00E50352" w:rsidRPr="00E50352" w:rsidRDefault="00442418" w:rsidP="00E50352">
      <w:pPr>
        <w:pStyle w:val="Odsekzoznamu"/>
        <w:numPr>
          <w:ilvl w:val="0"/>
          <w:numId w:val="23"/>
        </w:numPr>
        <w:spacing w:after="0" w:line="240" w:lineRule="auto"/>
        <w:ind w:left="851" w:hanging="851"/>
        <w:jc w:val="both"/>
        <w:rPr>
          <w:rFonts w:ascii="Times New Roman" w:eastAsia="Times New Roman" w:hAnsi="Times New Roman" w:cs="Times New Roman"/>
          <w:bCs/>
          <w:color w:val="000000"/>
          <w:sz w:val="24"/>
          <w:szCs w:val="24"/>
        </w:rPr>
      </w:pPr>
      <w:r w:rsidRPr="00E50352">
        <w:rPr>
          <w:rFonts w:ascii="Times New Roman" w:eastAsia="Times New Roman" w:hAnsi="Times New Roman"/>
          <w:color w:val="000000"/>
          <w:sz w:val="24"/>
          <w:szCs w:val="24"/>
        </w:rPr>
        <w:t>Úrad</w:t>
      </w:r>
      <w:r w:rsidRPr="00E50352">
        <w:rPr>
          <w:rFonts w:ascii="Times New Roman" w:eastAsia="Times New Roman" w:hAnsi="Times New Roman"/>
          <w:color w:val="000000"/>
          <w:spacing w:val="67"/>
          <w:sz w:val="24"/>
          <w:szCs w:val="24"/>
        </w:rPr>
        <w:t xml:space="preserve"> </w:t>
      </w:r>
      <w:r w:rsidRPr="00E50352">
        <w:rPr>
          <w:rFonts w:ascii="Times New Roman" w:eastAsia="Times New Roman" w:hAnsi="Times New Roman"/>
          <w:color w:val="000000"/>
          <w:sz w:val="24"/>
          <w:szCs w:val="24"/>
        </w:rPr>
        <w:t>doručí každej zdravotnej</w:t>
      </w:r>
      <w:r w:rsidRPr="00E50352">
        <w:rPr>
          <w:rFonts w:ascii="Times New Roman" w:eastAsia="Times New Roman" w:hAnsi="Times New Roman"/>
          <w:color w:val="000000"/>
          <w:spacing w:val="67"/>
          <w:sz w:val="24"/>
          <w:szCs w:val="24"/>
        </w:rPr>
        <w:t xml:space="preserve"> </w:t>
      </w:r>
      <w:r w:rsidRPr="00E50352">
        <w:rPr>
          <w:rFonts w:ascii="Times New Roman" w:eastAsia="Times New Roman" w:hAnsi="Times New Roman"/>
          <w:color w:val="000000"/>
          <w:sz w:val="24"/>
          <w:szCs w:val="24"/>
        </w:rPr>
        <w:t>poisťovni</w:t>
      </w:r>
      <w:r w:rsidRPr="00E50352">
        <w:rPr>
          <w:rFonts w:ascii="Times New Roman" w:eastAsia="Times New Roman" w:hAnsi="Times New Roman"/>
          <w:color w:val="000000"/>
          <w:spacing w:val="67"/>
          <w:sz w:val="24"/>
          <w:szCs w:val="24"/>
        </w:rPr>
        <w:t xml:space="preserve"> </w:t>
      </w:r>
      <w:r w:rsidRPr="00E50352">
        <w:rPr>
          <w:rFonts w:ascii="Times New Roman" w:eastAsia="Times New Roman" w:hAnsi="Times New Roman"/>
          <w:color w:val="000000"/>
          <w:sz w:val="24"/>
          <w:szCs w:val="24"/>
        </w:rPr>
        <w:t>a ministerstvu</w:t>
      </w:r>
      <w:r w:rsidRPr="00E50352">
        <w:rPr>
          <w:rFonts w:ascii="Times New Roman" w:eastAsia="Times New Roman" w:hAnsi="Times New Roman"/>
          <w:color w:val="000000"/>
          <w:spacing w:val="67"/>
          <w:sz w:val="24"/>
          <w:szCs w:val="24"/>
        </w:rPr>
        <w:t xml:space="preserve"> </w:t>
      </w:r>
      <w:r w:rsidRPr="00E50352">
        <w:rPr>
          <w:rFonts w:ascii="Times New Roman" w:eastAsia="Times New Roman" w:hAnsi="Times New Roman"/>
          <w:color w:val="000000"/>
          <w:sz w:val="24"/>
          <w:szCs w:val="24"/>
        </w:rPr>
        <w:t>zdravotníctva</w:t>
      </w:r>
      <w:r w:rsidRPr="00E50352">
        <w:rPr>
          <w:rFonts w:ascii="Times New Roman" w:eastAsia="Times New Roman" w:hAnsi="Times New Roman"/>
          <w:color w:val="000000"/>
          <w:spacing w:val="67"/>
          <w:sz w:val="24"/>
          <w:szCs w:val="24"/>
        </w:rPr>
        <w:t xml:space="preserve"> </w:t>
      </w:r>
      <w:r w:rsidRPr="00E50352">
        <w:rPr>
          <w:rFonts w:ascii="Times New Roman" w:eastAsia="Times New Roman" w:hAnsi="Times New Roman"/>
          <w:color w:val="000000"/>
          <w:sz w:val="24"/>
          <w:szCs w:val="24"/>
        </w:rPr>
        <w:t>do</w:t>
      </w:r>
      <w:r w:rsidRPr="00E50352">
        <w:rPr>
          <w:rFonts w:ascii="Times New Roman" w:eastAsia="Times New Roman" w:hAnsi="Times New Roman"/>
          <w:color w:val="000000"/>
          <w:spacing w:val="67"/>
          <w:sz w:val="24"/>
          <w:szCs w:val="24"/>
        </w:rPr>
        <w:t xml:space="preserve"> </w:t>
      </w:r>
      <w:r w:rsidRPr="00E50352">
        <w:rPr>
          <w:rFonts w:ascii="Times New Roman" w:eastAsia="Times New Roman" w:hAnsi="Times New Roman"/>
          <w:color w:val="000000"/>
          <w:sz w:val="24"/>
          <w:szCs w:val="24"/>
        </w:rPr>
        <w:t>15.</w:t>
      </w:r>
      <w:r w:rsidRPr="00E50352">
        <w:rPr>
          <w:rFonts w:ascii="Times New Roman" w:eastAsia="Times New Roman" w:hAnsi="Times New Roman"/>
          <w:color w:val="000000"/>
          <w:spacing w:val="67"/>
          <w:sz w:val="24"/>
          <w:szCs w:val="24"/>
        </w:rPr>
        <w:t xml:space="preserve"> </w:t>
      </w:r>
      <w:r w:rsidRPr="00E50352">
        <w:rPr>
          <w:rFonts w:ascii="Times New Roman" w:eastAsia="Times New Roman" w:hAnsi="Times New Roman"/>
          <w:color w:val="000000"/>
          <w:sz w:val="24"/>
          <w:szCs w:val="24"/>
        </w:rPr>
        <w:t>júna kalendárneho</w:t>
      </w:r>
      <w:r w:rsidRPr="00E50352">
        <w:rPr>
          <w:rFonts w:ascii="Times New Roman" w:eastAsia="Times New Roman" w:hAnsi="Times New Roman"/>
          <w:color w:val="000000"/>
          <w:spacing w:val="23"/>
          <w:sz w:val="24"/>
          <w:szCs w:val="24"/>
        </w:rPr>
        <w:t xml:space="preserve"> </w:t>
      </w:r>
      <w:r w:rsidRPr="00E50352">
        <w:rPr>
          <w:rFonts w:ascii="Times New Roman" w:eastAsia="Times New Roman" w:hAnsi="Times New Roman"/>
          <w:color w:val="000000"/>
          <w:sz w:val="24"/>
          <w:szCs w:val="24"/>
        </w:rPr>
        <w:t>roka</w:t>
      </w:r>
      <w:r w:rsidRPr="00E50352">
        <w:rPr>
          <w:rFonts w:ascii="Times New Roman" w:eastAsia="Times New Roman" w:hAnsi="Times New Roman"/>
          <w:color w:val="000000"/>
          <w:spacing w:val="23"/>
          <w:sz w:val="24"/>
          <w:szCs w:val="24"/>
        </w:rPr>
        <w:t xml:space="preserve"> </w:t>
      </w:r>
      <w:r w:rsidRPr="00E50352">
        <w:rPr>
          <w:rFonts w:ascii="Times New Roman" w:eastAsia="Times New Roman" w:hAnsi="Times New Roman"/>
          <w:color w:val="000000"/>
          <w:sz w:val="24"/>
          <w:szCs w:val="24"/>
        </w:rPr>
        <w:t>rozhodnutie</w:t>
      </w:r>
      <w:r w:rsidRPr="00E50352">
        <w:rPr>
          <w:rFonts w:ascii="Times New Roman" w:eastAsia="Times New Roman" w:hAnsi="Times New Roman"/>
          <w:color w:val="000000"/>
          <w:spacing w:val="23"/>
          <w:sz w:val="24"/>
          <w:szCs w:val="24"/>
        </w:rPr>
        <w:t xml:space="preserve"> o </w:t>
      </w:r>
      <w:r w:rsidRPr="00E50352">
        <w:rPr>
          <w:rFonts w:ascii="Times New Roman" w:eastAsia="Times New Roman" w:hAnsi="Times New Roman"/>
          <w:color w:val="000000"/>
          <w:sz w:val="24"/>
          <w:szCs w:val="24"/>
        </w:rPr>
        <w:t>výsledku</w:t>
      </w:r>
      <w:r w:rsidRPr="00E50352">
        <w:rPr>
          <w:rFonts w:ascii="Times New Roman" w:eastAsia="Times New Roman" w:hAnsi="Times New Roman"/>
          <w:color w:val="000000"/>
          <w:spacing w:val="23"/>
          <w:sz w:val="24"/>
          <w:szCs w:val="24"/>
        </w:rPr>
        <w:t xml:space="preserve"> </w:t>
      </w:r>
      <w:r w:rsidRPr="00E50352">
        <w:rPr>
          <w:rFonts w:ascii="Times New Roman" w:eastAsia="Times New Roman" w:hAnsi="Times New Roman"/>
          <w:color w:val="000000"/>
          <w:sz w:val="24"/>
          <w:szCs w:val="24"/>
        </w:rPr>
        <w:t>plnenia</w:t>
      </w:r>
      <w:r w:rsidRPr="00E50352">
        <w:rPr>
          <w:rFonts w:ascii="Times New Roman" w:eastAsia="Times New Roman" w:hAnsi="Times New Roman"/>
          <w:color w:val="000000"/>
          <w:spacing w:val="23"/>
          <w:sz w:val="24"/>
          <w:szCs w:val="24"/>
        </w:rPr>
        <w:t xml:space="preserve"> </w:t>
      </w:r>
      <w:r w:rsidRPr="00E50352">
        <w:rPr>
          <w:rFonts w:ascii="Times New Roman" w:eastAsia="Times New Roman" w:hAnsi="Times New Roman"/>
          <w:color w:val="000000"/>
          <w:sz w:val="24"/>
          <w:szCs w:val="24"/>
        </w:rPr>
        <w:t>kritérií</w:t>
      </w:r>
      <w:r w:rsidRPr="00E50352">
        <w:rPr>
          <w:rFonts w:ascii="Times New Roman" w:eastAsia="Times New Roman" w:hAnsi="Times New Roman"/>
          <w:color w:val="000000"/>
          <w:spacing w:val="23"/>
          <w:sz w:val="24"/>
          <w:szCs w:val="24"/>
        </w:rPr>
        <w:t xml:space="preserve"> </w:t>
      </w:r>
      <w:r w:rsidRPr="00E50352">
        <w:rPr>
          <w:rFonts w:ascii="Times New Roman" w:eastAsia="Times New Roman" w:hAnsi="Times New Roman"/>
          <w:color w:val="000000"/>
          <w:sz w:val="24"/>
          <w:szCs w:val="24"/>
        </w:rPr>
        <w:t>kvality</w:t>
      </w:r>
      <w:r w:rsidRPr="00E50352">
        <w:rPr>
          <w:rFonts w:ascii="Times New Roman" w:eastAsia="Times New Roman" w:hAnsi="Times New Roman"/>
          <w:color w:val="000000"/>
          <w:spacing w:val="23"/>
          <w:sz w:val="24"/>
          <w:szCs w:val="24"/>
        </w:rPr>
        <w:t xml:space="preserve"> </w:t>
      </w:r>
      <w:r w:rsidRPr="00E50352">
        <w:rPr>
          <w:rFonts w:ascii="Times New Roman" w:eastAsia="Times New Roman" w:hAnsi="Times New Roman"/>
          <w:color w:val="000000"/>
          <w:sz w:val="24"/>
          <w:szCs w:val="24"/>
        </w:rPr>
        <w:t>za</w:t>
      </w:r>
      <w:r w:rsidRPr="00E50352">
        <w:rPr>
          <w:rFonts w:ascii="Times New Roman" w:eastAsia="Times New Roman" w:hAnsi="Times New Roman"/>
          <w:color w:val="000000"/>
          <w:spacing w:val="23"/>
          <w:sz w:val="24"/>
          <w:szCs w:val="24"/>
        </w:rPr>
        <w:t xml:space="preserve"> </w:t>
      </w:r>
      <w:r w:rsidRPr="00E50352">
        <w:rPr>
          <w:rFonts w:ascii="Times New Roman" w:eastAsia="Times New Roman" w:hAnsi="Times New Roman"/>
          <w:color w:val="000000"/>
          <w:sz w:val="24"/>
          <w:szCs w:val="24"/>
        </w:rPr>
        <w:t>predchádzajúci</w:t>
      </w:r>
      <w:r w:rsidRPr="00E50352">
        <w:rPr>
          <w:rFonts w:ascii="Times New Roman" w:eastAsia="Times New Roman" w:hAnsi="Times New Roman"/>
          <w:color w:val="000000"/>
          <w:spacing w:val="23"/>
          <w:sz w:val="24"/>
          <w:szCs w:val="24"/>
        </w:rPr>
        <w:t xml:space="preserve"> </w:t>
      </w:r>
      <w:r w:rsidRPr="00E50352">
        <w:rPr>
          <w:rFonts w:ascii="Times New Roman" w:eastAsia="Times New Roman" w:hAnsi="Times New Roman"/>
          <w:color w:val="000000"/>
          <w:sz w:val="24"/>
          <w:szCs w:val="24"/>
        </w:rPr>
        <w:t>kalendárny</w:t>
      </w:r>
      <w:r w:rsidRPr="00E50352">
        <w:rPr>
          <w:rFonts w:ascii="Times New Roman" w:eastAsia="Times New Roman" w:hAnsi="Times New Roman"/>
          <w:color w:val="000000"/>
          <w:spacing w:val="23"/>
          <w:sz w:val="24"/>
          <w:szCs w:val="24"/>
        </w:rPr>
        <w:t xml:space="preserve"> </w:t>
      </w:r>
      <w:r w:rsidRPr="00E50352">
        <w:rPr>
          <w:rFonts w:ascii="Times New Roman" w:eastAsia="Times New Roman" w:hAnsi="Times New Roman"/>
          <w:color w:val="000000"/>
          <w:sz w:val="24"/>
          <w:szCs w:val="24"/>
        </w:rPr>
        <w:t>rok</w:t>
      </w:r>
      <w:r w:rsidRPr="00E50352">
        <w:rPr>
          <w:rFonts w:ascii="Times New Roman" w:eastAsia="Times New Roman" w:hAnsi="Times New Roman"/>
          <w:color w:val="000000"/>
          <w:spacing w:val="23"/>
          <w:sz w:val="24"/>
          <w:szCs w:val="24"/>
        </w:rPr>
        <w:t xml:space="preserve"> </w:t>
      </w:r>
      <w:r w:rsidRPr="00E50352">
        <w:rPr>
          <w:rFonts w:ascii="Times New Roman" w:eastAsia="Times New Roman" w:hAnsi="Times New Roman"/>
          <w:color w:val="000000"/>
          <w:sz w:val="24"/>
          <w:szCs w:val="24"/>
        </w:rPr>
        <w:t xml:space="preserve">a percentuálnu hodnotu ich splnenia. </w:t>
      </w:r>
    </w:p>
    <w:p w14:paraId="02FA0308" w14:textId="77777777" w:rsidR="00E50352" w:rsidRPr="00E50352" w:rsidRDefault="00E50352" w:rsidP="00E50352">
      <w:pPr>
        <w:pStyle w:val="Odsekzoznamu"/>
        <w:spacing w:after="0" w:line="240" w:lineRule="auto"/>
        <w:ind w:left="851" w:hanging="851"/>
        <w:jc w:val="both"/>
        <w:rPr>
          <w:rFonts w:ascii="Times New Roman" w:eastAsia="Times New Roman" w:hAnsi="Times New Roman" w:cs="Times New Roman"/>
          <w:bCs/>
          <w:color w:val="000000"/>
          <w:sz w:val="24"/>
          <w:szCs w:val="24"/>
        </w:rPr>
      </w:pPr>
    </w:p>
    <w:p w14:paraId="4C52FAE9" w14:textId="77777777" w:rsidR="00E50352" w:rsidRPr="00E50352" w:rsidRDefault="00442418" w:rsidP="00E50352">
      <w:pPr>
        <w:pStyle w:val="Odsekzoznamu"/>
        <w:numPr>
          <w:ilvl w:val="0"/>
          <w:numId w:val="23"/>
        </w:numPr>
        <w:spacing w:after="0" w:line="240" w:lineRule="auto"/>
        <w:ind w:left="851" w:hanging="851"/>
        <w:jc w:val="both"/>
        <w:rPr>
          <w:rFonts w:ascii="Times New Roman" w:eastAsia="Times New Roman" w:hAnsi="Times New Roman" w:cs="Times New Roman"/>
          <w:bCs/>
          <w:color w:val="000000"/>
          <w:sz w:val="24"/>
          <w:szCs w:val="24"/>
        </w:rPr>
      </w:pPr>
      <w:r w:rsidRPr="00E50352">
        <w:rPr>
          <w:rFonts w:ascii="Times New Roman" w:eastAsia="Times New Roman" w:hAnsi="Times New Roman"/>
          <w:color w:val="000000"/>
          <w:sz w:val="24"/>
          <w:szCs w:val="24"/>
        </w:rPr>
        <w:t>Rozhodnutie</w:t>
      </w:r>
      <w:r w:rsidRPr="00E50352">
        <w:rPr>
          <w:rFonts w:ascii="Times New Roman" w:eastAsia="Times New Roman" w:hAnsi="Times New Roman"/>
          <w:color w:val="000000"/>
          <w:spacing w:val="68"/>
          <w:sz w:val="24"/>
          <w:szCs w:val="24"/>
        </w:rPr>
        <w:t xml:space="preserve"> </w:t>
      </w:r>
      <w:r w:rsidRPr="00E50352">
        <w:rPr>
          <w:rFonts w:ascii="Times New Roman" w:eastAsia="Times New Roman" w:hAnsi="Times New Roman"/>
          <w:color w:val="000000"/>
          <w:sz w:val="24"/>
          <w:szCs w:val="24"/>
        </w:rPr>
        <w:t>úradu</w:t>
      </w:r>
      <w:r w:rsidRPr="00E50352">
        <w:rPr>
          <w:rFonts w:ascii="Times New Roman" w:eastAsia="Times New Roman" w:hAnsi="Times New Roman"/>
          <w:color w:val="000000"/>
          <w:spacing w:val="68"/>
          <w:sz w:val="24"/>
          <w:szCs w:val="24"/>
        </w:rPr>
        <w:t xml:space="preserve"> </w:t>
      </w:r>
      <w:r w:rsidRPr="00E50352">
        <w:rPr>
          <w:rFonts w:ascii="Times New Roman" w:eastAsia="Times New Roman" w:hAnsi="Times New Roman"/>
          <w:color w:val="000000"/>
          <w:sz w:val="24"/>
          <w:szCs w:val="24"/>
        </w:rPr>
        <w:t>je</w:t>
      </w:r>
      <w:r w:rsidRPr="00E50352">
        <w:rPr>
          <w:rFonts w:ascii="Times New Roman" w:eastAsia="Times New Roman" w:hAnsi="Times New Roman"/>
          <w:color w:val="000000"/>
          <w:spacing w:val="68"/>
          <w:sz w:val="24"/>
          <w:szCs w:val="24"/>
        </w:rPr>
        <w:t xml:space="preserve"> </w:t>
      </w:r>
      <w:r w:rsidRPr="00E50352">
        <w:rPr>
          <w:rFonts w:ascii="Times New Roman" w:eastAsia="Times New Roman" w:hAnsi="Times New Roman"/>
          <w:color w:val="000000"/>
          <w:sz w:val="24"/>
          <w:szCs w:val="24"/>
        </w:rPr>
        <w:t>preskúmateľné</w:t>
      </w:r>
      <w:r w:rsidRPr="00E50352">
        <w:rPr>
          <w:rFonts w:ascii="Times New Roman" w:eastAsia="Times New Roman" w:hAnsi="Times New Roman"/>
          <w:color w:val="000000"/>
          <w:spacing w:val="68"/>
          <w:sz w:val="24"/>
          <w:szCs w:val="24"/>
        </w:rPr>
        <w:t xml:space="preserve"> </w:t>
      </w:r>
      <w:r w:rsidRPr="00E50352">
        <w:rPr>
          <w:rFonts w:ascii="Times New Roman" w:eastAsia="Times New Roman" w:hAnsi="Times New Roman"/>
          <w:color w:val="000000"/>
          <w:sz w:val="24"/>
          <w:szCs w:val="24"/>
        </w:rPr>
        <w:t>správnym</w:t>
      </w:r>
      <w:r w:rsidRPr="00E50352">
        <w:rPr>
          <w:rFonts w:ascii="Times New Roman" w:eastAsia="Times New Roman" w:hAnsi="Times New Roman"/>
          <w:color w:val="000000"/>
          <w:spacing w:val="68"/>
          <w:sz w:val="24"/>
          <w:szCs w:val="24"/>
        </w:rPr>
        <w:t xml:space="preserve"> </w:t>
      </w:r>
      <w:r w:rsidRPr="00E50352">
        <w:rPr>
          <w:rFonts w:ascii="Times New Roman" w:eastAsia="Times New Roman" w:hAnsi="Times New Roman"/>
          <w:color w:val="000000"/>
          <w:sz w:val="24"/>
          <w:szCs w:val="24"/>
        </w:rPr>
        <w:t>súdom. Podanie</w:t>
      </w:r>
      <w:r w:rsidRPr="00E50352">
        <w:rPr>
          <w:rFonts w:ascii="Times New Roman" w:eastAsia="Times New Roman" w:hAnsi="Times New Roman"/>
          <w:color w:val="000000"/>
          <w:spacing w:val="-6"/>
          <w:sz w:val="24"/>
          <w:szCs w:val="24"/>
        </w:rPr>
        <w:t xml:space="preserve"> </w:t>
      </w:r>
      <w:r w:rsidRPr="00E50352">
        <w:rPr>
          <w:rFonts w:ascii="Times New Roman" w:eastAsia="Times New Roman" w:hAnsi="Times New Roman"/>
          <w:color w:val="000000"/>
          <w:sz w:val="24"/>
          <w:szCs w:val="24"/>
        </w:rPr>
        <w:t>správnej</w:t>
      </w:r>
      <w:r w:rsidRPr="00E50352">
        <w:rPr>
          <w:rFonts w:ascii="Times New Roman" w:eastAsia="Times New Roman" w:hAnsi="Times New Roman"/>
          <w:color w:val="000000"/>
          <w:spacing w:val="-6"/>
          <w:sz w:val="24"/>
          <w:szCs w:val="24"/>
        </w:rPr>
        <w:t xml:space="preserve"> </w:t>
      </w:r>
      <w:r w:rsidRPr="00E50352">
        <w:rPr>
          <w:rFonts w:ascii="Times New Roman" w:eastAsia="Times New Roman" w:hAnsi="Times New Roman"/>
          <w:color w:val="000000"/>
          <w:sz w:val="24"/>
          <w:szCs w:val="24"/>
        </w:rPr>
        <w:t>žaloby</w:t>
      </w:r>
      <w:r w:rsidRPr="00E50352">
        <w:rPr>
          <w:rFonts w:ascii="Times New Roman" w:eastAsia="Times New Roman" w:hAnsi="Times New Roman"/>
          <w:color w:val="000000"/>
          <w:spacing w:val="-6"/>
          <w:sz w:val="24"/>
          <w:szCs w:val="24"/>
        </w:rPr>
        <w:t xml:space="preserve"> </w:t>
      </w:r>
      <w:r w:rsidRPr="00E50352">
        <w:rPr>
          <w:rFonts w:ascii="Times New Roman" w:eastAsia="Times New Roman" w:hAnsi="Times New Roman"/>
          <w:color w:val="000000"/>
          <w:sz w:val="24"/>
          <w:szCs w:val="24"/>
        </w:rPr>
        <w:t>proti</w:t>
      </w:r>
      <w:r w:rsidRPr="00E50352">
        <w:rPr>
          <w:rFonts w:ascii="Times New Roman" w:eastAsia="Times New Roman" w:hAnsi="Times New Roman"/>
          <w:color w:val="000000"/>
          <w:spacing w:val="-6"/>
          <w:sz w:val="24"/>
          <w:szCs w:val="24"/>
        </w:rPr>
        <w:t xml:space="preserve"> </w:t>
      </w:r>
      <w:r w:rsidRPr="00E50352">
        <w:rPr>
          <w:rFonts w:ascii="Times New Roman" w:eastAsia="Times New Roman" w:hAnsi="Times New Roman"/>
          <w:color w:val="000000"/>
          <w:sz w:val="24"/>
          <w:szCs w:val="24"/>
        </w:rPr>
        <w:t>rozhodnutiu</w:t>
      </w:r>
      <w:r w:rsidRPr="00E50352">
        <w:rPr>
          <w:rFonts w:ascii="Times New Roman" w:eastAsia="Times New Roman" w:hAnsi="Times New Roman"/>
          <w:color w:val="000000"/>
          <w:spacing w:val="-6"/>
          <w:sz w:val="24"/>
          <w:szCs w:val="24"/>
        </w:rPr>
        <w:t xml:space="preserve"> </w:t>
      </w:r>
      <w:r w:rsidRPr="00E50352">
        <w:rPr>
          <w:rFonts w:ascii="Times New Roman" w:eastAsia="Times New Roman" w:hAnsi="Times New Roman"/>
          <w:color w:val="000000"/>
          <w:sz w:val="24"/>
          <w:szCs w:val="24"/>
        </w:rPr>
        <w:t>úradu</w:t>
      </w:r>
      <w:r w:rsidRPr="00E50352">
        <w:rPr>
          <w:rFonts w:ascii="Times New Roman" w:eastAsia="Times New Roman" w:hAnsi="Times New Roman"/>
          <w:color w:val="000000"/>
          <w:spacing w:val="-6"/>
          <w:sz w:val="24"/>
          <w:szCs w:val="24"/>
        </w:rPr>
        <w:t xml:space="preserve"> </w:t>
      </w:r>
      <w:r w:rsidRPr="00E50352">
        <w:rPr>
          <w:rFonts w:ascii="Times New Roman" w:eastAsia="Times New Roman" w:hAnsi="Times New Roman"/>
          <w:color w:val="000000"/>
          <w:sz w:val="24"/>
          <w:szCs w:val="24"/>
        </w:rPr>
        <w:t>o splnení</w:t>
      </w:r>
      <w:r w:rsidRPr="00E50352">
        <w:rPr>
          <w:rFonts w:ascii="Times New Roman" w:eastAsia="Times New Roman" w:hAnsi="Times New Roman"/>
          <w:color w:val="000000"/>
          <w:spacing w:val="-6"/>
          <w:sz w:val="24"/>
          <w:szCs w:val="24"/>
        </w:rPr>
        <w:t xml:space="preserve"> </w:t>
      </w:r>
      <w:r w:rsidRPr="00E50352">
        <w:rPr>
          <w:rFonts w:ascii="Times New Roman" w:eastAsia="Times New Roman" w:hAnsi="Times New Roman"/>
          <w:color w:val="000000"/>
          <w:sz w:val="24"/>
          <w:szCs w:val="24"/>
        </w:rPr>
        <w:t>kritérií</w:t>
      </w:r>
      <w:r w:rsidRPr="00E50352">
        <w:rPr>
          <w:rFonts w:ascii="Times New Roman" w:eastAsia="Times New Roman" w:hAnsi="Times New Roman"/>
          <w:color w:val="000000"/>
          <w:spacing w:val="-6"/>
          <w:sz w:val="24"/>
          <w:szCs w:val="24"/>
        </w:rPr>
        <w:t xml:space="preserve"> </w:t>
      </w:r>
      <w:r w:rsidRPr="00E50352">
        <w:rPr>
          <w:rFonts w:ascii="Times New Roman" w:eastAsia="Times New Roman" w:hAnsi="Times New Roman"/>
          <w:color w:val="000000"/>
          <w:sz w:val="24"/>
          <w:szCs w:val="24"/>
        </w:rPr>
        <w:t>kvality</w:t>
      </w:r>
      <w:r w:rsidRPr="00E50352">
        <w:rPr>
          <w:rFonts w:ascii="Times New Roman" w:eastAsia="Times New Roman" w:hAnsi="Times New Roman"/>
          <w:color w:val="000000"/>
          <w:spacing w:val="-6"/>
          <w:sz w:val="24"/>
          <w:szCs w:val="24"/>
        </w:rPr>
        <w:t xml:space="preserve"> </w:t>
      </w:r>
      <w:r w:rsidRPr="00E50352">
        <w:rPr>
          <w:rFonts w:ascii="Times New Roman" w:eastAsia="Times New Roman" w:hAnsi="Times New Roman"/>
          <w:color w:val="000000"/>
          <w:sz w:val="24"/>
          <w:szCs w:val="24"/>
        </w:rPr>
        <w:t>má</w:t>
      </w:r>
      <w:r w:rsidRPr="00E50352">
        <w:rPr>
          <w:rFonts w:ascii="Times New Roman" w:eastAsia="Times New Roman" w:hAnsi="Times New Roman"/>
          <w:color w:val="000000"/>
          <w:spacing w:val="-6"/>
          <w:sz w:val="24"/>
          <w:szCs w:val="24"/>
        </w:rPr>
        <w:t xml:space="preserve"> </w:t>
      </w:r>
      <w:r w:rsidRPr="00E50352">
        <w:rPr>
          <w:rFonts w:ascii="Times New Roman" w:eastAsia="Times New Roman" w:hAnsi="Times New Roman"/>
          <w:color w:val="000000"/>
          <w:sz w:val="24"/>
          <w:szCs w:val="24"/>
        </w:rPr>
        <w:t>odkladný</w:t>
      </w:r>
      <w:r w:rsidRPr="00E50352">
        <w:rPr>
          <w:rFonts w:ascii="Times New Roman" w:eastAsia="Times New Roman" w:hAnsi="Times New Roman"/>
          <w:color w:val="000000"/>
          <w:spacing w:val="-6"/>
          <w:sz w:val="24"/>
          <w:szCs w:val="24"/>
        </w:rPr>
        <w:t xml:space="preserve"> </w:t>
      </w:r>
      <w:r w:rsidRPr="00E50352">
        <w:rPr>
          <w:rFonts w:ascii="Times New Roman" w:eastAsia="Times New Roman" w:hAnsi="Times New Roman"/>
          <w:color w:val="000000"/>
          <w:sz w:val="24"/>
          <w:szCs w:val="24"/>
        </w:rPr>
        <w:t>účinok.</w:t>
      </w:r>
    </w:p>
    <w:p w14:paraId="26708E8C" w14:textId="77777777" w:rsidR="00E50352" w:rsidRPr="00E50352" w:rsidRDefault="00E50352" w:rsidP="00E50352">
      <w:pPr>
        <w:pStyle w:val="Odsekzoznamu"/>
        <w:spacing w:after="0" w:line="240" w:lineRule="auto"/>
        <w:ind w:left="851" w:hanging="851"/>
        <w:jc w:val="both"/>
        <w:rPr>
          <w:rFonts w:ascii="Times New Roman" w:eastAsia="Times New Roman" w:hAnsi="Times New Roman" w:cs="Times New Roman"/>
          <w:bCs/>
          <w:color w:val="000000"/>
          <w:sz w:val="24"/>
          <w:szCs w:val="24"/>
        </w:rPr>
      </w:pPr>
    </w:p>
    <w:p w14:paraId="4719496E" w14:textId="77777777" w:rsidR="00442418" w:rsidRPr="00E50352" w:rsidRDefault="00442418" w:rsidP="00E50352">
      <w:pPr>
        <w:pStyle w:val="Odsekzoznamu"/>
        <w:numPr>
          <w:ilvl w:val="0"/>
          <w:numId w:val="23"/>
        </w:numPr>
        <w:spacing w:after="0" w:line="240" w:lineRule="auto"/>
        <w:ind w:left="851" w:hanging="851"/>
        <w:jc w:val="both"/>
        <w:rPr>
          <w:rFonts w:ascii="Times New Roman" w:eastAsia="Times New Roman" w:hAnsi="Times New Roman" w:cs="Times New Roman"/>
          <w:bCs/>
          <w:color w:val="000000"/>
          <w:sz w:val="24"/>
          <w:szCs w:val="24"/>
        </w:rPr>
      </w:pPr>
      <w:r w:rsidRPr="00E50352">
        <w:rPr>
          <w:rFonts w:ascii="Times New Roman" w:eastAsia="Times New Roman" w:hAnsi="Times New Roman"/>
          <w:color w:val="000000"/>
          <w:sz w:val="24"/>
          <w:szCs w:val="24"/>
        </w:rPr>
        <w:t>Na</w:t>
      </w:r>
      <w:r w:rsidRPr="00E50352">
        <w:rPr>
          <w:rFonts w:ascii="Times New Roman" w:eastAsia="Times New Roman" w:hAnsi="Times New Roman"/>
          <w:color w:val="000000"/>
          <w:spacing w:val="-1"/>
          <w:sz w:val="24"/>
          <w:szCs w:val="24"/>
        </w:rPr>
        <w:t xml:space="preserve"> toto </w:t>
      </w:r>
      <w:r w:rsidRPr="00E50352">
        <w:rPr>
          <w:rFonts w:ascii="Times New Roman" w:eastAsia="Times New Roman" w:hAnsi="Times New Roman"/>
          <w:color w:val="000000"/>
          <w:sz w:val="24"/>
          <w:szCs w:val="24"/>
        </w:rPr>
        <w:t>konanie</w:t>
      </w:r>
      <w:r w:rsidRPr="00E50352">
        <w:rPr>
          <w:rFonts w:ascii="Times New Roman" w:eastAsia="Times New Roman" w:hAnsi="Times New Roman"/>
          <w:color w:val="000000"/>
          <w:spacing w:val="-1"/>
          <w:sz w:val="24"/>
          <w:szCs w:val="24"/>
        </w:rPr>
        <w:t xml:space="preserve"> </w:t>
      </w:r>
      <w:r w:rsidRPr="00E50352">
        <w:rPr>
          <w:rFonts w:ascii="Times New Roman" w:eastAsia="Times New Roman" w:hAnsi="Times New Roman"/>
          <w:color w:val="000000"/>
          <w:sz w:val="24"/>
          <w:szCs w:val="24"/>
        </w:rPr>
        <w:t>sa</w:t>
      </w:r>
      <w:r w:rsidRPr="00E50352">
        <w:rPr>
          <w:rFonts w:ascii="Times New Roman" w:eastAsia="Times New Roman" w:hAnsi="Times New Roman"/>
          <w:color w:val="000000"/>
          <w:spacing w:val="-1"/>
          <w:sz w:val="24"/>
          <w:szCs w:val="24"/>
        </w:rPr>
        <w:t xml:space="preserve"> </w:t>
      </w:r>
      <w:r w:rsidRPr="00E50352">
        <w:rPr>
          <w:rFonts w:ascii="Times New Roman" w:eastAsia="Times New Roman" w:hAnsi="Times New Roman"/>
          <w:color w:val="000000"/>
          <w:sz w:val="24"/>
          <w:szCs w:val="24"/>
        </w:rPr>
        <w:t>vzťahuje</w:t>
      </w:r>
      <w:r w:rsidRPr="00E50352">
        <w:rPr>
          <w:rFonts w:ascii="Times New Roman" w:eastAsia="Times New Roman" w:hAnsi="Times New Roman"/>
          <w:color w:val="000000"/>
          <w:spacing w:val="-1"/>
          <w:sz w:val="24"/>
          <w:szCs w:val="24"/>
        </w:rPr>
        <w:t xml:space="preserve"> všeobecný predpis o správnom konaní</w:t>
      </w:r>
      <w:r w:rsidRPr="00E50352">
        <w:rPr>
          <w:rFonts w:ascii="Times New Roman" w:eastAsia="Times New Roman" w:hAnsi="Times New Roman"/>
          <w:color w:val="000000"/>
          <w:sz w:val="24"/>
          <w:szCs w:val="24"/>
        </w:rPr>
        <w:t>.</w:t>
      </w:r>
      <w:r w:rsidRPr="00E50352">
        <w:rPr>
          <w:rFonts w:ascii="Times New Roman" w:eastAsia="Times New Roman" w:hAnsi="Times New Roman"/>
          <w:color w:val="000000"/>
          <w:sz w:val="24"/>
          <w:szCs w:val="24"/>
          <w:vertAlign w:val="superscript"/>
        </w:rPr>
        <w:t>62</w:t>
      </w:r>
      <w:r w:rsidRPr="001A0D18">
        <w:rPr>
          <w:rFonts w:ascii="Times New Roman" w:eastAsia="Times New Roman" w:hAnsi="Times New Roman"/>
          <w:color w:val="000000"/>
          <w:sz w:val="24"/>
          <w:szCs w:val="24"/>
        </w:rPr>
        <w:t>)</w:t>
      </w:r>
      <w:r w:rsidRPr="00E50352">
        <w:rPr>
          <w:rFonts w:ascii="Times New Roman" w:eastAsia="Times New Roman" w:hAnsi="Times New Roman"/>
          <w:color w:val="000000"/>
          <w:sz w:val="24"/>
          <w:szCs w:val="24"/>
        </w:rPr>
        <w:t>“</w:t>
      </w:r>
      <w:r w:rsidR="00E50352" w:rsidRPr="00E50352">
        <w:rPr>
          <w:rFonts w:ascii="Times New Roman" w:eastAsia="Times New Roman" w:hAnsi="Times New Roman"/>
          <w:color w:val="000000"/>
          <w:sz w:val="24"/>
          <w:szCs w:val="24"/>
        </w:rPr>
        <w:t>.</w:t>
      </w:r>
    </w:p>
    <w:p w14:paraId="3022E01F" w14:textId="77777777" w:rsidR="00442418" w:rsidRPr="00F31507" w:rsidRDefault="00442418" w:rsidP="00442418">
      <w:pPr>
        <w:spacing w:after="0" w:line="240" w:lineRule="auto"/>
        <w:rPr>
          <w:rFonts w:ascii="Times New Roman" w:eastAsia="Times New Roman" w:hAnsi="Times New Roman"/>
          <w:color w:val="000000"/>
        </w:rPr>
      </w:pPr>
    </w:p>
    <w:p w14:paraId="32360F12" w14:textId="77777777" w:rsidR="00E50352" w:rsidRDefault="00E50352" w:rsidP="00E50352">
      <w:pPr>
        <w:spacing w:after="0" w:line="240" w:lineRule="auto"/>
        <w:jc w:val="both"/>
        <w:rPr>
          <w:rFonts w:ascii="Times New Roman" w:hAnsi="Times New Roman" w:cs="Times New Roman"/>
          <w:sz w:val="24"/>
          <w:szCs w:val="24"/>
          <w:shd w:val="clear" w:color="auto" w:fill="FFFFFF"/>
        </w:rPr>
      </w:pPr>
    </w:p>
    <w:p w14:paraId="5EECE800" w14:textId="77777777" w:rsidR="00E50352" w:rsidRPr="00E50352" w:rsidRDefault="00E50352" w:rsidP="00E50352">
      <w:pPr>
        <w:pStyle w:val="Odsekzoznamu"/>
        <w:numPr>
          <w:ilvl w:val="0"/>
          <w:numId w:val="12"/>
        </w:numPr>
        <w:spacing w:after="0" w:line="240" w:lineRule="auto"/>
        <w:ind w:left="709"/>
        <w:jc w:val="both"/>
        <w:rPr>
          <w:rFonts w:ascii="Times New Roman" w:eastAsia="Times New Roman" w:hAnsi="Times New Roman" w:cs="Times New Roman"/>
          <w:bCs/>
          <w:color w:val="000000"/>
          <w:sz w:val="24"/>
          <w:szCs w:val="24"/>
        </w:rPr>
      </w:pPr>
      <w:r w:rsidRPr="00E50352">
        <w:rPr>
          <w:rFonts w:ascii="Times New Roman" w:hAnsi="Times New Roman" w:cs="Times New Roman"/>
          <w:sz w:val="24"/>
          <w:szCs w:val="24"/>
          <w:shd w:val="clear" w:color="auto" w:fill="FFFFFF"/>
        </w:rPr>
        <w:t>Príloha č. 1</w:t>
      </w:r>
      <w:r w:rsidR="00385AA8">
        <w:rPr>
          <w:rFonts w:ascii="Times New Roman" w:hAnsi="Times New Roman" w:cs="Times New Roman"/>
          <w:sz w:val="24"/>
          <w:szCs w:val="24"/>
          <w:shd w:val="clear" w:color="auto" w:fill="FFFFFF"/>
        </w:rPr>
        <w:t xml:space="preserve"> vrátane nadpisu</w:t>
      </w:r>
      <w:r w:rsidRPr="00E50352">
        <w:rPr>
          <w:rFonts w:ascii="Times New Roman" w:hAnsi="Times New Roman" w:cs="Times New Roman"/>
          <w:sz w:val="24"/>
          <w:szCs w:val="24"/>
          <w:shd w:val="clear" w:color="auto" w:fill="FFFFFF"/>
        </w:rPr>
        <w:t xml:space="preserve"> znie:</w:t>
      </w:r>
    </w:p>
    <w:p w14:paraId="418D2643" w14:textId="77777777" w:rsidR="00E50352" w:rsidRPr="00E50352" w:rsidRDefault="00E50352" w:rsidP="00E50352">
      <w:pPr>
        <w:pStyle w:val="Odsekzoznamu"/>
        <w:spacing w:after="0" w:line="240" w:lineRule="auto"/>
        <w:ind w:left="709"/>
        <w:jc w:val="both"/>
        <w:rPr>
          <w:rFonts w:ascii="Times New Roman" w:eastAsia="Times New Roman" w:hAnsi="Times New Roman" w:cs="Times New Roman"/>
          <w:bCs/>
          <w:color w:val="000000"/>
          <w:sz w:val="24"/>
          <w:szCs w:val="24"/>
        </w:rPr>
      </w:pPr>
    </w:p>
    <w:p w14:paraId="5F019F25" w14:textId="77777777" w:rsidR="00E50352" w:rsidRDefault="00E50352" w:rsidP="00E50352">
      <w:pPr>
        <w:shd w:val="clear" w:color="auto" w:fill="FFFFFF"/>
        <w:ind w:right="75" w:firstLine="349"/>
        <w:jc w:val="both"/>
        <w:rPr>
          <w:rFonts w:ascii="Times New Roman" w:hAnsi="Times New Roman" w:cs="Times New Roman"/>
          <w:sz w:val="24"/>
          <w:szCs w:val="24"/>
          <w:shd w:val="clear" w:color="auto" w:fill="FFFFFF"/>
        </w:rPr>
      </w:pPr>
      <w:r w:rsidRPr="00E50352">
        <w:rPr>
          <w:rFonts w:ascii="Times New Roman" w:hAnsi="Times New Roman" w:cs="Times New Roman"/>
          <w:sz w:val="24"/>
          <w:szCs w:val="24"/>
          <w:shd w:val="clear" w:color="auto" w:fill="FFFFFF"/>
        </w:rPr>
        <w:t xml:space="preserve">„Príloha č. 1 </w:t>
      </w:r>
      <w:r>
        <w:rPr>
          <w:rFonts w:ascii="Times New Roman" w:hAnsi="Times New Roman" w:cs="Times New Roman"/>
          <w:sz w:val="24"/>
          <w:szCs w:val="24"/>
          <w:shd w:val="clear" w:color="auto" w:fill="FFFFFF"/>
        </w:rPr>
        <w:t>k zákonu Národnej rady Slovenskej republiky č. 581/2004 Z. z. v znení neskorších predpisov</w:t>
      </w:r>
    </w:p>
    <w:p w14:paraId="5C43413B" w14:textId="77777777" w:rsidR="00E50352" w:rsidRPr="00E50352" w:rsidRDefault="00E50352" w:rsidP="00E50352">
      <w:pPr>
        <w:shd w:val="clear" w:color="auto" w:fill="FFFFFF"/>
        <w:ind w:right="75" w:firstLine="34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VZOREC PRE VÝPOČET PODIELU NA ROČNOM ÚHRNE</w:t>
      </w:r>
    </w:p>
    <w:p w14:paraId="1B2A58C4" w14:textId="77777777" w:rsidR="00E50352" w:rsidRPr="00E50352" w:rsidRDefault="00E50352" w:rsidP="00E50352">
      <w:pPr>
        <w:pStyle w:val="Odsekzoznamu"/>
        <w:shd w:val="clear" w:color="auto" w:fill="FFFFFF"/>
        <w:ind w:left="360" w:right="75"/>
        <w:jc w:val="both"/>
        <w:rPr>
          <w:rFonts w:ascii="Times New Roman" w:hAnsi="Times New Roman" w:cs="Times New Roman"/>
          <w:sz w:val="24"/>
          <w:szCs w:val="24"/>
          <w:shd w:val="clear" w:color="auto" w:fill="FFFFFF"/>
        </w:rPr>
      </w:pPr>
    </w:p>
    <w:p w14:paraId="429C12FF" w14:textId="77777777" w:rsidR="00E50352" w:rsidRPr="00E50352" w:rsidRDefault="00E50352" w:rsidP="00E50352">
      <w:pPr>
        <w:pStyle w:val="Odsekzoznamu"/>
        <w:shd w:val="clear" w:color="auto" w:fill="FFFFFF"/>
        <w:ind w:left="360" w:right="75"/>
        <w:jc w:val="both"/>
        <w:rPr>
          <w:rFonts w:ascii="Times New Roman" w:hAnsi="Times New Roman" w:cs="Times New Roman"/>
          <w:sz w:val="24"/>
          <w:szCs w:val="24"/>
          <w:shd w:val="clear" w:color="auto" w:fill="FFFFFF"/>
        </w:rPr>
      </w:pPr>
      <w:r w:rsidRPr="00E50352">
        <w:rPr>
          <w:rFonts w:ascii="Times New Roman" w:hAnsi="Times New Roman" w:cs="Times New Roman"/>
          <w:sz w:val="24"/>
          <w:szCs w:val="24"/>
          <w:shd w:val="clear" w:color="auto" w:fill="FFFFFF"/>
        </w:rPr>
        <w:t>Limit (v %) = 2,45 +</w:t>
      </w:r>
      <m:oMath>
        <m:f>
          <m:fPr>
            <m:ctrlPr>
              <w:rPr>
                <w:rFonts w:ascii="Cambria Math" w:hAnsi="Cambria Math" w:cs="Times New Roman"/>
                <w:i/>
                <w:sz w:val="24"/>
                <w:szCs w:val="24"/>
                <w:shd w:val="clear" w:color="auto" w:fill="FFFFFF"/>
              </w:rPr>
            </m:ctrlPr>
          </m:fPr>
          <m:num>
            <m:r>
              <w:rPr>
                <w:rFonts w:ascii="Cambria Math" w:hAnsi="Cambria Math" w:cs="Times New Roman"/>
                <w:sz w:val="24"/>
                <w:szCs w:val="24"/>
                <w:shd w:val="clear" w:color="auto" w:fill="FFFFFF"/>
              </w:rPr>
              <m:t>2 000 000</m:t>
            </m:r>
          </m:num>
          <m:den>
            <m:r>
              <w:rPr>
                <w:rFonts w:ascii="Cambria Math" w:hAnsi="Cambria Math" w:cs="Times New Roman"/>
                <w:sz w:val="24"/>
                <w:szCs w:val="24"/>
                <w:shd w:val="clear" w:color="auto" w:fill="FFFFFF"/>
              </w:rPr>
              <m:t>PPZP</m:t>
            </m:r>
          </m:den>
        </m:f>
      </m:oMath>
      <w:r w:rsidRPr="00E50352">
        <w:rPr>
          <w:rFonts w:ascii="Times New Roman" w:hAnsi="Times New Roman" w:cs="Times New Roman"/>
          <w:sz w:val="24"/>
          <w:szCs w:val="24"/>
          <w:shd w:val="clear" w:color="auto" w:fill="FFFFFF"/>
        </w:rPr>
        <w:t xml:space="preserve"> </w:t>
      </w:r>
    </w:p>
    <w:p w14:paraId="78919886" w14:textId="77777777" w:rsidR="00E50352" w:rsidRPr="00E50352" w:rsidRDefault="00E50352" w:rsidP="00E50352">
      <w:pPr>
        <w:pStyle w:val="Odsekzoznamu"/>
        <w:shd w:val="clear" w:color="auto" w:fill="FFFFFF"/>
        <w:ind w:left="360" w:right="75"/>
        <w:jc w:val="both"/>
        <w:rPr>
          <w:rFonts w:ascii="Times New Roman" w:hAnsi="Times New Roman" w:cs="Times New Roman"/>
          <w:color w:val="000000"/>
          <w:sz w:val="24"/>
          <w:szCs w:val="24"/>
          <w:shd w:val="clear" w:color="auto" w:fill="FFFFFF"/>
        </w:rPr>
      </w:pPr>
      <w:r w:rsidRPr="00E50352">
        <w:rPr>
          <w:rFonts w:ascii="Times New Roman" w:hAnsi="Times New Roman" w:cs="Times New Roman"/>
          <w:color w:val="000000"/>
          <w:sz w:val="24"/>
          <w:szCs w:val="24"/>
          <w:shd w:val="clear" w:color="auto" w:fill="FFFFFF"/>
        </w:rPr>
        <w:t>kde PPZP je počet poistencov zdravotnej poisťovne.“</w:t>
      </w:r>
      <w:r>
        <w:rPr>
          <w:rFonts w:ascii="Times New Roman" w:hAnsi="Times New Roman" w:cs="Times New Roman"/>
          <w:color w:val="000000"/>
          <w:sz w:val="24"/>
          <w:szCs w:val="24"/>
          <w:shd w:val="clear" w:color="auto" w:fill="FFFFFF"/>
        </w:rPr>
        <w:t>.</w:t>
      </w:r>
    </w:p>
    <w:p w14:paraId="04954F5C" w14:textId="77777777" w:rsidR="00E50352" w:rsidRPr="00F31507" w:rsidRDefault="00E50352" w:rsidP="002A15A9">
      <w:pPr>
        <w:pStyle w:val="Odsekzoznamu"/>
        <w:spacing w:after="0" w:line="240" w:lineRule="auto"/>
        <w:rPr>
          <w:rFonts w:ascii="Times New Roman" w:eastAsia="Times New Roman" w:hAnsi="Times New Roman"/>
          <w:color w:val="000000"/>
        </w:rPr>
      </w:pPr>
    </w:p>
    <w:p w14:paraId="26826AB7" w14:textId="77777777" w:rsidR="0009566F" w:rsidRPr="00CA630C" w:rsidRDefault="0009566F" w:rsidP="00040F87">
      <w:pPr>
        <w:spacing w:after="0" w:line="240" w:lineRule="auto"/>
        <w:jc w:val="center"/>
        <w:rPr>
          <w:rFonts w:ascii="Times New Roman" w:hAnsi="Times New Roman" w:cs="Times New Roman"/>
          <w:b/>
          <w:sz w:val="24"/>
          <w:szCs w:val="24"/>
          <w:highlight w:val="yellow"/>
        </w:rPr>
      </w:pPr>
    </w:p>
    <w:p w14:paraId="7444A2DA" w14:textId="77777777" w:rsidR="00040F87" w:rsidRPr="009A06B6" w:rsidRDefault="00040F87" w:rsidP="00040F87">
      <w:pPr>
        <w:spacing w:after="0" w:line="240" w:lineRule="auto"/>
        <w:jc w:val="center"/>
        <w:rPr>
          <w:rFonts w:ascii="Times New Roman" w:hAnsi="Times New Roman" w:cs="Times New Roman"/>
          <w:b/>
          <w:sz w:val="24"/>
          <w:szCs w:val="24"/>
        </w:rPr>
      </w:pPr>
      <w:r w:rsidRPr="009A06B6">
        <w:rPr>
          <w:rFonts w:ascii="Times New Roman" w:hAnsi="Times New Roman" w:cs="Times New Roman"/>
          <w:b/>
          <w:sz w:val="24"/>
          <w:szCs w:val="24"/>
        </w:rPr>
        <w:t>Čl. II</w:t>
      </w:r>
    </w:p>
    <w:p w14:paraId="08288421" w14:textId="77777777" w:rsidR="00040F87" w:rsidRPr="009A06B6" w:rsidRDefault="00040F87" w:rsidP="00040F87">
      <w:pPr>
        <w:spacing w:after="0" w:line="240" w:lineRule="auto"/>
        <w:jc w:val="both"/>
        <w:rPr>
          <w:rFonts w:ascii="Times New Roman" w:hAnsi="Times New Roman" w:cs="Times New Roman"/>
          <w:sz w:val="24"/>
          <w:szCs w:val="24"/>
        </w:rPr>
      </w:pPr>
    </w:p>
    <w:p w14:paraId="15618E14" w14:textId="77777777" w:rsidR="00040F87" w:rsidRDefault="00040F87" w:rsidP="00407854">
      <w:pPr>
        <w:shd w:val="clear" w:color="auto" w:fill="FFFFFF" w:themeFill="background1"/>
        <w:tabs>
          <w:tab w:val="center" w:pos="4889"/>
        </w:tabs>
        <w:spacing w:after="0" w:line="240" w:lineRule="auto"/>
        <w:ind w:firstLine="708"/>
        <w:jc w:val="both"/>
        <w:rPr>
          <w:rFonts w:ascii="Times New Roman" w:hAnsi="Times New Roman" w:cs="Times New Roman"/>
          <w:sz w:val="24"/>
          <w:szCs w:val="24"/>
        </w:rPr>
      </w:pPr>
      <w:r w:rsidRPr="009A06B6">
        <w:rPr>
          <w:rFonts w:ascii="Times New Roman" w:hAnsi="Times New Roman" w:cs="Times New Roman"/>
          <w:sz w:val="24"/>
          <w:szCs w:val="24"/>
        </w:rPr>
        <w:t>Tento zákon nadobúda účinnosť 1. januára 2024.</w:t>
      </w:r>
      <w:r w:rsidRPr="00F56C21">
        <w:rPr>
          <w:rFonts w:ascii="Times New Roman" w:hAnsi="Times New Roman" w:cs="Times New Roman"/>
          <w:sz w:val="24"/>
          <w:szCs w:val="24"/>
        </w:rPr>
        <w:tab/>
      </w:r>
    </w:p>
    <w:p w14:paraId="5A944F8F" w14:textId="77777777" w:rsidR="0009566F" w:rsidRDefault="0009566F" w:rsidP="00407854">
      <w:pPr>
        <w:shd w:val="clear" w:color="auto" w:fill="FFFFFF" w:themeFill="background1"/>
        <w:tabs>
          <w:tab w:val="center" w:pos="4889"/>
        </w:tabs>
        <w:spacing w:after="0" w:line="240" w:lineRule="auto"/>
        <w:ind w:firstLine="708"/>
        <w:jc w:val="both"/>
        <w:rPr>
          <w:rFonts w:ascii="Times New Roman" w:hAnsi="Times New Roman" w:cs="Times New Roman"/>
          <w:sz w:val="24"/>
          <w:szCs w:val="24"/>
        </w:rPr>
      </w:pPr>
    </w:p>
    <w:p w14:paraId="06BD06EE" w14:textId="77777777" w:rsidR="0009566F" w:rsidRDefault="0009566F" w:rsidP="0009566F">
      <w:pPr>
        <w:rPr>
          <w:rFonts w:ascii="Times New Roman" w:hAnsi="Times New Roman" w:cs="Times New Roman"/>
          <w:sz w:val="24"/>
          <w:szCs w:val="24"/>
          <w:shd w:val="clear" w:color="auto" w:fill="FFFFFF"/>
        </w:rPr>
      </w:pPr>
    </w:p>
    <w:p w14:paraId="1CBF941B" w14:textId="77777777" w:rsidR="0009566F" w:rsidRPr="00F270B1" w:rsidRDefault="0009566F" w:rsidP="0009566F">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p>
    <w:p w14:paraId="7CA199C2" w14:textId="77777777" w:rsidR="0009566F" w:rsidRDefault="0009566F" w:rsidP="00407854">
      <w:pPr>
        <w:shd w:val="clear" w:color="auto" w:fill="FFFFFF" w:themeFill="background1"/>
        <w:tabs>
          <w:tab w:val="center" w:pos="4889"/>
        </w:tabs>
        <w:spacing w:after="0" w:line="240" w:lineRule="auto"/>
        <w:ind w:firstLine="708"/>
        <w:jc w:val="both"/>
      </w:pPr>
    </w:p>
    <w:sectPr w:rsidR="0009566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812E3" w14:textId="77777777" w:rsidR="00BA0267" w:rsidRDefault="00BA0267" w:rsidP="00D22CA7">
      <w:pPr>
        <w:spacing w:after="0" w:line="240" w:lineRule="auto"/>
      </w:pPr>
      <w:r>
        <w:separator/>
      </w:r>
    </w:p>
  </w:endnote>
  <w:endnote w:type="continuationSeparator" w:id="0">
    <w:p w14:paraId="3D432F0D" w14:textId="77777777" w:rsidR="00BA0267" w:rsidRDefault="00BA0267" w:rsidP="00D22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81268" w14:textId="77777777" w:rsidR="00BA0267" w:rsidRDefault="00BA0267" w:rsidP="00D22CA7">
      <w:pPr>
        <w:spacing w:after="0" w:line="240" w:lineRule="auto"/>
      </w:pPr>
      <w:r>
        <w:separator/>
      </w:r>
    </w:p>
  </w:footnote>
  <w:footnote w:type="continuationSeparator" w:id="0">
    <w:p w14:paraId="7125440F" w14:textId="77777777" w:rsidR="00BA0267" w:rsidRDefault="00BA0267" w:rsidP="00D22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CE4EB" w14:textId="02DDC4B4" w:rsidR="00C73470" w:rsidRDefault="00C73470">
    <w:pPr>
      <w:pStyle w:val="Hlavika"/>
    </w:pPr>
    <w:r>
      <w:rPr>
        <w:noProof/>
      </w:rPr>
      <mc:AlternateContent>
        <mc:Choice Requires="wps">
          <w:drawing>
            <wp:anchor distT="0" distB="0" distL="114300" distR="114300" simplePos="0" relativeHeight="251659264" behindDoc="0" locked="0" layoutInCell="0" allowOverlap="1" wp14:anchorId="10CFEB96" wp14:editId="27929810">
              <wp:simplePos x="0" y="0"/>
              <wp:positionH relativeFrom="page">
                <wp:posOffset>7252335</wp:posOffset>
              </wp:positionH>
              <wp:positionV relativeFrom="page">
                <wp:posOffset>226695</wp:posOffset>
              </wp:positionV>
              <wp:extent cx="88265" cy="190500"/>
              <wp:effectExtent l="0" t="0" r="6985" b="0"/>
              <wp:wrapNone/>
              <wp:docPr id="1" name="DocumentMarking.CMark_S1I1T0"/>
              <wp:cNvGraphicFramePr/>
              <a:graphic xmlns:a="http://schemas.openxmlformats.org/drawingml/2006/main">
                <a:graphicData uri="http://schemas.microsoft.com/office/word/2010/wordprocessingShape">
                  <wps:wsp>
                    <wps:cNvSpPr txBox="1"/>
                    <wps:spPr>
                      <a:xfrm>
                        <a:off x="0" y="0"/>
                        <a:ext cx="88265" cy="190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8D8024" w14:textId="77777777" w:rsidR="00C73470" w:rsidRDefault="00C73470" w:rsidP="00C73470">
                          <w:pPr>
                            <w:spacing w:after="0"/>
                            <w:jc w:val="right"/>
                            <w:rPr>
                              <w:noProof/>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0CFEB96" id="_x0000_t202" coordsize="21600,21600" o:spt="202" path="m,l,21600r21600,l21600,xe">
              <v:stroke joinstyle="miter"/>
              <v:path gradientshapeok="t" o:connecttype="rect"/>
            </v:shapetype>
            <v:shape id="DocumentMarking.CMark_S1I1T0" o:spid="_x0000_s1026" type="#_x0000_t202" style="position:absolute;margin-left:571.05pt;margin-top:17.85pt;width:6.95pt;height:15pt;z-index:251659264;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" o:allowincell="f" filled="f" stroked="f" strokeweight=".5pt">
              <v:textbox style="mso-fit-shape-to-text:t" inset="0,0,0,0">
                <w:txbxContent>
                  <w:p w14:paraId="4A8D8024" w14:textId="77777777" w:rsidR="00C73470" w:rsidRDefault="00C73470" w:rsidP="00C73470">
                    <w:pPr>
                      <w:spacing w:after="0"/>
                      <w:jc w:val="right"/>
                      <w:rPr>
                        <w:noProof/>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9394B"/>
    <w:multiLevelType w:val="hybridMultilevel"/>
    <w:tmpl w:val="D3169598"/>
    <w:lvl w:ilvl="0" w:tplc="282EBE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FF296F"/>
    <w:multiLevelType w:val="hybridMultilevel"/>
    <w:tmpl w:val="69241682"/>
    <w:lvl w:ilvl="0" w:tplc="E236E58A">
      <w:start w:val="1"/>
      <w:numFmt w:val="lowerLetter"/>
      <w:lvlText w:val="%1)"/>
      <w:lvlJc w:val="right"/>
      <w:pPr>
        <w:ind w:left="72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637E95"/>
    <w:multiLevelType w:val="hybridMultilevel"/>
    <w:tmpl w:val="32381F6E"/>
    <w:lvl w:ilvl="0" w:tplc="16A29AE0">
      <w:start w:val="1"/>
      <w:numFmt w:val="lowerLetter"/>
      <w:lvlText w:val="%1)"/>
      <w:lvlJc w:val="left"/>
      <w:pPr>
        <w:ind w:left="2074" w:hanging="360"/>
      </w:pPr>
      <w:rPr>
        <w:vertAlign w:val="baseline"/>
      </w:rPr>
    </w:lvl>
    <w:lvl w:ilvl="1" w:tplc="041B0019" w:tentative="1">
      <w:start w:val="1"/>
      <w:numFmt w:val="lowerLetter"/>
      <w:lvlText w:val="%2."/>
      <w:lvlJc w:val="left"/>
      <w:pPr>
        <w:ind w:left="2794" w:hanging="360"/>
      </w:pPr>
    </w:lvl>
    <w:lvl w:ilvl="2" w:tplc="041B001B" w:tentative="1">
      <w:start w:val="1"/>
      <w:numFmt w:val="lowerRoman"/>
      <w:lvlText w:val="%3."/>
      <w:lvlJc w:val="right"/>
      <w:pPr>
        <w:ind w:left="3514" w:hanging="180"/>
      </w:pPr>
    </w:lvl>
    <w:lvl w:ilvl="3" w:tplc="041B000F" w:tentative="1">
      <w:start w:val="1"/>
      <w:numFmt w:val="decimal"/>
      <w:lvlText w:val="%4."/>
      <w:lvlJc w:val="left"/>
      <w:pPr>
        <w:ind w:left="4234" w:hanging="360"/>
      </w:pPr>
    </w:lvl>
    <w:lvl w:ilvl="4" w:tplc="041B0019" w:tentative="1">
      <w:start w:val="1"/>
      <w:numFmt w:val="lowerLetter"/>
      <w:lvlText w:val="%5."/>
      <w:lvlJc w:val="left"/>
      <w:pPr>
        <w:ind w:left="4954" w:hanging="360"/>
      </w:pPr>
    </w:lvl>
    <w:lvl w:ilvl="5" w:tplc="041B001B" w:tentative="1">
      <w:start w:val="1"/>
      <w:numFmt w:val="lowerRoman"/>
      <w:lvlText w:val="%6."/>
      <w:lvlJc w:val="right"/>
      <w:pPr>
        <w:ind w:left="5674" w:hanging="180"/>
      </w:pPr>
    </w:lvl>
    <w:lvl w:ilvl="6" w:tplc="041B000F" w:tentative="1">
      <w:start w:val="1"/>
      <w:numFmt w:val="decimal"/>
      <w:lvlText w:val="%7."/>
      <w:lvlJc w:val="left"/>
      <w:pPr>
        <w:ind w:left="6394" w:hanging="360"/>
      </w:pPr>
    </w:lvl>
    <w:lvl w:ilvl="7" w:tplc="041B0019" w:tentative="1">
      <w:start w:val="1"/>
      <w:numFmt w:val="lowerLetter"/>
      <w:lvlText w:val="%8."/>
      <w:lvlJc w:val="left"/>
      <w:pPr>
        <w:ind w:left="7114" w:hanging="360"/>
      </w:pPr>
    </w:lvl>
    <w:lvl w:ilvl="8" w:tplc="041B001B" w:tentative="1">
      <w:start w:val="1"/>
      <w:numFmt w:val="lowerRoman"/>
      <w:lvlText w:val="%9."/>
      <w:lvlJc w:val="right"/>
      <w:pPr>
        <w:ind w:left="7834" w:hanging="180"/>
      </w:pPr>
    </w:lvl>
  </w:abstractNum>
  <w:abstractNum w:abstractNumId="3" w15:restartNumberingAfterBreak="0">
    <w:nsid w:val="12167C90"/>
    <w:multiLevelType w:val="hybridMultilevel"/>
    <w:tmpl w:val="FE94088E"/>
    <w:lvl w:ilvl="0" w:tplc="CC9862C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239546CE"/>
    <w:multiLevelType w:val="hybridMultilevel"/>
    <w:tmpl w:val="2B3AB510"/>
    <w:lvl w:ilvl="0" w:tplc="D85CD0A8">
      <w:start w:val="1"/>
      <w:numFmt w:val="lowerLetter"/>
      <w:lvlText w:val="%1)"/>
      <w:lvlJc w:val="left"/>
      <w:pPr>
        <w:ind w:left="1429" w:hanging="360"/>
      </w:pPr>
      <w:rPr>
        <w:vertAlign w:val="baseline"/>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 w15:restartNumberingAfterBreak="0">
    <w:nsid w:val="25B95D89"/>
    <w:multiLevelType w:val="hybridMultilevel"/>
    <w:tmpl w:val="204C59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7FC35C5"/>
    <w:multiLevelType w:val="hybridMultilevel"/>
    <w:tmpl w:val="103C2678"/>
    <w:lvl w:ilvl="0" w:tplc="E236E58A">
      <w:start w:val="1"/>
      <w:numFmt w:val="lowerLetter"/>
      <w:lvlText w:val="%1)"/>
      <w:lvlJc w:val="right"/>
      <w:pPr>
        <w:ind w:left="720" w:hanging="360"/>
      </w:pPr>
      <w:rPr>
        <w:rFonts w:ascii="Times New Roman" w:eastAsiaTheme="minorHAnsi" w:hAnsi="Times New Roman" w:cs="Times New Roman"/>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92B169E"/>
    <w:multiLevelType w:val="hybridMultilevel"/>
    <w:tmpl w:val="9724A9A8"/>
    <w:lvl w:ilvl="0" w:tplc="17B82CB8">
      <w:start w:val="1"/>
      <w:numFmt w:val="lowerLetter"/>
      <w:lvlText w:val="%1)"/>
      <w:lvlJc w:val="left"/>
      <w:pPr>
        <w:ind w:left="1571" w:hanging="360"/>
      </w:pPr>
      <w:rPr>
        <w:vertAlign w:val="baseline"/>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8" w15:restartNumberingAfterBreak="0">
    <w:nsid w:val="34DA6001"/>
    <w:multiLevelType w:val="hybridMultilevel"/>
    <w:tmpl w:val="D41A9268"/>
    <w:lvl w:ilvl="0" w:tplc="AA0AB4DE">
      <w:start w:val="1"/>
      <w:numFmt w:val="decimal"/>
      <w:lvlText w:val="(%1)"/>
      <w:lvlJc w:val="left"/>
      <w:pPr>
        <w:ind w:left="360" w:hanging="360"/>
      </w:pPr>
      <w:rPr>
        <w:rFonts w:ascii="Times New Roman" w:eastAsiaTheme="minorEastAsia" w:hAnsi="Times New Roman" w:cs="Times New Roman"/>
        <w:i w:val="0"/>
        <w:vertAlign w:val="baseline"/>
      </w:rPr>
    </w:lvl>
    <w:lvl w:ilvl="1" w:tplc="041B0019">
      <w:start w:val="1"/>
      <w:numFmt w:val="lowerLetter"/>
      <w:lvlText w:val="%2."/>
      <w:lvlJc w:val="left"/>
      <w:pPr>
        <w:ind w:left="2074" w:hanging="360"/>
      </w:pPr>
    </w:lvl>
    <w:lvl w:ilvl="2" w:tplc="41524BE6">
      <w:start w:val="1"/>
      <w:numFmt w:val="lowerLetter"/>
      <w:lvlText w:val="%3)"/>
      <w:lvlJc w:val="left"/>
      <w:pPr>
        <w:ind w:left="2974" w:hanging="360"/>
      </w:pPr>
      <w:rPr>
        <w:rFonts w:hint="default"/>
      </w:rPr>
    </w:lvl>
    <w:lvl w:ilvl="3" w:tplc="041B000F" w:tentative="1">
      <w:start w:val="1"/>
      <w:numFmt w:val="decimal"/>
      <w:lvlText w:val="%4."/>
      <w:lvlJc w:val="left"/>
      <w:pPr>
        <w:ind w:left="3514" w:hanging="360"/>
      </w:pPr>
    </w:lvl>
    <w:lvl w:ilvl="4" w:tplc="041B0019" w:tentative="1">
      <w:start w:val="1"/>
      <w:numFmt w:val="lowerLetter"/>
      <w:lvlText w:val="%5."/>
      <w:lvlJc w:val="left"/>
      <w:pPr>
        <w:ind w:left="4234" w:hanging="360"/>
      </w:pPr>
    </w:lvl>
    <w:lvl w:ilvl="5" w:tplc="041B001B" w:tentative="1">
      <w:start w:val="1"/>
      <w:numFmt w:val="lowerRoman"/>
      <w:lvlText w:val="%6."/>
      <w:lvlJc w:val="right"/>
      <w:pPr>
        <w:ind w:left="4954" w:hanging="180"/>
      </w:pPr>
    </w:lvl>
    <w:lvl w:ilvl="6" w:tplc="041B000F" w:tentative="1">
      <w:start w:val="1"/>
      <w:numFmt w:val="decimal"/>
      <w:lvlText w:val="%7."/>
      <w:lvlJc w:val="left"/>
      <w:pPr>
        <w:ind w:left="5674" w:hanging="360"/>
      </w:pPr>
    </w:lvl>
    <w:lvl w:ilvl="7" w:tplc="041B0019" w:tentative="1">
      <w:start w:val="1"/>
      <w:numFmt w:val="lowerLetter"/>
      <w:lvlText w:val="%8."/>
      <w:lvlJc w:val="left"/>
      <w:pPr>
        <w:ind w:left="6394" w:hanging="360"/>
      </w:pPr>
    </w:lvl>
    <w:lvl w:ilvl="8" w:tplc="041B001B" w:tentative="1">
      <w:start w:val="1"/>
      <w:numFmt w:val="lowerRoman"/>
      <w:lvlText w:val="%9."/>
      <w:lvlJc w:val="right"/>
      <w:pPr>
        <w:ind w:left="7114" w:hanging="180"/>
      </w:pPr>
    </w:lvl>
  </w:abstractNum>
  <w:abstractNum w:abstractNumId="9" w15:restartNumberingAfterBreak="0">
    <w:nsid w:val="452609CD"/>
    <w:multiLevelType w:val="hybridMultilevel"/>
    <w:tmpl w:val="2A8CBA0C"/>
    <w:lvl w:ilvl="0" w:tplc="FFFFFFFF">
      <w:start w:val="3"/>
      <w:numFmt w:val="decimal"/>
      <w:lvlText w:val="%1."/>
      <w:lvlJc w:val="left"/>
      <w:pPr>
        <w:ind w:left="1354"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9563DC2"/>
    <w:multiLevelType w:val="hybridMultilevel"/>
    <w:tmpl w:val="2A8CBA0C"/>
    <w:lvl w:ilvl="0" w:tplc="FF9A7540">
      <w:start w:val="3"/>
      <w:numFmt w:val="decimal"/>
      <w:lvlText w:val="%1."/>
      <w:lvlJc w:val="left"/>
      <w:pPr>
        <w:ind w:left="1354"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69D0908"/>
    <w:multiLevelType w:val="hybridMultilevel"/>
    <w:tmpl w:val="D41A9268"/>
    <w:lvl w:ilvl="0" w:tplc="FFFFFFFF">
      <w:start w:val="1"/>
      <w:numFmt w:val="decimal"/>
      <w:lvlText w:val="(%1)"/>
      <w:lvlJc w:val="left"/>
      <w:pPr>
        <w:ind w:left="1354" w:hanging="360"/>
      </w:pPr>
      <w:rPr>
        <w:rFonts w:ascii="Times New Roman" w:eastAsiaTheme="minorEastAsia" w:hAnsi="Times New Roman" w:cs="Times New Roman"/>
        <w:i w:val="0"/>
        <w:vertAlign w:val="baseline"/>
      </w:rPr>
    </w:lvl>
    <w:lvl w:ilvl="1" w:tplc="FFFFFFFF">
      <w:start w:val="1"/>
      <w:numFmt w:val="lowerLetter"/>
      <w:lvlText w:val="%2."/>
      <w:lvlJc w:val="left"/>
      <w:pPr>
        <w:ind w:left="2074" w:hanging="360"/>
      </w:pPr>
    </w:lvl>
    <w:lvl w:ilvl="2" w:tplc="FFFFFFFF">
      <w:start w:val="1"/>
      <w:numFmt w:val="lowerLetter"/>
      <w:lvlText w:val="%3)"/>
      <w:lvlJc w:val="left"/>
      <w:pPr>
        <w:ind w:left="2974" w:hanging="360"/>
      </w:pPr>
      <w:rPr>
        <w:rFonts w:hint="default"/>
      </w:rPr>
    </w:lvl>
    <w:lvl w:ilvl="3" w:tplc="FFFFFFFF" w:tentative="1">
      <w:start w:val="1"/>
      <w:numFmt w:val="decimal"/>
      <w:lvlText w:val="%4."/>
      <w:lvlJc w:val="left"/>
      <w:pPr>
        <w:ind w:left="3514" w:hanging="360"/>
      </w:pPr>
    </w:lvl>
    <w:lvl w:ilvl="4" w:tplc="FFFFFFFF" w:tentative="1">
      <w:start w:val="1"/>
      <w:numFmt w:val="lowerLetter"/>
      <w:lvlText w:val="%5."/>
      <w:lvlJc w:val="left"/>
      <w:pPr>
        <w:ind w:left="4234" w:hanging="360"/>
      </w:pPr>
    </w:lvl>
    <w:lvl w:ilvl="5" w:tplc="FFFFFFFF" w:tentative="1">
      <w:start w:val="1"/>
      <w:numFmt w:val="lowerRoman"/>
      <w:lvlText w:val="%6."/>
      <w:lvlJc w:val="right"/>
      <w:pPr>
        <w:ind w:left="4954" w:hanging="180"/>
      </w:pPr>
    </w:lvl>
    <w:lvl w:ilvl="6" w:tplc="FFFFFFFF" w:tentative="1">
      <w:start w:val="1"/>
      <w:numFmt w:val="decimal"/>
      <w:lvlText w:val="%7."/>
      <w:lvlJc w:val="left"/>
      <w:pPr>
        <w:ind w:left="5674" w:hanging="360"/>
      </w:pPr>
    </w:lvl>
    <w:lvl w:ilvl="7" w:tplc="FFFFFFFF" w:tentative="1">
      <w:start w:val="1"/>
      <w:numFmt w:val="lowerLetter"/>
      <w:lvlText w:val="%8."/>
      <w:lvlJc w:val="left"/>
      <w:pPr>
        <w:ind w:left="6394" w:hanging="360"/>
      </w:pPr>
    </w:lvl>
    <w:lvl w:ilvl="8" w:tplc="FFFFFFFF" w:tentative="1">
      <w:start w:val="1"/>
      <w:numFmt w:val="lowerRoman"/>
      <w:lvlText w:val="%9."/>
      <w:lvlJc w:val="right"/>
      <w:pPr>
        <w:ind w:left="7114" w:hanging="180"/>
      </w:pPr>
    </w:lvl>
  </w:abstractNum>
  <w:abstractNum w:abstractNumId="12" w15:restartNumberingAfterBreak="0">
    <w:nsid w:val="57244B4D"/>
    <w:multiLevelType w:val="hybridMultilevel"/>
    <w:tmpl w:val="10167220"/>
    <w:lvl w:ilvl="0" w:tplc="041B000F">
      <w:start w:val="1"/>
      <w:numFmt w:val="decimal"/>
      <w:lvlText w:val="%1."/>
      <w:lvlJc w:val="left"/>
      <w:pPr>
        <w:ind w:left="2149" w:hanging="360"/>
      </w:pPr>
    </w:lvl>
    <w:lvl w:ilvl="1" w:tplc="041B0019" w:tentative="1">
      <w:start w:val="1"/>
      <w:numFmt w:val="lowerLetter"/>
      <w:lvlText w:val="%2."/>
      <w:lvlJc w:val="left"/>
      <w:pPr>
        <w:ind w:left="2869" w:hanging="360"/>
      </w:pPr>
    </w:lvl>
    <w:lvl w:ilvl="2" w:tplc="041B001B" w:tentative="1">
      <w:start w:val="1"/>
      <w:numFmt w:val="lowerRoman"/>
      <w:lvlText w:val="%3."/>
      <w:lvlJc w:val="right"/>
      <w:pPr>
        <w:ind w:left="3589" w:hanging="180"/>
      </w:pPr>
    </w:lvl>
    <w:lvl w:ilvl="3" w:tplc="041B000F" w:tentative="1">
      <w:start w:val="1"/>
      <w:numFmt w:val="decimal"/>
      <w:lvlText w:val="%4."/>
      <w:lvlJc w:val="left"/>
      <w:pPr>
        <w:ind w:left="4309" w:hanging="360"/>
      </w:pPr>
    </w:lvl>
    <w:lvl w:ilvl="4" w:tplc="041B0019" w:tentative="1">
      <w:start w:val="1"/>
      <w:numFmt w:val="lowerLetter"/>
      <w:lvlText w:val="%5."/>
      <w:lvlJc w:val="left"/>
      <w:pPr>
        <w:ind w:left="5029" w:hanging="360"/>
      </w:pPr>
    </w:lvl>
    <w:lvl w:ilvl="5" w:tplc="041B001B" w:tentative="1">
      <w:start w:val="1"/>
      <w:numFmt w:val="lowerRoman"/>
      <w:lvlText w:val="%6."/>
      <w:lvlJc w:val="right"/>
      <w:pPr>
        <w:ind w:left="5749" w:hanging="180"/>
      </w:pPr>
    </w:lvl>
    <w:lvl w:ilvl="6" w:tplc="041B000F" w:tentative="1">
      <w:start w:val="1"/>
      <w:numFmt w:val="decimal"/>
      <w:lvlText w:val="%7."/>
      <w:lvlJc w:val="left"/>
      <w:pPr>
        <w:ind w:left="6469" w:hanging="360"/>
      </w:pPr>
    </w:lvl>
    <w:lvl w:ilvl="7" w:tplc="041B0019" w:tentative="1">
      <w:start w:val="1"/>
      <w:numFmt w:val="lowerLetter"/>
      <w:lvlText w:val="%8."/>
      <w:lvlJc w:val="left"/>
      <w:pPr>
        <w:ind w:left="7189" w:hanging="360"/>
      </w:pPr>
    </w:lvl>
    <w:lvl w:ilvl="8" w:tplc="041B001B" w:tentative="1">
      <w:start w:val="1"/>
      <w:numFmt w:val="lowerRoman"/>
      <w:lvlText w:val="%9."/>
      <w:lvlJc w:val="right"/>
      <w:pPr>
        <w:ind w:left="7909" w:hanging="180"/>
      </w:pPr>
    </w:lvl>
  </w:abstractNum>
  <w:abstractNum w:abstractNumId="13" w15:restartNumberingAfterBreak="0">
    <w:nsid w:val="589C2FEB"/>
    <w:multiLevelType w:val="hybridMultilevel"/>
    <w:tmpl w:val="D31695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E9846A6"/>
    <w:multiLevelType w:val="hybridMultilevel"/>
    <w:tmpl w:val="8ED87684"/>
    <w:lvl w:ilvl="0" w:tplc="BBB0C3FE">
      <w:start w:val="1"/>
      <w:numFmt w:val="upp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15:restartNumberingAfterBreak="0">
    <w:nsid w:val="654E1C2C"/>
    <w:multiLevelType w:val="hybridMultilevel"/>
    <w:tmpl w:val="0ED683F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F364207"/>
    <w:multiLevelType w:val="hybridMultilevel"/>
    <w:tmpl w:val="3EF6CC6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3F6032F"/>
    <w:multiLevelType w:val="hybridMultilevel"/>
    <w:tmpl w:val="6B1EBEA0"/>
    <w:lvl w:ilvl="0" w:tplc="041B0017">
      <w:start w:val="1"/>
      <w:numFmt w:val="lowerLetter"/>
      <w:lvlText w:val="%1)"/>
      <w:lvlJc w:val="left"/>
      <w:pPr>
        <w:ind w:left="720" w:hanging="360"/>
      </w:pPr>
    </w:lvl>
    <w:lvl w:ilvl="1" w:tplc="8534A2FA">
      <w:start w:val="1"/>
      <w:numFmt w:val="decimal"/>
      <w:lvlText w:val="%2."/>
      <w:lvlJc w:val="left"/>
      <w:pPr>
        <w:ind w:left="1440" w:hanging="360"/>
      </w:pPr>
      <w:rPr>
        <w:rFonts w:hint="default"/>
      </w:rPr>
    </w:lvl>
    <w:lvl w:ilvl="2" w:tplc="E236E58A">
      <w:start w:val="1"/>
      <w:numFmt w:val="lowerLetter"/>
      <w:lvlText w:val="%3)"/>
      <w:lvlJc w:val="right"/>
      <w:pPr>
        <w:ind w:left="2160" w:hanging="180"/>
      </w:pPr>
      <w:rPr>
        <w:rFonts w:ascii="Times New Roman" w:eastAsiaTheme="minorHAnsi" w:hAnsi="Times New Roman" w:cs="Times New Roman"/>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49B414B"/>
    <w:multiLevelType w:val="hybridMultilevel"/>
    <w:tmpl w:val="17AA4F8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B2A5708"/>
    <w:multiLevelType w:val="hybridMultilevel"/>
    <w:tmpl w:val="25C2FB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BD621FE"/>
    <w:multiLevelType w:val="hybridMultilevel"/>
    <w:tmpl w:val="81A4D8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CE1299F"/>
    <w:multiLevelType w:val="hybridMultilevel"/>
    <w:tmpl w:val="1628394A"/>
    <w:lvl w:ilvl="0" w:tplc="BE8CA5FA">
      <w:start w:val="1"/>
      <w:numFmt w:val="decimal"/>
      <w:lvlText w:val="(%1)"/>
      <w:lvlJc w:val="left"/>
      <w:pPr>
        <w:ind w:left="502" w:hanging="360"/>
      </w:pPr>
      <w:rPr>
        <w:rFonts w:hint="default"/>
        <w:i w:val="0"/>
        <w:vertAlign w:val="baseline"/>
      </w:rPr>
    </w:lvl>
    <w:lvl w:ilvl="1" w:tplc="23F01826">
      <w:start w:val="1"/>
      <w:numFmt w:val="lowerLetter"/>
      <w:lvlText w:val="%2)"/>
      <w:lvlJc w:val="left"/>
      <w:pPr>
        <w:ind w:left="1222" w:hanging="360"/>
      </w:pPr>
      <w:rPr>
        <w:rFonts w:ascii="Arial Narrow" w:eastAsiaTheme="minorHAnsi" w:hAnsi="Arial Narrow" w:cs="Arial"/>
      </w:r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2" w15:restartNumberingAfterBreak="0">
    <w:nsid w:val="7ED4640E"/>
    <w:multiLevelType w:val="hybridMultilevel"/>
    <w:tmpl w:val="295AD4C6"/>
    <w:lvl w:ilvl="0" w:tplc="5B24117C">
      <w:start w:val="1"/>
      <w:numFmt w:val="decimal"/>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16cid:durableId="1744521636">
    <w:abstractNumId w:val="22"/>
  </w:num>
  <w:num w:numId="2" w16cid:durableId="1067991950">
    <w:abstractNumId w:val="14"/>
  </w:num>
  <w:num w:numId="3" w16cid:durableId="440103481">
    <w:abstractNumId w:val="8"/>
  </w:num>
  <w:num w:numId="4" w16cid:durableId="754321157">
    <w:abstractNumId w:val="17"/>
  </w:num>
  <w:num w:numId="5" w16cid:durableId="1852990856">
    <w:abstractNumId w:val="3"/>
  </w:num>
  <w:num w:numId="6" w16cid:durableId="335545149">
    <w:abstractNumId w:val="0"/>
  </w:num>
  <w:num w:numId="7" w16cid:durableId="124666874">
    <w:abstractNumId w:val="6"/>
  </w:num>
  <w:num w:numId="8" w16cid:durableId="109083802">
    <w:abstractNumId w:val="1"/>
  </w:num>
  <w:num w:numId="9" w16cid:durableId="1495802430">
    <w:abstractNumId w:val="15"/>
  </w:num>
  <w:num w:numId="10" w16cid:durableId="616988394">
    <w:abstractNumId w:val="4"/>
  </w:num>
  <w:num w:numId="11" w16cid:durableId="225148735">
    <w:abstractNumId w:val="19"/>
  </w:num>
  <w:num w:numId="12" w16cid:durableId="22639406">
    <w:abstractNumId w:val="12"/>
  </w:num>
  <w:num w:numId="13" w16cid:durableId="1262685015">
    <w:abstractNumId w:val="21"/>
  </w:num>
  <w:num w:numId="14" w16cid:durableId="1622110373">
    <w:abstractNumId w:val="10"/>
  </w:num>
  <w:num w:numId="15" w16cid:durableId="370232712">
    <w:abstractNumId w:val="11"/>
  </w:num>
  <w:num w:numId="16" w16cid:durableId="1854951108">
    <w:abstractNumId w:val="7"/>
  </w:num>
  <w:num w:numId="17" w16cid:durableId="449587616">
    <w:abstractNumId w:val="2"/>
  </w:num>
  <w:num w:numId="18" w16cid:durableId="466163067">
    <w:abstractNumId w:val="9"/>
  </w:num>
  <w:num w:numId="19" w16cid:durableId="821460268">
    <w:abstractNumId w:val="16"/>
  </w:num>
  <w:num w:numId="20" w16cid:durableId="1496142763">
    <w:abstractNumId w:val="20"/>
  </w:num>
  <w:num w:numId="21" w16cid:durableId="1887600236">
    <w:abstractNumId w:val="5"/>
  </w:num>
  <w:num w:numId="22" w16cid:durableId="1351181970">
    <w:abstractNumId w:val="18"/>
  </w:num>
  <w:num w:numId="23" w16cid:durableId="10518118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F87"/>
    <w:rsid w:val="0003741F"/>
    <w:rsid w:val="00040F87"/>
    <w:rsid w:val="0009566F"/>
    <w:rsid w:val="000A2EEF"/>
    <w:rsid w:val="000D25FA"/>
    <w:rsid w:val="000F48EE"/>
    <w:rsid w:val="00153571"/>
    <w:rsid w:val="00181129"/>
    <w:rsid w:val="001833B1"/>
    <w:rsid w:val="001A0D18"/>
    <w:rsid w:val="00234BE1"/>
    <w:rsid w:val="0024027C"/>
    <w:rsid w:val="00287C8C"/>
    <w:rsid w:val="002A15A9"/>
    <w:rsid w:val="002D1AA0"/>
    <w:rsid w:val="003433A4"/>
    <w:rsid w:val="00345DA3"/>
    <w:rsid w:val="0036428B"/>
    <w:rsid w:val="00385AA8"/>
    <w:rsid w:val="00395C1F"/>
    <w:rsid w:val="00400C97"/>
    <w:rsid w:val="0040267C"/>
    <w:rsid w:val="00407395"/>
    <w:rsid w:val="00407854"/>
    <w:rsid w:val="00407A56"/>
    <w:rsid w:val="00433627"/>
    <w:rsid w:val="00442418"/>
    <w:rsid w:val="004437EA"/>
    <w:rsid w:val="00463D00"/>
    <w:rsid w:val="00467C2D"/>
    <w:rsid w:val="00490F6F"/>
    <w:rsid w:val="004A3CF0"/>
    <w:rsid w:val="004B46C2"/>
    <w:rsid w:val="004D708E"/>
    <w:rsid w:val="004F3197"/>
    <w:rsid w:val="00510AB7"/>
    <w:rsid w:val="00572DD8"/>
    <w:rsid w:val="00586062"/>
    <w:rsid w:val="005E5B1F"/>
    <w:rsid w:val="005E76DC"/>
    <w:rsid w:val="00622FF1"/>
    <w:rsid w:val="006336D8"/>
    <w:rsid w:val="00696200"/>
    <w:rsid w:val="0069795F"/>
    <w:rsid w:val="0071286E"/>
    <w:rsid w:val="007403D1"/>
    <w:rsid w:val="00743CCA"/>
    <w:rsid w:val="007536C2"/>
    <w:rsid w:val="00817CAD"/>
    <w:rsid w:val="00861647"/>
    <w:rsid w:val="0086687E"/>
    <w:rsid w:val="008D2F40"/>
    <w:rsid w:val="008E37C9"/>
    <w:rsid w:val="0093575C"/>
    <w:rsid w:val="00960873"/>
    <w:rsid w:val="00970549"/>
    <w:rsid w:val="009A06B6"/>
    <w:rsid w:val="009D7156"/>
    <w:rsid w:val="009E5DCD"/>
    <w:rsid w:val="00A129A6"/>
    <w:rsid w:val="00A300A3"/>
    <w:rsid w:val="00A64640"/>
    <w:rsid w:val="00AA5C12"/>
    <w:rsid w:val="00AC2DCE"/>
    <w:rsid w:val="00AF6B9F"/>
    <w:rsid w:val="00B43613"/>
    <w:rsid w:val="00BA0267"/>
    <w:rsid w:val="00BA6C59"/>
    <w:rsid w:val="00C0637E"/>
    <w:rsid w:val="00C14302"/>
    <w:rsid w:val="00C33F1E"/>
    <w:rsid w:val="00C73470"/>
    <w:rsid w:val="00CA630C"/>
    <w:rsid w:val="00CD5AD1"/>
    <w:rsid w:val="00CE5DAF"/>
    <w:rsid w:val="00D0405E"/>
    <w:rsid w:val="00D13803"/>
    <w:rsid w:val="00D22CA7"/>
    <w:rsid w:val="00D42162"/>
    <w:rsid w:val="00D64EEE"/>
    <w:rsid w:val="00DC07EE"/>
    <w:rsid w:val="00DF7F40"/>
    <w:rsid w:val="00E226D1"/>
    <w:rsid w:val="00E26825"/>
    <w:rsid w:val="00E42BC2"/>
    <w:rsid w:val="00E50352"/>
    <w:rsid w:val="00EB2B63"/>
    <w:rsid w:val="00F351E9"/>
    <w:rsid w:val="00F56C21"/>
    <w:rsid w:val="00F75A77"/>
    <w:rsid w:val="00F937F6"/>
    <w:rsid w:val="00FB0A03"/>
    <w:rsid w:val="00FD76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6FA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040F87"/>
    <w:rPr>
      <w:color w:val="0000FF"/>
      <w:u w:val="single"/>
    </w:rPr>
  </w:style>
  <w:style w:type="table" w:styleId="Mriekatabuky">
    <w:name w:val="Table Grid"/>
    <w:basedOn w:val="Normlnatabuka"/>
    <w:uiPriority w:val="39"/>
    <w:rsid w:val="00DF7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Odsek zoznamu1,Odsek,body,Odsek zoznamu2,ODRAZKY PRVA UROVEN,Nad,Odstavec_muj,Conclusion de partie,_Odstavec se seznamem,Seznam - odrážky,Odstavec cíl se seznamem,Odstavec se seznamem5,List Paragraph (Czech Tourism),Odsek zákon,numbered li"/>
    <w:basedOn w:val="Normlny"/>
    <w:link w:val="OdsekzoznamuChar"/>
    <w:uiPriority w:val="34"/>
    <w:qFormat/>
    <w:rsid w:val="00A64640"/>
    <w:pPr>
      <w:ind w:left="720"/>
      <w:contextualSpacing/>
    </w:pPr>
  </w:style>
  <w:style w:type="character" w:customStyle="1" w:styleId="OdsekzoznamuChar">
    <w:name w:val="Odsek zoznamu Char"/>
    <w:aliases w:val="Odsek zoznamu1 Char,Odsek Char,body Char,Odsek zoznamu2 Char,ODRAZKY PRVA UROVEN Char,Nad Char,Odstavec_muj Char,Conclusion de partie Char,_Odstavec se seznamem Char,Seznam - odrážky Char,Odstavec cíl se seznamem Char,Odsek zákon Char"/>
    <w:link w:val="Odsekzoznamu"/>
    <w:uiPriority w:val="34"/>
    <w:qFormat/>
    <w:locked/>
    <w:rsid w:val="00C33F1E"/>
  </w:style>
  <w:style w:type="paragraph" w:customStyle="1" w:styleId="title-doc-oj-reference">
    <w:name w:val="title-doc-oj-reference"/>
    <w:basedOn w:val="Normlny"/>
    <w:rsid w:val="00463D00"/>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character" w:styleId="Odkaznakomentr">
    <w:name w:val="annotation reference"/>
    <w:basedOn w:val="Predvolenpsmoodseku"/>
    <w:uiPriority w:val="99"/>
    <w:semiHidden/>
    <w:unhideWhenUsed/>
    <w:rsid w:val="001833B1"/>
    <w:rPr>
      <w:sz w:val="16"/>
      <w:szCs w:val="16"/>
    </w:rPr>
  </w:style>
  <w:style w:type="paragraph" w:styleId="Textkomentra">
    <w:name w:val="annotation text"/>
    <w:basedOn w:val="Normlny"/>
    <w:link w:val="TextkomentraChar"/>
    <w:uiPriority w:val="99"/>
    <w:unhideWhenUsed/>
    <w:rsid w:val="001833B1"/>
    <w:pPr>
      <w:spacing w:line="240" w:lineRule="auto"/>
    </w:pPr>
    <w:rPr>
      <w:sz w:val="20"/>
      <w:szCs w:val="20"/>
    </w:rPr>
  </w:style>
  <w:style w:type="character" w:customStyle="1" w:styleId="TextkomentraChar">
    <w:name w:val="Text komentára Char"/>
    <w:basedOn w:val="Predvolenpsmoodseku"/>
    <w:link w:val="Textkomentra"/>
    <w:uiPriority w:val="99"/>
    <w:rsid w:val="001833B1"/>
    <w:rPr>
      <w:sz w:val="20"/>
      <w:szCs w:val="20"/>
    </w:rPr>
  </w:style>
  <w:style w:type="paragraph" w:styleId="Predmetkomentra">
    <w:name w:val="annotation subject"/>
    <w:basedOn w:val="Textkomentra"/>
    <w:next w:val="Textkomentra"/>
    <w:link w:val="PredmetkomentraChar"/>
    <w:uiPriority w:val="99"/>
    <w:semiHidden/>
    <w:unhideWhenUsed/>
    <w:rsid w:val="001833B1"/>
    <w:rPr>
      <w:b/>
      <w:bCs/>
    </w:rPr>
  </w:style>
  <w:style w:type="character" w:customStyle="1" w:styleId="PredmetkomentraChar">
    <w:name w:val="Predmet komentára Char"/>
    <w:basedOn w:val="TextkomentraChar"/>
    <w:link w:val="Predmetkomentra"/>
    <w:uiPriority w:val="99"/>
    <w:semiHidden/>
    <w:rsid w:val="001833B1"/>
    <w:rPr>
      <w:b/>
      <w:bCs/>
      <w:sz w:val="20"/>
      <w:szCs w:val="20"/>
    </w:rPr>
  </w:style>
  <w:style w:type="paragraph" w:customStyle="1" w:styleId="Default">
    <w:name w:val="Default"/>
    <w:rsid w:val="00287C8C"/>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Revzia">
    <w:name w:val="Revision"/>
    <w:hidden/>
    <w:uiPriority w:val="99"/>
    <w:semiHidden/>
    <w:rsid w:val="009A06B6"/>
    <w:pPr>
      <w:spacing w:after="0" w:line="240" w:lineRule="auto"/>
    </w:pPr>
  </w:style>
  <w:style w:type="paragraph" w:styleId="Textbubliny">
    <w:name w:val="Balloon Text"/>
    <w:basedOn w:val="Normlny"/>
    <w:link w:val="TextbublinyChar"/>
    <w:uiPriority w:val="99"/>
    <w:semiHidden/>
    <w:unhideWhenUsed/>
    <w:rsid w:val="00AC2DC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C2DCE"/>
    <w:rPr>
      <w:rFonts w:ascii="Segoe UI" w:hAnsi="Segoe UI" w:cs="Segoe UI"/>
      <w:sz w:val="18"/>
      <w:szCs w:val="18"/>
    </w:rPr>
  </w:style>
  <w:style w:type="paragraph" w:styleId="Hlavika">
    <w:name w:val="header"/>
    <w:basedOn w:val="Normlny"/>
    <w:link w:val="HlavikaChar"/>
    <w:uiPriority w:val="99"/>
    <w:unhideWhenUsed/>
    <w:rsid w:val="00D22CA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22CA7"/>
  </w:style>
  <w:style w:type="paragraph" w:styleId="Pta">
    <w:name w:val="footer"/>
    <w:basedOn w:val="Normlny"/>
    <w:link w:val="PtaChar"/>
    <w:uiPriority w:val="99"/>
    <w:unhideWhenUsed/>
    <w:rsid w:val="00D22CA7"/>
    <w:pPr>
      <w:tabs>
        <w:tab w:val="center" w:pos="4536"/>
        <w:tab w:val="right" w:pos="9072"/>
      </w:tabs>
      <w:spacing w:after="0" w:line="240" w:lineRule="auto"/>
    </w:pPr>
  </w:style>
  <w:style w:type="character" w:customStyle="1" w:styleId="PtaChar">
    <w:name w:val="Päta Char"/>
    <w:basedOn w:val="Predvolenpsmoodseku"/>
    <w:link w:val="Pta"/>
    <w:uiPriority w:val="99"/>
    <w:rsid w:val="00D22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933499">
      <w:bodyDiv w:val="1"/>
      <w:marLeft w:val="0"/>
      <w:marRight w:val="0"/>
      <w:marTop w:val="0"/>
      <w:marBottom w:val="0"/>
      <w:divBdr>
        <w:top w:val="none" w:sz="0" w:space="0" w:color="auto"/>
        <w:left w:val="none" w:sz="0" w:space="0" w:color="auto"/>
        <w:bottom w:val="none" w:sz="0" w:space="0" w:color="auto"/>
        <w:right w:val="none" w:sz="0" w:space="0" w:color="auto"/>
      </w:divBdr>
    </w:div>
    <w:div w:id="214141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4/581/20221231.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4F7A0-69AB-4F9C-BD45-49427011C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2138</Words>
  <Characters>12192</Characters>
  <Application>Microsoft Office Word</Application>
  <DocSecurity>0</DocSecurity>
  <Lines>101</Lines>
  <Paragraphs>28</Paragraphs>
  <ScaleCrop>false</ScaleCrop>
  <Company/>
  <LinksUpToDate>false</LinksUpToDate>
  <CharactersWithSpaces>14302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2023-04-14T12:41:00Z</dcterms:created>
  <dcterms:modified xsi:type="dcterms:W3CDTF">2023-04-14T12:43:00Z</dcterms:modified>
  <cp:category>interné</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vera-DocumentTagging.ClassificationMark.P00">
    <vt:lpwstr>&lt;ClassificationMark xmlns:xsd="http://www.w3.org/2001/XMLSchema" xmlns:xsi="http://www.w3.org/2001/XMLSchema-instance" margin="NaN" class="C1" owner="AA" position="TopRight" marginX="0" marginY="0" classifiedOn="2023-04-14T13:07:59.9966548+02:00" sho</vt:lpwstr>
  </property>
  <property fmtid="{D5CDD505-2E9C-101B-9397-08002B2CF9AE}" pid="3" name="Dovera-DocumentTagging.ClassificationMark.P01">
    <vt:lpwstr>wPrintedBy="false" showPrintDate="false" language="sk" ApplicationVersion="Microsoft Word, 16.0" addinVersion="6.0.10.3" template="Dôvera bez vizuálnej značky"&gt;&lt;previousMark margin="NaN" class="C1" owner="Andrej Pitonak" position="TopRight" marginX="</vt:lpwstr>
  </property>
  <property fmtid="{D5CDD505-2E9C-101B-9397-08002B2CF9AE}" pid="4" name="Dovera-DocumentTagging.ClassificationMark.P02">
    <vt:lpwstr>0.61" marginY="0.63" classifiedOn="2023-04-14T13:07:59.9966548+02:00" showPrintedBy="false" showPrintDate="false" language="sk" ApplicationVersion="Microsoft Word, 16.0" addinVersion="6.0.10.3" template="Dôvera Default"&gt;&lt;history bulk="false" class="i</vt:lpwstr>
  </property>
  <property fmtid="{D5CDD505-2E9C-101B-9397-08002B2CF9AE}" pid="5" name="Dovera-DocumentTagging.ClassificationMark.P03">
    <vt:lpwstr>nterné" code="C1" user="Faktorová Ema" date="2023-04-14T13:08:00.1829409+02:00" /&gt;&lt;documentOwners /&gt;&lt;/previousMark&gt;&lt;history bulk="false" class="interné" code="C1" user="Faktorová Ema" date="2023-04-14T13:08:00.1829409+02:00" /&gt;&lt;documentOwners /&gt;&lt;/Cla</vt:lpwstr>
  </property>
  <property fmtid="{D5CDD505-2E9C-101B-9397-08002B2CF9AE}" pid="6" name="Dovera-DocumentTagging.ClassificationMark.P04">
    <vt:lpwstr>ssificationMark&gt;</vt:lpwstr>
  </property>
  <property fmtid="{D5CDD505-2E9C-101B-9397-08002B2CF9AE}" pid="7" name="Dovera-DocumentTagging.ClassificationMark">
    <vt:lpwstr>￼PARTS:5</vt:lpwstr>
  </property>
  <property fmtid="{D5CDD505-2E9C-101B-9397-08002B2CF9AE}" pid="8" name="Dovera-DocumentClasification">
    <vt:lpwstr>interné</vt:lpwstr>
  </property>
  <property fmtid="{D5CDD505-2E9C-101B-9397-08002B2CF9AE}" pid="9" name="Dovera-dlp">
    <vt:lpwstr>Dovera-dlp:TAG_II</vt:lpwstr>
  </property>
</Properties>
</file>