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E2F59" w14:textId="77777777" w:rsidR="00931C4A" w:rsidRPr="00AA32A3" w:rsidRDefault="00931C4A" w:rsidP="00AA32A3">
      <w:pPr>
        <w:spacing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AA32A3">
        <w:rPr>
          <w:rFonts w:cs="Times New Roman"/>
          <w:b/>
          <w:szCs w:val="24"/>
        </w:rPr>
        <w:t>NÁRODNÁ RADA SLOVENSKEJ REPUBLIKY</w:t>
      </w:r>
    </w:p>
    <w:p w14:paraId="23BB27AD" w14:textId="77777777" w:rsidR="00931C4A" w:rsidRPr="00AA32A3" w:rsidRDefault="00931C4A" w:rsidP="00AA32A3">
      <w:pPr>
        <w:pBdr>
          <w:bottom w:val="single" w:sz="12" w:space="1" w:color="auto"/>
        </w:pBd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VIII. volebné obdobie</w:t>
      </w:r>
    </w:p>
    <w:p w14:paraId="5DEDD01F" w14:textId="77777777" w:rsidR="00931C4A" w:rsidRPr="00AA32A3" w:rsidRDefault="00931C4A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07560F8E" w14:textId="77777777" w:rsidR="0084510B" w:rsidRPr="00AA32A3" w:rsidRDefault="00E95008" w:rsidP="00AA32A3">
      <w:pPr>
        <w:spacing w:line="240" w:lineRule="auto"/>
        <w:jc w:val="center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Návrh</w:t>
      </w:r>
    </w:p>
    <w:p w14:paraId="0B9F6958" w14:textId="77777777" w:rsidR="0084510B" w:rsidRPr="00AA32A3" w:rsidRDefault="008451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7D9915A1" w14:textId="77777777" w:rsidR="0084510B" w:rsidRPr="00AA32A3" w:rsidRDefault="00390B7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ZÁKON</w:t>
      </w:r>
    </w:p>
    <w:p w14:paraId="74DFB852" w14:textId="77777777" w:rsidR="0084510B" w:rsidRPr="00AA32A3" w:rsidRDefault="008451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5AF254A" w14:textId="77777777" w:rsidR="0084510B" w:rsidRPr="00AA32A3" w:rsidRDefault="00390B79" w:rsidP="00AA32A3">
      <w:pPr>
        <w:spacing w:line="240" w:lineRule="auto"/>
        <w:jc w:val="center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z ....... 202</w:t>
      </w:r>
      <w:r w:rsidR="00A97F01" w:rsidRPr="00AA32A3">
        <w:rPr>
          <w:rFonts w:cs="Times New Roman"/>
          <w:szCs w:val="24"/>
        </w:rPr>
        <w:t>3</w:t>
      </w:r>
      <w:r w:rsidRPr="00AA32A3">
        <w:rPr>
          <w:rFonts w:cs="Times New Roman"/>
          <w:szCs w:val="24"/>
        </w:rPr>
        <w:t>,</w:t>
      </w:r>
    </w:p>
    <w:p w14:paraId="6B365954" w14:textId="77777777" w:rsidR="0084510B" w:rsidRPr="00AA32A3" w:rsidRDefault="0084510B" w:rsidP="00AA32A3">
      <w:pPr>
        <w:spacing w:line="240" w:lineRule="auto"/>
        <w:jc w:val="center"/>
        <w:rPr>
          <w:rFonts w:cs="Times New Roman"/>
          <w:szCs w:val="24"/>
        </w:rPr>
      </w:pPr>
    </w:p>
    <w:p w14:paraId="1F0DD65E" w14:textId="17384AC5" w:rsidR="008A65DB" w:rsidRPr="00AA32A3" w:rsidRDefault="00A40901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 xml:space="preserve">ktorým sa mení </w:t>
      </w:r>
      <w:r w:rsidR="00977BE3" w:rsidRPr="00AA32A3">
        <w:rPr>
          <w:rFonts w:cs="Times New Roman"/>
          <w:b/>
          <w:szCs w:val="24"/>
        </w:rPr>
        <w:t xml:space="preserve">a dopĺňa </w:t>
      </w:r>
      <w:r w:rsidR="00390B79" w:rsidRPr="00AA32A3">
        <w:rPr>
          <w:rFonts w:cs="Times New Roman"/>
          <w:b/>
          <w:szCs w:val="24"/>
        </w:rPr>
        <w:t>zákon č. 417/2013 Z. z. o pomoci v hmotnej núdzi a o zmene a doplnení niektorých zákono</w:t>
      </w:r>
      <w:r w:rsidR="005F0706" w:rsidRPr="00AA32A3">
        <w:rPr>
          <w:rFonts w:cs="Times New Roman"/>
          <w:b/>
          <w:szCs w:val="24"/>
        </w:rPr>
        <w:t>v v znení neskorších predpisov</w:t>
      </w:r>
      <w:r w:rsidR="00E61302" w:rsidRPr="00AA32A3">
        <w:rPr>
          <w:rFonts w:cs="Times New Roman"/>
          <w:b/>
          <w:szCs w:val="24"/>
        </w:rPr>
        <w:t xml:space="preserve"> a ktorým sa mení a dopĺňa zákon č. 461/2003 Z. z. o sociálnom poistení v znení neskorších predpisov</w:t>
      </w:r>
    </w:p>
    <w:p w14:paraId="70E58885" w14:textId="77777777" w:rsidR="0084510B" w:rsidRPr="00AA32A3" w:rsidRDefault="0084510B" w:rsidP="00AA32A3">
      <w:pPr>
        <w:spacing w:line="240" w:lineRule="auto"/>
        <w:jc w:val="center"/>
        <w:rPr>
          <w:rStyle w:val="awspan1"/>
          <w:rFonts w:cs="Times New Roman"/>
          <w:color w:val="auto"/>
        </w:rPr>
      </w:pPr>
    </w:p>
    <w:p w14:paraId="4C73892E" w14:textId="64DFEEFC" w:rsidR="00AA32A3" w:rsidRPr="00AA32A3" w:rsidRDefault="00AA32A3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</w:p>
    <w:p w14:paraId="7DE02BBC" w14:textId="77777777" w:rsidR="00AA32A3" w:rsidRPr="00AA32A3" w:rsidRDefault="00AA32A3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</w:p>
    <w:p w14:paraId="30B3553F" w14:textId="1E30AD42" w:rsidR="0084510B" w:rsidRPr="00AA32A3" w:rsidRDefault="00390B7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AA32A3">
        <w:rPr>
          <w:rStyle w:val="awspan1"/>
          <w:rFonts w:cs="Times New Roman"/>
          <w:color w:val="auto"/>
        </w:rPr>
        <w:t>Národná rada Slovenskej republiky sa uzniesla na tomto zákone:</w:t>
      </w:r>
    </w:p>
    <w:p w14:paraId="412752AB" w14:textId="04173D00" w:rsidR="00AA32A3" w:rsidRPr="00AA32A3" w:rsidRDefault="00AA32A3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4D1763E6" w14:textId="77777777" w:rsidR="0084510B" w:rsidRPr="00AA32A3" w:rsidRDefault="00390B7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Čl. I</w:t>
      </w:r>
    </w:p>
    <w:p w14:paraId="156054AF" w14:textId="77777777" w:rsidR="0084510B" w:rsidRPr="00AA32A3" w:rsidRDefault="0084510B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B9D8728" w14:textId="77777777" w:rsidR="0084510B" w:rsidRPr="00AA32A3" w:rsidRDefault="00390B7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AA32A3">
        <w:rPr>
          <w:rStyle w:val="awspan1"/>
          <w:rFonts w:cs="Times New Roman"/>
          <w:color w:val="auto"/>
        </w:rPr>
        <w:t>Zákon č. 417/2013 Z. z. o pomoci v hmotnej núdzi a o zmene a doplnení niektorých zákonov v znení zákona č. 183/2014 Z. z., zákona č. 308/2014 Z. z., zákona č. 140/2015 Z. z., zákona č. 378/2015 Z. z., zákona č. 125/2016 Z. z., zákona č. 81/2017 Z. z., zákona č. 42/2019 Z. z., zákona č. 221/2019 Z. z., zákona č. 223/2019 Z. z., zákona č. 231/2019 Z. z., zákona</w:t>
      </w:r>
      <w:r w:rsidR="00A40901" w:rsidRPr="00AA32A3">
        <w:rPr>
          <w:rStyle w:val="awspan1"/>
          <w:rFonts w:cs="Times New Roman"/>
          <w:color w:val="auto"/>
        </w:rPr>
        <w:t xml:space="preserve"> č.</w:t>
      </w:r>
      <w:r w:rsidR="00F35FC9" w:rsidRPr="00AA32A3">
        <w:rPr>
          <w:rStyle w:val="awspan1"/>
          <w:rFonts w:cs="Times New Roman"/>
          <w:color w:val="auto"/>
        </w:rPr>
        <w:t> </w:t>
      </w:r>
      <w:r w:rsidR="00A40901" w:rsidRPr="00AA32A3">
        <w:rPr>
          <w:rStyle w:val="awspan1"/>
          <w:rFonts w:cs="Times New Roman"/>
          <w:color w:val="auto"/>
        </w:rPr>
        <w:t>92/2022 Z</w:t>
      </w:r>
      <w:r w:rsidR="00A97F01" w:rsidRPr="00AA32A3">
        <w:rPr>
          <w:rStyle w:val="awspan1"/>
          <w:rFonts w:cs="Times New Roman"/>
          <w:color w:val="auto"/>
        </w:rPr>
        <w:t xml:space="preserve">. z., zákona č. 199/2022 Z. z., zákona č. 488/2022 Z. z. a zákona č. 65/2023 Z. z. </w:t>
      </w:r>
      <w:r w:rsidRPr="00AA32A3">
        <w:rPr>
          <w:rStyle w:val="awspan1"/>
          <w:rFonts w:cs="Times New Roman"/>
          <w:color w:val="auto"/>
        </w:rPr>
        <w:t xml:space="preserve">sa mení </w:t>
      </w:r>
      <w:r w:rsidR="00977BE3" w:rsidRPr="00AA32A3">
        <w:rPr>
          <w:rStyle w:val="awspan1"/>
          <w:rFonts w:cs="Times New Roman"/>
          <w:color w:val="auto"/>
        </w:rPr>
        <w:t xml:space="preserve">a dopĺňa </w:t>
      </w:r>
      <w:r w:rsidRPr="00AA32A3">
        <w:rPr>
          <w:rStyle w:val="awspan1"/>
          <w:rFonts w:cs="Times New Roman"/>
          <w:color w:val="auto"/>
        </w:rPr>
        <w:t>takto:</w:t>
      </w:r>
    </w:p>
    <w:p w14:paraId="5556CB3E" w14:textId="77777777" w:rsidR="0084510B" w:rsidRPr="00AA32A3" w:rsidRDefault="0084510B" w:rsidP="00AA32A3">
      <w:pPr>
        <w:spacing w:line="240" w:lineRule="auto"/>
        <w:ind w:left="426"/>
        <w:jc w:val="both"/>
        <w:rPr>
          <w:rStyle w:val="awspan1"/>
          <w:rFonts w:cs="Times New Roman"/>
          <w:color w:val="auto"/>
        </w:rPr>
      </w:pPr>
    </w:p>
    <w:p w14:paraId="7DBFEED3" w14:textId="77777777" w:rsidR="00847D83" w:rsidRPr="00AA32A3" w:rsidRDefault="00847D83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AA32A3">
        <w:rPr>
          <w:szCs w:val="24"/>
        </w:rPr>
        <w:t>V § 14 odsek 2 znie:</w:t>
      </w:r>
    </w:p>
    <w:p w14:paraId="473A04AC" w14:textId="77777777" w:rsidR="00847D83" w:rsidRPr="00AA32A3" w:rsidRDefault="00847D83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„(2) Príspevok na bývanie je</w:t>
      </w:r>
    </w:p>
    <w:p w14:paraId="17D2033E" w14:textId="77777777" w:rsidR="00847D83" w:rsidRPr="00AA32A3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83</w:t>
      </w:r>
      <w:r w:rsidR="00847D83" w:rsidRPr="00AA32A3">
        <w:rPr>
          <w:szCs w:val="24"/>
        </w:rPr>
        <w:t xml:space="preserve"> eur mesačne, ak ide o domácnosť s jedným členom domácnosti,</w:t>
      </w:r>
    </w:p>
    <w:p w14:paraId="6ED3234F" w14:textId="18382CB7" w:rsidR="00847D83" w:rsidRPr="00AA32A3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140,9</w:t>
      </w:r>
      <w:r w:rsidR="00FB45D2" w:rsidRPr="00AA32A3">
        <w:rPr>
          <w:szCs w:val="24"/>
        </w:rPr>
        <w:t>0</w:t>
      </w:r>
      <w:r w:rsidR="00847D83" w:rsidRPr="00AA32A3">
        <w:rPr>
          <w:szCs w:val="24"/>
        </w:rPr>
        <w:t xml:space="preserve"> eura mesačne, ak ide o domácnosť s dvomi členmi domácnosti, alebo ak ide o</w:t>
      </w:r>
      <w:r w:rsidR="009A0500" w:rsidRPr="00AA32A3">
        <w:rPr>
          <w:szCs w:val="24"/>
        </w:rPr>
        <w:t> </w:t>
      </w:r>
      <w:r w:rsidR="00911954" w:rsidRPr="00AA32A3">
        <w:rPr>
          <w:szCs w:val="24"/>
        </w:rPr>
        <w:t>nájom</w:t>
      </w:r>
      <w:r w:rsidR="009A0500" w:rsidRPr="00AA32A3">
        <w:rPr>
          <w:szCs w:val="24"/>
        </w:rPr>
        <w:t xml:space="preserve"> </w:t>
      </w:r>
      <w:r w:rsidR="00847D83" w:rsidRPr="00AA32A3">
        <w:rPr>
          <w:szCs w:val="24"/>
        </w:rPr>
        <w:t>bytu</w:t>
      </w:r>
      <w:r w:rsidR="009A0500" w:rsidRPr="00AA32A3">
        <w:rPr>
          <w:szCs w:val="24"/>
        </w:rPr>
        <w:t xml:space="preserve"> alebo rodinného domu</w:t>
      </w:r>
      <w:r w:rsidR="00847D83" w:rsidRPr="00AA32A3">
        <w:rPr>
          <w:szCs w:val="24"/>
        </w:rPr>
        <w:t xml:space="preserve"> dvomi </w:t>
      </w:r>
      <w:r w:rsidR="00911954" w:rsidRPr="00AA32A3">
        <w:rPr>
          <w:szCs w:val="24"/>
        </w:rPr>
        <w:t>nájomcami</w:t>
      </w:r>
      <w:r w:rsidR="00847D83" w:rsidRPr="00AA32A3">
        <w:rPr>
          <w:szCs w:val="24"/>
        </w:rPr>
        <w:t>,</w:t>
      </w:r>
      <w:r w:rsidR="00E01566" w:rsidRPr="00AA32A3">
        <w:rPr>
          <w:szCs w:val="24"/>
        </w:rPr>
        <w:t xml:space="preserve"> ktorí sú člen</w:t>
      </w:r>
      <w:r w:rsidR="003851DD" w:rsidRPr="00AA32A3">
        <w:rPr>
          <w:szCs w:val="24"/>
        </w:rPr>
        <w:t>o</w:t>
      </w:r>
      <w:r w:rsidR="00E01566" w:rsidRPr="00AA32A3">
        <w:rPr>
          <w:szCs w:val="24"/>
        </w:rPr>
        <w:t>m domácnosti, ktorej sa poskytuje pomoc v hmotnej núdzi</w:t>
      </w:r>
      <w:r w:rsidR="00F523EC" w:rsidRPr="00AA32A3">
        <w:rPr>
          <w:szCs w:val="24"/>
        </w:rPr>
        <w:t>,</w:t>
      </w:r>
    </w:p>
    <w:p w14:paraId="34FE79F9" w14:textId="3E183296" w:rsidR="00847D83" w:rsidRPr="00AA32A3" w:rsidRDefault="004B4461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178,8</w:t>
      </w:r>
      <w:r w:rsidR="00FB45D2" w:rsidRPr="00AA32A3">
        <w:rPr>
          <w:szCs w:val="24"/>
        </w:rPr>
        <w:t>0</w:t>
      </w:r>
      <w:r w:rsidR="00847D83" w:rsidRPr="00AA32A3">
        <w:rPr>
          <w:szCs w:val="24"/>
        </w:rPr>
        <w:t xml:space="preserve"> eura mesačne, ak ide o domácnosť s tromi členmi domácnosti, </w:t>
      </w:r>
      <w:r w:rsidR="00911954" w:rsidRPr="00AA32A3">
        <w:rPr>
          <w:szCs w:val="24"/>
        </w:rPr>
        <w:t>alebo ak ide o</w:t>
      </w:r>
      <w:r w:rsidR="009A0500" w:rsidRPr="00AA32A3">
        <w:rPr>
          <w:szCs w:val="24"/>
        </w:rPr>
        <w:t> </w:t>
      </w:r>
      <w:r w:rsidR="00911954" w:rsidRPr="00AA32A3">
        <w:rPr>
          <w:szCs w:val="24"/>
        </w:rPr>
        <w:t>nájom</w:t>
      </w:r>
      <w:r w:rsidR="009A0500" w:rsidRPr="00AA32A3">
        <w:rPr>
          <w:szCs w:val="24"/>
        </w:rPr>
        <w:t xml:space="preserve"> bytu alebo rodinného domu </w:t>
      </w:r>
      <w:r w:rsidR="00911954" w:rsidRPr="00AA32A3">
        <w:rPr>
          <w:szCs w:val="24"/>
        </w:rPr>
        <w:t>tromi nájomcami</w:t>
      </w:r>
      <w:r w:rsidR="00061B3A" w:rsidRPr="00AA32A3">
        <w:rPr>
          <w:szCs w:val="24"/>
        </w:rPr>
        <w:t>,</w:t>
      </w:r>
      <w:r w:rsidR="001F59AE" w:rsidRPr="00AA32A3">
        <w:rPr>
          <w:szCs w:val="24"/>
        </w:rPr>
        <w:t xml:space="preserve"> </w:t>
      </w:r>
      <w:r w:rsidR="00E01566" w:rsidRPr="00AA32A3">
        <w:rPr>
          <w:szCs w:val="24"/>
        </w:rPr>
        <w:t>ktorí sú člen</w:t>
      </w:r>
      <w:r w:rsidR="00F81F1D" w:rsidRPr="00AA32A3">
        <w:rPr>
          <w:szCs w:val="24"/>
        </w:rPr>
        <w:t>o</w:t>
      </w:r>
      <w:r w:rsidR="00E01566" w:rsidRPr="00AA32A3">
        <w:rPr>
          <w:szCs w:val="24"/>
        </w:rPr>
        <w:t>m domácnosti, ktorej sa poskytuje pomoc v hmotnej núdzi</w:t>
      </w:r>
      <w:r w:rsidR="00F523EC" w:rsidRPr="00AA32A3">
        <w:rPr>
          <w:szCs w:val="24"/>
        </w:rPr>
        <w:t>,</w:t>
      </w:r>
    </w:p>
    <w:p w14:paraId="219A0B11" w14:textId="4159709F" w:rsidR="00847D83" w:rsidRPr="00AA32A3" w:rsidRDefault="00F63DD8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2</w:t>
      </w:r>
      <w:r w:rsidR="004B4461" w:rsidRPr="00AA32A3">
        <w:rPr>
          <w:szCs w:val="24"/>
        </w:rPr>
        <w:t>16</w:t>
      </w:r>
      <w:r w:rsidRPr="00AA32A3">
        <w:rPr>
          <w:szCs w:val="24"/>
        </w:rPr>
        <w:t>,</w:t>
      </w:r>
      <w:r w:rsidR="004B4461" w:rsidRPr="00AA32A3">
        <w:rPr>
          <w:szCs w:val="24"/>
        </w:rPr>
        <w:t>7</w:t>
      </w:r>
      <w:r w:rsidR="00FB45D2" w:rsidRPr="00AA32A3">
        <w:rPr>
          <w:szCs w:val="24"/>
        </w:rPr>
        <w:t>0</w:t>
      </w:r>
      <w:r w:rsidR="00847D83" w:rsidRPr="00AA32A3">
        <w:rPr>
          <w:szCs w:val="24"/>
        </w:rPr>
        <w:t xml:space="preserve"> eura mesačne, ak ide o domácnosť so štyrmi členmi domácnosti, </w:t>
      </w:r>
      <w:r w:rsidR="00911954" w:rsidRPr="00AA32A3">
        <w:rPr>
          <w:szCs w:val="24"/>
        </w:rPr>
        <w:t>alebo ak ide o</w:t>
      </w:r>
      <w:r w:rsidR="00931C4A" w:rsidRPr="00AA32A3">
        <w:rPr>
          <w:szCs w:val="24"/>
        </w:rPr>
        <w:t> </w:t>
      </w:r>
      <w:r w:rsidR="00911954" w:rsidRPr="00AA32A3">
        <w:rPr>
          <w:szCs w:val="24"/>
        </w:rPr>
        <w:t>nájom</w:t>
      </w:r>
      <w:r w:rsidR="009A0500" w:rsidRPr="00AA32A3">
        <w:rPr>
          <w:szCs w:val="24"/>
        </w:rPr>
        <w:t xml:space="preserve"> bytu alebo rodinného domu </w:t>
      </w:r>
      <w:r w:rsidR="00911954" w:rsidRPr="00AA32A3">
        <w:rPr>
          <w:szCs w:val="24"/>
        </w:rPr>
        <w:t>štyrmi nájomcami</w:t>
      </w:r>
      <w:r w:rsidRPr="00AA32A3">
        <w:rPr>
          <w:szCs w:val="24"/>
        </w:rPr>
        <w:t>,</w:t>
      </w:r>
      <w:r w:rsidR="00E01566" w:rsidRPr="00AA32A3">
        <w:rPr>
          <w:szCs w:val="24"/>
        </w:rPr>
        <w:t xml:space="preserve"> ktorí sú člen</w:t>
      </w:r>
      <w:r w:rsidR="00F81F1D" w:rsidRPr="00AA32A3">
        <w:rPr>
          <w:szCs w:val="24"/>
        </w:rPr>
        <w:t>o</w:t>
      </w:r>
      <w:r w:rsidR="00E01566" w:rsidRPr="00AA32A3">
        <w:rPr>
          <w:szCs w:val="24"/>
        </w:rPr>
        <w:t>m domácnosti, ktorej sa poskytuje pomoc v hmotnej núdzi</w:t>
      </w:r>
      <w:r w:rsidR="00F523EC" w:rsidRPr="00AA32A3">
        <w:rPr>
          <w:szCs w:val="24"/>
        </w:rPr>
        <w:t>,</w:t>
      </w:r>
    </w:p>
    <w:p w14:paraId="2DA75B33" w14:textId="1F424C38" w:rsidR="004B4461" w:rsidRPr="00AA32A3" w:rsidRDefault="00F63DD8" w:rsidP="00AA32A3">
      <w:pPr>
        <w:pStyle w:val="Odsekzoznamu"/>
        <w:numPr>
          <w:ilvl w:val="0"/>
          <w:numId w:val="34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25</w:t>
      </w:r>
      <w:r w:rsidR="004B4461" w:rsidRPr="00AA32A3">
        <w:rPr>
          <w:szCs w:val="24"/>
        </w:rPr>
        <w:t>4</w:t>
      </w:r>
      <w:r w:rsidRPr="00AA32A3">
        <w:rPr>
          <w:szCs w:val="24"/>
        </w:rPr>
        <w:t>,</w:t>
      </w:r>
      <w:r w:rsidR="0095720F" w:rsidRPr="00AA32A3">
        <w:rPr>
          <w:szCs w:val="24"/>
        </w:rPr>
        <w:t>5</w:t>
      </w:r>
      <w:r w:rsidR="00FB45D2" w:rsidRPr="00AA32A3">
        <w:rPr>
          <w:szCs w:val="24"/>
        </w:rPr>
        <w:t>0</w:t>
      </w:r>
      <w:r w:rsidR="00847D83" w:rsidRPr="00AA32A3">
        <w:rPr>
          <w:szCs w:val="24"/>
        </w:rPr>
        <w:t xml:space="preserve"> eura mesačne, ak ide o domácnosť </w:t>
      </w:r>
      <w:r w:rsidRPr="00AA32A3">
        <w:rPr>
          <w:szCs w:val="24"/>
        </w:rPr>
        <w:t>s viac ako štyrmi členmi domácnosti</w:t>
      </w:r>
      <w:r w:rsidR="00847D83" w:rsidRPr="00AA32A3">
        <w:rPr>
          <w:szCs w:val="24"/>
        </w:rPr>
        <w:t xml:space="preserve">, alebo ak ide o </w:t>
      </w:r>
      <w:r w:rsidR="00911954" w:rsidRPr="00AA32A3">
        <w:rPr>
          <w:szCs w:val="24"/>
        </w:rPr>
        <w:t>nájom</w:t>
      </w:r>
      <w:r w:rsidR="009A0500" w:rsidRPr="00AA32A3">
        <w:rPr>
          <w:szCs w:val="24"/>
        </w:rPr>
        <w:t xml:space="preserve"> bytu alebo rodinného domu </w:t>
      </w:r>
      <w:r w:rsidRPr="00AA32A3">
        <w:rPr>
          <w:szCs w:val="24"/>
        </w:rPr>
        <w:t xml:space="preserve">viac ako štyrmi </w:t>
      </w:r>
      <w:r w:rsidR="00911954" w:rsidRPr="00AA32A3">
        <w:rPr>
          <w:szCs w:val="24"/>
        </w:rPr>
        <w:t>nájomcami</w:t>
      </w:r>
      <w:r w:rsidR="00E01566" w:rsidRPr="00AA32A3">
        <w:rPr>
          <w:szCs w:val="24"/>
        </w:rPr>
        <w:t>, ktorí sú člen</w:t>
      </w:r>
      <w:r w:rsidR="00F81F1D" w:rsidRPr="00AA32A3">
        <w:rPr>
          <w:szCs w:val="24"/>
        </w:rPr>
        <w:t>o</w:t>
      </w:r>
      <w:r w:rsidR="00E01566" w:rsidRPr="00AA32A3">
        <w:rPr>
          <w:szCs w:val="24"/>
        </w:rPr>
        <w:t>m domácnosti, ktorej sa poskytuje pomoc v hmotnej núdzi</w:t>
      </w:r>
      <w:r w:rsidRPr="00AA32A3">
        <w:rPr>
          <w:szCs w:val="24"/>
        </w:rPr>
        <w:t>.</w:t>
      </w:r>
      <w:r w:rsidR="004B4461" w:rsidRPr="00AA32A3">
        <w:rPr>
          <w:szCs w:val="24"/>
        </w:rPr>
        <w:t>“</w:t>
      </w:r>
      <w:r w:rsidR="00300A04" w:rsidRPr="00AA32A3">
        <w:rPr>
          <w:szCs w:val="24"/>
        </w:rPr>
        <w:t>.</w:t>
      </w:r>
    </w:p>
    <w:p w14:paraId="08628D12" w14:textId="77777777" w:rsidR="00EA316C" w:rsidRPr="00AA32A3" w:rsidRDefault="00EA316C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0467146E" w14:textId="1C8AA35F" w:rsidR="00D20C78" w:rsidRPr="00AA32A3" w:rsidRDefault="00B92E79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AA32A3">
        <w:rPr>
          <w:szCs w:val="24"/>
        </w:rPr>
        <w:t xml:space="preserve">V § 14 ods. 3 </w:t>
      </w:r>
      <w:r w:rsidR="00F81F1D" w:rsidRPr="00AA32A3">
        <w:rPr>
          <w:szCs w:val="24"/>
        </w:rPr>
        <w:t xml:space="preserve">písm. b) </w:t>
      </w:r>
      <w:r w:rsidRPr="00AA32A3">
        <w:rPr>
          <w:szCs w:val="24"/>
        </w:rPr>
        <w:t xml:space="preserve">sa nad slovo „bytu“ </w:t>
      </w:r>
      <w:r w:rsidR="00AA19A2" w:rsidRPr="00AA32A3">
        <w:rPr>
          <w:szCs w:val="24"/>
        </w:rPr>
        <w:t xml:space="preserve">a nad slovo „domu“ </w:t>
      </w:r>
      <w:r w:rsidRPr="00AA32A3">
        <w:rPr>
          <w:szCs w:val="24"/>
        </w:rPr>
        <w:t xml:space="preserve">umiestňuje odkaz </w:t>
      </w:r>
      <w:r w:rsidR="00F81F1D" w:rsidRPr="00AA32A3">
        <w:rPr>
          <w:szCs w:val="24"/>
        </w:rPr>
        <w:t>„</w:t>
      </w:r>
      <w:r w:rsidRPr="00AA32A3">
        <w:rPr>
          <w:szCs w:val="24"/>
          <w:vertAlign w:val="superscript"/>
        </w:rPr>
        <w:t>42a</w:t>
      </w:r>
      <w:r w:rsidR="00F81F1D" w:rsidRPr="00AA32A3">
        <w:rPr>
          <w:szCs w:val="24"/>
        </w:rPr>
        <w:t>)“</w:t>
      </w:r>
      <w:r w:rsidRPr="00AA32A3">
        <w:rPr>
          <w:szCs w:val="24"/>
        </w:rPr>
        <w:t>.</w:t>
      </w:r>
    </w:p>
    <w:p w14:paraId="0187655B" w14:textId="77777777" w:rsidR="00B92E79" w:rsidRPr="00AA32A3" w:rsidRDefault="00B92E79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4247F9AC" w14:textId="6FC63D36" w:rsidR="00D20C78" w:rsidRPr="00AA32A3" w:rsidRDefault="00D20C78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lastRenderedPageBreak/>
        <w:t xml:space="preserve">Poznámka pod čiarou k odkazu </w:t>
      </w:r>
      <w:r w:rsidR="00B92E79" w:rsidRPr="00AA32A3">
        <w:rPr>
          <w:rFonts w:cs="Times New Roman"/>
          <w:szCs w:val="24"/>
        </w:rPr>
        <w:t>42a</w:t>
      </w:r>
      <w:r w:rsidRPr="00AA32A3">
        <w:rPr>
          <w:rFonts w:cs="Times New Roman"/>
          <w:szCs w:val="24"/>
        </w:rPr>
        <w:t xml:space="preserve"> znie:</w:t>
      </w:r>
    </w:p>
    <w:p w14:paraId="5E421C5E" w14:textId="26861CEA" w:rsidR="00D20C78" w:rsidRPr="00AA32A3" w:rsidRDefault="00D20C78" w:rsidP="00AA32A3">
      <w:pPr>
        <w:spacing w:line="240" w:lineRule="auto"/>
        <w:ind w:left="426"/>
        <w:jc w:val="both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„</w:t>
      </w:r>
      <w:r w:rsidR="00B92E79" w:rsidRPr="00AA32A3">
        <w:rPr>
          <w:rFonts w:cs="Times New Roman"/>
          <w:szCs w:val="24"/>
          <w:vertAlign w:val="superscript"/>
        </w:rPr>
        <w:t>42a</w:t>
      </w:r>
      <w:r w:rsidRPr="00AA32A3">
        <w:rPr>
          <w:rFonts w:cs="Times New Roman"/>
          <w:szCs w:val="24"/>
        </w:rPr>
        <w:t xml:space="preserve">) </w:t>
      </w:r>
      <w:r w:rsidR="00AA19A2" w:rsidRPr="00AA32A3">
        <w:rPr>
          <w:rFonts w:cs="Times New Roman"/>
          <w:szCs w:val="24"/>
        </w:rPr>
        <w:t>Prvý oddiel až štvrtý oddiel siedmej hlavy</w:t>
      </w:r>
      <w:r w:rsidR="00A44ADB" w:rsidRPr="00AA32A3">
        <w:rPr>
          <w:rFonts w:cs="Times New Roman"/>
          <w:szCs w:val="24"/>
        </w:rPr>
        <w:t xml:space="preserve"> ôsmej časti</w:t>
      </w:r>
      <w:r w:rsidRPr="00AA32A3">
        <w:rPr>
          <w:rFonts w:cs="Times New Roman"/>
          <w:szCs w:val="24"/>
        </w:rPr>
        <w:t xml:space="preserve"> Občianskeho zákonníka.“.</w:t>
      </w:r>
    </w:p>
    <w:p w14:paraId="29472222" w14:textId="77777777" w:rsidR="007B4150" w:rsidRPr="00AA32A3" w:rsidRDefault="007B4150" w:rsidP="00AA32A3">
      <w:pPr>
        <w:spacing w:line="240" w:lineRule="auto"/>
        <w:ind w:left="426"/>
        <w:jc w:val="both"/>
        <w:rPr>
          <w:rFonts w:cs="Times New Roman"/>
          <w:szCs w:val="24"/>
        </w:rPr>
      </w:pPr>
    </w:p>
    <w:p w14:paraId="015E441A" w14:textId="5B340E99" w:rsidR="00CC79E4" w:rsidRPr="00AA32A3" w:rsidRDefault="00CC79E4" w:rsidP="00AA32A3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 xml:space="preserve">V § 14 ods. 7 sa na konci </w:t>
      </w:r>
      <w:r w:rsidR="00FC4AEB" w:rsidRPr="00AA32A3">
        <w:rPr>
          <w:szCs w:val="24"/>
        </w:rPr>
        <w:t xml:space="preserve">bodka nahrádza čiarkou a </w:t>
      </w:r>
      <w:r w:rsidRPr="00AA32A3">
        <w:rPr>
          <w:szCs w:val="24"/>
        </w:rPr>
        <w:t xml:space="preserve">pripájajú </w:t>
      </w:r>
      <w:r w:rsidR="00FC4AEB" w:rsidRPr="00AA32A3">
        <w:rPr>
          <w:szCs w:val="24"/>
        </w:rPr>
        <w:t xml:space="preserve">sa </w:t>
      </w:r>
      <w:r w:rsidRPr="00AA32A3">
        <w:rPr>
          <w:szCs w:val="24"/>
        </w:rPr>
        <w:t>tieto slová:</w:t>
      </w:r>
      <w:r w:rsidR="003B250E" w:rsidRPr="00AA32A3">
        <w:rPr>
          <w:szCs w:val="24"/>
        </w:rPr>
        <w:t xml:space="preserve"> </w:t>
      </w:r>
      <w:r w:rsidRPr="00AA32A3">
        <w:rPr>
          <w:szCs w:val="24"/>
        </w:rPr>
        <w:t>„rodinný dom alebo obytnú miestnosť v zariadení určenom na trvalé bývanie</w:t>
      </w:r>
      <w:r w:rsidR="00FC4AEB" w:rsidRPr="00AA32A3">
        <w:rPr>
          <w:szCs w:val="24"/>
        </w:rPr>
        <w:t>.</w:t>
      </w:r>
      <w:r w:rsidRPr="00AA32A3">
        <w:rPr>
          <w:szCs w:val="24"/>
        </w:rPr>
        <w:t>“.</w:t>
      </w:r>
    </w:p>
    <w:p w14:paraId="0C6E74A2" w14:textId="77777777" w:rsidR="00CC79E4" w:rsidRPr="00AA32A3" w:rsidRDefault="00CC79E4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3A43A8D" w14:textId="2CC493FF" w:rsidR="00977BE3" w:rsidRPr="00AA32A3" w:rsidRDefault="00977BE3" w:rsidP="00AA32A3">
      <w:pPr>
        <w:pStyle w:val="Odsekzoznamu"/>
        <w:numPr>
          <w:ilvl w:val="0"/>
          <w:numId w:val="1"/>
        </w:numPr>
        <w:spacing w:line="240" w:lineRule="auto"/>
        <w:ind w:left="426" w:hanging="426"/>
        <w:jc w:val="both"/>
        <w:rPr>
          <w:szCs w:val="24"/>
        </w:rPr>
      </w:pPr>
      <w:r w:rsidRPr="00AA32A3">
        <w:rPr>
          <w:szCs w:val="24"/>
        </w:rPr>
        <w:t>Za § 33</w:t>
      </w:r>
      <w:r w:rsidR="00043B0B" w:rsidRPr="00AA32A3">
        <w:rPr>
          <w:szCs w:val="24"/>
        </w:rPr>
        <w:t>c</w:t>
      </w:r>
      <w:r w:rsidRPr="00AA32A3">
        <w:rPr>
          <w:szCs w:val="24"/>
        </w:rPr>
        <w:t xml:space="preserve"> sa vkladá § 33</w:t>
      </w:r>
      <w:r w:rsidR="00043B0B" w:rsidRPr="00AA32A3">
        <w:rPr>
          <w:szCs w:val="24"/>
        </w:rPr>
        <w:t>ca</w:t>
      </w:r>
      <w:r w:rsidRPr="00AA32A3">
        <w:rPr>
          <w:szCs w:val="24"/>
        </w:rPr>
        <w:t>, ktorý vrátane nadpisu znie:</w:t>
      </w:r>
    </w:p>
    <w:p w14:paraId="2E67202B" w14:textId="41ED6C88" w:rsidR="00977BE3" w:rsidRPr="00AA32A3" w:rsidRDefault="00977BE3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szCs w:val="24"/>
        </w:rPr>
        <w:t>„</w:t>
      </w:r>
      <w:r w:rsidRPr="00AA32A3">
        <w:rPr>
          <w:rFonts w:cs="Times New Roman"/>
          <w:b/>
          <w:szCs w:val="24"/>
        </w:rPr>
        <w:t>§ 33</w:t>
      </w:r>
      <w:r w:rsidR="00043B0B" w:rsidRPr="00AA32A3">
        <w:rPr>
          <w:rFonts w:cs="Times New Roman"/>
          <w:b/>
          <w:szCs w:val="24"/>
        </w:rPr>
        <w:t>ca</w:t>
      </w:r>
    </w:p>
    <w:p w14:paraId="4549EF82" w14:textId="77777777" w:rsidR="00977BE3" w:rsidRPr="00AA32A3" w:rsidRDefault="00977BE3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Prechodné ustanovenie účinné od 1</w:t>
      </w:r>
      <w:r w:rsidR="007973CB" w:rsidRPr="00AA32A3">
        <w:rPr>
          <w:rFonts w:cs="Times New Roman"/>
          <w:b/>
          <w:szCs w:val="24"/>
        </w:rPr>
        <w:t>5</w:t>
      </w:r>
      <w:r w:rsidRPr="00AA32A3">
        <w:rPr>
          <w:rFonts w:cs="Times New Roman"/>
          <w:b/>
          <w:szCs w:val="24"/>
        </w:rPr>
        <w:t>. júla 2023</w:t>
      </w:r>
    </w:p>
    <w:p w14:paraId="4076188E" w14:textId="77777777" w:rsidR="00977BE3" w:rsidRPr="00AA32A3" w:rsidRDefault="00977BE3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294CA390" w14:textId="57AC45F6" w:rsidR="008D2664" w:rsidRPr="00AA32A3" w:rsidRDefault="008D2664" w:rsidP="00AA32A3">
      <w:pPr>
        <w:pStyle w:val="Odsekzoznamu"/>
        <w:numPr>
          <w:ilvl w:val="0"/>
          <w:numId w:val="42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Sumy dávky a sumy príspevkov podľa § 10 až 14 platné k 30. septembru 2023 sa upravia od 1. októbra 2023 koeficientom, ktorým boli k 1. júlu 2023 upravené sumy životného minima. Sumy upravené podľa prvej vety sa zaokrúhľujú na najbližších desať eurocentov. Sumy upravené podľa prvej vety a druhej vety ustanoví Ministerstvo práce, sociálnych vecí a rodiny Slovenskej republiky opatrením, ktorého úplné znenie sa vyhlási v Zbierke zákonov Slovenskej republiky najneskôr do 30. septembra 2023.</w:t>
      </w:r>
    </w:p>
    <w:p w14:paraId="37194A43" w14:textId="77777777" w:rsidR="008D2664" w:rsidRPr="00AA32A3" w:rsidRDefault="008D2664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0D98E09F" w14:textId="7120D688" w:rsidR="00977BE3" w:rsidRPr="00AA32A3" w:rsidRDefault="00B92E79" w:rsidP="00AA32A3">
      <w:pPr>
        <w:pStyle w:val="Odsekzoznamu"/>
        <w:numPr>
          <w:ilvl w:val="0"/>
          <w:numId w:val="42"/>
        </w:numPr>
        <w:spacing w:line="240" w:lineRule="auto"/>
        <w:ind w:left="786"/>
        <w:jc w:val="both"/>
        <w:rPr>
          <w:szCs w:val="24"/>
        </w:rPr>
      </w:pPr>
      <w:r w:rsidRPr="00AA32A3">
        <w:rPr>
          <w:szCs w:val="24"/>
        </w:rPr>
        <w:t>Ustanovenie</w:t>
      </w:r>
      <w:r w:rsidR="00977BE3" w:rsidRPr="00AA32A3">
        <w:rPr>
          <w:szCs w:val="24"/>
        </w:rPr>
        <w:t xml:space="preserve"> § 15 ods. 3 sa v roku 2023 neuplatňuje</w:t>
      </w:r>
      <w:r w:rsidR="00FC7401" w:rsidRPr="00AA32A3">
        <w:rPr>
          <w:szCs w:val="24"/>
        </w:rPr>
        <w:t>;</w:t>
      </w:r>
      <w:r w:rsidR="00211A1B" w:rsidRPr="00AA32A3">
        <w:rPr>
          <w:szCs w:val="24"/>
        </w:rPr>
        <w:t xml:space="preserve"> </w:t>
      </w:r>
      <w:r w:rsidRPr="00AA32A3">
        <w:rPr>
          <w:szCs w:val="24"/>
        </w:rPr>
        <w:t xml:space="preserve">sumy dávky a sumy príspevkov podľa § 10 až 14 sa od 1. januára 2024 </w:t>
      </w:r>
      <w:r w:rsidR="00211A1B" w:rsidRPr="00AA32A3">
        <w:rPr>
          <w:szCs w:val="24"/>
        </w:rPr>
        <w:t xml:space="preserve">podľa § 15 ods. 3 prvej vety </w:t>
      </w:r>
      <w:r w:rsidRPr="00AA32A3">
        <w:rPr>
          <w:szCs w:val="24"/>
        </w:rPr>
        <w:t>neupravia</w:t>
      </w:r>
      <w:r w:rsidR="00977BE3" w:rsidRPr="00AA32A3">
        <w:rPr>
          <w:szCs w:val="24"/>
        </w:rPr>
        <w:t>.</w:t>
      </w:r>
      <w:r w:rsidR="008D2664" w:rsidRPr="00AA32A3">
        <w:rPr>
          <w:szCs w:val="24"/>
        </w:rPr>
        <w:t>“.</w:t>
      </w:r>
    </w:p>
    <w:p w14:paraId="3CEDEFDB" w14:textId="77777777" w:rsidR="007B4150" w:rsidRPr="00AA32A3" w:rsidRDefault="007B4150" w:rsidP="00AA32A3">
      <w:pPr>
        <w:pStyle w:val="Odsekzoznamu"/>
        <w:spacing w:line="240" w:lineRule="auto"/>
        <w:ind w:left="786"/>
        <w:jc w:val="both"/>
        <w:rPr>
          <w:szCs w:val="24"/>
        </w:rPr>
      </w:pPr>
    </w:p>
    <w:p w14:paraId="52096F1C" w14:textId="77777777" w:rsidR="00992849" w:rsidRPr="00AA32A3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Čl. II</w:t>
      </w:r>
    </w:p>
    <w:p w14:paraId="4EF861EF" w14:textId="77777777" w:rsidR="00992849" w:rsidRPr="00AA32A3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29D1E2B8" w14:textId="5A057937" w:rsidR="00992849" w:rsidRPr="00AA32A3" w:rsidRDefault="00992849" w:rsidP="00AA32A3">
      <w:pPr>
        <w:spacing w:line="240" w:lineRule="auto"/>
        <w:ind w:firstLine="426"/>
        <w:jc w:val="both"/>
        <w:rPr>
          <w:rStyle w:val="awspan1"/>
          <w:rFonts w:cs="Times New Roman"/>
          <w:color w:val="auto"/>
        </w:rPr>
      </w:pPr>
      <w:r w:rsidRPr="00AA32A3">
        <w:rPr>
          <w:rStyle w:val="awspan1"/>
          <w:rFonts w:cs="Times New Roman"/>
          <w:color w:val="auto"/>
        </w:rPr>
        <w:t>Zákon č. 461/2003 Z. z. o sociálnom poistení v znení zákona č. 551/2003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600/2003 Z. z., zákona č. 5/2004 Z. z., zákona č. 43/2004 Z. z., zákona č. 186/2004 Z. z., zákona č. 365/2004 Z. z., zákona č. 391/2004 Z. z., zákona č. 439/2004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523/2004 Z. z., zákona č. 721/2004 Z. z., zákona č. 82/2005 Z. z., zákona č. 244/2005 Z. z., zákona č. 351/2005 Z. z., zákona č. 534/2005 Z. z., zákona č. 584/2005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310/2006 Z. z., nálezu Ústavného súdu Slovenskej republiky č. 460/2006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 xml:space="preserve">529/2006 Z. z., </w:t>
      </w:r>
      <w:r w:rsidR="00737B5B" w:rsidRPr="00AA32A3">
        <w:rPr>
          <w:rStyle w:val="awspan1"/>
          <w:rFonts w:cs="Times New Roman"/>
          <w:color w:val="auto"/>
        </w:rPr>
        <w:t xml:space="preserve">uznesenia Ústavného súdu Slovenskej republiky č. 566/2006 Z. z., </w:t>
      </w:r>
      <w:r w:rsidRPr="00AA32A3">
        <w:rPr>
          <w:rStyle w:val="awspan1"/>
          <w:rFonts w:cs="Times New Roman"/>
          <w:color w:val="auto"/>
        </w:rPr>
        <w:t>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592/2006 Z. z., zákona č. 677/2006 Z. z., zákona č. 274/2007 Z. z., zákona č. 519/2007 Z. z., zákona č. 555/2007 Z. z., zákona č. 659/2007 Z. z., nálezu Ústavného súdu Slovenskej republiky č. 204/2008 Z. z., zákona č. 434/2008 Z. z., zákona č. 449/2008 Z.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599/2008 Z. z., zákona č. 108/2009 Z. z., zákona č. 192/2009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200/2009 Z. z., zákona č. 285/2009 Z. z., zákona č. 571/2009 Z. z., zákona č. 572/2009 Z. z., zákona č. 52/2010 Z. z., zákona č. 151/2010 Z. z., zákona č. 403/2010 Z. z., zákona č. 543/2010 Z. 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125/2011 Z. z., zákona č. 223/2011 Z. z., zákona č. 250/2011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334/2011 Z. z., zákona č. 348/2011 Z. z., zákona č. 521/2011 Z. z., zákona č. 69/2012 Z. z., zákona č. 252/2012 Z. z., zákona č. 413/2012 Z. z., zákona č. 96/2013 Z. z., zákona č. 338/2013 Z. 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352/2013 Z. z., zákona č. 183/2014 Z. z., zákona č. 195/2014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204/2014 Z. z., zákona č. 240/2014 Z. z., zákona č. 298/2014 Z. z., zákona č. 25/2015 Z. z., zákona č. 32/2015 Z. z., zákona č. 61/2015 Z. z., zákona č. 77/2015 Z. z., zákona č. 87/2015 Z.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112/2015 Z. z., zákona č. 140/2015 Z. z., zákona č. 176/2015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 xml:space="preserve">336/2015 Z. z., </w:t>
      </w:r>
      <w:r w:rsidRPr="00AA32A3">
        <w:rPr>
          <w:rStyle w:val="awspan1"/>
          <w:rFonts w:cs="Times New Roman"/>
          <w:color w:val="auto"/>
        </w:rPr>
        <w:lastRenderedPageBreak/>
        <w:t>zákona č. 378/2015 Z. z., zákona č. 407/2015 Z. z., zákona č. 440/2015 Z. 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125/2016 Z. z., zákona č. 285/2016 Z. z., zákona č. 310/2016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355/2016 Z. z., zákona č. 2/2017 Z. z., zákona č. 85/2017 Z. z., zákona č. 184/2017 Z. z., zákona č. 264/2017 Z. z., zákona č. 266/2017 Z. z., zákona č. 279/2017 Z. z., zákona č. 63/2018 Z. 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87/2018 Z. z., zákona č. 177/2018 Z. z., zákona č. 191/2018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282/2018 Z. z., zákona č. 314/2018 Z. z., zákona č. 317/2018 Z. z., zákona č. 366/2018 Z. z., zákona č.</w:t>
      </w:r>
      <w:r w:rsidR="00361F9A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368/2018 Z. z., zákona č. 35/2019 Z. z., zákona č. 83/2019 Z. z., zákona 105/2019 Z.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z., zákona č. 221/2019 Z. z., zákona č. 225/2019 Z. z., zákona č. 231/2019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321/2019 Z. z., zákona č. 381/2019 Z. z., zákona č. 382/2019 Z. z., zákona č. 385/2019 Z. z., zákona č. 390/2019 Z. z., zákona č. 393/2019 Z. z., zákona č. 466/2019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215/2021 Z. z., zákona č. 265/2021 Z. z., zákona č. 283/2021 Z. z., zákona č. 355/2021 Z. z., zákona č. 397/2021 Z. z., zákona č. 412/2021 Z. z., zákona č. 431/2021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454/2021 Z. z., zákona č. 92/2022 Z. z., zákona č. 125/2022 Z. z., zákona č. 248/2022 Z. z., zákona č. 249/2022 Z. z., zákona č. 350/2022 Z. z., zákona č. 352/2022 Z. z., zákona č.</w:t>
      </w:r>
      <w:r w:rsidR="007B4150" w:rsidRPr="00AA32A3">
        <w:rPr>
          <w:rStyle w:val="awspan1"/>
          <w:rFonts w:cs="Times New Roman"/>
          <w:color w:val="auto"/>
        </w:rPr>
        <w:t> </w:t>
      </w:r>
      <w:r w:rsidRPr="00AA32A3">
        <w:rPr>
          <w:rStyle w:val="awspan1"/>
          <w:rFonts w:cs="Times New Roman"/>
          <w:color w:val="auto"/>
        </w:rPr>
        <w:t>399/2022 Z. z., zákona č. 421/2022 Z. z., zákona č. 518/2022 Z. z., zákona č. 65/2023 Z. z. a zákona č. 71/2023 Z. z. sa mení a dopĺňa takto:</w:t>
      </w:r>
    </w:p>
    <w:p w14:paraId="73F37EF6" w14:textId="77777777" w:rsidR="00992849" w:rsidRPr="00AA32A3" w:rsidRDefault="00992849" w:rsidP="00AA32A3">
      <w:pPr>
        <w:spacing w:line="240" w:lineRule="auto"/>
        <w:jc w:val="both"/>
        <w:rPr>
          <w:rFonts w:cs="Times New Roman"/>
          <w:szCs w:val="24"/>
        </w:rPr>
      </w:pPr>
    </w:p>
    <w:p w14:paraId="5F5AA691" w14:textId="77777777" w:rsidR="00992849" w:rsidRPr="00AA32A3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V § 82b ods. 1 písm. a) sa slová „136 %“ nahrádzajú slovami „145 %“.</w:t>
      </w:r>
    </w:p>
    <w:p w14:paraId="33B4E49D" w14:textId="77777777" w:rsidR="007B4150" w:rsidRPr="00AA32A3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3DB33001" w14:textId="77777777" w:rsidR="00992849" w:rsidRPr="00AA32A3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V § 82b ods. 1 písm. b) prvom bode sa slová „dva percentuálne body“ nahrádzajú slovami „2,5 percentuálneho bodu“.</w:t>
      </w:r>
    </w:p>
    <w:p w14:paraId="1E456F75" w14:textId="77777777" w:rsidR="007B4150" w:rsidRPr="00AA32A3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8D18DDB" w14:textId="77777777" w:rsidR="00992849" w:rsidRPr="00AA32A3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V § 82b ods. 1 písm. b) štvrtom bode sa slová „sedem percentuálnych bodov“ nahrádzajú slovami „7,5 percentuálneho bodu“</w:t>
      </w:r>
      <w:r w:rsidR="00B02DE7" w:rsidRPr="00AA32A3">
        <w:rPr>
          <w:szCs w:val="24"/>
        </w:rPr>
        <w:t>.</w:t>
      </w:r>
    </w:p>
    <w:p w14:paraId="4A3BE6CC" w14:textId="77777777" w:rsidR="007B4150" w:rsidRPr="00AA32A3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7711EA96" w14:textId="5520D341" w:rsidR="00F4774C" w:rsidRPr="00AA32A3" w:rsidRDefault="00B02DE7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V § 293</w:t>
      </w:r>
      <w:r w:rsidR="00F4774C" w:rsidRPr="00AA32A3">
        <w:rPr>
          <w:szCs w:val="24"/>
        </w:rPr>
        <w:t>f</w:t>
      </w:r>
      <w:r w:rsidRPr="00AA32A3">
        <w:rPr>
          <w:szCs w:val="24"/>
        </w:rPr>
        <w:t xml:space="preserve">za </w:t>
      </w:r>
      <w:r w:rsidR="00F4774C" w:rsidRPr="00AA32A3">
        <w:rPr>
          <w:szCs w:val="24"/>
        </w:rPr>
        <w:t>ods. 2 úvodnej vete sa slová „31. decembra“ nahrádzajú slovami „30.</w:t>
      </w:r>
      <w:r w:rsidR="00C75299" w:rsidRPr="00AA32A3">
        <w:rPr>
          <w:szCs w:val="24"/>
        </w:rPr>
        <w:t> </w:t>
      </w:r>
      <w:r w:rsidR="00F4774C" w:rsidRPr="00AA32A3">
        <w:rPr>
          <w:szCs w:val="24"/>
        </w:rPr>
        <w:t>septembra“.</w:t>
      </w:r>
    </w:p>
    <w:p w14:paraId="05616B77" w14:textId="64F698D6" w:rsidR="007B4150" w:rsidRPr="00AA32A3" w:rsidRDefault="007B415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63522A2C" w14:textId="658C22E3" w:rsidR="005134E0" w:rsidRPr="00AA32A3" w:rsidRDefault="005134E0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V § 293fza ods. 2 celom texte sa slová „odseku 3“ nahrádzajú slovami „§ 82b ods. 3“.</w:t>
      </w:r>
    </w:p>
    <w:p w14:paraId="3F1E56D0" w14:textId="77777777" w:rsidR="005134E0" w:rsidRPr="00AA32A3" w:rsidRDefault="005134E0" w:rsidP="00AA32A3">
      <w:pPr>
        <w:pStyle w:val="Odsekzoznamu"/>
        <w:spacing w:line="240" w:lineRule="auto"/>
        <w:ind w:left="426"/>
        <w:jc w:val="both"/>
        <w:rPr>
          <w:szCs w:val="24"/>
        </w:rPr>
      </w:pPr>
    </w:p>
    <w:p w14:paraId="337919F2" w14:textId="5967C6B2" w:rsidR="00C75299" w:rsidRPr="00AA32A3" w:rsidRDefault="00992849" w:rsidP="00AA32A3">
      <w:pPr>
        <w:pStyle w:val="Odsekzoznamu"/>
        <w:numPr>
          <w:ilvl w:val="3"/>
          <w:numId w:val="41"/>
        </w:numPr>
        <w:spacing w:line="240" w:lineRule="auto"/>
        <w:ind w:left="426"/>
        <w:jc w:val="both"/>
        <w:rPr>
          <w:szCs w:val="24"/>
        </w:rPr>
      </w:pPr>
      <w:r w:rsidRPr="00AA32A3">
        <w:rPr>
          <w:szCs w:val="24"/>
        </w:rPr>
        <w:t>Za § 293</w:t>
      </w:r>
      <w:r w:rsidR="00B02DE7" w:rsidRPr="00AA32A3">
        <w:rPr>
          <w:szCs w:val="24"/>
        </w:rPr>
        <w:t xml:space="preserve">fza </w:t>
      </w:r>
      <w:r w:rsidRPr="00AA32A3">
        <w:rPr>
          <w:szCs w:val="24"/>
        </w:rPr>
        <w:t>sa vkladá § 293</w:t>
      </w:r>
      <w:r w:rsidR="00B02DE7" w:rsidRPr="00AA32A3">
        <w:rPr>
          <w:szCs w:val="24"/>
        </w:rPr>
        <w:t xml:space="preserve">fzb, </w:t>
      </w:r>
      <w:r w:rsidRPr="00AA32A3">
        <w:rPr>
          <w:szCs w:val="24"/>
        </w:rPr>
        <w:t xml:space="preserve">ktorý </w:t>
      </w:r>
      <w:r w:rsidR="00F4774C" w:rsidRPr="00AA32A3">
        <w:rPr>
          <w:szCs w:val="24"/>
        </w:rPr>
        <w:t xml:space="preserve">vrátane nadpisu </w:t>
      </w:r>
      <w:r w:rsidRPr="00AA32A3">
        <w:rPr>
          <w:szCs w:val="24"/>
        </w:rPr>
        <w:t>znie:</w:t>
      </w:r>
    </w:p>
    <w:p w14:paraId="77FC9BA6" w14:textId="6209E181" w:rsidR="00992849" w:rsidRPr="00AA32A3" w:rsidRDefault="00992849" w:rsidP="00AA32A3">
      <w:pPr>
        <w:spacing w:line="240" w:lineRule="auto"/>
        <w:ind w:left="426"/>
        <w:jc w:val="center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„</w:t>
      </w:r>
      <w:r w:rsidRPr="00AA32A3">
        <w:rPr>
          <w:rFonts w:cs="Times New Roman"/>
          <w:b/>
          <w:szCs w:val="24"/>
        </w:rPr>
        <w:t>§ 293</w:t>
      </w:r>
      <w:r w:rsidR="00F4774C" w:rsidRPr="00AA32A3">
        <w:rPr>
          <w:rFonts w:cs="Times New Roman"/>
          <w:b/>
          <w:szCs w:val="24"/>
        </w:rPr>
        <w:t>fzb</w:t>
      </w:r>
    </w:p>
    <w:p w14:paraId="30EC1655" w14:textId="0578B94E" w:rsidR="00992849" w:rsidRPr="00AA32A3" w:rsidRDefault="00992849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 xml:space="preserve">Prechodné ustanovenie </w:t>
      </w:r>
      <w:r w:rsidR="00F4774C" w:rsidRPr="00AA32A3">
        <w:rPr>
          <w:rFonts w:cs="Times New Roman"/>
          <w:b/>
          <w:szCs w:val="24"/>
        </w:rPr>
        <w:t>účinn</w:t>
      </w:r>
      <w:r w:rsidR="00211A1B" w:rsidRPr="00AA32A3">
        <w:rPr>
          <w:rFonts w:cs="Times New Roman"/>
          <w:b/>
          <w:szCs w:val="24"/>
        </w:rPr>
        <w:t>é</w:t>
      </w:r>
      <w:r w:rsidR="00F4774C" w:rsidRPr="00AA32A3">
        <w:rPr>
          <w:rFonts w:cs="Times New Roman"/>
          <w:b/>
          <w:szCs w:val="24"/>
        </w:rPr>
        <w:t xml:space="preserve"> </w:t>
      </w:r>
      <w:r w:rsidRPr="00AA32A3">
        <w:rPr>
          <w:rFonts w:cs="Times New Roman"/>
          <w:b/>
          <w:szCs w:val="24"/>
        </w:rPr>
        <w:t>od 1. októbra 2023</w:t>
      </w:r>
    </w:p>
    <w:p w14:paraId="6C218B6D" w14:textId="77777777" w:rsidR="00F4774C" w:rsidRPr="00AA32A3" w:rsidRDefault="00F4774C" w:rsidP="00AA32A3">
      <w:pPr>
        <w:spacing w:line="240" w:lineRule="auto"/>
        <w:ind w:left="426"/>
        <w:jc w:val="center"/>
        <w:rPr>
          <w:rFonts w:cs="Times New Roman"/>
          <w:b/>
          <w:szCs w:val="24"/>
        </w:rPr>
      </w:pPr>
    </w:p>
    <w:p w14:paraId="2A2ADF0D" w14:textId="7E78F6B4" w:rsidR="00992849" w:rsidRPr="00AA32A3" w:rsidRDefault="00992849" w:rsidP="00AA32A3">
      <w:pPr>
        <w:spacing w:line="240" w:lineRule="auto"/>
        <w:ind w:left="426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Od 1. októbra 2023 do 31. decembra 2023 je suma minimálneho dôchodku</w:t>
      </w:r>
    </w:p>
    <w:p w14:paraId="49BBC9CB" w14:textId="77777777" w:rsidR="00992849" w:rsidRPr="00AA32A3" w:rsidRDefault="00992849" w:rsidP="00AA32A3">
      <w:pPr>
        <w:pStyle w:val="Odsekzoznamu"/>
        <w:numPr>
          <w:ilvl w:val="0"/>
          <w:numId w:val="44"/>
        </w:numPr>
        <w:spacing w:line="240" w:lineRule="auto"/>
        <w:jc w:val="both"/>
        <w:rPr>
          <w:rFonts w:eastAsia="Times New Roman"/>
          <w:iCs/>
          <w:szCs w:val="24"/>
          <w:lang w:eastAsia="sk-SK"/>
        </w:rPr>
      </w:pPr>
      <w:r w:rsidRPr="00AA32A3">
        <w:rPr>
          <w:szCs w:val="24"/>
        </w:rPr>
        <w:lastRenderedPageBreak/>
        <w:t xml:space="preserve">145 % sumy životného minima pre jednu plnoletú fyzickú osobu podľa osobitného </w:t>
      </w:r>
      <w:r w:rsidRPr="00AA32A3">
        <w:rPr>
          <w:rFonts w:eastAsia="Times New Roman"/>
          <w:iCs/>
          <w:szCs w:val="24"/>
          <w:lang w:eastAsia="sk-SK"/>
        </w:rPr>
        <w:t>predpisu</w:t>
      </w:r>
      <w:r w:rsidRPr="00AA32A3">
        <w:rPr>
          <w:rFonts w:eastAsia="Times New Roman"/>
          <w:iCs/>
          <w:szCs w:val="24"/>
          <w:vertAlign w:val="superscript"/>
          <w:lang w:eastAsia="sk-SK"/>
        </w:rPr>
        <w:t>56</w:t>
      </w:r>
      <w:r w:rsidRPr="00AA32A3">
        <w:rPr>
          <w:rFonts w:eastAsia="Times New Roman"/>
          <w:iCs/>
          <w:szCs w:val="24"/>
          <w:lang w:eastAsia="sk-SK"/>
        </w:rPr>
        <w:t>) platnej k 1. júlu 2023, ak poistenec získal obdobie dôchodkového poistenia podľa § 82b ods. 3 v rozsahu 30 rokov, alebo</w:t>
      </w:r>
    </w:p>
    <w:p w14:paraId="443942F1" w14:textId="77777777" w:rsidR="00992849" w:rsidRPr="00AA32A3" w:rsidRDefault="00992849" w:rsidP="00AA32A3">
      <w:pPr>
        <w:pStyle w:val="Odsekzoznamu"/>
        <w:numPr>
          <w:ilvl w:val="0"/>
          <w:numId w:val="44"/>
        </w:numPr>
        <w:spacing w:line="240" w:lineRule="auto"/>
        <w:jc w:val="both"/>
        <w:rPr>
          <w:szCs w:val="24"/>
        </w:rPr>
      </w:pPr>
      <w:r w:rsidRPr="00AA32A3">
        <w:rPr>
          <w:szCs w:val="24"/>
        </w:rPr>
        <w:t>percentuálna výmera podľa písmena a) zvýšená o</w:t>
      </w:r>
    </w:p>
    <w:p w14:paraId="63C9FB5A" w14:textId="77777777" w:rsidR="00992849" w:rsidRPr="00AA32A3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AA32A3">
        <w:rPr>
          <w:szCs w:val="24"/>
        </w:rPr>
        <w:t>2,5 percentuálneho bodu za každý ďalší rok obdobia dôchodkového poistenia podľa § 82b ods. 3 v rozsahu 31 až 39 rokov obdobia dôchodkového poistenia podľa §</w:t>
      </w:r>
      <w:r w:rsidR="007B4150" w:rsidRPr="00AA32A3">
        <w:rPr>
          <w:szCs w:val="24"/>
        </w:rPr>
        <w:t> </w:t>
      </w:r>
      <w:r w:rsidRPr="00AA32A3">
        <w:rPr>
          <w:szCs w:val="24"/>
        </w:rPr>
        <w:t>82b ods. 3,</w:t>
      </w:r>
    </w:p>
    <w:p w14:paraId="56BCA9CC" w14:textId="77777777" w:rsidR="00992849" w:rsidRPr="00AA32A3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AA32A3">
        <w:rPr>
          <w:szCs w:val="24"/>
        </w:rPr>
        <w:t>tri percentuálne body za každý ďalší rok obdobia dôchodkového poistenia podľa §</w:t>
      </w:r>
      <w:r w:rsidR="007B4150" w:rsidRPr="00AA32A3">
        <w:rPr>
          <w:szCs w:val="24"/>
        </w:rPr>
        <w:t> </w:t>
      </w:r>
      <w:r w:rsidRPr="00AA32A3">
        <w:rPr>
          <w:szCs w:val="24"/>
        </w:rPr>
        <w:t>82b ods. 3 v rozsahu 40 až 49 rokov obdobia dôchodkového poistenia podľa §</w:t>
      </w:r>
      <w:r w:rsidR="007B4150" w:rsidRPr="00AA32A3">
        <w:rPr>
          <w:szCs w:val="24"/>
        </w:rPr>
        <w:t> </w:t>
      </w:r>
      <w:r w:rsidRPr="00AA32A3">
        <w:rPr>
          <w:szCs w:val="24"/>
        </w:rPr>
        <w:t>82b ods. 3,</w:t>
      </w:r>
    </w:p>
    <w:p w14:paraId="1ECAEBDA" w14:textId="56A3318F" w:rsidR="00992849" w:rsidRPr="00AA32A3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AA32A3">
        <w:rPr>
          <w:szCs w:val="24"/>
        </w:rPr>
        <w:t>päť percentuálnych bodov za každý ďalší rok obdobia dôchodkového poistenia podľa § 82b ods. 3 v rozsahu 50 až 59 rokov obdobia dôchodkového poistenia podľa § 82b ods. 3,</w:t>
      </w:r>
    </w:p>
    <w:p w14:paraId="69C6BD85" w14:textId="77777777" w:rsidR="00992849" w:rsidRPr="00AA32A3" w:rsidRDefault="00992849" w:rsidP="00AA32A3">
      <w:pPr>
        <w:pStyle w:val="Odsekzoznamu"/>
        <w:numPr>
          <w:ilvl w:val="0"/>
          <w:numId w:val="46"/>
        </w:numPr>
        <w:spacing w:line="240" w:lineRule="auto"/>
        <w:jc w:val="both"/>
        <w:rPr>
          <w:szCs w:val="24"/>
        </w:rPr>
      </w:pPr>
      <w:r w:rsidRPr="00AA32A3">
        <w:rPr>
          <w:szCs w:val="24"/>
        </w:rPr>
        <w:t>7,5 percentuálneho bodu za každý ďalší rok obdobia dôchodkového poistenia podľa § 82b ods. 3 po získaní obdobia dôchodkového poistenia podľa § 82b ods. 3 v</w:t>
      </w:r>
      <w:r w:rsidR="007B4150" w:rsidRPr="00AA32A3">
        <w:rPr>
          <w:szCs w:val="24"/>
        </w:rPr>
        <w:t> </w:t>
      </w:r>
      <w:r w:rsidRPr="00AA32A3">
        <w:rPr>
          <w:szCs w:val="24"/>
        </w:rPr>
        <w:t>rozsahu 59 rokov.</w:t>
      </w:r>
      <w:r w:rsidR="00F4774C" w:rsidRPr="00AA32A3">
        <w:rPr>
          <w:szCs w:val="24"/>
        </w:rPr>
        <w:t>“.</w:t>
      </w:r>
    </w:p>
    <w:p w14:paraId="0861816B" w14:textId="77777777" w:rsidR="00992849" w:rsidRPr="00AA32A3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1FAEA124" w14:textId="77777777" w:rsidR="00992849" w:rsidRPr="00AA32A3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  <w:r w:rsidRPr="00AA32A3">
        <w:rPr>
          <w:rFonts w:cs="Times New Roman"/>
          <w:b/>
          <w:szCs w:val="24"/>
        </w:rPr>
        <w:t>Čl. III</w:t>
      </w:r>
    </w:p>
    <w:p w14:paraId="0968AF8F" w14:textId="77777777" w:rsidR="00992849" w:rsidRPr="00AA32A3" w:rsidRDefault="00992849" w:rsidP="00AA32A3">
      <w:pPr>
        <w:spacing w:line="240" w:lineRule="auto"/>
        <w:jc w:val="center"/>
        <w:rPr>
          <w:rFonts w:cs="Times New Roman"/>
          <w:b/>
          <w:szCs w:val="24"/>
        </w:rPr>
      </w:pPr>
    </w:p>
    <w:p w14:paraId="1023AD63" w14:textId="275A4BC1" w:rsidR="00992849" w:rsidRPr="00AA32A3" w:rsidRDefault="00992849" w:rsidP="00AA32A3">
      <w:pPr>
        <w:spacing w:line="240" w:lineRule="auto"/>
        <w:ind w:firstLine="567"/>
        <w:jc w:val="both"/>
        <w:rPr>
          <w:rFonts w:cs="Times New Roman"/>
          <w:szCs w:val="24"/>
        </w:rPr>
      </w:pPr>
      <w:r w:rsidRPr="00AA32A3">
        <w:rPr>
          <w:rFonts w:cs="Times New Roman"/>
          <w:szCs w:val="24"/>
        </w:rPr>
        <w:t>Tento zákon nadobúda účinnosť 15. júla 2023 okrem čl. II</w:t>
      </w:r>
      <w:r w:rsidR="00211A1B" w:rsidRPr="00AA32A3">
        <w:rPr>
          <w:rFonts w:cs="Times New Roman"/>
          <w:szCs w:val="24"/>
        </w:rPr>
        <w:t xml:space="preserve"> bodu </w:t>
      </w:r>
      <w:r w:rsidR="00675372" w:rsidRPr="00AA32A3">
        <w:rPr>
          <w:rFonts w:cs="Times New Roman"/>
          <w:szCs w:val="24"/>
        </w:rPr>
        <w:t>6</w:t>
      </w:r>
      <w:r w:rsidRPr="00AA32A3">
        <w:rPr>
          <w:rFonts w:cs="Times New Roman"/>
          <w:szCs w:val="24"/>
        </w:rPr>
        <w:t>, ktorý nadobúda účinnosť 1. októbra 2023.</w:t>
      </w:r>
    </w:p>
    <w:sectPr w:rsidR="00992849" w:rsidRPr="00AA32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5D91" w14:textId="77777777" w:rsidR="00E1443D" w:rsidRDefault="00E1443D">
      <w:pPr>
        <w:spacing w:line="240" w:lineRule="auto"/>
      </w:pPr>
      <w:r>
        <w:separator/>
      </w:r>
    </w:p>
  </w:endnote>
  <w:endnote w:type="continuationSeparator" w:id="0">
    <w:p w14:paraId="4FB84DD2" w14:textId="77777777" w:rsidR="00E1443D" w:rsidRDefault="00E14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729933"/>
      <w:docPartObj>
        <w:docPartGallery w:val="Page Numbers (Bottom of Page)"/>
        <w:docPartUnique/>
      </w:docPartObj>
    </w:sdtPr>
    <w:sdtEndPr/>
    <w:sdtContent>
      <w:p w14:paraId="0E659E41" w14:textId="399F119E" w:rsidR="00F3280A" w:rsidRDefault="00F3280A">
        <w:pPr>
          <w:pStyle w:val="Pta"/>
          <w:jc w:val="center"/>
        </w:pPr>
        <w:r w:rsidRPr="00AC3F3D">
          <w:rPr>
            <w:sz w:val="20"/>
            <w:szCs w:val="20"/>
          </w:rPr>
          <w:fldChar w:fldCharType="begin"/>
        </w:r>
        <w:r w:rsidRPr="00AC3F3D">
          <w:rPr>
            <w:sz w:val="20"/>
            <w:szCs w:val="20"/>
          </w:rPr>
          <w:instrText>PAGE   \* MERGEFORMAT</w:instrText>
        </w:r>
        <w:r w:rsidRPr="00AC3F3D">
          <w:rPr>
            <w:sz w:val="20"/>
            <w:szCs w:val="20"/>
          </w:rPr>
          <w:fldChar w:fldCharType="separate"/>
        </w:r>
        <w:r w:rsidR="00AB29AA">
          <w:rPr>
            <w:noProof/>
            <w:sz w:val="20"/>
            <w:szCs w:val="20"/>
          </w:rPr>
          <w:t>1</w:t>
        </w:r>
        <w:r w:rsidRPr="00AC3F3D">
          <w:rPr>
            <w:sz w:val="20"/>
            <w:szCs w:val="20"/>
          </w:rPr>
          <w:fldChar w:fldCharType="end"/>
        </w:r>
      </w:p>
    </w:sdtContent>
  </w:sdt>
  <w:p w14:paraId="6B74E540" w14:textId="77777777" w:rsidR="00F3280A" w:rsidRDefault="00F328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1DB5" w14:textId="77777777" w:rsidR="00E1443D" w:rsidRDefault="00E1443D">
      <w:r>
        <w:separator/>
      </w:r>
    </w:p>
  </w:footnote>
  <w:footnote w:type="continuationSeparator" w:id="0">
    <w:p w14:paraId="50915886" w14:textId="77777777" w:rsidR="00E1443D" w:rsidRDefault="00E1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B0E90A"/>
    <w:multiLevelType w:val="singleLevel"/>
    <w:tmpl w:val="B4B0E90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810EC1"/>
    <w:multiLevelType w:val="hybridMultilevel"/>
    <w:tmpl w:val="0F0A4A02"/>
    <w:numStyleLink w:val="Psmen"/>
  </w:abstractNum>
  <w:abstractNum w:abstractNumId="2" w15:restartNumberingAfterBreak="0">
    <w:nsid w:val="025B12F3"/>
    <w:multiLevelType w:val="hybridMultilevel"/>
    <w:tmpl w:val="44BA252A"/>
    <w:lvl w:ilvl="0" w:tplc="FC969CD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551569"/>
    <w:multiLevelType w:val="hybridMultilevel"/>
    <w:tmpl w:val="26CA67C2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81233"/>
    <w:multiLevelType w:val="hybridMultilevel"/>
    <w:tmpl w:val="E886F5FA"/>
    <w:lvl w:ilvl="0" w:tplc="9058FF1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F14208"/>
    <w:multiLevelType w:val="hybridMultilevel"/>
    <w:tmpl w:val="A3488DFE"/>
    <w:lvl w:ilvl="0" w:tplc="CD82A4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>
      <w:start w:val="1"/>
      <w:numFmt w:val="lowerRoman"/>
      <w:lvlText w:val="%3."/>
      <w:lvlJc w:val="right"/>
      <w:pPr>
        <w:ind w:left="2083" w:hanging="180"/>
      </w:pPr>
    </w:lvl>
    <w:lvl w:ilvl="3" w:tplc="041B000F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BA5757"/>
    <w:multiLevelType w:val="hybridMultilevel"/>
    <w:tmpl w:val="519C41DE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781C389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51CE5"/>
    <w:multiLevelType w:val="hybridMultilevel"/>
    <w:tmpl w:val="4F76CACE"/>
    <w:lvl w:ilvl="0" w:tplc="42D69388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DA4BDB"/>
    <w:multiLevelType w:val="hybridMultilevel"/>
    <w:tmpl w:val="95C29D48"/>
    <w:lvl w:ilvl="0" w:tplc="8872204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6E59E9"/>
    <w:multiLevelType w:val="multilevel"/>
    <w:tmpl w:val="31B0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52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AAA2889"/>
    <w:multiLevelType w:val="hybridMultilevel"/>
    <w:tmpl w:val="81309D24"/>
    <w:lvl w:ilvl="0" w:tplc="FC969CDC">
      <w:start w:val="1"/>
      <w:numFmt w:val="decimal"/>
      <w:lvlText w:val="%1."/>
      <w:lvlJc w:val="left"/>
      <w:pPr>
        <w:ind w:left="135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774F0AA">
      <w:start w:val="1"/>
      <w:numFmt w:val="lowerLetter"/>
      <w:lvlText w:val="%2)"/>
      <w:lvlJc w:val="left"/>
      <w:pPr>
        <w:ind w:left="207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91" w:hanging="180"/>
      </w:pPr>
    </w:lvl>
    <w:lvl w:ilvl="3" w:tplc="041B000F" w:tentative="1">
      <w:start w:val="1"/>
      <w:numFmt w:val="decimal"/>
      <w:lvlText w:val="%4."/>
      <w:lvlJc w:val="left"/>
      <w:pPr>
        <w:ind w:left="3511" w:hanging="360"/>
      </w:pPr>
    </w:lvl>
    <w:lvl w:ilvl="4" w:tplc="041B0019" w:tentative="1">
      <w:start w:val="1"/>
      <w:numFmt w:val="lowerLetter"/>
      <w:lvlText w:val="%5."/>
      <w:lvlJc w:val="left"/>
      <w:pPr>
        <w:ind w:left="4231" w:hanging="360"/>
      </w:pPr>
    </w:lvl>
    <w:lvl w:ilvl="5" w:tplc="041B001B" w:tentative="1">
      <w:start w:val="1"/>
      <w:numFmt w:val="lowerRoman"/>
      <w:lvlText w:val="%6."/>
      <w:lvlJc w:val="right"/>
      <w:pPr>
        <w:ind w:left="4951" w:hanging="180"/>
      </w:pPr>
    </w:lvl>
    <w:lvl w:ilvl="6" w:tplc="041B000F" w:tentative="1">
      <w:start w:val="1"/>
      <w:numFmt w:val="decimal"/>
      <w:lvlText w:val="%7."/>
      <w:lvlJc w:val="left"/>
      <w:pPr>
        <w:ind w:left="5671" w:hanging="360"/>
      </w:pPr>
    </w:lvl>
    <w:lvl w:ilvl="7" w:tplc="041B0019" w:tentative="1">
      <w:start w:val="1"/>
      <w:numFmt w:val="lowerLetter"/>
      <w:lvlText w:val="%8."/>
      <w:lvlJc w:val="left"/>
      <w:pPr>
        <w:ind w:left="6391" w:hanging="360"/>
      </w:pPr>
    </w:lvl>
    <w:lvl w:ilvl="8" w:tplc="041B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1" w15:restartNumberingAfterBreak="0">
    <w:nsid w:val="1B555321"/>
    <w:multiLevelType w:val="hybridMultilevel"/>
    <w:tmpl w:val="D2C67426"/>
    <w:lvl w:ilvl="0" w:tplc="5EDA5832">
      <w:start w:val="1"/>
      <w:numFmt w:val="lowerLetter"/>
      <w:lvlText w:val="%1)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C871174"/>
    <w:multiLevelType w:val="hybridMultilevel"/>
    <w:tmpl w:val="7A602F9A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B83"/>
    <w:multiLevelType w:val="hybridMultilevel"/>
    <w:tmpl w:val="328A442C"/>
    <w:lvl w:ilvl="0" w:tplc="8872204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303756"/>
    <w:multiLevelType w:val="hybridMultilevel"/>
    <w:tmpl w:val="1B3E682C"/>
    <w:lvl w:ilvl="0" w:tplc="AA12256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FC33FDA"/>
    <w:multiLevelType w:val="hybridMultilevel"/>
    <w:tmpl w:val="52C4C110"/>
    <w:lvl w:ilvl="0" w:tplc="7A8A9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D074D"/>
    <w:multiLevelType w:val="hybridMultilevel"/>
    <w:tmpl w:val="A8F41C2C"/>
    <w:lvl w:ilvl="0" w:tplc="CD82A43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3E19B5"/>
    <w:multiLevelType w:val="hybridMultilevel"/>
    <w:tmpl w:val="BDA26166"/>
    <w:lvl w:ilvl="0" w:tplc="C8028A8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92D5A1A"/>
    <w:multiLevelType w:val="hybridMultilevel"/>
    <w:tmpl w:val="ED22B02A"/>
    <w:lvl w:ilvl="0" w:tplc="78E8FD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291D00"/>
    <w:multiLevelType w:val="hybridMultilevel"/>
    <w:tmpl w:val="E58263C6"/>
    <w:lvl w:ilvl="0" w:tplc="B100F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91AA5"/>
    <w:multiLevelType w:val="hybridMultilevel"/>
    <w:tmpl w:val="D1205566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5255F5"/>
    <w:multiLevelType w:val="hybridMultilevel"/>
    <w:tmpl w:val="BFB071B2"/>
    <w:lvl w:ilvl="0" w:tplc="8872204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A051B29"/>
    <w:multiLevelType w:val="hybridMultilevel"/>
    <w:tmpl w:val="60AC09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15B27"/>
    <w:multiLevelType w:val="hybridMultilevel"/>
    <w:tmpl w:val="4572B696"/>
    <w:lvl w:ilvl="0" w:tplc="8AC4113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EE632DB"/>
    <w:multiLevelType w:val="hybridMultilevel"/>
    <w:tmpl w:val="889EA148"/>
    <w:lvl w:ilvl="0" w:tplc="CD82A43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EA57FF"/>
    <w:multiLevelType w:val="hybridMultilevel"/>
    <w:tmpl w:val="10A4B6AE"/>
    <w:lvl w:ilvl="0" w:tplc="42D6938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7102E4"/>
    <w:multiLevelType w:val="hybridMultilevel"/>
    <w:tmpl w:val="2F007EAA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C3109C"/>
    <w:multiLevelType w:val="hybridMultilevel"/>
    <w:tmpl w:val="A1A02446"/>
    <w:lvl w:ilvl="0" w:tplc="CD82A4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>
      <w:start w:val="1"/>
      <w:numFmt w:val="lowerRoman"/>
      <w:lvlText w:val="%3."/>
      <w:lvlJc w:val="right"/>
      <w:pPr>
        <w:ind w:left="2083" w:hanging="180"/>
      </w:pPr>
    </w:lvl>
    <w:lvl w:ilvl="3" w:tplc="041B000F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7F1E26"/>
    <w:multiLevelType w:val="multilevel"/>
    <w:tmpl w:val="7DF480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4DF6B9A"/>
    <w:multiLevelType w:val="hybridMultilevel"/>
    <w:tmpl w:val="3928FE02"/>
    <w:lvl w:ilvl="0" w:tplc="1F241014">
      <w:start w:val="1"/>
      <w:numFmt w:val="decimal"/>
      <w:lvlText w:val="(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0DB2933"/>
    <w:multiLevelType w:val="multilevel"/>
    <w:tmpl w:val="50DB29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978A0"/>
    <w:multiLevelType w:val="hybridMultilevel"/>
    <w:tmpl w:val="B9A0A1F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328E1"/>
    <w:multiLevelType w:val="hybridMultilevel"/>
    <w:tmpl w:val="0F0A4A02"/>
    <w:styleLink w:val="Psmen"/>
    <w:lvl w:ilvl="0" w:tplc="C41A8F42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694D06C">
      <w:start w:val="1"/>
      <w:numFmt w:val="decimal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A50C0A0">
      <w:start w:val="1"/>
      <w:numFmt w:val="decimal"/>
      <w:lvlText w:val="(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54CE61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99E8066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7A2B8D6">
      <w:start w:val="1"/>
      <w:numFmt w:val="decimal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75E89AC">
      <w:start w:val="1"/>
      <w:numFmt w:val="decimal"/>
      <w:lvlText w:val="(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CC2566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69C5CD8">
      <w:start w:val="1"/>
      <w:numFmt w:val="decimal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5BE36237"/>
    <w:multiLevelType w:val="hybridMultilevel"/>
    <w:tmpl w:val="24C874EC"/>
    <w:lvl w:ilvl="0" w:tplc="42D69388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C0041D2"/>
    <w:multiLevelType w:val="hybridMultilevel"/>
    <w:tmpl w:val="889677C2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E00C5E"/>
    <w:multiLevelType w:val="hybridMultilevel"/>
    <w:tmpl w:val="38EC0034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83B59F8"/>
    <w:multiLevelType w:val="hybridMultilevel"/>
    <w:tmpl w:val="A776D312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8A14B04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1D2795"/>
    <w:multiLevelType w:val="hybridMultilevel"/>
    <w:tmpl w:val="71B80C80"/>
    <w:lvl w:ilvl="0" w:tplc="797D9B15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EE47A22"/>
    <w:multiLevelType w:val="hybridMultilevel"/>
    <w:tmpl w:val="5F546E3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9C76F5"/>
    <w:multiLevelType w:val="hybridMultilevel"/>
    <w:tmpl w:val="E2B4B18E"/>
    <w:lvl w:ilvl="0" w:tplc="FC5E3C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271B04"/>
    <w:multiLevelType w:val="hybridMultilevel"/>
    <w:tmpl w:val="2D5CAF30"/>
    <w:lvl w:ilvl="0" w:tplc="66E00F9A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5D54CBD"/>
    <w:multiLevelType w:val="hybridMultilevel"/>
    <w:tmpl w:val="55C4D8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8070D"/>
    <w:multiLevelType w:val="hybridMultilevel"/>
    <w:tmpl w:val="920433D0"/>
    <w:lvl w:ilvl="0" w:tplc="27067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D1D64"/>
    <w:multiLevelType w:val="hybridMultilevel"/>
    <w:tmpl w:val="82240B44"/>
    <w:lvl w:ilvl="0" w:tplc="61AED6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014C57"/>
    <w:multiLevelType w:val="hybridMultilevel"/>
    <w:tmpl w:val="B19EAA68"/>
    <w:lvl w:ilvl="0" w:tplc="2B7A651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F3B5A28"/>
    <w:multiLevelType w:val="hybridMultilevel"/>
    <w:tmpl w:val="F8162E8C"/>
    <w:lvl w:ilvl="0" w:tplc="887220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8"/>
  </w:num>
  <w:num w:numId="4">
    <w:abstractNumId w:val="38"/>
  </w:num>
  <w:num w:numId="5">
    <w:abstractNumId w:val="37"/>
  </w:num>
  <w:num w:numId="6">
    <w:abstractNumId w:val="7"/>
  </w:num>
  <w:num w:numId="7">
    <w:abstractNumId w:val="36"/>
  </w:num>
  <w:num w:numId="8">
    <w:abstractNumId w:val="14"/>
  </w:num>
  <w:num w:numId="9">
    <w:abstractNumId w:val="17"/>
  </w:num>
  <w:num w:numId="10">
    <w:abstractNumId w:val="23"/>
  </w:num>
  <w:num w:numId="11">
    <w:abstractNumId w:val="21"/>
  </w:num>
  <w:num w:numId="12">
    <w:abstractNumId w:val="4"/>
  </w:num>
  <w:num w:numId="13">
    <w:abstractNumId w:val="44"/>
  </w:num>
  <w:num w:numId="14">
    <w:abstractNumId w:val="10"/>
  </w:num>
  <w:num w:numId="15">
    <w:abstractNumId w:val="6"/>
  </w:num>
  <w:num w:numId="16">
    <w:abstractNumId w:val="26"/>
  </w:num>
  <w:num w:numId="17">
    <w:abstractNumId w:val="8"/>
  </w:num>
  <w:num w:numId="18">
    <w:abstractNumId w:val="13"/>
  </w:num>
  <w:num w:numId="19">
    <w:abstractNumId w:val="3"/>
  </w:num>
  <w:num w:numId="20">
    <w:abstractNumId w:val="40"/>
  </w:num>
  <w:num w:numId="21">
    <w:abstractNumId w:val="5"/>
  </w:num>
  <w:num w:numId="22">
    <w:abstractNumId w:val="27"/>
  </w:num>
  <w:num w:numId="23">
    <w:abstractNumId w:val="12"/>
  </w:num>
  <w:num w:numId="24">
    <w:abstractNumId w:val="9"/>
  </w:num>
  <w:num w:numId="25">
    <w:abstractNumId w:val="45"/>
  </w:num>
  <w:num w:numId="26">
    <w:abstractNumId w:val="33"/>
  </w:num>
  <w:num w:numId="27">
    <w:abstractNumId w:val="24"/>
  </w:num>
  <w:num w:numId="28">
    <w:abstractNumId w:val="16"/>
  </w:num>
  <w:num w:numId="29">
    <w:abstractNumId w:val="15"/>
  </w:num>
  <w:num w:numId="30">
    <w:abstractNumId w:val="25"/>
  </w:num>
  <w:num w:numId="31">
    <w:abstractNumId w:val="19"/>
  </w:num>
  <w:num w:numId="32">
    <w:abstractNumId w:val="34"/>
  </w:num>
  <w:num w:numId="33">
    <w:abstractNumId w:val="43"/>
  </w:num>
  <w:num w:numId="34">
    <w:abstractNumId w:val="4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5"/>
  </w:num>
  <w:num w:numId="38">
    <w:abstractNumId w:val="18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31"/>
  </w:num>
  <w:num w:numId="43">
    <w:abstractNumId w:val="42"/>
  </w:num>
  <w:num w:numId="44">
    <w:abstractNumId w:val="20"/>
  </w:num>
  <w:num w:numId="45">
    <w:abstractNumId w:val="39"/>
  </w:num>
  <w:num w:numId="4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1A"/>
    <w:rsid w:val="000002D6"/>
    <w:rsid w:val="00001D95"/>
    <w:rsid w:val="0000223B"/>
    <w:rsid w:val="00002486"/>
    <w:rsid w:val="00002F13"/>
    <w:rsid w:val="00007526"/>
    <w:rsid w:val="000124EE"/>
    <w:rsid w:val="00012A73"/>
    <w:rsid w:val="00015C1E"/>
    <w:rsid w:val="00017B76"/>
    <w:rsid w:val="000208E1"/>
    <w:rsid w:val="00030CB3"/>
    <w:rsid w:val="00036DC8"/>
    <w:rsid w:val="00042456"/>
    <w:rsid w:val="00043A9D"/>
    <w:rsid w:val="00043B0B"/>
    <w:rsid w:val="00050E01"/>
    <w:rsid w:val="0005389A"/>
    <w:rsid w:val="00061AE2"/>
    <w:rsid w:val="00061B3A"/>
    <w:rsid w:val="0006258F"/>
    <w:rsid w:val="00062628"/>
    <w:rsid w:val="00062D60"/>
    <w:rsid w:val="00065067"/>
    <w:rsid w:val="00073D55"/>
    <w:rsid w:val="000741D9"/>
    <w:rsid w:val="00074A7F"/>
    <w:rsid w:val="00080E1B"/>
    <w:rsid w:val="00081DCA"/>
    <w:rsid w:val="00082C84"/>
    <w:rsid w:val="00086BC7"/>
    <w:rsid w:val="000904F0"/>
    <w:rsid w:val="00090B49"/>
    <w:rsid w:val="00096EF3"/>
    <w:rsid w:val="000A4C12"/>
    <w:rsid w:val="000A50AD"/>
    <w:rsid w:val="000B2A82"/>
    <w:rsid w:val="000B4032"/>
    <w:rsid w:val="000B54A9"/>
    <w:rsid w:val="000B6B96"/>
    <w:rsid w:val="000B7AEA"/>
    <w:rsid w:val="000C2E96"/>
    <w:rsid w:val="000C3C41"/>
    <w:rsid w:val="000C7DA6"/>
    <w:rsid w:val="000D7E05"/>
    <w:rsid w:val="000E00FE"/>
    <w:rsid w:val="000E21AF"/>
    <w:rsid w:val="000E7932"/>
    <w:rsid w:val="000F0F70"/>
    <w:rsid w:val="000F2F74"/>
    <w:rsid w:val="000F32EF"/>
    <w:rsid w:val="00100BD4"/>
    <w:rsid w:val="001042CC"/>
    <w:rsid w:val="00106EA4"/>
    <w:rsid w:val="00111104"/>
    <w:rsid w:val="00115A16"/>
    <w:rsid w:val="00117810"/>
    <w:rsid w:val="00121D3C"/>
    <w:rsid w:val="00121EDB"/>
    <w:rsid w:val="00122847"/>
    <w:rsid w:val="00130653"/>
    <w:rsid w:val="0013363C"/>
    <w:rsid w:val="001367D8"/>
    <w:rsid w:val="001506CC"/>
    <w:rsid w:val="0015626B"/>
    <w:rsid w:val="00160D3B"/>
    <w:rsid w:val="00161BD0"/>
    <w:rsid w:val="00164D21"/>
    <w:rsid w:val="00166013"/>
    <w:rsid w:val="00166F25"/>
    <w:rsid w:val="00170B1B"/>
    <w:rsid w:val="00170C0D"/>
    <w:rsid w:val="00175E38"/>
    <w:rsid w:val="00177333"/>
    <w:rsid w:val="00183F7E"/>
    <w:rsid w:val="001877E2"/>
    <w:rsid w:val="0019013A"/>
    <w:rsid w:val="00191D0C"/>
    <w:rsid w:val="00191DD5"/>
    <w:rsid w:val="00192C97"/>
    <w:rsid w:val="001A075A"/>
    <w:rsid w:val="001A3759"/>
    <w:rsid w:val="001B0091"/>
    <w:rsid w:val="001B0D62"/>
    <w:rsid w:val="001B3856"/>
    <w:rsid w:val="001B7FDF"/>
    <w:rsid w:val="001C26D5"/>
    <w:rsid w:val="001C2DCE"/>
    <w:rsid w:val="001D147D"/>
    <w:rsid w:val="001D20F7"/>
    <w:rsid w:val="001E56F8"/>
    <w:rsid w:val="001E600A"/>
    <w:rsid w:val="001E6A57"/>
    <w:rsid w:val="001F0898"/>
    <w:rsid w:val="001F4283"/>
    <w:rsid w:val="001F59AE"/>
    <w:rsid w:val="0020080F"/>
    <w:rsid w:val="0020521F"/>
    <w:rsid w:val="00206375"/>
    <w:rsid w:val="00211A1B"/>
    <w:rsid w:val="00212080"/>
    <w:rsid w:val="00223356"/>
    <w:rsid w:val="00225972"/>
    <w:rsid w:val="00232534"/>
    <w:rsid w:val="0023315C"/>
    <w:rsid w:val="00236D32"/>
    <w:rsid w:val="00241CE3"/>
    <w:rsid w:val="00242718"/>
    <w:rsid w:val="00243875"/>
    <w:rsid w:val="002460D5"/>
    <w:rsid w:val="0025270C"/>
    <w:rsid w:val="002535BF"/>
    <w:rsid w:val="00253C7F"/>
    <w:rsid w:val="00253F5F"/>
    <w:rsid w:val="00257F85"/>
    <w:rsid w:val="0026038C"/>
    <w:rsid w:val="0026240D"/>
    <w:rsid w:val="00270172"/>
    <w:rsid w:val="002701C6"/>
    <w:rsid w:val="00270B67"/>
    <w:rsid w:val="0027244D"/>
    <w:rsid w:val="0027257D"/>
    <w:rsid w:val="002726DE"/>
    <w:rsid w:val="00274B62"/>
    <w:rsid w:val="00274BBF"/>
    <w:rsid w:val="0028183F"/>
    <w:rsid w:val="002823B3"/>
    <w:rsid w:val="002836B0"/>
    <w:rsid w:val="00294C59"/>
    <w:rsid w:val="00295239"/>
    <w:rsid w:val="00296E05"/>
    <w:rsid w:val="002A51D0"/>
    <w:rsid w:val="002A693A"/>
    <w:rsid w:val="002B3AFA"/>
    <w:rsid w:val="002B4817"/>
    <w:rsid w:val="002B7939"/>
    <w:rsid w:val="002C6CCD"/>
    <w:rsid w:val="002D2ECC"/>
    <w:rsid w:val="002D6B35"/>
    <w:rsid w:val="002E1714"/>
    <w:rsid w:val="002E1851"/>
    <w:rsid w:val="002F126D"/>
    <w:rsid w:val="002F3720"/>
    <w:rsid w:val="002F43DC"/>
    <w:rsid w:val="002F4ABF"/>
    <w:rsid w:val="002F53DA"/>
    <w:rsid w:val="002F58AE"/>
    <w:rsid w:val="002F7B93"/>
    <w:rsid w:val="00300A04"/>
    <w:rsid w:val="00301216"/>
    <w:rsid w:val="0030290F"/>
    <w:rsid w:val="00303D26"/>
    <w:rsid w:val="003056ED"/>
    <w:rsid w:val="00312A5D"/>
    <w:rsid w:val="00315E07"/>
    <w:rsid w:val="00317A37"/>
    <w:rsid w:val="003208F1"/>
    <w:rsid w:val="003260C2"/>
    <w:rsid w:val="00326A83"/>
    <w:rsid w:val="00330303"/>
    <w:rsid w:val="003315AD"/>
    <w:rsid w:val="00331D08"/>
    <w:rsid w:val="00333AD0"/>
    <w:rsid w:val="00342DF0"/>
    <w:rsid w:val="003444E2"/>
    <w:rsid w:val="00344FDE"/>
    <w:rsid w:val="00345227"/>
    <w:rsid w:val="0034792A"/>
    <w:rsid w:val="00347C03"/>
    <w:rsid w:val="00350855"/>
    <w:rsid w:val="0035605A"/>
    <w:rsid w:val="00356920"/>
    <w:rsid w:val="003571EE"/>
    <w:rsid w:val="00360AAC"/>
    <w:rsid w:val="00361575"/>
    <w:rsid w:val="00361D10"/>
    <w:rsid w:val="00361F9A"/>
    <w:rsid w:val="00366D0A"/>
    <w:rsid w:val="003714FC"/>
    <w:rsid w:val="003726BF"/>
    <w:rsid w:val="00372B06"/>
    <w:rsid w:val="00374638"/>
    <w:rsid w:val="00374CA8"/>
    <w:rsid w:val="003812B2"/>
    <w:rsid w:val="003851DD"/>
    <w:rsid w:val="00385ECB"/>
    <w:rsid w:val="00390B79"/>
    <w:rsid w:val="00393FA8"/>
    <w:rsid w:val="00394394"/>
    <w:rsid w:val="00396738"/>
    <w:rsid w:val="003A2702"/>
    <w:rsid w:val="003A3C31"/>
    <w:rsid w:val="003B250E"/>
    <w:rsid w:val="003B4478"/>
    <w:rsid w:val="003C0B96"/>
    <w:rsid w:val="003C1035"/>
    <w:rsid w:val="003C2B0D"/>
    <w:rsid w:val="003C38D8"/>
    <w:rsid w:val="003C554B"/>
    <w:rsid w:val="003C7DDF"/>
    <w:rsid w:val="003D21D6"/>
    <w:rsid w:val="003E223B"/>
    <w:rsid w:val="003E24AD"/>
    <w:rsid w:val="003F00B9"/>
    <w:rsid w:val="00401E77"/>
    <w:rsid w:val="004024BD"/>
    <w:rsid w:val="0040263A"/>
    <w:rsid w:val="004043C3"/>
    <w:rsid w:val="00404935"/>
    <w:rsid w:val="00413AE8"/>
    <w:rsid w:val="004162F0"/>
    <w:rsid w:val="00417F50"/>
    <w:rsid w:val="00420EE7"/>
    <w:rsid w:val="00421B63"/>
    <w:rsid w:val="004251D3"/>
    <w:rsid w:val="00426295"/>
    <w:rsid w:val="0042639C"/>
    <w:rsid w:val="00426839"/>
    <w:rsid w:val="00427113"/>
    <w:rsid w:val="004277DE"/>
    <w:rsid w:val="0043582C"/>
    <w:rsid w:val="00441B7B"/>
    <w:rsid w:val="00446A1E"/>
    <w:rsid w:val="004471C2"/>
    <w:rsid w:val="00447768"/>
    <w:rsid w:val="004563B6"/>
    <w:rsid w:val="00462295"/>
    <w:rsid w:val="00462347"/>
    <w:rsid w:val="00464075"/>
    <w:rsid w:val="00467300"/>
    <w:rsid w:val="00467C74"/>
    <w:rsid w:val="0047299E"/>
    <w:rsid w:val="004756D7"/>
    <w:rsid w:val="00475889"/>
    <w:rsid w:val="0048661E"/>
    <w:rsid w:val="0049343A"/>
    <w:rsid w:val="00493F58"/>
    <w:rsid w:val="00495062"/>
    <w:rsid w:val="004954CF"/>
    <w:rsid w:val="00496ABB"/>
    <w:rsid w:val="004A453C"/>
    <w:rsid w:val="004A4AAF"/>
    <w:rsid w:val="004B12DF"/>
    <w:rsid w:val="004B3EBF"/>
    <w:rsid w:val="004B4461"/>
    <w:rsid w:val="004B6E51"/>
    <w:rsid w:val="004B7812"/>
    <w:rsid w:val="004C3EDA"/>
    <w:rsid w:val="004C6A0F"/>
    <w:rsid w:val="004C75EE"/>
    <w:rsid w:val="004D2B29"/>
    <w:rsid w:val="004D40D7"/>
    <w:rsid w:val="004D70CC"/>
    <w:rsid w:val="004D7F7A"/>
    <w:rsid w:val="004E4F7B"/>
    <w:rsid w:val="004F19F3"/>
    <w:rsid w:val="004F6CD7"/>
    <w:rsid w:val="004F7515"/>
    <w:rsid w:val="0050180D"/>
    <w:rsid w:val="00501E36"/>
    <w:rsid w:val="00503797"/>
    <w:rsid w:val="00513405"/>
    <w:rsid w:val="005134E0"/>
    <w:rsid w:val="00513F2A"/>
    <w:rsid w:val="00524159"/>
    <w:rsid w:val="0052673B"/>
    <w:rsid w:val="00531D31"/>
    <w:rsid w:val="00533B3C"/>
    <w:rsid w:val="00536812"/>
    <w:rsid w:val="005409C5"/>
    <w:rsid w:val="00541D96"/>
    <w:rsid w:val="0054254E"/>
    <w:rsid w:val="0055023E"/>
    <w:rsid w:val="00551547"/>
    <w:rsid w:val="00552D22"/>
    <w:rsid w:val="00554F14"/>
    <w:rsid w:val="0055648B"/>
    <w:rsid w:val="00561DC5"/>
    <w:rsid w:val="00565357"/>
    <w:rsid w:val="00570C0B"/>
    <w:rsid w:val="00573C6B"/>
    <w:rsid w:val="00574439"/>
    <w:rsid w:val="005817B3"/>
    <w:rsid w:val="00581D6A"/>
    <w:rsid w:val="00585E8E"/>
    <w:rsid w:val="005903F1"/>
    <w:rsid w:val="00591D23"/>
    <w:rsid w:val="00594AAD"/>
    <w:rsid w:val="005956B4"/>
    <w:rsid w:val="00595C17"/>
    <w:rsid w:val="005961DB"/>
    <w:rsid w:val="005968A2"/>
    <w:rsid w:val="005968CC"/>
    <w:rsid w:val="005A1BAB"/>
    <w:rsid w:val="005A214E"/>
    <w:rsid w:val="005A23B5"/>
    <w:rsid w:val="005A39EF"/>
    <w:rsid w:val="005A61D5"/>
    <w:rsid w:val="005A6700"/>
    <w:rsid w:val="005A69BE"/>
    <w:rsid w:val="005A6BB0"/>
    <w:rsid w:val="005A792B"/>
    <w:rsid w:val="005B08CA"/>
    <w:rsid w:val="005B5170"/>
    <w:rsid w:val="005B5390"/>
    <w:rsid w:val="005C3149"/>
    <w:rsid w:val="005C3533"/>
    <w:rsid w:val="005C43F4"/>
    <w:rsid w:val="005C49D5"/>
    <w:rsid w:val="005D0B4F"/>
    <w:rsid w:val="005D2744"/>
    <w:rsid w:val="005D3080"/>
    <w:rsid w:val="005D3FBE"/>
    <w:rsid w:val="005D474B"/>
    <w:rsid w:val="005D4D6B"/>
    <w:rsid w:val="005E0868"/>
    <w:rsid w:val="005E1F3C"/>
    <w:rsid w:val="005E20BF"/>
    <w:rsid w:val="005E4D36"/>
    <w:rsid w:val="005E4DD3"/>
    <w:rsid w:val="005E7619"/>
    <w:rsid w:val="005E7B59"/>
    <w:rsid w:val="005F03C7"/>
    <w:rsid w:val="005F0706"/>
    <w:rsid w:val="005F3ACB"/>
    <w:rsid w:val="00603726"/>
    <w:rsid w:val="00610060"/>
    <w:rsid w:val="00611121"/>
    <w:rsid w:val="00613F9F"/>
    <w:rsid w:val="00615474"/>
    <w:rsid w:val="00616AC3"/>
    <w:rsid w:val="00617BDB"/>
    <w:rsid w:val="006221CB"/>
    <w:rsid w:val="00622345"/>
    <w:rsid w:val="00623157"/>
    <w:rsid w:val="00631398"/>
    <w:rsid w:val="00631FD9"/>
    <w:rsid w:val="00635C37"/>
    <w:rsid w:val="00640ED9"/>
    <w:rsid w:val="00645E15"/>
    <w:rsid w:val="006461BB"/>
    <w:rsid w:val="006463CD"/>
    <w:rsid w:val="0065237C"/>
    <w:rsid w:val="006524D3"/>
    <w:rsid w:val="006543EE"/>
    <w:rsid w:val="00655B22"/>
    <w:rsid w:val="00656E75"/>
    <w:rsid w:val="00657D32"/>
    <w:rsid w:val="00662FAA"/>
    <w:rsid w:val="006638A5"/>
    <w:rsid w:val="00666C17"/>
    <w:rsid w:val="0066731C"/>
    <w:rsid w:val="00671ACC"/>
    <w:rsid w:val="00671C18"/>
    <w:rsid w:val="00675372"/>
    <w:rsid w:val="0067674E"/>
    <w:rsid w:val="00676F69"/>
    <w:rsid w:val="00682BFF"/>
    <w:rsid w:val="0069299A"/>
    <w:rsid w:val="006949F1"/>
    <w:rsid w:val="00696336"/>
    <w:rsid w:val="006974B5"/>
    <w:rsid w:val="006979F4"/>
    <w:rsid w:val="006A7570"/>
    <w:rsid w:val="006A7D56"/>
    <w:rsid w:val="006B46A1"/>
    <w:rsid w:val="006B5C98"/>
    <w:rsid w:val="006C1FD6"/>
    <w:rsid w:val="006C248A"/>
    <w:rsid w:val="006C43AD"/>
    <w:rsid w:val="006C5244"/>
    <w:rsid w:val="006C651D"/>
    <w:rsid w:val="006D569B"/>
    <w:rsid w:val="006D76E7"/>
    <w:rsid w:val="006E0B07"/>
    <w:rsid w:val="006E0EBD"/>
    <w:rsid w:val="006E1A46"/>
    <w:rsid w:val="006E22D9"/>
    <w:rsid w:val="006E4866"/>
    <w:rsid w:val="006F3685"/>
    <w:rsid w:val="006F6849"/>
    <w:rsid w:val="006F68FD"/>
    <w:rsid w:val="00702CB4"/>
    <w:rsid w:val="0070509E"/>
    <w:rsid w:val="007119F4"/>
    <w:rsid w:val="007277F3"/>
    <w:rsid w:val="0073321E"/>
    <w:rsid w:val="00737B5B"/>
    <w:rsid w:val="00737EDF"/>
    <w:rsid w:val="00750AC9"/>
    <w:rsid w:val="00751D29"/>
    <w:rsid w:val="007532C6"/>
    <w:rsid w:val="00755D99"/>
    <w:rsid w:val="007616C0"/>
    <w:rsid w:val="0076403C"/>
    <w:rsid w:val="00764F18"/>
    <w:rsid w:val="00765E66"/>
    <w:rsid w:val="00777DE9"/>
    <w:rsid w:val="00781ADE"/>
    <w:rsid w:val="00781E35"/>
    <w:rsid w:val="007851D9"/>
    <w:rsid w:val="007854A4"/>
    <w:rsid w:val="00785CBE"/>
    <w:rsid w:val="00787588"/>
    <w:rsid w:val="00792D8E"/>
    <w:rsid w:val="00795369"/>
    <w:rsid w:val="00795674"/>
    <w:rsid w:val="007973CB"/>
    <w:rsid w:val="007A0179"/>
    <w:rsid w:val="007B22FC"/>
    <w:rsid w:val="007B2449"/>
    <w:rsid w:val="007B3EC5"/>
    <w:rsid w:val="007B4150"/>
    <w:rsid w:val="007C098B"/>
    <w:rsid w:val="007C17EE"/>
    <w:rsid w:val="007C428F"/>
    <w:rsid w:val="007C7222"/>
    <w:rsid w:val="007C7771"/>
    <w:rsid w:val="007D1696"/>
    <w:rsid w:val="007D2C59"/>
    <w:rsid w:val="007E10CE"/>
    <w:rsid w:val="007E20C6"/>
    <w:rsid w:val="007E3D61"/>
    <w:rsid w:val="007E775B"/>
    <w:rsid w:val="007F1B78"/>
    <w:rsid w:val="007F3795"/>
    <w:rsid w:val="007F724A"/>
    <w:rsid w:val="008010C2"/>
    <w:rsid w:val="008030E8"/>
    <w:rsid w:val="00805E17"/>
    <w:rsid w:val="00806146"/>
    <w:rsid w:val="008069C2"/>
    <w:rsid w:val="00814A5C"/>
    <w:rsid w:val="00815493"/>
    <w:rsid w:val="00816EF2"/>
    <w:rsid w:val="00820A3E"/>
    <w:rsid w:val="00823A98"/>
    <w:rsid w:val="008244CD"/>
    <w:rsid w:val="008258C6"/>
    <w:rsid w:val="00825C68"/>
    <w:rsid w:val="008311F5"/>
    <w:rsid w:val="00833ACF"/>
    <w:rsid w:val="0083483B"/>
    <w:rsid w:val="00837EE5"/>
    <w:rsid w:val="00841072"/>
    <w:rsid w:val="00841E5A"/>
    <w:rsid w:val="0084510B"/>
    <w:rsid w:val="00845240"/>
    <w:rsid w:val="00846474"/>
    <w:rsid w:val="0084649F"/>
    <w:rsid w:val="00847D83"/>
    <w:rsid w:val="00851EBE"/>
    <w:rsid w:val="008541EC"/>
    <w:rsid w:val="0086100D"/>
    <w:rsid w:val="00861353"/>
    <w:rsid w:val="008638AD"/>
    <w:rsid w:val="00865F17"/>
    <w:rsid w:val="00870085"/>
    <w:rsid w:val="00872838"/>
    <w:rsid w:val="00873438"/>
    <w:rsid w:val="00874892"/>
    <w:rsid w:val="00880BEA"/>
    <w:rsid w:val="008853D0"/>
    <w:rsid w:val="008922BF"/>
    <w:rsid w:val="008924C4"/>
    <w:rsid w:val="008A4080"/>
    <w:rsid w:val="008A554E"/>
    <w:rsid w:val="008A65DB"/>
    <w:rsid w:val="008B0C9A"/>
    <w:rsid w:val="008B5A36"/>
    <w:rsid w:val="008B6630"/>
    <w:rsid w:val="008C55B8"/>
    <w:rsid w:val="008C68E3"/>
    <w:rsid w:val="008D2664"/>
    <w:rsid w:val="008D585D"/>
    <w:rsid w:val="008D76D2"/>
    <w:rsid w:val="008E08EE"/>
    <w:rsid w:val="008E1CF2"/>
    <w:rsid w:val="008E1D22"/>
    <w:rsid w:val="008E3783"/>
    <w:rsid w:val="008E679D"/>
    <w:rsid w:val="008F0DA3"/>
    <w:rsid w:val="008F1DC5"/>
    <w:rsid w:val="008F4097"/>
    <w:rsid w:val="00901828"/>
    <w:rsid w:val="009062BE"/>
    <w:rsid w:val="00911450"/>
    <w:rsid w:val="00911954"/>
    <w:rsid w:val="009120E1"/>
    <w:rsid w:val="00915F8C"/>
    <w:rsid w:val="009160D3"/>
    <w:rsid w:val="009216C3"/>
    <w:rsid w:val="00922710"/>
    <w:rsid w:val="00923F14"/>
    <w:rsid w:val="0092625F"/>
    <w:rsid w:val="00931C4A"/>
    <w:rsid w:val="00933C00"/>
    <w:rsid w:val="0093496D"/>
    <w:rsid w:val="00940960"/>
    <w:rsid w:val="00940BFB"/>
    <w:rsid w:val="00944466"/>
    <w:rsid w:val="009468ED"/>
    <w:rsid w:val="00946939"/>
    <w:rsid w:val="00950CBD"/>
    <w:rsid w:val="00953634"/>
    <w:rsid w:val="00955D78"/>
    <w:rsid w:val="0095720F"/>
    <w:rsid w:val="00961BF0"/>
    <w:rsid w:val="0096289C"/>
    <w:rsid w:val="00964885"/>
    <w:rsid w:val="00965F82"/>
    <w:rsid w:val="00970751"/>
    <w:rsid w:val="0097438F"/>
    <w:rsid w:val="009755DB"/>
    <w:rsid w:val="00976407"/>
    <w:rsid w:val="00977BE3"/>
    <w:rsid w:val="00982C26"/>
    <w:rsid w:val="00984FDF"/>
    <w:rsid w:val="00987DA6"/>
    <w:rsid w:val="00991819"/>
    <w:rsid w:val="00992849"/>
    <w:rsid w:val="00996A56"/>
    <w:rsid w:val="0099712F"/>
    <w:rsid w:val="009A0500"/>
    <w:rsid w:val="009A79DE"/>
    <w:rsid w:val="009B3C59"/>
    <w:rsid w:val="009B3E24"/>
    <w:rsid w:val="009B6EDD"/>
    <w:rsid w:val="009C0BA1"/>
    <w:rsid w:val="009C43C9"/>
    <w:rsid w:val="009E3D19"/>
    <w:rsid w:val="009F037D"/>
    <w:rsid w:val="009F28C3"/>
    <w:rsid w:val="009F3820"/>
    <w:rsid w:val="009F64E3"/>
    <w:rsid w:val="009F65B8"/>
    <w:rsid w:val="00A0076E"/>
    <w:rsid w:val="00A00FF5"/>
    <w:rsid w:val="00A02BC2"/>
    <w:rsid w:val="00A02E4F"/>
    <w:rsid w:val="00A0452A"/>
    <w:rsid w:val="00A0639B"/>
    <w:rsid w:val="00A06BC6"/>
    <w:rsid w:val="00A1365B"/>
    <w:rsid w:val="00A153CE"/>
    <w:rsid w:val="00A1577E"/>
    <w:rsid w:val="00A1714A"/>
    <w:rsid w:val="00A17870"/>
    <w:rsid w:val="00A17A7D"/>
    <w:rsid w:val="00A200F9"/>
    <w:rsid w:val="00A20F28"/>
    <w:rsid w:val="00A21F5C"/>
    <w:rsid w:val="00A2656F"/>
    <w:rsid w:val="00A34139"/>
    <w:rsid w:val="00A34233"/>
    <w:rsid w:val="00A37362"/>
    <w:rsid w:val="00A40901"/>
    <w:rsid w:val="00A41310"/>
    <w:rsid w:val="00A44ADB"/>
    <w:rsid w:val="00A44CB3"/>
    <w:rsid w:val="00A46AEA"/>
    <w:rsid w:val="00A641EC"/>
    <w:rsid w:val="00A65E6B"/>
    <w:rsid w:val="00A70B4F"/>
    <w:rsid w:val="00A72C99"/>
    <w:rsid w:val="00A73CBE"/>
    <w:rsid w:val="00A825FD"/>
    <w:rsid w:val="00A82786"/>
    <w:rsid w:val="00A84453"/>
    <w:rsid w:val="00A97F01"/>
    <w:rsid w:val="00AA19A2"/>
    <w:rsid w:val="00AA1C23"/>
    <w:rsid w:val="00AA32A3"/>
    <w:rsid w:val="00AA4937"/>
    <w:rsid w:val="00AB0F61"/>
    <w:rsid w:val="00AB29AA"/>
    <w:rsid w:val="00AB33B4"/>
    <w:rsid w:val="00AB3D6B"/>
    <w:rsid w:val="00AB4A71"/>
    <w:rsid w:val="00AB73F3"/>
    <w:rsid w:val="00AC1101"/>
    <w:rsid w:val="00AC3F3D"/>
    <w:rsid w:val="00AC4D8D"/>
    <w:rsid w:val="00AC5856"/>
    <w:rsid w:val="00AC5935"/>
    <w:rsid w:val="00AC6B21"/>
    <w:rsid w:val="00AC7671"/>
    <w:rsid w:val="00AD06AD"/>
    <w:rsid w:val="00AD164E"/>
    <w:rsid w:val="00AD338A"/>
    <w:rsid w:val="00AD7BC0"/>
    <w:rsid w:val="00AD7F10"/>
    <w:rsid w:val="00AE0FCE"/>
    <w:rsid w:val="00AE2555"/>
    <w:rsid w:val="00AF07E5"/>
    <w:rsid w:val="00AF3459"/>
    <w:rsid w:val="00AF3969"/>
    <w:rsid w:val="00AF5490"/>
    <w:rsid w:val="00B00A1E"/>
    <w:rsid w:val="00B02DE7"/>
    <w:rsid w:val="00B04E1C"/>
    <w:rsid w:val="00B0702E"/>
    <w:rsid w:val="00B10C21"/>
    <w:rsid w:val="00B1265A"/>
    <w:rsid w:val="00B12C4C"/>
    <w:rsid w:val="00B14A11"/>
    <w:rsid w:val="00B152B7"/>
    <w:rsid w:val="00B20496"/>
    <w:rsid w:val="00B208B4"/>
    <w:rsid w:val="00B216A4"/>
    <w:rsid w:val="00B264EE"/>
    <w:rsid w:val="00B268B8"/>
    <w:rsid w:val="00B27EA4"/>
    <w:rsid w:val="00B37F58"/>
    <w:rsid w:val="00B41442"/>
    <w:rsid w:val="00B4345C"/>
    <w:rsid w:val="00B458E0"/>
    <w:rsid w:val="00B464EB"/>
    <w:rsid w:val="00B4716F"/>
    <w:rsid w:val="00B47D74"/>
    <w:rsid w:val="00B5082B"/>
    <w:rsid w:val="00B55865"/>
    <w:rsid w:val="00B56094"/>
    <w:rsid w:val="00B57C90"/>
    <w:rsid w:val="00B6442C"/>
    <w:rsid w:val="00B66DDE"/>
    <w:rsid w:val="00B67E8B"/>
    <w:rsid w:val="00B7145A"/>
    <w:rsid w:val="00B75BC6"/>
    <w:rsid w:val="00B75DD3"/>
    <w:rsid w:val="00B80615"/>
    <w:rsid w:val="00B81352"/>
    <w:rsid w:val="00B842E3"/>
    <w:rsid w:val="00B8581E"/>
    <w:rsid w:val="00B871E9"/>
    <w:rsid w:val="00B875DA"/>
    <w:rsid w:val="00B92E79"/>
    <w:rsid w:val="00B946D0"/>
    <w:rsid w:val="00BA1586"/>
    <w:rsid w:val="00BA2922"/>
    <w:rsid w:val="00BA4577"/>
    <w:rsid w:val="00BA74B2"/>
    <w:rsid w:val="00BB2D34"/>
    <w:rsid w:val="00BB2DB8"/>
    <w:rsid w:val="00BB4241"/>
    <w:rsid w:val="00BC075D"/>
    <w:rsid w:val="00BC6828"/>
    <w:rsid w:val="00BC7184"/>
    <w:rsid w:val="00BD0DD9"/>
    <w:rsid w:val="00BD4A93"/>
    <w:rsid w:val="00BD6A93"/>
    <w:rsid w:val="00BE1470"/>
    <w:rsid w:val="00BE1526"/>
    <w:rsid w:val="00BE2376"/>
    <w:rsid w:val="00BE4AC1"/>
    <w:rsid w:val="00BE7316"/>
    <w:rsid w:val="00BF3006"/>
    <w:rsid w:val="00C00057"/>
    <w:rsid w:val="00C012AA"/>
    <w:rsid w:val="00C1275F"/>
    <w:rsid w:val="00C13FA0"/>
    <w:rsid w:val="00C14973"/>
    <w:rsid w:val="00C21630"/>
    <w:rsid w:val="00C216CC"/>
    <w:rsid w:val="00C21A07"/>
    <w:rsid w:val="00C23D99"/>
    <w:rsid w:val="00C23EE4"/>
    <w:rsid w:val="00C256C9"/>
    <w:rsid w:val="00C30F1C"/>
    <w:rsid w:val="00C36CD1"/>
    <w:rsid w:val="00C40BDF"/>
    <w:rsid w:val="00C520C9"/>
    <w:rsid w:val="00C52AFA"/>
    <w:rsid w:val="00C52E8F"/>
    <w:rsid w:val="00C53FC1"/>
    <w:rsid w:val="00C56D0C"/>
    <w:rsid w:val="00C60278"/>
    <w:rsid w:val="00C6121C"/>
    <w:rsid w:val="00C61678"/>
    <w:rsid w:val="00C647BC"/>
    <w:rsid w:val="00C650E5"/>
    <w:rsid w:val="00C701D3"/>
    <w:rsid w:val="00C70477"/>
    <w:rsid w:val="00C70D16"/>
    <w:rsid w:val="00C718E7"/>
    <w:rsid w:val="00C74F75"/>
    <w:rsid w:val="00C75299"/>
    <w:rsid w:val="00C754E0"/>
    <w:rsid w:val="00C812EE"/>
    <w:rsid w:val="00C8720E"/>
    <w:rsid w:val="00C9172F"/>
    <w:rsid w:val="00C94E27"/>
    <w:rsid w:val="00C96189"/>
    <w:rsid w:val="00C962A4"/>
    <w:rsid w:val="00C969D3"/>
    <w:rsid w:val="00CA11B7"/>
    <w:rsid w:val="00CA135E"/>
    <w:rsid w:val="00CA3EF8"/>
    <w:rsid w:val="00CA615F"/>
    <w:rsid w:val="00CA62BC"/>
    <w:rsid w:val="00CB16C2"/>
    <w:rsid w:val="00CB1C07"/>
    <w:rsid w:val="00CB1D62"/>
    <w:rsid w:val="00CB6E8C"/>
    <w:rsid w:val="00CC5832"/>
    <w:rsid w:val="00CC79E4"/>
    <w:rsid w:val="00CD3920"/>
    <w:rsid w:val="00CD6338"/>
    <w:rsid w:val="00CD64C2"/>
    <w:rsid w:val="00CE5AEA"/>
    <w:rsid w:val="00CE6811"/>
    <w:rsid w:val="00CF431B"/>
    <w:rsid w:val="00CF4A2E"/>
    <w:rsid w:val="00CF5B73"/>
    <w:rsid w:val="00D00B6E"/>
    <w:rsid w:val="00D0319A"/>
    <w:rsid w:val="00D0711F"/>
    <w:rsid w:val="00D16C2C"/>
    <w:rsid w:val="00D20C78"/>
    <w:rsid w:val="00D24477"/>
    <w:rsid w:val="00D245EB"/>
    <w:rsid w:val="00D26076"/>
    <w:rsid w:val="00D2621A"/>
    <w:rsid w:val="00D2683A"/>
    <w:rsid w:val="00D3009F"/>
    <w:rsid w:val="00D333AC"/>
    <w:rsid w:val="00D34880"/>
    <w:rsid w:val="00D3791E"/>
    <w:rsid w:val="00D47BBE"/>
    <w:rsid w:val="00D5028F"/>
    <w:rsid w:val="00D511CA"/>
    <w:rsid w:val="00D51DB2"/>
    <w:rsid w:val="00D529AC"/>
    <w:rsid w:val="00D60D35"/>
    <w:rsid w:val="00D619CF"/>
    <w:rsid w:val="00D63B26"/>
    <w:rsid w:val="00D63B93"/>
    <w:rsid w:val="00D7703C"/>
    <w:rsid w:val="00D77D65"/>
    <w:rsid w:val="00D83CAA"/>
    <w:rsid w:val="00D85260"/>
    <w:rsid w:val="00D9093B"/>
    <w:rsid w:val="00D95A42"/>
    <w:rsid w:val="00D96BE3"/>
    <w:rsid w:val="00DA6244"/>
    <w:rsid w:val="00DA7FE7"/>
    <w:rsid w:val="00DB0B3E"/>
    <w:rsid w:val="00DB5968"/>
    <w:rsid w:val="00DC2F70"/>
    <w:rsid w:val="00DC300D"/>
    <w:rsid w:val="00DC3F53"/>
    <w:rsid w:val="00DC5298"/>
    <w:rsid w:val="00DC71BE"/>
    <w:rsid w:val="00DC7265"/>
    <w:rsid w:val="00DE0FFE"/>
    <w:rsid w:val="00DE1830"/>
    <w:rsid w:val="00DE455A"/>
    <w:rsid w:val="00DE51E5"/>
    <w:rsid w:val="00DF1254"/>
    <w:rsid w:val="00DF16EC"/>
    <w:rsid w:val="00DF75D1"/>
    <w:rsid w:val="00E01566"/>
    <w:rsid w:val="00E1443D"/>
    <w:rsid w:val="00E16CE5"/>
    <w:rsid w:val="00E178F8"/>
    <w:rsid w:val="00E20427"/>
    <w:rsid w:val="00E20A95"/>
    <w:rsid w:val="00E2581F"/>
    <w:rsid w:val="00E265F6"/>
    <w:rsid w:val="00E27428"/>
    <w:rsid w:val="00E27FEB"/>
    <w:rsid w:val="00E31EFC"/>
    <w:rsid w:val="00E3528C"/>
    <w:rsid w:val="00E40112"/>
    <w:rsid w:val="00E408A9"/>
    <w:rsid w:val="00E52350"/>
    <w:rsid w:val="00E566BD"/>
    <w:rsid w:val="00E61302"/>
    <w:rsid w:val="00E6146C"/>
    <w:rsid w:val="00E61873"/>
    <w:rsid w:val="00E635E0"/>
    <w:rsid w:val="00E63DE4"/>
    <w:rsid w:val="00E71D79"/>
    <w:rsid w:val="00E73E7D"/>
    <w:rsid w:val="00E76E84"/>
    <w:rsid w:val="00E76EC8"/>
    <w:rsid w:val="00E86D0B"/>
    <w:rsid w:val="00E91FEA"/>
    <w:rsid w:val="00E95008"/>
    <w:rsid w:val="00E97AB5"/>
    <w:rsid w:val="00EA1F08"/>
    <w:rsid w:val="00EA316C"/>
    <w:rsid w:val="00EB2C2B"/>
    <w:rsid w:val="00EB5046"/>
    <w:rsid w:val="00EB5AC8"/>
    <w:rsid w:val="00EB6258"/>
    <w:rsid w:val="00EB6838"/>
    <w:rsid w:val="00EC0E29"/>
    <w:rsid w:val="00EC1ABB"/>
    <w:rsid w:val="00EC4DFF"/>
    <w:rsid w:val="00EC678A"/>
    <w:rsid w:val="00EC6905"/>
    <w:rsid w:val="00ED04A5"/>
    <w:rsid w:val="00ED0D06"/>
    <w:rsid w:val="00ED687C"/>
    <w:rsid w:val="00ED726B"/>
    <w:rsid w:val="00EE1FEA"/>
    <w:rsid w:val="00EE39AB"/>
    <w:rsid w:val="00EE3B29"/>
    <w:rsid w:val="00EE4853"/>
    <w:rsid w:val="00EE74D5"/>
    <w:rsid w:val="00EF099A"/>
    <w:rsid w:val="00EF2E98"/>
    <w:rsid w:val="00EF3DD4"/>
    <w:rsid w:val="00F0059F"/>
    <w:rsid w:val="00F07B4E"/>
    <w:rsid w:val="00F10978"/>
    <w:rsid w:val="00F115AA"/>
    <w:rsid w:val="00F13E06"/>
    <w:rsid w:val="00F20D91"/>
    <w:rsid w:val="00F2407A"/>
    <w:rsid w:val="00F27D36"/>
    <w:rsid w:val="00F3280A"/>
    <w:rsid w:val="00F336D5"/>
    <w:rsid w:val="00F34E97"/>
    <w:rsid w:val="00F35FC9"/>
    <w:rsid w:val="00F43958"/>
    <w:rsid w:val="00F452EB"/>
    <w:rsid w:val="00F4774C"/>
    <w:rsid w:val="00F5026B"/>
    <w:rsid w:val="00F523EC"/>
    <w:rsid w:val="00F5298E"/>
    <w:rsid w:val="00F54ADC"/>
    <w:rsid w:val="00F55FC8"/>
    <w:rsid w:val="00F60CD8"/>
    <w:rsid w:val="00F63662"/>
    <w:rsid w:val="00F63668"/>
    <w:rsid w:val="00F63DD8"/>
    <w:rsid w:val="00F67C9A"/>
    <w:rsid w:val="00F67CB1"/>
    <w:rsid w:val="00F71BD0"/>
    <w:rsid w:val="00F72CD2"/>
    <w:rsid w:val="00F745BF"/>
    <w:rsid w:val="00F752D3"/>
    <w:rsid w:val="00F774E2"/>
    <w:rsid w:val="00F77923"/>
    <w:rsid w:val="00F81F1D"/>
    <w:rsid w:val="00F845F8"/>
    <w:rsid w:val="00F84C5D"/>
    <w:rsid w:val="00F85604"/>
    <w:rsid w:val="00F8711E"/>
    <w:rsid w:val="00F911BA"/>
    <w:rsid w:val="00F93D0C"/>
    <w:rsid w:val="00F950EA"/>
    <w:rsid w:val="00FA39D2"/>
    <w:rsid w:val="00FA7F66"/>
    <w:rsid w:val="00FB0336"/>
    <w:rsid w:val="00FB060D"/>
    <w:rsid w:val="00FB12A9"/>
    <w:rsid w:val="00FB1B03"/>
    <w:rsid w:val="00FB45D2"/>
    <w:rsid w:val="00FB6700"/>
    <w:rsid w:val="00FC0FA3"/>
    <w:rsid w:val="00FC37FD"/>
    <w:rsid w:val="00FC4AEB"/>
    <w:rsid w:val="00FC6D90"/>
    <w:rsid w:val="00FC7401"/>
    <w:rsid w:val="00FD1EA7"/>
    <w:rsid w:val="00FD4B76"/>
    <w:rsid w:val="00FE0300"/>
    <w:rsid w:val="00FE0BDF"/>
    <w:rsid w:val="00FF057C"/>
    <w:rsid w:val="00FF07D0"/>
    <w:rsid w:val="00FF0FBD"/>
    <w:rsid w:val="00FF3F1F"/>
    <w:rsid w:val="00FF43EF"/>
    <w:rsid w:val="00FF644D"/>
    <w:rsid w:val="00FF73BB"/>
    <w:rsid w:val="0DE3012B"/>
    <w:rsid w:val="153536A9"/>
    <w:rsid w:val="20B545FD"/>
    <w:rsid w:val="22F93127"/>
    <w:rsid w:val="2D21705F"/>
    <w:rsid w:val="30E0582D"/>
    <w:rsid w:val="54A96106"/>
    <w:rsid w:val="6AD01EDC"/>
    <w:rsid w:val="6DB92F5D"/>
    <w:rsid w:val="7B0B1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C64"/>
  <w15:docId w15:val="{7CB2CDCF-D4A0-41BC-BA64-3A90560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276" w:lineRule="auto"/>
    </w:pPr>
    <w:rPr>
      <w:rFonts w:eastAsiaTheme="minorHAnsi" w:cstheme="minorBidi"/>
      <w:sz w:val="24"/>
      <w:szCs w:val="22"/>
      <w:lang w:eastAsia="en-US"/>
    </w:rPr>
  </w:style>
  <w:style w:type="paragraph" w:styleId="Nadpis1">
    <w:name w:val="heading 1"/>
    <w:next w:val="Normlny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Odkaznapoznmkupodiarou">
    <w:name w:val="footnote reference"/>
    <w:basedOn w:val="Predvolenpsmoodseku"/>
    <w:uiPriority w:val="99"/>
    <w:semiHidden/>
    <w:unhideWhenUsed/>
    <w:qFormat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pPr>
      <w:spacing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paragraph" w:styleId="Normlnywebov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  <w:rPr>
      <w:rFonts w:eastAsia="Calibri" w:cs="Times New Roman"/>
    </w:rPr>
  </w:style>
  <w:style w:type="character" w:customStyle="1" w:styleId="OdsekzoznamuChar">
    <w:name w:val="Odsek zoznamu Char"/>
    <w:link w:val="Odsekzoznamu"/>
    <w:uiPriority w:val="34"/>
    <w:qFormat/>
    <w:rPr>
      <w:rFonts w:ascii="Times New Roman" w:eastAsia="Calibri" w:hAnsi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hAnsi="Times New Roman"/>
      <w:sz w:val="24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</w:style>
  <w:style w:type="paragraph" w:customStyle="1" w:styleId="Revzia1">
    <w:name w:val="Revízia1"/>
    <w:hidden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paragraph" w:customStyle="1" w:styleId="Revzia2">
    <w:name w:val="Revízia2"/>
    <w:hidden/>
    <w:uiPriority w:val="99"/>
    <w:semiHidden/>
    <w:rPr>
      <w:rFonts w:eastAsiaTheme="minorHAnsi" w:cstheme="minorBidi"/>
      <w:sz w:val="24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hAnsi="Times New Roman"/>
      <w:sz w:val="24"/>
      <w:szCs w:val="22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6E22D9"/>
    <w:rPr>
      <w:i/>
      <w:iCs/>
    </w:rPr>
  </w:style>
  <w:style w:type="paragraph" w:styleId="Revzia">
    <w:name w:val="Revision"/>
    <w:hidden/>
    <w:uiPriority w:val="99"/>
    <w:semiHidden/>
    <w:rsid w:val="00806146"/>
    <w:rPr>
      <w:rFonts w:eastAsiaTheme="minorHAnsi" w:cstheme="minorBidi"/>
      <w:sz w:val="24"/>
      <w:szCs w:val="22"/>
      <w:lang w:eastAsia="en-US"/>
    </w:rPr>
  </w:style>
  <w:style w:type="paragraph" w:customStyle="1" w:styleId="xmsolistparagraph">
    <w:name w:val="x_msolistparagraph"/>
    <w:basedOn w:val="Normlny"/>
    <w:rsid w:val="002726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Telo">
    <w:name w:val="Telo"/>
    <w:rsid w:val="00792D8E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smen">
    <w:name w:val="Písmená"/>
    <w:rsid w:val="00792D8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7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0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8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3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3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30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5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40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6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3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15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0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2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73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8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2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7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79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2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6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69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5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6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4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6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2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2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1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9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4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7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5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1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4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0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5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9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3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9EEC9-0E01-41B1-A97B-0285964E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Banas František Jozef</dc:creator>
  <cp:lastModifiedBy>Kutláková, Vlasta, Mgr.</cp:lastModifiedBy>
  <cp:revision>2</cp:revision>
  <cp:lastPrinted>2023-04-12T11:47:00Z</cp:lastPrinted>
  <dcterms:created xsi:type="dcterms:W3CDTF">2023-04-14T09:41:00Z</dcterms:created>
  <dcterms:modified xsi:type="dcterms:W3CDTF">2023-04-14T09:41:00Z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767A209FE76C4D89AB733A88CC57C90D</vt:lpwstr>
  </property>
</Properties>
</file>