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6E81B" w14:textId="77777777" w:rsidR="008752F2" w:rsidRDefault="008752F2" w:rsidP="0051631A">
      <w:pPr>
        <w:jc w:val="center"/>
        <w:rPr>
          <w:b/>
          <w:bCs/>
          <w:color w:val="000000"/>
          <w:spacing w:val="30"/>
          <w:lang w:eastAsia="sk-SK"/>
        </w:rPr>
      </w:pPr>
      <w:bookmarkStart w:id="0" w:name="_GoBack"/>
      <w:bookmarkEnd w:id="0"/>
    </w:p>
    <w:p w14:paraId="0DC3CC44" w14:textId="2DBE7338" w:rsidR="0051631A" w:rsidRPr="004853ED" w:rsidRDefault="0051631A" w:rsidP="0051631A">
      <w:pPr>
        <w:jc w:val="center"/>
        <w:rPr>
          <w:b/>
          <w:bCs/>
          <w:color w:val="000000"/>
          <w:spacing w:val="30"/>
          <w:lang w:eastAsia="sk-SK"/>
        </w:rPr>
      </w:pPr>
      <w:r w:rsidRPr="004853ED">
        <w:rPr>
          <w:b/>
          <w:bCs/>
          <w:color w:val="000000"/>
          <w:spacing w:val="30"/>
          <w:lang w:eastAsia="sk-SK"/>
        </w:rPr>
        <w:t>Dôvodová správa</w:t>
      </w:r>
    </w:p>
    <w:p w14:paraId="3C52A0D2" w14:textId="44E218AB" w:rsidR="00BF1225" w:rsidRDefault="00BF1225" w:rsidP="008E42B9">
      <w:pPr>
        <w:pStyle w:val="Zarkazkladnhotextu"/>
        <w:ind w:firstLine="0"/>
        <w:rPr>
          <w:b/>
          <w:bCs/>
          <w:sz w:val="24"/>
          <w:szCs w:val="24"/>
        </w:rPr>
      </w:pPr>
    </w:p>
    <w:p w14:paraId="15298A0F" w14:textId="77777777" w:rsidR="00F52100" w:rsidRDefault="00F52100" w:rsidP="008E42B9">
      <w:pPr>
        <w:pStyle w:val="Zarkazkladnhotextu"/>
        <w:ind w:firstLine="0"/>
        <w:rPr>
          <w:b/>
          <w:bCs/>
          <w:sz w:val="24"/>
          <w:szCs w:val="24"/>
        </w:rPr>
      </w:pPr>
    </w:p>
    <w:p w14:paraId="653D82F3" w14:textId="2FC9B129" w:rsidR="00F52100" w:rsidRPr="00A0338D" w:rsidRDefault="00DC46AC" w:rsidP="00A0338D">
      <w:pPr>
        <w:pStyle w:val="Zarkazkladnhotextu"/>
        <w:numPr>
          <w:ilvl w:val="0"/>
          <w:numId w:val="17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Všeobecná časť</w:t>
      </w:r>
    </w:p>
    <w:p w14:paraId="5524C190" w14:textId="77777777" w:rsidR="00BF1225" w:rsidRDefault="00BF1225" w:rsidP="00A0338D">
      <w:pPr>
        <w:pStyle w:val="Zarkazkladnhotextu"/>
        <w:ind w:left="720" w:firstLine="0"/>
        <w:rPr>
          <w:sz w:val="24"/>
          <w:szCs w:val="24"/>
        </w:rPr>
      </w:pPr>
    </w:p>
    <w:p w14:paraId="4515BD27" w14:textId="2B693913" w:rsidR="007B75F3" w:rsidRDefault="00924EC3" w:rsidP="008E42B9">
      <w:pPr>
        <w:spacing w:after="240"/>
        <w:ind w:firstLine="708"/>
      </w:pPr>
      <w:r>
        <w:t>Predkladaný n</w:t>
      </w:r>
      <w:r w:rsidR="007B75F3">
        <w:t xml:space="preserve">ávrh zákona, </w:t>
      </w:r>
      <w:r w:rsidR="007B75F3" w:rsidRPr="0051297B">
        <w:t xml:space="preserve">bol vypracovaný </w:t>
      </w:r>
      <w:r w:rsidR="007B75F3">
        <w:t xml:space="preserve">v súlade s </w:t>
      </w:r>
      <w:r w:rsidR="007B75F3" w:rsidRPr="0051297B">
        <w:t>cieľ</w:t>
      </w:r>
      <w:r w:rsidR="007B75F3">
        <w:t>mi</w:t>
      </w:r>
      <w:r w:rsidR="007B75F3" w:rsidRPr="0051297B">
        <w:t xml:space="preserve"> a míľnik</w:t>
      </w:r>
      <w:r w:rsidR="007B75F3">
        <w:t>mi</w:t>
      </w:r>
      <w:r w:rsidR="007B75F3" w:rsidRPr="0051297B">
        <w:t xml:space="preserve"> Plánu obnovy a odolnost</w:t>
      </w:r>
      <w:r w:rsidR="007B75F3">
        <w:t xml:space="preserve">i, </w:t>
      </w:r>
      <w:r w:rsidR="00BF11DA">
        <w:t>K</w:t>
      </w:r>
      <w:r w:rsidR="007B75F3">
        <w:t xml:space="preserve">omponentu 11, </w:t>
      </w:r>
      <w:r w:rsidR="00BF11DA">
        <w:t>R</w:t>
      </w:r>
      <w:r w:rsidR="007B75F3">
        <w:t>eformy 3</w:t>
      </w:r>
      <w:r w:rsidR="00BF11DA">
        <w:t xml:space="preserve"> </w:t>
      </w:r>
      <w:r w:rsidR="00BF11DA" w:rsidRPr="00BF11DA">
        <w:t>„Centralizácia riadenia najväčších nemocníc“</w:t>
      </w:r>
      <w:r w:rsidR="007B75F3">
        <w:t xml:space="preserve">, ktorá podmieňuje časť </w:t>
      </w:r>
      <w:r w:rsidR="00BF11DA">
        <w:t>I</w:t>
      </w:r>
      <w:r w:rsidR="007B75F3">
        <w:t>nvestície 3</w:t>
      </w:r>
      <w:r w:rsidR="007B75F3" w:rsidRPr="0051297B">
        <w:t>.</w:t>
      </w:r>
      <w:r w:rsidR="007B75F3">
        <w:t xml:space="preserve"> </w:t>
      </w:r>
    </w:p>
    <w:p w14:paraId="6E064F51" w14:textId="0B52CB5E" w:rsidR="007B75F3" w:rsidRDefault="007B75F3" w:rsidP="00332CC4">
      <w:pPr>
        <w:spacing w:after="240"/>
        <w:ind w:firstLine="708"/>
      </w:pPr>
      <w:r w:rsidRPr="0051297B">
        <w:t>Návrh zákona je v súlade s Programovým vyhlásením vlády Slovenskej republiky na</w:t>
      </w:r>
      <w:r>
        <w:t xml:space="preserve"> obdobie rokov 2021-2024, ktoré v </w:t>
      </w:r>
      <w:r w:rsidRPr="001323A4">
        <w:t>časti</w:t>
      </w:r>
      <w:r>
        <w:t xml:space="preserve"> </w:t>
      </w:r>
      <w:r w:rsidRPr="001323A4">
        <w:t>„</w:t>
      </w:r>
      <w:r>
        <w:t>Zlepšenie starostlivosti o zdravie obyvateľstva</w:t>
      </w:r>
      <w:r w:rsidRPr="001323A4">
        <w:t xml:space="preserve">“ </w:t>
      </w:r>
      <w:r>
        <w:t xml:space="preserve">obsahuje záväzok vlády, </w:t>
      </w:r>
      <w:r w:rsidRPr="001323A4">
        <w:t xml:space="preserve">dôkladne </w:t>
      </w:r>
      <w:r>
        <w:t xml:space="preserve">sa </w:t>
      </w:r>
      <w:r w:rsidRPr="001323A4">
        <w:t>venovať dlhodobým, štrukturálnym problémom zdravotného systému. Jedným z bodov programového vyhlásenia, ktoré súvisí s</w:t>
      </w:r>
      <w:r>
        <w:t> návrhom zákona,</w:t>
      </w:r>
      <w:r w:rsidRPr="001323A4">
        <w:t xml:space="preserve"> je záväzok vlády SR, že začne štátne nemocnice riadiť koordinovane pod jednotným vedením a bude naplno využívať úspory z rozsahu. </w:t>
      </w:r>
      <w:r w:rsidRPr="00B13F60">
        <w:t>Vláda S</w:t>
      </w:r>
      <w:r w:rsidR="00924EC3">
        <w:t>lovenskej republiky</w:t>
      </w:r>
      <w:r w:rsidRPr="00B13F60">
        <w:t xml:space="preserve"> sa zároveň v </w:t>
      </w:r>
      <w:r w:rsidR="00924EC3">
        <w:t>P</w:t>
      </w:r>
      <w:r w:rsidRPr="00B13F60">
        <w:t>rogramovom vyhlásení zaviazala, že sa zasadí o transparentný a nepolitický výber riaditeľov nemocníc a o zavedenie osobnej zodpovednosti manažmentu nemocníc pri nehospodárnom nakladaní s majetkom štátnych nemocníc, ako aj pri nedodržiavaní personálnych normatívov.</w:t>
      </w:r>
      <w:r>
        <w:t xml:space="preserve"> </w:t>
      </w:r>
    </w:p>
    <w:p w14:paraId="559AF7F8" w14:textId="4B302D31" w:rsidR="00224EDC" w:rsidRDefault="007308F0">
      <w:pPr>
        <w:spacing w:after="240"/>
        <w:ind w:firstLine="708"/>
      </w:pPr>
      <w:r>
        <w:t xml:space="preserve">Návrh zákona </w:t>
      </w:r>
      <w:r w:rsidR="008A4936">
        <w:t>reaguje na</w:t>
      </w:r>
      <w:r w:rsidR="006D5E3B">
        <w:t xml:space="preserve"> </w:t>
      </w:r>
      <w:r w:rsidR="002007CC">
        <w:t>zadlženosť</w:t>
      </w:r>
      <w:r w:rsidR="006D5E3B">
        <w:t xml:space="preserve"> </w:t>
      </w:r>
      <w:r w:rsidR="008F1365">
        <w:t xml:space="preserve">organizácií </w:t>
      </w:r>
      <w:r w:rsidR="00924EC3" w:rsidRPr="0083289B">
        <w:t>v zriaďovateľske</w:t>
      </w:r>
      <w:r w:rsidR="009715DF">
        <w:t>j a zakladateľskej  pôsobnosti M</w:t>
      </w:r>
      <w:r w:rsidR="00924EC3" w:rsidRPr="0083289B">
        <w:t>inisterstva</w:t>
      </w:r>
      <w:r w:rsidR="00924EC3">
        <w:t xml:space="preserve"> zdravotníctva </w:t>
      </w:r>
      <w:r w:rsidR="009715DF">
        <w:t xml:space="preserve">Slovenskej republiky </w:t>
      </w:r>
      <w:r w:rsidR="00924EC3">
        <w:t>(ďalej len „organizácie v pôsobnosti ministerstva“),</w:t>
      </w:r>
      <w:r w:rsidR="00D31E3A">
        <w:t xml:space="preserve"> </w:t>
      </w:r>
      <w:r w:rsidR="006D5E3B">
        <w:t>a</w:t>
      </w:r>
      <w:r w:rsidR="006B70C1">
        <w:t> </w:t>
      </w:r>
      <w:r w:rsidR="006D5E3B">
        <w:t>s</w:t>
      </w:r>
      <w:r w:rsidR="006B70C1">
        <w:t xml:space="preserve"> </w:t>
      </w:r>
      <w:r w:rsidR="006D5E3B">
        <w:t xml:space="preserve">tým súvisiacu </w:t>
      </w:r>
      <w:r w:rsidR="004749DD">
        <w:t xml:space="preserve">nereflektovanú potrebu </w:t>
      </w:r>
      <w:r w:rsidR="0028588A" w:rsidRPr="0083289B">
        <w:t>koordinovať a podporovať riadiace procesy</w:t>
      </w:r>
      <w:r w:rsidR="00D31E3A">
        <w:t>, a to najmä v zmysle</w:t>
      </w:r>
      <w:r w:rsidR="007A3F6E" w:rsidRPr="007A3F6E">
        <w:t xml:space="preserve"> koncepčné</w:t>
      </w:r>
      <w:r w:rsidR="00D31E3A">
        <w:t>ho a</w:t>
      </w:r>
      <w:r w:rsidR="007A3F6E" w:rsidRPr="007A3F6E">
        <w:t xml:space="preserve"> systematické</w:t>
      </w:r>
      <w:r w:rsidR="00D31E3A">
        <w:t>ho</w:t>
      </w:r>
      <w:r w:rsidR="007A3F6E" w:rsidRPr="007A3F6E">
        <w:t xml:space="preserve"> využívan</w:t>
      </w:r>
      <w:r w:rsidR="00D31E3A">
        <w:t>í</w:t>
      </w:r>
      <w:r w:rsidR="007A3F6E" w:rsidRPr="007A3F6E">
        <w:t xml:space="preserve"> úspor z rozsahu pri</w:t>
      </w:r>
      <w:r w:rsidR="007A3F6E">
        <w:t xml:space="preserve"> podpore riadenia</w:t>
      </w:r>
      <w:r w:rsidR="007A3F6E" w:rsidRPr="007A3F6E">
        <w:t xml:space="preserve"> väčšieho počtu</w:t>
      </w:r>
      <w:r w:rsidR="007A3F6E">
        <w:t xml:space="preserve"> organizácií v pôsobnosti ministerstva. </w:t>
      </w:r>
    </w:p>
    <w:p w14:paraId="75C0B3FA" w14:textId="2E95A463" w:rsidR="005E15E0" w:rsidRDefault="00537EE2">
      <w:pPr>
        <w:spacing w:after="240"/>
        <w:ind w:firstLine="708"/>
      </w:pPr>
      <w:r>
        <w:t>Predkladaný n</w:t>
      </w:r>
      <w:r w:rsidR="00224EDC">
        <w:t xml:space="preserve">ávrh zákona </w:t>
      </w:r>
      <w:r>
        <w:t>vyplýva</w:t>
      </w:r>
      <w:r w:rsidR="00224EDC" w:rsidRPr="0083289B">
        <w:t xml:space="preserve"> </w:t>
      </w:r>
      <w:r w:rsidR="00224EDC">
        <w:t>z nereflektovanej</w:t>
      </w:r>
      <w:r w:rsidR="00224EDC" w:rsidRPr="0083289B">
        <w:t xml:space="preserve"> potreby Ministerstva zdravotníctva Slovenskej republiky </w:t>
      </w:r>
      <w:r w:rsidR="00224EDC">
        <w:t>(ďalej len „ministerstva</w:t>
      </w:r>
      <w:r>
        <w:t xml:space="preserve"> zdravotníctva</w:t>
      </w:r>
      <w:r w:rsidR="00224EDC">
        <w:t>“)</w:t>
      </w:r>
      <w:r w:rsidR="00224EDC" w:rsidRPr="0083289B">
        <w:t xml:space="preserve"> ako zriaďovateľa</w:t>
      </w:r>
      <w:r w:rsidR="00224EDC">
        <w:t>,</w:t>
      </w:r>
      <w:r w:rsidR="00224EDC" w:rsidRPr="0083289B">
        <w:t xml:space="preserve"> koordinovať a podporovať riadiace procesy v organizáciách </w:t>
      </w:r>
      <w:r w:rsidR="00224EDC">
        <w:t>a rovnako aj z potrieb vedení organizácií v pôsobnosti ministerstva, súvisiacich s koordináciou ich riadenia zriaďovateľom.</w:t>
      </w:r>
      <w:r w:rsidR="005E15E0" w:rsidRPr="005E15E0">
        <w:t xml:space="preserve"> </w:t>
      </w:r>
    </w:p>
    <w:p w14:paraId="5A5DE34C" w14:textId="124299EE" w:rsidR="009B080B" w:rsidRDefault="003D2B8D" w:rsidP="00332CC4">
      <w:pPr>
        <w:spacing w:after="240"/>
        <w:ind w:firstLine="708"/>
      </w:pPr>
      <w:r>
        <w:t xml:space="preserve">Podkladom pre prípravu tohto návrhu zákona bola analýza existujúceho </w:t>
      </w:r>
      <w:r w:rsidR="00E9083C">
        <w:t>stavu</w:t>
      </w:r>
      <w:r w:rsidR="00AE2CCF">
        <w:t xml:space="preserve"> a návrh riešenia. A</w:t>
      </w:r>
      <w:r w:rsidR="00E9083C">
        <w:t>nalýzu pripravilo ministerstvo</w:t>
      </w:r>
      <w:r w:rsidR="00224EDC">
        <w:t xml:space="preserve"> </w:t>
      </w:r>
      <w:r w:rsidR="000B66C4">
        <w:t xml:space="preserve">zdravotníctva </w:t>
      </w:r>
      <w:r w:rsidR="00E9083C">
        <w:t>v rámci projektu Technickej pomoci Európskej komisie v rokoch 2021-23</w:t>
      </w:r>
      <w:r w:rsidR="009B080B">
        <w:t xml:space="preserve">.  Na základe zistení z analýzy boli identifikované nasledovné kľúčové výzvy riadenia </w:t>
      </w:r>
      <w:r w:rsidR="008F1365">
        <w:t>organizácií v pôsobnosti ministerstva</w:t>
      </w:r>
      <w:r w:rsidR="00076D1D">
        <w:t xml:space="preserve">: </w:t>
      </w:r>
    </w:p>
    <w:p w14:paraId="3374F4AB" w14:textId="067A064A" w:rsidR="001704FA" w:rsidRDefault="006D04C3" w:rsidP="008E42B9">
      <w:pPr>
        <w:pStyle w:val="Odsekzoznamu"/>
        <w:numPr>
          <w:ilvl w:val="0"/>
          <w:numId w:val="11"/>
        </w:numPr>
        <w:spacing w:before="240" w:after="240"/>
        <w:jc w:val="both"/>
      </w:pPr>
      <w:r>
        <w:t>K</w:t>
      </w:r>
      <w:r w:rsidR="00D61CC1">
        <w:t>oordinovan</w:t>
      </w:r>
      <w:r w:rsidR="00854269">
        <w:t xml:space="preserve">é zapojenie </w:t>
      </w:r>
      <w:r w:rsidR="008F1365">
        <w:t xml:space="preserve">organizácií v pôsobnosti ministerstva </w:t>
      </w:r>
      <w:r w:rsidR="00854269">
        <w:t>do prípravy strategických rozhodnutí mini</w:t>
      </w:r>
      <w:r w:rsidR="004B2474">
        <w:t>sterstva</w:t>
      </w:r>
      <w:r w:rsidR="000B66C4">
        <w:t xml:space="preserve"> zdravotníctva</w:t>
      </w:r>
      <w:r w:rsidR="004B2474">
        <w:t xml:space="preserve">, ktoré sa týkajú ich pôsobnosti  </w:t>
      </w:r>
      <w:r w:rsidR="009B29C8">
        <w:t>a</w:t>
      </w:r>
      <w:r>
        <w:t> včasná a d</w:t>
      </w:r>
      <w:r w:rsidR="009B29C8">
        <w:t>ostatočná informovanosť o týchto rozhodnutiach</w:t>
      </w:r>
      <w:r w:rsidR="003A61AB">
        <w:t>.</w:t>
      </w:r>
    </w:p>
    <w:p w14:paraId="473ACEF3" w14:textId="04A07A19" w:rsidR="001704FA" w:rsidRDefault="00A44CCB" w:rsidP="008E42B9">
      <w:pPr>
        <w:pStyle w:val="Odsekzoznamu"/>
        <w:numPr>
          <w:ilvl w:val="0"/>
          <w:numId w:val="11"/>
        </w:numPr>
        <w:spacing w:before="240" w:after="240"/>
        <w:jc w:val="both"/>
      </w:pPr>
      <w:r>
        <w:t xml:space="preserve">Implementovať jednotný </w:t>
      </w:r>
      <w:r w:rsidR="006273FC">
        <w:t>systém</w:t>
      </w:r>
      <w:r>
        <w:t xml:space="preserve"> </w:t>
      </w:r>
      <w:r w:rsidR="00CB7712">
        <w:t>finančného</w:t>
      </w:r>
      <w:r>
        <w:t xml:space="preserve"> plánovania</w:t>
      </w:r>
      <w:r w:rsidR="00AA12A6">
        <w:t xml:space="preserve"> </w:t>
      </w:r>
      <w:r w:rsidR="00483CA3">
        <w:t>a</w:t>
      </w:r>
      <w:r w:rsidR="00180982">
        <w:t xml:space="preserve"> to</w:t>
      </w:r>
      <w:r w:rsidR="00483CA3">
        <w:t xml:space="preserve"> </w:t>
      </w:r>
      <w:r>
        <w:t>pre všetk</w:t>
      </w:r>
      <w:r w:rsidR="00180982">
        <w:t>y</w:t>
      </w:r>
      <w:r>
        <w:t xml:space="preserve"> </w:t>
      </w:r>
      <w:r w:rsidR="00180982">
        <w:t>organizácie</w:t>
      </w:r>
      <w:r w:rsidR="008F1365">
        <w:t xml:space="preserve"> v pôsobnosti ministerstva</w:t>
      </w:r>
      <w:r w:rsidR="00CB7712">
        <w:t xml:space="preserve">, vrátane </w:t>
      </w:r>
      <w:r w:rsidR="00A710E3">
        <w:t>príspevkových or</w:t>
      </w:r>
      <w:r w:rsidR="006273FC">
        <w:t>ga</w:t>
      </w:r>
      <w:r w:rsidR="00A710E3">
        <w:t>nizácií</w:t>
      </w:r>
      <w:r w:rsidR="00AA12A6">
        <w:t>.</w:t>
      </w:r>
    </w:p>
    <w:p w14:paraId="3B75A439" w14:textId="0341A69F" w:rsidR="00A5545F" w:rsidRDefault="008C3D6E" w:rsidP="007E5974">
      <w:pPr>
        <w:pStyle w:val="Odsekzoznamu"/>
        <w:numPr>
          <w:ilvl w:val="0"/>
          <w:numId w:val="11"/>
        </w:numPr>
        <w:spacing w:before="240" w:after="240"/>
        <w:jc w:val="both"/>
      </w:pPr>
      <w:r>
        <w:t xml:space="preserve">Štandardizovať </w:t>
      </w:r>
      <w:r w:rsidR="00921262">
        <w:t>reporting</w:t>
      </w:r>
      <w:r w:rsidR="001271C5">
        <w:t>ový proces</w:t>
      </w:r>
      <w:r w:rsidR="00921262">
        <w:t>, vrátane zade</w:t>
      </w:r>
      <w:r w:rsidR="009B080B">
        <w:t>finovan</w:t>
      </w:r>
      <w:r w:rsidR="00921262">
        <w:t xml:space="preserve">ia </w:t>
      </w:r>
      <w:r w:rsidR="009B080B">
        <w:t>jed</w:t>
      </w:r>
      <w:r w:rsidR="00921262">
        <w:t>ného</w:t>
      </w:r>
      <w:r w:rsidR="009B080B">
        <w:t xml:space="preserve"> kon</w:t>
      </w:r>
      <w:r w:rsidR="009B080B">
        <w:lastRenderedPageBreak/>
        <w:t>taktn</w:t>
      </w:r>
      <w:r w:rsidR="00921262">
        <w:t>ého</w:t>
      </w:r>
      <w:r w:rsidR="009B080B">
        <w:t xml:space="preserve"> bod</w:t>
      </w:r>
      <w:r w:rsidR="00921262">
        <w:t xml:space="preserve">u </w:t>
      </w:r>
      <w:r w:rsidR="009B080B">
        <w:t xml:space="preserve"> na úrovni </w:t>
      </w:r>
      <w:r w:rsidR="009C69DB">
        <w:t>ministerstva</w:t>
      </w:r>
      <w:r w:rsidR="000B66C4">
        <w:t xml:space="preserve"> zdravotníctva</w:t>
      </w:r>
      <w:r w:rsidR="009C69DB">
        <w:t xml:space="preserve"> pre </w:t>
      </w:r>
      <w:r w:rsidR="00CE1A03">
        <w:t>organizácie</w:t>
      </w:r>
      <w:r w:rsidR="008F1365">
        <w:t xml:space="preserve"> v pôsobnosti ministerstva</w:t>
      </w:r>
      <w:r w:rsidR="00C03F83">
        <w:t xml:space="preserve"> a ostatných stakeholderov</w:t>
      </w:r>
      <w:r w:rsidR="009B080B">
        <w:t xml:space="preserve">. </w:t>
      </w:r>
      <w:r w:rsidR="00F33EFA">
        <w:t>Zis</w:t>
      </w:r>
      <w:r w:rsidR="009813E8">
        <w:t xml:space="preserve">tenia </w:t>
      </w:r>
      <w:r w:rsidR="00A63CEC">
        <w:t xml:space="preserve">z reportingu </w:t>
      </w:r>
      <w:r w:rsidR="009813E8">
        <w:t xml:space="preserve">využívať </w:t>
      </w:r>
      <w:r w:rsidR="00A80D8B">
        <w:t>aj pre</w:t>
      </w:r>
      <w:r w:rsidR="009813E8">
        <w:t xml:space="preserve"> implementáciu potrebných opatrení</w:t>
      </w:r>
      <w:r w:rsidR="006E7E6E">
        <w:t xml:space="preserve"> na </w:t>
      </w:r>
      <w:r w:rsidR="009B080B">
        <w:t xml:space="preserve">zlepšenie </w:t>
      </w:r>
      <w:r w:rsidR="006E7E6E">
        <w:t>existujúceho</w:t>
      </w:r>
      <w:r w:rsidR="009B080B">
        <w:t xml:space="preserve"> stavu.</w:t>
      </w:r>
    </w:p>
    <w:p w14:paraId="17AF933C" w14:textId="4EE4F876" w:rsidR="00CD4CDD" w:rsidRDefault="007A5AAC" w:rsidP="008E42B9">
      <w:pPr>
        <w:pStyle w:val="Odsekzoznamu"/>
        <w:numPr>
          <w:ilvl w:val="0"/>
          <w:numId w:val="11"/>
        </w:numPr>
        <w:spacing w:before="240" w:after="240"/>
        <w:jc w:val="both"/>
      </w:pPr>
      <w:r>
        <w:t>Zriadiť na úrovni ministerstva</w:t>
      </w:r>
      <w:r w:rsidR="008A61A0">
        <w:t xml:space="preserve"> zdravotníctva</w:t>
      </w:r>
      <w:r w:rsidR="001B00F9">
        <w:t xml:space="preserve"> útvar</w:t>
      </w:r>
      <w:r w:rsidR="00587617">
        <w:t xml:space="preserve">, ktorý bude </w:t>
      </w:r>
      <w:r w:rsidR="00892612">
        <w:t xml:space="preserve">i) </w:t>
      </w:r>
      <w:r w:rsidR="00766EDD">
        <w:t xml:space="preserve">posudzovať strategické </w:t>
      </w:r>
      <w:r w:rsidR="00FF6B71">
        <w:t xml:space="preserve">investičné </w:t>
      </w:r>
      <w:r w:rsidR="00766EDD">
        <w:t>projekty a inovácie z celorezortného strategického pohľadu</w:t>
      </w:r>
      <w:r w:rsidR="00892612">
        <w:t xml:space="preserve">; ii) </w:t>
      </w:r>
      <w:r w:rsidR="0015429D">
        <w:t>vytvorí a bude spravovať zásobník týchto projektov, vrátane neschválených projektov</w:t>
      </w:r>
      <w:r w:rsidR="000309F2">
        <w:t>,</w:t>
      </w:r>
      <w:r w:rsidR="0015429D">
        <w:t xml:space="preserve"> použiteľný</w:t>
      </w:r>
      <w:r w:rsidR="000309F2">
        <w:t>ch</w:t>
      </w:r>
      <w:r w:rsidR="0015429D">
        <w:t xml:space="preserve"> </w:t>
      </w:r>
      <w:r w:rsidR="000309F2">
        <w:t>v </w:t>
      </w:r>
      <w:r w:rsidR="0015429D">
        <w:t>ďalš</w:t>
      </w:r>
      <w:r w:rsidR="000309F2">
        <w:t xml:space="preserve">om </w:t>
      </w:r>
      <w:r w:rsidR="0015429D">
        <w:t>obdob</w:t>
      </w:r>
      <w:r w:rsidR="000309F2">
        <w:t xml:space="preserve">í; iii) </w:t>
      </w:r>
      <w:r w:rsidR="0015429D">
        <w:t xml:space="preserve"> </w:t>
      </w:r>
      <w:r w:rsidR="00464815">
        <w:t xml:space="preserve">vyhodnocovať strategické investičné </w:t>
      </w:r>
      <w:r w:rsidR="00766EDD">
        <w:t xml:space="preserve"> </w:t>
      </w:r>
      <w:r w:rsidR="00464815">
        <w:t xml:space="preserve">projekty </w:t>
      </w:r>
      <w:r w:rsidR="00A80D8B">
        <w:t xml:space="preserve">po ich ukončení a to </w:t>
      </w:r>
      <w:r w:rsidR="00C16D1D" w:rsidRPr="00C16D1D">
        <w:t xml:space="preserve">z technického, ekonomického </w:t>
      </w:r>
      <w:r w:rsidR="00C16D1D">
        <w:t>a pod. hľadiska</w:t>
      </w:r>
      <w:r w:rsidR="00893FDA">
        <w:t xml:space="preserve"> a prijímať </w:t>
      </w:r>
      <w:r w:rsidR="00A80D8B">
        <w:t xml:space="preserve">na základe nich </w:t>
      </w:r>
      <w:r w:rsidR="00893FDA">
        <w:t xml:space="preserve">potrebné opatrenia; iv) </w:t>
      </w:r>
      <w:r w:rsidR="00FF6B71">
        <w:t xml:space="preserve"> koordinovať </w:t>
      </w:r>
      <w:r w:rsidR="00766EDD">
        <w:t>zdieľanie informácií a najlepšej praxe o</w:t>
      </w:r>
      <w:r w:rsidR="00FF6B71">
        <w:t> implementácii strategických projektov</w:t>
      </w:r>
      <w:r w:rsidR="006F541C">
        <w:t xml:space="preserve"> medzi </w:t>
      </w:r>
      <w:r w:rsidR="00CE1A03">
        <w:t xml:space="preserve">organizáciami </w:t>
      </w:r>
      <w:r w:rsidR="008F1365">
        <w:t xml:space="preserve">v pôsobnosti ministerstva </w:t>
      </w:r>
      <w:r w:rsidR="006F541C">
        <w:t xml:space="preserve">a ďalšími kľúčovými stakeholdermi. </w:t>
      </w:r>
    </w:p>
    <w:p w14:paraId="2FF4BDC4" w14:textId="5B7C46E0" w:rsidR="00C03F83" w:rsidRDefault="00954666" w:rsidP="00C03F83">
      <w:pPr>
        <w:pStyle w:val="Odsekzoznamu"/>
        <w:numPr>
          <w:ilvl w:val="0"/>
          <w:numId w:val="11"/>
        </w:numPr>
        <w:spacing w:after="240"/>
        <w:jc w:val="both"/>
      </w:pPr>
      <w:r>
        <w:t xml:space="preserve">Strategicky </w:t>
      </w:r>
      <w:r w:rsidR="00611A53">
        <w:t>usmerňovať</w:t>
      </w:r>
      <w:r>
        <w:t xml:space="preserve"> verejné obstarávanie pre </w:t>
      </w:r>
      <w:r w:rsidR="0030416C">
        <w:t>organizáci</w:t>
      </w:r>
      <w:r w:rsidR="006B1ABB">
        <w:t>e</w:t>
      </w:r>
      <w:r w:rsidR="008F1365">
        <w:t xml:space="preserve"> v pôsobnosti ministerstva</w:t>
      </w:r>
      <w:r w:rsidR="00B670AA">
        <w:t xml:space="preserve">, </w:t>
      </w:r>
      <w:r w:rsidR="005760B4">
        <w:t>poskytovať</w:t>
      </w:r>
      <w:r w:rsidR="008F1365">
        <w:t xml:space="preserve"> im</w:t>
      </w:r>
      <w:r w:rsidR="005760B4">
        <w:t xml:space="preserve"> štandardizovanú podporu </w:t>
      </w:r>
      <w:r w:rsidR="009B080B">
        <w:t>predovšetkým pri príprave podkladov pre verejné obstarávanie (opis predmetu zákazky a stanovenie predbežnej hodnoty zákazky), pri realizácii podlimitných a nadlimitných zákaziek a pri vysporiadaní sa s</w:t>
      </w:r>
      <w:r w:rsidR="00213290">
        <w:t> </w:t>
      </w:r>
      <w:r w:rsidR="009B080B">
        <w:t>námietkami</w:t>
      </w:r>
      <w:r w:rsidR="00213290">
        <w:t xml:space="preserve"> a </w:t>
      </w:r>
      <w:r w:rsidR="00E57EFF">
        <w:t>podporovať</w:t>
      </w:r>
      <w:r w:rsidR="00213290">
        <w:t xml:space="preserve"> </w:t>
      </w:r>
      <w:r w:rsidR="009B080B">
        <w:t>centrálny nákup v</w:t>
      </w:r>
      <w:r w:rsidR="00213290">
        <w:t xml:space="preserve">ybraných komodít pre </w:t>
      </w:r>
      <w:r w:rsidR="005358A6">
        <w:t>organizácie</w:t>
      </w:r>
      <w:r w:rsidR="008F1365">
        <w:t xml:space="preserve"> v pôsobnosti ministerstva</w:t>
      </w:r>
      <w:r w:rsidR="00213290">
        <w:t xml:space="preserve">, najmä </w:t>
      </w:r>
      <w:r w:rsidR="009B080B">
        <w:t xml:space="preserve"> </w:t>
      </w:r>
      <w:r w:rsidR="00213290">
        <w:t xml:space="preserve">v </w:t>
      </w:r>
      <w:r w:rsidR="009B080B">
        <w:t>oblasti prístrojov</w:t>
      </w:r>
      <w:r w:rsidR="00213290">
        <w:t xml:space="preserve">ej </w:t>
      </w:r>
      <w:r w:rsidR="009B080B">
        <w:t>techniky, liekov, hardvéru</w:t>
      </w:r>
      <w:r w:rsidR="00E57EFF">
        <w:t xml:space="preserve">, </w:t>
      </w:r>
      <w:r w:rsidR="009B080B">
        <w:t>softvéru</w:t>
      </w:r>
      <w:r w:rsidR="00E57EFF">
        <w:t>,</w:t>
      </w:r>
      <w:r w:rsidR="009B080B">
        <w:t xml:space="preserve"> bežného spotrebného tovaru.</w:t>
      </w:r>
    </w:p>
    <w:p w14:paraId="41CC2A64" w14:textId="7887C74D" w:rsidR="009B080B" w:rsidRDefault="00C03F83" w:rsidP="008E42B9">
      <w:pPr>
        <w:pStyle w:val="Odsekzoznamu"/>
        <w:numPr>
          <w:ilvl w:val="0"/>
          <w:numId w:val="11"/>
        </w:numPr>
        <w:spacing w:after="240"/>
        <w:jc w:val="both"/>
      </w:pPr>
      <w:r>
        <w:t>Zabezpečiť</w:t>
      </w:r>
      <w:r w:rsidR="00AA12A6">
        <w:t xml:space="preserve"> podporu sledovania</w:t>
      </w:r>
      <w:r w:rsidR="009B080B">
        <w:t xml:space="preserve"> majetku </w:t>
      </w:r>
      <w:r w:rsidR="008F1365">
        <w:t>organizácií v pôsobnosti ministerstva</w:t>
      </w:r>
      <w:r w:rsidR="009B080B">
        <w:t>.</w:t>
      </w:r>
    </w:p>
    <w:p w14:paraId="50341DCF" w14:textId="64F96E0E" w:rsidR="003B00A9" w:rsidRDefault="009B080B">
      <w:pPr>
        <w:ind w:firstLine="708"/>
      </w:pPr>
      <w:r>
        <w:t xml:space="preserve">Na základe zistení vyplývajúcich z analýzy </w:t>
      </w:r>
      <w:r w:rsidR="005B3A5D">
        <w:t>ministerstvo</w:t>
      </w:r>
      <w:r w:rsidR="008A61A0">
        <w:t xml:space="preserve"> zdravotníctva</w:t>
      </w:r>
      <w:r w:rsidR="001B00F9">
        <w:t xml:space="preserve"> navrhuje vytvorenie útvaru</w:t>
      </w:r>
      <w:r>
        <w:t xml:space="preserve"> podpory riadenia.</w:t>
      </w:r>
      <w:r w:rsidR="00427E5A">
        <w:t xml:space="preserve"> </w:t>
      </w:r>
      <w:r w:rsidR="004F40F6" w:rsidRPr="004F40F6">
        <w:t xml:space="preserve">Prostredníctvom </w:t>
      </w:r>
      <w:r w:rsidR="001B00F9">
        <w:t>útvaru</w:t>
      </w:r>
      <w:r w:rsidR="004F40F6" w:rsidRPr="004F40F6">
        <w:t xml:space="preserve"> podpory riadenia bude ministerstvo</w:t>
      </w:r>
      <w:r w:rsidR="008A61A0">
        <w:t xml:space="preserve"> zdravotníctva</w:t>
      </w:r>
      <w:r w:rsidR="004F40F6" w:rsidRPr="004F40F6">
        <w:t xml:space="preserve"> vykonávať podporu riadenia organizácií vo svojej pôsobnosti. </w:t>
      </w:r>
    </w:p>
    <w:p w14:paraId="5C90134C" w14:textId="77777777" w:rsidR="003B00A9" w:rsidRDefault="003B00A9" w:rsidP="00427E5A">
      <w:pPr>
        <w:ind w:firstLine="708"/>
      </w:pPr>
    </w:p>
    <w:p w14:paraId="7A5DCB19" w14:textId="610C7405" w:rsidR="009864B1" w:rsidRDefault="00B51050">
      <w:pPr>
        <w:ind w:firstLine="708"/>
      </w:pPr>
      <w:r>
        <w:t xml:space="preserve">Cieľom návrhu zákona je precizovať právnu úpravu </w:t>
      </w:r>
      <w:r w:rsidRPr="00B37FA2">
        <w:rPr>
          <w:rFonts w:cstheme="minorBidi"/>
        </w:rPr>
        <w:t>§</w:t>
      </w:r>
      <w:r>
        <w:rPr>
          <w:rFonts w:cstheme="minorBidi"/>
        </w:rPr>
        <w:t xml:space="preserve"> 45</w:t>
      </w:r>
      <w:r w:rsidR="004F40F6" w:rsidRPr="004F40F6">
        <w:t xml:space="preserve"> </w:t>
      </w:r>
      <w:r w:rsidRPr="00B37FA2">
        <w:rPr>
          <w:rFonts w:cstheme="minorBidi"/>
        </w:rPr>
        <w:t xml:space="preserve">zákona č. 576/2004 Z. z. </w:t>
      </w:r>
      <w:r w:rsidRPr="00B37FA2">
        <w:rPr>
          <w:rFonts w:cstheme="minorBidi"/>
        </w:rPr>
        <w:br/>
        <w:t xml:space="preserve">o zdravotnej starostlivosti, službách súvisiacich s poskytovaním zdravotnej starostlivosti </w:t>
      </w:r>
      <w:r w:rsidRPr="00B37FA2">
        <w:rPr>
          <w:rFonts w:cstheme="minorBidi"/>
        </w:rPr>
        <w:br/>
        <w:t>a o zmene a doplnení niektorých zákon</w:t>
      </w:r>
      <w:r>
        <w:rPr>
          <w:rFonts w:cstheme="minorBidi"/>
        </w:rPr>
        <w:t>o</w:t>
      </w:r>
      <w:r w:rsidR="00EB2CA1">
        <w:rPr>
          <w:rFonts w:cstheme="minorBidi"/>
        </w:rPr>
        <w:t xml:space="preserve">v v znení neskorších predpisov za účelom </w:t>
      </w:r>
      <w:r w:rsidR="001C37CE">
        <w:t xml:space="preserve"> </w:t>
      </w:r>
      <w:r w:rsidR="00F6039D">
        <w:t xml:space="preserve">definovania </w:t>
      </w:r>
      <w:r w:rsidR="009864B1">
        <w:t xml:space="preserve">výkonu právomocí </w:t>
      </w:r>
      <w:r w:rsidR="00F6039D">
        <w:t>ministerstva</w:t>
      </w:r>
      <w:r w:rsidR="00FB04C7">
        <w:t xml:space="preserve"> zdravotníctva</w:t>
      </w:r>
      <w:r w:rsidR="00EB2CA1">
        <w:t xml:space="preserve"> </w:t>
      </w:r>
      <w:r w:rsidR="004F40F6" w:rsidRPr="004F40F6">
        <w:t>v oblasti podpory riadenia organizácií v pôsobnosti ministerstva</w:t>
      </w:r>
      <w:r w:rsidR="009864B1">
        <w:t xml:space="preserve"> a </w:t>
      </w:r>
      <w:r w:rsidR="009864B1">
        <w:rPr>
          <w:rFonts w:cstheme="minorBidi"/>
        </w:rPr>
        <w:t>zriadenia</w:t>
      </w:r>
      <w:r w:rsidR="006E32AB">
        <w:t xml:space="preserve"> útvaru</w:t>
      </w:r>
      <w:r w:rsidR="009864B1" w:rsidRPr="004F40F6">
        <w:t xml:space="preserve"> podpory riaden</w:t>
      </w:r>
      <w:r w:rsidR="009864B1">
        <w:t>ia.</w:t>
      </w:r>
      <w:r w:rsidR="00D0457E">
        <w:t xml:space="preserve"> </w:t>
      </w:r>
      <w:r w:rsidR="006E32AB">
        <w:t>Prostredníctvom útvaru</w:t>
      </w:r>
      <w:r w:rsidR="009864B1" w:rsidRPr="004F40F6">
        <w:t xml:space="preserve"> podpory riadenia bude ministerstvo</w:t>
      </w:r>
      <w:r w:rsidR="009864B1">
        <w:t xml:space="preserve"> zdravotníctva</w:t>
      </w:r>
      <w:r w:rsidR="009864B1" w:rsidRPr="004F40F6">
        <w:t xml:space="preserve"> vykonávať podporu riadenia or</w:t>
      </w:r>
      <w:r w:rsidR="00773DA5">
        <w:t>ganizácií vo svojej pôsobnosti.</w:t>
      </w:r>
    </w:p>
    <w:p w14:paraId="5C4D2B79" w14:textId="67357079" w:rsidR="00EB2CA1" w:rsidRDefault="00EB2CA1">
      <w:pPr>
        <w:ind w:firstLine="708"/>
      </w:pPr>
    </w:p>
    <w:p w14:paraId="5663C38D" w14:textId="0717C720" w:rsidR="00537EE2" w:rsidRPr="00166B01" w:rsidRDefault="00EB2CA1" w:rsidP="00501BF4">
      <w:pPr>
        <w:ind w:firstLine="708"/>
        <w:rPr>
          <w:color w:val="000000"/>
          <w:lang w:eastAsia="sk-SK"/>
        </w:rPr>
      </w:pPr>
      <w:r>
        <w:rPr>
          <w:color w:val="000000"/>
          <w:lang w:eastAsia="sk-SK"/>
        </w:rPr>
        <w:t>Na</w:t>
      </w:r>
      <w:r w:rsidR="00537EE2" w:rsidRPr="00166B01">
        <w:rPr>
          <w:color w:val="000000"/>
          <w:lang w:eastAsia="sk-SK"/>
        </w:rPr>
        <w:t>vr</w:t>
      </w:r>
      <w:r w:rsidR="00B51050">
        <w:rPr>
          <w:color w:val="000000"/>
          <w:lang w:eastAsia="sk-SK"/>
        </w:rPr>
        <w:t>hovaná právna úprava</w:t>
      </w:r>
      <w:r w:rsidR="00537EE2" w:rsidRPr="00166B01">
        <w:rPr>
          <w:color w:val="000000"/>
          <w:spacing w:val="30"/>
          <w:lang w:eastAsia="sk-SK"/>
        </w:rPr>
        <w:t xml:space="preserve"> </w:t>
      </w:r>
      <w:r w:rsidR="00537EE2" w:rsidRPr="00166B01">
        <w:rPr>
          <w:color w:val="000000"/>
          <w:lang w:eastAsia="sk-SK"/>
        </w:rPr>
        <w:t>je</w:t>
      </w:r>
      <w:r w:rsidR="00537EE2" w:rsidRPr="00166B01">
        <w:rPr>
          <w:color w:val="000000"/>
          <w:spacing w:val="30"/>
          <w:lang w:eastAsia="sk-SK"/>
        </w:rPr>
        <w:t xml:space="preserve"> </w:t>
      </w:r>
      <w:r w:rsidR="00537EE2" w:rsidRPr="00166B01">
        <w:rPr>
          <w:color w:val="000000"/>
          <w:lang w:eastAsia="sk-SK"/>
        </w:rPr>
        <w:t>v</w:t>
      </w:r>
      <w:r w:rsidR="00537EE2" w:rsidRPr="00166B01">
        <w:rPr>
          <w:color w:val="000000"/>
          <w:spacing w:val="30"/>
          <w:lang w:eastAsia="sk-SK"/>
        </w:rPr>
        <w:t xml:space="preserve"> </w:t>
      </w:r>
      <w:r w:rsidR="00537EE2" w:rsidRPr="00166B01">
        <w:rPr>
          <w:color w:val="000000"/>
          <w:lang w:eastAsia="sk-SK"/>
        </w:rPr>
        <w:t>súlade</w:t>
      </w:r>
      <w:r w:rsidR="00537EE2" w:rsidRPr="00166B01">
        <w:rPr>
          <w:color w:val="000000"/>
          <w:spacing w:val="30"/>
          <w:lang w:eastAsia="sk-SK"/>
        </w:rPr>
        <w:t xml:space="preserve"> </w:t>
      </w:r>
      <w:r w:rsidR="00537EE2" w:rsidRPr="00166B01">
        <w:rPr>
          <w:color w:val="000000"/>
          <w:lang w:eastAsia="sk-SK"/>
        </w:rPr>
        <w:t>s</w:t>
      </w:r>
      <w:r w:rsidR="00537EE2" w:rsidRPr="00166B01">
        <w:rPr>
          <w:color w:val="000000"/>
          <w:spacing w:val="30"/>
          <w:lang w:eastAsia="sk-SK"/>
        </w:rPr>
        <w:t xml:space="preserve"> </w:t>
      </w:r>
      <w:r w:rsidR="00537EE2" w:rsidRPr="00166B01">
        <w:rPr>
          <w:color w:val="000000"/>
          <w:lang w:eastAsia="sk-SK"/>
        </w:rPr>
        <w:t>Ústavou</w:t>
      </w:r>
      <w:r w:rsidR="00537EE2" w:rsidRPr="00166B01">
        <w:rPr>
          <w:color w:val="000000"/>
          <w:spacing w:val="30"/>
          <w:lang w:eastAsia="sk-SK"/>
        </w:rPr>
        <w:t xml:space="preserve"> </w:t>
      </w:r>
      <w:r w:rsidR="00537EE2" w:rsidRPr="00166B01">
        <w:rPr>
          <w:color w:val="000000"/>
          <w:lang w:eastAsia="sk-SK"/>
        </w:rPr>
        <w:t>Slovenskej</w:t>
      </w:r>
      <w:r w:rsidR="00537EE2" w:rsidRPr="00166B01">
        <w:rPr>
          <w:color w:val="000000"/>
          <w:spacing w:val="30"/>
          <w:lang w:eastAsia="sk-SK"/>
        </w:rPr>
        <w:t xml:space="preserve"> </w:t>
      </w:r>
      <w:r w:rsidR="00537EE2" w:rsidRPr="00166B01">
        <w:rPr>
          <w:color w:val="000000"/>
          <w:lang w:eastAsia="sk-SK"/>
        </w:rPr>
        <w:t>republiky,</w:t>
      </w:r>
      <w:r w:rsidR="00537EE2" w:rsidRPr="00166B01">
        <w:rPr>
          <w:color w:val="000000"/>
          <w:spacing w:val="30"/>
          <w:lang w:eastAsia="sk-SK"/>
        </w:rPr>
        <w:t xml:space="preserve"> </w:t>
      </w:r>
      <w:r w:rsidR="00B51050">
        <w:rPr>
          <w:color w:val="000000"/>
          <w:spacing w:val="30"/>
          <w:lang w:eastAsia="sk-SK"/>
        </w:rPr>
        <w:t xml:space="preserve">s </w:t>
      </w:r>
      <w:r w:rsidR="00537EE2" w:rsidRPr="00166B01">
        <w:rPr>
          <w:color w:val="000000"/>
          <w:lang w:eastAsia="sk-SK"/>
        </w:rPr>
        <w:t>ústavnými</w:t>
      </w:r>
      <w:r w:rsidR="00537EE2" w:rsidRPr="00166B01">
        <w:rPr>
          <w:color w:val="000000"/>
          <w:spacing w:val="30"/>
          <w:lang w:eastAsia="sk-SK"/>
        </w:rPr>
        <w:t xml:space="preserve"> </w:t>
      </w:r>
      <w:r w:rsidR="00537EE2" w:rsidRPr="00166B01">
        <w:rPr>
          <w:color w:val="000000"/>
          <w:lang w:eastAsia="sk-SK"/>
        </w:rPr>
        <w:t>zákonmi</w:t>
      </w:r>
      <w:r w:rsidR="00537EE2" w:rsidRPr="00166B01">
        <w:rPr>
          <w:color w:val="000000"/>
          <w:spacing w:val="30"/>
          <w:lang w:eastAsia="sk-SK"/>
        </w:rPr>
        <w:t xml:space="preserve"> </w:t>
      </w:r>
      <w:r w:rsidR="00537EE2" w:rsidRPr="00166B01">
        <w:rPr>
          <w:color w:val="000000"/>
          <w:lang w:eastAsia="sk-SK"/>
        </w:rPr>
        <w:t>a</w:t>
      </w:r>
      <w:r w:rsidR="00B62D8A">
        <w:rPr>
          <w:color w:val="000000"/>
          <w:lang w:eastAsia="sk-SK"/>
        </w:rPr>
        <w:t xml:space="preserve"> </w:t>
      </w:r>
      <w:r w:rsidR="00B62D8A" w:rsidRPr="00B37FA2">
        <w:t xml:space="preserve">nálezmi Ústavného súdu Slovenskej republiky, s inými zákonmi a medzinárodnými zmluvami a inými medzinárodnými dokumentmi, ktorými je Slovenská republika viazaná, </w:t>
      </w:r>
      <w:r w:rsidR="00B62D8A" w:rsidRPr="00B37FA2">
        <w:br/>
        <w:t>a je v súlade s právom Európskej únie</w:t>
      </w:r>
      <w:r w:rsidR="00537EE2" w:rsidRPr="00166B01">
        <w:rPr>
          <w:color w:val="000000"/>
          <w:lang w:eastAsia="sk-SK"/>
        </w:rPr>
        <w:t>.</w:t>
      </w:r>
    </w:p>
    <w:p w14:paraId="7CAF020E" w14:textId="426ED4CC" w:rsidR="00537EE2" w:rsidRPr="00166B01" w:rsidRDefault="00537EE2" w:rsidP="00A0338D">
      <w:pPr>
        <w:rPr>
          <w:color w:val="000000"/>
          <w:sz w:val="27"/>
          <w:szCs w:val="27"/>
          <w:lang w:eastAsia="sk-SK"/>
        </w:rPr>
      </w:pPr>
    </w:p>
    <w:p w14:paraId="37CB9C1E" w14:textId="77777777" w:rsidR="00373F4F" w:rsidRPr="00BF16F3" w:rsidRDefault="00373F4F" w:rsidP="00373F4F">
      <w:pPr>
        <w:ind w:firstLine="708"/>
        <w:rPr>
          <w:color w:val="000000"/>
          <w:lang w:eastAsia="sk-SK"/>
        </w:rPr>
      </w:pPr>
      <w:r>
        <w:rPr>
          <w:color w:val="000000"/>
          <w:lang w:eastAsia="sk-SK"/>
        </w:rPr>
        <w:t>Návrh zákona</w:t>
      </w:r>
      <w:r w:rsidRPr="00A23336">
        <w:rPr>
          <w:color w:val="000000"/>
          <w:lang w:eastAsia="sk-SK"/>
        </w:rPr>
        <w:t xml:space="preserve"> má negatívny vplyv na rozpočet verejnej správy, nemá vplyvy na podnikateľské prostredie, životné prostredie, informatizáciu spoločnosti, služby </w:t>
      </w:r>
      <w:r w:rsidRPr="00A23336">
        <w:rPr>
          <w:color w:val="000000"/>
          <w:lang w:eastAsia="sk-SK"/>
        </w:rPr>
        <w:lastRenderedPageBreak/>
        <w:t>verejnej správy pre občana, na manželstvo, rodičovstvo a rodinu a nemá sociálne vplyvy.</w:t>
      </w:r>
    </w:p>
    <w:p w14:paraId="1716EB59" w14:textId="4F49FDFB" w:rsidR="005B5588" w:rsidRDefault="005B5588" w:rsidP="00A0338D">
      <w:pPr>
        <w:spacing w:after="240"/>
      </w:pPr>
    </w:p>
    <w:p w14:paraId="64A15A07" w14:textId="6E0EFBD0" w:rsidR="00F575ED" w:rsidRDefault="00F575ED" w:rsidP="00A0338D">
      <w:pPr>
        <w:spacing w:after="240"/>
      </w:pPr>
    </w:p>
    <w:p w14:paraId="4FDF4AA8" w14:textId="679E8280" w:rsidR="00F575ED" w:rsidRDefault="00F575ED" w:rsidP="00A0338D">
      <w:pPr>
        <w:spacing w:after="240"/>
      </w:pPr>
    </w:p>
    <w:p w14:paraId="47014D6E" w14:textId="5D4D21E9" w:rsidR="00F575ED" w:rsidRDefault="00F575ED" w:rsidP="00A0338D">
      <w:pPr>
        <w:spacing w:after="240"/>
      </w:pPr>
    </w:p>
    <w:p w14:paraId="731AC42E" w14:textId="6E4A5FE5" w:rsidR="00F575ED" w:rsidRDefault="00F575ED" w:rsidP="00A0338D">
      <w:pPr>
        <w:spacing w:after="240"/>
      </w:pPr>
    </w:p>
    <w:p w14:paraId="364DD8E4" w14:textId="61F39146" w:rsidR="00F575ED" w:rsidRDefault="00F575ED" w:rsidP="00A0338D">
      <w:pPr>
        <w:spacing w:after="240"/>
      </w:pPr>
    </w:p>
    <w:p w14:paraId="5819094A" w14:textId="50D309B9" w:rsidR="00F575ED" w:rsidRDefault="00F575ED" w:rsidP="00A0338D">
      <w:pPr>
        <w:spacing w:after="240"/>
      </w:pPr>
    </w:p>
    <w:p w14:paraId="4B28E888" w14:textId="4917A6F9" w:rsidR="00F575ED" w:rsidRDefault="00F575ED" w:rsidP="00A0338D">
      <w:pPr>
        <w:spacing w:after="240"/>
      </w:pPr>
    </w:p>
    <w:p w14:paraId="2B6D7F1E" w14:textId="4C14AE04" w:rsidR="00F575ED" w:rsidRDefault="00F575ED" w:rsidP="00A0338D">
      <w:pPr>
        <w:spacing w:after="240"/>
      </w:pPr>
    </w:p>
    <w:p w14:paraId="5064AE03" w14:textId="7708F16E" w:rsidR="00F575ED" w:rsidRDefault="00F575ED" w:rsidP="00A0338D">
      <w:pPr>
        <w:spacing w:after="240"/>
      </w:pPr>
    </w:p>
    <w:p w14:paraId="2D230A10" w14:textId="3BBAC648" w:rsidR="00F575ED" w:rsidRDefault="00F575ED" w:rsidP="00A0338D">
      <w:pPr>
        <w:spacing w:after="240"/>
      </w:pPr>
    </w:p>
    <w:p w14:paraId="075579F2" w14:textId="77777777" w:rsidR="00F575ED" w:rsidRDefault="00F575ED" w:rsidP="00A0338D">
      <w:pPr>
        <w:spacing w:after="240"/>
      </w:pPr>
    </w:p>
    <w:p w14:paraId="788D63E8" w14:textId="77777777" w:rsidR="00F575ED" w:rsidRPr="00E57C43" w:rsidRDefault="00F575ED" w:rsidP="00F575ED">
      <w:pPr>
        <w:keepNext/>
        <w:spacing w:before="240" w:after="60"/>
        <w:ind w:left="993"/>
        <w:jc w:val="center"/>
        <w:outlineLvl w:val="2"/>
        <w:rPr>
          <w:b/>
          <w:bCs/>
          <w:szCs w:val="26"/>
        </w:rPr>
      </w:pPr>
      <w:r>
        <w:rPr>
          <w:b/>
          <w:bCs/>
          <w:szCs w:val="26"/>
        </w:rPr>
        <w:t>D</w:t>
      </w:r>
      <w:r w:rsidRPr="004F1A3B">
        <w:rPr>
          <w:b/>
          <w:bCs/>
          <w:szCs w:val="26"/>
        </w:rPr>
        <w:t>ÔVODOVÁ SPRÁVA</w:t>
      </w:r>
    </w:p>
    <w:p w14:paraId="633EC286" w14:textId="4E4C4366" w:rsidR="00F575ED" w:rsidRDefault="002631A1" w:rsidP="00F575ED">
      <w:pPr>
        <w:keepNext/>
        <w:spacing w:before="240" w:after="60"/>
        <w:outlineLvl w:val="2"/>
        <w:rPr>
          <w:b/>
          <w:bCs/>
          <w:szCs w:val="26"/>
        </w:rPr>
      </w:pPr>
      <w:r>
        <w:rPr>
          <w:b/>
          <w:bCs/>
          <w:szCs w:val="26"/>
        </w:rPr>
        <w:t xml:space="preserve"> </w:t>
      </w:r>
      <w:r w:rsidR="00F575ED" w:rsidRPr="004F1A3B">
        <w:rPr>
          <w:b/>
          <w:bCs/>
          <w:szCs w:val="26"/>
        </w:rPr>
        <w:t>B. Osobitná časť</w:t>
      </w:r>
    </w:p>
    <w:p w14:paraId="79B989A2" w14:textId="77777777" w:rsidR="00F575ED" w:rsidRDefault="00F575ED" w:rsidP="00F575ED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5DE20ED3" w14:textId="77777777" w:rsidR="00F575ED" w:rsidRDefault="00F575ED" w:rsidP="00F575ED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7365F0">
        <w:rPr>
          <w:rFonts w:ascii="Times New Roman" w:hAnsi="Times New Roman"/>
          <w:b/>
          <w:sz w:val="24"/>
          <w:szCs w:val="24"/>
        </w:rPr>
        <w:t>K čl. 1</w:t>
      </w:r>
    </w:p>
    <w:p w14:paraId="445FA1F9" w14:textId="77777777" w:rsidR="00F575ED" w:rsidRPr="007365F0" w:rsidRDefault="00F575ED" w:rsidP="00F575ED">
      <w:pPr>
        <w:pStyle w:val="Bezriadkovania"/>
      </w:pPr>
    </w:p>
    <w:p w14:paraId="23D5A7D3" w14:textId="77777777" w:rsidR="00F575ED" w:rsidRPr="007365F0" w:rsidRDefault="00F575ED" w:rsidP="00F575ED">
      <w:pPr>
        <w:pStyle w:val="Bezriadkovania"/>
        <w:spacing w:after="240"/>
        <w:rPr>
          <w:rFonts w:ascii="Times New Roman" w:hAnsi="Times New Roman"/>
          <w:b/>
          <w:sz w:val="24"/>
          <w:szCs w:val="24"/>
        </w:rPr>
      </w:pPr>
      <w:r w:rsidRPr="007365F0">
        <w:rPr>
          <w:rFonts w:ascii="Times New Roman" w:hAnsi="Times New Roman"/>
          <w:b/>
          <w:sz w:val="24"/>
          <w:szCs w:val="24"/>
        </w:rPr>
        <w:t>K bodu 1</w:t>
      </w:r>
    </w:p>
    <w:p w14:paraId="5693FF60" w14:textId="62F8116C" w:rsidR="00F575ED" w:rsidRDefault="00F575ED" w:rsidP="00F575ED">
      <w:pPr>
        <w:rPr>
          <w:color w:val="000000"/>
        </w:rPr>
      </w:pPr>
      <w:r w:rsidRPr="00305154">
        <w:t>Predmetom navrhovaného bodu je definovať novú pôsobnosť ministerstva zdravotníctva s cieľom vytvoriť jednotný systém podpory riadenia organizácií v pôsobnosti ministerstva</w:t>
      </w:r>
      <w:r w:rsidRPr="00305154">
        <w:rPr>
          <w:color w:val="000000"/>
        </w:rPr>
        <w:t>.</w:t>
      </w:r>
    </w:p>
    <w:p w14:paraId="61C15039" w14:textId="77777777" w:rsidR="00921721" w:rsidRPr="00305154" w:rsidRDefault="00921721" w:rsidP="00F575ED"/>
    <w:p w14:paraId="06B8E8C9" w14:textId="0FDF3731" w:rsidR="00F575ED" w:rsidRDefault="00F575ED" w:rsidP="00F575ED">
      <w:pPr>
        <w:rPr>
          <w:b/>
        </w:rPr>
      </w:pPr>
      <w:r w:rsidRPr="007B126B">
        <w:rPr>
          <w:b/>
        </w:rPr>
        <w:t>K bodu 2</w:t>
      </w:r>
    </w:p>
    <w:p w14:paraId="0154FD24" w14:textId="77777777" w:rsidR="00921721" w:rsidRPr="007B126B" w:rsidRDefault="00921721" w:rsidP="00F575ED">
      <w:pPr>
        <w:rPr>
          <w:b/>
        </w:rPr>
      </w:pPr>
    </w:p>
    <w:p w14:paraId="7EC71180" w14:textId="1238977C" w:rsidR="00F575ED" w:rsidRDefault="00F575ED" w:rsidP="00F575ED">
      <w:r w:rsidRPr="007B126B">
        <w:t>Navrhovaná právna úprava definuje výkon právomocí</w:t>
      </w:r>
      <w:r w:rsidRPr="007B126B" w:rsidDel="00414870">
        <w:t xml:space="preserve"> </w:t>
      </w:r>
      <w:r w:rsidRPr="007B126B">
        <w:t xml:space="preserve">ministerstva zdravotníctva v oblasti podpory riadenia organizácií v pôsobnosti ministerstva. Výkon týchto právomocí predstavuje jednotný systém podpory riadenia za účelom efektívnejšej koordinácie riadiacich a podporných procesov týchto organizácií, a to najmä v oblasti koncepčných, odborných, </w:t>
      </w:r>
      <w:r w:rsidRPr="006276CF">
        <w:t>metodických a kontrolingových činností.</w:t>
      </w:r>
    </w:p>
    <w:p w14:paraId="20181C1B" w14:textId="77777777" w:rsidR="00921721" w:rsidRDefault="00921721" w:rsidP="00F575ED"/>
    <w:p w14:paraId="35F75B54" w14:textId="3D3619B9" w:rsidR="00F575ED" w:rsidRDefault="00F575ED" w:rsidP="00F575ED">
      <w:r w:rsidRPr="006276CF">
        <w:t xml:space="preserve">Daným bodom </w:t>
      </w:r>
      <w:r w:rsidR="006E32AB">
        <w:t>sa stanovuje aj zriadenie útvaru</w:t>
      </w:r>
      <w:r w:rsidRPr="006276CF">
        <w:t xml:space="preserve"> podpory riadenia, ktorým sa zabezpečí koordinovaná podporu riadenia organizácií v pôsobnosti ministerstva, a to pre</w:t>
      </w:r>
      <w:r w:rsidRPr="006276CF">
        <w:lastRenderedPageBreak/>
        <w:t xml:space="preserve">dovšetkým v oblasti finančného plánovania, centrálneho kontrolingu, analýz pre centrálne verejné obstarávanie, sledovania majetku, v oblasti investičných projektov, ako aj ďalších riadiacich a podporných procesov. </w:t>
      </w:r>
    </w:p>
    <w:p w14:paraId="512C71F9" w14:textId="77777777" w:rsidR="00921721" w:rsidRDefault="00921721" w:rsidP="00F575ED"/>
    <w:p w14:paraId="6D777ADB" w14:textId="5EA38CEA" w:rsidR="00F575ED" w:rsidRDefault="00F575ED" w:rsidP="00F575ED">
      <w:r w:rsidRPr="006276CF">
        <w:t xml:space="preserve">Zriadenie </w:t>
      </w:r>
      <w:r w:rsidR="006E32AB">
        <w:t>útvaru</w:t>
      </w:r>
      <w:r w:rsidRPr="006276CF">
        <w:t xml:space="preserve"> podpory riadenia bude viesť k efektívnejšej koordinácii a optimalizácii nemedicínskych procesov, ku konzistentnosti v reportingu, k porovnávaniu vybraných a stanovených ukazovateľov, ku zdieľaniu dobrej praxe pri aplikácií jednotných postupov,  metodík a ďalších procesov, podporujúcich riadenie za účelom strategického riadenia zdravotnej starostlivosti s cieľom jej skvalitnenia a súčasne udržateľného využívania verejných finančných prostriedkov, určených na zdravotnú starostlivosť.</w:t>
      </w:r>
    </w:p>
    <w:p w14:paraId="7ABF6E32" w14:textId="77777777" w:rsidR="00921721" w:rsidRDefault="00921721" w:rsidP="00F575ED"/>
    <w:p w14:paraId="1BB11F7E" w14:textId="5D19FAF8" w:rsidR="00F575ED" w:rsidRDefault="006E32AB" w:rsidP="00F575ED">
      <w:r>
        <w:t>Útvar</w:t>
      </w:r>
      <w:r w:rsidR="00F575ED" w:rsidRPr="006276CF">
        <w:t xml:space="preserve"> podpory riadenia prispeje k efektívnej podpore strategického riadenia organizácií v pôsobnosti ministerstva prostredníctvom analýz údajov a porovnávania strategických ukazovateľov týchto organizácií s cieľom zostavenia strategických plánov a cieľov, vrátane násl</w:t>
      </w:r>
      <w:r w:rsidR="00F575ED">
        <w:t>edného monitoringu ich plnenia.</w:t>
      </w:r>
    </w:p>
    <w:p w14:paraId="108385EC" w14:textId="77777777" w:rsidR="00921721" w:rsidRDefault="00921721" w:rsidP="00F575ED"/>
    <w:p w14:paraId="7511E908" w14:textId="39AAA0A2" w:rsidR="00F575ED" w:rsidRDefault="00F575ED" w:rsidP="00F575ED">
      <w:r w:rsidRPr="006276CF">
        <w:t xml:space="preserve">Zriadením </w:t>
      </w:r>
      <w:r w:rsidR="006E32AB">
        <w:t>útvaru</w:t>
      </w:r>
      <w:r w:rsidRPr="006276CF">
        <w:t xml:space="preserve"> podpory riadenia sa zabezpečí jednotný prístup k finančnému plánovaniu v rámci organizácií v pôsobnosti ministerstva, a to prostredníctvom nastavenia štruktúry finančných plánov, finančných cieľov a opatrení, zabezpečenia procesu ich schvaľovania na úrovni ministerstva, ich kontroly a monitoringu.</w:t>
      </w:r>
    </w:p>
    <w:p w14:paraId="68E36D3D" w14:textId="77777777" w:rsidR="00921721" w:rsidRDefault="00921721" w:rsidP="00F575ED"/>
    <w:p w14:paraId="4B25C3F4" w14:textId="77777777" w:rsidR="00F575ED" w:rsidRDefault="00F575ED" w:rsidP="00F575ED">
      <w:r w:rsidRPr="006276CF">
        <w:t>V oblasti kontrolingu sa zefektívni podpora riadenia prostredníctvom monitoringu a porovnávania operatívnych ukazovateľov, najmä ekonomických a medicínskych ukazovateľov, vrátane ich analýz a vyhodnotenia. Na základe analýz hospodárenia organizácií v pôsobnosti ministerstva a porovnávania finančných ukazovateľov budú nastavené efektívne operatívne opatrenia pre zlepšenie hospodárenia organizácií v pôsobnosti ministerstva.</w:t>
      </w:r>
    </w:p>
    <w:p w14:paraId="02DB3EC9" w14:textId="0E2052E4" w:rsidR="00F575ED" w:rsidRDefault="00F575ED" w:rsidP="00F575ED"/>
    <w:p w14:paraId="0918B665" w14:textId="7A605DC2" w:rsidR="00921721" w:rsidRDefault="00921721" w:rsidP="00F575ED"/>
    <w:p w14:paraId="5DF9D4EF" w14:textId="77777777" w:rsidR="00921721" w:rsidRDefault="00921721" w:rsidP="00F575ED"/>
    <w:p w14:paraId="30046203" w14:textId="77777777" w:rsidR="00F575ED" w:rsidRDefault="00F575ED" w:rsidP="00F575ED"/>
    <w:p w14:paraId="3330E163" w14:textId="01AAC3CA" w:rsidR="00F575ED" w:rsidRDefault="00F575ED" w:rsidP="00F575ED">
      <w:r w:rsidRPr="006276CF">
        <w:t xml:space="preserve">V oblasti centrálneho verejného obstarávania </w:t>
      </w:r>
      <w:r w:rsidR="005C3484">
        <w:t>útvar</w:t>
      </w:r>
      <w:r w:rsidRPr="006276CF">
        <w:t xml:space="preserve"> podpory riadenia zabezpečí výkon analytických činností a konsolidáciu požiadaviek od jednotlivých organizácií v pôsobnosti ministerstva, pričom tieto činnosti prispejú k efektívnosti a cenovej úspore realizovaného centrálneho verejného obstarávania.</w:t>
      </w:r>
    </w:p>
    <w:p w14:paraId="664660EA" w14:textId="77777777" w:rsidR="00921721" w:rsidRDefault="00921721" w:rsidP="00F575ED"/>
    <w:p w14:paraId="75436AB4" w14:textId="0F39FE34" w:rsidR="00F575ED" w:rsidRDefault="00F575ED" w:rsidP="00F575ED">
      <w:r w:rsidRPr="006276CF">
        <w:t>V oblasti sledovania majetku organizácií v pôsobnosti ministerstva sa štandardizáciou  evidencie majetku zefektívni spôsob rozhodovania o centrálnom nákupe, správe a využívaní majetku organiz</w:t>
      </w:r>
      <w:r>
        <w:t>ácií v pôsobnosti ministerstva.</w:t>
      </w:r>
    </w:p>
    <w:p w14:paraId="3ED9C08C" w14:textId="77777777" w:rsidR="00921721" w:rsidRDefault="00921721" w:rsidP="00F575ED"/>
    <w:p w14:paraId="36617021" w14:textId="73832673" w:rsidR="00F575ED" w:rsidRDefault="00F575ED" w:rsidP="00F575ED">
      <w:r w:rsidRPr="006276CF">
        <w:t xml:space="preserve">V oblasti investičných projektov sa prostredníctvom </w:t>
      </w:r>
      <w:r w:rsidR="005C3484">
        <w:t>útvar</w:t>
      </w:r>
      <w:r w:rsidRPr="006276CF">
        <w:t xml:space="preserve"> podpory riadenia zabezpečí efektívna koordinácia a kontrola úloh súvisiacich so strategickými investíciami.</w:t>
      </w:r>
    </w:p>
    <w:p w14:paraId="617BB8D3" w14:textId="77777777" w:rsidR="00921721" w:rsidRPr="006276CF" w:rsidRDefault="00921721" w:rsidP="00F575ED"/>
    <w:p w14:paraId="53177BD4" w14:textId="381BA45A" w:rsidR="00F575ED" w:rsidRDefault="005C3484" w:rsidP="00F575ED">
      <w:r>
        <w:t>Útvar</w:t>
      </w:r>
      <w:r w:rsidR="00F575ED" w:rsidRPr="006276CF">
        <w:t xml:space="preserve"> podpory riadenia bude vykonávať aj ďalšie potrebné činnosti za účelom podpory riadenia organizácií v pôsobnosti ministerstva. </w:t>
      </w:r>
    </w:p>
    <w:p w14:paraId="6D0EE426" w14:textId="77777777" w:rsidR="00921721" w:rsidRPr="006276CF" w:rsidRDefault="00921721" w:rsidP="00F575ED">
      <w:pPr>
        <w:rPr>
          <w:b/>
        </w:rPr>
      </w:pPr>
    </w:p>
    <w:p w14:paraId="46F645B0" w14:textId="77777777" w:rsidR="00F575ED" w:rsidRPr="006276CF" w:rsidRDefault="00F575ED" w:rsidP="00F575ED">
      <w:r w:rsidRPr="006276CF">
        <w:lastRenderedPageBreak/>
        <w:t>Predmetom navrhovaného bodu je taktiež definovať dotknuté subjekty, voči ktorým sa realizuje podpora riadenia. Ide o subjekty právnej formy príspevkovej organizácie v zriaďovateľskej pôsobnosti ministerstva zdravotníctva z dôvodu dlhodobého generovania majoritnej časti dlhu rezortu zdravotníctva a subjekty právnej formy akciovej spoločnosti poskytujúcej zdravotnú starostlivosť, ktoré spoločne s vyššie uvedenými príspevkovými organizáciami narábajú so zásadnou časťou zdrojov z verejného zdravotného poistenia.</w:t>
      </w:r>
    </w:p>
    <w:p w14:paraId="70DC4A53" w14:textId="77777777" w:rsidR="00F575ED" w:rsidRDefault="00F575ED" w:rsidP="00F575ED"/>
    <w:p w14:paraId="4E1C46BD" w14:textId="77777777" w:rsidR="00F575ED" w:rsidRDefault="00F575ED" w:rsidP="00F575ED">
      <w:pPr>
        <w:rPr>
          <w:b/>
          <w:bCs/>
        </w:rPr>
      </w:pPr>
      <w:r>
        <w:rPr>
          <w:b/>
          <w:bCs/>
        </w:rPr>
        <w:t>K čl. II</w:t>
      </w:r>
    </w:p>
    <w:p w14:paraId="2DD2B2C7" w14:textId="77777777" w:rsidR="00F575ED" w:rsidRDefault="00F575ED" w:rsidP="00F575ED"/>
    <w:p w14:paraId="07214846" w14:textId="77777777" w:rsidR="00F575ED" w:rsidRPr="004969B6" w:rsidRDefault="00F575ED" w:rsidP="00F575ED">
      <w:r w:rsidRPr="004969B6">
        <w:t xml:space="preserve">Vzhľadom na potrebu splnenia cieľov Plánu obnovy a odolnosti Slovenskej republiky sa navrhuje dátum nadobudnutia účinnosti zákona </w:t>
      </w:r>
      <w:r w:rsidRPr="004969B6">
        <w:rPr>
          <w:color w:val="000000"/>
          <w:lang w:eastAsia="sk-SK"/>
        </w:rPr>
        <w:t>dňa 1. septembra 2023.</w:t>
      </w:r>
    </w:p>
    <w:p w14:paraId="23D2378F" w14:textId="22DE5FF3" w:rsidR="00287624" w:rsidRPr="00166B01" w:rsidRDefault="00F575ED" w:rsidP="00F575ED">
      <w:pPr>
        <w:ind w:firstLine="708"/>
      </w:pPr>
      <w:r w:rsidRPr="00B25493">
        <w:br w:type="page"/>
      </w:r>
    </w:p>
    <w:sectPr w:rsidR="00287624" w:rsidRPr="00166B01">
      <w:footerReference w:type="default" r:id="rId8"/>
      <w:pgSz w:w="11906" w:h="16838" w:code="9"/>
      <w:pgMar w:top="1418" w:right="1418" w:bottom="1134" w:left="1418" w:header="709" w:footer="709" w:gutter="0"/>
      <w:cols w:space="1701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172B4" w16cex:dateUtc="2023-03-07T07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AB83DD" w16cid:durableId="27B172B4"/>
  <w16cid:commentId w16cid:paraId="1926ED70" w16cid:durableId="27B172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1A0EA" w14:textId="77777777" w:rsidR="000E1781" w:rsidRDefault="000E1781">
      <w:r>
        <w:separator/>
      </w:r>
    </w:p>
  </w:endnote>
  <w:endnote w:type="continuationSeparator" w:id="0">
    <w:p w14:paraId="0B46982D" w14:textId="77777777" w:rsidR="000E1781" w:rsidRDefault="000E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BookmanEE,Bold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58C3E" w14:textId="0BB9E2AD" w:rsidR="00FA5F71" w:rsidRDefault="00DC46AC">
    <w:pPr>
      <w:pStyle w:val="Pta"/>
      <w:framePr w:wrap="auto" w:vAnchor="text" w:hAnchor="margin" w:xAlign="center" w:y="1"/>
      <w:rPr>
        <w:rStyle w:val="slostrany"/>
        <w:sz w:val="20"/>
        <w:szCs w:val="20"/>
      </w:rPr>
    </w:pPr>
    <w:r>
      <w:rPr>
        <w:rStyle w:val="slostrany"/>
        <w:sz w:val="20"/>
        <w:szCs w:val="20"/>
      </w:rPr>
      <w:fldChar w:fldCharType="begin"/>
    </w:r>
    <w:r>
      <w:rPr>
        <w:rStyle w:val="slostrany"/>
        <w:sz w:val="20"/>
        <w:szCs w:val="20"/>
      </w:rPr>
      <w:instrText xml:space="preserve">PAGE  </w:instrText>
    </w:r>
    <w:r>
      <w:rPr>
        <w:rStyle w:val="slostrany"/>
        <w:sz w:val="20"/>
        <w:szCs w:val="20"/>
      </w:rPr>
      <w:fldChar w:fldCharType="separate"/>
    </w:r>
    <w:r w:rsidR="008311E4">
      <w:rPr>
        <w:rStyle w:val="slostrany"/>
        <w:noProof/>
        <w:sz w:val="20"/>
        <w:szCs w:val="20"/>
      </w:rPr>
      <w:t>5</w:t>
    </w:r>
    <w:r>
      <w:rPr>
        <w:rStyle w:val="slostrany"/>
        <w:sz w:val="20"/>
        <w:szCs w:val="20"/>
      </w:rPr>
      <w:fldChar w:fldCharType="end"/>
    </w:r>
  </w:p>
  <w:p w14:paraId="6191F51F" w14:textId="77777777" w:rsidR="00FA5F71" w:rsidRDefault="00FA5F71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17501" w14:textId="77777777" w:rsidR="000E1781" w:rsidRDefault="000E1781">
      <w:r>
        <w:separator/>
      </w:r>
    </w:p>
  </w:footnote>
  <w:footnote w:type="continuationSeparator" w:id="0">
    <w:p w14:paraId="320A7CC8" w14:textId="77777777" w:rsidR="000E1781" w:rsidRDefault="000E1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3AE9"/>
    <w:multiLevelType w:val="hybridMultilevel"/>
    <w:tmpl w:val="A32EA00C"/>
    <w:lvl w:ilvl="0" w:tplc="8B76B6B4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1F7F95"/>
    <w:multiLevelType w:val="hybridMultilevel"/>
    <w:tmpl w:val="15C0D06E"/>
    <w:lvl w:ilvl="0" w:tplc="6AB28D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656836"/>
    <w:multiLevelType w:val="hybridMultilevel"/>
    <w:tmpl w:val="97C4E19E"/>
    <w:lvl w:ilvl="0" w:tplc="6AB4FFB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F623C"/>
    <w:multiLevelType w:val="hybridMultilevel"/>
    <w:tmpl w:val="C41AA8CE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7BF1D1A"/>
    <w:multiLevelType w:val="hybridMultilevel"/>
    <w:tmpl w:val="A6B8768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3E1C1F"/>
    <w:multiLevelType w:val="hybridMultilevel"/>
    <w:tmpl w:val="21843A2C"/>
    <w:lvl w:ilvl="0" w:tplc="7FFEA4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0F289EA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64C8E02A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866EC9E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17AC98D2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0BAC80E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35E289CA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759A2A7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6AF8096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3FCC4667"/>
    <w:multiLevelType w:val="hybridMultilevel"/>
    <w:tmpl w:val="2CBCAA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E5192"/>
    <w:multiLevelType w:val="hybridMultilevel"/>
    <w:tmpl w:val="6DB894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41D83"/>
    <w:multiLevelType w:val="hybridMultilevel"/>
    <w:tmpl w:val="D186BA44"/>
    <w:lvl w:ilvl="0" w:tplc="93FE25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rtl w:val="0"/>
      </w:rPr>
    </w:lvl>
    <w:lvl w:ilvl="1" w:tplc="6B6A25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 w:tplc="2A9AD6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rtl w:val="0"/>
      </w:rPr>
    </w:lvl>
    <w:lvl w:ilvl="3" w:tplc="463CF1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rtl w:val="0"/>
      </w:rPr>
    </w:lvl>
    <w:lvl w:ilvl="4" w:tplc="CA8E2C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 w:tplc="89AAA3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rtl w:val="0"/>
      </w:rPr>
    </w:lvl>
    <w:lvl w:ilvl="6" w:tplc="A5149F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rtl w:val="0"/>
      </w:rPr>
    </w:lvl>
    <w:lvl w:ilvl="7" w:tplc="93DAC0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 w:tplc="B01A49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rtl w:val="0"/>
      </w:rPr>
    </w:lvl>
  </w:abstractNum>
  <w:abstractNum w:abstractNumId="9" w15:restartNumberingAfterBreak="0">
    <w:nsid w:val="50731069"/>
    <w:multiLevelType w:val="hybridMultilevel"/>
    <w:tmpl w:val="D628662E"/>
    <w:lvl w:ilvl="0" w:tplc="FA50573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  <w:lvl w:ilvl="1" w:tplc="57DC135C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/>
        <w:rtl w:val="0"/>
      </w:rPr>
    </w:lvl>
    <w:lvl w:ilvl="2" w:tplc="010C9C80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Times New Roman"/>
        <w:rtl w:val="0"/>
      </w:rPr>
    </w:lvl>
    <w:lvl w:ilvl="3" w:tplc="6F64B79A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  <w:rtl w:val="0"/>
      </w:rPr>
    </w:lvl>
    <w:lvl w:ilvl="4" w:tplc="3A40100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/>
        <w:rtl w:val="0"/>
      </w:rPr>
    </w:lvl>
    <w:lvl w:ilvl="5" w:tplc="D9F427B0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Times New Roman"/>
        <w:rtl w:val="0"/>
      </w:rPr>
    </w:lvl>
    <w:lvl w:ilvl="6" w:tplc="0FA6B6B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Times New Roman"/>
        <w:rtl w:val="0"/>
      </w:rPr>
    </w:lvl>
    <w:lvl w:ilvl="7" w:tplc="172C463E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/>
        <w:rtl w:val="0"/>
      </w:rPr>
    </w:lvl>
    <w:lvl w:ilvl="8" w:tplc="45EA86E0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Times New Roman"/>
        <w:rtl w:val="0"/>
      </w:rPr>
    </w:lvl>
  </w:abstractNum>
  <w:abstractNum w:abstractNumId="10" w15:restartNumberingAfterBreak="0">
    <w:nsid w:val="51C94979"/>
    <w:multiLevelType w:val="hybridMultilevel"/>
    <w:tmpl w:val="7C8C84BC"/>
    <w:lvl w:ilvl="0" w:tplc="31224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F86F96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9D901B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CEE0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9A1B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0E8A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802D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CEE6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F806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8C7785"/>
    <w:multiLevelType w:val="hybridMultilevel"/>
    <w:tmpl w:val="4072B9CA"/>
    <w:lvl w:ilvl="0" w:tplc="0FACB7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9D3C7B"/>
    <w:multiLevelType w:val="hybridMultilevel"/>
    <w:tmpl w:val="C4AC9A8C"/>
    <w:lvl w:ilvl="0" w:tplc="1236FC1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D62F2"/>
    <w:multiLevelType w:val="hybridMultilevel"/>
    <w:tmpl w:val="80C6A16A"/>
    <w:lvl w:ilvl="0" w:tplc="32FEBADA">
      <w:start w:val="4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CFDE0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71E7B9E">
      <w:start w:val="1"/>
      <w:numFmt w:val="decimal"/>
      <w:lvlText w:val="%3."/>
      <w:lvlJc w:val="left"/>
      <w:pPr>
        <w:tabs>
          <w:tab w:val="num" w:pos="794"/>
        </w:tabs>
        <w:ind w:left="794" w:hanging="397"/>
      </w:pPr>
    </w:lvl>
    <w:lvl w:ilvl="3" w:tplc="D7545646">
      <w:start w:val="2"/>
      <w:numFmt w:val="lowerLetter"/>
      <w:lvlText w:val="%4)"/>
      <w:lvlJc w:val="left"/>
      <w:pPr>
        <w:tabs>
          <w:tab w:val="num" w:pos="397"/>
        </w:tabs>
        <w:ind w:left="397" w:hanging="397"/>
      </w:pPr>
    </w:lvl>
    <w:lvl w:ilvl="4" w:tplc="0CC09B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48B4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81D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A81D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6898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DF56CF"/>
    <w:multiLevelType w:val="hybridMultilevel"/>
    <w:tmpl w:val="DDBC0F02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5430B"/>
    <w:multiLevelType w:val="hybridMultilevel"/>
    <w:tmpl w:val="D636785A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F1A30"/>
    <w:multiLevelType w:val="hybridMultilevel"/>
    <w:tmpl w:val="C8F878D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0"/>
  </w:num>
  <w:num w:numId="5">
    <w:abstractNumId w:val="13"/>
  </w:num>
  <w:num w:numId="6">
    <w:abstractNumId w:val="16"/>
  </w:num>
  <w:num w:numId="7">
    <w:abstractNumId w:val="14"/>
  </w:num>
  <w:num w:numId="8">
    <w:abstractNumId w:val="15"/>
  </w:num>
  <w:num w:numId="9">
    <w:abstractNumId w:val="0"/>
  </w:num>
  <w:num w:numId="10">
    <w:abstractNumId w:val="3"/>
  </w:num>
  <w:num w:numId="11">
    <w:abstractNumId w:val="1"/>
  </w:num>
  <w:num w:numId="12">
    <w:abstractNumId w:val="7"/>
  </w:num>
  <w:num w:numId="13">
    <w:abstractNumId w:val="11"/>
  </w:num>
  <w:num w:numId="14">
    <w:abstractNumId w:val="4"/>
  </w:num>
  <w:num w:numId="15">
    <w:abstractNumId w:val="2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460"/>
    <w:rsid w:val="0000616F"/>
    <w:rsid w:val="000079B2"/>
    <w:rsid w:val="000309F2"/>
    <w:rsid w:val="00040D38"/>
    <w:rsid w:val="00046FA4"/>
    <w:rsid w:val="00060460"/>
    <w:rsid w:val="00064B30"/>
    <w:rsid w:val="00073CF2"/>
    <w:rsid w:val="00076D1D"/>
    <w:rsid w:val="00092B6D"/>
    <w:rsid w:val="00096298"/>
    <w:rsid w:val="000B66C4"/>
    <w:rsid w:val="000C2462"/>
    <w:rsid w:val="000C77C3"/>
    <w:rsid w:val="000D2A86"/>
    <w:rsid w:val="000E1781"/>
    <w:rsid w:val="001035B6"/>
    <w:rsid w:val="001207B2"/>
    <w:rsid w:val="00121CAA"/>
    <w:rsid w:val="001246DF"/>
    <w:rsid w:val="001271C5"/>
    <w:rsid w:val="00131AA5"/>
    <w:rsid w:val="0013402B"/>
    <w:rsid w:val="00151E58"/>
    <w:rsid w:val="0015429D"/>
    <w:rsid w:val="00166B01"/>
    <w:rsid w:val="00167B12"/>
    <w:rsid w:val="001704FA"/>
    <w:rsid w:val="00180982"/>
    <w:rsid w:val="001877B1"/>
    <w:rsid w:val="001A1E55"/>
    <w:rsid w:val="001B00F9"/>
    <w:rsid w:val="001C1820"/>
    <w:rsid w:val="001C37CE"/>
    <w:rsid w:val="001F1EA0"/>
    <w:rsid w:val="001F4F26"/>
    <w:rsid w:val="002007CC"/>
    <w:rsid w:val="00202341"/>
    <w:rsid w:val="00213290"/>
    <w:rsid w:val="00224EDC"/>
    <w:rsid w:val="00225CD2"/>
    <w:rsid w:val="00232046"/>
    <w:rsid w:val="002631A1"/>
    <w:rsid w:val="00266373"/>
    <w:rsid w:val="00271FD3"/>
    <w:rsid w:val="00284CBD"/>
    <w:rsid w:val="0028588A"/>
    <w:rsid w:val="00287624"/>
    <w:rsid w:val="002A1492"/>
    <w:rsid w:val="002A3CF2"/>
    <w:rsid w:val="002A62DC"/>
    <w:rsid w:val="002E7DE5"/>
    <w:rsid w:val="002F6616"/>
    <w:rsid w:val="0030416C"/>
    <w:rsid w:val="00312D77"/>
    <w:rsid w:val="00313CE6"/>
    <w:rsid w:val="00325C56"/>
    <w:rsid w:val="00332CC4"/>
    <w:rsid w:val="00335800"/>
    <w:rsid w:val="0034141E"/>
    <w:rsid w:val="003424AF"/>
    <w:rsid w:val="00353CDB"/>
    <w:rsid w:val="0035480A"/>
    <w:rsid w:val="00373F4F"/>
    <w:rsid w:val="003A61AB"/>
    <w:rsid w:val="003A642D"/>
    <w:rsid w:val="003B00A9"/>
    <w:rsid w:val="003B696A"/>
    <w:rsid w:val="003C34ED"/>
    <w:rsid w:val="003C7506"/>
    <w:rsid w:val="003D2B8D"/>
    <w:rsid w:val="00405A43"/>
    <w:rsid w:val="00414870"/>
    <w:rsid w:val="00417443"/>
    <w:rsid w:val="00427E5A"/>
    <w:rsid w:val="0043695D"/>
    <w:rsid w:val="00457FBB"/>
    <w:rsid w:val="00464815"/>
    <w:rsid w:val="00465629"/>
    <w:rsid w:val="004749DD"/>
    <w:rsid w:val="00483CA3"/>
    <w:rsid w:val="004875EC"/>
    <w:rsid w:val="00487E96"/>
    <w:rsid w:val="004B2474"/>
    <w:rsid w:val="004D71CE"/>
    <w:rsid w:val="004E2BF5"/>
    <w:rsid w:val="004F40F6"/>
    <w:rsid w:val="005007F8"/>
    <w:rsid w:val="00501BF4"/>
    <w:rsid w:val="0051631A"/>
    <w:rsid w:val="00522BC9"/>
    <w:rsid w:val="00527992"/>
    <w:rsid w:val="005317B9"/>
    <w:rsid w:val="005358A6"/>
    <w:rsid w:val="00537EE2"/>
    <w:rsid w:val="00555113"/>
    <w:rsid w:val="00561EF4"/>
    <w:rsid w:val="00572D3C"/>
    <w:rsid w:val="005760B4"/>
    <w:rsid w:val="00587373"/>
    <w:rsid w:val="00587617"/>
    <w:rsid w:val="00594892"/>
    <w:rsid w:val="00596FBA"/>
    <w:rsid w:val="005A0DDA"/>
    <w:rsid w:val="005A7532"/>
    <w:rsid w:val="005B3A5D"/>
    <w:rsid w:val="005B3D9C"/>
    <w:rsid w:val="005B5588"/>
    <w:rsid w:val="005B7340"/>
    <w:rsid w:val="005C3484"/>
    <w:rsid w:val="005E15E0"/>
    <w:rsid w:val="005F77A2"/>
    <w:rsid w:val="006005B9"/>
    <w:rsid w:val="00611A53"/>
    <w:rsid w:val="0061254B"/>
    <w:rsid w:val="006273FC"/>
    <w:rsid w:val="00631445"/>
    <w:rsid w:val="006414F5"/>
    <w:rsid w:val="0064237C"/>
    <w:rsid w:val="00645EEC"/>
    <w:rsid w:val="00657506"/>
    <w:rsid w:val="00685F62"/>
    <w:rsid w:val="006A4338"/>
    <w:rsid w:val="006A783D"/>
    <w:rsid w:val="006B1ABB"/>
    <w:rsid w:val="006B2E06"/>
    <w:rsid w:val="006B5DF8"/>
    <w:rsid w:val="006B70C1"/>
    <w:rsid w:val="006C4509"/>
    <w:rsid w:val="006D04C3"/>
    <w:rsid w:val="006D5E3B"/>
    <w:rsid w:val="006D6F3F"/>
    <w:rsid w:val="006E32AB"/>
    <w:rsid w:val="006E7E6E"/>
    <w:rsid w:val="006F5003"/>
    <w:rsid w:val="006F541C"/>
    <w:rsid w:val="00707803"/>
    <w:rsid w:val="00707F00"/>
    <w:rsid w:val="007308F0"/>
    <w:rsid w:val="007429E8"/>
    <w:rsid w:val="007579B6"/>
    <w:rsid w:val="00766EDD"/>
    <w:rsid w:val="00772F6E"/>
    <w:rsid w:val="00773DA5"/>
    <w:rsid w:val="007749EC"/>
    <w:rsid w:val="00780605"/>
    <w:rsid w:val="00794DF2"/>
    <w:rsid w:val="007A04C0"/>
    <w:rsid w:val="007A3F6E"/>
    <w:rsid w:val="007A5AAC"/>
    <w:rsid w:val="007B4DF4"/>
    <w:rsid w:val="007B75F3"/>
    <w:rsid w:val="007C1A9B"/>
    <w:rsid w:val="007D2868"/>
    <w:rsid w:val="007E5974"/>
    <w:rsid w:val="008052BB"/>
    <w:rsid w:val="008254F6"/>
    <w:rsid w:val="00826B3A"/>
    <w:rsid w:val="008311E4"/>
    <w:rsid w:val="0085247C"/>
    <w:rsid w:val="00854269"/>
    <w:rsid w:val="00857B50"/>
    <w:rsid w:val="008606D2"/>
    <w:rsid w:val="00860B90"/>
    <w:rsid w:val="00860E2F"/>
    <w:rsid w:val="00861749"/>
    <w:rsid w:val="00864021"/>
    <w:rsid w:val="008752F2"/>
    <w:rsid w:val="0089189F"/>
    <w:rsid w:val="00892612"/>
    <w:rsid w:val="00893FDA"/>
    <w:rsid w:val="008A3C4C"/>
    <w:rsid w:val="008A4936"/>
    <w:rsid w:val="008A61A0"/>
    <w:rsid w:val="008B75D8"/>
    <w:rsid w:val="008C3D6E"/>
    <w:rsid w:val="008D2281"/>
    <w:rsid w:val="008D351B"/>
    <w:rsid w:val="008E42B9"/>
    <w:rsid w:val="008F1365"/>
    <w:rsid w:val="00900AD5"/>
    <w:rsid w:val="00913090"/>
    <w:rsid w:val="00914289"/>
    <w:rsid w:val="00921262"/>
    <w:rsid w:val="00921721"/>
    <w:rsid w:val="00924EC3"/>
    <w:rsid w:val="009346D0"/>
    <w:rsid w:val="00951573"/>
    <w:rsid w:val="00954666"/>
    <w:rsid w:val="00957B9F"/>
    <w:rsid w:val="009653E4"/>
    <w:rsid w:val="009715DF"/>
    <w:rsid w:val="0097400B"/>
    <w:rsid w:val="00975784"/>
    <w:rsid w:val="00977D05"/>
    <w:rsid w:val="009801AC"/>
    <w:rsid w:val="009813E8"/>
    <w:rsid w:val="009864B1"/>
    <w:rsid w:val="009868F1"/>
    <w:rsid w:val="00995589"/>
    <w:rsid w:val="009A0F99"/>
    <w:rsid w:val="009A2424"/>
    <w:rsid w:val="009B080B"/>
    <w:rsid w:val="009B29C8"/>
    <w:rsid w:val="009B2E32"/>
    <w:rsid w:val="009C69DB"/>
    <w:rsid w:val="009F12E1"/>
    <w:rsid w:val="00A0338D"/>
    <w:rsid w:val="00A0377E"/>
    <w:rsid w:val="00A44CCB"/>
    <w:rsid w:val="00A511C8"/>
    <w:rsid w:val="00A53320"/>
    <w:rsid w:val="00A5545F"/>
    <w:rsid w:val="00A63CEC"/>
    <w:rsid w:val="00A710E3"/>
    <w:rsid w:val="00A71AD5"/>
    <w:rsid w:val="00A80C1E"/>
    <w:rsid w:val="00A80D8B"/>
    <w:rsid w:val="00A8108D"/>
    <w:rsid w:val="00A81787"/>
    <w:rsid w:val="00A927BF"/>
    <w:rsid w:val="00AA12A6"/>
    <w:rsid w:val="00AB7A3E"/>
    <w:rsid w:val="00AC685A"/>
    <w:rsid w:val="00AD36CD"/>
    <w:rsid w:val="00AD757F"/>
    <w:rsid w:val="00AE2CCF"/>
    <w:rsid w:val="00AE3958"/>
    <w:rsid w:val="00B0339E"/>
    <w:rsid w:val="00B07011"/>
    <w:rsid w:val="00B13F60"/>
    <w:rsid w:val="00B14632"/>
    <w:rsid w:val="00B40F46"/>
    <w:rsid w:val="00B43C94"/>
    <w:rsid w:val="00B47495"/>
    <w:rsid w:val="00B51050"/>
    <w:rsid w:val="00B627A7"/>
    <w:rsid w:val="00B62D8A"/>
    <w:rsid w:val="00B670AA"/>
    <w:rsid w:val="00B777F4"/>
    <w:rsid w:val="00B8381F"/>
    <w:rsid w:val="00B85E7C"/>
    <w:rsid w:val="00BB0A5A"/>
    <w:rsid w:val="00BC2709"/>
    <w:rsid w:val="00BC342D"/>
    <w:rsid w:val="00BC377A"/>
    <w:rsid w:val="00BC66A1"/>
    <w:rsid w:val="00BD489A"/>
    <w:rsid w:val="00BE3A03"/>
    <w:rsid w:val="00BE6641"/>
    <w:rsid w:val="00BF11DA"/>
    <w:rsid w:val="00BF1225"/>
    <w:rsid w:val="00BF21F8"/>
    <w:rsid w:val="00BF262B"/>
    <w:rsid w:val="00C03F83"/>
    <w:rsid w:val="00C05577"/>
    <w:rsid w:val="00C1471B"/>
    <w:rsid w:val="00C16D1D"/>
    <w:rsid w:val="00C228BD"/>
    <w:rsid w:val="00C3484C"/>
    <w:rsid w:val="00C50DEF"/>
    <w:rsid w:val="00C528C8"/>
    <w:rsid w:val="00C66183"/>
    <w:rsid w:val="00C66AEC"/>
    <w:rsid w:val="00C71C7A"/>
    <w:rsid w:val="00C723CD"/>
    <w:rsid w:val="00C85090"/>
    <w:rsid w:val="00C86131"/>
    <w:rsid w:val="00C90039"/>
    <w:rsid w:val="00CA08AF"/>
    <w:rsid w:val="00CA475F"/>
    <w:rsid w:val="00CB7712"/>
    <w:rsid w:val="00CC5AA0"/>
    <w:rsid w:val="00CD4CDD"/>
    <w:rsid w:val="00CE1A03"/>
    <w:rsid w:val="00CE21FA"/>
    <w:rsid w:val="00CE6BA6"/>
    <w:rsid w:val="00CF6E15"/>
    <w:rsid w:val="00D04532"/>
    <w:rsid w:val="00D0457E"/>
    <w:rsid w:val="00D12A4C"/>
    <w:rsid w:val="00D31E3A"/>
    <w:rsid w:val="00D50957"/>
    <w:rsid w:val="00D51C26"/>
    <w:rsid w:val="00D540D5"/>
    <w:rsid w:val="00D61CC1"/>
    <w:rsid w:val="00D672C3"/>
    <w:rsid w:val="00D97B3F"/>
    <w:rsid w:val="00DA1AEB"/>
    <w:rsid w:val="00DC46AC"/>
    <w:rsid w:val="00DD2293"/>
    <w:rsid w:val="00DE5AA9"/>
    <w:rsid w:val="00DE77C2"/>
    <w:rsid w:val="00DF4BBC"/>
    <w:rsid w:val="00E35D09"/>
    <w:rsid w:val="00E57EFF"/>
    <w:rsid w:val="00E634CE"/>
    <w:rsid w:val="00E65E29"/>
    <w:rsid w:val="00E67430"/>
    <w:rsid w:val="00E819A9"/>
    <w:rsid w:val="00E821D1"/>
    <w:rsid w:val="00E836B6"/>
    <w:rsid w:val="00E9042E"/>
    <w:rsid w:val="00E9083C"/>
    <w:rsid w:val="00EA5731"/>
    <w:rsid w:val="00EA6490"/>
    <w:rsid w:val="00EB2CA1"/>
    <w:rsid w:val="00EB646E"/>
    <w:rsid w:val="00EE115F"/>
    <w:rsid w:val="00EE4B74"/>
    <w:rsid w:val="00EF56B2"/>
    <w:rsid w:val="00F00487"/>
    <w:rsid w:val="00F01D65"/>
    <w:rsid w:val="00F153D0"/>
    <w:rsid w:val="00F16466"/>
    <w:rsid w:val="00F23978"/>
    <w:rsid w:val="00F23BBE"/>
    <w:rsid w:val="00F24429"/>
    <w:rsid w:val="00F33EFA"/>
    <w:rsid w:val="00F3781B"/>
    <w:rsid w:val="00F52100"/>
    <w:rsid w:val="00F54D13"/>
    <w:rsid w:val="00F55A1D"/>
    <w:rsid w:val="00F575ED"/>
    <w:rsid w:val="00F6039D"/>
    <w:rsid w:val="00F642B1"/>
    <w:rsid w:val="00F74A45"/>
    <w:rsid w:val="00F80C84"/>
    <w:rsid w:val="00F90192"/>
    <w:rsid w:val="00FA50D1"/>
    <w:rsid w:val="00FA5F71"/>
    <w:rsid w:val="00FB04C7"/>
    <w:rsid w:val="00FB23AF"/>
    <w:rsid w:val="00FC636F"/>
    <w:rsid w:val="00FD3C29"/>
    <w:rsid w:val="00FE3063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79593"/>
  <w15:docId w15:val="{3C93CA46-31D7-4CBB-AD31-502CD154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jc w:val="both"/>
    </w:pPr>
    <w:rPr>
      <w:sz w:val="24"/>
      <w:szCs w:val="24"/>
      <w:lang w:val="sk-SK"/>
    </w:rPr>
  </w:style>
  <w:style w:type="paragraph" w:styleId="Nadpis1">
    <w:name w:val="heading 1"/>
    <w:basedOn w:val="Normlny"/>
    <w:next w:val="Normlny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uiPriority w:val="9"/>
    <w:qFormat/>
    <w:pPr>
      <w:keepNext/>
      <w:jc w:val="center"/>
      <w:outlineLvl w:val="1"/>
    </w:pPr>
    <w:rPr>
      <w:b/>
      <w:bCs/>
      <w:i/>
      <w:iCs/>
      <w:sz w:val="20"/>
      <w:szCs w:val="20"/>
    </w:rPr>
  </w:style>
  <w:style w:type="paragraph" w:styleId="Nadpis3">
    <w:name w:val="heading 3"/>
    <w:basedOn w:val="Normlny"/>
    <w:next w:val="Normlny"/>
    <w:uiPriority w:val="9"/>
    <w:qFormat/>
    <w:pPr>
      <w:keepNext/>
      <w:autoSpaceDE/>
      <w:autoSpaceDN/>
      <w:outlineLvl w:val="2"/>
    </w:pPr>
    <w:rPr>
      <w:rFonts w:ascii="ITCBookmanEE,Bold" w:hAnsi="ITCBookmanEE,Bold"/>
      <w:b/>
      <w:bCs/>
      <w:color w:val="000000"/>
      <w:sz w:val="22"/>
      <w:szCs w:val="22"/>
    </w:rPr>
  </w:style>
  <w:style w:type="paragraph" w:styleId="Nadpis4">
    <w:name w:val="heading 4"/>
    <w:basedOn w:val="Normlny"/>
    <w:next w:val="Normlny"/>
    <w:uiPriority w:val="9"/>
    <w:qFormat/>
    <w:pPr>
      <w:keepNext/>
      <w:ind w:left="284"/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uiPriority w:val="9"/>
    <w:qFormat/>
    <w:pPr>
      <w:keepNext/>
      <w:autoSpaceDE/>
      <w:autoSpaceDN/>
      <w:outlineLvl w:val="4"/>
    </w:pPr>
    <w:rPr>
      <w:rFonts w:ascii="ITCBookmanEE,Bold" w:hAnsi="ITCBookmanEE,Bold"/>
      <w:b/>
      <w:bCs/>
      <w:color w:val="000000"/>
      <w:sz w:val="19"/>
      <w:szCs w:val="19"/>
    </w:rPr>
  </w:style>
  <w:style w:type="paragraph" w:styleId="Nadpis6">
    <w:name w:val="heading 6"/>
    <w:basedOn w:val="Normlny"/>
    <w:next w:val="Normlny"/>
    <w:uiPriority w:val="9"/>
    <w:qFormat/>
    <w:pPr>
      <w:keepNext/>
      <w:jc w:val="left"/>
      <w:outlineLvl w:val="5"/>
    </w:pPr>
    <w:rPr>
      <w:b/>
      <w:bCs/>
    </w:rPr>
  </w:style>
  <w:style w:type="paragraph" w:styleId="Nadpis9">
    <w:name w:val="heading 9"/>
    <w:basedOn w:val="Normlny"/>
    <w:next w:val="Normlny"/>
    <w:uiPriority w:val="9"/>
    <w:qFormat/>
    <w:pPr>
      <w:keepNext/>
      <w:jc w:val="center"/>
      <w:outlineLvl w:val="8"/>
    </w:pPr>
    <w:rPr>
      <w:b/>
      <w:bCs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firstLine="567"/>
    </w:pPr>
    <w:rPr>
      <w:sz w:val="20"/>
      <w:szCs w:val="20"/>
    </w:rPr>
  </w:style>
  <w:style w:type="paragraph" w:styleId="Nzov">
    <w:name w:val="Title"/>
    <w:basedOn w:val="Normlny"/>
    <w:link w:val="NzovChar"/>
    <w:uiPriority w:val="99"/>
    <w:qFormat/>
    <w:pPr>
      <w:spacing w:before="120" w:line="480" w:lineRule="atLeast"/>
      <w:jc w:val="center"/>
    </w:pPr>
    <w:rPr>
      <w:b/>
      <w:bCs/>
    </w:rPr>
  </w:style>
  <w:style w:type="character" w:styleId="Odkaznapoznmkupodiarou">
    <w:name w:val="footnote reference"/>
    <w:basedOn w:val="Predvolenpsmoodseku"/>
    <w:semiHidden/>
    <w:rPr>
      <w:vertAlign w:val="superscript"/>
    </w:rPr>
  </w:style>
  <w:style w:type="paragraph" w:customStyle="1" w:styleId="tnr121">
    <w:name w:val="tnr 121"/>
    <w:basedOn w:val="Normlny"/>
    <w:pPr>
      <w:spacing w:line="360" w:lineRule="atLeast"/>
    </w:pPr>
    <w:rPr>
      <w:lang w:val="en-GB"/>
    </w:rPr>
  </w:style>
  <w:style w:type="paragraph" w:styleId="Zkladntext3">
    <w:name w:val="Body Text 3"/>
    <w:basedOn w:val="Normlny"/>
    <w:pPr>
      <w:jc w:val="left"/>
    </w:pPr>
    <w:rPr>
      <w:b/>
      <w:bCs/>
      <w:i/>
      <w:iCs/>
      <w:sz w:val="22"/>
      <w:szCs w:val="22"/>
    </w:rPr>
  </w:style>
  <w:style w:type="paragraph" w:styleId="Zarkazkladnhotextu2">
    <w:name w:val="Body Text Indent 2"/>
    <w:basedOn w:val="Normlny"/>
    <w:pPr>
      <w:tabs>
        <w:tab w:val="left" w:pos="1080"/>
      </w:tabs>
      <w:ind w:left="540" w:hanging="540"/>
    </w:pPr>
  </w:style>
  <w:style w:type="paragraph" w:styleId="Zkladntext">
    <w:name w:val="Body Text"/>
    <w:basedOn w:val="Normlny"/>
    <w:pPr>
      <w:autoSpaceDE/>
      <w:autoSpaceDN/>
      <w:jc w:val="left"/>
    </w:pPr>
    <w:rPr>
      <w:rFonts w:ascii="ITCBookmanEE,Bold" w:hAnsi="ITCBookmanEE,Bold"/>
      <w:b/>
      <w:bCs/>
      <w:color w:val="000000"/>
      <w:sz w:val="19"/>
      <w:szCs w:val="19"/>
    </w:rPr>
  </w:style>
  <w:style w:type="paragraph" w:styleId="Textpoznmkypodiarou">
    <w:name w:val="footnote text"/>
    <w:basedOn w:val="Normlny"/>
    <w:semiHidden/>
    <w:pPr>
      <w:jc w:val="left"/>
    </w:pPr>
    <w:rPr>
      <w:sz w:val="20"/>
      <w:szCs w:val="20"/>
      <w:lang w:val="cs-CZ"/>
    </w:rPr>
  </w:style>
  <w:style w:type="paragraph" w:styleId="Zarkazkladnhotextu3">
    <w:name w:val="Body Text Indent 3"/>
    <w:basedOn w:val="Normlny"/>
    <w:pPr>
      <w:tabs>
        <w:tab w:val="left" w:pos="1080"/>
      </w:tabs>
      <w:ind w:firstLine="397"/>
    </w:pPr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8617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749"/>
    <w:pPr>
      <w:widowControl/>
      <w:autoSpaceDE/>
      <w:autoSpaceDN/>
      <w:adjustRightInd/>
      <w:spacing w:after="200"/>
      <w:jc w:val="left"/>
    </w:pPr>
    <w:rPr>
      <w:rFonts w:ascii="Calibri" w:eastAsia="Calibri" w:hAnsi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749"/>
    <w:rPr>
      <w:rFonts w:ascii="Calibri" w:eastAsia="Calibri" w:hAnsi="Calibri"/>
      <w:lang w:val="sk-SK"/>
    </w:rPr>
  </w:style>
  <w:style w:type="character" w:customStyle="1" w:styleId="NzovChar">
    <w:name w:val="Názov Char"/>
    <w:basedOn w:val="Predvolenpsmoodseku"/>
    <w:link w:val="Nzov"/>
    <w:uiPriority w:val="99"/>
    <w:rsid w:val="00951573"/>
    <w:rPr>
      <w:b/>
      <w:bCs/>
      <w:sz w:val="24"/>
      <w:szCs w:val="24"/>
      <w:lang w:val="sk-SK"/>
    </w:rPr>
  </w:style>
  <w:style w:type="paragraph" w:styleId="Odsekzoznamu">
    <w:name w:val="List Paragraph"/>
    <w:aliases w:val="body,Odsek zoznamu2,Odsek,Odsek zoznamu1,List Paragraph1"/>
    <w:basedOn w:val="Normlny"/>
    <w:link w:val="OdsekzoznamuChar"/>
    <w:uiPriority w:val="34"/>
    <w:qFormat/>
    <w:rsid w:val="00D50957"/>
    <w:pPr>
      <w:ind w:left="720"/>
      <w:contextualSpacing/>
      <w:jc w:val="left"/>
    </w:pPr>
    <w:rPr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0DDA"/>
    <w:pPr>
      <w:widowControl w:val="0"/>
      <w:autoSpaceDE w:val="0"/>
      <w:autoSpaceDN w:val="0"/>
      <w:adjustRightInd w:val="0"/>
      <w:spacing w:after="0"/>
      <w:jc w:val="both"/>
    </w:pPr>
    <w:rPr>
      <w:rFonts w:ascii="Times New Roman" w:eastAsia="Times New Roman" w:hAnsi="Times New Roman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0DDA"/>
    <w:rPr>
      <w:rFonts w:ascii="Calibri" w:eastAsia="Calibri" w:hAnsi="Calibri"/>
      <w:b/>
      <w:bCs/>
      <w:lang w:val="sk-SK"/>
    </w:rPr>
  </w:style>
  <w:style w:type="paragraph" w:styleId="Revzia">
    <w:name w:val="Revision"/>
    <w:hidden/>
    <w:uiPriority w:val="99"/>
    <w:semiHidden/>
    <w:rsid w:val="00B627A7"/>
    <w:rPr>
      <w:sz w:val="24"/>
      <w:szCs w:val="24"/>
      <w:lang w:val="sk-SK"/>
    </w:rPr>
  </w:style>
  <w:style w:type="character" w:customStyle="1" w:styleId="OdsekzoznamuChar">
    <w:name w:val="Odsek zoznamu Char"/>
    <w:aliases w:val="body Char,Odsek zoznamu2 Char,Odsek Char,Odsek zoznamu1 Char,List Paragraph1 Char"/>
    <w:link w:val="Odsekzoznamu"/>
    <w:uiPriority w:val="34"/>
    <w:qFormat/>
    <w:locked/>
    <w:rsid w:val="000079B2"/>
    <w:rPr>
      <w:sz w:val="24"/>
      <w:szCs w:val="24"/>
      <w:lang w:val="sk-SK" w:eastAsia="sk-SK"/>
    </w:rPr>
  </w:style>
  <w:style w:type="paragraph" w:styleId="Bezriadkovania">
    <w:name w:val="No Spacing"/>
    <w:uiPriority w:val="1"/>
    <w:qFormat/>
    <w:rsid w:val="00F575ED"/>
    <w:pPr>
      <w:jc w:val="both"/>
    </w:pPr>
    <w:rPr>
      <w:rFonts w:ascii="Calibri" w:hAnsi="Calibri"/>
      <w:sz w:val="22"/>
      <w:szCs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EB77B-0052-4C46-B119-2ECCA39B3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Dôvodová správa k návrhu zákona o zdravotnej starostlivosti</vt:lpstr>
    </vt:vector>
  </TitlesOfParts>
  <Company>Ministerstvo zdravotníctva SR</Company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 k návrhu zákona o zdravotnej starostlivosti</dc:title>
  <dc:creator>MUDr. Tomáš Szalay</dc:creator>
  <cp:lastModifiedBy>Kutláková, Vlasta, Mgr.</cp:lastModifiedBy>
  <cp:revision>2</cp:revision>
  <cp:lastPrinted>2004-04-07T18:33:00Z</cp:lastPrinted>
  <dcterms:created xsi:type="dcterms:W3CDTF">2023-04-14T10:41:00Z</dcterms:created>
  <dcterms:modified xsi:type="dcterms:W3CDTF">2023-04-14T10:41:00Z</dcterms:modified>
</cp:coreProperties>
</file>