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F5DBD" w14:textId="77777777" w:rsidR="00FE071D" w:rsidRPr="007A0FA3" w:rsidRDefault="00FE071D" w:rsidP="00FE071D">
      <w:pPr>
        <w:pBdr>
          <w:bottom w:val="single" w:sz="12" w:space="1" w:color="000001"/>
        </w:pBdr>
        <w:spacing w:before="12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bookmarkStart w:id="0" w:name="_GoBack"/>
      <w:r w:rsidRPr="007A0FA3">
        <w:rPr>
          <w:rFonts w:ascii="Times New Roman" w:eastAsia="Times New Roman" w:hAnsi="Times New Roman"/>
          <w:b/>
          <w:color w:val="auto"/>
          <w:sz w:val="24"/>
          <w:szCs w:val="24"/>
        </w:rPr>
        <w:t>NÁRODNÁ  RADA  SLOVENSKEJ  REPUBLIKY</w:t>
      </w:r>
    </w:p>
    <w:p w14:paraId="62EC1052" w14:textId="77777777" w:rsidR="00FE071D" w:rsidRPr="007A0FA3" w:rsidRDefault="00FE071D" w:rsidP="00FE071D">
      <w:pPr>
        <w:spacing w:before="12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153B12F3" w14:textId="77777777" w:rsidR="00FE071D" w:rsidRPr="007A0FA3" w:rsidRDefault="00FE071D" w:rsidP="00FE071D">
      <w:pPr>
        <w:spacing w:before="12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  <w:r w:rsidRPr="007A0FA3">
        <w:rPr>
          <w:rFonts w:ascii="Times New Roman" w:eastAsia="Times New Roman" w:hAnsi="Times New Roman"/>
          <w:color w:val="auto"/>
          <w:sz w:val="24"/>
          <w:szCs w:val="24"/>
        </w:rPr>
        <w:t>VIII. volebné obdobie</w:t>
      </w:r>
    </w:p>
    <w:p w14:paraId="1652C31B" w14:textId="77777777" w:rsidR="00FE071D" w:rsidRPr="007A0FA3" w:rsidRDefault="00FE071D" w:rsidP="00FE071D">
      <w:pPr>
        <w:spacing w:before="12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00139996" w14:textId="77777777" w:rsidR="00FE071D" w:rsidRPr="007A0FA3" w:rsidRDefault="00FE071D" w:rsidP="00FE071D">
      <w:pPr>
        <w:spacing w:before="12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0AF7BA81" w14:textId="77777777" w:rsidR="00FE071D" w:rsidRPr="007A0FA3" w:rsidRDefault="00FE071D" w:rsidP="00FE071D">
      <w:pPr>
        <w:spacing w:before="12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7A0FA3">
        <w:rPr>
          <w:rFonts w:ascii="Times New Roman" w:eastAsia="Times New Roman" w:hAnsi="Times New Roman"/>
          <w:color w:val="auto"/>
          <w:sz w:val="24"/>
          <w:szCs w:val="24"/>
        </w:rPr>
        <w:t xml:space="preserve">Návrh </w:t>
      </w:r>
    </w:p>
    <w:p w14:paraId="5CBAA461" w14:textId="77777777" w:rsidR="00FE071D" w:rsidRPr="007A0FA3" w:rsidRDefault="00FE071D" w:rsidP="00FE071D">
      <w:pPr>
        <w:spacing w:before="12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7F41099A" w14:textId="77777777" w:rsidR="00FE071D" w:rsidRPr="007A0FA3" w:rsidRDefault="00FE071D" w:rsidP="00FE071D">
      <w:pPr>
        <w:spacing w:before="12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7A0FA3">
        <w:rPr>
          <w:rFonts w:ascii="Times New Roman" w:eastAsia="Times New Roman" w:hAnsi="Times New Roman"/>
          <w:b/>
          <w:smallCaps/>
          <w:color w:val="auto"/>
          <w:sz w:val="24"/>
          <w:szCs w:val="24"/>
        </w:rPr>
        <w:t>ZÁKON</w:t>
      </w:r>
    </w:p>
    <w:p w14:paraId="7D1A43F1" w14:textId="77777777" w:rsidR="00FE071D" w:rsidRPr="007A0FA3" w:rsidRDefault="00FE071D" w:rsidP="00FE071D">
      <w:pPr>
        <w:spacing w:before="12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73AD5D13" w14:textId="77777777" w:rsidR="00FE071D" w:rsidRPr="007A0FA3" w:rsidRDefault="00F17A53" w:rsidP="00FE071D">
      <w:pPr>
        <w:spacing w:before="120" w:after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7A0FA3">
        <w:rPr>
          <w:rFonts w:ascii="Times New Roman" w:eastAsia="Times New Roman" w:hAnsi="Times New Roman"/>
          <w:color w:val="auto"/>
          <w:sz w:val="24"/>
          <w:szCs w:val="24"/>
        </w:rPr>
        <w:t>z ... 2023</w:t>
      </w:r>
      <w:r w:rsidR="00FE071D" w:rsidRPr="007A0FA3">
        <w:rPr>
          <w:rFonts w:ascii="Times New Roman" w:eastAsia="Times New Roman" w:hAnsi="Times New Roman"/>
          <w:color w:val="auto"/>
          <w:sz w:val="24"/>
          <w:szCs w:val="24"/>
        </w:rPr>
        <w:t>,</w:t>
      </w:r>
    </w:p>
    <w:p w14:paraId="5CD88ABA" w14:textId="77777777" w:rsidR="002A1AE2" w:rsidRPr="007A0FA3" w:rsidRDefault="002A1AE2" w:rsidP="00FE071D">
      <w:pPr>
        <w:spacing w:before="120" w:after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7A4EDFE7" w14:textId="77777777" w:rsidR="002A1AE2" w:rsidRPr="007A0FA3" w:rsidRDefault="002A1AE2" w:rsidP="002A1AE2">
      <w:pPr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7A0FA3">
        <w:rPr>
          <w:rFonts w:ascii="Times New Roman" w:hAnsi="Times New Roman"/>
          <w:b/>
          <w:color w:val="auto"/>
          <w:sz w:val="24"/>
          <w:szCs w:val="24"/>
        </w:rPr>
        <w:t>o finančnej podpore činnosti cirkví a náboženských spoločností</w:t>
      </w:r>
    </w:p>
    <w:p w14:paraId="3EF0950F" w14:textId="77777777" w:rsidR="00FE071D" w:rsidRPr="007A0FA3" w:rsidRDefault="00FE071D" w:rsidP="002A1AE2">
      <w:pPr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2E9328E8" w14:textId="77777777" w:rsidR="00FE071D" w:rsidRPr="007A0FA3" w:rsidRDefault="00FE071D" w:rsidP="00FE071D">
      <w:pPr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5E95188F" w14:textId="77777777" w:rsidR="00FE071D" w:rsidRPr="007A0FA3" w:rsidRDefault="00FE071D" w:rsidP="00FE071D">
      <w:pPr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7A0FA3">
        <w:rPr>
          <w:rFonts w:ascii="Times New Roman" w:eastAsia="Times New Roman" w:hAnsi="Times New Roman"/>
          <w:color w:val="auto"/>
          <w:sz w:val="24"/>
          <w:szCs w:val="24"/>
        </w:rPr>
        <w:t>Národná rada Slovenskej republiky sa uzniesla na tomto zákone:</w:t>
      </w:r>
    </w:p>
    <w:p w14:paraId="18DBFC58" w14:textId="77777777" w:rsidR="00FE071D" w:rsidRPr="007A0FA3" w:rsidRDefault="00FE071D" w:rsidP="00FE071D">
      <w:pPr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4A6C8001" w14:textId="77777777" w:rsidR="00FE071D" w:rsidRPr="007A0FA3" w:rsidRDefault="00FE071D" w:rsidP="00FE071D">
      <w:pPr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  <w:r w:rsidRPr="007A0FA3">
        <w:rPr>
          <w:rFonts w:ascii="Times New Roman" w:eastAsia="Times New Roman" w:hAnsi="Times New Roman"/>
          <w:b/>
          <w:color w:val="auto"/>
          <w:sz w:val="24"/>
          <w:szCs w:val="24"/>
        </w:rPr>
        <w:t>Čl. I</w:t>
      </w:r>
    </w:p>
    <w:p w14:paraId="3F777D81" w14:textId="77777777" w:rsidR="00A706BF" w:rsidRPr="007A0FA3" w:rsidRDefault="00A706BF" w:rsidP="00A706BF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7A0FA3">
        <w:rPr>
          <w:rFonts w:ascii="Times New Roman" w:eastAsia="Times New Roman" w:hAnsi="Times New Roman"/>
          <w:color w:val="auto"/>
          <w:sz w:val="24"/>
          <w:szCs w:val="24"/>
        </w:rPr>
        <w:t xml:space="preserve">Zákon č. 370/2019 Z. z. </w:t>
      </w:r>
      <w:r w:rsidRPr="007A0FA3">
        <w:rPr>
          <w:rFonts w:ascii="Times New Roman" w:hAnsi="Times New Roman"/>
          <w:color w:val="auto"/>
          <w:sz w:val="24"/>
          <w:szCs w:val="24"/>
        </w:rPr>
        <w:t>o finančnej podpore činnosti cirkví a náboženských spoločností</w:t>
      </w:r>
    </w:p>
    <w:p w14:paraId="6616A137" w14:textId="77777777" w:rsidR="002A1AE2" w:rsidRPr="007A0FA3" w:rsidRDefault="00A706BF" w:rsidP="00A706BF">
      <w:pPr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7A0FA3">
        <w:rPr>
          <w:rFonts w:ascii="Times New Roman" w:eastAsia="Times New Roman" w:hAnsi="Times New Roman"/>
          <w:color w:val="auto"/>
          <w:sz w:val="24"/>
          <w:szCs w:val="24"/>
        </w:rPr>
        <w:t>sa mení a dopĺňa takto:</w:t>
      </w:r>
    </w:p>
    <w:p w14:paraId="0D33B5A4" w14:textId="77777777" w:rsidR="00CE65E0" w:rsidRPr="007A0FA3" w:rsidRDefault="00B0301B" w:rsidP="00CE65E0">
      <w:pPr>
        <w:pStyle w:val="Odsekzoznamu"/>
        <w:numPr>
          <w:ilvl w:val="0"/>
          <w:numId w:val="10"/>
        </w:numPr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7A0FA3">
        <w:rPr>
          <w:rFonts w:ascii="Times New Roman" w:eastAsia="Times New Roman" w:hAnsi="Times New Roman"/>
          <w:color w:val="auto"/>
          <w:sz w:val="24"/>
          <w:szCs w:val="24"/>
        </w:rPr>
        <w:t xml:space="preserve">V </w:t>
      </w:r>
      <w:r w:rsidR="00CF2E12" w:rsidRPr="007A0FA3">
        <w:rPr>
          <w:rFonts w:ascii="Times New Roman" w:eastAsia="Times New Roman" w:hAnsi="Times New Roman"/>
          <w:color w:val="auto"/>
          <w:sz w:val="24"/>
          <w:szCs w:val="24"/>
        </w:rPr>
        <w:t>§4 ods. 1 sa v prvej vete slová „</w:t>
      </w:r>
      <w:r w:rsidR="00CF2E12" w:rsidRPr="007A0FA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základnej stupnice platových taríf zamestnancov pri výkone práce vo verejnom záujme podľa osobitného predpisu</w:t>
      </w:r>
      <w:r w:rsidR="00CF2E12" w:rsidRPr="007A0FA3">
        <w:rPr>
          <w:rFonts w:ascii="Times New Roman" w:hAnsi="Times New Roman"/>
          <w:i/>
          <w:iCs/>
          <w:color w:val="auto"/>
          <w:sz w:val="24"/>
          <w:szCs w:val="24"/>
          <w:shd w:val="clear" w:color="auto" w:fill="FFFFFF"/>
          <w:vertAlign w:val="superscript"/>
        </w:rPr>
        <w:t>6</w:t>
      </w:r>
      <w:r w:rsidR="00CF2E12" w:rsidRPr="007A0FA3">
        <w:rPr>
          <w:rFonts w:ascii="Times New Roman" w:hAnsi="Times New Roman"/>
          <w:i/>
          <w:iCs/>
          <w:color w:val="auto"/>
          <w:sz w:val="24"/>
          <w:szCs w:val="24"/>
          <w:shd w:val="clear" w:color="auto" w:fill="FFFFFF"/>
        </w:rPr>
        <w:t>)</w:t>
      </w:r>
      <w:r w:rsidR="00CF2E12" w:rsidRPr="007A0FA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 schválenej na rok, na ktorý sa príspevok štátu určuje</w:t>
      </w:r>
      <w:r w:rsidR="00CF2E12" w:rsidRPr="007A0FA3">
        <w:rPr>
          <w:rFonts w:ascii="Times New Roman" w:eastAsia="Times New Roman" w:hAnsi="Times New Roman"/>
          <w:color w:val="auto"/>
          <w:sz w:val="24"/>
          <w:szCs w:val="24"/>
        </w:rPr>
        <w:t>“ nahrádzajú slovami „</w:t>
      </w:r>
      <w:r w:rsidR="00CF2E12" w:rsidRPr="007A0FA3">
        <w:rPr>
          <w:rFonts w:ascii="Times New Roman" w:hAnsi="Times New Roman"/>
          <w:iCs/>
          <w:color w:val="auto"/>
          <w:sz w:val="24"/>
          <w:szCs w:val="24"/>
        </w:rPr>
        <w:t>priemernej mzdy v hospodárstve Slovenskej republiky zistenú štatistickým úradom za rok, ktorý dva roky predchádza roku, na ktorý sa príspevok štátu určuje“.</w:t>
      </w:r>
    </w:p>
    <w:p w14:paraId="13CC1552" w14:textId="77777777" w:rsidR="00CE65E0" w:rsidRPr="007A0FA3" w:rsidRDefault="00CE65E0" w:rsidP="00CE65E0">
      <w:pPr>
        <w:pStyle w:val="Odsekzoznamu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175A9BDF" w14:textId="77777777" w:rsidR="001D1834" w:rsidRPr="007A0FA3" w:rsidRDefault="001D1834" w:rsidP="00B0301B">
      <w:pPr>
        <w:pStyle w:val="Odsekzoznamu"/>
        <w:numPr>
          <w:ilvl w:val="0"/>
          <w:numId w:val="10"/>
        </w:numPr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7A0FA3">
        <w:rPr>
          <w:rFonts w:ascii="Times New Roman" w:eastAsia="Times New Roman" w:hAnsi="Times New Roman"/>
          <w:color w:val="auto"/>
          <w:sz w:val="24"/>
          <w:szCs w:val="24"/>
        </w:rPr>
        <w:t>§5 ods. 2 písmeno a) znie:</w:t>
      </w:r>
    </w:p>
    <w:p w14:paraId="0A1A6C84" w14:textId="77777777" w:rsidR="001D1834" w:rsidRPr="007A0FA3" w:rsidRDefault="001D1834" w:rsidP="001D1834">
      <w:pPr>
        <w:pStyle w:val="Odsekzoznamu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32C1C7C4" w14:textId="77777777" w:rsidR="001D1834" w:rsidRPr="007A0FA3" w:rsidRDefault="001D1834" w:rsidP="001D1834">
      <w:pPr>
        <w:pStyle w:val="Odsekzoznamu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7A0FA3">
        <w:rPr>
          <w:rFonts w:ascii="Times New Roman" w:eastAsia="Times New Roman" w:hAnsi="Times New Roman"/>
          <w:color w:val="auto"/>
          <w:sz w:val="24"/>
          <w:szCs w:val="24"/>
        </w:rPr>
        <w:t xml:space="preserve">„ a) </w:t>
      </w:r>
      <w:r w:rsidR="0086329C" w:rsidRPr="007A0FA3">
        <w:rPr>
          <w:rFonts w:ascii="Times New Roman" w:hAnsi="Times New Roman"/>
          <w:iCs/>
          <w:color w:val="auto"/>
          <w:sz w:val="24"/>
          <w:szCs w:val="24"/>
        </w:rPr>
        <w:t>suma</w:t>
      </w:r>
      <w:r w:rsidRPr="007A0FA3">
        <w:rPr>
          <w:rFonts w:ascii="Times New Roman" w:hAnsi="Times New Roman"/>
          <w:iCs/>
          <w:color w:val="auto"/>
          <w:sz w:val="24"/>
          <w:szCs w:val="24"/>
        </w:rPr>
        <w:t xml:space="preserve"> vo výške súčtu príspevkov štátu poskytnutých cirkvám za predchádzajúci rok sa rozdelí medzi jednotlivé cirkvi, ktorým bol poskytnutý príspevok štátu v predchádzajúcom roku, a to na základe pomeru poskytnutého príspevku štátu v predchádzajúcom roku,“.</w:t>
      </w:r>
    </w:p>
    <w:p w14:paraId="4F196C70" w14:textId="77777777" w:rsidR="001D1834" w:rsidRPr="007A0FA3" w:rsidRDefault="001D1834" w:rsidP="001D1834">
      <w:pPr>
        <w:pStyle w:val="Odsekzoznamu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1D61F468" w14:textId="77777777" w:rsidR="0086329C" w:rsidRPr="007A0FA3" w:rsidRDefault="0084589F" w:rsidP="0086329C">
      <w:pPr>
        <w:pStyle w:val="Odsekzoznamu"/>
        <w:numPr>
          <w:ilvl w:val="0"/>
          <w:numId w:val="10"/>
        </w:numPr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7A0FA3">
        <w:rPr>
          <w:rFonts w:ascii="Times New Roman" w:eastAsia="Times New Roman" w:hAnsi="Times New Roman"/>
          <w:color w:val="auto"/>
          <w:sz w:val="24"/>
          <w:szCs w:val="24"/>
        </w:rPr>
        <w:t>V §5 ods. 2 sa dopĺňa</w:t>
      </w:r>
      <w:r w:rsidR="00946072" w:rsidRPr="007A0FA3">
        <w:rPr>
          <w:rFonts w:ascii="Times New Roman" w:eastAsia="Times New Roman" w:hAnsi="Times New Roman"/>
          <w:color w:val="auto"/>
          <w:sz w:val="24"/>
          <w:szCs w:val="24"/>
        </w:rPr>
        <w:t>jú</w:t>
      </w:r>
      <w:r w:rsidRPr="007A0FA3">
        <w:rPr>
          <w:rFonts w:ascii="Times New Roman" w:eastAsia="Times New Roman" w:hAnsi="Times New Roman"/>
          <w:color w:val="auto"/>
          <w:sz w:val="24"/>
          <w:szCs w:val="24"/>
        </w:rPr>
        <w:t xml:space="preserve"> písmen</w:t>
      </w:r>
      <w:r w:rsidR="00946072" w:rsidRPr="007A0FA3">
        <w:rPr>
          <w:rFonts w:ascii="Times New Roman" w:eastAsia="Times New Roman" w:hAnsi="Times New Roman"/>
          <w:color w:val="auto"/>
          <w:sz w:val="24"/>
          <w:szCs w:val="24"/>
        </w:rPr>
        <w:t>á</w:t>
      </w:r>
      <w:r w:rsidR="0086329C" w:rsidRPr="007A0FA3">
        <w:rPr>
          <w:rFonts w:ascii="Times New Roman" w:eastAsia="Times New Roman" w:hAnsi="Times New Roman"/>
          <w:color w:val="auto"/>
          <w:sz w:val="24"/>
          <w:szCs w:val="24"/>
        </w:rPr>
        <w:t xml:space="preserve"> c</w:t>
      </w:r>
      <w:r w:rsidRPr="007A0FA3">
        <w:rPr>
          <w:rFonts w:ascii="Times New Roman" w:eastAsia="Times New Roman" w:hAnsi="Times New Roman"/>
          <w:color w:val="auto"/>
          <w:sz w:val="24"/>
          <w:szCs w:val="24"/>
        </w:rPr>
        <w:t>)</w:t>
      </w:r>
      <w:r w:rsidR="00946072" w:rsidRPr="007A0FA3">
        <w:rPr>
          <w:rFonts w:ascii="Times New Roman" w:eastAsia="Times New Roman" w:hAnsi="Times New Roman"/>
          <w:color w:val="auto"/>
          <w:sz w:val="24"/>
          <w:szCs w:val="24"/>
        </w:rPr>
        <w:t xml:space="preserve"> a</w:t>
      </w:r>
      <w:r w:rsidR="0086329C" w:rsidRPr="007A0FA3">
        <w:rPr>
          <w:rFonts w:ascii="Times New Roman" w:eastAsia="Times New Roman" w:hAnsi="Times New Roman"/>
          <w:color w:val="auto"/>
          <w:sz w:val="24"/>
          <w:szCs w:val="24"/>
        </w:rPr>
        <w:t> d</w:t>
      </w:r>
      <w:r w:rsidR="00946072" w:rsidRPr="007A0FA3">
        <w:rPr>
          <w:rFonts w:ascii="Times New Roman" w:eastAsia="Times New Roman" w:hAnsi="Times New Roman"/>
          <w:color w:val="auto"/>
          <w:sz w:val="24"/>
          <w:szCs w:val="24"/>
        </w:rPr>
        <w:t>)</w:t>
      </w:r>
      <w:r w:rsidRPr="007A0FA3">
        <w:rPr>
          <w:rFonts w:ascii="Times New Roman" w:eastAsia="Times New Roman" w:hAnsi="Times New Roman"/>
          <w:color w:val="auto"/>
          <w:sz w:val="24"/>
          <w:szCs w:val="24"/>
        </w:rPr>
        <w:t>, ktoré zn</w:t>
      </w:r>
      <w:r w:rsidR="00CE65E0" w:rsidRPr="007A0FA3">
        <w:rPr>
          <w:rFonts w:ascii="Times New Roman" w:eastAsia="Times New Roman" w:hAnsi="Times New Roman"/>
          <w:color w:val="auto"/>
          <w:sz w:val="24"/>
          <w:szCs w:val="24"/>
        </w:rPr>
        <w:t>ejú</w:t>
      </w:r>
      <w:r w:rsidRPr="007A0FA3">
        <w:rPr>
          <w:rFonts w:ascii="Times New Roman" w:eastAsia="Times New Roman" w:hAnsi="Times New Roman"/>
          <w:color w:val="auto"/>
          <w:sz w:val="24"/>
          <w:szCs w:val="24"/>
        </w:rPr>
        <w:t>:</w:t>
      </w:r>
    </w:p>
    <w:p w14:paraId="51EA0CF3" w14:textId="77777777" w:rsidR="00946072" w:rsidRPr="007A0FA3" w:rsidRDefault="0086329C" w:rsidP="0086329C">
      <w:pPr>
        <w:ind w:left="720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7A0FA3">
        <w:rPr>
          <w:rFonts w:ascii="Times New Roman" w:eastAsia="Times New Roman" w:hAnsi="Times New Roman"/>
          <w:color w:val="auto"/>
          <w:sz w:val="24"/>
          <w:szCs w:val="24"/>
        </w:rPr>
        <w:lastRenderedPageBreak/>
        <w:t xml:space="preserve">„ </w:t>
      </w:r>
      <w:r w:rsidR="0084589F" w:rsidRPr="007A0FA3">
        <w:rPr>
          <w:rFonts w:ascii="Times New Roman" w:eastAsia="Times New Roman" w:hAnsi="Times New Roman"/>
          <w:color w:val="auto"/>
          <w:sz w:val="24"/>
          <w:szCs w:val="24"/>
        </w:rPr>
        <w:t>c) suma príspevku štátu sa zvýši pre jednotlivé cirkvi v porovnaní s predchádzajúcim rokom o mieru medziročného rastu minimálnej mzdy podľa osobitného predpisu schválenej na rok, na ktorý sa príspevok štátu určuje, ak medziročný nárast príspevku pre jednotlivé cirkvi určený podľa písm. a) a b) nedosiahne túto výšku</w:t>
      </w:r>
      <w:r w:rsidR="00946072" w:rsidRPr="007A0FA3">
        <w:rPr>
          <w:rFonts w:ascii="Times New Roman" w:eastAsia="Times New Roman" w:hAnsi="Times New Roman"/>
          <w:color w:val="auto"/>
          <w:sz w:val="24"/>
          <w:szCs w:val="24"/>
        </w:rPr>
        <w:t>,</w:t>
      </w:r>
    </w:p>
    <w:p w14:paraId="1AFFB7F2" w14:textId="77777777" w:rsidR="00D93EDF" w:rsidRPr="007A0FA3" w:rsidRDefault="00946072" w:rsidP="00101DCF">
      <w:pPr>
        <w:pStyle w:val="Odsekzoznamu"/>
        <w:ind w:left="708"/>
        <w:jc w:val="both"/>
        <w:rPr>
          <w:rFonts w:ascii="Times New Roman" w:hAnsi="Times New Roman"/>
          <w:iCs/>
          <w:color w:val="auto"/>
          <w:sz w:val="24"/>
          <w:szCs w:val="24"/>
        </w:rPr>
      </w:pPr>
      <w:r w:rsidRPr="007A0FA3">
        <w:rPr>
          <w:rFonts w:ascii="Times New Roman" w:eastAsia="Times New Roman" w:hAnsi="Times New Roman"/>
          <w:color w:val="auto"/>
          <w:sz w:val="24"/>
          <w:szCs w:val="24"/>
        </w:rPr>
        <w:t>d)</w:t>
      </w:r>
      <w:r w:rsidR="00AC7C9F" w:rsidRPr="007A0FA3">
        <w:rPr>
          <w:rFonts w:ascii="Times New Roman" w:eastAsia="Times New Roman" w:hAnsi="Times New Roman"/>
          <w:color w:val="auto"/>
          <w:sz w:val="24"/>
          <w:szCs w:val="24"/>
        </w:rPr>
        <w:t xml:space="preserve"> v</w:t>
      </w:r>
      <w:r w:rsidR="00AC7C9F" w:rsidRPr="007A0FA3">
        <w:rPr>
          <w:rFonts w:ascii="Times New Roman" w:hAnsi="Times New Roman"/>
          <w:iCs/>
          <w:color w:val="auto"/>
          <w:sz w:val="24"/>
          <w:szCs w:val="24"/>
        </w:rPr>
        <w:t> prípade medziročného poklesu príspevku štátu podľa § 4 sa príspevok štátu  medzi jednotlivé cirkvi rozdelí na základe pomeru poskytnutého príspevku štátu v roku, ktorý bezprostredne predchádza roku, na ktorý sa príspevok štátu poskytuje.“.</w:t>
      </w:r>
    </w:p>
    <w:p w14:paraId="5F408771" w14:textId="77777777" w:rsidR="00101DCF" w:rsidRPr="007A0FA3" w:rsidRDefault="00101DCF" w:rsidP="00101DCF">
      <w:pPr>
        <w:pStyle w:val="Odsekzoznamu"/>
        <w:ind w:left="708"/>
        <w:jc w:val="both"/>
        <w:rPr>
          <w:rFonts w:ascii="Times New Roman" w:hAnsi="Times New Roman"/>
          <w:iCs/>
          <w:color w:val="auto"/>
          <w:sz w:val="24"/>
          <w:szCs w:val="24"/>
        </w:rPr>
      </w:pPr>
    </w:p>
    <w:p w14:paraId="4998F3A9" w14:textId="77777777" w:rsidR="00A706BF" w:rsidRPr="007A0FA3" w:rsidRDefault="00953510" w:rsidP="002A1AE2">
      <w:pPr>
        <w:pStyle w:val="Odsekzoznamu"/>
        <w:numPr>
          <w:ilvl w:val="0"/>
          <w:numId w:val="10"/>
        </w:numPr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7A0FA3">
        <w:rPr>
          <w:rFonts w:ascii="Times New Roman" w:eastAsia="Times New Roman" w:hAnsi="Times New Roman"/>
          <w:color w:val="auto"/>
          <w:sz w:val="24"/>
          <w:szCs w:val="24"/>
        </w:rPr>
        <w:t xml:space="preserve">V prílohe č. 1 </w:t>
      </w:r>
      <w:r w:rsidRPr="007A0FA3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 xml:space="preserve">k zákonu č. 370/2019 Z. z. </w:t>
      </w:r>
      <w:r w:rsidRPr="007A0FA3">
        <w:rPr>
          <w:rFonts w:ascii="Times New Roman" w:eastAsia="Times New Roman" w:hAnsi="Times New Roman"/>
          <w:color w:val="auto"/>
          <w:sz w:val="24"/>
          <w:szCs w:val="24"/>
        </w:rPr>
        <w:t>sa slová „</w:t>
      </w:r>
      <w:r w:rsidRPr="007A0FA3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P</w:t>
      </w:r>
      <w:r w:rsidRPr="007A0FA3">
        <w:rPr>
          <w:rFonts w:ascii="Times New Roman" w:hAnsi="Times New Roman"/>
          <w:bCs/>
          <w:color w:val="auto"/>
          <w:sz w:val="24"/>
          <w:szCs w:val="24"/>
          <w:shd w:val="clear" w:color="auto" w:fill="FFFFFF"/>
          <w:vertAlign w:val="subscript"/>
        </w:rPr>
        <w:t>t</w:t>
      </w:r>
      <w:r w:rsidRPr="007A0FA3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 = P</w:t>
      </w:r>
      <w:r w:rsidRPr="007A0FA3">
        <w:rPr>
          <w:rFonts w:ascii="Times New Roman" w:hAnsi="Times New Roman"/>
          <w:bCs/>
          <w:color w:val="auto"/>
          <w:sz w:val="24"/>
          <w:szCs w:val="24"/>
          <w:shd w:val="clear" w:color="auto" w:fill="FFFFFF"/>
          <w:vertAlign w:val="subscript"/>
        </w:rPr>
        <w:t>t-1</w:t>
      </w:r>
      <w:r w:rsidRPr="007A0FA3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 * 0,2 * (1 + CPI</w:t>
      </w:r>
      <w:r w:rsidRPr="007A0FA3">
        <w:rPr>
          <w:rFonts w:ascii="Times New Roman" w:hAnsi="Times New Roman"/>
          <w:bCs/>
          <w:color w:val="auto"/>
          <w:sz w:val="24"/>
          <w:szCs w:val="24"/>
          <w:shd w:val="clear" w:color="auto" w:fill="FFFFFF"/>
          <w:vertAlign w:val="subscript"/>
        </w:rPr>
        <w:t>t-2</w:t>
      </w:r>
      <w:r w:rsidRPr="007A0FA3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) + P</w:t>
      </w:r>
      <w:r w:rsidRPr="007A0FA3">
        <w:rPr>
          <w:rFonts w:ascii="Times New Roman" w:hAnsi="Times New Roman"/>
          <w:bCs/>
          <w:color w:val="auto"/>
          <w:sz w:val="24"/>
          <w:szCs w:val="24"/>
          <w:shd w:val="clear" w:color="auto" w:fill="FFFFFF"/>
          <w:vertAlign w:val="subscript"/>
        </w:rPr>
        <w:t>t-1</w:t>
      </w:r>
      <w:r w:rsidRPr="007A0FA3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 * 0,8 * (1 + V</w:t>
      </w:r>
      <w:r w:rsidRPr="007A0FA3">
        <w:rPr>
          <w:rFonts w:ascii="Times New Roman" w:hAnsi="Times New Roman"/>
          <w:bCs/>
          <w:color w:val="auto"/>
          <w:sz w:val="24"/>
          <w:szCs w:val="24"/>
          <w:shd w:val="clear" w:color="auto" w:fill="FFFFFF"/>
          <w:vertAlign w:val="subscript"/>
        </w:rPr>
        <w:t>t</w:t>
      </w:r>
      <w:r w:rsidRPr="007A0FA3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)“</w:t>
      </w:r>
      <w:r w:rsidR="00130B35" w:rsidRPr="007A0FA3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 xml:space="preserve"> nahrádzajú slovami „</w:t>
      </w:r>
      <w:r w:rsidR="00130B35" w:rsidRPr="007A0FA3">
        <w:rPr>
          <w:rFonts w:ascii="Times New Roman" w:eastAsia="Times New Roman" w:hAnsi="Times New Roman"/>
          <w:bCs/>
          <w:iCs/>
          <w:color w:val="auto"/>
          <w:sz w:val="24"/>
          <w:szCs w:val="24"/>
          <w:lang w:eastAsia="sk-SK"/>
        </w:rPr>
        <w:t>P</w:t>
      </w:r>
      <w:r w:rsidR="00130B35" w:rsidRPr="007A0FA3">
        <w:rPr>
          <w:rFonts w:ascii="Times New Roman" w:eastAsia="Times New Roman" w:hAnsi="Times New Roman"/>
          <w:bCs/>
          <w:iCs/>
          <w:color w:val="auto"/>
          <w:sz w:val="24"/>
          <w:szCs w:val="24"/>
          <w:vertAlign w:val="subscript"/>
          <w:lang w:eastAsia="sk-SK"/>
        </w:rPr>
        <w:t>t</w:t>
      </w:r>
      <w:r w:rsidR="00130B35" w:rsidRPr="007A0FA3">
        <w:rPr>
          <w:rFonts w:ascii="Times New Roman" w:eastAsia="Times New Roman" w:hAnsi="Times New Roman"/>
          <w:bCs/>
          <w:iCs/>
          <w:color w:val="auto"/>
          <w:sz w:val="24"/>
          <w:szCs w:val="24"/>
          <w:lang w:eastAsia="sk-SK"/>
        </w:rPr>
        <w:t> = P</w:t>
      </w:r>
      <w:r w:rsidR="00130B35" w:rsidRPr="007A0FA3">
        <w:rPr>
          <w:rFonts w:ascii="Times New Roman" w:eastAsia="Times New Roman" w:hAnsi="Times New Roman"/>
          <w:bCs/>
          <w:iCs/>
          <w:color w:val="auto"/>
          <w:sz w:val="24"/>
          <w:szCs w:val="24"/>
          <w:vertAlign w:val="subscript"/>
          <w:lang w:eastAsia="sk-SK"/>
        </w:rPr>
        <w:t>t-1</w:t>
      </w:r>
      <w:r w:rsidR="00130B35" w:rsidRPr="007A0FA3">
        <w:rPr>
          <w:rFonts w:ascii="Times New Roman" w:eastAsia="Times New Roman" w:hAnsi="Times New Roman"/>
          <w:bCs/>
          <w:iCs/>
          <w:color w:val="auto"/>
          <w:sz w:val="24"/>
          <w:szCs w:val="24"/>
          <w:lang w:eastAsia="sk-SK"/>
        </w:rPr>
        <w:t> * 0,2 * (1 + CPI</w:t>
      </w:r>
      <w:r w:rsidR="00130B35" w:rsidRPr="007A0FA3">
        <w:rPr>
          <w:rFonts w:ascii="Times New Roman" w:eastAsia="Times New Roman" w:hAnsi="Times New Roman"/>
          <w:bCs/>
          <w:iCs/>
          <w:color w:val="auto"/>
          <w:sz w:val="24"/>
          <w:szCs w:val="24"/>
          <w:vertAlign w:val="subscript"/>
          <w:lang w:eastAsia="sk-SK"/>
        </w:rPr>
        <w:t>t-2</w:t>
      </w:r>
      <w:r w:rsidR="00130B35" w:rsidRPr="007A0FA3">
        <w:rPr>
          <w:rFonts w:ascii="Times New Roman" w:eastAsia="Times New Roman" w:hAnsi="Times New Roman"/>
          <w:bCs/>
          <w:iCs/>
          <w:color w:val="auto"/>
          <w:sz w:val="24"/>
          <w:szCs w:val="24"/>
          <w:lang w:eastAsia="sk-SK"/>
        </w:rPr>
        <w:t>) + P</w:t>
      </w:r>
      <w:r w:rsidR="00130B35" w:rsidRPr="007A0FA3">
        <w:rPr>
          <w:rFonts w:ascii="Times New Roman" w:eastAsia="Times New Roman" w:hAnsi="Times New Roman"/>
          <w:bCs/>
          <w:iCs/>
          <w:color w:val="auto"/>
          <w:sz w:val="24"/>
          <w:szCs w:val="24"/>
          <w:vertAlign w:val="subscript"/>
          <w:lang w:eastAsia="sk-SK"/>
        </w:rPr>
        <w:t>t-1</w:t>
      </w:r>
      <w:r w:rsidR="00130B35" w:rsidRPr="007A0FA3">
        <w:rPr>
          <w:rFonts w:ascii="Times New Roman" w:eastAsia="Times New Roman" w:hAnsi="Times New Roman"/>
          <w:bCs/>
          <w:iCs/>
          <w:color w:val="auto"/>
          <w:sz w:val="24"/>
          <w:szCs w:val="24"/>
          <w:lang w:eastAsia="sk-SK"/>
        </w:rPr>
        <w:t> * 0,8 * (1 + M</w:t>
      </w:r>
      <w:r w:rsidR="00130B35" w:rsidRPr="007A0FA3">
        <w:rPr>
          <w:rFonts w:ascii="Times New Roman" w:eastAsia="Times New Roman" w:hAnsi="Times New Roman"/>
          <w:bCs/>
          <w:iCs/>
          <w:color w:val="auto"/>
          <w:sz w:val="24"/>
          <w:szCs w:val="24"/>
          <w:vertAlign w:val="subscript"/>
          <w:lang w:eastAsia="sk-SK"/>
        </w:rPr>
        <w:t>t-2</w:t>
      </w:r>
      <w:r w:rsidR="00130B35" w:rsidRPr="007A0FA3">
        <w:rPr>
          <w:rFonts w:ascii="Times New Roman" w:eastAsia="Times New Roman" w:hAnsi="Times New Roman"/>
          <w:bCs/>
          <w:iCs/>
          <w:color w:val="auto"/>
          <w:sz w:val="24"/>
          <w:szCs w:val="24"/>
          <w:lang w:eastAsia="sk-SK"/>
        </w:rPr>
        <w:t>)“ a slová „</w:t>
      </w:r>
      <w:r w:rsidR="00130B35" w:rsidRPr="007A0FA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V</w:t>
      </w:r>
      <w:r w:rsidR="00130B35" w:rsidRPr="007A0FA3">
        <w:rPr>
          <w:rFonts w:ascii="Times New Roman" w:hAnsi="Times New Roman"/>
          <w:color w:val="auto"/>
          <w:sz w:val="24"/>
          <w:szCs w:val="24"/>
          <w:shd w:val="clear" w:color="auto" w:fill="FFFFFF"/>
          <w:vertAlign w:val="subscript"/>
        </w:rPr>
        <w:t>t</w:t>
      </w:r>
      <w:r w:rsidR="00130B35" w:rsidRPr="007A0FA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 je miera zvýšenia základnej stupnice platových taríf zamestnancov pri výkone práce vo verejnom záujme schválenej na rok, na ktorý sa príspevok štátu určuje, vyjadrená v percentách“ sa nahrádzajú slovami „</w:t>
      </w:r>
      <w:r w:rsidR="00130B35" w:rsidRPr="007A0FA3">
        <w:rPr>
          <w:rFonts w:ascii="Times New Roman" w:eastAsia="Times New Roman" w:hAnsi="Times New Roman"/>
          <w:iCs/>
          <w:color w:val="auto"/>
          <w:sz w:val="24"/>
          <w:szCs w:val="24"/>
          <w:lang w:eastAsia="sk-SK"/>
        </w:rPr>
        <w:t>M</w:t>
      </w:r>
      <w:r w:rsidR="00130B35" w:rsidRPr="007A0FA3">
        <w:rPr>
          <w:rFonts w:ascii="Times New Roman" w:eastAsia="Times New Roman" w:hAnsi="Times New Roman"/>
          <w:iCs/>
          <w:color w:val="auto"/>
          <w:sz w:val="24"/>
          <w:szCs w:val="24"/>
          <w:vertAlign w:val="subscript"/>
          <w:lang w:eastAsia="sk-SK"/>
        </w:rPr>
        <w:t>t-2</w:t>
      </w:r>
      <w:r w:rsidR="00130B35" w:rsidRPr="007A0FA3">
        <w:rPr>
          <w:rFonts w:ascii="Times New Roman" w:eastAsia="Times New Roman" w:hAnsi="Times New Roman"/>
          <w:iCs/>
          <w:color w:val="auto"/>
          <w:sz w:val="24"/>
          <w:szCs w:val="24"/>
          <w:lang w:eastAsia="sk-SK"/>
        </w:rPr>
        <w:t> je miera zvýšenia priemernej mzdy v hospodárstve Slovenskej republiky zistená štatistickým úradom za rok, ktorý dva roky predchádza roku, na ktorý sa príspevok štátu určuje, vyjadrená v percentách“.</w:t>
      </w:r>
      <w:r w:rsidR="00130B35" w:rsidRPr="007A0FA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</w:p>
    <w:p w14:paraId="0BC86CAB" w14:textId="77777777" w:rsidR="00FE071D" w:rsidRPr="007A0FA3" w:rsidRDefault="00FE071D" w:rsidP="00FE071D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22FDA088" w14:textId="77777777" w:rsidR="00FE071D" w:rsidRPr="007A0FA3" w:rsidRDefault="00FE071D" w:rsidP="00FE071D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77045506" w14:textId="77777777" w:rsidR="00FE071D" w:rsidRPr="007A0FA3" w:rsidRDefault="00FE071D" w:rsidP="00FE071D">
      <w:pPr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7A0FA3">
        <w:rPr>
          <w:rFonts w:ascii="Times New Roman" w:eastAsia="Times New Roman" w:hAnsi="Times New Roman"/>
          <w:b/>
          <w:color w:val="auto"/>
          <w:sz w:val="24"/>
          <w:szCs w:val="24"/>
        </w:rPr>
        <w:t>Čl. II</w:t>
      </w:r>
    </w:p>
    <w:p w14:paraId="7C3EBC4A" w14:textId="42682D3A" w:rsidR="00FE071D" w:rsidRPr="007A0FA3" w:rsidRDefault="002A1AE2" w:rsidP="002A1AE2">
      <w:pPr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7A0FA3">
        <w:rPr>
          <w:rFonts w:ascii="Times New Roman" w:eastAsia="Times New Roman" w:hAnsi="Times New Roman"/>
          <w:color w:val="auto"/>
          <w:sz w:val="24"/>
          <w:szCs w:val="24"/>
        </w:rPr>
        <w:t>Tento zá</w:t>
      </w:r>
      <w:r w:rsidR="00937561" w:rsidRPr="007A0FA3">
        <w:rPr>
          <w:rFonts w:ascii="Times New Roman" w:eastAsia="Times New Roman" w:hAnsi="Times New Roman"/>
          <w:color w:val="auto"/>
          <w:sz w:val="24"/>
          <w:szCs w:val="24"/>
        </w:rPr>
        <w:t xml:space="preserve">kon nadobúda účinnosť </w:t>
      </w:r>
      <w:r w:rsidR="00C50E85" w:rsidRPr="007A0FA3">
        <w:rPr>
          <w:rFonts w:ascii="Times New Roman" w:eastAsia="Times New Roman" w:hAnsi="Times New Roman"/>
          <w:color w:val="auto"/>
          <w:sz w:val="24"/>
          <w:szCs w:val="24"/>
        </w:rPr>
        <w:t>1.</w:t>
      </w:r>
      <w:r w:rsidR="00D758E4" w:rsidRPr="007A0FA3">
        <w:rPr>
          <w:rFonts w:ascii="Times New Roman" w:eastAsia="Times New Roman" w:hAnsi="Times New Roman"/>
          <w:color w:val="auto"/>
          <w:sz w:val="24"/>
          <w:szCs w:val="24"/>
        </w:rPr>
        <w:t xml:space="preserve"> januára</w:t>
      </w:r>
      <w:r w:rsidR="00C50E85" w:rsidRPr="007A0FA3">
        <w:rPr>
          <w:rFonts w:ascii="Times New Roman" w:eastAsia="Times New Roman" w:hAnsi="Times New Roman"/>
          <w:color w:val="auto"/>
          <w:sz w:val="24"/>
          <w:szCs w:val="24"/>
        </w:rPr>
        <w:t xml:space="preserve"> 202</w:t>
      </w:r>
      <w:r w:rsidR="00D758E4" w:rsidRPr="007A0FA3">
        <w:rPr>
          <w:rFonts w:ascii="Times New Roman" w:eastAsia="Times New Roman" w:hAnsi="Times New Roman"/>
          <w:color w:val="auto"/>
          <w:sz w:val="24"/>
          <w:szCs w:val="24"/>
        </w:rPr>
        <w:t>4</w:t>
      </w:r>
      <w:r w:rsidRPr="007A0FA3">
        <w:rPr>
          <w:rFonts w:ascii="Times New Roman" w:eastAsia="Times New Roman" w:hAnsi="Times New Roman"/>
          <w:color w:val="auto"/>
          <w:sz w:val="24"/>
          <w:szCs w:val="24"/>
        </w:rPr>
        <w:t>.</w:t>
      </w:r>
    </w:p>
    <w:bookmarkEnd w:id="0"/>
    <w:p w14:paraId="0DCA5F7E" w14:textId="77777777" w:rsidR="000C1CCE" w:rsidRPr="007A0FA3" w:rsidRDefault="00C46129">
      <w:pPr>
        <w:rPr>
          <w:rFonts w:ascii="Times New Roman" w:hAnsi="Times New Roman"/>
          <w:color w:val="auto"/>
          <w:sz w:val="24"/>
          <w:szCs w:val="24"/>
        </w:rPr>
      </w:pPr>
    </w:p>
    <w:sectPr w:rsidR="000C1CCE" w:rsidRPr="007A0FA3" w:rsidSect="00CC37A7">
      <w:footerReference w:type="default" r:id="rId7"/>
      <w:pgSz w:w="11906" w:h="16838"/>
      <w:pgMar w:top="1417" w:right="1421" w:bottom="1417" w:left="1290" w:header="0" w:footer="421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A9E0F" w14:textId="77777777" w:rsidR="00C46129" w:rsidRDefault="00C46129">
      <w:pPr>
        <w:spacing w:after="0" w:line="240" w:lineRule="auto"/>
      </w:pPr>
      <w:r>
        <w:separator/>
      </w:r>
    </w:p>
  </w:endnote>
  <w:endnote w:type="continuationSeparator" w:id="0">
    <w:p w14:paraId="2B4C2251" w14:textId="77777777" w:rsidR="00C46129" w:rsidRDefault="00C46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2448369"/>
      <w:docPartObj>
        <w:docPartGallery w:val="Page Numbers (Bottom of Page)"/>
        <w:docPartUnique/>
      </w:docPartObj>
    </w:sdtPr>
    <w:sdtEndPr/>
    <w:sdtContent>
      <w:p w14:paraId="6C5E5565" w14:textId="4B692CFC" w:rsidR="00FC1D53" w:rsidRDefault="003D5E65">
        <w:pPr>
          <w:pStyle w:val="Pta"/>
          <w:jc w:val="center"/>
        </w:pPr>
        <w:r>
          <w:fldChar w:fldCharType="begin"/>
        </w:r>
        <w:r w:rsidR="00FE071D">
          <w:instrText>PAGE</w:instrText>
        </w:r>
        <w:r>
          <w:fldChar w:fldCharType="separate"/>
        </w:r>
        <w:r w:rsidR="007A0FA3">
          <w:rPr>
            <w:noProof/>
          </w:rPr>
          <w:t>2</w:t>
        </w:r>
        <w:r>
          <w:fldChar w:fldCharType="end"/>
        </w:r>
      </w:p>
      <w:p w14:paraId="79FEED0A" w14:textId="77777777" w:rsidR="00FC1D53" w:rsidRDefault="00C46129">
        <w:pPr>
          <w:pStyle w:val="Pt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9DB89" w14:textId="77777777" w:rsidR="00C46129" w:rsidRDefault="00C46129">
      <w:pPr>
        <w:spacing w:after="0" w:line="240" w:lineRule="auto"/>
      </w:pPr>
      <w:r>
        <w:separator/>
      </w:r>
    </w:p>
  </w:footnote>
  <w:footnote w:type="continuationSeparator" w:id="0">
    <w:p w14:paraId="2200D884" w14:textId="77777777" w:rsidR="00C46129" w:rsidRDefault="00C46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B5877"/>
    <w:multiLevelType w:val="multilevel"/>
    <w:tmpl w:val="272E79F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2D092A"/>
    <w:multiLevelType w:val="hybridMultilevel"/>
    <w:tmpl w:val="ADFC10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B0392"/>
    <w:multiLevelType w:val="multilevel"/>
    <w:tmpl w:val="47E0B53E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D1E65DC"/>
    <w:multiLevelType w:val="multilevel"/>
    <w:tmpl w:val="EFE6D18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9B2919"/>
    <w:multiLevelType w:val="multilevel"/>
    <w:tmpl w:val="DC38E032"/>
    <w:lvl w:ilvl="0">
      <w:start w:val="1"/>
      <w:numFmt w:val="decimal"/>
      <w:lvlText w:val="(%1)"/>
      <w:lvlJc w:val="left"/>
      <w:pPr>
        <w:ind w:left="1128" w:hanging="360"/>
      </w:pPr>
    </w:lvl>
    <w:lvl w:ilvl="1">
      <w:start w:val="1"/>
      <w:numFmt w:val="lowerLetter"/>
      <w:lvlText w:val="%2."/>
      <w:lvlJc w:val="left"/>
      <w:pPr>
        <w:ind w:left="1848" w:hanging="360"/>
      </w:pPr>
    </w:lvl>
    <w:lvl w:ilvl="2">
      <w:start w:val="1"/>
      <w:numFmt w:val="lowerRoman"/>
      <w:lvlText w:val="%3."/>
      <w:lvlJc w:val="right"/>
      <w:pPr>
        <w:ind w:left="2568" w:hanging="180"/>
      </w:pPr>
    </w:lvl>
    <w:lvl w:ilvl="3">
      <w:start w:val="1"/>
      <w:numFmt w:val="decimal"/>
      <w:lvlText w:val="%4."/>
      <w:lvlJc w:val="left"/>
      <w:pPr>
        <w:ind w:left="3288" w:hanging="360"/>
      </w:pPr>
    </w:lvl>
    <w:lvl w:ilvl="4">
      <w:start w:val="1"/>
      <w:numFmt w:val="lowerLetter"/>
      <w:lvlText w:val="%5."/>
      <w:lvlJc w:val="left"/>
      <w:pPr>
        <w:ind w:left="4008" w:hanging="360"/>
      </w:pPr>
    </w:lvl>
    <w:lvl w:ilvl="5">
      <w:start w:val="1"/>
      <w:numFmt w:val="lowerRoman"/>
      <w:lvlText w:val="%6."/>
      <w:lvlJc w:val="right"/>
      <w:pPr>
        <w:ind w:left="4728" w:hanging="180"/>
      </w:pPr>
    </w:lvl>
    <w:lvl w:ilvl="6">
      <w:start w:val="1"/>
      <w:numFmt w:val="decimal"/>
      <w:lvlText w:val="%7."/>
      <w:lvlJc w:val="left"/>
      <w:pPr>
        <w:ind w:left="5448" w:hanging="360"/>
      </w:pPr>
    </w:lvl>
    <w:lvl w:ilvl="7">
      <w:start w:val="1"/>
      <w:numFmt w:val="lowerLetter"/>
      <w:lvlText w:val="%8."/>
      <w:lvlJc w:val="left"/>
      <w:pPr>
        <w:ind w:left="6168" w:hanging="360"/>
      </w:pPr>
    </w:lvl>
    <w:lvl w:ilvl="8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48F53403"/>
    <w:multiLevelType w:val="multilevel"/>
    <w:tmpl w:val="2632AB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24D59"/>
    <w:multiLevelType w:val="multilevel"/>
    <w:tmpl w:val="23A49E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41658"/>
    <w:multiLevelType w:val="multilevel"/>
    <w:tmpl w:val="B1E87FB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382074"/>
    <w:multiLevelType w:val="multilevel"/>
    <w:tmpl w:val="9410A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528E8"/>
    <w:multiLevelType w:val="multilevel"/>
    <w:tmpl w:val="F1805FAC"/>
    <w:lvl w:ilvl="0">
      <w:start w:val="1"/>
      <w:numFmt w:val="decimal"/>
      <w:lvlText w:val="(%1)"/>
      <w:lvlJc w:val="left"/>
      <w:pPr>
        <w:ind w:left="136" w:hanging="371"/>
      </w:pPr>
      <w:rPr>
        <w:rFonts w:ascii="Times New Roman" w:hAnsi="Times New Roman"/>
        <w:b w:val="0"/>
        <w:i w:val="0"/>
        <w:color w:val="010101"/>
        <w:sz w:val="24"/>
        <w:szCs w:val="24"/>
      </w:rPr>
    </w:lvl>
    <w:lvl w:ilvl="1">
      <w:start w:val="1"/>
      <w:numFmt w:val="lowerLetter"/>
      <w:lvlText w:val="%2)"/>
      <w:lvlJc w:val="left"/>
      <w:pPr>
        <w:ind w:left="1070" w:hanging="242"/>
      </w:pPr>
      <w:rPr>
        <w:rFonts w:ascii="Times New Roman" w:hAnsi="Times New Roman"/>
        <w:b w:val="0"/>
        <w:i w:val="0"/>
        <w:color w:val="010101"/>
        <w:sz w:val="24"/>
        <w:szCs w:val="24"/>
      </w:rPr>
    </w:lvl>
    <w:lvl w:ilvl="2">
      <w:start w:val="1"/>
      <w:numFmt w:val="bullet"/>
      <w:lvlText w:val="l"/>
      <w:lvlJc w:val="left"/>
      <w:pPr>
        <w:ind w:left="1080" w:hanging="242"/>
      </w:pPr>
      <w:rPr>
        <w:rFonts w:ascii="Wingdings" w:hAnsi="Wingdings" w:cs="Wingdings" w:hint="default"/>
      </w:rPr>
    </w:lvl>
    <w:lvl w:ilvl="3">
      <w:start w:val="1"/>
      <w:numFmt w:val="bullet"/>
      <w:lvlText w:val="l"/>
      <w:lvlJc w:val="left"/>
      <w:pPr>
        <w:ind w:left="2145" w:hanging="242"/>
      </w:pPr>
      <w:rPr>
        <w:rFonts w:ascii="Wingdings" w:hAnsi="Wingdings" w:cs="Wingdings" w:hint="default"/>
      </w:rPr>
    </w:lvl>
    <w:lvl w:ilvl="4">
      <w:start w:val="1"/>
      <w:numFmt w:val="bullet"/>
      <w:lvlText w:val="l"/>
      <w:lvlJc w:val="left"/>
      <w:pPr>
        <w:ind w:left="3210" w:hanging="242"/>
      </w:pPr>
      <w:rPr>
        <w:rFonts w:ascii="Wingdings" w:hAnsi="Wingdings" w:cs="Wingdings" w:hint="default"/>
      </w:rPr>
    </w:lvl>
    <w:lvl w:ilvl="5">
      <w:start w:val="1"/>
      <w:numFmt w:val="bullet"/>
      <w:lvlText w:val="l"/>
      <w:lvlJc w:val="left"/>
      <w:pPr>
        <w:ind w:left="4275" w:hanging="242"/>
      </w:pPr>
      <w:rPr>
        <w:rFonts w:ascii="Wingdings" w:hAnsi="Wingdings" w:cs="Wingdings" w:hint="default"/>
      </w:rPr>
    </w:lvl>
    <w:lvl w:ilvl="6">
      <w:start w:val="1"/>
      <w:numFmt w:val="bullet"/>
      <w:lvlText w:val="l"/>
      <w:lvlJc w:val="left"/>
      <w:pPr>
        <w:ind w:left="5340" w:hanging="242"/>
      </w:pPr>
      <w:rPr>
        <w:rFonts w:ascii="Wingdings" w:hAnsi="Wingdings" w:cs="Wingdings" w:hint="default"/>
      </w:rPr>
    </w:lvl>
    <w:lvl w:ilvl="7">
      <w:start w:val="1"/>
      <w:numFmt w:val="bullet"/>
      <w:lvlText w:val="l"/>
      <w:lvlJc w:val="left"/>
      <w:pPr>
        <w:ind w:left="6405" w:hanging="242"/>
      </w:pPr>
      <w:rPr>
        <w:rFonts w:ascii="Wingdings" w:hAnsi="Wingdings" w:cs="Wingdings" w:hint="default"/>
      </w:rPr>
    </w:lvl>
    <w:lvl w:ilvl="8">
      <w:start w:val="1"/>
      <w:numFmt w:val="bullet"/>
      <w:lvlText w:val="l"/>
      <w:lvlJc w:val="left"/>
      <w:pPr>
        <w:ind w:left="7470" w:hanging="242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9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71D"/>
    <w:rsid w:val="00101DCF"/>
    <w:rsid w:val="00130B35"/>
    <w:rsid w:val="001632D0"/>
    <w:rsid w:val="00180DF9"/>
    <w:rsid w:val="00184E86"/>
    <w:rsid w:val="001D1834"/>
    <w:rsid w:val="002A1AE2"/>
    <w:rsid w:val="002B2785"/>
    <w:rsid w:val="003B45D8"/>
    <w:rsid w:val="003D5E65"/>
    <w:rsid w:val="00401A1A"/>
    <w:rsid w:val="004A0357"/>
    <w:rsid w:val="0052354D"/>
    <w:rsid w:val="00535A8C"/>
    <w:rsid w:val="005F7D05"/>
    <w:rsid w:val="006445D3"/>
    <w:rsid w:val="006B7442"/>
    <w:rsid w:val="006E3506"/>
    <w:rsid w:val="007242D9"/>
    <w:rsid w:val="00732ADD"/>
    <w:rsid w:val="007A0FA3"/>
    <w:rsid w:val="00806F37"/>
    <w:rsid w:val="0084589F"/>
    <w:rsid w:val="0086329C"/>
    <w:rsid w:val="00937561"/>
    <w:rsid w:val="00946072"/>
    <w:rsid w:val="00953510"/>
    <w:rsid w:val="009A4054"/>
    <w:rsid w:val="009D642E"/>
    <w:rsid w:val="00A35BE2"/>
    <w:rsid w:val="00A706BF"/>
    <w:rsid w:val="00AC7C9F"/>
    <w:rsid w:val="00B0301B"/>
    <w:rsid w:val="00B150B7"/>
    <w:rsid w:val="00B26D29"/>
    <w:rsid w:val="00C46129"/>
    <w:rsid w:val="00C50E85"/>
    <w:rsid w:val="00CC1667"/>
    <w:rsid w:val="00CC37A7"/>
    <w:rsid w:val="00CE65E0"/>
    <w:rsid w:val="00CF1DAE"/>
    <w:rsid w:val="00CF2E12"/>
    <w:rsid w:val="00D758E4"/>
    <w:rsid w:val="00D93EDF"/>
    <w:rsid w:val="00E242C7"/>
    <w:rsid w:val="00E942DE"/>
    <w:rsid w:val="00E96B85"/>
    <w:rsid w:val="00ED3EB9"/>
    <w:rsid w:val="00EF5D67"/>
    <w:rsid w:val="00F17A53"/>
    <w:rsid w:val="00F318DD"/>
    <w:rsid w:val="00F574CA"/>
    <w:rsid w:val="00FE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61268"/>
  <w15:docId w15:val="{9CF4E5DA-376D-4916-B0E3-CEC5CA1B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E071D"/>
    <w:pPr>
      <w:spacing w:after="200" w:line="276" w:lineRule="auto"/>
    </w:pPr>
    <w:rPr>
      <w:rFonts w:cs="Times New Roman"/>
      <w:color w:val="00000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taChar">
    <w:name w:val="Päta Char"/>
    <w:basedOn w:val="Predvolenpsmoodseku"/>
    <w:link w:val="Pta"/>
    <w:uiPriority w:val="99"/>
    <w:qFormat/>
    <w:rsid w:val="00FE071D"/>
    <w:rPr>
      <w:rFonts w:cs="Times New Roman"/>
    </w:rPr>
  </w:style>
  <w:style w:type="paragraph" w:styleId="Odsekzoznamu">
    <w:name w:val="List Paragraph"/>
    <w:basedOn w:val="Normlny"/>
    <w:uiPriority w:val="99"/>
    <w:qFormat/>
    <w:rsid w:val="00FE071D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FE071D"/>
    <w:pPr>
      <w:tabs>
        <w:tab w:val="center" w:pos="4536"/>
        <w:tab w:val="right" w:pos="9072"/>
      </w:tabs>
      <w:spacing w:after="0" w:line="240" w:lineRule="auto"/>
    </w:pPr>
    <w:rPr>
      <w:color w:val="auto"/>
      <w:sz w:val="24"/>
      <w:szCs w:val="24"/>
    </w:rPr>
  </w:style>
  <w:style w:type="character" w:customStyle="1" w:styleId="PtaChar1">
    <w:name w:val="Päta Char1"/>
    <w:basedOn w:val="Predvolenpsmoodseku"/>
    <w:uiPriority w:val="99"/>
    <w:semiHidden/>
    <w:rsid w:val="00FE071D"/>
    <w:rPr>
      <w:rFonts w:cs="Times New Roman"/>
      <w:color w:val="00000A"/>
      <w:sz w:val="22"/>
      <w:szCs w:val="22"/>
    </w:rPr>
  </w:style>
  <w:style w:type="character" w:styleId="Hypertextovprepojenie">
    <w:name w:val="Hyperlink"/>
    <w:basedOn w:val="Predvolenpsmoodseku"/>
    <w:uiPriority w:val="99"/>
    <w:semiHidden/>
    <w:unhideWhenUsed/>
    <w:rsid w:val="00F17A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LPT</dc:creator>
  <cp:lastModifiedBy>klub OĽANO</cp:lastModifiedBy>
  <cp:revision>2</cp:revision>
  <dcterms:created xsi:type="dcterms:W3CDTF">2023-04-14T10:34:00Z</dcterms:created>
  <dcterms:modified xsi:type="dcterms:W3CDTF">2023-04-14T10:34:00Z</dcterms:modified>
</cp:coreProperties>
</file>