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6F15" w14:textId="07EA1F3F" w:rsidR="007B159C" w:rsidRDefault="007B159C" w:rsidP="007B159C">
      <w:pPr>
        <w:pStyle w:val="Normlnywebov"/>
        <w:spacing w:line="276" w:lineRule="auto"/>
        <w:jc w:val="center"/>
        <w:rPr>
          <w:rFonts w:ascii="Book Antiqua" w:hAnsi="Book Antiqua" w:cs="Book Antiqua"/>
          <w:b/>
          <w:bCs/>
          <w:caps/>
          <w:spacing w:val="30"/>
          <w:sz w:val="22"/>
          <w:szCs w:val="22"/>
        </w:rPr>
      </w:pPr>
      <w:r w:rsidRPr="00CF66E2">
        <w:rPr>
          <w:rFonts w:ascii="Book Antiqua" w:hAnsi="Book Antiqua" w:cs="Book Antiqua"/>
          <w:b/>
          <w:bCs/>
          <w:caps/>
          <w:spacing w:val="30"/>
          <w:sz w:val="22"/>
          <w:szCs w:val="22"/>
        </w:rPr>
        <w:t>Dôvodová správa</w:t>
      </w:r>
    </w:p>
    <w:p w14:paraId="568DF0AE" w14:textId="73CE56F2" w:rsidR="007B159C" w:rsidRPr="00AC6760" w:rsidRDefault="00AC6760" w:rsidP="00AC6760">
      <w:pPr>
        <w:jc w:val="both"/>
        <w:rPr>
          <w:rFonts w:ascii="Book Antiqua" w:hAnsi="Book Antiqua" w:cs="Arial"/>
          <w:b/>
          <w:iCs/>
        </w:rPr>
      </w:pPr>
      <w:r w:rsidRPr="00AC6760">
        <w:rPr>
          <w:rFonts w:ascii="Book Antiqua" w:hAnsi="Book Antiqua" w:cs="Arial"/>
          <w:b/>
          <w:iCs/>
        </w:rPr>
        <w:t xml:space="preserve">A. </w:t>
      </w:r>
      <w:r w:rsidR="00023051" w:rsidRPr="00AC6760">
        <w:rPr>
          <w:rFonts w:ascii="Book Antiqua" w:hAnsi="Book Antiqua" w:cs="Arial"/>
          <w:b/>
          <w:iCs/>
        </w:rPr>
        <w:t>Všeobecná časť</w:t>
      </w:r>
    </w:p>
    <w:p w14:paraId="6DFA409F" w14:textId="7161C741" w:rsidR="00D267B2" w:rsidRPr="001A0592" w:rsidRDefault="00D267B2" w:rsidP="007B159C">
      <w:pPr>
        <w:ind w:left="90" w:firstLine="618"/>
        <w:jc w:val="both"/>
        <w:rPr>
          <w:rFonts w:ascii="Book Antiqua" w:hAnsi="Book Antiqua" w:cs="Arial"/>
          <w:color w:val="FF0000"/>
        </w:rPr>
      </w:pPr>
      <w:r>
        <w:rPr>
          <w:rFonts w:ascii="Book Antiqua" w:hAnsi="Book Antiqua" w:cs="Arial"/>
        </w:rPr>
        <w:t>N</w:t>
      </w:r>
      <w:r w:rsidRPr="00AC7C7A">
        <w:rPr>
          <w:rFonts w:ascii="Book Antiqua" w:hAnsi="Book Antiqua" w:cs="Arial"/>
        </w:rPr>
        <w:t>ávrh</w:t>
      </w:r>
      <w:r>
        <w:rPr>
          <w:rFonts w:ascii="Book Antiqua" w:hAnsi="Book Antiqua" w:cs="Arial"/>
        </w:rPr>
        <w:t xml:space="preserve"> </w:t>
      </w:r>
      <w:r w:rsidRPr="00AC7C7A">
        <w:rPr>
          <w:rFonts w:ascii="Book Antiqua" w:hAnsi="Book Antiqua" w:cs="Arial"/>
        </w:rPr>
        <w:t>zákona, ktorým sa mení</w:t>
      </w:r>
      <w:r>
        <w:rPr>
          <w:rFonts w:ascii="Book Antiqua" w:hAnsi="Book Antiqua" w:cs="Arial"/>
        </w:rPr>
        <w:t xml:space="preserve"> a dopĺňa zákon </w:t>
      </w:r>
      <w:r w:rsidR="007D54B5" w:rsidRPr="007D54B5">
        <w:rPr>
          <w:rFonts w:ascii="Book Antiqua" w:hAnsi="Book Antiqua" w:cs="Arial"/>
        </w:rPr>
        <w:t xml:space="preserve">č. </w:t>
      </w:r>
      <w:bookmarkStart w:id="0" w:name="_Hlk104450704"/>
      <w:r w:rsidR="00BC1354" w:rsidRPr="00BC1354">
        <w:rPr>
          <w:rFonts w:ascii="Book Antiqua" w:hAnsi="Book Antiqua" w:cs="Arial"/>
          <w:bCs/>
        </w:rPr>
        <w:t>281/20</w:t>
      </w:r>
      <w:r w:rsidR="00E05168">
        <w:rPr>
          <w:rFonts w:ascii="Book Antiqua" w:hAnsi="Book Antiqua" w:cs="Arial"/>
          <w:bCs/>
        </w:rPr>
        <w:t>1</w:t>
      </w:r>
      <w:r w:rsidR="00BC1354" w:rsidRPr="00BC1354">
        <w:rPr>
          <w:rFonts w:ascii="Book Antiqua" w:hAnsi="Book Antiqua" w:cs="Arial"/>
          <w:bCs/>
        </w:rPr>
        <w:t xml:space="preserve">5 Z. z. </w:t>
      </w:r>
      <w:bookmarkEnd w:id="0"/>
      <w:r w:rsidR="00BC1354" w:rsidRPr="00BC1354">
        <w:rPr>
          <w:rFonts w:ascii="Book Antiqua" w:hAnsi="Book Antiqua" w:cs="Arial"/>
          <w:bCs/>
        </w:rPr>
        <w:t>o štátnej službe profesionálnych vojakov a o zmene a doplnení niektorých zákonov</w:t>
      </w:r>
      <w:r w:rsidRPr="008D4FF3">
        <w:rPr>
          <w:rFonts w:ascii="Book Antiqua" w:hAnsi="Book Antiqua"/>
        </w:rPr>
        <w:t xml:space="preserve"> v znení neskorších predpisov</w:t>
      </w:r>
      <w:r>
        <w:rPr>
          <w:rFonts w:ascii="Book Antiqua" w:hAnsi="Book Antiqua"/>
        </w:rPr>
        <w:t xml:space="preserve"> </w:t>
      </w:r>
      <w:r>
        <w:rPr>
          <w:rFonts w:ascii="Book Antiqua" w:hAnsi="Book Antiqua" w:cs="Arial"/>
        </w:rPr>
        <w:t xml:space="preserve">predkladajú </w:t>
      </w:r>
      <w:r w:rsidRPr="00AC7C7A">
        <w:rPr>
          <w:rFonts w:ascii="Book Antiqua" w:hAnsi="Book Antiqua" w:cs="Arial"/>
        </w:rPr>
        <w:t>do Nár</w:t>
      </w:r>
      <w:r>
        <w:rPr>
          <w:rFonts w:ascii="Book Antiqua" w:hAnsi="Book Antiqua" w:cs="Arial"/>
        </w:rPr>
        <w:t xml:space="preserve">odnej rady Slovenskej republiky </w:t>
      </w:r>
      <w:r w:rsidRPr="00D267B2">
        <w:rPr>
          <w:rFonts w:ascii="Book Antiqua" w:hAnsi="Book Antiqua" w:cs="Arial"/>
          <w:color w:val="000000" w:themeColor="text1"/>
        </w:rPr>
        <w:t xml:space="preserve">poslanci za politickú stranu </w:t>
      </w:r>
      <w:r w:rsidR="00BC1354">
        <w:rPr>
          <w:rFonts w:ascii="Book Antiqua" w:hAnsi="Book Antiqua" w:cs="Arial"/>
          <w:color w:val="000000" w:themeColor="text1"/>
        </w:rPr>
        <w:br/>
      </w:r>
      <w:r w:rsidRPr="00D267B2">
        <w:rPr>
          <w:rFonts w:ascii="Book Antiqua" w:hAnsi="Book Antiqua" w:cs="Arial"/>
          <w:color w:val="000000" w:themeColor="text1"/>
        </w:rPr>
        <w:t xml:space="preserve">Kotlebovci – Ľudová strana Naše Slovensko </w:t>
      </w:r>
      <w:r w:rsidR="00BC6A21">
        <w:rPr>
          <w:rFonts w:ascii="Book Antiqua" w:hAnsi="Book Antiqua" w:cs="Arial"/>
          <w:color w:val="000000" w:themeColor="text1"/>
        </w:rPr>
        <w:t xml:space="preserve">Rastislav Schlosár a </w:t>
      </w:r>
      <w:r w:rsidR="00BC1354">
        <w:rPr>
          <w:rFonts w:ascii="Book Antiqua" w:hAnsi="Book Antiqua" w:cs="Arial"/>
          <w:color w:val="000000" w:themeColor="text1"/>
        </w:rPr>
        <w:t>Martin Beluský</w:t>
      </w:r>
      <w:r w:rsidRPr="00D267B2">
        <w:rPr>
          <w:rFonts w:ascii="Book Antiqua" w:hAnsi="Book Antiqua" w:cs="Arial"/>
          <w:color w:val="000000" w:themeColor="text1"/>
        </w:rPr>
        <w:t xml:space="preserve">. </w:t>
      </w:r>
    </w:p>
    <w:p w14:paraId="1DC90D3D" w14:textId="054BB80D" w:rsidR="00BC1354" w:rsidRDefault="00D267B2" w:rsidP="007B159C">
      <w:pPr>
        <w:ind w:firstLine="708"/>
        <w:jc w:val="both"/>
        <w:rPr>
          <w:rFonts w:ascii="Book Antiqua" w:hAnsi="Book Antiqua" w:cs="Arial"/>
          <w:b/>
        </w:rPr>
      </w:pPr>
      <w:r w:rsidRPr="00F21F17">
        <w:rPr>
          <w:rFonts w:ascii="Book Antiqua" w:hAnsi="Book Antiqua" w:cs="Arial"/>
          <w:b/>
        </w:rPr>
        <w:t xml:space="preserve">Cieľom legislatívneho návrhu je </w:t>
      </w:r>
      <w:r w:rsidR="00BC1354">
        <w:rPr>
          <w:rFonts w:ascii="Book Antiqua" w:hAnsi="Book Antiqua" w:cs="Arial"/>
          <w:b/>
        </w:rPr>
        <w:t xml:space="preserve">umožniť profesionálnym vojakom, vojakom </w:t>
      </w:r>
      <w:r w:rsidR="001C4ACC">
        <w:rPr>
          <w:rFonts w:ascii="Book Antiqua" w:hAnsi="Book Antiqua" w:cs="Arial"/>
          <w:b/>
        </w:rPr>
        <w:br/>
      </w:r>
      <w:r w:rsidR="00BC1354">
        <w:rPr>
          <w:rFonts w:ascii="Book Antiqua" w:hAnsi="Book Antiqua" w:cs="Arial"/>
          <w:b/>
        </w:rPr>
        <w:t>v aktívnej zálohe, ako aj vojakom mimoriadnej služby</w:t>
      </w:r>
      <w:r w:rsidR="00BC6A21">
        <w:rPr>
          <w:rFonts w:ascii="Book Antiqua" w:hAnsi="Book Antiqua" w:cs="Arial"/>
          <w:b/>
        </w:rPr>
        <w:t>, a to vrátane policajtov, príslušníkov ZVJS a hasičov,</w:t>
      </w:r>
      <w:r w:rsidR="00BC1354">
        <w:rPr>
          <w:rFonts w:ascii="Book Antiqua" w:hAnsi="Book Antiqua" w:cs="Arial"/>
          <w:b/>
        </w:rPr>
        <w:t xml:space="preserve"> odoprieť</w:t>
      </w:r>
      <w:r w:rsidR="001C4ACC">
        <w:rPr>
          <w:rFonts w:ascii="Book Antiqua" w:hAnsi="Book Antiqua" w:cs="Arial"/>
          <w:b/>
        </w:rPr>
        <w:t xml:space="preserve"> vojenskú</w:t>
      </w:r>
      <w:r w:rsidR="00BC1354">
        <w:rPr>
          <w:rFonts w:ascii="Book Antiqua" w:hAnsi="Book Antiqua" w:cs="Arial"/>
          <w:b/>
        </w:rPr>
        <w:t xml:space="preserve"> službu mimo územia Slovenskej republiky.</w:t>
      </w:r>
    </w:p>
    <w:p w14:paraId="27803E08" w14:textId="4A594311" w:rsidR="00805898" w:rsidRDefault="005C4EDD" w:rsidP="00805898">
      <w:pPr>
        <w:ind w:firstLine="708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 xml:space="preserve">Ústava SR v preambule deklaruje záujem Slovenskej republiky o trvalú mierovú spoluprácu  s ostatnými demokratickými štátmi a v čl. 1 ods. 2 skutočnosť, že Slovenská republika uznáva </w:t>
      </w:r>
      <w:r w:rsidR="00805898">
        <w:rPr>
          <w:rFonts w:ascii="Book Antiqua" w:hAnsi="Book Antiqua" w:cs="Arial"/>
          <w:bCs/>
        </w:rPr>
        <w:br/>
      </w:r>
      <w:r w:rsidRPr="005C4EDD">
        <w:rPr>
          <w:rFonts w:ascii="Book Antiqua" w:hAnsi="Book Antiqua" w:cs="Arial"/>
          <w:bCs/>
        </w:rPr>
        <w:t>a dodržiava všeobecné pravidlá medzinárodného práva, medzinárodné zmluvy, ktorými je viazaná, a svoje ďalšie medzinárodné záväzky</w:t>
      </w:r>
      <w:r>
        <w:rPr>
          <w:rFonts w:ascii="Book Antiqua" w:hAnsi="Book Antiqua" w:cs="Arial"/>
          <w:bCs/>
        </w:rPr>
        <w:t xml:space="preserve">. Z tohto dôvodu je v zmysle Ústavy SR nemysliteľné, </w:t>
      </w:r>
      <w:r w:rsidR="00805898">
        <w:rPr>
          <w:rFonts w:ascii="Book Antiqua" w:hAnsi="Book Antiqua" w:cs="Arial"/>
          <w:bCs/>
        </w:rPr>
        <w:br/>
      </w:r>
      <w:r>
        <w:rPr>
          <w:rFonts w:ascii="Book Antiqua" w:hAnsi="Book Antiqua" w:cs="Arial"/>
          <w:bCs/>
        </w:rPr>
        <w:t xml:space="preserve">aby sa </w:t>
      </w:r>
      <w:r w:rsidR="00805898">
        <w:rPr>
          <w:rFonts w:ascii="Book Antiqua" w:hAnsi="Book Antiqua" w:cs="Arial"/>
          <w:bCs/>
        </w:rPr>
        <w:t xml:space="preserve">Slovenská republika </w:t>
      </w:r>
      <w:r>
        <w:rPr>
          <w:rFonts w:ascii="Book Antiqua" w:hAnsi="Book Antiqua" w:cs="Arial"/>
          <w:bCs/>
        </w:rPr>
        <w:t>podieľala na akejko</w:t>
      </w:r>
      <w:r w:rsidR="00805898">
        <w:rPr>
          <w:rFonts w:ascii="Book Antiqua" w:hAnsi="Book Antiqua" w:cs="Arial"/>
          <w:bCs/>
        </w:rPr>
        <w:t xml:space="preserve">ľvek útočnej vojne či inej forme vojenskej agresie voči iným suverénnym štátom. Zároveň platí, že nie je v záujme Slovenskej republiky, </w:t>
      </w:r>
      <w:r w:rsidR="00805898">
        <w:rPr>
          <w:rFonts w:ascii="Book Antiqua" w:hAnsi="Book Antiqua" w:cs="Arial"/>
          <w:bCs/>
        </w:rPr>
        <w:br/>
        <w:t>aby sa zúčastňoval</w:t>
      </w:r>
      <w:r w:rsidR="00A3781C">
        <w:rPr>
          <w:rFonts w:ascii="Book Antiqua" w:hAnsi="Book Antiqua" w:cs="Arial"/>
          <w:bCs/>
        </w:rPr>
        <w:t>a</w:t>
      </w:r>
      <w:r w:rsidR="001C4ACC">
        <w:rPr>
          <w:rFonts w:ascii="Book Antiqua" w:hAnsi="Book Antiqua" w:cs="Arial"/>
          <w:bCs/>
        </w:rPr>
        <w:t xml:space="preserve"> ani</w:t>
      </w:r>
      <w:r w:rsidR="00805898">
        <w:rPr>
          <w:rFonts w:ascii="Book Antiqua" w:hAnsi="Book Antiqua" w:cs="Arial"/>
          <w:bCs/>
        </w:rPr>
        <w:t xml:space="preserve"> vojen a iných ozbrojených konfliktov tretích strán. </w:t>
      </w:r>
      <w:r w:rsidR="00A3781C">
        <w:rPr>
          <w:rFonts w:ascii="Book Antiqua" w:hAnsi="Book Antiqua" w:cs="Arial"/>
          <w:bCs/>
        </w:rPr>
        <w:t xml:space="preserve">Naopak zapojenie sa </w:t>
      </w:r>
      <w:r w:rsidR="00A3781C">
        <w:rPr>
          <w:rFonts w:ascii="Book Antiqua" w:hAnsi="Book Antiqua" w:cs="Arial"/>
          <w:bCs/>
        </w:rPr>
        <w:br/>
        <w:t>do takýchto konfliktov môže zásadným spôsobom ohroziť zvrchovanosť a územnú celistvosť SR a bezpečnosť a prosperitu jej občanov a obyvateľov.</w:t>
      </w:r>
    </w:p>
    <w:p w14:paraId="38CF2687" w14:textId="2CD50AAB" w:rsidR="00805898" w:rsidRDefault="00C37588" w:rsidP="00302914">
      <w:pPr>
        <w:ind w:firstLine="708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>J</w:t>
      </w:r>
      <w:r w:rsidR="00A3781C">
        <w:rPr>
          <w:rFonts w:ascii="Book Antiqua" w:hAnsi="Book Antiqua" w:cs="Arial"/>
          <w:bCs/>
        </w:rPr>
        <w:t>edinou legitímnou</w:t>
      </w:r>
      <w:r w:rsidR="00D935CE">
        <w:rPr>
          <w:rFonts w:ascii="Book Antiqua" w:hAnsi="Book Antiqua" w:cs="Arial"/>
          <w:bCs/>
        </w:rPr>
        <w:t>,</w:t>
      </w:r>
      <w:r w:rsidR="00A3781C">
        <w:rPr>
          <w:rFonts w:ascii="Book Antiqua" w:hAnsi="Book Antiqua" w:cs="Arial"/>
          <w:bCs/>
        </w:rPr>
        <w:t xml:space="preserve"> </w:t>
      </w:r>
      <w:r w:rsidR="00D935CE">
        <w:rPr>
          <w:rFonts w:ascii="Book Antiqua" w:hAnsi="Book Antiqua" w:cs="Arial"/>
          <w:bCs/>
        </w:rPr>
        <w:t>čestnou a</w:t>
      </w:r>
      <w:r w:rsidR="00A3781C">
        <w:rPr>
          <w:rFonts w:ascii="Book Antiqua" w:hAnsi="Book Antiqua" w:cs="Arial"/>
          <w:bCs/>
        </w:rPr>
        <w:t> správnou formou výkonu vojenskej služby v záujme Slovenskej republiky</w:t>
      </w:r>
      <w:r>
        <w:rPr>
          <w:rFonts w:ascii="Book Antiqua" w:hAnsi="Book Antiqua" w:cs="Arial"/>
          <w:bCs/>
        </w:rPr>
        <w:t xml:space="preserve"> je</w:t>
      </w:r>
      <w:r w:rsidR="00A3781C">
        <w:rPr>
          <w:rFonts w:ascii="Book Antiqua" w:hAnsi="Book Antiqua" w:cs="Arial"/>
          <w:bCs/>
        </w:rPr>
        <w:t xml:space="preserve"> </w:t>
      </w:r>
      <w:r w:rsidR="00C0010B">
        <w:rPr>
          <w:rFonts w:ascii="Book Antiqua" w:hAnsi="Book Antiqua" w:cs="Arial"/>
          <w:bCs/>
        </w:rPr>
        <w:t xml:space="preserve">preto </w:t>
      </w:r>
      <w:r>
        <w:rPr>
          <w:rFonts w:ascii="Book Antiqua" w:hAnsi="Book Antiqua" w:cs="Arial"/>
          <w:bCs/>
        </w:rPr>
        <w:t xml:space="preserve">vojenská </w:t>
      </w:r>
      <w:r w:rsidR="00A3781C">
        <w:rPr>
          <w:rFonts w:ascii="Book Antiqua" w:hAnsi="Book Antiqua" w:cs="Arial"/>
          <w:bCs/>
        </w:rPr>
        <w:t xml:space="preserve">služba vykonávaná výlučne s cieľom obrany </w:t>
      </w:r>
      <w:r w:rsidR="00C0010B">
        <w:rPr>
          <w:rFonts w:ascii="Book Antiqua" w:hAnsi="Book Antiqua" w:cs="Arial"/>
          <w:bCs/>
        </w:rPr>
        <w:br/>
      </w:r>
      <w:r w:rsidR="00A3781C">
        <w:rPr>
          <w:rFonts w:ascii="Book Antiqua" w:hAnsi="Book Antiqua" w:cs="Arial"/>
          <w:bCs/>
        </w:rPr>
        <w:t>Slovenskej republiky</w:t>
      </w:r>
      <w:r w:rsidR="00302914">
        <w:rPr>
          <w:rFonts w:ascii="Book Antiqua" w:hAnsi="Book Antiqua" w:cs="Arial"/>
          <w:bCs/>
        </w:rPr>
        <w:t>, teda služb</w:t>
      </w:r>
      <w:r>
        <w:rPr>
          <w:rFonts w:ascii="Book Antiqua" w:hAnsi="Book Antiqua" w:cs="Arial"/>
          <w:bCs/>
        </w:rPr>
        <w:t>a</w:t>
      </w:r>
      <w:r w:rsidR="00302914">
        <w:rPr>
          <w:rFonts w:ascii="Book Antiqua" w:hAnsi="Book Antiqua" w:cs="Arial"/>
          <w:bCs/>
        </w:rPr>
        <w:t xml:space="preserve"> vykonávaná </w:t>
      </w:r>
      <w:r w:rsidR="00A3781C">
        <w:rPr>
          <w:rFonts w:ascii="Book Antiqua" w:hAnsi="Book Antiqua" w:cs="Arial"/>
          <w:bCs/>
        </w:rPr>
        <w:t>na území Slovenskej republiky</w:t>
      </w:r>
      <w:r w:rsidR="00302914">
        <w:rPr>
          <w:rFonts w:ascii="Book Antiqua" w:hAnsi="Book Antiqua" w:cs="Arial"/>
          <w:bCs/>
        </w:rPr>
        <w:t>.</w:t>
      </w:r>
    </w:p>
    <w:p w14:paraId="040E3EB7" w14:textId="34C63CD9" w:rsidR="00DA2D28" w:rsidRDefault="00302914" w:rsidP="00AC3D1A">
      <w:pPr>
        <w:ind w:firstLine="708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 xml:space="preserve">Žiaľ súčasná zahraničná a vojenská politika vlády SR je nastavená tak, že </w:t>
      </w:r>
      <w:r w:rsidR="005A0563">
        <w:rPr>
          <w:rFonts w:ascii="Book Antiqua" w:hAnsi="Book Antiqua" w:cs="Arial"/>
          <w:bCs/>
        </w:rPr>
        <w:t>uprednostňuje cudzie záujmy pred</w:t>
      </w:r>
      <w:r w:rsidR="00C0010B">
        <w:rPr>
          <w:rFonts w:ascii="Book Antiqua" w:hAnsi="Book Antiqua" w:cs="Arial"/>
          <w:bCs/>
        </w:rPr>
        <w:t xml:space="preserve"> domácimi</w:t>
      </w:r>
      <w:r w:rsidR="005A0563">
        <w:rPr>
          <w:rFonts w:ascii="Book Antiqua" w:hAnsi="Book Antiqua" w:cs="Arial"/>
          <w:bCs/>
        </w:rPr>
        <w:t xml:space="preserve"> záujmami Slovenskej republiky. V dôsledku toho hrozí, že vláda SR zatiahne Slovensko do cudzej vojny tretích strán. Vojaci súčasných Ozbrojených síl SR, </w:t>
      </w:r>
      <w:r w:rsidR="00C0010B">
        <w:rPr>
          <w:rFonts w:ascii="Book Antiqua" w:hAnsi="Book Antiqua" w:cs="Arial"/>
          <w:bCs/>
        </w:rPr>
        <w:br/>
      </w:r>
      <w:r w:rsidR="005A0563">
        <w:rPr>
          <w:rFonts w:ascii="Book Antiqua" w:hAnsi="Book Antiqua" w:cs="Arial"/>
          <w:bCs/>
        </w:rPr>
        <w:t xml:space="preserve">ale v prípade mobilizácie aj všetci vojaci mimoriadnej služby (teda aj bežní občania SR podliehajúci brannej povinnosti), tak budú musieť namiesto obrany Slovenska bojovať v zahraničí </w:t>
      </w:r>
      <w:r w:rsidR="00DA2D28">
        <w:rPr>
          <w:rFonts w:ascii="Book Antiqua" w:hAnsi="Book Antiqua" w:cs="Arial"/>
          <w:bCs/>
        </w:rPr>
        <w:br/>
      </w:r>
      <w:r w:rsidR="005A0563">
        <w:rPr>
          <w:rFonts w:ascii="Book Antiqua" w:hAnsi="Book Antiqua" w:cs="Arial"/>
          <w:bCs/>
        </w:rPr>
        <w:t>za cudzie</w:t>
      </w:r>
      <w:r w:rsidR="00DA2D28">
        <w:rPr>
          <w:rFonts w:ascii="Book Antiqua" w:hAnsi="Book Antiqua" w:cs="Arial"/>
          <w:bCs/>
        </w:rPr>
        <w:t xml:space="preserve"> neslovenské</w:t>
      </w:r>
      <w:r w:rsidR="005A0563">
        <w:rPr>
          <w:rFonts w:ascii="Book Antiqua" w:hAnsi="Book Antiqua" w:cs="Arial"/>
          <w:bCs/>
        </w:rPr>
        <w:t xml:space="preserve"> záujmy. </w:t>
      </w:r>
      <w:r w:rsidR="00DA2D28">
        <w:rPr>
          <w:rFonts w:ascii="Book Antiqua" w:hAnsi="Book Antiqua" w:cs="Arial"/>
          <w:bCs/>
        </w:rPr>
        <w:t>Z tohto dôvodu je potrebné, aby mali všetci vojaci</w:t>
      </w:r>
      <w:r w:rsidR="00DA2D28" w:rsidRPr="005A0563">
        <w:rPr>
          <w:rFonts w:ascii="Book Antiqua" w:hAnsi="Book Antiqua" w:cs="Arial"/>
          <w:bCs/>
        </w:rPr>
        <w:t xml:space="preserve"> </w:t>
      </w:r>
      <w:r w:rsidR="00BC6A21">
        <w:rPr>
          <w:rFonts w:ascii="Book Antiqua" w:hAnsi="Book Antiqua" w:cs="Arial"/>
          <w:bCs/>
        </w:rPr>
        <w:br/>
      </w:r>
      <w:r w:rsidR="00DA2D28">
        <w:rPr>
          <w:rFonts w:ascii="Book Antiqua" w:hAnsi="Book Antiqua" w:cs="Arial"/>
          <w:bCs/>
        </w:rPr>
        <w:t xml:space="preserve">Ozbrojených síl SR, vrátane všetkých občanov SR povolaných do vojenskej služby v prípade mobilizácie, plné právo slobodne sa rozhodnúť či sa chcú zúčastňovať takýchto ozbrojených konfliktov vedených mimo územia Slovenskej republiky a teda či chcú nasadzovať svoje životy v zahraničí, teda nie pri obrane vlasti, ale pri obrane záujmov iných štátov.  </w:t>
      </w:r>
    </w:p>
    <w:p w14:paraId="1CF590A9" w14:textId="7D0797CE" w:rsidR="00DA2D28" w:rsidRDefault="00DA2D28" w:rsidP="00DA2D28">
      <w:pPr>
        <w:ind w:firstLine="708"/>
        <w:jc w:val="both"/>
        <w:rPr>
          <w:rFonts w:ascii="Book Antiqua" w:hAnsi="Book Antiqua" w:cs="Arial"/>
          <w:bCs/>
        </w:rPr>
      </w:pPr>
      <w:r>
        <w:rPr>
          <w:rFonts w:ascii="Book Antiqua" w:hAnsi="Book Antiqua" w:cs="Arial"/>
          <w:bCs/>
        </w:rPr>
        <w:t xml:space="preserve">Podľa súčasného znenia </w:t>
      </w:r>
      <w:r w:rsidRPr="00BC1354">
        <w:rPr>
          <w:rFonts w:ascii="Book Antiqua" w:hAnsi="Book Antiqua" w:cs="Arial"/>
          <w:bCs/>
        </w:rPr>
        <w:t>zákon</w:t>
      </w:r>
      <w:r>
        <w:rPr>
          <w:rFonts w:ascii="Book Antiqua" w:hAnsi="Book Antiqua" w:cs="Arial"/>
          <w:bCs/>
        </w:rPr>
        <w:t>a</w:t>
      </w:r>
      <w:r w:rsidRPr="00BC1354">
        <w:rPr>
          <w:rFonts w:ascii="Book Antiqua" w:hAnsi="Book Antiqua" w:cs="Arial"/>
          <w:bCs/>
        </w:rPr>
        <w:t xml:space="preserve"> č. 281/20</w:t>
      </w:r>
      <w:r w:rsidR="00E05168">
        <w:rPr>
          <w:rFonts w:ascii="Book Antiqua" w:hAnsi="Book Antiqua" w:cs="Arial"/>
          <w:bCs/>
        </w:rPr>
        <w:t>1</w:t>
      </w:r>
      <w:r w:rsidRPr="00BC1354">
        <w:rPr>
          <w:rFonts w:ascii="Book Antiqua" w:hAnsi="Book Antiqua" w:cs="Arial"/>
          <w:bCs/>
        </w:rPr>
        <w:t xml:space="preserve">5 Z. z. o štátnej službe profesionálnych vojakov </w:t>
      </w:r>
      <w:r>
        <w:rPr>
          <w:rFonts w:ascii="Book Antiqua" w:hAnsi="Book Antiqua" w:cs="Arial"/>
          <w:bCs/>
        </w:rPr>
        <w:br/>
      </w:r>
      <w:r w:rsidRPr="00BC1354">
        <w:rPr>
          <w:rFonts w:ascii="Book Antiqua" w:hAnsi="Book Antiqua" w:cs="Arial"/>
          <w:bCs/>
        </w:rPr>
        <w:t>a o zmene a doplnení niektorých zákonov</w:t>
      </w:r>
      <w:r>
        <w:rPr>
          <w:rFonts w:ascii="Book Antiqua" w:hAnsi="Book Antiqua" w:cs="Arial"/>
          <w:bCs/>
        </w:rPr>
        <w:t xml:space="preserve">, ktorý sa primerane vzťahuje aj na služobnú disciplínu vojakov v aktívnej zálohe a vojakov mimoriadnej služby, </w:t>
      </w:r>
      <w:r w:rsidR="00AC3D1A">
        <w:rPr>
          <w:rFonts w:ascii="Book Antiqua" w:hAnsi="Book Antiqua" w:cs="Arial"/>
          <w:bCs/>
        </w:rPr>
        <w:t xml:space="preserve">však </w:t>
      </w:r>
      <w:r>
        <w:rPr>
          <w:rFonts w:ascii="Book Antiqua" w:hAnsi="Book Antiqua" w:cs="Arial"/>
          <w:bCs/>
        </w:rPr>
        <w:t xml:space="preserve">vojak nemá právo odoprieť splnenie </w:t>
      </w:r>
      <w:r w:rsidRPr="00143CB8">
        <w:rPr>
          <w:rFonts w:ascii="Book Antiqua" w:hAnsi="Book Antiqua" w:cs="Arial"/>
          <w:bCs/>
        </w:rPr>
        <w:t>vojenského rozkazu, nariadenia, príkazu alebo pokynu</w:t>
      </w:r>
      <w:r>
        <w:rPr>
          <w:rFonts w:ascii="Book Antiqua" w:hAnsi="Book Antiqua" w:cs="Arial"/>
          <w:bCs/>
        </w:rPr>
        <w:t xml:space="preserve">, podľa ktorého by musel vykonávať službu </w:t>
      </w:r>
      <w:r>
        <w:rPr>
          <w:rFonts w:ascii="Book Antiqua" w:hAnsi="Book Antiqua" w:cs="Arial"/>
          <w:bCs/>
        </w:rPr>
        <w:br/>
        <w:t>mimo územia Slovenskej republiky. V prípade, ak by tak urobil dopustil by sa disciplinárneho previnenia či dokonca trestného činu neuposlúchnutia rozkazu podľa § 393 Trestného zákona.</w:t>
      </w:r>
    </w:p>
    <w:p w14:paraId="437890A0" w14:textId="6A928383" w:rsidR="005C4EDD" w:rsidRPr="00D935CE" w:rsidRDefault="00D935CE" w:rsidP="00624522">
      <w:pPr>
        <w:ind w:firstLine="708"/>
        <w:jc w:val="both"/>
        <w:rPr>
          <w:rFonts w:ascii="Book Antiqua" w:hAnsi="Book Antiqua" w:cs="Arial"/>
          <w:bCs/>
        </w:rPr>
      </w:pPr>
      <w:r w:rsidRPr="00D935CE">
        <w:rPr>
          <w:rFonts w:ascii="Book Antiqua" w:hAnsi="Book Antiqua" w:cs="Arial"/>
          <w:bCs/>
        </w:rPr>
        <w:t>Navrhujem</w:t>
      </w:r>
      <w:r>
        <w:rPr>
          <w:rFonts w:ascii="Book Antiqua" w:hAnsi="Book Antiqua" w:cs="Arial"/>
          <w:bCs/>
        </w:rPr>
        <w:t>e</w:t>
      </w:r>
      <w:r w:rsidRPr="00D935CE">
        <w:rPr>
          <w:rFonts w:ascii="Book Antiqua" w:hAnsi="Book Antiqua" w:cs="Arial"/>
          <w:bCs/>
        </w:rPr>
        <w:t xml:space="preserve"> preto</w:t>
      </w:r>
      <w:r w:rsidR="00AC3D1A">
        <w:rPr>
          <w:rFonts w:ascii="Book Antiqua" w:hAnsi="Book Antiqua" w:cs="Arial"/>
          <w:bCs/>
        </w:rPr>
        <w:t xml:space="preserve"> novelizáciu uvedeného zákona tak</w:t>
      </w:r>
      <w:r w:rsidRPr="00D935CE">
        <w:rPr>
          <w:rFonts w:ascii="Book Antiqua" w:hAnsi="Book Antiqua" w:cs="Arial"/>
          <w:bCs/>
        </w:rPr>
        <w:t xml:space="preserve">, aby mali profesionálni vojaci, </w:t>
      </w:r>
      <w:r w:rsidR="00BC6A21">
        <w:rPr>
          <w:rFonts w:ascii="Book Antiqua" w:hAnsi="Book Antiqua" w:cs="Arial"/>
          <w:bCs/>
        </w:rPr>
        <w:br/>
      </w:r>
      <w:r w:rsidRPr="00D935CE">
        <w:rPr>
          <w:rFonts w:ascii="Book Antiqua" w:hAnsi="Book Antiqua" w:cs="Arial"/>
          <w:bCs/>
        </w:rPr>
        <w:t>vojaci v aktívnej zálohe, ako aj vojaci mimoriadnej služby</w:t>
      </w:r>
      <w:r w:rsidR="00BC6A21">
        <w:rPr>
          <w:rFonts w:ascii="Book Antiqua" w:hAnsi="Book Antiqua" w:cs="Arial"/>
          <w:bCs/>
        </w:rPr>
        <w:t xml:space="preserve"> (vrátane policajtov, príslušníkov ZVJS a hasičov)</w:t>
      </w:r>
      <w:r>
        <w:rPr>
          <w:rFonts w:ascii="Book Antiqua" w:hAnsi="Book Antiqua" w:cs="Arial"/>
          <w:bCs/>
        </w:rPr>
        <w:t xml:space="preserve"> legálne právo</w:t>
      </w:r>
      <w:r w:rsidRPr="00D935CE">
        <w:rPr>
          <w:rFonts w:ascii="Book Antiqua" w:hAnsi="Book Antiqua" w:cs="Arial"/>
          <w:bCs/>
        </w:rPr>
        <w:t xml:space="preserve"> odoprieť</w:t>
      </w:r>
      <w:r>
        <w:rPr>
          <w:rFonts w:ascii="Book Antiqua" w:hAnsi="Book Antiqua" w:cs="Arial"/>
          <w:bCs/>
        </w:rPr>
        <w:t xml:space="preserve"> </w:t>
      </w:r>
      <w:r w:rsidRPr="00D935CE">
        <w:rPr>
          <w:rFonts w:ascii="Book Antiqua" w:hAnsi="Book Antiqua" w:cs="Arial"/>
          <w:bCs/>
        </w:rPr>
        <w:t>splnenie vojenského rozkazu, nariadenia, príkazu alebo pokynu veliteľa na výkon štátnej služby mimo územia Slovenskej republiky alebo smerujúci k takémuto výkonu štátnej služby</w:t>
      </w:r>
      <w:r>
        <w:rPr>
          <w:rFonts w:ascii="Book Antiqua" w:hAnsi="Book Antiqua" w:cs="Arial"/>
          <w:bCs/>
        </w:rPr>
        <w:t>.</w:t>
      </w:r>
    </w:p>
    <w:p w14:paraId="476B9EDE" w14:textId="4C500621" w:rsidR="00AC6760" w:rsidRPr="00AC6760" w:rsidRDefault="00CF106B" w:rsidP="00566D62">
      <w:pPr>
        <w:rPr>
          <w:rFonts w:ascii="Book Antiqua" w:hAnsi="Book Antiqua" w:cs="Arial"/>
          <w:b/>
          <w:iCs/>
        </w:rPr>
      </w:pPr>
      <w:r>
        <w:rPr>
          <w:rFonts w:ascii="Book Antiqua" w:hAnsi="Book Antiqua" w:cs="Arial"/>
          <w:b/>
          <w:i/>
          <w:color w:val="000000"/>
        </w:rPr>
        <w:br w:type="page"/>
      </w:r>
      <w:r w:rsidR="00AC6760">
        <w:rPr>
          <w:rFonts w:ascii="Book Antiqua" w:hAnsi="Book Antiqua" w:cs="Arial"/>
          <w:b/>
          <w:iCs/>
        </w:rPr>
        <w:lastRenderedPageBreak/>
        <w:t>B</w:t>
      </w:r>
      <w:r w:rsidR="00AC6760" w:rsidRPr="00AC6760">
        <w:rPr>
          <w:rFonts w:ascii="Book Antiqua" w:hAnsi="Book Antiqua" w:cs="Arial"/>
          <w:b/>
          <w:iCs/>
        </w:rPr>
        <w:t xml:space="preserve">. </w:t>
      </w:r>
      <w:r w:rsidR="00AC6760">
        <w:rPr>
          <w:rFonts w:ascii="Book Antiqua" w:hAnsi="Book Antiqua" w:cs="Arial"/>
          <w:b/>
          <w:iCs/>
        </w:rPr>
        <w:t>Osobitná</w:t>
      </w:r>
      <w:r w:rsidR="00AC6760" w:rsidRPr="00AC6760">
        <w:rPr>
          <w:rFonts w:ascii="Book Antiqua" w:hAnsi="Book Antiqua" w:cs="Arial"/>
          <w:b/>
          <w:iCs/>
        </w:rPr>
        <w:t xml:space="preserve"> časť</w:t>
      </w:r>
    </w:p>
    <w:p w14:paraId="47ECE0DF" w14:textId="77777777" w:rsidR="00AC6760" w:rsidRDefault="00AC6760" w:rsidP="00B3477B">
      <w:pPr>
        <w:jc w:val="both"/>
        <w:rPr>
          <w:rFonts w:ascii="Book Antiqua" w:hAnsi="Book Antiqua" w:cs="Arial"/>
          <w:b/>
          <w:color w:val="000000"/>
        </w:rPr>
      </w:pPr>
    </w:p>
    <w:p w14:paraId="6A5C4B9C" w14:textId="0EC57381" w:rsidR="00B3477B" w:rsidRPr="00B94FBD" w:rsidRDefault="00B3477B" w:rsidP="00B3477B">
      <w:pPr>
        <w:jc w:val="both"/>
        <w:rPr>
          <w:rFonts w:ascii="Book Antiqua" w:hAnsi="Book Antiqua" w:cs="Arial"/>
          <w:b/>
          <w:color w:val="000000"/>
        </w:rPr>
      </w:pPr>
      <w:r>
        <w:rPr>
          <w:rFonts w:ascii="Book Antiqua" w:hAnsi="Book Antiqua" w:cs="Arial"/>
          <w:b/>
          <w:color w:val="000000"/>
        </w:rPr>
        <w:t>Čl. I</w:t>
      </w:r>
    </w:p>
    <w:p w14:paraId="71CD862C" w14:textId="77777777" w:rsidR="00B3477B" w:rsidRPr="00B94FBD" w:rsidRDefault="00B3477B" w:rsidP="00B3477B">
      <w:pPr>
        <w:jc w:val="both"/>
        <w:rPr>
          <w:rFonts w:ascii="Book Antiqua" w:hAnsi="Book Antiqua" w:cs="Arial"/>
          <w:color w:val="000000"/>
          <w:u w:val="single"/>
        </w:rPr>
      </w:pPr>
      <w:r w:rsidRPr="00B94FBD">
        <w:rPr>
          <w:rFonts w:ascii="Book Antiqua" w:hAnsi="Book Antiqua" w:cs="Arial"/>
          <w:color w:val="000000"/>
          <w:u w:val="single"/>
        </w:rPr>
        <w:t>K bodu 1</w:t>
      </w:r>
    </w:p>
    <w:p w14:paraId="20FFA17E" w14:textId="2C791D4C" w:rsidR="00D935CE" w:rsidRDefault="00D935CE" w:rsidP="001C4ACC">
      <w:pPr>
        <w:ind w:firstLine="708"/>
        <w:jc w:val="both"/>
        <w:rPr>
          <w:rFonts w:ascii="Book Antiqua" w:hAnsi="Book Antiqua" w:cs="Arial"/>
          <w:bCs/>
          <w:color w:val="000000"/>
        </w:rPr>
      </w:pPr>
      <w:r>
        <w:rPr>
          <w:rFonts w:ascii="Book Antiqua" w:hAnsi="Book Antiqua" w:cs="Arial"/>
          <w:bCs/>
          <w:color w:val="000000"/>
        </w:rPr>
        <w:t>P</w:t>
      </w:r>
      <w:r w:rsidRPr="00D935CE">
        <w:rPr>
          <w:rFonts w:ascii="Book Antiqua" w:hAnsi="Book Antiqua" w:cs="Arial"/>
          <w:bCs/>
          <w:color w:val="000000"/>
        </w:rPr>
        <w:t>rofesionálni vojaci,</w:t>
      </w:r>
      <w:r>
        <w:rPr>
          <w:rFonts w:ascii="Book Antiqua" w:hAnsi="Book Antiqua" w:cs="Arial"/>
          <w:bCs/>
          <w:color w:val="000000"/>
        </w:rPr>
        <w:t xml:space="preserve"> ale aj</w:t>
      </w:r>
      <w:r w:rsidRPr="00D935CE">
        <w:rPr>
          <w:rFonts w:ascii="Book Antiqua" w:hAnsi="Book Antiqua" w:cs="Arial"/>
          <w:bCs/>
          <w:color w:val="000000"/>
        </w:rPr>
        <w:t xml:space="preserve"> vojaci v aktívnej zálohe</w:t>
      </w:r>
      <w:r>
        <w:rPr>
          <w:rFonts w:ascii="Book Antiqua" w:hAnsi="Book Antiqua" w:cs="Arial"/>
          <w:bCs/>
          <w:color w:val="000000"/>
        </w:rPr>
        <w:t xml:space="preserve"> a</w:t>
      </w:r>
      <w:r w:rsidRPr="00D935CE">
        <w:rPr>
          <w:rFonts w:ascii="Book Antiqua" w:hAnsi="Book Antiqua" w:cs="Arial"/>
          <w:bCs/>
          <w:color w:val="000000"/>
        </w:rPr>
        <w:t xml:space="preserve"> vojaci mimoriadnej služby</w:t>
      </w:r>
      <w:r>
        <w:rPr>
          <w:rFonts w:ascii="Book Antiqua" w:hAnsi="Book Antiqua" w:cs="Arial"/>
          <w:bCs/>
          <w:color w:val="000000"/>
        </w:rPr>
        <w:t xml:space="preserve"> </w:t>
      </w:r>
      <w:r w:rsidR="001C4ACC">
        <w:rPr>
          <w:rFonts w:ascii="Book Antiqua" w:hAnsi="Book Antiqua" w:cs="Arial"/>
          <w:bCs/>
          <w:color w:val="000000"/>
        </w:rPr>
        <w:br/>
        <w:t xml:space="preserve">(na ktorých služobnú disciplínu sa primerane vzťahujú ustanovenia o služobnej disciplíne profesionálnych vojakov) získajú </w:t>
      </w:r>
      <w:r w:rsidRPr="00D935CE">
        <w:rPr>
          <w:rFonts w:ascii="Book Antiqua" w:hAnsi="Book Antiqua" w:cs="Arial"/>
          <w:bCs/>
          <w:color w:val="000000"/>
        </w:rPr>
        <w:t xml:space="preserve">legálne právo odoprieť splnenie vojenského rozkazu, nariadenia, príkazu alebo pokynu veliteľa na výkon štátnej služby mimo územia Slovenskej republiky </w:t>
      </w:r>
      <w:r w:rsidR="001C4ACC">
        <w:rPr>
          <w:rFonts w:ascii="Book Antiqua" w:hAnsi="Book Antiqua" w:cs="Arial"/>
          <w:bCs/>
          <w:color w:val="000000"/>
        </w:rPr>
        <w:br/>
      </w:r>
      <w:r w:rsidRPr="00D935CE">
        <w:rPr>
          <w:rFonts w:ascii="Book Antiqua" w:hAnsi="Book Antiqua" w:cs="Arial"/>
          <w:bCs/>
          <w:color w:val="000000"/>
        </w:rPr>
        <w:t>alebo smerujúci k takémuto výkonu štátnej služby</w:t>
      </w:r>
      <w:r w:rsidR="001C4ACC">
        <w:rPr>
          <w:rFonts w:ascii="Book Antiqua" w:hAnsi="Book Antiqua" w:cs="Arial"/>
          <w:bCs/>
          <w:color w:val="000000"/>
        </w:rPr>
        <w:t>.</w:t>
      </w:r>
    </w:p>
    <w:p w14:paraId="3D4FAEC5" w14:textId="77777777" w:rsidR="00B3477B" w:rsidRDefault="00B3477B" w:rsidP="00B3477B">
      <w:pPr>
        <w:suppressAutoHyphens w:val="0"/>
        <w:rPr>
          <w:rFonts w:ascii="Book Antiqua" w:hAnsi="Book Antiqua" w:cs="Arial"/>
          <w:b/>
          <w:color w:val="000000"/>
        </w:rPr>
      </w:pPr>
    </w:p>
    <w:p w14:paraId="34F08C91" w14:textId="77777777" w:rsidR="00CF106B" w:rsidRPr="00B94FBD" w:rsidRDefault="00CF106B" w:rsidP="00B3477B">
      <w:pPr>
        <w:suppressAutoHyphens w:val="0"/>
        <w:rPr>
          <w:rFonts w:ascii="Book Antiqua" w:hAnsi="Book Antiqua" w:cs="Arial"/>
          <w:b/>
          <w:color w:val="000000"/>
        </w:rPr>
      </w:pPr>
      <w:r w:rsidRPr="00B94FBD">
        <w:rPr>
          <w:rFonts w:ascii="Book Antiqua" w:hAnsi="Book Antiqua" w:cs="Arial"/>
          <w:b/>
          <w:color w:val="000000"/>
        </w:rPr>
        <w:t>Čl. II</w:t>
      </w:r>
    </w:p>
    <w:p w14:paraId="0B4D57B8" w14:textId="77777777" w:rsidR="00206CD6" w:rsidRPr="008D1CB7" w:rsidRDefault="00206CD6" w:rsidP="00206CD6">
      <w:pPr>
        <w:pStyle w:val="Default"/>
        <w:ind w:firstLine="708"/>
        <w:jc w:val="both"/>
        <w:rPr>
          <w:rFonts w:ascii="Book Antiqua" w:hAnsi="Book Antiqua" w:cs="Book Antiqua"/>
          <w:color w:val="000000" w:themeColor="text1"/>
          <w:sz w:val="22"/>
          <w:szCs w:val="22"/>
        </w:rPr>
      </w:pPr>
      <w:r w:rsidRPr="00164DA2">
        <w:rPr>
          <w:rFonts w:ascii="Book Antiqua" w:hAnsi="Book Antiqua" w:cs="Arial"/>
          <w:color w:val="000000" w:themeColor="text1"/>
          <w:sz w:val="22"/>
          <w:szCs w:val="22"/>
        </w:rPr>
        <w:t>Navrhuje sa účinnosť</w:t>
      </w:r>
      <w:r>
        <w:rPr>
          <w:rFonts w:ascii="Book Antiqua" w:hAnsi="Book Antiqua" w:cs="Arial"/>
          <w:color w:val="000000" w:themeColor="text1"/>
          <w:sz w:val="22"/>
          <w:szCs w:val="22"/>
        </w:rPr>
        <w:t xml:space="preserve"> </w:t>
      </w:r>
      <w:r w:rsidRPr="00164DA2">
        <w:rPr>
          <w:rFonts w:ascii="Book Antiqua" w:hAnsi="Book Antiqua" w:cs="Arial"/>
          <w:color w:val="000000" w:themeColor="text1"/>
          <w:sz w:val="22"/>
          <w:szCs w:val="22"/>
        </w:rPr>
        <w:t xml:space="preserve">zákona </w:t>
      </w:r>
      <w:r w:rsidRPr="00164DA2">
        <w:rPr>
          <w:rFonts w:ascii="Book Antiqua" w:hAnsi="Book Antiqua"/>
          <w:color w:val="000000" w:themeColor="text1"/>
          <w:sz w:val="22"/>
        </w:rPr>
        <w:t>pätnástym dňom po jeho vyhlásení v Zbierke zákonov</w:t>
      </w:r>
      <w:r w:rsidRPr="00164DA2">
        <w:rPr>
          <w:rFonts w:ascii="Book Antiqua" w:hAnsi="Book Antiqua" w:cs="Times New Roman"/>
          <w:color w:val="000000" w:themeColor="text1"/>
          <w:sz w:val="22"/>
          <w:szCs w:val="22"/>
          <w:lang w:bidi="ar-SA"/>
        </w:rPr>
        <w:t>.</w:t>
      </w:r>
    </w:p>
    <w:p w14:paraId="312AD46F" w14:textId="77777777" w:rsidR="00CF106B" w:rsidRPr="001D6141" w:rsidRDefault="00CF106B" w:rsidP="00206CD6">
      <w:pPr>
        <w:ind w:firstLine="708"/>
        <w:jc w:val="both"/>
        <w:rPr>
          <w:rFonts w:ascii="Book Antiqua" w:hAnsi="Book Antiqua" w:cs="Book Antiqua"/>
          <w:color w:val="000000"/>
          <w:kern w:val="1"/>
        </w:rPr>
      </w:pPr>
    </w:p>
    <w:sectPr w:rsidR="00CF106B" w:rsidRPr="001D6141" w:rsidSect="00836B9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794"/>
    <w:multiLevelType w:val="hybridMultilevel"/>
    <w:tmpl w:val="C44C4BA8"/>
    <w:lvl w:ilvl="0" w:tplc="EF808E54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 w16cid:durableId="90784593">
    <w:abstractNumId w:val="1"/>
  </w:num>
  <w:num w:numId="2" w16cid:durableId="11071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51"/>
    <w:rsid w:val="00002034"/>
    <w:rsid w:val="00017410"/>
    <w:rsid w:val="00023051"/>
    <w:rsid w:val="0002391D"/>
    <w:rsid w:val="000300D0"/>
    <w:rsid w:val="00041289"/>
    <w:rsid w:val="00060225"/>
    <w:rsid w:val="000C32AB"/>
    <w:rsid w:val="000C7C19"/>
    <w:rsid w:val="000E38C5"/>
    <w:rsid w:val="00143CB8"/>
    <w:rsid w:val="00160B4B"/>
    <w:rsid w:val="001B226E"/>
    <w:rsid w:val="001C4ACC"/>
    <w:rsid w:val="001D6141"/>
    <w:rsid w:val="00206CD6"/>
    <w:rsid w:val="00225163"/>
    <w:rsid w:val="002359EA"/>
    <w:rsid w:val="00242AA7"/>
    <w:rsid w:val="00244146"/>
    <w:rsid w:val="00276DD6"/>
    <w:rsid w:val="002E138E"/>
    <w:rsid w:val="00302914"/>
    <w:rsid w:val="0031752B"/>
    <w:rsid w:val="003849F5"/>
    <w:rsid w:val="00393CE9"/>
    <w:rsid w:val="00474892"/>
    <w:rsid w:val="004C033E"/>
    <w:rsid w:val="00520652"/>
    <w:rsid w:val="0053279C"/>
    <w:rsid w:val="00553DAC"/>
    <w:rsid w:val="00566D62"/>
    <w:rsid w:val="005A0563"/>
    <w:rsid w:val="005C05B1"/>
    <w:rsid w:val="005C4EDD"/>
    <w:rsid w:val="005E234B"/>
    <w:rsid w:val="00624522"/>
    <w:rsid w:val="006D29DE"/>
    <w:rsid w:val="007747B0"/>
    <w:rsid w:val="00775B3B"/>
    <w:rsid w:val="007B159C"/>
    <w:rsid w:val="007B1E3A"/>
    <w:rsid w:val="007D3F1A"/>
    <w:rsid w:val="007D54B5"/>
    <w:rsid w:val="007E5FC7"/>
    <w:rsid w:val="007F6946"/>
    <w:rsid w:val="00805898"/>
    <w:rsid w:val="00836B9F"/>
    <w:rsid w:val="008667AA"/>
    <w:rsid w:val="008E5F65"/>
    <w:rsid w:val="00967F9F"/>
    <w:rsid w:val="00991D46"/>
    <w:rsid w:val="009D3EFB"/>
    <w:rsid w:val="00A20494"/>
    <w:rsid w:val="00A2524E"/>
    <w:rsid w:val="00A3781C"/>
    <w:rsid w:val="00A87007"/>
    <w:rsid w:val="00A9469E"/>
    <w:rsid w:val="00AC3D1A"/>
    <w:rsid w:val="00AC6760"/>
    <w:rsid w:val="00AE2066"/>
    <w:rsid w:val="00B3477B"/>
    <w:rsid w:val="00BB7F7C"/>
    <w:rsid w:val="00BC1354"/>
    <w:rsid w:val="00BC6A21"/>
    <w:rsid w:val="00C0010B"/>
    <w:rsid w:val="00C37588"/>
    <w:rsid w:val="00C800E9"/>
    <w:rsid w:val="00CA677D"/>
    <w:rsid w:val="00CE43AE"/>
    <w:rsid w:val="00CF106B"/>
    <w:rsid w:val="00D0696B"/>
    <w:rsid w:val="00D267B2"/>
    <w:rsid w:val="00D71388"/>
    <w:rsid w:val="00D827B3"/>
    <w:rsid w:val="00D935CE"/>
    <w:rsid w:val="00DA2D28"/>
    <w:rsid w:val="00DF4AD4"/>
    <w:rsid w:val="00E05168"/>
    <w:rsid w:val="00E32C9F"/>
    <w:rsid w:val="00E602AB"/>
    <w:rsid w:val="00ED285A"/>
    <w:rsid w:val="00ED2CE5"/>
    <w:rsid w:val="00EF2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22E76"/>
  <w15:docId w15:val="{431756DA-9882-46B9-883E-5BFE7377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23051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05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Default">
    <w:name w:val="Default"/>
    <w:rsid w:val="00206CD6"/>
    <w:pPr>
      <w:widowControl w:val="0"/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kern w:val="1"/>
      <w:sz w:val="24"/>
      <w:szCs w:val="24"/>
      <w:lang w:eastAsia="zh-CN" w:bidi="hi-IN"/>
    </w:rPr>
  </w:style>
  <w:style w:type="paragraph" w:styleId="Normlnywebov">
    <w:name w:val="Normal (Web)"/>
    <w:basedOn w:val="Normlny"/>
    <w:uiPriority w:val="99"/>
    <w:rsid w:val="007B159C"/>
    <w:pPr>
      <w:widowControl w:val="0"/>
      <w:autoSpaceDN w:val="0"/>
      <w:spacing w:before="280" w:after="280" w:line="240" w:lineRule="auto"/>
      <w:textAlignment w:val="baseline"/>
    </w:pPr>
    <w:rPr>
      <w:rFonts w:ascii="Times New Roman" w:hAnsi="Times New Roman"/>
      <w:kern w:val="3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AC6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7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Rastislav Schlosár</cp:lastModifiedBy>
  <cp:revision>23</cp:revision>
  <cp:lastPrinted>2022-04-07T07:44:00Z</cp:lastPrinted>
  <dcterms:created xsi:type="dcterms:W3CDTF">2019-08-22T16:37:00Z</dcterms:created>
  <dcterms:modified xsi:type="dcterms:W3CDTF">2023-04-12T10:05:00Z</dcterms:modified>
</cp:coreProperties>
</file>