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</w:rPr>
        <w:t>Skupina poslancov Národnej rady Slovenskej republiky</w:t>
      </w:r>
      <w:r w:rsidRPr="000C47C6">
        <w:rPr>
          <w:rFonts w:ascii="Book Antiqua" w:hAnsi="Book Antiqua"/>
        </w:rPr>
        <w:t> 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7242C6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Návrh zákona, ktorým sa mení a dopĺňa </w:t>
      </w:r>
      <w:r w:rsidR="00AB18B6" w:rsidRPr="00AB18B6">
        <w:rPr>
          <w:rFonts w:ascii="Book Antiqua" w:hAnsi="Book Antiqua"/>
        </w:rPr>
        <w:t xml:space="preserve">zákon </w:t>
      </w:r>
      <w:r w:rsidR="00B436F6" w:rsidRPr="00B436F6">
        <w:rPr>
          <w:rFonts w:ascii="Book Antiqua" w:hAnsi="Book Antiqua"/>
        </w:rPr>
        <w:t xml:space="preserve">č. </w:t>
      </w:r>
      <w:r w:rsidR="008F08B6">
        <w:rPr>
          <w:rFonts w:ascii="Book Antiqua" w:hAnsi="Book Antiqua"/>
        </w:rPr>
        <w:t>395/2019 o občianskych preukazoch</w:t>
      </w:r>
      <w:r w:rsidR="00D24BAC">
        <w:rPr>
          <w:rFonts w:ascii="Book Antiqua" w:hAnsi="Book Antiqua"/>
        </w:rPr>
        <w:t>.</w:t>
      </w:r>
    </w:p>
    <w:p w:rsidR="00AB18B6" w:rsidRPr="00AB18B6" w:rsidRDefault="00AB18B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8F08B6" w:rsidRPr="008F08B6" w:rsidRDefault="008F08B6" w:rsidP="008F08B6">
      <w:pPr>
        <w:pStyle w:val="Odsekzoznamu"/>
        <w:numPr>
          <w:ilvl w:val="0"/>
          <w:numId w:val="8"/>
        </w:numPr>
        <w:jc w:val="both"/>
        <w:rPr>
          <w:rFonts w:ascii="Book Antiqua" w:hAnsi="Book Antiqua"/>
          <w:bCs/>
        </w:rPr>
      </w:pPr>
      <w:r w:rsidRPr="008F08B6">
        <w:rPr>
          <w:rFonts w:ascii="Book Antiqua" w:hAnsi="Book Antiqua"/>
          <w:bCs/>
        </w:rPr>
        <w:t>v primárnom práve</w:t>
      </w:r>
      <w:r>
        <w:rPr>
          <w:rFonts w:ascii="Book Antiqua" w:hAnsi="Book Antiqua"/>
          <w:bCs/>
        </w:rPr>
        <w:t xml:space="preserve"> </w:t>
      </w:r>
      <w:r w:rsidRPr="008F08B6">
        <w:rPr>
          <w:rFonts w:ascii="Book Antiqua" w:hAnsi="Book Antiqua"/>
          <w:bCs/>
        </w:rPr>
        <w:t>-</w:t>
      </w:r>
      <w:r>
        <w:rPr>
          <w:rFonts w:ascii="Book Antiqua" w:hAnsi="Book Antiqua"/>
          <w:bCs/>
        </w:rPr>
        <w:t xml:space="preserve"> </w:t>
      </w:r>
      <w:r w:rsidRPr="008F08B6">
        <w:rPr>
          <w:rFonts w:ascii="Book Antiqua" w:hAnsi="Book Antiqua"/>
          <w:bCs/>
        </w:rPr>
        <w:t>čl. 77 ods. 3 Zmluvy o fungovaní Európskej únie,</w:t>
      </w:r>
    </w:p>
    <w:p w:rsidR="008F08B6" w:rsidRPr="008F08B6" w:rsidRDefault="008F08B6" w:rsidP="008F08B6">
      <w:pPr>
        <w:pStyle w:val="Odsekzoznamu"/>
        <w:numPr>
          <w:ilvl w:val="0"/>
          <w:numId w:val="8"/>
        </w:numPr>
        <w:jc w:val="both"/>
        <w:rPr>
          <w:rFonts w:ascii="Book Antiqua" w:hAnsi="Book Antiqua"/>
          <w:bCs/>
        </w:rPr>
      </w:pPr>
      <w:r w:rsidRPr="008F08B6">
        <w:rPr>
          <w:rFonts w:ascii="Book Antiqua" w:hAnsi="Book Antiqua"/>
          <w:bCs/>
        </w:rPr>
        <w:t>v sekundárnom práve</w:t>
      </w:r>
      <w:r>
        <w:rPr>
          <w:rFonts w:ascii="Book Antiqua" w:hAnsi="Book Antiqua"/>
          <w:bCs/>
        </w:rPr>
        <w:t xml:space="preserve"> </w:t>
      </w:r>
      <w:r w:rsidRPr="008F08B6">
        <w:rPr>
          <w:rFonts w:ascii="Book Antiqua" w:hAnsi="Book Antiqua"/>
          <w:bCs/>
        </w:rPr>
        <w:t>-</w:t>
      </w:r>
      <w:r>
        <w:rPr>
          <w:rFonts w:ascii="Book Antiqua" w:hAnsi="Book Antiqua"/>
          <w:bCs/>
        </w:rPr>
        <w:t xml:space="preserve"> </w:t>
      </w:r>
      <w:r w:rsidRPr="008F08B6">
        <w:rPr>
          <w:rFonts w:ascii="Book Antiqua" w:hAnsi="Book Antiqua"/>
          <w:bCs/>
        </w:rPr>
        <w:t>nariadenie Európskeho parlamentu a Rady (EÚ) 2019/1157 z 20. júna 2019 o posilnení zabezpečenia preukazov totožnosti občanov Únie a dokladov o pobyte vydávaných občanom Únie a ich rodinným príslušníkom vykonávajúcim svoje právo na voľný pohyb (Ú. v. EÚ L 188, 12.7.2019), gestor: Ministerstvo vnútra Slovenskej republiky,</w:t>
      </w:r>
    </w:p>
    <w:p w:rsidR="007242C6" w:rsidRPr="008F08B6" w:rsidRDefault="008F08B6" w:rsidP="008F08B6">
      <w:pPr>
        <w:pStyle w:val="Odsekzoznamu"/>
        <w:numPr>
          <w:ilvl w:val="0"/>
          <w:numId w:val="8"/>
        </w:numPr>
        <w:jc w:val="both"/>
        <w:rPr>
          <w:rFonts w:ascii="Book Antiqua" w:hAnsi="Book Antiqua" w:cs="Arial"/>
        </w:rPr>
      </w:pPr>
      <w:r w:rsidRPr="008F08B6">
        <w:rPr>
          <w:rFonts w:ascii="Book Antiqua" w:hAnsi="Book Antiqua"/>
          <w:bCs/>
        </w:rPr>
        <w:t>v judikatúre Súdneho dvora Európskej únie – bezpredmetné</w:t>
      </w:r>
    </w:p>
    <w:p w:rsidR="008F08B6" w:rsidRDefault="008F08B6" w:rsidP="008F08B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</w:p>
    <w:p w:rsidR="008F08B6" w:rsidRPr="008F08B6" w:rsidRDefault="008F08B6" w:rsidP="008F08B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8F08B6">
        <w:rPr>
          <w:rFonts w:ascii="Book Antiqua" w:hAnsi="Book Antiqua"/>
          <w:b/>
          <w:bCs/>
        </w:rPr>
        <w:t>4. Záväzky Slovenskej republiky vo vzťahu k Európskej únii:</w:t>
      </w:r>
    </w:p>
    <w:p w:rsidR="008F08B6" w:rsidRDefault="008F08B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Irelevantné.</w:t>
      </w:r>
    </w:p>
    <w:p w:rsidR="007242C6" w:rsidRPr="008F08B6" w:rsidRDefault="008F08B6" w:rsidP="008F08B6">
      <w:pPr>
        <w:jc w:val="both"/>
        <w:rPr>
          <w:rFonts w:ascii="Book Antiqua" w:hAnsi="Book Antiqua" w:cs="Arial"/>
        </w:rPr>
      </w:pPr>
      <w:r w:rsidRPr="008F08B6">
        <w:rPr>
          <w:rFonts w:ascii="Book Antiqua" w:hAnsi="Book Antiqua" w:cs="Arial"/>
          <w:b/>
        </w:rPr>
        <w:t xml:space="preserve">5. Návrh zákona je zlučiteľný s právom Európskej únie: </w:t>
      </w:r>
      <w:r>
        <w:rPr>
          <w:rFonts w:ascii="Book Antiqua" w:hAnsi="Book Antiqua" w:cs="Arial"/>
        </w:rPr>
        <w:t>nie je</w:t>
      </w:r>
      <w:r w:rsidRPr="008F08B6">
        <w:rPr>
          <w:rFonts w:ascii="Book Antiqua" w:hAnsi="Book Antiqua" w:cs="Arial"/>
          <w:b/>
        </w:rPr>
        <w:t>.</w:t>
      </w:r>
      <w:r w:rsidR="007242C6" w:rsidRPr="008F08B6">
        <w:rPr>
          <w:rFonts w:ascii="Book Antiqua" w:hAnsi="Book Antiqua" w:cs="Arial"/>
          <w:b/>
        </w:rPr>
        <w:br w:type="page"/>
      </w:r>
      <w:r w:rsidR="007242C6"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 xml:space="preserve">ktorým sa mení a dopĺňa </w:t>
      </w:r>
      <w:r w:rsidR="00DF0A51" w:rsidRPr="00DF0A51">
        <w:rPr>
          <w:rFonts w:ascii="Book Antiqua" w:hAnsi="Book Antiqua"/>
          <w:sz w:val="22"/>
          <w:szCs w:val="22"/>
        </w:rPr>
        <w:t xml:space="preserve">zákon </w:t>
      </w:r>
      <w:r w:rsidR="00A53E01" w:rsidRPr="00A53E01">
        <w:rPr>
          <w:rFonts w:ascii="Book Antiqua" w:hAnsi="Book Antiqua"/>
          <w:sz w:val="22"/>
          <w:szCs w:val="22"/>
        </w:rPr>
        <w:t>395/2019 o občianskych preukazoch.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B436F6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 xml:space="preserve">Pozitívne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A53E0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B436F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22739E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Default="00D24BAC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436F6" w:rsidRPr="00317A3B" w:rsidRDefault="00B436F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B436F6" w:rsidRDefault="00B436F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B436F6">
        <w:rPr>
          <w:rFonts w:ascii="Book Antiqua" w:hAnsi="Book Antiqua"/>
        </w:rPr>
        <w:t>Prijatie návrhu zákona nebude mať žiadny vplyv na rozpočet verejnej správy, žiadny vplyv na podnikateľské prostredie, na informatizáciu spoločnosti, vplyvy na životné prostredie, na služby verejnej správy pre občana</w:t>
      </w:r>
      <w:r w:rsidR="004B1954">
        <w:rPr>
          <w:rFonts w:ascii="Book Antiqua" w:hAnsi="Book Antiqua"/>
        </w:rPr>
        <w:t>,</w:t>
      </w:r>
      <w:bookmarkStart w:id="0" w:name="_GoBack"/>
      <w:bookmarkEnd w:id="0"/>
      <w:r w:rsidR="00D24BAC" w:rsidRPr="00B436F6">
        <w:rPr>
          <w:rFonts w:ascii="Book Antiqua" w:hAnsi="Book Antiqua"/>
        </w:rPr>
        <w:t xml:space="preserve"> manželstvo, rodičovstvo a</w:t>
      </w:r>
      <w:r w:rsidR="004B1954">
        <w:rPr>
          <w:rFonts w:ascii="Book Antiqua" w:hAnsi="Book Antiqua"/>
        </w:rPr>
        <w:t> </w:t>
      </w:r>
      <w:r w:rsidR="00D24BAC" w:rsidRPr="00B436F6">
        <w:rPr>
          <w:rFonts w:ascii="Book Antiqua" w:hAnsi="Book Antiqua"/>
        </w:rPr>
        <w:t>rodinu</w:t>
      </w:r>
      <w:r w:rsidR="004B1954">
        <w:rPr>
          <w:rFonts w:ascii="Book Antiqua" w:hAnsi="Book Antiqua"/>
        </w:rPr>
        <w:t xml:space="preserve"> a </w:t>
      </w:r>
      <w:r w:rsidRPr="00B436F6">
        <w:rPr>
          <w:rFonts w:ascii="Book Antiqua" w:hAnsi="Book Antiqua"/>
        </w:rPr>
        <w:t>na sociálne vplyvy.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D56" w:rsidRDefault="002F7D56" w:rsidP="00C768B9">
      <w:pPr>
        <w:spacing w:after="0" w:line="240" w:lineRule="auto"/>
      </w:pPr>
      <w:r>
        <w:separator/>
      </w:r>
    </w:p>
  </w:endnote>
  <w:endnote w:type="continuationSeparator" w:id="0">
    <w:p w:rsidR="002F7D56" w:rsidRDefault="002F7D56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D56" w:rsidRDefault="002F7D56" w:rsidP="00C768B9">
      <w:pPr>
        <w:spacing w:after="0" w:line="240" w:lineRule="auto"/>
      </w:pPr>
      <w:r>
        <w:separator/>
      </w:r>
    </w:p>
  </w:footnote>
  <w:footnote w:type="continuationSeparator" w:id="0">
    <w:p w:rsidR="002F7D56" w:rsidRDefault="002F7D56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233E3D"/>
    <w:multiLevelType w:val="hybridMultilevel"/>
    <w:tmpl w:val="D9124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4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49366886"/>
    <w:multiLevelType w:val="hybridMultilevel"/>
    <w:tmpl w:val="5D60BF4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32"/>
    <w:rsid w:val="00026A10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1F031F"/>
    <w:rsid w:val="00203833"/>
    <w:rsid w:val="00214100"/>
    <w:rsid w:val="002347C2"/>
    <w:rsid w:val="002637FB"/>
    <w:rsid w:val="00272A3A"/>
    <w:rsid w:val="002B40AC"/>
    <w:rsid w:val="002B5637"/>
    <w:rsid w:val="002B5A8D"/>
    <w:rsid w:val="002C4B28"/>
    <w:rsid w:val="002F4E76"/>
    <w:rsid w:val="002F7D56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1954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A191D"/>
    <w:rsid w:val="007A705A"/>
    <w:rsid w:val="007C64E0"/>
    <w:rsid w:val="007F6D41"/>
    <w:rsid w:val="00800B91"/>
    <w:rsid w:val="00891035"/>
    <w:rsid w:val="008E04BE"/>
    <w:rsid w:val="008E5F90"/>
    <w:rsid w:val="008F0072"/>
    <w:rsid w:val="008F08B6"/>
    <w:rsid w:val="00907C4F"/>
    <w:rsid w:val="00925DC1"/>
    <w:rsid w:val="00927396"/>
    <w:rsid w:val="00954E94"/>
    <w:rsid w:val="009B0DB5"/>
    <w:rsid w:val="009C45CD"/>
    <w:rsid w:val="009C6E67"/>
    <w:rsid w:val="009D21A9"/>
    <w:rsid w:val="00A12BA6"/>
    <w:rsid w:val="00A20681"/>
    <w:rsid w:val="00A206AB"/>
    <w:rsid w:val="00A34A17"/>
    <w:rsid w:val="00A413C1"/>
    <w:rsid w:val="00A53E01"/>
    <w:rsid w:val="00A779F4"/>
    <w:rsid w:val="00A827C8"/>
    <w:rsid w:val="00AB18B6"/>
    <w:rsid w:val="00AC1E92"/>
    <w:rsid w:val="00AC6BD0"/>
    <w:rsid w:val="00AE517B"/>
    <w:rsid w:val="00B436F6"/>
    <w:rsid w:val="00B43BE1"/>
    <w:rsid w:val="00B64471"/>
    <w:rsid w:val="00BC5744"/>
    <w:rsid w:val="00C009D2"/>
    <w:rsid w:val="00C768B9"/>
    <w:rsid w:val="00C81648"/>
    <w:rsid w:val="00CE433D"/>
    <w:rsid w:val="00D10E9A"/>
    <w:rsid w:val="00D24BAC"/>
    <w:rsid w:val="00D32D4F"/>
    <w:rsid w:val="00D339F4"/>
    <w:rsid w:val="00D431A2"/>
    <w:rsid w:val="00D56CF9"/>
    <w:rsid w:val="00D94E42"/>
    <w:rsid w:val="00DC71BC"/>
    <w:rsid w:val="00DF0A51"/>
    <w:rsid w:val="00E10877"/>
    <w:rsid w:val="00E10F2B"/>
    <w:rsid w:val="00E96DA5"/>
    <w:rsid w:val="00EC2BC4"/>
    <w:rsid w:val="00ED3A4C"/>
    <w:rsid w:val="00EF13B2"/>
    <w:rsid w:val="00F6238F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561799"/>
  <w14:defaultImageDpi w14:val="0"/>
  <w15:docId w15:val="{0555DBB6-C102-4919-9989-6958B24F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character" w:customStyle="1" w:styleId="PtaChar">
    <w:name w:val="Päta Char"/>
    <w:basedOn w:val="Predvolenpsmoodseku"/>
    <w:link w:val="Pta"/>
    <w:uiPriority w:val="99"/>
    <w:locked/>
    <w:rsid w:val="00C768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5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8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908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0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908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090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90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08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908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6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0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1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9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89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89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89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08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Beluský, Martin</cp:lastModifiedBy>
  <cp:revision>9</cp:revision>
  <cp:lastPrinted>2022-05-26T09:20:00Z</cp:lastPrinted>
  <dcterms:created xsi:type="dcterms:W3CDTF">2018-12-29T08:36:00Z</dcterms:created>
  <dcterms:modified xsi:type="dcterms:W3CDTF">2023-04-05T18:42:00Z</dcterms:modified>
</cp:coreProperties>
</file>