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2414" w14:textId="77777777" w:rsidR="00C03FC3" w:rsidRDefault="00C03FC3" w:rsidP="00C03FC3">
      <w:pPr>
        <w:widowControl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24A19CB3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7E3FBAB2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56DABBC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A03F4" id="Rovná spojnica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">
                <o:lock v:ext="edit" shapetype="f"/>
              </v:line>
            </w:pict>
          </mc:Fallback>
        </mc:AlternateContent>
      </w:r>
    </w:p>
    <w:p w14:paraId="4FEC8847" w14:textId="59C3112C" w:rsidR="00C03FC3" w:rsidRP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Kotlebovci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Naše Slovensko Marek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="003506B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3506B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a 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Martin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Beluský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predkladajú do Národnej rady Slovenskej republiky návrh zákona, ktorým sa mení a dopĺňa zákon č. 145/1995 Z. z. o správnych poplatkoch.</w:t>
      </w:r>
    </w:p>
    <w:p w14:paraId="5E03692B" w14:textId="598928A4" w:rsidR="00A46846" w:rsidRPr="00A46846" w:rsidRDefault="00C03FC3" w:rsidP="00A46846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Cieľom uvedenej novely zákona je odbremeniť občanov od</w:t>
      </w:r>
      <w:r w:rsidR="003506B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opakovaného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správneho poplatku za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 </w:t>
      </w: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zápis držiteľa motorového vozidla kategórie L, M1 a N1, okrem kategórie N1 </w:t>
      </w:r>
      <w:r w:rsidR="00A46846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s najviac tromi miestami na sedenie, do evidencie vozidiel v Slovenskej republike </w:t>
      </w:r>
      <w:r w:rsidR="00A46846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aj s vykonaním úprav v dokladoch vrátane vydania týchto dokladov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 w:rsid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Opakovaný</w:t>
      </w:r>
      <w:r w:rsidR="00A46846"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poplatok za </w:t>
      </w:r>
      <w:r w:rsidR="00B1561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zápis</w:t>
      </w:r>
      <w:r w:rsidR="00A46846"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držiteľa vozidla by sa nemal účtovať v prípade, ak je vozidlo už zaevidované v systéme evidencie vozidiel Slovenskej republiky, z nasledujúcich dôvodov:</w:t>
      </w:r>
    </w:p>
    <w:p w14:paraId="43E685BD" w14:textId="0A71C25F" w:rsidR="00A46846" w:rsidRPr="00A46846" w:rsidRDefault="00A46846" w:rsidP="00A46846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1.  Neexistujúca zvýšená administratívna záťaž: Keďže vozidlo už existuje v systéme </w:t>
      </w:r>
      <w:r w:rsidR="00580FC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 sú k nemu priradené všetky potrebné informácie a doklady, </w:t>
      </w:r>
      <w:r w:rsidR="00B1561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zápis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držiteľa vozidla by mal zahŕňať iba zmenu vlastníka, čo je jednoduchšia a menej náročná administratívna úloha. Tým pádom nie je potrebné účtovať poplatok za túto službu.</w:t>
      </w:r>
    </w:p>
    <w:p w14:paraId="7DA58BCF" w14:textId="323C5D90" w:rsidR="00A46846" w:rsidRPr="00A46846" w:rsidRDefault="00A46846" w:rsidP="00A46846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2.  Spravodlivosť poplatkov: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oplatok za prepis môže byť vnímaný ako neoprávnené zvýhodňovanie štátu alebo orgánu zodpovedného za evidenciu vozidiel na úkor občanov.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Keďže v danom 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prípade, už bolo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vozidlo 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zaevidované, mal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by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byť poplatok za </w:t>
      </w:r>
      <w:r w:rsidR="00B1561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zápis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spravodlivý a primeraný skutočným nákladom na zmenu vlastníka.</w:t>
      </w:r>
    </w:p>
    <w:p w14:paraId="52F17078" w14:textId="7DB73385" w:rsidR="00A46846" w:rsidRPr="00A46846" w:rsidRDefault="00A46846" w:rsidP="00A46846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3.  Podpora vnútroštátneho trhu s ojazdenými vozidlami: Znížením poplatkov za </w:t>
      </w:r>
      <w:r w:rsidR="00B1561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zápis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držiteľa vozidla, ktoré už sú zaevidované, môže štát povzbudiť občanov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 obchodovaniu s ojazdenými vozidlami v rámci Slovenskej republiky. Tým by sa mohla zvýšiť dôvera vo vnútroštátny trh s použitými vozidlami a zlepšiť transparentnosť tohto sektora.</w:t>
      </w:r>
    </w:p>
    <w:p w14:paraId="4341F603" w14:textId="493A7022" w:rsidR="00C03FC3" w:rsidRPr="00C03FC3" w:rsidRDefault="00A46846" w:rsidP="00A46846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4.  Zvýšenie spokojnos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ti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občanov: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Zrušením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poplatkov za </w:t>
      </w:r>
      <w:r w:rsidR="00B1561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zápis</w:t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držiteľa vozidla </w:t>
      </w:r>
      <w:r w:rsidR="00580FC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A4684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by sa mohla zvýšiť spokojnosť občanov so službami poskytovanými orgánmi zodpovednými za evidenciu vozidiel. Tým by sa mohlo prispieť k zlepšeniu vnímania štátu a jeho inštitúcií zo strany občanov.</w:t>
      </w:r>
    </w:p>
    <w:p w14:paraId="66AC35FB" w14:textId="543003A0" w:rsidR="00C03FC3" w:rsidRP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lang w:bidi="ar-SA"/>
        </w:rPr>
      </w:pP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Štát celkom zbytočne zaťažuje občanov radou mnohokrát nezmyselných poplatkov. Poplatok za evidenciu motorového vozidla v takej forme ako je nastavená dnes, považujeme za neopodstatnene vysoký a preto navrhujeme jeho zrušenie</w:t>
      </w:r>
      <w:r w:rsidR="00580FCA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pre už zaregistrované vozidlá</w:t>
      </w: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 Jeho zrušenie odbremení občanov a tí budú môcť svoje financie investovať rozumnejšie ako do neopodstatnených poplatkov pre štát.</w:t>
      </w:r>
    </w:p>
    <w:p w14:paraId="672A6659" w14:textId="074A89BC" w:rsidR="00C03FC3" w:rsidRPr="00B15615" w:rsidRDefault="00C03FC3" w:rsidP="00B15615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Návrh zákona nemá vplyv na životné prostredie. Návrh zákona má negatívny vplyv na štátny rozpočet, nemá vplyv na manželstvo, rodičovstvo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rodinu. Predmetný návrh je v 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súlade s Ústavou SR.</w:t>
      </w:r>
    </w:p>
    <w:p w14:paraId="404AC2F4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6D4E27CF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A1B1A7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11B7D" id="Rovná spojnica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">
                <o:lock v:ext="edit" shapetype="f"/>
              </v:line>
            </w:pict>
          </mc:Fallback>
        </mc:AlternateContent>
      </w:r>
    </w:p>
    <w:p w14:paraId="3972CB42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14:paraId="52D9392A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1 </w:t>
      </w:r>
    </w:p>
    <w:p w14:paraId="0A37501D" w14:textId="397D1B02" w:rsidR="00C03FC3" w:rsidRDefault="00B15615" w:rsidP="00C03FC3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Upravujú sa poplatky v sadzobníku. </w:t>
      </w:r>
      <w:r w:rsidRPr="00B15615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Zápis držiteľa motorového vozidla kategórie L, M1 a N1, okrem kategórie N1 s najviac tromi miestami na sedenie, do evidencie vozidiel v Slovenskej republike aj s vykonaním úprav v dokladoch vrátane vydania týchto dokladov </w:t>
      </w:r>
      <w:r w:rsidR="00580FCA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 w:rsidRPr="00B15615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je bezplatný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a to v prípadoch, kedy už vozidlo je zaregistrované v evidencii vozidiel </w:t>
      </w:r>
      <w:r w:rsidR="00580FCA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v Slovenskej republike. Pri prvej registrácii sa navrhuje ponechanie aktuálnych poplatkov podľa sadzobníka.</w:t>
      </w:r>
    </w:p>
    <w:p w14:paraId="5DAB6C7B" w14:textId="4A371873" w:rsidR="00C03FC3" w:rsidRPr="00B15615" w:rsidRDefault="00C03FC3" w:rsidP="00B15615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</w:p>
    <w:p w14:paraId="09C087FC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 w:rsidRPr="115D94DF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Čl. II</w:t>
      </w:r>
    </w:p>
    <w:p w14:paraId="70267B4D" w14:textId="4EAD1672" w:rsidR="00C03FC3" w:rsidRDefault="00C03FC3" w:rsidP="00C03FC3">
      <w:pPr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115D94DF">
        <w:rPr>
          <w:rFonts w:ascii="Book Antiqua" w:hAnsi="Book Antiqua" w:cs="Liberation Serif"/>
          <w:color w:val="000000" w:themeColor="text1"/>
          <w:sz w:val="22"/>
          <w:szCs w:val="22"/>
        </w:rPr>
        <w:t xml:space="preserve">Navrhuje sa účinnosť zákona </w:t>
      </w:r>
      <w:r w:rsidR="00B15615" w:rsidRPr="00B15615">
        <w:rPr>
          <w:rFonts w:ascii="Book Antiqua" w:hAnsi="Book Antiqua" w:cs="Liberation Serif"/>
          <w:color w:val="000000" w:themeColor="text1"/>
          <w:sz w:val="22"/>
          <w:szCs w:val="22"/>
        </w:rPr>
        <w:t>1. 7. 2023.</w:t>
      </w:r>
    </w:p>
    <w:p w14:paraId="02EB378F" w14:textId="77777777" w:rsidR="00D04AD0" w:rsidRDefault="00D04AD0"/>
    <w:sectPr w:rsidR="00D0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8FEB" w14:textId="77777777" w:rsidR="00645A19" w:rsidRDefault="00645A19" w:rsidP="00C03FC3">
      <w:r>
        <w:separator/>
      </w:r>
    </w:p>
  </w:endnote>
  <w:endnote w:type="continuationSeparator" w:id="0">
    <w:p w14:paraId="08145707" w14:textId="77777777" w:rsidR="00645A19" w:rsidRDefault="00645A19" w:rsidP="00C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1C80" w14:textId="77777777" w:rsidR="00645A19" w:rsidRDefault="00645A19" w:rsidP="00C03FC3">
      <w:r>
        <w:separator/>
      </w:r>
    </w:p>
  </w:footnote>
  <w:footnote w:type="continuationSeparator" w:id="0">
    <w:p w14:paraId="351943E1" w14:textId="77777777" w:rsidR="00645A19" w:rsidRDefault="00645A19" w:rsidP="00C0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E2F"/>
    <w:multiLevelType w:val="multilevel"/>
    <w:tmpl w:val="397A6E38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73855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C3"/>
    <w:rsid w:val="003506B6"/>
    <w:rsid w:val="0049071C"/>
    <w:rsid w:val="00580FCA"/>
    <w:rsid w:val="005D652C"/>
    <w:rsid w:val="00645A19"/>
    <w:rsid w:val="00A44ACC"/>
    <w:rsid w:val="00A46846"/>
    <w:rsid w:val="00B15615"/>
    <w:rsid w:val="00C03FC3"/>
    <w:rsid w:val="00D04AD0"/>
    <w:rsid w:val="11378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E74"/>
  <w15:docId w15:val="{D99DD1BB-522C-4FB8-BD70-06D7D01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FC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C03FC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Lihocka</dc:creator>
  <cp:lastModifiedBy>Simona D</cp:lastModifiedBy>
  <cp:revision>6</cp:revision>
  <dcterms:created xsi:type="dcterms:W3CDTF">2023-04-10T20:46:00Z</dcterms:created>
  <dcterms:modified xsi:type="dcterms:W3CDTF">2023-04-10T21:29:00Z</dcterms:modified>
</cp:coreProperties>
</file>