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0B" w:rsidRPr="00484906" w:rsidRDefault="006C085F">
      <w:pPr>
        <w:ind w:right="-432"/>
        <w:jc w:val="center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Dôvodová správa</w:t>
      </w:r>
    </w:p>
    <w:p w:rsidR="00B81F0B" w:rsidRPr="00484906" w:rsidRDefault="00B81F0B">
      <w:pPr>
        <w:ind w:right="-432"/>
        <w:rPr>
          <w:rFonts w:ascii="Times" w:hAnsi="Times" w:cs="Times"/>
          <w:b/>
        </w:rPr>
      </w:pPr>
    </w:p>
    <w:p w:rsidR="00B81F0B" w:rsidRPr="00484906" w:rsidRDefault="006C085F">
      <w:pPr>
        <w:ind w:right="-432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A. Všeobecná časť</w:t>
      </w:r>
    </w:p>
    <w:p w:rsidR="00B81F0B" w:rsidRPr="00484906" w:rsidRDefault="00B81F0B">
      <w:pPr>
        <w:ind w:right="-432" w:firstLine="708"/>
        <w:jc w:val="both"/>
        <w:rPr>
          <w:rFonts w:ascii="Times" w:hAnsi="Times" w:cs="Times"/>
        </w:rPr>
      </w:pPr>
    </w:p>
    <w:p w:rsidR="00B81F0B" w:rsidRPr="00484906" w:rsidRDefault="006C085F">
      <w:pPr>
        <w:spacing w:line="312" w:lineRule="auto"/>
        <w:ind w:firstLine="708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Predložený návrh zákona</w:t>
      </w:r>
      <w:r w:rsidR="002B2ED2">
        <w:rPr>
          <w:rFonts w:ascii="Times" w:hAnsi="Times" w:cs="Times"/>
        </w:rPr>
        <w:t xml:space="preserve">, </w:t>
      </w:r>
      <w:r w:rsidR="002B2ED2" w:rsidRPr="002B2ED2">
        <w:rPr>
          <w:rFonts w:ascii="Times" w:hAnsi="Times" w:cs="Times"/>
        </w:rPr>
        <w:t>ktorým sa mení a dopĺňa zákon Národnej rady Slovenskej republiky č. 24</w:t>
      </w:r>
      <w:r w:rsidR="002B2ED2">
        <w:rPr>
          <w:rFonts w:ascii="Times" w:hAnsi="Times" w:cs="Times"/>
        </w:rPr>
        <w:t>1/1993 Z. z.</w:t>
      </w:r>
      <w:r w:rsidR="002B2ED2" w:rsidRPr="002B2ED2">
        <w:rPr>
          <w:rFonts w:ascii="Times" w:hAnsi="Times" w:cs="Times"/>
        </w:rPr>
        <w:t xml:space="preserve"> o štátnych sviatkoch, dňoch pracovného pokoja a pamätných dňoch v znení neskorších predpisov</w:t>
      </w:r>
      <w:r w:rsidRPr="00484906">
        <w:rPr>
          <w:rFonts w:ascii="Times" w:hAnsi="Times" w:cs="Times"/>
        </w:rPr>
        <w:t xml:space="preserve"> </w:t>
      </w:r>
      <w:r w:rsidRPr="00484906">
        <w:rPr>
          <w:rFonts w:ascii="Times" w:hAnsi="Times" w:cs="Times"/>
          <w:color w:val="000000"/>
        </w:rPr>
        <w:t xml:space="preserve">(ďalej len „návrh zákona“) </w:t>
      </w:r>
      <w:r w:rsidRPr="00484906">
        <w:rPr>
          <w:rFonts w:ascii="Times" w:hAnsi="Times" w:cs="Times"/>
        </w:rPr>
        <w:t>predkladá  na rokovanie Národnej rady Slovenskej republiky skupina poslancov Národnej rady Slovenskej republiky.</w:t>
      </w:r>
    </w:p>
    <w:p w:rsidR="00B81F0B" w:rsidRPr="00484906" w:rsidRDefault="00B81F0B">
      <w:pPr>
        <w:spacing w:line="312" w:lineRule="auto"/>
        <w:ind w:firstLine="708"/>
        <w:jc w:val="both"/>
        <w:rPr>
          <w:rFonts w:ascii="Times" w:hAnsi="Times" w:cs="Times"/>
        </w:rPr>
      </w:pPr>
    </w:p>
    <w:p w:rsidR="000E7499" w:rsidRDefault="000E7499">
      <w:pPr>
        <w:ind w:right="-18" w:firstLine="708"/>
        <w:jc w:val="both"/>
        <w:rPr>
          <w:rFonts w:ascii="Times" w:hAnsi="Times" w:cs="Times"/>
        </w:rPr>
      </w:pPr>
      <w:r w:rsidRPr="000E7499">
        <w:rPr>
          <w:rFonts w:ascii="Times" w:hAnsi="Times" w:cs="Times"/>
        </w:rPr>
        <w:t>Cieľom návrhu zákona je v súlade s Programovým vyhlásením vlády SR</w:t>
      </w:r>
      <w:r>
        <w:rPr>
          <w:rFonts w:ascii="Times" w:hAnsi="Times" w:cs="Times"/>
        </w:rPr>
        <w:t xml:space="preserve"> </w:t>
      </w:r>
      <w:r w:rsidRPr="000E7499">
        <w:rPr>
          <w:rFonts w:ascii="Times" w:hAnsi="Times" w:cs="Times"/>
        </w:rPr>
        <w:t>podporovať zvyšovanie povedomia o totalitných obdobiach slovenskej histórie</w:t>
      </w:r>
      <w:r>
        <w:rPr>
          <w:rFonts w:ascii="Times" w:hAnsi="Times" w:cs="Times"/>
        </w:rPr>
        <w:t xml:space="preserve">, osobitne si pripomenúť tých, ktorí sa nebojácne 25. marca 1988 postavili na obranu ľudských práv a poukázať na tento významný deň slovenských dejín ako na deň hrdosti.  </w:t>
      </w:r>
    </w:p>
    <w:p w:rsidR="000E7499" w:rsidRDefault="000E7499">
      <w:pPr>
        <w:ind w:right="-18" w:firstLine="708"/>
        <w:jc w:val="both"/>
        <w:rPr>
          <w:rFonts w:ascii="Times" w:hAnsi="Times" w:cs="Times"/>
        </w:rPr>
      </w:pPr>
    </w:p>
    <w:p w:rsidR="00B81F0B" w:rsidRPr="00484906" w:rsidRDefault="000E7499">
      <w:pPr>
        <w:ind w:right="-18" w:firstLine="708"/>
        <w:jc w:val="both"/>
        <w:rPr>
          <w:rFonts w:ascii="Times" w:hAnsi="Times" w:cs="Times"/>
        </w:rPr>
        <w:sectPr w:rsidR="00B81F0B" w:rsidRPr="00484906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100"/>
        </w:sectPr>
      </w:pPr>
      <w:r w:rsidRPr="000E7499">
        <w:rPr>
          <w:rFonts w:ascii="Times" w:hAnsi="Times" w:cs="Times"/>
        </w:rPr>
        <w:t>Návrh zákona nemá vplyv na rozpočet verejnej správy a tiež nemá vplyv na podnikateľské prostredie. Návrh zákona nemá vplyv na životné prostredie ani na informatizáciu spoločnosti a nevyvoláva žiadne sociálne vplyvy.</w:t>
      </w:r>
      <w:r>
        <w:rPr>
          <w:rFonts w:ascii="Times" w:hAnsi="Times" w:cs="Times"/>
        </w:rPr>
        <w:t xml:space="preserve"> </w:t>
      </w:r>
      <w:r w:rsidRPr="000E7499">
        <w:rPr>
          <w:rFonts w:ascii="Times" w:hAnsi="Times" w:cs="Times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B81F0B" w:rsidRDefault="006C085F">
      <w:pPr>
        <w:ind w:right="-432" w:firstLine="708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lastRenderedPageBreak/>
        <w:t>B. Osobitná časť</w:t>
      </w:r>
    </w:p>
    <w:p w:rsidR="00F04368" w:rsidRPr="00484906" w:rsidRDefault="00F04368">
      <w:pPr>
        <w:ind w:right="-432" w:firstLine="708"/>
        <w:rPr>
          <w:rFonts w:ascii="Times" w:hAnsi="Times" w:cs="Times"/>
          <w:b/>
        </w:rPr>
      </w:pPr>
    </w:p>
    <w:p w:rsidR="00B81F0B" w:rsidRPr="00484906" w:rsidRDefault="00F04368">
      <w:pPr>
        <w:spacing w:line="312" w:lineRule="auto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</w:rPr>
        <w:t>Č</w:t>
      </w:r>
      <w:r w:rsidR="006C085F" w:rsidRPr="00484906">
        <w:rPr>
          <w:rFonts w:ascii="Times" w:hAnsi="Times" w:cs="Times"/>
          <w:b/>
        </w:rPr>
        <w:t>l. I</w:t>
      </w:r>
    </w:p>
    <w:p w:rsidR="00B81F0B" w:rsidRPr="00484906" w:rsidRDefault="000E7499">
      <w:pPr>
        <w:spacing w:line="312" w:lineRule="auto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K bodu</w:t>
      </w:r>
      <w:r w:rsidR="006C085F" w:rsidRPr="00484906">
        <w:rPr>
          <w:rFonts w:ascii="Times" w:hAnsi="Times" w:cs="Times"/>
          <w:b/>
          <w:bCs/>
        </w:rPr>
        <w:t xml:space="preserve"> 1 </w:t>
      </w:r>
    </w:p>
    <w:p w:rsidR="00F04368" w:rsidRDefault="000E7499" w:rsidP="00F04368">
      <w:pPr>
        <w:spacing w:line="312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Navrhuje sa zavedenie nového štátneho sviatku </w:t>
      </w:r>
      <w:r w:rsidRPr="00341F59">
        <w:rPr>
          <w:color w:val="000000"/>
        </w:rPr>
        <w:t>25. marec - Deň zápasu za ľudské práva</w:t>
      </w:r>
      <w:r>
        <w:rPr>
          <w:color w:val="000000"/>
        </w:rPr>
        <w:t xml:space="preserve"> – výročie Sviečkovej manifestácie</w:t>
      </w:r>
      <w:r>
        <w:rPr>
          <w:rFonts w:ascii="Times" w:hAnsi="Times" w:cs="Times"/>
        </w:rPr>
        <w:t xml:space="preserve">. 25. marec 1988 je jeden z najvýznamnejších výročí slovenských moderných dejín. Obyvatelia Slovenska spoločne vystúpili </w:t>
      </w:r>
      <w:r w:rsidR="00F04368">
        <w:rPr>
          <w:rFonts w:ascii="Times" w:hAnsi="Times" w:cs="Times"/>
        </w:rPr>
        <w:t>a</w:t>
      </w:r>
      <w:r w:rsidR="00F04368" w:rsidRPr="00F04368">
        <w:rPr>
          <w:rFonts w:ascii="Times" w:hAnsi="Times" w:cs="Times"/>
        </w:rPr>
        <w:t xml:space="preserve"> žiadali dodržiavanie občianskych práv v Česko-Slovensku pre všetkých občanov – veriacich aj neveriacich. Kvalitou občianskeho odporu, šírkou záberu požiadaviek, odvahou vzoprieť sa totalitnej moci a reálnym utrpením ju možno považovať za systémový začiatok definitívneho pádu komunistickej totality na Slovensku, ku ktorému došlo po 17. novembri 1989. Zásahom </w:t>
      </w:r>
      <w:r w:rsidR="00F04368">
        <w:rPr>
          <w:rFonts w:ascii="Times" w:hAnsi="Times" w:cs="Times"/>
        </w:rPr>
        <w:t xml:space="preserve">štátnych bezpečnostných zložiek </w:t>
      </w:r>
      <w:r w:rsidR="00F04368" w:rsidRPr="00F04368">
        <w:rPr>
          <w:rFonts w:ascii="Times" w:hAnsi="Times" w:cs="Times"/>
        </w:rPr>
        <w:t>Verejnej</w:t>
      </w:r>
      <w:r w:rsidR="00F04368">
        <w:rPr>
          <w:rFonts w:ascii="Times" w:hAnsi="Times" w:cs="Times"/>
        </w:rPr>
        <w:t xml:space="preserve"> bezpečnosti</w:t>
      </w:r>
      <w:r w:rsidR="00F04368" w:rsidRPr="00F04368">
        <w:rPr>
          <w:rFonts w:ascii="Times" w:hAnsi="Times" w:cs="Times"/>
        </w:rPr>
        <w:t xml:space="preserve"> a Štátnej bezp</w:t>
      </w:r>
      <w:r w:rsidR="00F04368">
        <w:rPr>
          <w:rFonts w:ascii="Times" w:hAnsi="Times" w:cs="Times"/>
        </w:rPr>
        <w:t>ečnosti</w:t>
      </w:r>
      <w:r w:rsidR="00F04368" w:rsidRPr="00F04368">
        <w:rPr>
          <w:rFonts w:ascii="Times" w:hAnsi="Times" w:cs="Times"/>
        </w:rPr>
        <w:t xml:space="preserve"> proti Sviečkovej manifestácii boli hrubo zasiah</w:t>
      </w:r>
      <w:r w:rsidR="00F04368">
        <w:rPr>
          <w:rFonts w:ascii="Times" w:hAnsi="Times" w:cs="Times"/>
        </w:rPr>
        <w:t>nuté občianske práva a slobody,</w:t>
      </w:r>
      <w:r w:rsidR="00F04368" w:rsidRPr="00F04368">
        <w:rPr>
          <w:rFonts w:ascii="Times" w:hAnsi="Times" w:cs="Times"/>
        </w:rPr>
        <w:t xml:space="preserve"> najmä sloboda zhromažďovania, zaručená Ústavou ČSSR z roku 1960. Bol porušený aj Medzinárodný pakt o občianskych a politických právach, ktorý ČSSR prijala v roku 1976 a tiež boli porušené závery helsinského Záverečného aktu KBSE z roku 1975 a Záverečného dokumentu následnej madridskej konferencie z roku 1983.</w:t>
      </w:r>
      <w:r w:rsidR="00F04368">
        <w:rPr>
          <w:rFonts w:ascii="Times" w:hAnsi="Times" w:cs="Times"/>
        </w:rPr>
        <w:t xml:space="preserve"> Dôsledkom bola perzekúcia mnohých účastníkov a organizátorov Sviečkovej manifestácie.</w:t>
      </w:r>
    </w:p>
    <w:p w:rsidR="00F04368" w:rsidRDefault="00F04368" w:rsidP="00F04368">
      <w:pPr>
        <w:spacing w:line="312" w:lineRule="auto"/>
        <w:jc w:val="both"/>
        <w:rPr>
          <w:rFonts w:ascii="Times" w:hAnsi="Times" w:cs="Times"/>
        </w:rPr>
      </w:pPr>
    </w:p>
    <w:p w:rsidR="00F04368" w:rsidRPr="00F04368" w:rsidRDefault="00F04368" w:rsidP="00F04368">
      <w:pPr>
        <w:spacing w:line="312" w:lineRule="auto"/>
        <w:jc w:val="both"/>
        <w:rPr>
          <w:rFonts w:ascii="Times" w:hAnsi="Times" w:cs="Times"/>
          <w:b/>
        </w:rPr>
      </w:pPr>
      <w:r w:rsidRPr="00F04368">
        <w:rPr>
          <w:rFonts w:ascii="Times" w:hAnsi="Times" w:cs="Times"/>
          <w:b/>
        </w:rPr>
        <w:t>K bodu 2</w:t>
      </w:r>
    </w:p>
    <w:p w:rsidR="00F04368" w:rsidRPr="00484906" w:rsidRDefault="00F04368" w:rsidP="00F04368">
      <w:pPr>
        <w:spacing w:line="312" w:lineRule="auto"/>
        <w:jc w:val="both"/>
        <w:rPr>
          <w:rFonts w:ascii="Times" w:hAnsi="Times" w:cs="Times"/>
        </w:rPr>
      </w:pPr>
      <w:r>
        <w:rPr>
          <w:color w:val="000000"/>
        </w:rPr>
        <w:t xml:space="preserve">Štátny sviatok </w:t>
      </w:r>
      <w:r w:rsidRPr="00341F59">
        <w:rPr>
          <w:color w:val="000000"/>
        </w:rPr>
        <w:t>25. marec - Deň zápasu za ľudské práva</w:t>
      </w:r>
      <w:r>
        <w:rPr>
          <w:color w:val="000000"/>
        </w:rPr>
        <w:t xml:space="preserve"> – výročie Sviečkovej manifestácie nebude dňom pracovného pokoja.</w:t>
      </w:r>
    </w:p>
    <w:p w:rsidR="00B81F0B" w:rsidRPr="00484906" w:rsidRDefault="00B81F0B">
      <w:pPr>
        <w:spacing w:line="312" w:lineRule="auto"/>
        <w:jc w:val="both"/>
        <w:rPr>
          <w:rFonts w:ascii="Times" w:hAnsi="Times" w:cs="Times"/>
        </w:rPr>
      </w:pPr>
    </w:p>
    <w:p w:rsidR="00B81F0B" w:rsidRPr="00484906" w:rsidRDefault="006C085F">
      <w:pPr>
        <w:spacing w:line="312" w:lineRule="auto"/>
        <w:jc w:val="both"/>
        <w:rPr>
          <w:b/>
          <w:bCs/>
        </w:rPr>
      </w:pPr>
      <w:r w:rsidRPr="00484906">
        <w:rPr>
          <w:b/>
          <w:bCs/>
        </w:rPr>
        <w:t>K</w:t>
      </w:r>
      <w:r w:rsidR="00F04368">
        <w:rPr>
          <w:b/>
          <w:bCs/>
        </w:rPr>
        <w:t> </w:t>
      </w:r>
      <w:r w:rsidRPr="00484906">
        <w:rPr>
          <w:b/>
          <w:bCs/>
        </w:rPr>
        <w:t>bod</w:t>
      </w:r>
      <w:r w:rsidR="00F04368">
        <w:rPr>
          <w:b/>
          <w:bCs/>
        </w:rPr>
        <w:t>u 3</w:t>
      </w:r>
    </w:p>
    <w:p w:rsidR="00B81F0B" w:rsidRPr="00484906" w:rsidRDefault="00F04368">
      <w:pPr>
        <w:spacing w:line="312" w:lineRule="auto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Legislatíávno</w:t>
      </w:r>
      <w:proofErr w:type="spellEnd"/>
      <w:r>
        <w:rPr>
          <w:rFonts w:ascii="Times" w:hAnsi="Times" w:cs="Times"/>
        </w:rPr>
        <w:t>-technická úprava v súvislosti s bodom 1.</w:t>
      </w:r>
    </w:p>
    <w:p w:rsidR="00B81F0B" w:rsidRPr="00484906" w:rsidRDefault="00B81F0B">
      <w:pPr>
        <w:spacing w:line="312" w:lineRule="auto"/>
        <w:jc w:val="both"/>
        <w:rPr>
          <w:rFonts w:ascii="Times" w:hAnsi="Times" w:cs="Times"/>
        </w:rPr>
      </w:pPr>
    </w:p>
    <w:p w:rsidR="00B81F0B" w:rsidRPr="00484906" w:rsidRDefault="006C085F">
      <w:pPr>
        <w:spacing w:line="312" w:lineRule="auto"/>
        <w:jc w:val="both"/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 xml:space="preserve">Čl. </w:t>
      </w:r>
      <w:r w:rsidR="001E0D3F">
        <w:rPr>
          <w:rFonts w:ascii="Times" w:hAnsi="Times" w:cs="Times"/>
          <w:b/>
          <w:color w:val="000000"/>
        </w:rPr>
        <w:t>II</w:t>
      </w:r>
    </w:p>
    <w:p w:rsidR="00B81F0B" w:rsidRPr="00484906" w:rsidRDefault="00B81F0B">
      <w:pPr>
        <w:spacing w:line="312" w:lineRule="auto"/>
        <w:jc w:val="both"/>
        <w:rPr>
          <w:rFonts w:ascii="Times" w:hAnsi="Times" w:cs="Times"/>
          <w:color w:val="000000"/>
        </w:rPr>
      </w:pPr>
    </w:p>
    <w:p w:rsidR="00B81F0B" w:rsidRPr="00484906" w:rsidRDefault="006C085F">
      <w:pPr>
        <w:spacing w:line="312" w:lineRule="auto"/>
        <w:jc w:val="both"/>
        <w:rPr>
          <w:rFonts w:ascii="Times" w:hAnsi="Times" w:cs="Times"/>
          <w:color w:val="000000"/>
        </w:rPr>
        <w:sectPr w:rsidR="00B81F0B" w:rsidRPr="00484906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100"/>
        </w:sectPr>
      </w:pPr>
      <w:r w:rsidRPr="00484906">
        <w:rPr>
          <w:rFonts w:ascii="Times" w:hAnsi="Times" w:cs="Times"/>
          <w:color w:val="000000"/>
        </w:rPr>
        <w:t>Tento zákon nadobúda účinnosť 1.</w:t>
      </w:r>
      <w:r w:rsidR="001E0D3F">
        <w:rPr>
          <w:rFonts w:ascii="Times" w:hAnsi="Times" w:cs="Times"/>
          <w:color w:val="000000"/>
        </w:rPr>
        <w:t>októbra</w:t>
      </w:r>
      <w:r w:rsidR="001E0D3F" w:rsidRPr="00484906">
        <w:rPr>
          <w:rFonts w:ascii="Times" w:hAnsi="Times" w:cs="Times"/>
          <w:color w:val="000000"/>
        </w:rPr>
        <w:t xml:space="preserve"> </w:t>
      </w:r>
      <w:r w:rsidRPr="00484906">
        <w:rPr>
          <w:rFonts w:ascii="Times" w:hAnsi="Times" w:cs="Times"/>
          <w:color w:val="000000"/>
        </w:rPr>
        <w:t>2023</w:t>
      </w:r>
      <w:bookmarkStart w:id="0" w:name="_GoBack"/>
      <w:bookmarkEnd w:id="0"/>
    </w:p>
    <w:p w:rsidR="00B81F0B" w:rsidRPr="00484906" w:rsidRDefault="006C085F">
      <w:pPr>
        <w:ind w:right="-432"/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lastRenderedPageBreak/>
        <w:t>DOLOŽKA ZLUČITEĽNOSTI</w:t>
      </w:r>
    </w:p>
    <w:p w:rsidR="00B81F0B" w:rsidRPr="00484906" w:rsidRDefault="006C085F">
      <w:pPr>
        <w:ind w:right="-432"/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t>návrhu ústavného zákona</w:t>
      </w:r>
      <w:r w:rsidRPr="00484906">
        <w:rPr>
          <w:rFonts w:ascii="Times" w:hAnsi="Times" w:cs="Times"/>
        </w:rPr>
        <w:t xml:space="preserve"> </w:t>
      </w:r>
      <w:r w:rsidRPr="00484906">
        <w:rPr>
          <w:rFonts w:ascii="Times" w:hAnsi="Times" w:cs="Times"/>
          <w:b/>
        </w:rPr>
        <w:t>s právom Európskej únie</w:t>
      </w:r>
    </w:p>
    <w:p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 </w:t>
      </w:r>
    </w:p>
    <w:p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t>1. Navrhovateľ zákona:</w:t>
      </w:r>
      <w:r w:rsidRPr="00484906">
        <w:rPr>
          <w:rFonts w:ascii="Times" w:hAnsi="Times" w:cs="Times"/>
        </w:rPr>
        <w:t xml:space="preserve"> poslanci Národnej rady Slovenskej republiky </w:t>
      </w:r>
    </w:p>
    <w:p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t>2. Názov návrhu zákona:</w:t>
      </w:r>
      <w:r w:rsidRPr="00484906">
        <w:rPr>
          <w:rFonts w:ascii="Times" w:hAnsi="Times" w:cs="Times"/>
        </w:rPr>
        <w:t xml:space="preserve"> </w:t>
      </w:r>
      <w:r w:rsidR="008F0637" w:rsidRPr="002B2ED2">
        <w:rPr>
          <w:rFonts w:ascii="Times" w:hAnsi="Times" w:cs="Times"/>
        </w:rPr>
        <w:t>ktorým sa mení a dopĺňa zákon Národnej rady Slovenskej republiky č. 24</w:t>
      </w:r>
      <w:r w:rsidR="008F0637">
        <w:rPr>
          <w:rFonts w:ascii="Times" w:hAnsi="Times" w:cs="Times"/>
        </w:rPr>
        <w:t>1/1993 Z. z.</w:t>
      </w:r>
      <w:r w:rsidR="008F0637" w:rsidRPr="002B2ED2">
        <w:rPr>
          <w:rFonts w:ascii="Times" w:hAnsi="Times" w:cs="Times"/>
        </w:rPr>
        <w:t xml:space="preserve"> o štátnych sviatkoch, dňoch pracovného pokoja a pamätných dňoch v znení neskorších predpisov</w:t>
      </w:r>
    </w:p>
    <w:p w:rsidR="00B81F0B" w:rsidRPr="00484906" w:rsidRDefault="006C085F">
      <w:pPr>
        <w:ind w:right="-432"/>
        <w:jc w:val="both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ab/>
      </w:r>
    </w:p>
    <w:p w:rsidR="00B81F0B" w:rsidRPr="00484906" w:rsidRDefault="006C085F">
      <w:pPr>
        <w:ind w:right="-432"/>
        <w:jc w:val="both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3. Predmet návrhu zákona:</w:t>
      </w:r>
    </w:p>
    <w:p w:rsidR="00B81F0B" w:rsidRPr="00484906" w:rsidRDefault="006C085F">
      <w:pPr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a)</w:t>
      </w:r>
      <w:r w:rsidRPr="00484906">
        <w:rPr>
          <w:rFonts w:ascii="Times" w:hAnsi="Times" w:cs="Times"/>
        </w:rPr>
        <w:tab/>
        <w:t xml:space="preserve">nie je upravený v primárnom práve Európskej únie, a to </w:t>
      </w:r>
    </w:p>
    <w:p w:rsidR="00B81F0B" w:rsidRPr="00484906" w:rsidRDefault="00B81F0B">
      <w:pPr>
        <w:ind w:right="-432"/>
        <w:jc w:val="both"/>
        <w:rPr>
          <w:rFonts w:ascii="Times" w:hAnsi="Times" w:cs="Times"/>
        </w:rPr>
      </w:pPr>
    </w:p>
    <w:p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b)</w:t>
      </w:r>
      <w:r w:rsidRPr="00484906">
        <w:rPr>
          <w:rFonts w:ascii="Times" w:hAnsi="Times" w:cs="Times"/>
        </w:rPr>
        <w:tab/>
        <w:t>nie je upravený v sekundárnom práve Európskej únie,</w:t>
      </w:r>
    </w:p>
    <w:p w:rsidR="00B81F0B" w:rsidRPr="00484906" w:rsidRDefault="00B81F0B">
      <w:pPr>
        <w:ind w:right="-432"/>
        <w:jc w:val="both"/>
        <w:rPr>
          <w:rFonts w:ascii="Times" w:hAnsi="Times" w:cs="Times"/>
        </w:rPr>
      </w:pPr>
    </w:p>
    <w:p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c)</w:t>
      </w:r>
      <w:r w:rsidRPr="00484906">
        <w:rPr>
          <w:rFonts w:ascii="Times" w:hAnsi="Times" w:cs="Times"/>
        </w:rPr>
        <w:tab/>
        <w:t xml:space="preserve">nie je obsiahnutý v judikatúre Súdneho dvora Európskej únie. </w:t>
      </w:r>
    </w:p>
    <w:p w:rsidR="00B81F0B" w:rsidRPr="00484906" w:rsidRDefault="00B81F0B">
      <w:pPr>
        <w:ind w:right="-432"/>
        <w:jc w:val="both"/>
        <w:rPr>
          <w:rFonts w:ascii="Times" w:hAnsi="Times" w:cs="Times"/>
        </w:rPr>
      </w:pPr>
    </w:p>
    <w:p w:rsidR="00B81F0B" w:rsidRPr="00484906" w:rsidRDefault="006C085F">
      <w:pPr>
        <w:tabs>
          <w:tab w:val="left" w:pos="284"/>
        </w:tabs>
        <w:ind w:right="-432"/>
        <w:jc w:val="both"/>
        <w:rPr>
          <w:rFonts w:ascii="Times" w:hAnsi="Times" w:cs="Times"/>
          <w:b/>
          <w:i/>
        </w:rPr>
      </w:pPr>
      <w:r w:rsidRPr="00484906">
        <w:rPr>
          <w:rFonts w:ascii="Times" w:hAnsi="Times" w:cs="Times"/>
          <w:b/>
        </w:rPr>
        <w:t>4.</w:t>
      </w:r>
      <w:r w:rsidRPr="00484906">
        <w:rPr>
          <w:rFonts w:ascii="Times" w:hAnsi="Times" w:cs="Times"/>
          <w:b/>
        </w:rPr>
        <w:tab/>
        <w:t>Záväzky Slovenskej republiky vo vzťahu k Európskej únii:</w:t>
      </w:r>
    </w:p>
    <w:p w:rsidR="00B81F0B" w:rsidRPr="00484906" w:rsidRDefault="006C085F">
      <w:pPr>
        <w:ind w:right="-432" w:firstLine="284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Bezpredmetné</w:t>
      </w:r>
    </w:p>
    <w:p w:rsidR="00B81F0B" w:rsidRPr="00484906" w:rsidRDefault="00B81F0B">
      <w:pPr>
        <w:ind w:right="-432" w:firstLine="284"/>
        <w:jc w:val="both"/>
        <w:rPr>
          <w:rFonts w:ascii="Times" w:hAnsi="Times" w:cs="Times"/>
        </w:rPr>
      </w:pPr>
    </w:p>
    <w:p w:rsidR="00B81F0B" w:rsidRPr="00484906" w:rsidRDefault="006C085F">
      <w:pPr>
        <w:tabs>
          <w:tab w:val="left" w:pos="284"/>
        </w:tabs>
        <w:ind w:right="-432"/>
        <w:jc w:val="both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5.</w:t>
      </w:r>
      <w:r w:rsidRPr="00484906">
        <w:rPr>
          <w:rFonts w:ascii="Times" w:hAnsi="Times" w:cs="Times"/>
          <w:b/>
        </w:rPr>
        <w:tab/>
        <w:t>Návrh zákona je zlučiteľný s právom Európskej únie</w:t>
      </w:r>
    </w:p>
    <w:p w:rsidR="00B81F0B" w:rsidRPr="00484906" w:rsidRDefault="006C085F">
      <w:pPr>
        <w:ind w:right="-18" w:firstLine="270"/>
        <w:jc w:val="both"/>
        <w:rPr>
          <w:rFonts w:ascii="Times" w:hAnsi="Times" w:cs="Times"/>
        </w:rPr>
        <w:sectPr w:rsidR="00B81F0B" w:rsidRPr="00484906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100"/>
        </w:sectPr>
      </w:pPr>
      <w:r w:rsidRPr="00484906">
        <w:rPr>
          <w:rFonts w:ascii="Times" w:hAnsi="Times" w:cs="Times"/>
        </w:rPr>
        <w:t>Stupeň zlučiteľnosti - úplný </w:t>
      </w:r>
    </w:p>
    <w:p w:rsidR="00B81F0B" w:rsidRPr="00484906" w:rsidRDefault="006C085F">
      <w:pPr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  <w:color w:val="000000"/>
        </w:rPr>
        <w:lastRenderedPageBreak/>
        <w:t>DOLOŽKA</w:t>
      </w:r>
    </w:p>
    <w:p w:rsidR="00B81F0B" w:rsidRPr="00484906" w:rsidRDefault="006C085F">
      <w:pPr>
        <w:jc w:val="center"/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>vybraných vplyvov</w:t>
      </w:r>
    </w:p>
    <w:p w:rsidR="00B81F0B" w:rsidRPr="00484906" w:rsidRDefault="00B81F0B">
      <w:pPr>
        <w:jc w:val="center"/>
        <w:rPr>
          <w:rFonts w:ascii="Times" w:eastAsia="-webkit-standard" w:hAnsi="Times" w:cs="Times"/>
          <w:color w:val="000000"/>
        </w:rPr>
      </w:pPr>
    </w:p>
    <w:p w:rsidR="00B81F0B" w:rsidRPr="00484906" w:rsidRDefault="006C085F">
      <w:pPr>
        <w:rPr>
          <w:rFonts w:ascii="Times" w:hAnsi="Times" w:cs="Times"/>
        </w:rPr>
      </w:pPr>
      <w:r w:rsidRPr="00484906">
        <w:rPr>
          <w:rFonts w:ascii="Times" w:hAnsi="Times" w:cs="Times"/>
          <w:b/>
          <w:color w:val="000000"/>
        </w:rPr>
        <w:t xml:space="preserve">A.1. Názov materiálu: </w:t>
      </w:r>
      <w:r w:rsidR="008F0637" w:rsidRPr="002B2ED2">
        <w:rPr>
          <w:rFonts w:ascii="Times" w:hAnsi="Times" w:cs="Times"/>
        </w:rPr>
        <w:t>ktorým sa mení a dopĺňa zákon Národnej rady Slovenskej republiky č. 24</w:t>
      </w:r>
      <w:r w:rsidR="008F0637">
        <w:rPr>
          <w:rFonts w:ascii="Times" w:hAnsi="Times" w:cs="Times"/>
        </w:rPr>
        <w:t>1/1993 Z. z.</w:t>
      </w:r>
      <w:r w:rsidR="008F0637" w:rsidRPr="002B2ED2">
        <w:rPr>
          <w:rFonts w:ascii="Times" w:hAnsi="Times" w:cs="Times"/>
        </w:rPr>
        <w:t xml:space="preserve"> o štátnych sviatkoch, dňoch pracovného pokoja a pamätných dňoch v znení neskorších predpisov</w:t>
      </w:r>
    </w:p>
    <w:p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:rsidR="00B81F0B" w:rsidRPr="00484906" w:rsidRDefault="006C085F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b/>
          <w:color w:val="000000"/>
        </w:rPr>
        <w:t>Termín začatia a ukončenia PPK:</w:t>
      </w:r>
      <w:r w:rsidRPr="00484906">
        <w:rPr>
          <w:rFonts w:ascii="Times" w:hAnsi="Times" w:cs="Times"/>
          <w:color w:val="000000"/>
        </w:rPr>
        <w:t xml:space="preserve"> </w:t>
      </w:r>
      <w:r w:rsidRPr="00484906">
        <w:rPr>
          <w:rFonts w:ascii="Times" w:hAnsi="Times" w:cs="Times"/>
          <w:i/>
          <w:color w:val="000000"/>
        </w:rPr>
        <w:t>bezpredmetné</w:t>
      </w:r>
    </w:p>
    <w:p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:rsidR="00B81F0B" w:rsidRPr="00484906" w:rsidRDefault="006C085F">
      <w:pPr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>A.2. Vplyvy:</w:t>
      </w:r>
    </w:p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65"/>
        <w:gridCol w:w="1440"/>
        <w:gridCol w:w="1440"/>
        <w:gridCol w:w="1417"/>
      </w:tblGrid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Pozitívne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Žiadne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Negatívne</w:t>
            </w: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rozpočet verejnej správy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F04368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podnikateľské prostredie –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Sociálne vplyvy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hospodárenie obyvateľstva,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 xml:space="preserve">sociálnu </w:t>
            </w:r>
            <w:proofErr w:type="spellStart"/>
            <w:r w:rsidRPr="00484906">
              <w:rPr>
                <w:rFonts w:ascii="Times" w:hAnsi="Times" w:cs="Times"/>
                <w:color w:val="000000"/>
              </w:rPr>
              <w:t>exklúziu</w:t>
            </w:r>
            <w:proofErr w:type="spellEnd"/>
            <w:r w:rsidRPr="00484906">
              <w:rPr>
                <w:rFonts w:ascii="Times" w:hAnsi="Times" w:cs="Times"/>
                <w:color w:val="00000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rovnosť príležitostí a rodovú rovnosť a vplyvy na zamestnanosť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eastAsia="-webkit-standard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životné prostredie</w:t>
            </w:r>
          </w:p>
          <w:p w:rsidR="00B81F0B" w:rsidRPr="00484906" w:rsidRDefault="00B81F0B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eastAsia="-webkit-standard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informatizáciu spoločnosti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manželstvo, rodičovstvo a rodinu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B81F0B" w:rsidRPr="00484906" w:rsidRDefault="00B81F0B">
      <w:pPr>
        <w:rPr>
          <w:rFonts w:ascii="Times" w:hAnsi="Times" w:cs="Times"/>
          <w:color w:val="000000"/>
        </w:rPr>
      </w:pPr>
    </w:p>
    <w:p w:rsidR="00B81F0B" w:rsidRPr="00484906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A.3. Poznámky</w:t>
      </w:r>
    </w:p>
    <w:p w:rsidR="00B81F0B" w:rsidRPr="00484906" w:rsidRDefault="006C085F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i/>
          <w:color w:val="000000"/>
        </w:rPr>
        <w:t>Návrh zákona bude mať negatívny vplyv na verejné financie. Návrh zákona nebude mať vplyv na podnikateľské prostredie, životné prostredie a informatizáciu spoločnosti. Návrh zákona bude mať pozitívny sociálny vplyv. Návrh zákona bude mať pozitívny vplyv na manželstvo, rodičovstvo a rodinu.</w:t>
      </w:r>
    </w:p>
    <w:p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:rsidR="00B81F0B" w:rsidRPr="00484906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A.4. Alternatívne riešenia</w:t>
      </w:r>
    </w:p>
    <w:p w:rsidR="00B81F0B" w:rsidRPr="00484906" w:rsidRDefault="006C085F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i/>
          <w:color w:val="000000"/>
        </w:rPr>
        <w:t xml:space="preserve">bezpredmetné </w:t>
      </w:r>
    </w:p>
    <w:p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:rsidR="00B81F0B" w:rsidRPr="00484906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A.5. Stanovisko gestorov</w:t>
      </w:r>
    </w:p>
    <w:p w:rsidR="00B81F0B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i/>
          <w:color w:val="000000"/>
        </w:rPr>
        <w:t>Návrh zákona bol zaslaný na vyjadrenie Ministerstvu financií SR a stanovisko tohto ministerstva tvorí súčasť predkladaného materiálu.</w:t>
      </w:r>
    </w:p>
    <w:p w:rsidR="00B81F0B" w:rsidRDefault="00B81F0B"/>
    <w:sectPr w:rsidR="00B81F0B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C4" w:rsidRDefault="00D22CC4">
      <w:r>
        <w:separator/>
      </w:r>
    </w:p>
  </w:endnote>
  <w:endnote w:type="continuationSeparator" w:id="0">
    <w:p w:rsidR="00D22CC4" w:rsidRDefault="00D2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1</w:t>
    </w:r>
    <w:r>
      <w:fldChar w:fldCharType="end"/>
    </w:r>
  </w:p>
  <w:p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2</w:t>
    </w:r>
    <w:r>
      <w:fldChar w:fldCharType="end"/>
    </w:r>
  </w:p>
  <w:p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3</w:t>
    </w:r>
    <w:r>
      <w:fldChar w:fldCharType="end"/>
    </w:r>
  </w:p>
  <w:p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4</w:t>
    </w:r>
    <w:r>
      <w:fldChar w:fldCharType="end"/>
    </w:r>
  </w:p>
  <w:p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C4" w:rsidRDefault="00D22CC4">
      <w:r>
        <w:separator/>
      </w:r>
    </w:p>
  </w:footnote>
  <w:footnote w:type="continuationSeparator" w:id="0">
    <w:p w:rsidR="00D22CC4" w:rsidRDefault="00D2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30FA"/>
    <w:multiLevelType w:val="multilevel"/>
    <w:tmpl w:val="2BE83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3C77792"/>
    <w:multiLevelType w:val="multilevel"/>
    <w:tmpl w:val="43C77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6"/>
    <w:rsid w:val="000E7499"/>
    <w:rsid w:val="00102786"/>
    <w:rsid w:val="001E0D3F"/>
    <w:rsid w:val="00230470"/>
    <w:rsid w:val="002B2ED2"/>
    <w:rsid w:val="003113CF"/>
    <w:rsid w:val="003A7CB6"/>
    <w:rsid w:val="00484906"/>
    <w:rsid w:val="004B4523"/>
    <w:rsid w:val="005918F6"/>
    <w:rsid w:val="00644EC3"/>
    <w:rsid w:val="006C085F"/>
    <w:rsid w:val="008B3C0A"/>
    <w:rsid w:val="008F0637"/>
    <w:rsid w:val="00B81F0B"/>
    <w:rsid w:val="00BD09E6"/>
    <w:rsid w:val="00D22CC4"/>
    <w:rsid w:val="00D85493"/>
    <w:rsid w:val="00E43304"/>
    <w:rsid w:val="00ED56B5"/>
    <w:rsid w:val="00F04368"/>
    <w:rsid w:val="00FF3EDB"/>
    <w:rsid w:val="671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D5581-AAB5-40B8-ACA5-DCFC264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spacing w:after="140" w:line="288" w:lineRule="auto"/>
    </w:pPr>
  </w:style>
  <w:style w:type="paragraph" w:styleId="Popis">
    <w:name w:val="caption"/>
    <w:basedOn w:val="Normlny"/>
    <w:next w:val="Normlny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qFormat/>
  </w:style>
  <w:style w:type="paragraph" w:styleId="Zoznam">
    <w:name w:val="List"/>
    <w:basedOn w:val="Zkladntext"/>
    <w:qFormat/>
    <w:rPr>
      <w:rFonts w:ascii="Arial" w:hAnsi="Arial" w:cs="Arial"/>
    </w:rPr>
  </w:style>
  <w:style w:type="paragraph" w:styleId="Normlnywebov">
    <w:name w:val="Normal (Web)"/>
    <w:basedOn w:val="Normlny"/>
    <w:uiPriority w:val="99"/>
    <w:qFormat/>
    <w:pPr>
      <w:suppressAutoHyphens/>
      <w:spacing w:before="100" w:after="100"/>
    </w:pPr>
    <w:rPr>
      <w:rFonts w:eastAsia="Calibri"/>
      <w:kern w:val="2"/>
      <w:lang w:eastAsia="ar-SA"/>
    </w:rPr>
  </w:style>
  <w:style w:type="paragraph" w:styleId="Podtitul">
    <w:name w:val="Subtitle"/>
    <w:basedOn w:val="Norm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ov">
    <w:name w:val="Title"/>
    <w:basedOn w:val="Normlny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" w:eastAsia="Times New Roman" w:hAnsi="Times" w:cs="Times New Roman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 w:cs="Arial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zia1">
    <w:name w:val="Revízia1"/>
    <w:hidden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OĽANO</dc:creator>
  <cp:lastModifiedBy>klub OĽANO</cp:lastModifiedBy>
  <cp:revision>3</cp:revision>
  <cp:lastPrinted>2023-04-13T09:24:00Z</cp:lastPrinted>
  <dcterms:created xsi:type="dcterms:W3CDTF">2023-04-13T07:24:00Z</dcterms:created>
  <dcterms:modified xsi:type="dcterms:W3CDTF">2023-04-13T09:41:00Z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1033-11.2.0.11246</vt:lpwstr>
  </property>
  <property fmtid="{D5CDD505-2E9C-101B-9397-08002B2CF9AE}" pid="10" name="ICV">
    <vt:lpwstr>C6FB0353DE0A473994A3CB9C7AD9DB51</vt:lpwstr>
  </property>
</Properties>
</file>