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1EFB" w14:textId="77777777" w:rsidR="00542F05" w:rsidRPr="008D1BDC" w:rsidRDefault="00542F05" w:rsidP="00542F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BDC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0152808B" w14:textId="77777777" w:rsidR="00542F05" w:rsidRPr="008D1BDC" w:rsidRDefault="00542F05" w:rsidP="00542F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BDC">
        <w:rPr>
          <w:rFonts w:ascii="Times New Roman" w:hAnsi="Times New Roman" w:cs="Times New Roman"/>
          <w:b/>
          <w:bCs/>
          <w:sz w:val="24"/>
          <w:szCs w:val="24"/>
        </w:rPr>
        <w:t>VIII. volebné obdobie</w:t>
      </w:r>
    </w:p>
    <w:p w14:paraId="551A03A0" w14:textId="77777777" w:rsidR="00542F05" w:rsidRDefault="00542F05" w:rsidP="00542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9F4A1" w14:textId="77777777" w:rsidR="00542F05" w:rsidRDefault="00542F05" w:rsidP="00542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93CD4F" w14:textId="77777777" w:rsidR="00542F05" w:rsidRDefault="00542F05" w:rsidP="00542F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2FAB22F" w14:textId="5257BA52" w:rsidR="00542F05" w:rsidRPr="00106F00" w:rsidRDefault="00542F05" w:rsidP="00542F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5EF4">
        <w:rPr>
          <w:rFonts w:ascii="Times New Roman" w:hAnsi="Times New Roman" w:cs="Times New Roman"/>
          <w:i/>
          <w:iCs/>
          <w:sz w:val="24"/>
          <w:szCs w:val="24"/>
        </w:rPr>
        <w:t>Návrh</w:t>
      </w:r>
    </w:p>
    <w:p w14:paraId="56928BEA" w14:textId="77777777" w:rsidR="00542F05" w:rsidRDefault="00542F05" w:rsidP="00542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EFBABB" w14:textId="77777777" w:rsidR="00542F05" w:rsidRDefault="00542F05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936BD" w14:textId="77777777" w:rsidR="00542F05" w:rsidRDefault="00542F05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E7DDA" w14:textId="42DB8FD2" w:rsidR="00542F05" w:rsidRPr="003E5EF4" w:rsidRDefault="00542F05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EF4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79FEF8F8" w14:textId="77777777" w:rsidR="00542F05" w:rsidRDefault="00542F05" w:rsidP="0054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4C5ED" w14:textId="77777777" w:rsidR="00542F05" w:rsidRDefault="00542F05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78FC0C" w14:textId="5425ED7D" w:rsidR="002253C6" w:rsidRPr="00542F05" w:rsidRDefault="002253C6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>z .... 2023</w:t>
      </w:r>
    </w:p>
    <w:p w14:paraId="6D6A4201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5BE4EB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6A0940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F05"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 dopĺňa zákon č. 595/2003 Z. z. o dani z príjmov </w:t>
      </w:r>
    </w:p>
    <w:p w14:paraId="3AF1BC15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F05">
        <w:rPr>
          <w:rFonts w:ascii="Times New Roman" w:eastAsia="Times New Roman" w:hAnsi="Times New Roman" w:cs="Times New Roman"/>
          <w:b/>
          <w:sz w:val="24"/>
          <w:szCs w:val="24"/>
        </w:rPr>
        <w:t xml:space="preserve">v znení neskorších predpisov </w:t>
      </w:r>
    </w:p>
    <w:p w14:paraId="66C957C1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38770E" w14:textId="77777777" w:rsidR="00280637" w:rsidRPr="00542F05" w:rsidRDefault="00280637" w:rsidP="0028063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23C3C29" w14:textId="77777777" w:rsidR="00280637" w:rsidRPr="00542F05" w:rsidRDefault="00280637" w:rsidP="00542F0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2F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Národná rada Slovenskej republiky sa uzniesla na tomto zákone:</w:t>
      </w:r>
    </w:p>
    <w:p w14:paraId="0BDCD633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122C2F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F05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7E35CFC0" w14:textId="77777777" w:rsidR="00280637" w:rsidRPr="00542F05" w:rsidRDefault="00280637" w:rsidP="002806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70004B" w14:textId="23370910" w:rsidR="00280637" w:rsidRPr="00542F05" w:rsidRDefault="00280637" w:rsidP="00542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Zákon č. 595/2003 Z. z. o dani z príjmov v znení zákona č. 43/2004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177/2004 Z. z., zákona č. 191/2004 Z. z., zákona č. 391/2004 Z. z., zákona č. 538/2004 Z. z., zákona č. 539/2004 Z. z., zákona č. 659/2004 Z. z., zákona č. 68/2005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314/2005 Z. z., zákona č. 534/2005 Z. z., zákona č. 660/2005 Z. z., zákona č. 688/2006 Z. z., zákona č. 76/2007 Z. z., zákona č. 209/2007 Z. z., zákona č. 519/2007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530/2007 Z. z., zákona č. 561/2007 Z. z., zákona č. 621/2007 Z. z., zákona č. 653/2007 Z. z., zákona č. 168/2008 Z. z., zákona č. 465/2008 Z. z., zákona č. 514/2008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563/2008 Z. z., zákona č. 567/2008 Z. z., zákona č. 60/2009 Z. z., zákona č. 184/2009 Z. z., zákona č. 185/2009 Z. z., zákona č. 504/2009 Z. z., zákona č. 563/2009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374/2010 Z. z., zákona č. 548/2010 Z. z., zákona č. 129/2011 Z. z., zákona č. 231/2011 Z. z., zákona č. 250/2011 Z. z., zákona č. 331/2011 Z. z., zákona č. 362/2011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406/2011 Z. z., zákona č. 547/2011 Z. z., zákona č. 548/2011 Z. z., zákona č. 69/2012 Z. z., zákona č. 189/2012 Z. z., zákona č. 252/2012 Z. z., zákona č. 288/2012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395/2012 Z. z., zákona č. 70/2013 Z. z., zákona č. 135/2013 Z. z., zákona č. 318/2013 Z. z., zákona č. 463/2013 Z. z., zákona č. 180/2014 Z. z., zákona č. 183/2014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333/2014 Z. z., zákona č. 364/2014 Z. z., zákona č. 371/2014 Z. z., zákona č. 25/2015 Z. z., zákona č. 61/2015 Z. z., zákona č. 62/2015 Z. z., zákona č. 79/2015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140/2015 Z. z., zákona č. 176/2015 Z. z., zákona č. 253/2015 Z. z., zákona č. 361/2015 Z. z., zákona č. 375/2015 Z. z., zákona č. 378/2015 Z. z., zákona č. 389/2015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437/2015 Z. z., zákona č. 440/2015 Z. z., zákona č. 341/2016 Z. z., zákona č. 264/2017 Z. z., zákona č. 279/2017 Z. z., zákona č. 335/2017 Z. z., zákona č. 344/2017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57/2018 Z. z., zákona č. 63/2018 Z. z., zákona č. 112/2018 Z. z., zákona č. 209/2018 Z. z., zákona č. 213/2018 Z. z., zákona č. 317/2018 Z. z., zákona č. 347/2018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368/2018 Z. z., zákona č. 385/2018 Z. z., zákona č. 4/2019 Z. z., zákona č. 10/2019 Z. z., zákona č. 54/2019 Z. z., zákona č. 88/2019 Z. z.,  zákona č. 155/2019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221/2019 Z. z., zákona č. 223/2019 Z. z., zákona č. 228/2019 Z. z., zákona č. 233/2019 Z. z., zákona č. 301/2019 Z. z., zákona č. 315/2019 Z. z., zákona č. 316/2019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č. 319/2019 Z. z., zákona č. 390/2019 Z. z., zákona č. 393/2019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462/2019 Z. z., zákona č. 46/2020 Z. z., zákona č. 198/2020 Z. z., zákona č. 296/2020 Z. z., zákona č. 416/2020 Z. z., zákona č.  420/2020 Z. z., zákona č. 421/2020 Z. z., 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76/2021 Z. z., zákona č. 215/2021 Z. z., zákona č. 257/2021 Z. z., zákona č. 310/2021 Z. z., zákona č. 408/2021 Z. z., zákona č. 416/2021 Z. z., zákona č. 129/2022 Z. z., zákona </w:t>
      </w:r>
      <w:r w:rsidR="00314B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 xml:space="preserve">č. 222/2022 Z. z., zákona č. 232/2022 Z. z., zákona č. 257/2022 Z. z., zákona č. 433/2022 Z. z., zákona č. 496/2022 Z. z., zákona č. 519/2022 Z. z., </w:t>
      </w:r>
      <w:r w:rsidRPr="00542F05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zákona č. 59/2023 Z. z., zákona </w:t>
      </w:r>
      <w:r w:rsidR="00314B0C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542F05">
        <w:rPr>
          <w:rStyle w:val="normaltextrun"/>
          <w:rFonts w:ascii="Times New Roman" w:hAnsi="Times New Roman" w:cs="Times New Roman"/>
          <w:bCs/>
          <w:sz w:val="24"/>
          <w:szCs w:val="24"/>
        </w:rPr>
        <w:t xml:space="preserve">č. 60/2023 Z. z., zákona č. 65/2023 Z. z. a zákona č. .../2023 Z. z. </w:t>
      </w:r>
      <w:r w:rsidRPr="00542F05">
        <w:rPr>
          <w:rFonts w:ascii="Times New Roman" w:eastAsia="Times New Roman" w:hAnsi="Times New Roman" w:cs="Times New Roman"/>
          <w:bCs/>
          <w:sz w:val="24"/>
          <w:szCs w:val="24"/>
        </w:rPr>
        <w:t>sa mení a dopĺňa takto:</w:t>
      </w:r>
    </w:p>
    <w:p w14:paraId="70C82DB6" w14:textId="77777777" w:rsidR="00363431" w:rsidRPr="00542F05" w:rsidRDefault="00363431">
      <w:pPr>
        <w:rPr>
          <w:bCs/>
        </w:rPr>
      </w:pPr>
    </w:p>
    <w:p w14:paraId="4A8E91AF" w14:textId="77777777" w:rsidR="00280637" w:rsidRPr="00542F05" w:rsidRDefault="00280637" w:rsidP="002806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>V § 3 ods. 1 sa vypúšťa písmeno h).</w:t>
      </w:r>
    </w:p>
    <w:p w14:paraId="5A77B612" w14:textId="77777777" w:rsidR="00280637" w:rsidRPr="00542F05" w:rsidRDefault="00280637" w:rsidP="00280637">
      <w:pPr>
        <w:pStyle w:val="Odsekzoznamu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3D90C607" w14:textId="77777777" w:rsidR="00280637" w:rsidRPr="00542F05" w:rsidRDefault="00280637" w:rsidP="002806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>V § 15 písm. a) šiestom bode sa vypúšťajú slová „a § 51h ods. 5“.</w:t>
      </w:r>
    </w:p>
    <w:p w14:paraId="7609CD30" w14:textId="77777777" w:rsidR="00280637" w:rsidRPr="00542F05" w:rsidRDefault="00280637" w:rsidP="00280637">
      <w:pPr>
        <w:pStyle w:val="Odsekzoznamu"/>
        <w:rPr>
          <w:rFonts w:ascii="Times New Roman" w:hAnsi="Times New Roman"/>
          <w:bCs/>
          <w:sz w:val="24"/>
        </w:rPr>
      </w:pPr>
    </w:p>
    <w:p w14:paraId="711191B0" w14:textId="77777777" w:rsidR="00280637" w:rsidRPr="00542F05" w:rsidRDefault="00280637" w:rsidP="002806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>V § 15 písm</w:t>
      </w:r>
      <w:r w:rsidR="00A37072" w:rsidRPr="00542F05">
        <w:rPr>
          <w:rFonts w:ascii="Times New Roman" w:hAnsi="Times New Roman"/>
          <w:bCs/>
          <w:sz w:val="24"/>
        </w:rPr>
        <w:t>.</w:t>
      </w:r>
      <w:r w:rsidRPr="00542F05">
        <w:rPr>
          <w:rFonts w:ascii="Times New Roman" w:hAnsi="Times New Roman"/>
          <w:bCs/>
          <w:sz w:val="24"/>
        </w:rPr>
        <w:t xml:space="preserve"> a) sa vypúšťa siedmy bod.</w:t>
      </w:r>
    </w:p>
    <w:p w14:paraId="4A0EF277" w14:textId="77777777" w:rsidR="00280637" w:rsidRPr="00542F05" w:rsidRDefault="00280637" w:rsidP="00280637">
      <w:pPr>
        <w:pStyle w:val="Odsekzoznamu"/>
        <w:rPr>
          <w:rFonts w:ascii="Times New Roman" w:hAnsi="Times New Roman"/>
          <w:bCs/>
          <w:sz w:val="24"/>
        </w:rPr>
      </w:pPr>
    </w:p>
    <w:p w14:paraId="3A789DDE" w14:textId="77777777" w:rsidR="00280637" w:rsidRPr="00542F05" w:rsidRDefault="00280637" w:rsidP="002806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>V § 49 ods. 3 písm</w:t>
      </w:r>
      <w:r w:rsidR="00A37072" w:rsidRPr="00542F05">
        <w:rPr>
          <w:rFonts w:ascii="Times New Roman" w:hAnsi="Times New Roman"/>
          <w:bCs/>
          <w:sz w:val="24"/>
        </w:rPr>
        <w:t>.</w:t>
      </w:r>
      <w:r w:rsidRPr="00542F05">
        <w:rPr>
          <w:rFonts w:ascii="Times New Roman" w:hAnsi="Times New Roman"/>
          <w:bCs/>
          <w:sz w:val="24"/>
        </w:rPr>
        <w:t xml:space="preserve"> b) sa vypúšťajú slová „sumy príjmov </w:t>
      </w:r>
      <w:proofErr w:type="spellStart"/>
      <w:r w:rsidRPr="00542F05">
        <w:rPr>
          <w:rFonts w:ascii="Times New Roman" w:hAnsi="Times New Roman"/>
          <w:bCs/>
          <w:sz w:val="24"/>
        </w:rPr>
        <w:t>priraditeľné</w:t>
      </w:r>
      <w:proofErr w:type="spellEnd"/>
      <w:r w:rsidRPr="00542F05">
        <w:rPr>
          <w:rFonts w:ascii="Times New Roman" w:hAnsi="Times New Roman"/>
          <w:bCs/>
          <w:sz w:val="24"/>
        </w:rPr>
        <w:t xml:space="preserve"> podľa § 3 ods. 1 písm. h) daňovníkovi podľa § 2 písm. d) prvého bodu alebo“.</w:t>
      </w:r>
    </w:p>
    <w:p w14:paraId="404D10EF" w14:textId="77777777" w:rsidR="00280637" w:rsidRPr="00542F05" w:rsidRDefault="00280637" w:rsidP="00280637">
      <w:pPr>
        <w:pStyle w:val="Odsekzoznamu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678F7F02" w14:textId="77777777" w:rsidR="00280637" w:rsidRPr="00542F05" w:rsidRDefault="00280637" w:rsidP="002806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>§ 51h a 51i sa vypúšťajú.</w:t>
      </w:r>
    </w:p>
    <w:p w14:paraId="070855EF" w14:textId="77777777" w:rsidR="00280637" w:rsidRPr="00542F05" w:rsidRDefault="00280637" w:rsidP="00280637">
      <w:pPr>
        <w:pStyle w:val="Odsekzoznamu"/>
        <w:rPr>
          <w:rFonts w:ascii="Times New Roman" w:hAnsi="Times New Roman"/>
          <w:bCs/>
          <w:sz w:val="24"/>
        </w:rPr>
      </w:pPr>
    </w:p>
    <w:p w14:paraId="65D55C02" w14:textId="04B0CBAC" w:rsidR="00280637" w:rsidRPr="00542F05" w:rsidRDefault="00280637" w:rsidP="002806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2F05">
        <w:rPr>
          <w:rFonts w:ascii="Times New Roman" w:hAnsi="Times New Roman"/>
          <w:bCs/>
          <w:sz w:val="24"/>
          <w:szCs w:val="24"/>
        </w:rPr>
        <w:t>Za § 52zz</w:t>
      </w:r>
      <w:r w:rsidR="009C11AB">
        <w:rPr>
          <w:rFonts w:ascii="Times New Roman" w:hAnsi="Times New Roman"/>
          <w:bCs/>
          <w:sz w:val="24"/>
          <w:szCs w:val="24"/>
        </w:rPr>
        <w:t>pa</w:t>
      </w:r>
      <w:r w:rsidRPr="00542F05">
        <w:rPr>
          <w:rFonts w:ascii="Times New Roman" w:hAnsi="Times New Roman"/>
          <w:bCs/>
          <w:sz w:val="24"/>
          <w:szCs w:val="24"/>
        </w:rPr>
        <w:t xml:space="preserve"> sa vkladá § 52zz</w:t>
      </w:r>
      <w:r w:rsidR="009C11AB">
        <w:rPr>
          <w:rFonts w:ascii="Times New Roman" w:hAnsi="Times New Roman"/>
          <w:bCs/>
          <w:sz w:val="24"/>
          <w:szCs w:val="24"/>
        </w:rPr>
        <w:t>pb</w:t>
      </w:r>
      <w:r w:rsidRPr="00542F05">
        <w:rPr>
          <w:rFonts w:ascii="Times New Roman" w:hAnsi="Times New Roman"/>
          <w:bCs/>
          <w:sz w:val="24"/>
          <w:szCs w:val="24"/>
        </w:rPr>
        <w:t>, ktorý vrátane nadpisu znie:</w:t>
      </w:r>
    </w:p>
    <w:p w14:paraId="45379CAE" w14:textId="77777777" w:rsidR="00280637" w:rsidRPr="00542F05" w:rsidRDefault="00280637" w:rsidP="00280637">
      <w:pPr>
        <w:pStyle w:val="Odsekzoznamu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0182A4E5" w14:textId="272DE3F8" w:rsidR="00280637" w:rsidRPr="00542F05" w:rsidRDefault="00280637" w:rsidP="00280637">
      <w:pPr>
        <w:pStyle w:val="Odsekzoznamu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42F05">
        <w:rPr>
          <w:rFonts w:ascii="Times New Roman" w:hAnsi="Times New Roman"/>
          <w:bCs/>
          <w:sz w:val="24"/>
        </w:rPr>
        <w:t>„</w:t>
      </w:r>
      <w:r w:rsidRPr="00542F05">
        <w:rPr>
          <w:rFonts w:ascii="Times New Roman" w:hAnsi="Times New Roman"/>
          <w:b/>
          <w:sz w:val="24"/>
        </w:rPr>
        <w:t>§ 52zz</w:t>
      </w:r>
      <w:r w:rsidR="009C11AB">
        <w:rPr>
          <w:rFonts w:ascii="Times New Roman" w:hAnsi="Times New Roman"/>
          <w:b/>
          <w:sz w:val="24"/>
        </w:rPr>
        <w:t>pb</w:t>
      </w:r>
    </w:p>
    <w:p w14:paraId="7185ABCE" w14:textId="0123D523" w:rsidR="00280637" w:rsidRDefault="00280637" w:rsidP="00280637">
      <w:pPr>
        <w:pStyle w:val="Odsekzoznamu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42F05">
        <w:rPr>
          <w:rFonts w:ascii="Times New Roman" w:hAnsi="Times New Roman"/>
          <w:b/>
          <w:sz w:val="24"/>
        </w:rPr>
        <w:t xml:space="preserve">Prechodné ustanovenie </w:t>
      </w:r>
      <w:r w:rsidR="00735B51" w:rsidRPr="00542F05">
        <w:rPr>
          <w:rFonts w:ascii="Times New Roman" w:hAnsi="Times New Roman"/>
          <w:b/>
          <w:sz w:val="24"/>
        </w:rPr>
        <w:t xml:space="preserve">k úpravám účinným </w:t>
      </w:r>
      <w:r w:rsidR="009C11AB">
        <w:rPr>
          <w:rFonts w:ascii="Times New Roman" w:hAnsi="Times New Roman"/>
          <w:b/>
          <w:sz w:val="24"/>
        </w:rPr>
        <w:t>od 1. augusta 2023</w:t>
      </w:r>
    </w:p>
    <w:p w14:paraId="301CEC65" w14:textId="77777777" w:rsidR="004577B2" w:rsidRPr="00542F05" w:rsidRDefault="004577B2" w:rsidP="00280637">
      <w:pPr>
        <w:pStyle w:val="Odsekzoznamu"/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14:paraId="60A5A5CC" w14:textId="761A2043" w:rsidR="004577B2" w:rsidRPr="00542F05" w:rsidRDefault="004577B2" w:rsidP="00C1696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</w:rPr>
      </w:pPr>
      <w:r w:rsidRPr="00542F05">
        <w:rPr>
          <w:rFonts w:ascii="Times New Roman" w:hAnsi="Times New Roman"/>
          <w:bCs/>
          <w:sz w:val="24"/>
        </w:rPr>
        <w:t xml:space="preserve">Daňová povinnosť vzťahujúca sa k § 3 ods. 1 písm. h), § 15 písm. a) šiesteho bodu </w:t>
      </w:r>
      <w:r w:rsidR="00C16969">
        <w:rPr>
          <w:rFonts w:ascii="Times New Roman" w:hAnsi="Times New Roman"/>
          <w:bCs/>
          <w:sz w:val="24"/>
        </w:rPr>
        <w:t xml:space="preserve">v časti týkajúcej sa § 51h ods. 5  </w:t>
      </w:r>
      <w:r w:rsidRPr="00542F05">
        <w:rPr>
          <w:rFonts w:ascii="Times New Roman" w:hAnsi="Times New Roman"/>
          <w:bCs/>
          <w:sz w:val="24"/>
        </w:rPr>
        <w:t>a siedmeho bodu, § 49 ods. 3 písm. b), § 51h a 51i</w:t>
      </w:r>
      <w:r w:rsidR="00C16969">
        <w:rPr>
          <w:rFonts w:ascii="Times New Roman" w:hAnsi="Times New Roman"/>
          <w:bCs/>
          <w:sz w:val="24"/>
        </w:rPr>
        <w:t xml:space="preserve"> v znení účinnom do 31. júla 2023</w:t>
      </w:r>
      <w:r w:rsidRPr="00542F05">
        <w:rPr>
          <w:rFonts w:ascii="Times New Roman" w:hAnsi="Times New Roman"/>
          <w:bCs/>
          <w:sz w:val="24"/>
        </w:rPr>
        <w:t xml:space="preserve">, zaniká dňom </w:t>
      </w:r>
      <w:r w:rsidR="009C11AB">
        <w:rPr>
          <w:rFonts w:ascii="Times New Roman" w:hAnsi="Times New Roman"/>
          <w:bCs/>
          <w:sz w:val="24"/>
        </w:rPr>
        <w:t>1. augusta 2023</w:t>
      </w:r>
      <w:r w:rsidRPr="00542F05">
        <w:rPr>
          <w:rFonts w:ascii="Times New Roman" w:hAnsi="Times New Roman"/>
          <w:bCs/>
          <w:sz w:val="24"/>
        </w:rPr>
        <w:t>; ak bola daň zodpovedajúca tejto daňovej povinnosti uhradená, považuje sa od</w:t>
      </w:r>
      <w:r w:rsidR="008E348D">
        <w:rPr>
          <w:rFonts w:ascii="Times New Roman" w:hAnsi="Times New Roman"/>
          <w:bCs/>
          <w:sz w:val="24"/>
        </w:rPr>
        <w:t xml:space="preserve"> 1. augusta 2023 </w:t>
      </w:r>
      <w:r w:rsidRPr="00542F05">
        <w:rPr>
          <w:rFonts w:ascii="Times New Roman" w:hAnsi="Times New Roman"/>
          <w:bCs/>
          <w:sz w:val="24"/>
        </w:rPr>
        <w:t xml:space="preserve">za daňový preplatok podľa </w:t>
      </w:r>
      <w:r w:rsidR="00C16969">
        <w:rPr>
          <w:rFonts w:ascii="Times New Roman" w:hAnsi="Times New Roman"/>
          <w:bCs/>
          <w:sz w:val="24"/>
        </w:rPr>
        <w:t>osobitného predpisu.</w:t>
      </w:r>
      <w:r w:rsidR="00C16969" w:rsidRPr="00C16969">
        <w:rPr>
          <w:rFonts w:ascii="Times New Roman" w:hAnsi="Times New Roman"/>
          <w:bCs/>
          <w:sz w:val="24"/>
          <w:vertAlign w:val="superscript"/>
        </w:rPr>
        <w:t>128)</w:t>
      </w:r>
      <w:r w:rsidRPr="00542F05">
        <w:rPr>
          <w:rFonts w:ascii="Times New Roman" w:hAnsi="Times New Roman"/>
          <w:bCs/>
          <w:sz w:val="24"/>
        </w:rPr>
        <w:t>“.</w:t>
      </w:r>
    </w:p>
    <w:p w14:paraId="4DD66B69" w14:textId="77777777" w:rsidR="00280637" w:rsidRPr="00542F05" w:rsidRDefault="00280637" w:rsidP="00280637">
      <w:pPr>
        <w:pStyle w:val="Odsekzoznamu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35E36EFD" w14:textId="77777777" w:rsidR="00280637" w:rsidRPr="00542F05" w:rsidRDefault="00280637" w:rsidP="00280637">
      <w:pPr>
        <w:spacing w:after="0" w:line="240" w:lineRule="auto"/>
        <w:ind w:left="34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125C390" w14:textId="77777777" w:rsidR="00280637" w:rsidRPr="00542F05" w:rsidRDefault="00280637" w:rsidP="00280637">
      <w:pPr>
        <w:jc w:val="center"/>
        <w:rPr>
          <w:rFonts w:ascii="Times New Roman" w:hAnsi="Times New Roman"/>
          <w:b/>
          <w:sz w:val="24"/>
          <w:szCs w:val="24"/>
        </w:rPr>
      </w:pPr>
      <w:r w:rsidRPr="00542F05">
        <w:rPr>
          <w:rFonts w:ascii="Times New Roman" w:hAnsi="Times New Roman"/>
          <w:b/>
          <w:sz w:val="24"/>
          <w:szCs w:val="24"/>
        </w:rPr>
        <w:t>Čl. II</w:t>
      </w:r>
    </w:p>
    <w:p w14:paraId="50CC5B7B" w14:textId="77777777" w:rsidR="00280637" w:rsidRPr="00542F05" w:rsidRDefault="00280637" w:rsidP="002806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57C6C8" w14:textId="2B6EC881" w:rsidR="00280637" w:rsidRPr="00542F05" w:rsidRDefault="00280637" w:rsidP="00B93229">
      <w:pPr>
        <w:spacing w:after="0" w:line="240" w:lineRule="auto"/>
        <w:ind w:left="426" w:firstLine="282"/>
        <w:jc w:val="both"/>
        <w:rPr>
          <w:bCs/>
        </w:rPr>
      </w:pPr>
      <w:r w:rsidRPr="00542F05">
        <w:rPr>
          <w:rFonts w:ascii="Times New Roman" w:hAnsi="Times New Roman"/>
          <w:bCs/>
          <w:sz w:val="24"/>
          <w:szCs w:val="24"/>
        </w:rPr>
        <w:t xml:space="preserve">Tento zákon nadobúda účinnosť </w:t>
      </w:r>
      <w:r w:rsidR="00B93229">
        <w:rPr>
          <w:rFonts w:ascii="Times New Roman" w:hAnsi="Times New Roman"/>
          <w:bCs/>
          <w:sz w:val="24"/>
          <w:szCs w:val="24"/>
        </w:rPr>
        <w:t>1. augusta 2023.</w:t>
      </w:r>
    </w:p>
    <w:sectPr w:rsidR="00280637" w:rsidRPr="0054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16A3F"/>
    <w:multiLevelType w:val="hybridMultilevel"/>
    <w:tmpl w:val="DFE4C196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640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37"/>
    <w:rsid w:val="00177A75"/>
    <w:rsid w:val="002253C6"/>
    <w:rsid w:val="00280637"/>
    <w:rsid w:val="002F5B25"/>
    <w:rsid w:val="00314B0C"/>
    <w:rsid w:val="00363431"/>
    <w:rsid w:val="004577B2"/>
    <w:rsid w:val="00542F05"/>
    <w:rsid w:val="00635087"/>
    <w:rsid w:val="00735B51"/>
    <w:rsid w:val="008E348D"/>
    <w:rsid w:val="009C11AB"/>
    <w:rsid w:val="00A37072"/>
    <w:rsid w:val="00A600F6"/>
    <w:rsid w:val="00A95E32"/>
    <w:rsid w:val="00B93229"/>
    <w:rsid w:val="00BE76DE"/>
    <w:rsid w:val="00C16969"/>
    <w:rsid w:val="00D54656"/>
    <w:rsid w:val="00EC1B5F"/>
    <w:rsid w:val="00ED1EF9"/>
    <w:rsid w:val="00F3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78B3"/>
  <w15:chartTrackingRefBased/>
  <w15:docId w15:val="{8422E25F-C67B-4FF8-835F-F24C0D14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0637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altextrun">
    <w:name w:val="normaltextrun"/>
    <w:basedOn w:val="Predvolenpsmoodseku"/>
    <w:rsid w:val="00280637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280637"/>
    <w:pPr>
      <w:ind w:left="720"/>
      <w:contextualSpacing/>
    </w:pPr>
    <w:rPr>
      <w:rFonts w:asciiTheme="minorHAnsi" w:eastAsia="Times New Roman" w:hAnsiTheme="minorHAnsi" w:cs="Times New Roman"/>
      <w:lang w:eastAsia="en-US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280637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5B51"/>
    <w:rPr>
      <w:rFonts w:ascii="Segoe UI" w:eastAsia="Calibri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577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577B2"/>
    <w:pPr>
      <w:spacing w:line="240" w:lineRule="auto"/>
    </w:pPr>
    <w:rPr>
      <w:rFonts w:asciiTheme="minorHAnsi" w:eastAsia="Times New Roman" w:hAnsiTheme="minorHAnsi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577B2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6DE"/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6DE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Viskupič, Marián</dc:creator>
  <cp:keywords/>
  <dc:description/>
  <cp:lastModifiedBy>Andrej Pitonak</cp:lastModifiedBy>
  <cp:revision>19</cp:revision>
  <cp:lastPrinted>2023-03-30T10:59:00Z</cp:lastPrinted>
  <dcterms:created xsi:type="dcterms:W3CDTF">2023-04-04T11:01:00Z</dcterms:created>
  <dcterms:modified xsi:type="dcterms:W3CDTF">2023-04-13T13:30:00Z</dcterms:modified>
</cp:coreProperties>
</file>