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195B" w14:textId="77777777" w:rsidR="00FE3D1E" w:rsidRPr="00890AF8" w:rsidRDefault="00FE3D1E" w:rsidP="00FE3D1E">
      <w:pPr>
        <w:widowControl w:val="0"/>
        <w:pBdr>
          <w:bottom w:val="single" w:sz="12" w:space="1" w:color="000000"/>
        </w:pBdr>
        <w:jc w:val="center"/>
        <w:rPr>
          <w:rFonts w:ascii="Book Antiqua" w:hAnsi="Book Antiqua" w:cs="Times New Roman"/>
        </w:rPr>
      </w:pPr>
      <w:r w:rsidRPr="00890AF8">
        <w:rPr>
          <w:rFonts w:ascii="Book Antiqua" w:hAnsi="Book Antiqua" w:cs="Times New Roman"/>
          <w:b/>
          <w:bCs/>
        </w:rPr>
        <w:t>NÁRODNÁ RADA SLOVENSKEJ REPUBLIKY</w:t>
      </w:r>
    </w:p>
    <w:p w14:paraId="2C969FC3" w14:textId="64D873CB" w:rsidR="00FE3D1E" w:rsidRPr="00890AF8" w:rsidRDefault="00FE3D1E" w:rsidP="00FE3D1E">
      <w:pPr>
        <w:widowControl w:val="0"/>
        <w:jc w:val="center"/>
        <w:rPr>
          <w:rFonts w:ascii="Book Antiqua" w:hAnsi="Book Antiqua" w:cs="Times New Roman"/>
          <w:lang w:val="en-US"/>
        </w:rPr>
      </w:pPr>
    </w:p>
    <w:p w14:paraId="297BBE4E" w14:textId="77777777" w:rsidR="00FE3D1E" w:rsidRPr="00890AF8" w:rsidRDefault="00FE3D1E" w:rsidP="00FE3D1E">
      <w:pPr>
        <w:widowControl w:val="0"/>
        <w:spacing w:before="120"/>
        <w:jc w:val="center"/>
        <w:rPr>
          <w:rFonts w:ascii="Book Antiqua" w:hAnsi="Book Antiqua" w:cs="Times New Roman"/>
        </w:rPr>
      </w:pPr>
      <w:r w:rsidRPr="00890AF8">
        <w:rPr>
          <w:rFonts w:ascii="Book Antiqua" w:hAnsi="Book Antiqua" w:cs="Times New Roman"/>
          <w:spacing w:val="20"/>
          <w:lang w:val="en-US"/>
        </w:rPr>
        <w:t xml:space="preserve">VIII. </w:t>
      </w:r>
      <w:proofErr w:type="spellStart"/>
      <w:r w:rsidRPr="00890AF8">
        <w:rPr>
          <w:rFonts w:ascii="Book Antiqua" w:hAnsi="Book Antiqua" w:cs="Times New Roman"/>
          <w:spacing w:val="20"/>
          <w:lang w:val="en-US"/>
        </w:rPr>
        <w:t>volebné</w:t>
      </w:r>
      <w:proofErr w:type="spellEnd"/>
      <w:r w:rsidRPr="00890AF8">
        <w:rPr>
          <w:rFonts w:ascii="Book Antiqua" w:hAnsi="Book Antiqua" w:cs="Times New Roman"/>
          <w:spacing w:val="20"/>
        </w:rPr>
        <w:t xml:space="preserve"> obdobie</w:t>
      </w:r>
    </w:p>
    <w:p w14:paraId="0B406E3C" w14:textId="77777777" w:rsidR="00FE3D1E" w:rsidRPr="00890AF8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41D1BA9B" w14:textId="77777777" w:rsidR="00FE3D1E" w:rsidRPr="00890AF8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25F098BD" w14:textId="77777777" w:rsidR="00FE3D1E" w:rsidRPr="00890AF8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890AF8">
        <w:rPr>
          <w:rFonts w:ascii="Book Antiqua" w:hAnsi="Book Antiqua"/>
          <w:bCs/>
          <w:iCs/>
          <w:sz w:val="22"/>
          <w:szCs w:val="22"/>
        </w:rPr>
        <w:t>Návrh</w:t>
      </w:r>
    </w:p>
    <w:p w14:paraId="1A2048A1" w14:textId="77777777" w:rsidR="00FE3D1E" w:rsidRPr="00890AF8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638F0447" w14:textId="77777777" w:rsidR="00FE3D1E" w:rsidRPr="00890AF8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00A4160D" w14:textId="77777777" w:rsidR="00FE3D1E" w:rsidRPr="00890AF8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890AF8">
        <w:rPr>
          <w:rFonts w:ascii="Book Antiqua" w:hAnsi="Book Antiqua"/>
          <w:b/>
          <w:bCs/>
          <w:iCs/>
          <w:sz w:val="22"/>
          <w:szCs w:val="22"/>
        </w:rPr>
        <w:t>ZÁKON</w:t>
      </w:r>
    </w:p>
    <w:p w14:paraId="31EEA6AC" w14:textId="77777777" w:rsidR="00FE3D1E" w:rsidRPr="00890AF8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2B7CE5EF" w14:textId="7532E6CF" w:rsidR="00FE3D1E" w:rsidRPr="00890AF8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890AF8">
        <w:rPr>
          <w:rFonts w:ascii="Book Antiqua" w:hAnsi="Book Antiqua"/>
          <w:bCs/>
          <w:iCs/>
          <w:sz w:val="22"/>
          <w:szCs w:val="22"/>
        </w:rPr>
        <w:t>z ........... 202</w:t>
      </w:r>
      <w:r w:rsidR="001B2E0E" w:rsidRPr="00890AF8">
        <w:rPr>
          <w:rFonts w:ascii="Book Antiqua" w:hAnsi="Book Antiqua"/>
          <w:bCs/>
          <w:iCs/>
          <w:sz w:val="22"/>
          <w:szCs w:val="22"/>
        </w:rPr>
        <w:t>2</w:t>
      </w:r>
      <w:r w:rsidRPr="00890AF8">
        <w:rPr>
          <w:rFonts w:ascii="Book Antiqua" w:hAnsi="Book Antiqua"/>
          <w:bCs/>
          <w:iCs/>
          <w:sz w:val="22"/>
          <w:szCs w:val="22"/>
        </w:rPr>
        <w:t>,</w:t>
      </w:r>
    </w:p>
    <w:p w14:paraId="718DD1CF" w14:textId="77777777" w:rsidR="00FE3D1E" w:rsidRPr="00890AF8" w:rsidRDefault="00FE3D1E" w:rsidP="00FE3D1E">
      <w:pPr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68B6DB6F" w14:textId="2300A12C" w:rsidR="00FE3D1E" w:rsidRPr="00890AF8" w:rsidRDefault="001B2E0E" w:rsidP="00FE3D1E">
      <w:pPr>
        <w:jc w:val="center"/>
        <w:rPr>
          <w:rFonts w:ascii="Book Antiqua" w:hAnsi="Book Antiqua" w:cs="Times New Roman"/>
          <w:b/>
          <w:shd w:val="clear" w:color="auto" w:fill="FFFFFF"/>
        </w:rPr>
      </w:pPr>
      <w:r w:rsidRPr="00890AF8">
        <w:rPr>
          <w:rFonts w:ascii="Book Antiqua" w:hAnsi="Book Antiqua" w:cs="Times New Roman"/>
          <w:b/>
          <w:shd w:val="clear" w:color="auto" w:fill="FFFFFF"/>
        </w:rPr>
        <w:t>ktorým sa</w:t>
      </w:r>
      <w:r w:rsidR="004377E1" w:rsidRPr="00890AF8">
        <w:rPr>
          <w:rFonts w:ascii="Book Antiqua" w:hAnsi="Book Antiqua" w:cs="Times New Roman"/>
          <w:b/>
          <w:shd w:val="clear" w:color="auto" w:fill="FFFFFF"/>
        </w:rPr>
        <w:t xml:space="preserve"> </w:t>
      </w:r>
      <w:r w:rsidRPr="00890AF8">
        <w:rPr>
          <w:rFonts w:ascii="Book Antiqua" w:hAnsi="Book Antiqua" w:cs="Times New Roman"/>
          <w:b/>
          <w:shd w:val="clear" w:color="auto" w:fill="FFFFFF"/>
        </w:rPr>
        <w:t>dopĺňa zákon č.</w:t>
      </w:r>
      <w:r w:rsidR="004377E1" w:rsidRPr="00890AF8">
        <w:rPr>
          <w:rFonts w:ascii="Book Antiqua" w:hAnsi="Book Antiqua" w:cs="Arial"/>
          <w:b/>
        </w:rPr>
        <w:t xml:space="preserve"> 381/2001 Z. z. o povinnom zmluvnom poistení zodpovednosti za škodu spôsobenú prevádzkou motorového vozidla a o zmene a doplnení niektorých zákonov v znení neskorších predpisov</w:t>
      </w:r>
      <w:r w:rsidR="00404DB2" w:rsidRPr="00890AF8">
        <w:rPr>
          <w:rFonts w:ascii="Book Antiqua" w:hAnsi="Book Antiqua" w:cs="Arial"/>
          <w:b/>
        </w:rPr>
        <w:t xml:space="preserve"> a ktorým sa dopĺňa </w:t>
      </w:r>
      <w:r w:rsidR="00404DB2" w:rsidRPr="00890AF8">
        <w:rPr>
          <w:rFonts w:ascii="Book Antiqua" w:hAnsi="Book Antiqua" w:cs="Open Sans"/>
          <w:b/>
          <w:shd w:val="clear" w:color="auto" w:fill="FFFFFF"/>
        </w:rPr>
        <w:t>zákon č. 8/2009 Z. z. o cestnej premávke a o zmene a doplnení niektorých zákonov v znení neskorších predpisov</w:t>
      </w:r>
    </w:p>
    <w:p w14:paraId="4A0D22D7" w14:textId="77777777" w:rsidR="00FE3D1E" w:rsidRPr="00890AF8" w:rsidRDefault="00FE3D1E" w:rsidP="00FE3D1E">
      <w:pPr>
        <w:rPr>
          <w:rFonts w:ascii="Book Antiqua" w:hAnsi="Book Antiqua" w:cs="Times New Roman"/>
          <w:b/>
          <w:shd w:val="clear" w:color="auto" w:fill="FFFFFF"/>
        </w:rPr>
      </w:pPr>
    </w:p>
    <w:p w14:paraId="74FE730F" w14:textId="77777777" w:rsidR="00FE3D1E" w:rsidRPr="00890AF8" w:rsidRDefault="00FE3D1E" w:rsidP="00FE3D1E">
      <w:pPr>
        <w:rPr>
          <w:rFonts w:ascii="Book Antiqua" w:hAnsi="Book Antiqua" w:cs="Times New Roman"/>
          <w:shd w:val="clear" w:color="auto" w:fill="FFFFFF"/>
        </w:rPr>
      </w:pPr>
      <w:r w:rsidRPr="00890AF8">
        <w:rPr>
          <w:rFonts w:ascii="Book Antiqua" w:hAnsi="Book Antiqua" w:cs="Times New Roman"/>
          <w:shd w:val="clear" w:color="auto" w:fill="FFFFFF"/>
        </w:rPr>
        <w:t>Národná rada Slovenskej republiky sa uzniesla na tomto zákone:</w:t>
      </w:r>
    </w:p>
    <w:p w14:paraId="6091084C" w14:textId="77777777" w:rsidR="00FE3D1E" w:rsidRPr="00890AF8" w:rsidRDefault="00FE3D1E" w:rsidP="00FE3D1E">
      <w:pPr>
        <w:jc w:val="center"/>
        <w:rPr>
          <w:rFonts w:ascii="Book Antiqua" w:hAnsi="Book Antiqua" w:cs="Times New Roman"/>
          <w:shd w:val="clear" w:color="auto" w:fill="FFFFFF"/>
        </w:rPr>
      </w:pPr>
    </w:p>
    <w:p w14:paraId="36F84392" w14:textId="77777777" w:rsidR="00345E48" w:rsidRPr="00890AF8" w:rsidRDefault="00FE3D1E" w:rsidP="00FE3D1E">
      <w:pPr>
        <w:jc w:val="center"/>
        <w:rPr>
          <w:rFonts w:ascii="Book Antiqua" w:hAnsi="Book Antiqua" w:cs="Times New Roman"/>
          <w:b/>
          <w:shd w:val="clear" w:color="auto" w:fill="FFFFFF"/>
        </w:rPr>
      </w:pPr>
      <w:r w:rsidRPr="00890AF8">
        <w:rPr>
          <w:rFonts w:ascii="Book Antiqua" w:hAnsi="Book Antiqua" w:cs="Times New Roman"/>
          <w:b/>
          <w:shd w:val="clear" w:color="auto" w:fill="FFFFFF"/>
        </w:rPr>
        <w:t>Čl. I.</w:t>
      </w:r>
    </w:p>
    <w:p w14:paraId="773FC5EC" w14:textId="4CE3400A" w:rsidR="003E289B" w:rsidRPr="00890AF8" w:rsidRDefault="004377E1" w:rsidP="003E289B">
      <w:pPr>
        <w:jc w:val="both"/>
        <w:rPr>
          <w:rFonts w:ascii="Book Antiqua" w:hAnsi="Book Antiqua" w:cs="Open Sans"/>
          <w:shd w:val="clear" w:color="auto" w:fill="FFFFFF"/>
        </w:rPr>
      </w:pPr>
      <w:r w:rsidRPr="00890AF8">
        <w:rPr>
          <w:rFonts w:ascii="Book Antiqua" w:hAnsi="Book Antiqua" w:cs="Open Sans"/>
          <w:shd w:val="clear" w:color="auto" w:fill="FFFFFF"/>
        </w:rPr>
        <w:t>Zákon č. 381/2001 Z. z. o povinnom zmluvnom poistení zodpovednosti za škodu spôsobenú prevádzkou motorového vozidla a o zmene a doplnení niektorých zákonov v znení zákona č. 95/2002 Z. z., zákona č. 99/2003 Z. z., zákona č. 430/2003 Z. z., zákona č. 595/2003 Z. z., zákona č. 186/2004 Z. z., zákona č. 645/2004 Z. z., zákona č. 747/2004 Z. z., zákona č. 91/2005 Z. z., zákona č. 188/2006 Z. z., zákona č. 110/2007 Z. z., zákona č. 8/2009 Z. z., zákona č. 144/2010 Z. z., zákona č. 520/2011 Z. z., zákona č. 180/2013 Z. z., zákona č. 39/2015 Z. z., zákona č. 373/2018 Z. z. a zákona č. 281/2019 Z. z. sa dopĺňa takto:</w:t>
      </w:r>
    </w:p>
    <w:p w14:paraId="5ECF2065" w14:textId="77777777" w:rsidR="00890AF8" w:rsidRDefault="00890AF8" w:rsidP="0089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3400D8C9" w14:textId="5A19171E" w:rsidR="00890AF8" w:rsidRPr="00890AF8" w:rsidRDefault="00890AF8" w:rsidP="00890AF8">
      <w:pPr>
        <w:pStyle w:val="Odsekzoznamu"/>
        <w:numPr>
          <w:ilvl w:val="0"/>
          <w:numId w:val="5"/>
        </w:numPr>
        <w:ind w:left="426" w:hanging="426"/>
        <w:jc w:val="both"/>
        <w:rPr>
          <w:rFonts w:ascii="Book Antiqua" w:hAnsi="Book Antiqua" w:cstheme="minorHAnsi"/>
        </w:rPr>
      </w:pPr>
      <w:r w:rsidRPr="00890AF8">
        <w:rPr>
          <w:rFonts w:ascii="Book Antiqua" w:hAnsi="Book Antiqua" w:cstheme="minorHAnsi"/>
        </w:rPr>
        <w:t xml:space="preserve">Za § 8 sa vkladá § 8a, ktorý </w:t>
      </w:r>
      <w:r w:rsidR="00A616A0">
        <w:rPr>
          <w:rFonts w:ascii="Book Antiqua" w:hAnsi="Book Antiqua" w:cstheme="minorHAnsi"/>
        </w:rPr>
        <w:t xml:space="preserve">vrátane nadpisu </w:t>
      </w:r>
      <w:r w:rsidRPr="00890AF8">
        <w:rPr>
          <w:rFonts w:ascii="Book Antiqua" w:hAnsi="Book Antiqua" w:cstheme="minorHAnsi"/>
        </w:rPr>
        <w:t>znie:</w:t>
      </w:r>
    </w:p>
    <w:p w14:paraId="1F89652C" w14:textId="77777777" w:rsidR="00890AF8" w:rsidRPr="00890AF8" w:rsidRDefault="00890AF8" w:rsidP="0089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theme="minorHAnsi"/>
        </w:rPr>
      </w:pPr>
      <w:r w:rsidRPr="00890AF8">
        <w:rPr>
          <w:rFonts w:ascii="Book Antiqua" w:hAnsi="Book Antiqua" w:cstheme="minorHAnsi"/>
        </w:rPr>
        <w:t xml:space="preserve">"§ 8a </w:t>
      </w:r>
    </w:p>
    <w:p w14:paraId="74FB0DC4" w14:textId="77777777" w:rsidR="00890AF8" w:rsidRPr="00890AF8" w:rsidRDefault="00890AF8" w:rsidP="00890AF8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theme="minorHAnsi"/>
        </w:rPr>
      </w:pPr>
    </w:p>
    <w:p w14:paraId="5E4C0EAA" w14:textId="77777777" w:rsidR="00890AF8" w:rsidRPr="00890AF8" w:rsidRDefault="00890AF8" w:rsidP="0089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theme="minorHAnsi"/>
        </w:rPr>
      </w:pPr>
      <w:r w:rsidRPr="00890AF8">
        <w:rPr>
          <w:rFonts w:ascii="Book Antiqua" w:hAnsi="Book Antiqua" w:cstheme="minorHAnsi"/>
        </w:rPr>
        <w:t>Príspevok osoby bez poistenia zodpovednosti</w:t>
      </w:r>
    </w:p>
    <w:p w14:paraId="26DB7058" w14:textId="77777777" w:rsidR="00890AF8" w:rsidRPr="00890AF8" w:rsidRDefault="00890AF8" w:rsidP="0089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theme="minorHAnsi"/>
        </w:rPr>
      </w:pPr>
      <w:r w:rsidRPr="00890AF8">
        <w:rPr>
          <w:rFonts w:ascii="Book Antiqua" w:hAnsi="Book Antiqua" w:cstheme="minorHAnsi"/>
        </w:rPr>
        <w:t xml:space="preserve"> </w:t>
      </w:r>
    </w:p>
    <w:p w14:paraId="10BF6E08" w14:textId="23907A31" w:rsidR="00890AF8" w:rsidRDefault="00890AF8" w:rsidP="00890AF8">
      <w:pPr>
        <w:pStyle w:val="Odsekzoznamu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theme="minorHAnsi"/>
          <w:shd w:val="clear" w:color="auto" w:fill="FFFFFF"/>
        </w:rPr>
      </w:pPr>
      <w:bookmarkStart w:id="0" w:name="_Hlk109374778"/>
      <w:r w:rsidRPr="00890AF8">
        <w:rPr>
          <w:rFonts w:ascii="Book Antiqua" w:hAnsi="Book Antiqua" w:cstheme="minorHAnsi"/>
          <w:shd w:val="clear" w:color="auto" w:fill="FFFFFF"/>
        </w:rPr>
        <w:t xml:space="preserve">Osoba, ktorá nesplní povinnosť uzavrieť poistnú zmluvu podľa § 3 ods. 1 (ďalej iba </w:t>
      </w:r>
      <w:r w:rsidRPr="00890AF8">
        <w:rPr>
          <w:rFonts w:ascii="Book Antiqua" w:hAnsi="Book Antiqua" w:cstheme="minorHAnsi"/>
          <w:shd w:val="clear" w:color="auto" w:fill="FFFFFF"/>
        </w:rPr>
        <w:br/>
        <w:t>„osoba bez poistenia zodpovednosti“</w:t>
      </w:r>
      <w:r w:rsidR="00363214">
        <w:rPr>
          <w:rFonts w:ascii="Book Antiqua" w:hAnsi="Book Antiqua" w:cstheme="minorHAnsi"/>
          <w:shd w:val="clear" w:color="auto" w:fill="FFFFFF"/>
        </w:rPr>
        <w:t>)</w:t>
      </w:r>
      <w:r w:rsidRPr="00890AF8">
        <w:rPr>
          <w:rFonts w:ascii="Book Antiqua" w:hAnsi="Book Antiqua" w:cstheme="minorHAnsi"/>
          <w:shd w:val="clear" w:color="auto" w:fill="FFFFFF"/>
        </w:rPr>
        <w:t xml:space="preserve"> je povinná za každý deň porušenia povinnosti podľa § 3 ods. </w:t>
      </w:r>
      <w:r w:rsidR="00F6199B">
        <w:rPr>
          <w:rFonts w:ascii="Book Antiqua" w:hAnsi="Book Antiqua" w:cstheme="minorHAnsi"/>
          <w:shd w:val="clear" w:color="auto" w:fill="FFFFFF"/>
        </w:rPr>
        <w:t xml:space="preserve">1 </w:t>
      </w:r>
      <w:r w:rsidRPr="00890AF8">
        <w:rPr>
          <w:rFonts w:ascii="Book Antiqua" w:hAnsi="Book Antiqua" w:cstheme="minorHAnsi"/>
          <w:shd w:val="clear" w:color="auto" w:fill="FFFFFF"/>
        </w:rPr>
        <w:t xml:space="preserve">zaplatiť Kancelárii príspevok </w:t>
      </w:r>
      <w:r w:rsidRPr="00890AF8">
        <w:rPr>
          <w:rFonts w:ascii="Book Antiqua" w:hAnsi="Book Antiqua" w:cstheme="minorHAnsi"/>
        </w:rPr>
        <w:t>osoby bez poistenia zodpovednosti</w:t>
      </w:r>
      <w:r w:rsidR="00363214">
        <w:rPr>
          <w:rFonts w:ascii="Book Antiqua" w:hAnsi="Book Antiqua" w:cstheme="minorHAnsi"/>
          <w:shd w:val="clear" w:color="auto" w:fill="FFFFFF"/>
        </w:rPr>
        <w:t>;</w:t>
      </w:r>
      <w:r w:rsidRPr="00890AF8">
        <w:rPr>
          <w:rFonts w:ascii="Book Antiqua" w:hAnsi="Book Antiqua" w:cstheme="minorHAnsi"/>
          <w:shd w:val="clear" w:color="auto" w:fill="FFFFFF"/>
        </w:rPr>
        <w:t xml:space="preserve"> to neplatí ak bolo vozidlo odcudzené. </w:t>
      </w:r>
      <w:bookmarkEnd w:id="0"/>
    </w:p>
    <w:p w14:paraId="0CCC61E5" w14:textId="77777777" w:rsidR="00890AF8" w:rsidRDefault="00890AF8" w:rsidP="00890AF8">
      <w:pPr>
        <w:pStyle w:val="Odsekzoznamu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hAnsi="Book Antiqua" w:cstheme="minorHAnsi"/>
          <w:shd w:val="clear" w:color="auto" w:fill="FFFFFF"/>
        </w:rPr>
      </w:pPr>
    </w:p>
    <w:p w14:paraId="0B8C8AAB" w14:textId="5EDF9329" w:rsidR="00890AF8" w:rsidRPr="00890AF8" w:rsidRDefault="00890AF8" w:rsidP="00890AF8">
      <w:pPr>
        <w:pStyle w:val="Odsekzoznamu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theme="minorHAnsi"/>
          <w:shd w:val="clear" w:color="auto" w:fill="FFFFFF"/>
        </w:rPr>
      </w:pPr>
      <w:r w:rsidRPr="00890AF8">
        <w:rPr>
          <w:rFonts w:ascii="Book Antiqua" w:hAnsi="Book Antiqua" w:cstheme="minorHAnsi"/>
        </w:rPr>
        <w:t xml:space="preserve">Výška príspevku sa vypočíta ako súčin počtu dní, kedy bola porušovaná povinnosť podľa </w:t>
      </w:r>
      <w:hyperlink r:id="rId8" w:history="1">
        <w:r w:rsidRPr="00363214">
          <w:rPr>
            <w:rStyle w:val="Hypertextovprepojenie"/>
            <w:rFonts w:ascii="Book Antiqua" w:hAnsi="Book Antiqua" w:cstheme="minorHAnsi"/>
            <w:color w:val="000000" w:themeColor="text1"/>
            <w:u w:val="none"/>
          </w:rPr>
          <w:t>§</w:t>
        </w:r>
      </w:hyperlink>
      <w:r w:rsidRPr="00363214">
        <w:rPr>
          <w:rFonts w:ascii="Book Antiqua" w:hAnsi="Book Antiqua" w:cstheme="minorHAnsi"/>
          <w:color w:val="000000" w:themeColor="text1"/>
        </w:rPr>
        <w:t xml:space="preserve"> </w:t>
      </w:r>
      <w:r w:rsidRPr="00890AF8">
        <w:rPr>
          <w:rFonts w:ascii="Book Antiqua" w:hAnsi="Book Antiqua" w:cstheme="minorHAnsi"/>
        </w:rPr>
        <w:t xml:space="preserve">3 ods. </w:t>
      </w:r>
      <w:r w:rsidR="00301E3F">
        <w:rPr>
          <w:rFonts w:ascii="Book Antiqua" w:hAnsi="Book Antiqua" w:cstheme="minorHAnsi"/>
        </w:rPr>
        <w:t>1</w:t>
      </w:r>
      <w:r w:rsidRPr="00890AF8">
        <w:rPr>
          <w:rFonts w:ascii="Book Antiqua" w:hAnsi="Book Antiqua" w:cstheme="minorHAnsi"/>
        </w:rPr>
        <w:t xml:space="preserve"> a výšk</w:t>
      </w:r>
      <w:r w:rsidR="00363214">
        <w:rPr>
          <w:rFonts w:ascii="Book Antiqua" w:hAnsi="Book Antiqua" w:cstheme="minorHAnsi"/>
        </w:rPr>
        <w:t>y</w:t>
      </w:r>
      <w:r w:rsidRPr="00890AF8">
        <w:rPr>
          <w:rFonts w:ascii="Book Antiqua" w:hAnsi="Book Antiqua" w:cstheme="minorHAnsi"/>
        </w:rPr>
        <w:t xml:space="preserve"> denne</w:t>
      </w:r>
      <w:r w:rsidR="00363214">
        <w:rPr>
          <w:rFonts w:ascii="Book Antiqua" w:hAnsi="Book Antiqua" w:cstheme="minorHAnsi"/>
        </w:rPr>
        <w:t>j</w:t>
      </w:r>
      <w:r w:rsidRPr="00890AF8">
        <w:rPr>
          <w:rFonts w:ascii="Book Antiqua" w:hAnsi="Book Antiqua" w:cstheme="minorHAnsi"/>
        </w:rPr>
        <w:t xml:space="preserve"> sadzby podľa druhu vozidla. </w:t>
      </w:r>
    </w:p>
    <w:p w14:paraId="29B0700E" w14:textId="77777777" w:rsidR="00890AF8" w:rsidRPr="00890AF8" w:rsidRDefault="00890AF8" w:rsidP="00890AF8">
      <w:pPr>
        <w:pStyle w:val="Odsekzoznamu"/>
        <w:rPr>
          <w:rFonts w:ascii="Book Antiqua" w:hAnsi="Book Antiqua" w:cstheme="minorHAnsi"/>
        </w:rPr>
      </w:pPr>
    </w:p>
    <w:p w14:paraId="685BFE5B" w14:textId="77777777" w:rsidR="00890AF8" w:rsidRPr="00890AF8" w:rsidRDefault="00890AF8" w:rsidP="00890AF8">
      <w:pPr>
        <w:pStyle w:val="Odsekzoznamu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theme="minorHAnsi"/>
          <w:shd w:val="clear" w:color="auto" w:fill="FFFFFF"/>
        </w:rPr>
      </w:pPr>
      <w:r w:rsidRPr="00890AF8">
        <w:rPr>
          <w:rFonts w:ascii="Book Antiqua" w:hAnsi="Book Antiqua" w:cstheme="minorHAnsi"/>
        </w:rPr>
        <w:t xml:space="preserve">Osoba bez poistenia zodpovednosti je povinná zaplatiť Kancelárii náklady spojené s </w:t>
      </w:r>
      <w:r w:rsidRPr="00890AF8">
        <w:rPr>
          <w:rFonts w:ascii="Book Antiqua" w:hAnsi="Book Antiqua" w:cstheme="minorHAnsi"/>
        </w:rPr>
        <w:lastRenderedPageBreak/>
        <w:t xml:space="preserve">mimosúdnym uplatnením práva na príspevok. </w:t>
      </w:r>
    </w:p>
    <w:p w14:paraId="2C39DF5F" w14:textId="77777777" w:rsidR="00890AF8" w:rsidRPr="00890AF8" w:rsidRDefault="00890AF8" w:rsidP="00890AF8">
      <w:pPr>
        <w:pStyle w:val="Odsekzoznamu"/>
        <w:rPr>
          <w:rFonts w:ascii="Book Antiqua" w:hAnsi="Book Antiqua"/>
        </w:rPr>
      </w:pPr>
    </w:p>
    <w:p w14:paraId="69BDC9FC" w14:textId="63C7F79C" w:rsidR="00890AF8" w:rsidRPr="00890AF8" w:rsidRDefault="00890AF8" w:rsidP="00890AF8">
      <w:pPr>
        <w:pStyle w:val="Odsekzoznamu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theme="minorHAnsi"/>
          <w:shd w:val="clear" w:color="auto" w:fill="FFFFFF"/>
        </w:rPr>
      </w:pPr>
      <w:r w:rsidRPr="00890AF8">
        <w:rPr>
          <w:rFonts w:ascii="Book Antiqua" w:hAnsi="Book Antiqua"/>
        </w:rPr>
        <w:t>Podrobnosti o v</w:t>
      </w:r>
      <w:r w:rsidRPr="00890AF8">
        <w:rPr>
          <w:rFonts w:ascii="Book Antiqua" w:hAnsi="Book Antiqua" w:cstheme="minorHAnsi"/>
        </w:rPr>
        <w:t>ýške dennej sadzby príspevku, druh</w:t>
      </w:r>
      <w:r w:rsidR="00363214">
        <w:rPr>
          <w:rFonts w:ascii="Book Antiqua" w:hAnsi="Book Antiqua" w:cstheme="minorHAnsi"/>
        </w:rPr>
        <w:t>u</w:t>
      </w:r>
      <w:r w:rsidRPr="00890AF8">
        <w:rPr>
          <w:rFonts w:ascii="Book Antiqua" w:hAnsi="Book Antiqua" w:cstheme="minorHAnsi"/>
        </w:rPr>
        <w:t xml:space="preserve"> vozid</w:t>
      </w:r>
      <w:r w:rsidR="00363214">
        <w:rPr>
          <w:rFonts w:ascii="Book Antiqua" w:hAnsi="Book Antiqua" w:cstheme="minorHAnsi"/>
        </w:rPr>
        <w:t>la na</w:t>
      </w:r>
      <w:r w:rsidRPr="00890AF8">
        <w:rPr>
          <w:rFonts w:ascii="Book Antiqua" w:hAnsi="Book Antiqua" w:cstheme="minorHAnsi"/>
        </w:rPr>
        <w:t xml:space="preserve"> účely dennej sadzby príspevku a výšk</w:t>
      </w:r>
      <w:r w:rsidR="00363214">
        <w:rPr>
          <w:rFonts w:ascii="Book Antiqua" w:hAnsi="Book Antiqua" w:cstheme="minorHAnsi"/>
        </w:rPr>
        <w:t>e</w:t>
      </w:r>
      <w:r w:rsidRPr="00890AF8">
        <w:rPr>
          <w:rFonts w:ascii="Book Antiqua" w:hAnsi="Book Antiqua" w:cstheme="minorHAnsi"/>
        </w:rPr>
        <w:t xml:space="preserve"> nákladov Kancelárie spojených s mimosúdnym uplatnením práva na príspevok</w:t>
      </w:r>
      <w:r w:rsidRPr="00890AF8">
        <w:rPr>
          <w:rFonts w:ascii="Book Antiqua" w:hAnsi="Book Antiqua"/>
        </w:rPr>
        <w:t xml:space="preserve"> ustanoví všeobecne záväzný právny predpis, ktorý vydá </w:t>
      </w:r>
      <w:r w:rsidRPr="00890AF8">
        <w:rPr>
          <w:rFonts w:ascii="Book Antiqua" w:hAnsi="Book Antiqua" w:cstheme="minorHAnsi"/>
        </w:rPr>
        <w:t>Ministerstvo financií S</w:t>
      </w:r>
      <w:r w:rsidR="00363214">
        <w:rPr>
          <w:rFonts w:ascii="Book Antiqua" w:hAnsi="Book Antiqua" w:cstheme="minorHAnsi"/>
        </w:rPr>
        <w:t>lovenskej republiky</w:t>
      </w:r>
      <w:r w:rsidRPr="00890AF8">
        <w:rPr>
          <w:rFonts w:ascii="Book Antiqua" w:hAnsi="Book Antiqua" w:cstheme="minorHAnsi"/>
        </w:rPr>
        <w:t>.</w:t>
      </w:r>
    </w:p>
    <w:p w14:paraId="30FAB665" w14:textId="77777777" w:rsidR="00890AF8" w:rsidRPr="00890AF8" w:rsidRDefault="00890AF8" w:rsidP="00890AF8">
      <w:pPr>
        <w:pStyle w:val="Odsekzoznamu"/>
        <w:rPr>
          <w:rFonts w:ascii="Book Antiqua" w:hAnsi="Book Antiqua" w:cstheme="minorHAnsi"/>
        </w:rPr>
      </w:pPr>
    </w:p>
    <w:p w14:paraId="696274A4" w14:textId="54368928" w:rsidR="00890AF8" w:rsidRPr="00890AF8" w:rsidRDefault="00890AF8" w:rsidP="00890AF8">
      <w:pPr>
        <w:pStyle w:val="Odsekzoznamu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theme="minorHAnsi"/>
          <w:shd w:val="clear" w:color="auto" w:fill="FFFFFF"/>
        </w:rPr>
      </w:pPr>
      <w:r w:rsidRPr="00890AF8">
        <w:rPr>
          <w:rFonts w:ascii="Book Antiqua" w:hAnsi="Book Antiqua" w:cstheme="minorHAnsi"/>
        </w:rPr>
        <w:t>Povinnosť zaplatiť príspevok osoby bez poistenia zodpovednosti a náklady Kancelárie zaniká</w:t>
      </w:r>
      <w:r w:rsidR="00363214">
        <w:rPr>
          <w:rFonts w:ascii="Book Antiqua" w:hAnsi="Book Antiqua" w:cstheme="minorHAnsi"/>
        </w:rPr>
        <w:t>,</w:t>
      </w:r>
      <w:r w:rsidRPr="00890AF8">
        <w:rPr>
          <w:rFonts w:ascii="Book Antiqua" w:hAnsi="Book Antiqua" w:cstheme="minorHAnsi"/>
        </w:rPr>
        <w:t xml:space="preserve"> ak Kancelária do </w:t>
      </w:r>
      <w:r w:rsidR="00363214">
        <w:rPr>
          <w:rFonts w:ascii="Book Antiqua" w:hAnsi="Book Antiqua" w:cstheme="minorHAnsi"/>
        </w:rPr>
        <w:t>jedného</w:t>
      </w:r>
      <w:r w:rsidRPr="00890AF8">
        <w:rPr>
          <w:rFonts w:ascii="Book Antiqua" w:hAnsi="Book Antiqua" w:cstheme="minorHAnsi"/>
        </w:rPr>
        <w:t xml:space="preserve"> roka odo dňa vzniku povinnosti zaplatiť príspevok neodošle osobe bez poistenia zodpovednosti výzvu na zaplatenie príspevku podľa odseku 6. V ostatných prípadoch lehota </w:t>
      </w:r>
      <w:r w:rsidR="00363214">
        <w:rPr>
          <w:rFonts w:ascii="Book Antiqua" w:hAnsi="Book Antiqua" w:cstheme="minorHAnsi"/>
        </w:rPr>
        <w:t>jedného</w:t>
      </w:r>
      <w:r w:rsidRPr="00890AF8">
        <w:rPr>
          <w:rFonts w:ascii="Book Antiqua" w:hAnsi="Book Antiqua" w:cstheme="minorHAnsi"/>
        </w:rPr>
        <w:t xml:space="preserve"> roka nezačne plynúť skôr, než sa Kancelária preukázateľne dozvie, kto je osobou bez poistenia zodpovednosti.</w:t>
      </w:r>
    </w:p>
    <w:p w14:paraId="0121A73A" w14:textId="77777777" w:rsidR="00890AF8" w:rsidRPr="00890AF8" w:rsidRDefault="00890AF8" w:rsidP="00890AF8">
      <w:pPr>
        <w:pStyle w:val="Odsekzoznamu"/>
        <w:rPr>
          <w:rFonts w:ascii="Book Antiqua" w:hAnsi="Book Antiqua" w:cstheme="minorHAnsi"/>
        </w:rPr>
      </w:pPr>
    </w:p>
    <w:p w14:paraId="4FB91B23" w14:textId="33EF4783" w:rsidR="00890AF8" w:rsidRPr="00890AF8" w:rsidRDefault="00890AF8" w:rsidP="00890AF8">
      <w:pPr>
        <w:pStyle w:val="Odsekzoznamu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theme="minorHAnsi"/>
          <w:shd w:val="clear" w:color="auto" w:fill="FFFFFF"/>
        </w:rPr>
      </w:pPr>
      <w:r w:rsidRPr="00890AF8">
        <w:rPr>
          <w:rFonts w:ascii="Book Antiqua" w:hAnsi="Book Antiqua" w:cstheme="minorHAnsi"/>
        </w:rPr>
        <w:t>Výzva na zaplatenie príspevku musí obsahovať popis dôvod</w:t>
      </w:r>
      <w:r w:rsidR="00813AF5">
        <w:rPr>
          <w:rFonts w:ascii="Book Antiqua" w:hAnsi="Book Antiqua" w:cstheme="minorHAnsi"/>
        </w:rPr>
        <w:t>u</w:t>
      </w:r>
      <w:r w:rsidRPr="00890AF8">
        <w:rPr>
          <w:rFonts w:ascii="Book Antiqua" w:hAnsi="Book Antiqua" w:cstheme="minorHAnsi"/>
        </w:rPr>
        <w:t xml:space="preserve"> vzniku nároku na príspevok osoby bez poistenia zodpovednosti, vyčíslenie výšky príspevku a nákladov Kancelárie, lehotu na splnenie povinnosti zaplatiť príspevok v trvaní najmenej 30 dní odo dňa doručenia výzvy, poučenie adresáta o jeho právach a povinnostiach vrátane možnosti doložiť Kancelárovi okolnosti vylučujúce vznik nároku na príspevok osoby bez poistenia zodpovednosti a poučenie o možnosti Kancelárie uplatniť nárok na zaplatenie príspevku osoby bez poistenia zodpovednosti a nákladov Kancelárie na súde.".</w:t>
      </w:r>
    </w:p>
    <w:p w14:paraId="0B52E443" w14:textId="77777777" w:rsidR="00890AF8" w:rsidRPr="00890AF8" w:rsidRDefault="00890AF8" w:rsidP="00890AF8">
      <w:pPr>
        <w:pStyle w:val="Odsekzoznamu"/>
        <w:rPr>
          <w:rFonts w:ascii="Book Antiqua" w:hAnsi="Book Antiqua" w:cstheme="minorHAnsi"/>
        </w:rPr>
      </w:pPr>
    </w:p>
    <w:p w14:paraId="58885AFF" w14:textId="6D186CED" w:rsidR="00890AF8" w:rsidRPr="00890AF8" w:rsidRDefault="00890AF8" w:rsidP="00890AF8">
      <w:pPr>
        <w:pStyle w:val="Odsekzoznamu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theme="minorHAnsi"/>
          <w:shd w:val="clear" w:color="auto" w:fill="FFFFFF"/>
        </w:rPr>
      </w:pPr>
      <w:r w:rsidRPr="00890AF8">
        <w:rPr>
          <w:rFonts w:ascii="Book Antiqua" w:hAnsi="Book Antiqua" w:cstheme="minorHAnsi"/>
        </w:rPr>
        <w:t xml:space="preserve">Na účely zistenia porušenia povinnosti podľa § 3 porovnáva Kancelária údaje z </w:t>
      </w:r>
      <w:r w:rsidRPr="00890AF8">
        <w:rPr>
          <w:rFonts w:ascii="Book Antiqua" w:hAnsi="Book Antiqua" w:cstheme="minorHAnsi"/>
          <w:shd w:val="clear" w:color="auto" w:fill="FFFFFF"/>
        </w:rPr>
        <w:t>centrálnej evidencii vozidiel a údaje o poistení zodpovednosti</w:t>
      </w:r>
      <w:r w:rsidRPr="00890AF8">
        <w:rPr>
          <w:rFonts w:ascii="Book Antiqua" w:hAnsi="Book Antiqua" w:cstheme="minorHAnsi"/>
        </w:rPr>
        <w:t>.</w:t>
      </w:r>
      <w:r w:rsidR="00A616A0">
        <w:rPr>
          <w:rFonts w:ascii="Book Antiqua" w:hAnsi="Book Antiqua" w:cstheme="minorHAnsi"/>
        </w:rPr>
        <w:t>“.</w:t>
      </w:r>
    </w:p>
    <w:p w14:paraId="2C17072F" w14:textId="77777777" w:rsidR="00543C68" w:rsidRDefault="00543C68" w:rsidP="00543C68">
      <w:pPr>
        <w:pStyle w:val="Odsekzoznamu"/>
        <w:ind w:left="426"/>
        <w:jc w:val="both"/>
        <w:rPr>
          <w:rFonts w:ascii="Book Antiqua" w:hAnsi="Book Antiqua" w:cstheme="minorHAnsi"/>
        </w:rPr>
      </w:pPr>
    </w:p>
    <w:p w14:paraId="6669BE86" w14:textId="28B0D97E" w:rsidR="00890AF8" w:rsidRPr="00890AF8" w:rsidRDefault="00890AF8" w:rsidP="00890AF8">
      <w:pPr>
        <w:pStyle w:val="Odsekzoznamu"/>
        <w:numPr>
          <w:ilvl w:val="0"/>
          <w:numId w:val="5"/>
        </w:numPr>
        <w:ind w:left="426" w:hanging="426"/>
        <w:jc w:val="both"/>
        <w:rPr>
          <w:rFonts w:ascii="Book Antiqua" w:hAnsi="Book Antiqua" w:cstheme="minorHAnsi"/>
        </w:rPr>
      </w:pPr>
      <w:r w:rsidRPr="00363214">
        <w:rPr>
          <w:rFonts w:ascii="Book Antiqua" w:hAnsi="Book Antiqua" w:cstheme="minorHAnsi"/>
        </w:rPr>
        <w:t>V § 24 ods. 1</w:t>
      </w:r>
      <w:r w:rsidRPr="00890AF8">
        <w:rPr>
          <w:rFonts w:ascii="Book Antiqua" w:hAnsi="Book Antiqua" w:cstheme="minorHAnsi"/>
        </w:rPr>
        <w:t xml:space="preserve"> za slovo „tvorí“ vkladajú slová „z príspevk</w:t>
      </w:r>
      <w:r w:rsidR="00A616A0">
        <w:rPr>
          <w:rFonts w:ascii="Book Antiqua" w:hAnsi="Book Antiqua" w:cstheme="minorHAnsi"/>
        </w:rPr>
        <w:t>ov</w:t>
      </w:r>
      <w:r w:rsidRPr="00890AF8">
        <w:rPr>
          <w:rFonts w:ascii="Book Antiqua" w:hAnsi="Book Antiqua" w:cstheme="minorHAnsi"/>
        </w:rPr>
        <w:t xml:space="preserve"> os</w:t>
      </w:r>
      <w:r w:rsidR="00A616A0">
        <w:rPr>
          <w:rFonts w:ascii="Book Antiqua" w:hAnsi="Book Antiqua" w:cstheme="minorHAnsi"/>
        </w:rPr>
        <w:t>ô</w:t>
      </w:r>
      <w:r w:rsidRPr="00890AF8">
        <w:rPr>
          <w:rFonts w:ascii="Book Antiqua" w:hAnsi="Book Antiqua" w:cstheme="minorHAnsi"/>
        </w:rPr>
        <w:t>b bez poistenia zodpovednosti  podľa § 8a</w:t>
      </w:r>
      <w:r w:rsidR="00363214">
        <w:rPr>
          <w:rFonts w:ascii="Book Antiqua" w:hAnsi="Book Antiqua" w:cstheme="minorHAnsi"/>
        </w:rPr>
        <w:t xml:space="preserve"> a</w:t>
      </w:r>
      <w:r w:rsidRPr="00890AF8">
        <w:rPr>
          <w:rFonts w:ascii="Book Antiqua" w:hAnsi="Book Antiqua" w:cstheme="minorHAnsi"/>
        </w:rPr>
        <w:t>,“.</w:t>
      </w:r>
    </w:p>
    <w:p w14:paraId="2F5D9631" w14:textId="77777777" w:rsidR="004A570D" w:rsidRPr="00890AF8" w:rsidRDefault="004A570D" w:rsidP="004A570D">
      <w:pPr>
        <w:pStyle w:val="Odsekzoznamu"/>
        <w:ind w:left="426"/>
        <w:rPr>
          <w:rFonts w:ascii="Book Antiqua" w:hAnsi="Book Antiqua"/>
          <w:bCs/>
          <w:shd w:val="clear" w:color="auto" w:fill="FFFFFF"/>
        </w:rPr>
      </w:pPr>
    </w:p>
    <w:p w14:paraId="5B0815FF" w14:textId="5992B8E5" w:rsidR="00607A72" w:rsidRPr="00890AF8" w:rsidRDefault="00607A72" w:rsidP="004A570D">
      <w:pPr>
        <w:pStyle w:val="Odsekzoznamu"/>
        <w:numPr>
          <w:ilvl w:val="0"/>
          <w:numId w:val="5"/>
        </w:numPr>
        <w:ind w:left="426" w:hanging="426"/>
        <w:jc w:val="both"/>
        <w:rPr>
          <w:rFonts w:ascii="Book Antiqua" w:hAnsi="Book Antiqua"/>
          <w:bCs/>
          <w:shd w:val="clear" w:color="auto" w:fill="FFFFFF"/>
        </w:rPr>
      </w:pPr>
      <w:r w:rsidRPr="00890AF8">
        <w:rPr>
          <w:rFonts w:ascii="Book Antiqua" w:hAnsi="Book Antiqua"/>
          <w:bCs/>
          <w:shd w:val="clear" w:color="auto" w:fill="FFFFFF"/>
        </w:rPr>
        <w:t>Za § 28 sa vkladá § 28</w:t>
      </w:r>
      <w:r w:rsidR="00A616A0">
        <w:rPr>
          <w:rFonts w:ascii="Book Antiqua" w:hAnsi="Book Antiqua"/>
          <w:bCs/>
          <w:shd w:val="clear" w:color="auto" w:fill="FFFFFF"/>
        </w:rPr>
        <w:t>a</w:t>
      </w:r>
      <w:r w:rsidRPr="00890AF8">
        <w:rPr>
          <w:rFonts w:ascii="Book Antiqua" w:hAnsi="Book Antiqua"/>
          <w:bCs/>
          <w:shd w:val="clear" w:color="auto" w:fill="FFFFFF"/>
        </w:rPr>
        <w:t>, ktorý znie:</w:t>
      </w:r>
    </w:p>
    <w:p w14:paraId="5C0674FF" w14:textId="2562C7AB" w:rsidR="00607A72" w:rsidRPr="00890AF8" w:rsidRDefault="00607A72" w:rsidP="00035433">
      <w:pPr>
        <w:jc w:val="center"/>
        <w:rPr>
          <w:rFonts w:ascii="Book Antiqua" w:hAnsi="Book Antiqua"/>
          <w:bCs/>
          <w:shd w:val="clear" w:color="auto" w:fill="FFFFFF"/>
        </w:rPr>
      </w:pPr>
      <w:r w:rsidRPr="00890AF8">
        <w:rPr>
          <w:rFonts w:ascii="Book Antiqua" w:hAnsi="Book Antiqua"/>
          <w:bCs/>
          <w:shd w:val="clear" w:color="auto" w:fill="FFFFFF"/>
        </w:rPr>
        <w:t>„§ 28a</w:t>
      </w:r>
    </w:p>
    <w:p w14:paraId="72D6A064" w14:textId="3CA67F2E" w:rsidR="00890AF8" w:rsidRPr="00813AF5" w:rsidRDefault="0075212A" w:rsidP="002C77A5">
      <w:pPr>
        <w:pStyle w:val="Odsekzoznamu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/>
          <w:bCs/>
          <w:shd w:val="clear" w:color="auto" w:fill="FFFFFF"/>
        </w:rPr>
      </w:pPr>
      <w:r w:rsidRPr="00813AF5">
        <w:rPr>
          <w:rFonts w:ascii="Book Antiqua" w:hAnsi="Book Antiqua"/>
          <w:bCs/>
          <w:shd w:val="clear" w:color="auto" w:fill="FFFFFF"/>
        </w:rPr>
        <w:t xml:space="preserve">Kancelária zverejní na svojom webovom sídle </w:t>
      </w:r>
      <w:r w:rsidR="004A570D" w:rsidRPr="00813AF5">
        <w:rPr>
          <w:rFonts w:ascii="Book Antiqua" w:hAnsi="Book Antiqua"/>
          <w:bCs/>
          <w:shd w:val="clear" w:color="auto" w:fill="FFFFFF"/>
        </w:rPr>
        <w:t>k</w:t>
      </w:r>
      <w:r w:rsidRPr="00813AF5">
        <w:rPr>
          <w:rFonts w:ascii="Book Antiqua" w:hAnsi="Book Antiqua"/>
          <w:bCs/>
          <w:shd w:val="clear" w:color="auto" w:fill="FFFFFF"/>
        </w:rPr>
        <w:t xml:space="preserve"> </w:t>
      </w:r>
      <w:r w:rsidRPr="00543C68">
        <w:rPr>
          <w:rFonts w:ascii="Book Antiqua" w:hAnsi="Book Antiqua"/>
          <w:bCs/>
          <w:shd w:val="clear" w:color="auto" w:fill="FFFFFF"/>
        </w:rPr>
        <w:t xml:space="preserve">1. </w:t>
      </w:r>
      <w:r w:rsidR="00F6199B">
        <w:rPr>
          <w:rFonts w:ascii="Book Antiqua" w:hAnsi="Book Antiqua"/>
          <w:bCs/>
          <w:shd w:val="clear" w:color="auto" w:fill="FFFFFF"/>
        </w:rPr>
        <w:t>januáru</w:t>
      </w:r>
      <w:r w:rsidRPr="00543C68">
        <w:rPr>
          <w:rFonts w:ascii="Book Antiqua" w:hAnsi="Book Antiqua"/>
          <w:bCs/>
          <w:shd w:val="clear" w:color="auto" w:fill="FFFFFF"/>
        </w:rPr>
        <w:t xml:space="preserve"> 202</w:t>
      </w:r>
      <w:r w:rsidR="00F6199B">
        <w:rPr>
          <w:rFonts w:ascii="Book Antiqua" w:hAnsi="Book Antiqua"/>
          <w:bCs/>
          <w:shd w:val="clear" w:color="auto" w:fill="FFFFFF"/>
        </w:rPr>
        <w:t>4</w:t>
      </w:r>
      <w:r w:rsidRPr="00813AF5">
        <w:rPr>
          <w:rFonts w:ascii="Book Antiqua" w:hAnsi="Book Antiqua"/>
          <w:bCs/>
          <w:shd w:val="clear" w:color="auto" w:fill="FFFFFF"/>
        </w:rPr>
        <w:t xml:space="preserve"> zoznam</w:t>
      </w:r>
      <w:r w:rsidR="00A5431D" w:rsidRPr="00813AF5">
        <w:rPr>
          <w:rFonts w:ascii="Book Antiqua" w:hAnsi="Book Antiqua"/>
          <w:bCs/>
          <w:shd w:val="clear" w:color="auto" w:fill="FFFFFF"/>
        </w:rPr>
        <w:t xml:space="preserve"> </w:t>
      </w:r>
      <w:r w:rsidRPr="00813AF5">
        <w:rPr>
          <w:rFonts w:ascii="Book Antiqua" w:hAnsi="Book Antiqua"/>
          <w:bCs/>
          <w:shd w:val="clear" w:color="auto" w:fill="FFFFFF"/>
        </w:rPr>
        <w:t>motorových</w:t>
      </w:r>
      <w:r w:rsidR="00890AF8" w:rsidRPr="00813AF5">
        <w:rPr>
          <w:rFonts w:ascii="Book Antiqua" w:hAnsi="Book Antiqua"/>
          <w:bCs/>
          <w:shd w:val="clear" w:color="auto" w:fill="FFFFFF"/>
        </w:rPr>
        <w:t xml:space="preserve"> </w:t>
      </w:r>
      <w:r w:rsidRPr="00813AF5">
        <w:rPr>
          <w:rFonts w:ascii="Book Antiqua" w:hAnsi="Book Antiqua"/>
          <w:bCs/>
          <w:shd w:val="clear" w:color="auto" w:fill="FFFFFF"/>
        </w:rPr>
        <w:t xml:space="preserve">vozidiel, </w:t>
      </w:r>
      <w:r w:rsidR="00A5431D" w:rsidRPr="00813AF5">
        <w:rPr>
          <w:rFonts w:ascii="Book Antiqua" w:hAnsi="Book Antiqua"/>
          <w:bCs/>
          <w:shd w:val="clear" w:color="auto" w:fill="FFFFFF"/>
        </w:rPr>
        <w:t xml:space="preserve">pri ktorých </w:t>
      </w:r>
      <w:r w:rsidR="003E7535" w:rsidRPr="00813AF5">
        <w:rPr>
          <w:rFonts w:ascii="Book Antiqua" w:hAnsi="Book Antiqua"/>
          <w:bCs/>
          <w:shd w:val="clear" w:color="auto" w:fill="FFFFFF"/>
        </w:rPr>
        <w:t>n</w:t>
      </w:r>
      <w:r w:rsidR="00CC40FE" w:rsidRPr="00813AF5">
        <w:rPr>
          <w:rFonts w:ascii="Book Antiqua" w:hAnsi="Book Antiqua"/>
          <w:bCs/>
          <w:shd w:val="clear" w:color="auto" w:fill="FFFFFF"/>
        </w:rPr>
        <w:t>ie je</w:t>
      </w:r>
      <w:r w:rsidR="003E7535" w:rsidRPr="00813AF5">
        <w:rPr>
          <w:rFonts w:ascii="Book Antiqua" w:hAnsi="Book Antiqua"/>
          <w:bCs/>
          <w:shd w:val="clear" w:color="auto" w:fill="FFFFFF"/>
        </w:rPr>
        <w:t xml:space="preserve"> zistené poistenie zodpovednosti</w:t>
      </w:r>
      <w:r w:rsidR="00A5431D" w:rsidRPr="00813AF5">
        <w:rPr>
          <w:rFonts w:ascii="Book Antiqua" w:hAnsi="Book Antiqua"/>
          <w:bCs/>
          <w:shd w:val="clear" w:color="auto" w:fill="FFFFFF"/>
        </w:rPr>
        <w:t xml:space="preserve"> najmenej tri </w:t>
      </w:r>
      <w:r w:rsidR="00CC40FE" w:rsidRPr="00813AF5">
        <w:rPr>
          <w:rFonts w:ascii="Book Antiqua" w:hAnsi="Book Antiqua"/>
          <w:bCs/>
          <w:shd w:val="clear" w:color="auto" w:fill="FFFFFF"/>
        </w:rPr>
        <w:t xml:space="preserve">po sebe nasledujúce </w:t>
      </w:r>
      <w:r w:rsidR="00A5431D" w:rsidRPr="00813AF5">
        <w:rPr>
          <w:rFonts w:ascii="Book Antiqua" w:hAnsi="Book Antiqua"/>
          <w:bCs/>
          <w:shd w:val="clear" w:color="auto" w:fill="FFFFFF"/>
        </w:rPr>
        <w:t>mesiace (ďalej len „zoznam“)</w:t>
      </w:r>
      <w:r w:rsidR="00611A80" w:rsidRPr="00813AF5">
        <w:rPr>
          <w:rFonts w:ascii="Book Antiqua" w:hAnsi="Book Antiqua"/>
          <w:bCs/>
          <w:shd w:val="clear" w:color="auto" w:fill="FFFFFF"/>
        </w:rPr>
        <w:t>, a to v rozsahu údajov druh</w:t>
      </w:r>
      <w:r w:rsidR="00E67414" w:rsidRPr="00813AF5">
        <w:rPr>
          <w:rFonts w:ascii="Book Antiqua" w:hAnsi="Book Antiqua"/>
          <w:bCs/>
          <w:shd w:val="clear" w:color="auto" w:fill="FFFFFF"/>
        </w:rPr>
        <w:t xml:space="preserve"> motorového</w:t>
      </w:r>
      <w:r w:rsidR="00611A80" w:rsidRPr="00813AF5">
        <w:rPr>
          <w:rFonts w:ascii="Book Antiqua" w:hAnsi="Book Antiqua"/>
          <w:bCs/>
          <w:shd w:val="clear" w:color="auto" w:fill="FFFFFF"/>
        </w:rPr>
        <w:t xml:space="preserve"> vozidla, evidenčné číslo</w:t>
      </w:r>
      <w:r w:rsidR="00E67414" w:rsidRPr="00813AF5">
        <w:rPr>
          <w:rFonts w:ascii="Book Antiqua" w:hAnsi="Book Antiqua"/>
          <w:bCs/>
          <w:shd w:val="clear" w:color="auto" w:fill="FFFFFF"/>
        </w:rPr>
        <w:t xml:space="preserve"> motorového</w:t>
      </w:r>
      <w:r w:rsidR="00611A80" w:rsidRPr="00813AF5">
        <w:rPr>
          <w:rFonts w:ascii="Book Antiqua" w:hAnsi="Book Antiqua"/>
          <w:bCs/>
          <w:shd w:val="clear" w:color="auto" w:fill="FFFFFF"/>
        </w:rPr>
        <w:t xml:space="preserve"> vozidla</w:t>
      </w:r>
      <w:r w:rsidR="003E7535" w:rsidRPr="00813AF5">
        <w:rPr>
          <w:rFonts w:ascii="Book Antiqua" w:hAnsi="Book Antiqua"/>
          <w:bCs/>
          <w:shd w:val="clear" w:color="auto" w:fill="FFFFFF"/>
        </w:rPr>
        <w:t xml:space="preserve"> a identifikačné číslo </w:t>
      </w:r>
      <w:r w:rsidR="00E67414" w:rsidRPr="00813AF5">
        <w:rPr>
          <w:rFonts w:ascii="Book Antiqua" w:hAnsi="Book Antiqua"/>
          <w:bCs/>
          <w:shd w:val="clear" w:color="auto" w:fill="FFFFFF"/>
        </w:rPr>
        <w:t xml:space="preserve">motorového </w:t>
      </w:r>
      <w:r w:rsidR="003E7535" w:rsidRPr="00813AF5">
        <w:rPr>
          <w:rFonts w:ascii="Book Antiqua" w:hAnsi="Book Antiqua"/>
          <w:bCs/>
          <w:shd w:val="clear" w:color="auto" w:fill="FFFFFF"/>
        </w:rPr>
        <w:t>vozidla VIN.</w:t>
      </w:r>
      <w:r w:rsidR="00AE3C6C" w:rsidRPr="00813AF5">
        <w:rPr>
          <w:rFonts w:ascii="Book Antiqua" w:hAnsi="Book Antiqua"/>
          <w:bCs/>
          <w:shd w:val="clear" w:color="auto" w:fill="FFFFFF"/>
        </w:rPr>
        <w:t xml:space="preserve"> </w:t>
      </w:r>
    </w:p>
    <w:p w14:paraId="37FB4B51" w14:textId="4A44B6E8" w:rsidR="00890AF8" w:rsidRDefault="00A5431D" w:rsidP="00890AF8">
      <w:pPr>
        <w:pStyle w:val="Odsekzoznamu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/>
          <w:bCs/>
          <w:shd w:val="clear" w:color="auto" w:fill="FFFFFF"/>
        </w:rPr>
      </w:pPr>
      <w:r w:rsidRPr="00890AF8">
        <w:rPr>
          <w:rFonts w:ascii="Book Antiqua" w:hAnsi="Book Antiqua"/>
          <w:bCs/>
          <w:shd w:val="clear" w:color="auto" w:fill="FFFFFF"/>
        </w:rPr>
        <w:t>Kancelária aktualizuje zoznam vždy k prvému dňu kalendárneho mesiaca, poslednýkrát k 1.</w:t>
      </w:r>
      <w:r w:rsidR="004A570D" w:rsidRPr="00890AF8">
        <w:rPr>
          <w:rFonts w:ascii="Book Antiqua" w:hAnsi="Book Antiqua"/>
          <w:bCs/>
          <w:shd w:val="clear" w:color="auto" w:fill="FFFFFF"/>
        </w:rPr>
        <w:t xml:space="preserve"> </w:t>
      </w:r>
      <w:r w:rsidR="00F6199B">
        <w:rPr>
          <w:rFonts w:ascii="Book Antiqua" w:hAnsi="Book Antiqua"/>
          <w:bCs/>
          <w:shd w:val="clear" w:color="auto" w:fill="FFFFFF"/>
        </w:rPr>
        <w:t>júlu</w:t>
      </w:r>
      <w:r w:rsidR="004A570D" w:rsidRPr="00890AF8">
        <w:rPr>
          <w:rFonts w:ascii="Book Antiqua" w:hAnsi="Book Antiqua"/>
          <w:bCs/>
          <w:shd w:val="clear" w:color="auto" w:fill="FFFFFF"/>
        </w:rPr>
        <w:t xml:space="preserve"> 202</w:t>
      </w:r>
      <w:r w:rsidR="00F6199B">
        <w:rPr>
          <w:rFonts w:ascii="Book Antiqua" w:hAnsi="Book Antiqua"/>
          <w:bCs/>
          <w:shd w:val="clear" w:color="auto" w:fill="FFFFFF"/>
        </w:rPr>
        <w:t>4</w:t>
      </w:r>
      <w:r w:rsidR="004A570D" w:rsidRPr="00890AF8">
        <w:rPr>
          <w:rFonts w:ascii="Book Antiqua" w:hAnsi="Book Antiqua"/>
          <w:bCs/>
          <w:shd w:val="clear" w:color="auto" w:fill="FFFFFF"/>
        </w:rPr>
        <w:t>.</w:t>
      </w:r>
    </w:p>
    <w:p w14:paraId="18DBF03A" w14:textId="77777777" w:rsidR="00890AF8" w:rsidRDefault="00890AF8" w:rsidP="00890AF8">
      <w:pPr>
        <w:pStyle w:val="Odsekzoznamu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hAnsi="Book Antiqua"/>
          <w:bCs/>
          <w:shd w:val="clear" w:color="auto" w:fill="FFFFFF"/>
        </w:rPr>
      </w:pPr>
    </w:p>
    <w:p w14:paraId="0725492C" w14:textId="61097DBB" w:rsidR="00064AB5" w:rsidRPr="00890AF8" w:rsidRDefault="003E7535" w:rsidP="00890AF8">
      <w:pPr>
        <w:pStyle w:val="Odsekzoznamu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/>
          <w:bCs/>
          <w:shd w:val="clear" w:color="auto" w:fill="FFFFFF"/>
        </w:rPr>
      </w:pPr>
      <w:r w:rsidRPr="00890AF8">
        <w:rPr>
          <w:rFonts w:ascii="Book Antiqua" w:hAnsi="Book Antiqua"/>
          <w:bCs/>
          <w:shd w:val="clear" w:color="auto" w:fill="FFFFFF"/>
        </w:rPr>
        <w:t xml:space="preserve">Kancelária poskytne zoznam orgánu Policajného zboru </w:t>
      </w:r>
      <w:r w:rsidRPr="00543C68">
        <w:rPr>
          <w:rFonts w:ascii="Book Antiqua" w:hAnsi="Book Antiqua"/>
          <w:bCs/>
          <w:shd w:val="clear" w:color="auto" w:fill="FFFFFF"/>
        </w:rPr>
        <w:t xml:space="preserve">najneskôr 1. </w:t>
      </w:r>
      <w:r w:rsidR="00F6199B">
        <w:rPr>
          <w:rFonts w:ascii="Book Antiqua" w:hAnsi="Book Antiqua"/>
          <w:bCs/>
          <w:shd w:val="clear" w:color="auto" w:fill="FFFFFF"/>
        </w:rPr>
        <w:t>júla</w:t>
      </w:r>
      <w:r w:rsidRPr="00543C68">
        <w:rPr>
          <w:rFonts w:ascii="Book Antiqua" w:hAnsi="Book Antiqua"/>
          <w:bCs/>
          <w:shd w:val="clear" w:color="auto" w:fill="FFFFFF"/>
        </w:rPr>
        <w:t xml:space="preserve"> 202</w:t>
      </w:r>
      <w:r w:rsidR="00F6199B">
        <w:rPr>
          <w:rFonts w:ascii="Book Antiqua" w:hAnsi="Book Antiqua"/>
          <w:bCs/>
          <w:shd w:val="clear" w:color="auto" w:fill="FFFFFF"/>
        </w:rPr>
        <w:t>4</w:t>
      </w:r>
      <w:r w:rsidRPr="00890AF8">
        <w:rPr>
          <w:rFonts w:ascii="Book Antiqua" w:hAnsi="Book Antiqua"/>
          <w:bCs/>
          <w:shd w:val="clear" w:color="auto" w:fill="FFFFFF"/>
        </w:rPr>
        <w:t xml:space="preserve"> Kancelária poskytne zoznam podľa prvej vety aj bez súhlasu </w:t>
      </w:r>
      <w:r w:rsidR="00977958" w:rsidRPr="00890AF8">
        <w:rPr>
          <w:rFonts w:ascii="Book Antiqua" w:hAnsi="Book Antiqua"/>
          <w:bCs/>
          <w:shd w:val="clear" w:color="auto" w:fill="FFFFFF"/>
        </w:rPr>
        <w:t xml:space="preserve">dotknutej </w:t>
      </w:r>
      <w:r w:rsidRPr="00890AF8">
        <w:rPr>
          <w:rFonts w:ascii="Book Antiqua" w:hAnsi="Book Antiqua"/>
          <w:bCs/>
          <w:shd w:val="clear" w:color="auto" w:fill="FFFFFF"/>
        </w:rPr>
        <w:t>osoby.</w:t>
      </w:r>
      <w:r w:rsidR="004A570D" w:rsidRPr="00890AF8">
        <w:rPr>
          <w:rFonts w:ascii="Book Antiqua" w:hAnsi="Book Antiqua"/>
          <w:bCs/>
          <w:shd w:val="clear" w:color="auto" w:fill="FFFFFF"/>
        </w:rPr>
        <w:t>“.</w:t>
      </w:r>
    </w:p>
    <w:p w14:paraId="1709FE07" w14:textId="77777777" w:rsidR="00890AF8" w:rsidRDefault="00890AF8" w:rsidP="00064AB5">
      <w:pPr>
        <w:jc w:val="center"/>
        <w:rPr>
          <w:rFonts w:ascii="Book Antiqua" w:hAnsi="Book Antiqua" w:cs="Times New Roman"/>
          <w:b/>
          <w:bCs/>
        </w:rPr>
      </w:pPr>
    </w:p>
    <w:p w14:paraId="0B46A0B6" w14:textId="3E853333" w:rsidR="00064AB5" w:rsidRPr="00890AF8" w:rsidRDefault="00064AB5" w:rsidP="00064AB5">
      <w:pPr>
        <w:jc w:val="center"/>
        <w:rPr>
          <w:rFonts w:ascii="Book Antiqua" w:hAnsi="Book Antiqua" w:cs="Times New Roman"/>
          <w:b/>
          <w:bCs/>
        </w:rPr>
      </w:pPr>
      <w:r w:rsidRPr="00890AF8">
        <w:rPr>
          <w:rFonts w:ascii="Book Antiqua" w:hAnsi="Book Antiqua" w:cs="Times New Roman"/>
          <w:b/>
          <w:bCs/>
        </w:rPr>
        <w:t>Čl. II</w:t>
      </w:r>
    </w:p>
    <w:p w14:paraId="664BF6C4" w14:textId="77777777" w:rsidR="00064AB5" w:rsidRPr="00890AF8" w:rsidRDefault="00064AB5" w:rsidP="008631A8">
      <w:pPr>
        <w:pStyle w:val="Odsekzoznamu"/>
        <w:ind w:left="426"/>
        <w:jc w:val="both"/>
        <w:rPr>
          <w:rFonts w:ascii="Book Antiqua" w:hAnsi="Book Antiqua" w:cs="Open Sans"/>
          <w:shd w:val="clear" w:color="auto" w:fill="FFFFFF"/>
        </w:rPr>
      </w:pPr>
    </w:p>
    <w:p w14:paraId="4FB8E8E6" w14:textId="420076A4" w:rsidR="00064AB5" w:rsidRPr="00890AF8" w:rsidRDefault="00064AB5" w:rsidP="008631A8">
      <w:pPr>
        <w:pStyle w:val="Odsekzoznamu"/>
        <w:ind w:left="426"/>
        <w:jc w:val="both"/>
        <w:rPr>
          <w:rFonts w:ascii="Book Antiqua" w:hAnsi="Book Antiqua" w:cs="Open Sans"/>
          <w:shd w:val="clear" w:color="auto" w:fill="FFFFFF"/>
        </w:rPr>
      </w:pPr>
      <w:r w:rsidRPr="00890AF8">
        <w:rPr>
          <w:rFonts w:ascii="Book Antiqua" w:hAnsi="Book Antiqua" w:cs="Open Sans"/>
          <w:shd w:val="clear" w:color="auto" w:fill="FFFFFF"/>
        </w:rPr>
        <w:t xml:space="preserve">Zákon č. 8/2009 Z. z. 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</w:t>
      </w:r>
      <w:r w:rsidRPr="00890AF8">
        <w:rPr>
          <w:rFonts w:ascii="Book Antiqua" w:hAnsi="Book Antiqua" w:cs="Open Sans"/>
          <w:shd w:val="clear" w:color="auto" w:fill="FFFFFF"/>
        </w:rPr>
        <w:lastRenderedPageBreak/>
        <w:t>488/2013 Z. z., zákona č. 387/2015 Z. z., zákona č. 430/2015 Z. z., zákona č. 311/2016 Z. z., zákona č. 106/2018 Z. z., zákona č. 83/2019 Z. z., zákona č. 393/2019 Z. z., zákona č. 73/2020 Z. z., zákona č. 423/2020 Z. z., zákona č. 128/2021 Z. z., 145/2021 Z. z., zákona č. 146/2021 Z. z., zákona č. 148/2021 Z. z., zákona č. 310/2021 Z. z., zákona č. 404/2021 Z. z., zákona č. 406/2021 Z. z., zákona č. 455/2021 Z. z., zákona č. 508/2021 Z. z., zákona č. 98/2022 Z. z., zákona č. 179/2022 Z. z.</w:t>
      </w:r>
      <w:r w:rsidR="00A616A0">
        <w:rPr>
          <w:rFonts w:ascii="Book Antiqua" w:hAnsi="Book Antiqua" w:cs="Open Sans"/>
          <w:shd w:val="clear" w:color="auto" w:fill="FFFFFF"/>
        </w:rPr>
        <w:t xml:space="preserve">, </w:t>
      </w:r>
      <w:r w:rsidRPr="00890AF8">
        <w:rPr>
          <w:rFonts w:ascii="Book Antiqua" w:hAnsi="Book Antiqua" w:cs="Open Sans"/>
          <w:shd w:val="clear" w:color="auto" w:fill="FFFFFF"/>
        </w:rPr>
        <w:t xml:space="preserve">zákona č. 181/2022 </w:t>
      </w:r>
      <w:r w:rsidRPr="00A616A0">
        <w:rPr>
          <w:rFonts w:ascii="Book Antiqua" w:hAnsi="Book Antiqua" w:cs="Open Sans"/>
          <w:shd w:val="clear" w:color="auto" w:fill="FFFFFF"/>
        </w:rPr>
        <w:t>Z. z</w:t>
      </w:r>
      <w:r w:rsidR="00A616A0" w:rsidRPr="00A616A0">
        <w:rPr>
          <w:rFonts w:ascii="Book Antiqua" w:hAnsi="Book Antiqua" w:cs="Open Sans"/>
          <w:shd w:val="clear" w:color="auto" w:fill="FFFFFF"/>
        </w:rPr>
        <w:t>, zákona č. 246/2022 Z. z., zákona č. 366/2022 Z. z., zákona č. 429/2022 Z. z.</w:t>
      </w:r>
      <w:r w:rsidRPr="00A616A0">
        <w:rPr>
          <w:rFonts w:ascii="Book Antiqua" w:hAnsi="Book Antiqua" w:cs="Open Sans"/>
          <w:shd w:val="clear" w:color="auto" w:fill="FFFFFF"/>
        </w:rPr>
        <w:t xml:space="preserve"> </w:t>
      </w:r>
      <w:r w:rsidR="00A616A0" w:rsidRPr="00A616A0">
        <w:rPr>
          <w:rFonts w:ascii="Book Antiqua" w:hAnsi="Book Antiqua" w:cs="Open Sans"/>
          <w:shd w:val="clear" w:color="auto" w:fill="FFFFFF"/>
        </w:rPr>
        <w:t>a zákona č. 4</w:t>
      </w:r>
      <w:r w:rsidR="00A616A0">
        <w:rPr>
          <w:rFonts w:ascii="Book Antiqua" w:hAnsi="Book Antiqua" w:cs="Open Sans"/>
          <w:shd w:val="clear" w:color="auto" w:fill="FFFFFF"/>
        </w:rPr>
        <w:t xml:space="preserve">8/2023 Z. z. </w:t>
      </w:r>
      <w:r w:rsidRPr="00890AF8">
        <w:rPr>
          <w:rFonts w:ascii="Book Antiqua" w:hAnsi="Book Antiqua" w:cs="Open Sans"/>
          <w:shd w:val="clear" w:color="auto" w:fill="FFFFFF"/>
        </w:rPr>
        <w:t>sa dopĺňa takto:</w:t>
      </w:r>
    </w:p>
    <w:p w14:paraId="3A3E2CA4" w14:textId="77777777" w:rsidR="00064AB5" w:rsidRPr="00890AF8" w:rsidRDefault="00064AB5" w:rsidP="008631A8">
      <w:pPr>
        <w:pStyle w:val="Odsekzoznamu"/>
        <w:ind w:left="426"/>
        <w:jc w:val="both"/>
        <w:rPr>
          <w:rFonts w:ascii="Book Antiqua" w:hAnsi="Book Antiqua"/>
        </w:rPr>
      </w:pPr>
    </w:p>
    <w:p w14:paraId="50B68F14" w14:textId="7547A035" w:rsidR="009C46E9" w:rsidRDefault="009C46E9" w:rsidP="009C46E9">
      <w:pPr>
        <w:pStyle w:val="Odsekzoznamu"/>
        <w:numPr>
          <w:ilvl w:val="0"/>
          <w:numId w:val="16"/>
        </w:numPr>
        <w:ind w:left="426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t>V § 120 ods. 1 sa za prvú vetu vkladá druhá veta, ktorá znie:</w:t>
      </w:r>
    </w:p>
    <w:p w14:paraId="5FBD96A3" w14:textId="77777777" w:rsidR="009C46E9" w:rsidRDefault="009C46E9" w:rsidP="009C46E9">
      <w:pPr>
        <w:pStyle w:val="Odsekzoznamu"/>
        <w:ind w:left="426"/>
        <w:jc w:val="both"/>
        <w:rPr>
          <w:rFonts w:ascii="Book Antiqua" w:hAnsi="Book Antiqua"/>
        </w:rPr>
      </w:pPr>
    </w:p>
    <w:p w14:paraId="692AD03C" w14:textId="78E3F0A3" w:rsidR="009C46E9" w:rsidRPr="009C46E9" w:rsidRDefault="009C46E9" w:rsidP="009C46E9">
      <w:pPr>
        <w:pStyle w:val="Odsekzoznamu"/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„Orgán Policajného zboru bez zbytočného odkladu vyradí z evidencie vozidlo, pri ktorom nie je zistené </w:t>
      </w:r>
      <w:bookmarkStart w:id="1" w:name="_Hlk131686679"/>
      <w:r w:rsidRPr="00F927A2">
        <w:rPr>
          <w:rFonts w:ascii="Book Antiqua" w:hAnsi="Book Antiqua"/>
          <w:bCs/>
          <w:color w:val="000000" w:themeColor="text1"/>
          <w:shd w:val="clear" w:color="auto" w:fill="FFFFFF"/>
        </w:rPr>
        <w:t>poistenie zodpovednosti za škodu spôsobenú prevádzkou motorového vozidla</w:t>
      </w:r>
      <w:bookmarkEnd w:id="1"/>
      <w:r>
        <w:rPr>
          <w:rFonts w:ascii="Book Antiqua" w:hAnsi="Book Antiqua"/>
          <w:bCs/>
          <w:color w:val="000000" w:themeColor="text1"/>
          <w:shd w:val="clear" w:color="auto" w:fill="FFFFFF"/>
        </w:rPr>
        <w:t>.“.</w:t>
      </w:r>
    </w:p>
    <w:p w14:paraId="43CC2CA1" w14:textId="77777777" w:rsidR="009C46E9" w:rsidRPr="009C46E9" w:rsidRDefault="009C46E9" w:rsidP="009C46E9">
      <w:pPr>
        <w:pStyle w:val="Odsekzoznamu"/>
        <w:ind w:left="426"/>
        <w:jc w:val="both"/>
        <w:rPr>
          <w:rFonts w:ascii="Book Antiqua" w:hAnsi="Book Antiqua"/>
        </w:rPr>
      </w:pPr>
    </w:p>
    <w:p w14:paraId="376D0D9E" w14:textId="2B263169" w:rsidR="00281CD6" w:rsidRPr="009C46E9" w:rsidRDefault="00281CD6" w:rsidP="009C46E9">
      <w:pPr>
        <w:pStyle w:val="Odsekzoznamu"/>
        <w:numPr>
          <w:ilvl w:val="0"/>
          <w:numId w:val="16"/>
        </w:numPr>
        <w:ind w:left="426" w:firstLine="0"/>
        <w:jc w:val="both"/>
        <w:rPr>
          <w:rFonts w:ascii="Book Antiqua" w:hAnsi="Book Antiqua"/>
        </w:rPr>
      </w:pPr>
      <w:r w:rsidRPr="009C46E9">
        <w:rPr>
          <w:rFonts w:ascii="Book Antiqua" w:hAnsi="Book Antiqua"/>
        </w:rPr>
        <w:t>Za § 143k sa vkladá nový § 143l, ktorý znie:</w:t>
      </w:r>
    </w:p>
    <w:p w14:paraId="162560AE" w14:textId="77777777" w:rsidR="00064AB5" w:rsidRPr="00890AF8" w:rsidRDefault="00064AB5" w:rsidP="008631A8">
      <w:pPr>
        <w:pStyle w:val="Odsekzoznamu"/>
        <w:ind w:left="426"/>
        <w:jc w:val="both"/>
        <w:rPr>
          <w:rFonts w:ascii="Book Antiqua" w:hAnsi="Book Antiqua"/>
        </w:rPr>
      </w:pPr>
    </w:p>
    <w:p w14:paraId="5AAAD5E2" w14:textId="2AE5F7CF" w:rsidR="00281CD6" w:rsidRDefault="00281CD6" w:rsidP="00FA3CC5">
      <w:pPr>
        <w:pStyle w:val="Odsekzoznamu"/>
        <w:ind w:left="426"/>
        <w:jc w:val="center"/>
        <w:rPr>
          <w:rFonts w:ascii="Book Antiqua" w:hAnsi="Book Antiqua"/>
        </w:rPr>
      </w:pPr>
      <w:r w:rsidRPr="00890AF8">
        <w:rPr>
          <w:rFonts w:ascii="Book Antiqua" w:hAnsi="Book Antiqua"/>
        </w:rPr>
        <w:t>„§ 143l</w:t>
      </w:r>
    </w:p>
    <w:p w14:paraId="536098D7" w14:textId="77777777" w:rsidR="00A14DCB" w:rsidRPr="00890AF8" w:rsidRDefault="00A14DCB" w:rsidP="008631A8">
      <w:pPr>
        <w:pStyle w:val="Odsekzoznamu"/>
        <w:ind w:left="426"/>
        <w:jc w:val="both"/>
        <w:rPr>
          <w:rFonts w:ascii="Book Antiqua" w:hAnsi="Book Antiqua"/>
        </w:rPr>
      </w:pPr>
    </w:p>
    <w:p w14:paraId="6A352EA3" w14:textId="709F926E" w:rsidR="00F927A2" w:rsidRDefault="00281CD6" w:rsidP="00A14DCB">
      <w:pPr>
        <w:pStyle w:val="Odsekzoznamu"/>
        <w:numPr>
          <w:ilvl w:val="0"/>
          <w:numId w:val="15"/>
        </w:numPr>
        <w:ind w:left="426" w:firstLine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F927A2">
        <w:rPr>
          <w:rFonts w:ascii="Book Antiqua" w:hAnsi="Book Antiqua" w:cs="Open Sans"/>
          <w:color w:val="000000" w:themeColor="text1"/>
          <w:shd w:val="clear" w:color="auto" w:fill="FFFFFF"/>
        </w:rPr>
        <w:t>Orgán Policajného zboru vyradí vozidlo z evidencie, pri ktorom k </w:t>
      </w:r>
      <w:r w:rsidR="00FA3CC5">
        <w:rPr>
          <w:rFonts w:ascii="Book Antiqua" w:hAnsi="Book Antiqua" w:cs="Open Sans"/>
          <w:color w:val="000000" w:themeColor="text1"/>
          <w:shd w:val="clear" w:color="auto" w:fill="FFFFFF"/>
        </w:rPr>
        <w:t>30</w:t>
      </w:r>
      <w:r w:rsidRPr="00F927A2">
        <w:rPr>
          <w:rFonts w:ascii="Book Antiqua" w:hAnsi="Book Antiqua" w:cs="Open Sans"/>
          <w:color w:val="000000" w:themeColor="text1"/>
          <w:shd w:val="clear" w:color="auto" w:fill="FFFFFF"/>
        </w:rPr>
        <w:t xml:space="preserve">. </w:t>
      </w:r>
      <w:r w:rsidR="00FA3CC5">
        <w:rPr>
          <w:rFonts w:ascii="Book Antiqua" w:hAnsi="Book Antiqua" w:cs="Open Sans"/>
          <w:color w:val="000000" w:themeColor="text1"/>
          <w:shd w:val="clear" w:color="auto" w:fill="FFFFFF"/>
        </w:rPr>
        <w:t>júnu</w:t>
      </w:r>
      <w:r w:rsidRPr="00F927A2">
        <w:rPr>
          <w:rFonts w:ascii="Book Antiqua" w:hAnsi="Book Antiqua" w:cs="Open Sans"/>
          <w:color w:val="000000" w:themeColor="text1"/>
          <w:shd w:val="clear" w:color="auto" w:fill="FFFFFF"/>
        </w:rPr>
        <w:t xml:space="preserve"> 202</w:t>
      </w:r>
      <w:r w:rsidR="00FA3CC5">
        <w:rPr>
          <w:rFonts w:ascii="Book Antiqua" w:hAnsi="Book Antiqua" w:cs="Open Sans"/>
          <w:color w:val="000000" w:themeColor="text1"/>
          <w:shd w:val="clear" w:color="auto" w:fill="FFFFFF"/>
        </w:rPr>
        <w:t>4</w:t>
      </w:r>
      <w:r w:rsidRPr="00F927A2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B00823" w:rsidRPr="00F927A2">
        <w:rPr>
          <w:rFonts w:ascii="Book Antiqua" w:hAnsi="Book Antiqua"/>
          <w:bCs/>
          <w:color w:val="000000" w:themeColor="text1"/>
          <w:shd w:val="clear" w:color="auto" w:fill="FFFFFF"/>
        </w:rPr>
        <w:t>n</w:t>
      </w:r>
      <w:r w:rsidR="00CC40FE" w:rsidRPr="00F927A2">
        <w:rPr>
          <w:rFonts w:ascii="Book Antiqua" w:hAnsi="Book Antiqua"/>
          <w:bCs/>
          <w:color w:val="000000" w:themeColor="text1"/>
          <w:shd w:val="clear" w:color="auto" w:fill="FFFFFF"/>
        </w:rPr>
        <w:t>ie je</w:t>
      </w:r>
      <w:r w:rsidR="00B00823" w:rsidRPr="00F927A2">
        <w:rPr>
          <w:rFonts w:ascii="Book Antiqua" w:hAnsi="Book Antiqua"/>
          <w:bCs/>
          <w:color w:val="000000" w:themeColor="text1"/>
          <w:shd w:val="clear" w:color="auto" w:fill="FFFFFF"/>
        </w:rPr>
        <w:t xml:space="preserve"> zistené poistenie zodpovednosti</w:t>
      </w:r>
      <w:r w:rsidR="00CC40FE" w:rsidRPr="00F927A2">
        <w:rPr>
          <w:rFonts w:ascii="Book Antiqua" w:hAnsi="Book Antiqua"/>
          <w:bCs/>
          <w:color w:val="000000" w:themeColor="text1"/>
          <w:shd w:val="clear" w:color="auto" w:fill="FFFFFF"/>
        </w:rPr>
        <w:t xml:space="preserve"> za škodu spôsobenú prevádzkou motorového vozidla</w:t>
      </w:r>
      <w:r w:rsidRPr="00F927A2">
        <w:rPr>
          <w:rFonts w:ascii="Book Antiqua" w:hAnsi="Book Antiqua" w:cs="Open Sans"/>
          <w:color w:val="000000" w:themeColor="text1"/>
          <w:shd w:val="clear" w:color="auto" w:fill="FFFFFF"/>
        </w:rPr>
        <w:t xml:space="preserve"> najmenej tri </w:t>
      </w:r>
      <w:r w:rsidR="00CC40FE" w:rsidRPr="00F927A2">
        <w:rPr>
          <w:rFonts w:ascii="Book Antiqua" w:hAnsi="Book Antiqua" w:cs="Open Sans"/>
          <w:color w:val="000000" w:themeColor="text1"/>
          <w:shd w:val="clear" w:color="auto" w:fill="FFFFFF"/>
        </w:rPr>
        <w:t xml:space="preserve">po sebe nasledujúce </w:t>
      </w:r>
      <w:r w:rsidRPr="00F927A2">
        <w:rPr>
          <w:rFonts w:ascii="Book Antiqua" w:hAnsi="Book Antiqua" w:cs="Open Sans"/>
          <w:color w:val="000000" w:themeColor="text1"/>
          <w:shd w:val="clear" w:color="auto" w:fill="FFFFFF"/>
        </w:rPr>
        <w:t>mesiace.</w:t>
      </w:r>
    </w:p>
    <w:p w14:paraId="00F3C75D" w14:textId="77777777" w:rsidR="00A14DCB" w:rsidRPr="00F927A2" w:rsidRDefault="00A14DCB" w:rsidP="00A14DCB">
      <w:pPr>
        <w:pStyle w:val="Odsekzoznamu"/>
        <w:ind w:left="426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</w:p>
    <w:p w14:paraId="7EDA9686" w14:textId="1B39C727" w:rsidR="00281CD6" w:rsidRPr="00F927A2" w:rsidRDefault="00F927A2" w:rsidP="00A14DCB">
      <w:pPr>
        <w:pStyle w:val="Odsekzoznamu"/>
        <w:numPr>
          <w:ilvl w:val="0"/>
          <w:numId w:val="15"/>
        </w:numPr>
        <w:ind w:left="426" w:firstLine="0"/>
        <w:jc w:val="both"/>
        <w:rPr>
          <w:rFonts w:ascii="Book Antiqua" w:hAnsi="Book Antiqua"/>
          <w:color w:val="000000" w:themeColor="text1"/>
        </w:rPr>
      </w:pPr>
      <w:r w:rsidRPr="00F927A2">
        <w:rPr>
          <w:rFonts w:ascii="Book Antiqua" w:hAnsi="Book Antiqua" w:cs="Open Sans"/>
          <w:color w:val="000000" w:themeColor="text1"/>
          <w:shd w:val="clear" w:color="auto" w:fill="FFFFFF"/>
        </w:rPr>
        <w:t>Orgán Policajného zboru prihlási vozidlo vyradené z evidencie vozidiel podľa odseku 1 do evidencie vozidiel bez zbytočného odkladu, ak vlastník vozidla preukáže poistenie zodpovednosti za škodu spôsobenú prevádzkou vozidla ku dňu vyradenia motorového vozidla z evidencie.</w:t>
      </w:r>
      <w:r w:rsidR="00281CD6" w:rsidRPr="00F927A2">
        <w:rPr>
          <w:rFonts w:ascii="Book Antiqua" w:hAnsi="Book Antiqua" w:cs="Open Sans"/>
          <w:color w:val="000000" w:themeColor="text1"/>
          <w:shd w:val="clear" w:color="auto" w:fill="FFFFFF"/>
        </w:rPr>
        <w:t>“.</w:t>
      </w:r>
    </w:p>
    <w:p w14:paraId="6CD704CB" w14:textId="77777777" w:rsidR="005B463C" w:rsidRPr="00890AF8" w:rsidRDefault="005B463C" w:rsidP="008631A8">
      <w:pPr>
        <w:jc w:val="center"/>
        <w:rPr>
          <w:rFonts w:ascii="Book Antiqua" w:hAnsi="Book Antiqua" w:cs="Times New Roman"/>
          <w:b/>
          <w:bCs/>
        </w:rPr>
      </w:pPr>
    </w:p>
    <w:p w14:paraId="47653980" w14:textId="2333F48F" w:rsidR="0032325D" w:rsidRPr="00890AF8" w:rsidRDefault="008631A8" w:rsidP="008631A8">
      <w:pPr>
        <w:jc w:val="center"/>
        <w:rPr>
          <w:rFonts w:ascii="Book Antiqua" w:hAnsi="Book Antiqua" w:cs="Times New Roman"/>
          <w:b/>
          <w:bCs/>
        </w:rPr>
      </w:pPr>
      <w:r w:rsidRPr="00890AF8">
        <w:rPr>
          <w:rFonts w:ascii="Book Antiqua" w:hAnsi="Book Antiqua" w:cs="Times New Roman"/>
          <w:b/>
          <w:bCs/>
        </w:rPr>
        <w:t>Čl. II</w:t>
      </w:r>
      <w:r w:rsidR="00A14DCB">
        <w:rPr>
          <w:rFonts w:ascii="Book Antiqua" w:hAnsi="Book Antiqua" w:cs="Times New Roman"/>
          <w:b/>
          <w:bCs/>
        </w:rPr>
        <w:t>I</w:t>
      </w:r>
    </w:p>
    <w:p w14:paraId="161BB304" w14:textId="77777777" w:rsidR="005B463C" w:rsidRPr="00890AF8" w:rsidRDefault="005B463C" w:rsidP="008631A8">
      <w:pPr>
        <w:jc w:val="center"/>
        <w:rPr>
          <w:rFonts w:ascii="Book Antiqua" w:hAnsi="Book Antiqua" w:cs="Times New Roman"/>
          <w:b/>
          <w:bCs/>
        </w:rPr>
      </w:pPr>
    </w:p>
    <w:p w14:paraId="42ACC367" w14:textId="315BAF59" w:rsidR="008631A8" w:rsidRDefault="008631A8" w:rsidP="0032325D">
      <w:pPr>
        <w:jc w:val="both"/>
        <w:rPr>
          <w:rFonts w:ascii="Book Antiqua" w:hAnsi="Book Antiqua" w:cs="Times New Roman"/>
        </w:rPr>
      </w:pPr>
      <w:r w:rsidRPr="00890AF8">
        <w:rPr>
          <w:rFonts w:ascii="Book Antiqua" w:hAnsi="Book Antiqua" w:cs="Times New Roman"/>
        </w:rPr>
        <w:t xml:space="preserve">Tento zákon nadobúda účinnosť od 1. </w:t>
      </w:r>
      <w:r w:rsidR="00964F61">
        <w:rPr>
          <w:rFonts w:ascii="Book Antiqua" w:hAnsi="Book Antiqua" w:cs="Times New Roman"/>
        </w:rPr>
        <w:t>januára</w:t>
      </w:r>
      <w:r w:rsidRPr="00890AF8">
        <w:rPr>
          <w:rFonts w:ascii="Book Antiqua" w:hAnsi="Book Antiqua" w:cs="Times New Roman"/>
        </w:rPr>
        <w:t xml:space="preserve"> 202</w:t>
      </w:r>
      <w:r w:rsidR="00964F61">
        <w:rPr>
          <w:rFonts w:ascii="Book Antiqua" w:hAnsi="Book Antiqua" w:cs="Times New Roman"/>
        </w:rPr>
        <w:t>4</w:t>
      </w:r>
      <w:r w:rsidR="00813AF5">
        <w:rPr>
          <w:rFonts w:ascii="Book Antiqua" w:hAnsi="Book Antiqua" w:cs="Times New Roman"/>
        </w:rPr>
        <w:t xml:space="preserve"> okrem čl. II bodu 1, ktorý nadobúda účinnosť od 1. </w:t>
      </w:r>
      <w:r w:rsidR="00FA3CC5">
        <w:rPr>
          <w:rFonts w:ascii="Book Antiqua" w:hAnsi="Book Antiqua" w:cs="Times New Roman"/>
        </w:rPr>
        <w:t>júla</w:t>
      </w:r>
      <w:r w:rsidR="00813AF5">
        <w:rPr>
          <w:rFonts w:ascii="Book Antiqua" w:hAnsi="Book Antiqua" w:cs="Times New Roman"/>
        </w:rPr>
        <w:t xml:space="preserve"> 202</w:t>
      </w:r>
      <w:r w:rsidR="00964F61">
        <w:rPr>
          <w:rFonts w:ascii="Book Antiqua" w:hAnsi="Book Antiqua" w:cs="Times New Roman"/>
        </w:rPr>
        <w:t>4</w:t>
      </w:r>
      <w:r w:rsidR="00813AF5">
        <w:rPr>
          <w:rFonts w:ascii="Book Antiqua" w:hAnsi="Book Antiqua" w:cs="Times New Roman"/>
        </w:rPr>
        <w:t>.</w:t>
      </w:r>
    </w:p>
    <w:p w14:paraId="32CD7265" w14:textId="0EAA6B41" w:rsidR="00445C82" w:rsidRDefault="00445C82" w:rsidP="0032325D">
      <w:pPr>
        <w:jc w:val="both"/>
        <w:rPr>
          <w:rFonts w:ascii="Book Antiqua" w:hAnsi="Book Antiqua" w:cs="Times New Roman"/>
        </w:rPr>
      </w:pPr>
    </w:p>
    <w:p w14:paraId="4722D4B7" w14:textId="77777777" w:rsidR="00EC79B6" w:rsidRPr="00890AF8" w:rsidRDefault="00EC79B6" w:rsidP="00C77FA0">
      <w:pPr>
        <w:rPr>
          <w:rFonts w:ascii="Book Antiqua" w:hAnsi="Book Antiqua"/>
          <w:bCs/>
          <w:shd w:val="clear" w:color="auto" w:fill="FFFFFF"/>
        </w:rPr>
      </w:pPr>
    </w:p>
    <w:sectPr w:rsidR="00EC79B6" w:rsidRPr="00890A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DCB" w14:textId="77777777" w:rsidR="00B2757C" w:rsidRDefault="00B2757C" w:rsidP="009C2A6F">
      <w:pPr>
        <w:spacing w:after="0" w:line="240" w:lineRule="auto"/>
      </w:pPr>
      <w:r>
        <w:separator/>
      </w:r>
    </w:p>
  </w:endnote>
  <w:endnote w:type="continuationSeparator" w:id="0">
    <w:p w14:paraId="0795A0FC" w14:textId="77777777" w:rsidR="00B2757C" w:rsidRDefault="00B2757C" w:rsidP="009C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05178"/>
      <w:docPartObj>
        <w:docPartGallery w:val="Page Numbers (Bottom of Page)"/>
        <w:docPartUnique/>
      </w:docPartObj>
    </w:sdtPr>
    <w:sdtContent>
      <w:p w14:paraId="5640EF8E" w14:textId="58A47CEA" w:rsidR="00F972E8" w:rsidRDefault="00F972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63">
          <w:rPr>
            <w:noProof/>
          </w:rPr>
          <w:t>13</w:t>
        </w:r>
        <w:r>
          <w:fldChar w:fldCharType="end"/>
        </w:r>
      </w:p>
    </w:sdtContent>
  </w:sdt>
  <w:p w14:paraId="1432FE05" w14:textId="77777777" w:rsidR="00F972E8" w:rsidRDefault="00F972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B36E" w14:textId="77777777" w:rsidR="00B2757C" w:rsidRDefault="00B2757C" w:rsidP="009C2A6F">
      <w:pPr>
        <w:spacing w:after="0" w:line="240" w:lineRule="auto"/>
      </w:pPr>
      <w:r>
        <w:separator/>
      </w:r>
    </w:p>
  </w:footnote>
  <w:footnote w:type="continuationSeparator" w:id="0">
    <w:p w14:paraId="5DBB4301" w14:textId="77777777" w:rsidR="00B2757C" w:rsidRDefault="00B2757C" w:rsidP="009C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763"/>
    <w:multiLevelType w:val="hybridMultilevel"/>
    <w:tmpl w:val="5D6ED908"/>
    <w:lvl w:ilvl="0" w:tplc="0002855A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493" w:hanging="360"/>
      </w:pPr>
    </w:lvl>
    <w:lvl w:ilvl="2" w:tplc="041B001B">
      <w:start w:val="1"/>
      <w:numFmt w:val="lowerRoman"/>
      <w:lvlText w:val="%3."/>
      <w:lvlJc w:val="right"/>
      <w:pPr>
        <w:ind w:left="3213" w:hanging="180"/>
      </w:pPr>
    </w:lvl>
    <w:lvl w:ilvl="3" w:tplc="041B000F">
      <w:start w:val="1"/>
      <w:numFmt w:val="decimal"/>
      <w:lvlText w:val="%4."/>
      <w:lvlJc w:val="left"/>
      <w:pPr>
        <w:ind w:left="3933" w:hanging="360"/>
      </w:pPr>
    </w:lvl>
    <w:lvl w:ilvl="4" w:tplc="041B0019">
      <w:start w:val="1"/>
      <w:numFmt w:val="lowerLetter"/>
      <w:lvlText w:val="%5."/>
      <w:lvlJc w:val="left"/>
      <w:pPr>
        <w:ind w:left="4653" w:hanging="360"/>
      </w:pPr>
    </w:lvl>
    <w:lvl w:ilvl="5" w:tplc="041B001B">
      <w:start w:val="1"/>
      <w:numFmt w:val="lowerRoman"/>
      <w:lvlText w:val="%6."/>
      <w:lvlJc w:val="right"/>
      <w:pPr>
        <w:ind w:left="5373" w:hanging="180"/>
      </w:pPr>
    </w:lvl>
    <w:lvl w:ilvl="6" w:tplc="041B000F">
      <w:start w:val="1"/>
      <w:numFmt w:val="decimal"/>
      <w:lvlText w:val="%7."/>
      <w:lvlJc w:val="left"/>
      <w:pPr>
        <w:ind w:left="6093" w:hanging="360"/>
      </w:pPr>
    </w:lvl>
    <w:lvl w:ilvl="7" w:tplc="041B0019">
      <w:start w:val="1"/>
      <w:numFmt w:val="lowerLetter"/>
      <w:lvlText w:val="%8."/>
      <w:lvlJc w:val="left"/>
      <w:pPr>
        <w:ind w:left="6813" w:hanging="360"/>
      </w:pPr>
    </w:lvl>
    <w:lvl w:ilvl="8" w:tplc="041B001B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4066ED5"/>
    <w:multiLevelType w:val="hybridMultilevel"/>
    <w:tmpl w:val="4E0EDC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5920"/>
    <w:multiLevelType w:val="hybridMultilevel"/>
    <w:tmpl w:val="B9103FF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58031B"/>
    <w:multiLevelType w:val="hybridMultilevel"/>
    <w:tmpl w:val="8898B90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73060AE"/>
    <w:multiLevelType w:val="hybridMultilevel"/>
    <w:tmpl w:val="8898B90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3794438"/>
    <w:multiLevelType w:val="hybridMultilevel"/>
    <w:tmpl w:val="A33EE90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7F45"/>
    <w:multiLevelType w:val="hybridMultilevel"/>
    <w:tmpl w:val="E7DECFA2"/>
    <w:lvl w:ilvl="0" w:tplc="E74830A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630D05"/>
    <w:multiLevelType w:val="hybridMultilevel"/>
    <w:tmpl w:val="147679AE"/>
    <w:lvl w:ilvl="0" w:tplc="C8088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58FB"/>
    <w:multiLevelType w:val="hybridMultilevel"/>
    <w:tmpl w:val="C15A526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C755C"/>
    <w:multiLevelType w:val="hybridMultilevel"/>
    <w:tmpl w:val="1F7C4DAE"/>
    <w:lvl w:ilvl="0" w:tplc="73A04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27A80"/>
    <w:multiLevelType w:val="hybridMultilevel"/>
    <w:tmpl w:val="5D6ED908"/>
    <w:lvl w:ilvl="0" w:tplc="FFFFFFFF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3" w:hanging="360"/>
      </w:pPr>
    </w:lvl>
    <w:lvl w:ilvl="2" w:tplc="FFFFFFFF">
      <w:start w:val="1"/>
      <w:numFmt w:val="lowerRoman"/>
      <w:lvlText w:val="%3."/>
      <w:lvlJc w:val="right"/>
      <w:pPr>
        <w:ind w:left="3213" w:hanging="180"/>
      </w:pPr>
    </w:lvl>
    <w:lvl w:ilvl="3" w:tplc="FFFFFFFF">
      <w:start w:val="1"/>
      <w:numFmt w:val="decimal"/>
      <w:lvlText w:val="%4."/>
      <w:lvlJc w:val="left"/>
      <w:pPr>
        <w:ind w:left="3933" w:hanging="360"/>
      </w:pPr>
    </w:lvl>
    <w:lvl w:ilvl="4" w:tplc="FFFFFFFF">
      <w:start w:val="1"/>
      <w:numFmt w:val="lowerLetter"/>
      <w:lvlText w:val="%5."/>
      <w:lvlJc w:val="left"/>
      <w:pPr>
        <w:ind w:left="4653" w:hanging="360"/>
      </w:pPr>
    </w:lvl>
    <w:lvl w:ilvl="5" w:tplc="FFFFFFFF">
      <w:start w:val="1"/>
      <w:numFmt w:val="lowerRoman"/>
      <w:lvlText w:val="%6."/>
      <w:lvlJc w:val="right"/>
      <w:pPr>
        <w:ind w:left="5373" w:hanging="180"/>
      </w:pPr>
    </w:lvl>
    <w:lvl w:ilvl="6" w:tplc="FFFFFFFF">
      <w:start w:val="1"/>
      <w:numFmt w:val="decimal"/>
      <w:lvlText w:val="%7."/>
      <w:lvlJc w:val="left"/>
      <w:pPr>
        <w:ind w:left="6093" w:hanging="360"/>
      </w:pPr>
    </w:lvl>
    <w:lvl w:ilvl="7" w:tplc="FFFFFFFF">
      <w:start w:val="1"/>
      <w:numFmt w:val="lowerLetter"/>
      <w:lvlText w:val="%8."/>
      <w:lvlJc w:val="left"/>
      <w:pPr>
        <w:ind w:left="6813" w:hanging="360"/>
      </w:pPr>
    </w:lvl>
    <w:lvl w:ilvl="8" w:tplc="FFFFFFFF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68734BC9"/>
    <w:multiLevelType w:val="hybridMultilevel"/>
    <w:tmpl w:val="3BD26834"/>
    <w:lvl w:ilvl="0" w:tplc="8F74F64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B548D"/>
    <w:multiLevelType w:val="hybridMultilevel"/>
    <w:tmpl w:val="E2AEC3D0"/>
    <w:lvl w:ilvl="0" w:tplc="73A0491C">
      <w:start w:val="1"/>
      <w:numFmt w:val="decimal"/>
      <w:lvlText w:val="(%1)"/>
      <w:lvlJc w:val="left"/>
      <w:pPr>
        <w:ind w:left="39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5ED6305"/>
    <w:multiLevelType w:val="hybridMultilevel"/>
    <w:tmpl w:val="B7829244"/>
    <w:lvl w:ilvl="0" w:tplc="B1467D3E">
      <w:start w:val="1"/>
      <w:numFmt w:val="decimal"/>
      <w:lvlText w:val="(%1)"/>
      <w:lvlJc w:val="left"/>
      <w:pPr>
        <w:ind w:left="786" w:hanging="360"/>
      </w:pPr>
      <w:rPr>
        <w:rFonts w:ascii="Book Antiqua" w:hAnsi="Book Antiqua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200ACE"/>
    <w:multiLevelType w:val="hybridMultilevel"/>
    <w:tmpl w:val="40DA76D4"/>
    <w:lvl w:ilvl="0" w:tplc="8F74F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85900">
    <w:abstractNumId w:val="11"/>
  </w:num>
  <w:num w:numId="2" w16cid:durableId="1707410976">
    <w:abstractNumId w:val="14"/>
  </w:num>
  <w:num w:numId="3" w16cid:durableId="112554981">
    <w:abstractNumId w:val="5"/>
  </w:num>
  <w:num w:numId="4" w16cid:durableId="613445587">
    <w:abstractNumId w:val="8"/>
  </w:num>
  <w:num w:numId="5" w16cid:durableId="2095854962">
    <w:abstractNumId w:val="1"/>
  </w:num>
  <w:num w:numId="6" w16cid:durableId="339628870">
    <w:abstractNumId w:val="7"/>
  </w:num>
  <w:num w:numId="7" w16cid:durableId="2065908416">
    <w:abstractNumId w:val="12"/>
  </w:num>
  <w:num w:numId="8" w16cid:durableId="410855771">
    <w:abstractNumId w:val="3"/>
  </w:num>
  <w:num w:numId="9" w16cid:durableId="1174567095">
    <w:abstractNumId w:val="4"/>
  </w:num>
  <w:num w:numId="10" w16cid:durableId="1175219402">
    <w:abstractNumId w:val="13"/>
  </w:num>
  <w:num w:numId="11" w16cid:durableId="733505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83600">
    <w:abstractNumId w:val="0"/>
  </w:num>
  <w:num w:numId="13" w16cid:durableId="1179193962">
    <w:abstractNumId w:val="10"/>
  </w:num>
  <w:num w:numId="14" w16cid:durableId="704208831">
    <w:abstractNumId w:val="9"/>
  </w:num>
  <w:num w:numId="15" w16cid:durableId="499779390">
    <w:abstractNumId w:val="6"/>
  </w:num>
  <w:num w:numId="16" w16cid:durableId="1057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48"/>
    <w:rsid w:val="0000457D"/>
    <w:rsid w:val="00011C9A"/>
    <w:rsid w:val="00023857"/>
    <w:rsid w:val="00027D2A"/>
    <w:rsid w:val="00035433"/>
    <w:rsid w:val="00041BAB"/>
    <w:rsid w:val="00041BEA"/>
    <w:rsid w:val="00045ED7"/>
    <w:rsid w:val="0005046A"/>
    <w:rsid w:val="0005312A"/>
    <w:rsid w:val="000619AE"/>
    <w:rsid w:val="00064AB5"/>
    <w:rsid w:val="00065AE9"/>
    <w:rsid w:val="00084382"/>
    <w:rsid w:val="000904AC"/>
    <w:rsid w:val="00097BBB"/>
    <w:rsid w:val="000B4BFA"/>
    <w:rsid w:val="000B4D64"/>
    <w:rsid w:val="000B4EB8"/>
    <w:rsid w:val="000B700F"/>
    <w:rsid w:val="000C07AF"/>
    <w:rsid w:val="00103600"/>
    <w:rsid w:val="00107428"/>
    <w:rsid w:val="00107CEA"/>
    <w:rsid w:val="001159C7"/>
    <w:rsid w:val="0011620B"/>
    <w:rsid w:val="00116E0C"/>
    <w:rsid w:val="0012526D"/>
    <w:rsid w:val="001252CA"/>
    <w:rsid w:val="001458B9"/>
    <w:rsid w:val="0015412A"/>
    <w:rsid w:val="00162487"/>
    <w:rsid w:val="00172950"/>
    <w:rsid w:val="001747F5"/>
    <w:rsid w:val="00174E7E"/>
    <w:rsid w:val="0017598B"/>
    <w:rsid w:val="001A6F2D"/>
    <w:rsid w:val="001B2E0E"/>
    <w:rsid w:val="001B6DAB"/>
    <w:rsid w:val="001C6B26"/>
    <w:rsid w:val="001F1B5E"/>
    <w:rsid w:val="001F7FDB"/>
    <w:rsid w:val="00203F22"/>
    <w:rsid w:val="0021022B"/>
    <w:rsid w:val="00234C93"/>
    <w:rsid w:val="00237E4F"/>
    <w:rsid w:val="00241D54"/>
    <w:rsid w:val="00243FFE"/>
    <w:rsid w:val="00255623"/>
    <w:rsid w:val="002766B4"/>
    <w:rsid w:val="00281CD6"/>
    <w:rsid w:val="002B59B3"/>
    <w:rsid w:val="002C177B"/>
    <w:rsid w:val="002C2A94"/>
    <w:rsid w:val="002D1425"/>
    <w:rsid w:val="002D3938"/>
    <w:rsid w:val="002D3BFA"/>
    <w:rsid w:val="002F5797"/>
    <w:rsid w:val="002F77F4"/>
    <w:rsid w:val="00301E3F"/>
    <w:rsid w:val="0030445F"/>
    <w:rsid w:val="00306EE0"/>
    <w:rsid w:val="00312318"/>
    <w:rsid w:val="0032325D"/>
    <w:rsid w:val="00323843"/>
    <w:rsid w:val="0033077D"/>
    <w:rsid w:val="00334D69"/>
    <w:rsid w:val="0033545F"/>
    <w:rsid w:val="00345E48"/>
    <w:rsid w:val="00347E2E"/>
    <w:rsid w:val="00356473"/>
    <w:rsid w:val="00363214"/>
    <w:rsid w:val="0036389C"/>
    <w:rsid w:val="003662EA"/>
    <w:rsid w:val="00370CD6"/>
    <w:rsid w:val="003924BD"/>
    <w:rsid w:val="0039409C"/>
    <w:rsid w:val="003C7DA0"/>
    <w:rsid w:val="003C7DB1"/>
    <w:rsid w:val="003D24EB"/>
    <w:rsid w:val="003E289B"/>
    <w:rsid w:val="003E5327"/>
    <w:rsid w:val="003E7535"/>
    <w:rsid w:val="00404DB2"/>
    <w:rsid w:val="004071CC"/>
    <w:rsid w:val="00415FB9"/>
    <w:rsid w:val="00421899"/>
    <w:rsid w:val="00424368"/>
    <w:rsid w:val="00424512"/>
    <w:rsid w:val="00432BF6"/>
    <w:rsid w:val="00436092"/>
    <w:rsid w:val="004377E1"/>
    <w:rsid w:val="00441437"/>
    <w:rsid w:val="00442A22"/>
    <w:rsid w:val="00445C82"/>
    <w:rsid w:val="00467E23"/>
    <w:rsid w:val="0047461A"/>
    <w:rsid w:val="004A2C4B"/>
    <w:rsid w:val="004A570D"/>
    <w:rsid w:val="004A69C0"/>
    <w:rsid w:val="004B3EAC"/>
    <w:rsid w:val="004B74F9"/>
    <w:rsid w:val="004C2CE6"/>
    <w:rsid w:val="004C430A"/>
    <w:rsid w:val="004C4447"/>
    <w:rsid w:val="004D394A"/>
    <w:rsid w:val="004E52F1"/>
    <w:rsid w:val="004E5F9A"/>
    <w:rsid w:val="004F33F7"/>
    <w:rsid w:val="004F6FD7"/>
    <w:rsid w:val="00502309"/>
    <w:rsid w:val="00504589"/>
    <w:rsid w:val="00512908"/>
    <w:rsid w:val="00514C88"/>
    <w:rsid w:val="00516676"/>
    <w:rsid w:val="00525D9E"/>
    <w:rsid w:val="0053423F"/>
    <w:rsid w:val="0054177C"/>
    <w:rsid w:val="00543C68"/>
    <w:rsid w:val="00557815"/>
    <w:rsid w:val="00561454"/>
    <w:rsid w:val="005648E1"/>
    <w:rsid w:val="00573E2E"/>
    <w:rsid w:val="0058615E"/>
    <w:rsid w:val="005938FE"/>
    <w:rsid w:val="005A5E03"/>
    <w:rsid w:val="005B30A7"/>
    <w:rsid w:val="005B463C"/>
    <w:rsid w:val="005D07B6"/>
    <w:rsid w:val="005D77B3"/>
    <w:rsid w:val="005E09B5"/>
    <w:rsid w:val="005E4451"/>
    <w:rsid w:val="005E726C"/>
    <w:rsid w:val="005E7438"/>
    <w:rsid w:val="005F209D"/>
    <w:rsid w:val="00606908"/>
    <w:rsid w:val="00607952"/>
    <w:rsid w:val="00607A72"/>
    <w:rsid w:val="00611A80"/>
    <w:rsid w:val="006123E4"/>
    <w:rsid w:val="006145B3"/>
    <w:rsid w:val="006201B1"/>
    <w:rsid w:val="006336DB"/>
    <w:rsid w:val="00634937"/>
    <w:rsid w:val="006856A7"/>
    <w:rsid w:val="006924AC"/>
    <w:rsid w:val="006A3D08"/>
    <w:rsid w:val="006A66EC"/>
    <w:rsid w:val="006B6948"/>
    <w:rsid w:val="006D3C8E"/>
    <w:rsid w:val="006D5BA7"/>
    <w:rsid w:val="006D7988"/>
    <w:rsid w:val="006E3BE5"/>
    <w:rsid w:val="006E7F40"/>
    <w:rsid w:val="006E7FEB"/>
    <w:rsid w:val="006F19B6"/>
    <w:rsid w:val="006F7533"/>
    <w:rsid w:val="00701843"/>
    <w:rsid w:val="00704949"/>
    <w:rsid w:val="0075212A"/>
    <w:rsid w:val="007676C8"/>
    <w:rsid w:val="007755B0"/>
    <w:rsid w:val="00776D03"/>
    <w:rsid w:val="0077749C"/>
    <w:rsid w:val="00785D52"/>
    <w:rsid w:val="0079606E"/>
    <w:rsid w:val="007B69D6"/>
    <w:rsid w:val="007C582A"/>
    <w:rsid w:val="007C73CB"/>
    <w:rsid w:val="007D6D0F"/>
    <w:rsid w:val="007D7D66"/>
    <w:rsid w:val="007E304B"/>
    <w:rsid w:val="007F1164"/>
    <w:rsid w:val="007F2C63"/>
    <w:rsid w:val="007F55EB"/>
    <w:rsid w:val="008021D9"/>
    <w:rsid w:val="00803581"/>
    <w:rsid w:val="0081070F"/>
    <w:rsid w:val="00813AF5"/>
    <w:rsid w:val="0082225A"/>
    <w:rsid w:val="00824BF5"/>
    <w:rsid w:val="00827006"/>
    <w:rsid w:val="008312C0"/>
    <w:rsid w:val="008406D1"/>
    <w:rsid w:val="00843EFD"/>
    <w:rsid w:val="008524B9"/>
    <w:rsid w:val="008631A8"/>
    <w:rsid w:val="00866A0B"/>
    <w:rsid w:val="00877CDF"/>
    <w:rsid w:val="0088302F"/>
    <w:rsid w:val="008844A8"/>
    <w:rsid w:val="00890AF8"/>
    <w:rsid w:val="008922CA"/>
    <w:rsid w:val="008A4787"/>
    <w:rsid w:val="008B587D"/>
    <w:rsid w:val="008C6E1D"/>
    <w:rsid w:val="008C78DC"/>
    <w:rsid w:val="008D3386"/>
    <w:rsid w:val="008D714A"/>
    <w:rsid w:val="008E19FB"/>
    <w:rsid w:val="0090624C"/>
    <w:rsid w:val="0090636E"/>
    <w:rsid w:val="00906596"/>
    <w:rsid w:val="009071AA"/>
    <w:rsid w:val="00920BE1"/>
    <w:rsid w:val="00927275"/>
    <w:rsid w:val="009309CD"/>
    <w:rsid w:val="00931C86"/>
    <w:rsid w:val="00940823"/>
    <w:rsid w:val="00942004"/>
    <w:rsid w:val="00945BBD"/>
    <w:rsid w:val="00955ED5"/>
    <w:rsid w:val="0095701B"/>
    <w:rsid w:val="00960F44"/>
    <w:rsid w:val="009617CA"/>
    <w:rsid w:val="00964F61"/>
    <w:rsid w:val="0097127F"/>
    <w:rsid w:val="00977958"/>
    <w:rsid w:val="00992D33"/>
    <w:rsid w:val="009A19F8"/>
    <w:rsid w:val="009A1C04"/>
    <w:rsid w:val="009C2A6F"/>
    <w:rsid w:val="009C3667"/>
    <w:rsid w:val="009C4162"/>
    <w:rsid w:val="009C46E9"/>
    <w:rsid w:val="009D4FA2"/>
    <w:rsid w:val="009E71F3"/>
    <w:rsid w:val="00A066F4"/>
    <w:rsid w:val="00A14DCB"/>
    <w:rsid w:val="00A37232"/>
    <w:rsid w:val="00A42D75"/>
    <w:rsid w:val="00A45158"/>
    <w:rsid w:val="00A4594E"/>
    <w:rsid w:val="00A530E1"/>
    <w:rsid w:val="00A5431D"/>
    <w:rsid w:val="00A616A0"/>
    <w:rsid w:val="00A619AC"/>
    <w:rsid w:val="00A7187F"/>
    <w:rsid w:val="00A72369"/>
    <w:rsid w:val="00A83D53"/>
    <w:rsid w:val="00AA773E"/>
    <w:rsid w:val="00AA77F8"/>
    <w:rsid w:val="00AB4C4D"/>
    <w:rsid w:val="00AB7A32"/>
    <w:rsid w:val="00AD259C"/>
    <w:rsid w:val="00AD29B8"/>
    <w:rsid w:val="00AD4B08"/>
    <w:rsid w:val="00AD73D8"/>
    <w:rsid w:val="00AE3C6C"/>
    <w:rsid w:val="00AE4A7F"/>
    <w:rsid w:val="00AF6756"/>
    <w:rsid w:val="00B00823"/>
    <w:rsid w:val="00B1051F"/>
    <w:rsid w:val="00B21CA0"/>
    <w:rsid w:val="00B2757C"/>
    <w:rsid w:val="00B46A5A"/>
    <w:rsid w:val="00B63DE8"/>
    <w:rsid w:val="00B67B73"/>
    <w:rsid w:val="00B70C61"/>
    <w:rsid w:val="00B7258E"/>
    <w:rsid w:val="00B73A4D"/>
    <w:rsid w:val="00B8548C"/>
    <w:rsid w:val="00B91A6F"/>
    <w:rsid w:val="00BA524D"/>
    <w:rsid w:val="00BB2001"/>
    <w:rsid w:val="00BB63B8"/>
    <w:rsid w:val="00BC2B2B"/>
    <w:rsid w:val="00BD2BCD"/>
    <w:rsid w:val="00BE128F"/>
    <w:rsid w:val="00BE1CD3"/>
    <w:rsid w:val="00C25978"/>
    <w:rsid w:val="00C25D74"/>
    <w:rsid w:val="00C27F3A"/>
    <w:rsid w:val="00C34B1C"/>
    <w:rsid w:val="00C43B29"/>
    <w:rsid w:val="00C43E16"/>
    <w:rsid w:val="00C52685"/>
    <w:rsid w:val="00C64725"/>
    <w:rsid w:val="00C66B7F"/>
    <w:rsid w:val="00C77FA0"/>
    <w:rsid w:val="00C86CF0"/>
    <w:rsid w:val="00C919A5"/>
    <w:rsid w:val="00CA34EA"/>
    <w:rsid w:val="00CA50B6"/>
    <w:rsid w:val="00CB7A96"/>
    <w:rsid w:val="00CC40FE"/>
    <w:rsid w:val="00CD1033"/>
    <w:rsid w:val="00CD2D80"/>
    <w:rsid w:val="00CF1DCD"/>
    <w:rsid w:val="00D01BA2"/>
    <w:rsid w:val="00D126C8"/>
    <w:rsid w:val="00D20B5A"/>
    <w:rsid w:val="00D351A5"/>
    <w:rsid w:val="00D44D7C"/>
    <w:rsid w:val="00D50725"/>
    <w:rsid w:val="00D51D15"/>
    <w:rsid w:val="00D538C2"/>
    <w:rsid w:val="00D67CAE"/>
    <w:rsid w:val="00D737F4"/>
    <w:rsid w:val="00D80EA6"/>
    <w:rsid w:val="00D81684"/>
    <w:rsid w:val="00D87AB7"/>
    <w:rsid w:val="00D961E8"/>
    <w:rsid w:val="00D9733E"/>
    <w:rsid w:val="00DC0073"/>
    <w:rsid w:val="00DC05C4"/>
    <w:rsid w:val="00DE09C0"/>
    <w:rsid w:val="00E0745D"/>
    <w:rsid w:val="00E30165"/>
    <w:rsid w:val="00E34978"/>
    <w:rsid w:val="00E47E77"/>
    <w:rsid w:val="00E551EC"/>
    <w:rsid w:val="00E616C5"/>
    <w:rsid w:val="00E62EFB"/>
    <w:rsid w:val="00E67414"/>
    <w:rsid w:val="00E7371B"/>
    <w:rsid w:val="00E85619"/>
    <w:rsid w:val="00E92348"/>
    <w:rsid w:val="00E92D53"/>
    <w:rsid w:val="00EA566A"/>
    <w:rsid w:val="00EC79B6"/>
    <w:rsid w:val="00ED07AF"/>
    <w:rsid w:val="00EE1C45"/>
    <w:rsid w:val="00F03F6A"/>
    <w:rsid w:val="00F068FC"/>
    <w:rsid w:val="00F15C53"/>
    <w:rsid w:val="00F45F57"/>
    <w:rsid w:val="00F6199B"/>
    <w:rsid w:val="00F70DF2"/>
    <w:rsid w:val="00F76244"/>
    <w:rsid w:val="00F91726"/>
    <w:rsid w:val="00F927A2"/>
    <w:rsid w:val="00F92F0D"/>
    <w:rsid w:val="00F972E8"/>
    <w:rsid w:val="00F97706"/>
    <w:rsid w:val="00FA1C31"/>
    <w:rsid w:val="00FA3CC5"/>
    <w:rsid w:val="00FA6B52"/>
    <w:rsid w:val="00FB394E"/>
    <w:rsid w:val="00FD2F92"/>
    <w:rsid w:val="00FD7D1E"/>
    <w:rsid w:val="00FE0467"/>
    <w:rsid w:val="00FE2EC3"/>
    <w:rsid w:val="00FE3D1E"/>
    <w:rsid w:val="00FE434C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AA3D"/>
  <w15:chartTrackingRefBased/>
  <w15:docId w15:val="{673DDC10-711C-4211-8194-3B4A4DD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Nadpis2">
    <w:name w:val="heading 2"/>
    <w:basedOn w:val="Normlny"/>
    <w:link w:val="Nadpis2Char"/>
    <w:uiPriority w:val="9"/>
    <w:unhideWhenUsed/>
    <w:qFormat/>
    <w:rsid w:val="006F7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unhideWhenUsed/>
    <w:qFormat/>
    <w:rsid w:val="006F7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6F75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link w:val="Nadpis5Char"/>
    <w:uiPriority w:val="9"/>
    <w:unhideWhenUsed/>
    <w:qFormat/>
    <w:rsid w:val="006F75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753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2A6F"/>
  </w:style>
  <w:style w:type="paragraph" w:styleId="Pta">
    <w:name w:val="footer"/>
    <w:basedOn w:val="Normlny"/>
    <w:link w:val="Pt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2A6F"/>
  </w:style>
  <w:style w:type="paragraph" w:styleId="Odsekzoznamu">
    <w:name w:val="List Paragraph"/>
    <w:basedOn w:val="Normlny"/>
    <w:uiPriority w:val="34"/>
    <w:qFormat/>
    <w:rsid w:val="005B30A7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FE3D1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E3D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E3D1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C5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C5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C5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F15C5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F75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Nadpis2Char">
    <w:name w:val="Nadpis 2 Char"/>
    <w:basedOn w:val="Predvolenpsmoodseku"/>
    <w:link w:val="Nadpis2"/>
    <w:uiPriority w:val="9"/>
    <w:rsid w:val="006F753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F753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753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F753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7533"/>
    <w:rPr>
      <w:rFonts w:ascii="Calibri" w:eastAsia="Calibri" w:hAnsi="Calibri" w:cs="Calibri"/>
      <w:b/>
      <w:sz w:val="20"/>
      <w:szCs w:val="20"/>
      <w:lang w:eastAsia="de-DE"/>
    </w:rPr>
  </w:style>
  <w:style w:type="character" w:customStyle="1" w:styleId="NzovChar">
    <w:name w:val="Názov Char"/>
    <w:basedOn w:val="Predvolenpsmoodseku"/>
    <w:link w:val="Nzov"/>
    <w:uiPriority w:val="10"/>
    <w:rsid w:val="006F7533"/>
    <w:rPr>
      <w:rFonts w:ascii="Calibri" w:eastAsia="Calibri" w:hAnsi="Calibri" w:cs="Calibri"/>
      <w:b/>
      <w:sz w:val="72"/>
      <w:szCs w:val="72"/>
      <w:lang w:eastAsia="de-DE"/>
    </w:rPr>
  </w:style>
  <w:style w:type="paragraph" w:styleId="Nzov">
    <w:name w:val="Title"/>
    <w:basedOn w:val="Normlny"/>
    <w:next w:val="Normlny"/>
    <w:link w:val="NzovChar"/>
    <w:uiPriority w:val="10"/>
    <w:qFormat/>
    <w:rsid w:val="006F753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de-DE"/>
    </w:rPr>
  </w:style>
  <w:style w:type="character" w:customStyle="1" w:styleId="PodtitulChar">
    <w:name w:val="Podtitul Char"/>
    <w:basedOn w:val="Predvolenpsmoodseku"/>
    <w:link w:val="Podtitul"/>
    <w:uiPriority w:val="11"/>
    <w:rsid w:val="006F7533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5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character" w:styleId="PremennHTML">
    <w:name w:val="HTML Variable"/>
    <w:basedOn w:val="Predvolenpsmoodseku"/>
    <w:uiPriority w:val="99"/>
    <w:semiHidden/>
    <w:unhideWhenUsed/>
    <w:rsid w:val="00F03F6A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164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931C86"/>
  </w:style>
  <w:style w:type="character" w:styleId="Odkaznakomentr">
    <w:name w:val="annotation reference"/>
    <w:basedOn w:val="Predvolenpsmoodseku"/>
    <w:uiPriority w:val="99"/>
    <w:semiHidden/>
    <w:unhideWhenUsed/>
    <w:rsid w:val="00E616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16C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16C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6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6C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23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7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56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6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91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1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5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6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1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28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42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180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36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4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288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780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85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04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11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33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411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34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4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789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20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97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81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5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73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494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879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179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24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5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5052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9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0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417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0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462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3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2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6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39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8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43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72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48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5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7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9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4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6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5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7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14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7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77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42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52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10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8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4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0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1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6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3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4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2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55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18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7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1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97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4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5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4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7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6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53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8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9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14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9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11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0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940">
              <w:marLeft w:val="7005"/>
              <w:marRight w:val="0"/>
              <w:marTop w:val="1215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88526072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55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7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68/1999%20Sb.%25231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2ED05-969A-4957-94A0-AD38299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OĽANO</dc:creator>
  <cp:keywords/>
  <dc:description/>
  <cp:lastModifiedBy>Robert Wendl</cp:lastModifiedBy>
  <cp:revision>6</cp:revision>
  <cp:lastPrinted>2021-07-15T09:44:00Z</cp:lastPrinted>
  <dcterms:created xsi:type="dcterms:W3CDTF">2023-04-06T14:06:00Z</dcterms:created>
  <dcterms:modified xsi:type="dcterms:W3CDTF">2023-04-11T12:03:00Z</dcterms:modified>
</cp:coreProperties>
</file>