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>
        <w:rPr>
          <w:sz w:val="28"/>
          <w:szCs w:val="28"/>
        </w:rPr>
        <w:t>VIII.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</w:t>
      </w:r>
      <w:r w:rsidR="008A7114">
        <w:rPr>
          <w:sz w:val="20"/>
        </w:rPr>
        <w:t>428</w:t>
      </w:r>
      <w:r w:rsidR="00057590">
        <w:rPr>
          <w:sz w:val="20"/>
        </w:rPr>
        <w:t>/2023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3933AA" w:rsidP="007375F5">
      <w:pPr>
        <w:pStyle w:val="uznesenia"/>
      </w:pPr>
      <w:r>
        <w:t>2118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bookmarkStart w:id="0" w:name="_GoBack"/>
      <w:bookmarkEnd w:id="0"/>
      <w:r w:rsidR="003933AA">
        <w:rPr>
          <w:spacing w:val="0"/>
        </w:rPr>
        <w:t>22</w:t>
      </w:r>
      <w:r>
        <w:rPr>
          <w:spacing w:val="0"/>
        </w:rPr>
        <w:t>.</w:t>
      </w:r>
      <w:r w:rsidR="005B4585">
        <w:rPr>
          <w:spacing w:val="0"/>
        </w:rPr>
        <w:t xml:space="preserve"> </w:t>
      </w:r>
      <w:r w:rsidR="00D92EA2">
        <w:rPr>
          <w:spacing w:val="0"/>
        </w:rPr>
        <w:t>marca</w:t>
      </w:r>
      <w:r w:rsidR="008F69A6">
        <w:rPr>
          <w:spacing w:val="0"/>
        </w:rPr>
        <w:t xml:space="preserve"> 2023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8A7114" w:rsidP="006F3EE5">
      <w:pPr>
        <w:jc w:val="both"/>
      </w:pPr>
      <w:r>
        <w:t>k n</w:t>
      </w:r>
      <w:r w:rsidRPr="008A7114">
        <w:t>ávrh</w:t>
      </w:r>
      <w:r>
        <w:t>u</w:t>
      </w:r>
      <w:r w:rsidRPr="008A7114">
        <w:t xml:space="preserve"> poslanca Národnej rady Slovenskej republiky Martina Čepčeka na vydanie zákona, ktorým sa mení a dopĺňa zákon č. 160/2015 Z. z. Civilný sporový poriadok v znení neskorších predpisov (tlač 1447) – prvé čítanie</w:t>
      </w:r>
    </w:p>
    <w:p w:rsidR="00645C1A" w:rsidRDefault="00645C1A" w:rsidP="007375F5">
      <w:pPr>
        <w:jc w:val="both"/>
      </w:pPr>
    </w:p>
    <w:p w:rsidR="000905A9" w:rsidRPr="00FC13BA" w:rsidRDefault="000905A9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FD1686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D92EA2" w:rsidRDefault="007375F5" w:rsidP="007375F5">
      <w:pPr>
        <w:widowControl w:val="0"/>
        <w:jc w:val="both"/>
        <w:rPr>
          <w:rFonts w:cs="Arial"/>
          <w:b/>
        </w:rPr>
      </w:pPr>
    </w:p>
    <w:p w:rsidR="007375F5" w:rsidRDefault="007375F5" w:rsidP="00FD1686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 návrh zákona v druhom čítaní;</w:t>
      </w:r>
    </w:p>
    <w:p w:rsidR="007375F5" w:rsidRDefault="007375F5" w:rsidP="007375F5">
      <w:pPr>
        <w:widowControl w:val="0"/>
        <w:ind w:firstLine="708"/>
        <w:jc w:val="both"/>
        <w:rPr>
          <w:rFonts w:cs="Arial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D92EA2" w:rsidRDefault="007375F5" w:rsidP="007375F5">
      <w:pPr>
        <w:widowControl w:val="0"/>
        <w:jc w:val="both"/>
        <w:rPr>
          <w:rFonts w:cs="Arial"/>
          <w:b/>
        </w:rPr>
      </w:pPr>
    </w:p>
    <w:p w:rsidR="007375F5" w:rsidRDefault="007375F5" w:rsidP="00FD1686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>
        <w:rPr>
          <w:rFonts w:cs="Arial"/>
        </w:rPr>
        <w:t>tento</w:t>
      </w:r>
      <w:r w:rsidR="00BD1BF0">
        <w:rPr>
          <w:rFonts w:cs="Arial"/>
        </w:rPr>
        <w:t xml:space="preserve"> </w:t>
      </w:r>
      <w:r>
        <w:rPr>
          <w:rFonts w:cs="Arial"/>
        </w:rPr>
        <w:t>návrh zákona na prerokovanie</w:t>
      </w:r>
    </w:p>
    <w:p w:rsidR="007375F5" w:rsidRDefault="007375F5" w:rsidP="007375F5">
      <w:pPr>
        <w:widowControl w:val="0"/>
        <w:ind w:left="1200"/>
        <w:jc w:val="both"/>
        <w:rPr>
          <w:rFonts w:cs="Arial"/>
        </w:rPr>
      </w:pPr>
    </w:p>
    <w:p w:rsidR="007375F5" w:rsidRDefault="007375F5" w:rsidP="008A7114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Ústavnoprávnemu výboru Národnej rady Slovenskej republik</w:t>
      </w:r>
      <w:r w:rsidR="00D76BD2">
        <w:rPr>
          <w:rFonts w:cs="Arial"/>
        </w:rPr>
        <w:t>y</w:t>
      </w:r>
      <w:r w:rsidR="008A7114">
        <w:rPr>
          <w:rFonts w:cs="Arial"/>
        </w:rPr>
        <w:t>;</w:t>
      </w:r>
    </w:p>
    <w:p w:rsidR="007375F5" w:rsidRPr="00D92EA2" w:rsidRDefault="007375F5" w:rsidP="007375F5">
      <w:pPr>
        <w:widowControl w:val="0"/>
        <w:ind w:left="1200"/>
        <w:jc w:val="both"/>
        <w:rPr>
          <w:rFonts w:cs="Arial"/>
        </w:rPr>
      </w:pPr>
    </w:p>
    <w:p w:rsidR="007375F5" w:rsidRDefault="007375F5" w:rsidP="00FD1686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7375F5" w:rsidRDefault="007375F5" w:rsidP="00FD1686">
      <w:pPr>
        <w:ind w:firstLine="1134"/>
        <w:jc w:val="both"/>
      </w:pPr>
      <w:r w:rsidRPr="00D766C0">
        <w:t>ako gestorský</w:t>
      </w:r>
      <w:r w:rsidR="008A7114">
        <w:t xml:space="preserve"> Ústavnoprávny výbor</w:t>
      </w:r>
      <w:r w:rsidR="00057590">
        <w:t xml:space="preserve"> Národnej rady Slovenskej republiky</w:t>
      </w:r>
      <w:r w:rsidR="00D9783D">
        <w:t xml:space="preserve"> </w:t>
      </w:r>
      <w:r w:rsidR="008A114E">
        <w:t xml:space="preserve">a </w:t>
      </w:r>
      <w:r w:rsidR="00341ADF">
        <w:t>lehotu na jeho prerokovanie v druho</w:t>
      </w:r>
      <w:r w:rsidR="00057590">
        <w:t>m čítaní</w:t>
      </w:r>
      <w:r w:rsidR="00D92EA2">
        <w:t xml:space="preserve"> </w:t>
      </w:r>
      <w:r w:rsidR="000905A9">
        <w:t xml:space="preserve">v gestorskom výbore do </w:t>
      </w:r>
      <w:r w:rsidR="00996578">
        <w:t>28. apríla 2023</w:t>
      </w:r>
      <w:r w:rsidR="000905A9">
        <w:t>.</w:t>
      </w:r>
    </w:p>
    <w:p w:rsidR="00803E7D" w:rsidRDefault="00803E7D" w:rsidP="006F3EE5">
      <w:pPr>
        <w:keepNext w:val="0"/>
        <w:keepLines w:val="0"/>
        <w:widowControl w:val="0"/>
        <w:jc w:val="left"/>
        <w:rPr>
          <w:rFonts w:cs="Arial"/>
        </w:rPr>
      </w:pPr>
    </w:p>
    <w:p w:rsidR="005B6AEC" w:rsidRDefault="005B6AEC" w:rsidP="006F3EE5">
      <w:pPr>
        <w:keepNext w:val="0"/>
        <w:keepLines w:val="0"/>
        <w:widowControl w:val="0"/>
        <w:jc w:val="left"/>
        <w:rPr>
          <w:rFonts w:cs="Arial"/>
        </w:rPr>
      </w:pPr>
    </w:p>
    <w:p w:rsidR="008A114E" w:rsidRDefault="008A114E" w:rsidP="006F3EE5">
      <w:pPr>
        <w:keepNext w:val="0"/>
        <w:keepLines w:val="0"/>
        <w:widowControl w:val="0"/>
        <w:jc w:val="left"/>
        <w:rPr>
          <w:rFonts w:cs="Arial"/>
        </w:rPr>
      </w:pPr>
    </w:p>
    <w:p w:rsidR="008A114E" w:rsidRDefault="008A114E" w:rsidP="006F3EE5">
      <w:pPr>
        <w:keepNext w:val="0"/>
        <w:keepLines w:val="0"/>
        <w:widowControl w:val="0"/>
        <w:jc w:val="left"/>
        <w:rPr>
          <w:rFonts w:cs="Arial"/>
        </w:rPr>
      </w:pPr>
    </w:p>
    <w:p w:rsidR="006F3EE5" w:rsidRDefault="006F3EE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á r   v. r.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803E7D" w:rsidRDefault="007375F5" w:rsidP="006C7F8C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8A114E" w:rsidRDefault="008A114E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8A114E" w:rsidRDefault="008A114E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D92EA2" w:rsidRPr="00D92EA2" w:rsidRDefault="00D92EA2" w:rsidP="00D92EA2">
      <w:pPr>
        <w:keepNext w:val="0"/>
        <w:keepLines w:val="0"/>
        <w:widowControl w:val="0"/>
        <w:jc w:val="both"/>
        <w:rPr>
          <w:rFonts w:cs="Arial"/>
        </w:rPr>
      </w:pPr>
      <w:r w:rsidRPr="00D92EA2">
        <w:rPr>
          <w:rFonts w:cs="Arial"/>
        </w:rPr>
        <w:t>Zita  P l e š t i n s k á   v. r.</w:t>
      </w:r>
    </w:p>
    <w:p w:rsidR="00D92EA2" w:rsidRDefault="00D92EA2" w:rsidP="00D92EA2">
      <w:pPr>
        <w:keepNext w:val="0"/>
        <w:keepLines w:val="0"/>
        <w:widowControl w:val="0"/>
        <w:jc w:val="both"/>
        <w:rPr>
          <w:rFonts w:cs="Arial"/>
        </w:rPr>
      </w:pPr>
      <w:r w:rsidRPr="00D92EA2">
        <w:rPr>
          <w:rFonts w:cs="Arial"/>
        </w:rPr>
        <w:t>Peter  Š u c a   v. r.</w:t>
      </w:r>
    </w:p>
    <w:sectPr w:rsidR="00D92EA2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7590"/>
    <w:rsid w:val="00077D06"/>
    <w:rsid w:val="000900DD"/>
    <w:rsid w:val="000905A9"/>
    <w:rsid w:val="000965B4"/>
    <w:rsid w:val="000F6039"/>
    <w:rsid w:val="00100663"/>
    <w:rsid w:val="00101A9C"/>
    <w:rsid w:val="00112D83"/>
    <w:rsid w:val="001216F8"/>
    <w:rsid w:val="00163BE0"/>
    <w:rsid w:val="00164C7E"/>
    <w:rsid w:val="0016742F"/>
    <w:rsid w:val="00180261"/>
    <w:rsid w:val="001814B9"/>
    <w:rsid w:val="001A005E"/>
    <w:rsid w:val="001A0064"/>
    <w:rsid w:val="0022714D"/>
    <w:rsid w:val="00257F9E"/>
    <w:rsid w:val="0029671C"/>
    <w:rsid w:val="002C1F65"/>
    <w:rsid w:val="00300BE9"/>
    <w:rsid w:val="003269BC"/>
    <w:rsid w:val="003308BF"/>
    <w:rsid w:val="003354D9"/>
    <w:rsid w:val="00341ADF"/>
    <w:rsid w:val="00351965"/>
    <w:rsid w:val="00380400"/>
    <w:rsid w:val="00383273"/>
    <w:rsid w:val="00385DE4"/>
    <w:rsid w:val="003933AA"/>
    <w:rsid w:val="003C709A"/>
    <w:rsid w:val="003D0D9C"/>
    <w:rsid w:val="00447746"/>
    <w:rsid w:val="004A46C0"/>
    <w:rsid w:val="004B3D3C"/>
    <w:rsid w:val="004C6E0A"/>
    <w:rsid w:val="00514A2A"/>
    <w:rsid w:val="005346C6"/>
    <w:rsid w:val="00552169"/>
    <w:rsid w:val="00574382"/>
    <w:rsid w:val="005752EF"/>
    <w:rsid w:val="005B140E"/>
    <w:rsid w:val="005B4585"/>
    <w:rsid w:val="005B6AEC"/>
    <w:rsid w:val="005C270B"/>
    <w:rsid w:val="005C34BE"/>
    <w:rsid w:val="005E562B"/>
    <w:rsid w:val="005F7609"/>
    <w:rsid w:val="00625EF7"/>
    <w:rsid w:val="00626960"/>
    <w:rsid w:val="006273E4"/>
    <w:rsid w:val="00640407"/>
    <w:rsid w:val="00645C1A"/>
    <w:rsid w:val="00671734"/>
    <w:rsid w:val="00682703"/>
    <w:rsid w:val="00683C5D"/>
    <w:rsid w:val="006C7F8C"/>
    <w:rsid w:val="006D0FC7"/>
    <w:rsid w:val="006D3E44"/>
    <w:rsid w:val="006F13A8"/>
    <w:rsid w:val="006F3EE5"/>
    <w:rsid w:val="007375F5"/>
    <w:rsid w:val="00746E32"/>
    <w:rsid w:val="00752F12"/>
    <w:rsid w:val="00761CEA"/>
    <w:rsid w:val="007958AD"/>
    <w:rsid w:val="00796E34"/>
    <w:rsid w:val="007C4AC0"/>
    <w:rsid w:val="00800129"/>
    <w:rsid w:val="008027F8"/>
    <w:rsid w:val="00803E7D"/>
    <w:rsid w:val="0085104E"/>
    <w:rsid w:val="00853377"/>
    <w:rsid w:val="00864EA9"/>
    <w:rsid w:val="00880DDA"/>
    <w:rsid w:val="008A114E"/>
    <w:rsid w:val="008A552A"/>
    <w:rsid w:val="008A7114"/>
    <w:rsid w:val="008F0855"/>
    <w:rsid w:val="008F69A6"/>
    <w:rsid w:val="0090179E"/>
    <w:rsid w:val="00911C04"/>
    <w:rsid w:val="00923C90"/>
    <w:rsid w:val="00973F15"/>
    <w:rsid w:val="00996578"/>
    <w:rsid w:val="009C2A16"/>
    <w:rsid w:val="00A054F4"/>
    <w:rsid w:val="00A14EA7"/>
    <w:rsid w:val="00A2688B"/>
    <w:rsid w:val="00A37282"/>
    <w:rsid w:val="00A64527"/>
    <w:rsid w:val="00A734C4"/>
    <w:rsid w:val="00A80D1B"/>
    <w:rsid w:val="00A97858"/>
    <w:rsid w:val="00AA5BC7"/>
    <w:rsid w:val="00AA64D8"/>
    <w:rsid w:val="00AD6076"/>
    <w:rsid w:val="00AD7B2E"/>
    <w:rsid w:val="00AE42EB"/>
    <w:rsid w:val="00B31D64"/>
    <w:rsid w:val="00B37C75"/>
    <w:rsid w:val="00B87C89"/>
    <w:rsid w:val="00B90B20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2EA2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728C5"/>
    <w:rsid w:val="00E972F2"/>
    <w:rsid w:val="00E976A1"/>
    <w:rsid w:val="00ED0288"/>
    <w:rsid w:val="00ED1FF3"/>
    <w:rsid w:val="00ED454B"/>
    <w:rsid w:val="00EF1D2F"/>
    <w:rsid w:val="00F03927"/>
    <w:rsid w:val="00F133C9"/>
    <w:rsid w:val="00F66DFB"/>
    <w:rsid w:val="00F832F3"/>
    <w:rsid w:val="00F91124"/>
    <w:rsid w:val="00FA1B74"/>
    <w:rsid w:val="00FA24D4"/>
    <w:rsid w:val="00FA5950"/>
    <w:rsid w:val="00FA63FE"/>
    <w:rsid w:val="00FC13BA"/>
    <w:rsid w:val="00FC371D"/>
    <w:rsid w:val="00FD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28189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64</cp:revision>
  <cp:lastPrinted>2023-02-01T11:03:00Z</cp:lastPrinted>
  <dcterms:created xsi:type="dcterms:W3CDTF">2022-11-24T09:04:00Z</dcterms:created>
  <dcterms:modified xsi:type="dcterms:W3CDTF">2023-03-23T17:09:00Z</dcterms:modified>
</cp:coreProperties>
</file>