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133C9">
        <w:rPr>
          <w:sz w:val="20"/>
        </w:rPr>
        <w:t>423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64320" w:rsidP="007375F5">
      <w:pPr>
        <w:pStyle w:val="uznesenia"/>
      </w:pPr>
      <w:r>
        <w:t>2094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064320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133C9" w:rsidP="006F3EE5">
      <w:pPr>
        <w:jc w:val="both"/>
      </w:pPr>
      <w:r>
        <w:t>k n</w:t>
      </w:r>
      <w:r w:rsidRPr="00F133C9">
        <w:t>ávrh</w:t>
      </w:r>
      <w:r>
        <w:t>u</w:t>
      </w:r>
      <w:r w:rsidRPr="00F133C9">
        <w:t xml:space="preserve"> poslanca Národnej rady Slovenskej republiky Miloša </w:t>
      </w:r>
      <w:proofErr w:type="spellStart"/>
      <w:r w:rsidRPr="00F133C9">
        <w:t>Svrčeka</w:t>
      </w:r>
      <w:proofErr w:type="spellEnd"/>
      <w:r w:rsidRPr="00F133C9">
        <w:t xml:space="preserve"> na vydanie zákona, ktorým sa mení zákon č. 222/2022 Z. z. o štátnej podpore nájomného bývania a o zmene a doplnení niektorých zákonov (tlač 1446)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BE0143" w:rsidRDefault="00D92EA2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financie a rozpočet </w:t>
      </w:r>
      <w:r>
        <w:rPr>
          <w:rFonts w:cs="Arial"/>
        </w:rPr>
        <w:t xml:space="preserve">a  </w:t>
      </w:r>
    </w:p>
    <w:p w:rsidR="007375F5" w:rsidRDefault="00383273" w:rsidP="005B6AE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</w:t>
      </w:r>
      <w:r w:rsidR="00D92EA2">
        <w:rPr>
          <w:rFonts w:cs="Arial"/>
        </w:rPr>
        <w:t xml:space="preserve">odnej rady Slovenskej republiky pre </w:t>
      </w:r>
      <w:r w:rsidR="00F133C9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F133C9">
        <w:t xml:space="preserve">hospodárske záležitosti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D92EA2">
        <w:t xml:space="preserve"> vo výboroch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5B6AEC" w:rsidRDefault="005B6AEC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6F3EE5" w:rsidRDefault="006F3EE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F2073" w:rsidRDefault="009F207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432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2B9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63</cp:revision>
  <cp:lastPrinted>2023-02-01T11:03:00Z</cp:lastPrinted>
  <dcterms:created xsi:type="dcterms:W3CDTF">2022-11-24T09:04:00Z</dcterms:created>
  <dcterms:modified xsi:type="dcterms:W3CDTF">2023-03-22T17:31:00Z</dcterms:modified>
</cp:coreProperties>
</file>