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4C68" w14:textId="77777777" w:rsidR="00A55095" w:rsidRPr="009D2CEA" w:rsidRDefault="00A55095" w:rsidP="00A55095">
      <w:pPr>
        <w:jc w:val="center"/>
        <w:rPr>
          <w:b/>
          <w:caps/>
          <w:sz w:val="28"/>
        </w:rPr>
      </w:pPr>
      <w:r w:rsidRPr="009D2CEA">
        <w:rPr>
          <w:b/>
          <w:caps/>
          <w:sz w:val="28"/>
        </w:rPr>
        <w:t>Tabuľka zhody</w:t>
      </w:r>
    </w:p>
    <w:p w14:paraId="0590216E" w14:textId="77777777" w:rsidR="00A55095" w:rsidRPr="009D2CEA" w:rsidRDefault="00A55095" w:rsidP="00A55095">
      <w:pPr>
        <w:jc w:val="center"/>
        <w:rPr>
          <w:b/>
        </w:rPr>
      </w:pPr>
      <w:r w:rsidRPr="009D2CEA">
        <w:rPr>
          <w:b/>
        </w:rPr>
        <w:t>návrhu právneho predpisu s právom Európskej únie</w:t>
      </w:r>
    </w:p>
    <w:p w14:paraId="055F1ECE" w14:textId="77777777" w:rsidR="00A55095" w:rsidRPr="009D2CEA" w:rsidRDefault="00A55095" w:rsidP="00A55095"/>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A55095" w:rsidRPr="009D2CEA" w14:paraId="74507296" w14:textId="77777777" w:rsidTr="00C02CB4">
        <w:trPr>
          <w:trHeight w:val="956"/>
        </w:trPr>
        <w:tc>
          <w:tcPr>
            <w:tcW w:w="5387" w:type="dxa"/>
            <w:gridSpan w:val="3"/>
          </w:tcPr>
          <w:p w14:paraId="42DDD8B6" w14:textId="0EC4D594" w:rsidR="00A55095" w:rsidRPr="009D2CEA" w:rsidRDefault="00A55095" w:rsidP="00DE5326">
            <w:pPr>
              <w:jc w:val="both"/>
              <w:rPr>
                <w:b/>
                <w:sz w:val="20"/>
                <w:szCs w:val="20"/>
              </w:rPr>
            </w:pPr>
            <w:r w:rsidRPr="009D2CEA">
              <w:rPr>
                <w:b/>
                <w:sz w:val="20"/>
                <w:szCs w:val="20"/>
              </w:rPr>
              <w:t xml:space="preserve">Smernica Európskeho parlamentu a Rady 2012/13/EÚ z  22. mája 2012 o práve na informácie v trestnom konaní (Ú. </w:t>
            </w:r>
            <w:r w:rsidR="00A66915" w:rsidRPr="009D2CEA">
              <w:rPr>
                <w:b/>
                <w:sz w:val="20"/>
                <w:szCs w:val="20"/>
              </w:rPr>
              <w:t>v. EÚ L 142, 1.6.2012</w:t>
            </w:r>
            <w:r w:rsidRPr="009D2CEA">
              <w:rPr>
                <w:b/>
                <w:sz w:val="20"/>
                <w:szCs w:val="20"/>
              </w:rPr>
              <w:t>)</w:t>
            </w:r>
          </w:p>
        </w:tc>
        <w:tc>
          <w:tcPr>
            <w:tcW w:w="9374" w:type="dxa"/>
            <w:gridSpan w:val="5"/>
            <w:vAlign w:val="center"/>
          </w:tcPr>
          <w:p w14:paraId="53CF94E2" w14:textId="71F7CC37" w:rsidR="00A55095" w:rsidRPr="009D2CEA" w:rsidRDefault="009A7DE0" w:rsidP="00C02CB4">
            <w:pPr>
              <w:pStyle w:val="Odsekzoznamu"/>
              <w:numPr>
                <w:ilvl w:val="0"/>
                <w:numId w:val="1"/>
              </w:numPr>
              <w:rPr>
                <w:b/>
                <w:sz w:val="20"/>
                <w:szCs w:val="20"/>
              </w:rPr>
            </w:pPr>
            <w:r w:rsidRPr="009D2CEA">
              <w:rPr>
                <w:b/>
                <w:sz w:val="20"/>
                <w:szCs w:val="20"/>
              </w:rPr>
              <w:t>Návrh zákona</w:t>
            </w:r>
            <w:r w:rsidR="00A55095" w:rsidRPr="009D2CEA">
              <w:rPr>
                <w:b/>
                <w:sz w:val="20"/>
                <w:szCs w:val="20"/>
              </w:rPr>
              <w:t xml:space="preserve">, ktorým sa mení a dopĺňa zákon č. </w:t>
            </w:r>
            <w:r w:rsidR="00D26ADE" w:rsidRPr="009D2CEA">
              <w:rPr>
                <w:b/>
                <w:sz w:val="20"/>
                <w:szCs w:val="20"/>
              </w:rPr>
              <w:t>300/2005 Z. z. Trestný zákon</w:t>
            </w:r>
            <w:r w:rsidR="00A55095" w:rsidRPr="009D2CEA">
              <w:rPr>
                <w:b/>
                <w:sz w:val="20"/>
                <w:szCs w:val="20"/>
              </w:rPr>
              <w:t xml:space="preserve"> v znení neskorších predpisov a ktorým sa menia a dopĺňajú niektoré zákony</w:t>
            </w:r>
          </w:p>
          <w:p w14:paraId="5BA8C312" w14:textId="78289EED" w:rsidR="00A55095" w:rsidRPr="009D2CEA" w:rsidRDefault="00A55095" w:rsidP="00DE5326">
            <w:pPr>
              <w:pStyle w:val="Odsekzoznamu"/>
              <w:numPr>
                <w:ilvl w:val="0"/>
                <w:numId w:val="1"/>
              </w:numPr>
              <w:rPr>
                <w:b/>
                <w:sz w:val="20"/>
                <w:szCs w:val="20"/>
              </w:rPr>
            </w:pPr>
            <w:r w:rsidRPr="009D2CEA">
              <w:rPr>
                <w:b/>
                <w:sz w:val="20"/>
                <w:szCs w:val="20"/>
              </w:rPr>
              <w:t>Zákon č. 301/2005 Z. z. Trestný poriadok v znení neskorších predpisov</w:t>
            </w:r>
          </w:p>
        </w:tc>
      </w:tr>
      <w:tr w:rsidR="00A55095" w:rsidRPr="009D2CEA" w14:paraId="5C471BD7" w14:textId="77777777" w:rsidTr="00C02CB4">
        <w:trPr>
          <w:trHeight w:val="255"/>
        </w:trPr>
        <w:tc>
          <w:tcPr>
            <w:tcW w:w="776" w:type="dxa"/>
            <w:vAlign w:val="center"/>
          </w:tcPr>
          <w:p w14:paraId="4D48D7A8" w14:textId="77777777" w:rsidR="00A55095" w:rsidRPr="009D2CEA" w:rsidRDefault="00A55095" w:rsidP="00C02CB4">
            <w:pPr>
              <w:jc w:val="center"/>
              <w:rPr>
                <w:sz w:val="20"/>
                <w:szCs w:val="20"/>
              </w:rPr>
            </w:pPr>
            <w:r w:rsidRPr="009D2CEA">
              <w:rPr>
                <w:sz w:val="20"/>
                <w:szCs w:val="20"/>
              </w:rPr>
              <w:t>1</w:t>
            </w:r>
          </w:p>
        </w:tc>
        <w:tc>
          <w:tcPr>
            <w:tcW w:w="3864" w:type="dxa"/>
            <w:vAlign w:val="center"/>
          </w:tcPr>
          <w:p w14:paraId="7E8628E9" w14:textId="77777777" w:rsidR="00A55095" w:rsidRPr="009D2CEA" w:rsidRDefault="00A55095" w:rsidP="00C02CB4">
            <w:pPr>
              <w:jc w:val="center"/>
              <w:rPr>
                <w:sz w:val="20"/>
                <w:szCs w:val="20"/>
              </w:rPr>
            </w:pPr>
            <w:r w:rsidRPr="009D2CEA">
              <w:rPr>
                <w:sz w:val="20"/>
                <w:szCs w:val="20"/>
              </w:rPr>
              <w:t>2</w:t>
            </w:r>
          </w:p>
        </w:tc>
        <w:tc>
          <w:tcPr>
            <w:tcW w:w="747" w:type="dxa"/>
          </w:tcPr>
          <w:p w14:paraId="7BDC6D86" w14:textId="77777777" w:rsidR="00A55095" w:rsidRPr="009D2CEA" w:rsidRDefault="00A55095" w:rsidP="00C02CB4">
            <w:pPr>
              <w:jc w:val="center"/>
              <w:rPr>
                <w:sz w:val="20"/>
                <w:szCs w:val="20"/>
              </w:rPr>
            </w:pPr>
            <w:r w:rsidRPr="009D2CEA">
              <w:rPr>
                <w:sz w:val="20"/>
                <w:szCs w:val="20"/>
              </w:rPr>
              <w:t>3</w:t>
            </w:r>
          </w:p>
        </w:tc>
        <w:tc>
          <w:tcPr>
            <w:tcW w:w="1201" w:type="dxa"/>
            <w:vAlign w:val="center"/>
          </w:tcPr>
          <w:p w14:paraId="5262A9AF" w14:textId="77777777" w:rsidR="00A55095" w:rsidRPr="009D2CEA" w:rsidRDefault="00A55095" w:rsidP="00C02CB4">
            <w:pPr>
              <w:jc w:val="center"/>
              <w:rPr>
                <w:sz w:val="20"/>
                <w:szCs w:val="20"/>
              </w:rPr>
            </w:pPr>
            <w:r w:rsidRPr="009D2CEA">
              <w:rPr>
                <w:sz w:val="20"/>
                <w:szCs w:val="20"/>
              </w:rPr>
              <w:t>4</w:t>
            </w:r>
          </w:p>
        </w:tc>
        <w:tc>
          <w:tcPr>
            <w:tcW w:w="850" w:type="dxa"/>
            <w:vAlign w:val="center"/>
          </w:tcPr>
          <w:p w14:paraId="2E149018" w14:textId="77777777" w:rsidR="00A55095" w:rsidRPr="009D2CEA" w:rsidRDefault="00A55095" w:rsidP="00C02CB4">
            <w:pPr>
              <w:jc w:val="center"/>
              <w:rPr>
                <w:sz w:val="20"/>
                <w:szCs w:val="20"/>
              </w:rPr>
            </w:pPr>
            <w:r w:rsidRPr="009D2CEA">
              <w:rPr>
                <w:sz w:val="20"/>
                <w:szCs w:val="20"/>
              </w:rPr>
              <w:t>5</w:t>
            </w:r>
          </w:p>
        </w:tc>
        <w:tc>
          <w:tcPr>
            <w:tcW w:w="4536" w:type="dxa"/>
            <w:vAlign w:val="center"/>
          </w:tcPr>
          <w:p w14:paraId="65E8A350" w14:textId="77777777" w:rsidR="00A55095" w:rsidRPr="009D2CEA" w:rsidRDefault="00A55095" w:rsidP="00C02CB4">
            <w:pPr>
              <w:jc w:val="center"/>
              <w:rPr>
                <w:sz w:val="20"/>
                <w:szCs w:val="20"/>
              </w:rPr>
            </w:pPr>
            <w:r w:rsidRPr="009D2CEA">
              <w:rPr>
                <w:sz w:val="20"/>
                <w:szCs w:val="20"/>
              </w:rPr>
              <w:t>6</w:t>
            </w:r>
          </w:p>
        </w:tc>
        <w:tc>
          <w:tcPr>
            <w:tcW w:w="702" w:type="dxa"/>
            <w:vAlign w:val="center"/>
          </w:tcPr>
          <w:p w14:paraId="28CE0F8D" w14:textId="77777777" w:rsidR="00A55095" w:rsidRPr="009D2CEA" w:rsidRDefault="00A55095" w:rsidP="00C02CB4">
            <w:pPr>
              <w:jc w:val="center"/>
              <w:rPr>
                <w:sz w:val="20"/>
                <w:szCs w:val="20"/>
              </w:rPr>
            </w:pPr>
            <w:r w:rsidRPr="009D2CEA">
              <w:rPr>
                <w:sz w:val="20"/>
                <w:szCs w:val="20"/>
              </w:rPr>
              <w:t>7</w:t>
            </w:r>
          </w:p>
        </w:tc>
        <w:tc>
          <w:tcPr>
            <w:tcW w:w="2085" w:type="dxa"/>
            <w:vAlign w:val="center"/>
          </w:tcPr>
          <w:p w14:paraId="043765C0" w14:textId="77777777" w:rsidR="00A55095" w:rsidRPr="009D2CEA" w:rsidRDefault="00A55095" w:rsidP="00C02CB4">
            <w:pPr>
              <w:jc w:val="center"/>
              <w:rPr>
                <w:sz w:val="20"/>
                <w:szCs w:val="20"/>
              </w:rPr>
            </w:pPr>
            <w:r w:rsidRPr="009D2CEA">
              <w:rPr>
                <w:sz w:val="20"/>
                <w:szCs w:val="20"/>
              </w:rPr>
              <w:t>8</w:t>
            </w:r>
          </w:p>
        </w:tc>
      </w:tr>
      <w:tr w:rsidR="00A55095" w:rsidRPr="009D2CEA" w14:paraId="7C7C8E85" w14:textId="77777777" w:rsidTr="00C02CB4">
        <w:trPr>
          <w:trHeight w:val="255"/>
        </w:trPr>
        <w:tc>
          <w:tcPr>
            <w:tcW w:w="776" w:type="dxa"/>
            <w:vAlign w:val="center"/>
          </w:tcPr>
          <w:p w14:paraId="2F03DD93" w14:textId="77777777" w:rsidR="00A55095" w:rsidRPr="009D2CEA" w:rsidRDefault="00A55095" w:rsidP="00C02CB4">
            <w:pPr>
              <w:ind w:left="-144" w:right="-144"/>
              <w:jc w:val="center"/>
              <w:rPr>
                <w:sz w:val="20"/>
                <w:szCs w:val="20"/>
              </w:rPr>
            </w:pPr>
            <w:r w:rsidRPr="009D2CEA">
              <w:rPr>
                <w:sz w:val="20"/>
                <w:szCs w:val="20"/>
              </w:rPr>
              <w:t>Článok</w:t>
            </w:r>
          </w:p>
          <w:p w14:paraId="42581B68" w14:textId="77777777" w:rsidR="00A55095" w:rsidRPr="009D2CEA" w:rsidRDefault="00A55095" w:rsidP="00C02CB4">
            <w:pPr>
              <w:jc w:val="center"/>
              <w:rPr>
                <w:sz w:val="20"/>
                <w:szCs w:val="20"/>
              </w:rPr>
            </w:pPr>
            <w:r w:rsidRPr="009D2CEA">
              <w:rPr>
                <w:sz w:val="20"/>
                <w:szCs w:val="20"/>
              </w:rPr>
              <w:t>(Č, O, V, P)</w:t>
            </w:r>
          </w:p>
        </w:tc>
        <w:tc>
          <w:tcPr>
            <w:tcW w:w="3864" w:type="dxa"/>
            <w:vAlign w:val="center"/>
          </w:tcPr>
          <w:p w14:paraId="492037CD" w14:textId="77777777" w:rsidR="00A55095" w:rsidRPr="009D2CEA" w:rsidRDefault="00A55095" w:rsidP="00C02CB4">
            <w:pPr>
              <w:jc w:val="center"/>
              <w:rPr>
                <w:sz w:val="20"/>
                <w:szCs w:val="20"/>
              </w:rPr>
            </w:pPr>
            <w:r w:rsidRPr="009D2CEA">
              <w:rPr>
                <w:sz w:val="20"/>
                <w:szCs w:val="20"/>
              </w:rPr>
              <w:t>Text</w:t>
            </w:r>
          </w:p>
        </w:tc>
        <w:tc>
          <w:tcPr>
            <w:tcW w:w="747" w:type="dxa"/>
          </w:tcPr>
          <w:p w14:paraId="74099733" w14:textId="77777777" w:rsidR="00A55095" w:rsidRPr="009D2CEA" w:rsidRDefault="00A55095" w:rsidP="00C02CB4">
            <w:pPr>
              <w:jc w:val="center"/>
              <w:rPr>
                <w:sz w:val="20"/>
                <w:szCs w:val="20"/>
              </w:rPr>
            </w:pPr>
            <w:r w:rsidRPr="009D2CEA">
              <w:rPr>
                <w:sz w:val="20"/>
                <w:szCs w:val="20"/>
              </w:rPr>
              <w:t>Spôsob transpozície</w:t>
            </w:r>
          </w:p>
        </w:tc>
        <w:tc>
          <w:tcPr>
            <w:tcW w:w="1201" w:type="dxa"/>
            <w:vAlign w:val="center"/>
          </w:tcPr>
          <w:p w14:paraId="2EFA76AA" w14:textId="77777777" w:rsidR="00A55095" w:rsidRPr="009D2CEA" w:rsidRDefault="00A55095" w:rsidP="00C02CB4">
            <w:pPr>
              <w:jc w:val="center"/>
              <w:rPr>
                <w:sz w:val="20"/>
                <w:szCs w:val="20"/>
              </w:rPr>
            </w:pPr>
            <w:r w:rsidRPr="009D2CEA">
              <w:rPr>
                <w:sz w:val="20"/>
                <w:szCs w:val="20"/>
              </w:rPr>
              <w:t>Predpis</w:t>
            </w:r>
          </w:p>
        </w:tc>
        <w:tc>
          <w:tcPr>
            <w:tcW w:w="850" w:type="dxa"/>
            <w:vAlign w:val="center"/>
          </w:tcPr>
          <w:p w14:paraId="59A72A67" w14:textId="77777777" w:rsidR="00A55095" w:rsidRPr="009D2CEA" w:rsidRDefault="00A55095" w:rsidP="00C02CB4">
            <w:pPr>
              <w:ind w:left="-144" w:right="-144"/>
              <w:jc w:val="center"/>
              <w:rPr>
                <w:sz w:val="20"/>
                <w:szCs w:val="20"/>
              </w:rPr>
            </w:pPr>
            <w:r w:rsidRPr="009D2CEA">
              <w:rPr>
                <w:sz w:val="20"/>
                <w:szCs w:val="20"/>
              </w:rPr>
              <w:t>Článok</w:t>
            </w:r>
          </w:p>
          <w:p w14:paraId="7D1298AA" w14:textId="77777777" w:rsidR="00A55095" w:rsidRPr="009D2CEA" w:rsidRDefault="00A55095" w:rsidP="00C02CB4">
            <w:pPr>
              <w:jc w:val="center"/>
              <w:rPr>
                <w:sz w:val="20"/>
                <w:szCs w:val="20"/>
              </w:rPr>
            </w:pPr>
            <w:r w:rsidRPr="009D2CEA">
              <w:rPr>
                <w:sz w:val="20"/>
                <w:szCs w:val="20"/>
              </w:rPr>
              <w:t>(Č, §, O, V, P)</w:t>
            </w:r>
          </w:p>
        </w:tc>
        <w:tc>
          <w:tcPr>
            <w:tcW w:w="4536" w:type="dxa"/>
            <w:vAlign w:val="center"/>
          </w:tcPr>
          <w:p w14:paraId="4D77BD80" w14:textId="77777777" w:rsidR="00A55095" w:rsidRPr="009D2CEA" w:rsidRDefault="00A55095" w:rsidP="00C02CB4">
            <w:pPr>
              <w:jc w:val="center"/>
              <w:rPr>
                <w:sz w:val="20"/>
                <w:szCs w:val="20"/>
              </w:rPr>
            </w:pPr>
            <w:r w:rsidRPr="009D2CEA">
              <w:rPr>
                <w:sz w:val="20"/>
                <w:szCs w:val="20"/>
              </w:rPr>
              <w:t>Text</w:t>
            </w:r>
          </w:p>
        </w:tc>
        <w:tc>
          <w:tcPr>
            <w:tcW w:w="702" w:type="dxa"/>
            <w:vAlign w:val="center"/>
          </w:tcPr>
          <w:p w14:paraId="05ADA834" w14:textId="77777777" w:rsidR="00A55095" w:rsidRPr="009D2CEA" w:rsidRDefault="00A55095" w:rsidP="00C02CB4">
            <w:pPr>
              <w:jc w:val="center"/>
              <w:rPr>
                <w:sz w:val="20"/>
                <w:szCs w:val="20"/>
              </w:rPr>
            </w:pPr>
            <w:r w:rsidRPr="009D2CEA">
              <w:rPr>
                <w:sz w:val="20"/>
                <w:szCs w:val="20"/>
              </w:rPr>
              <w:t>Zhoda</w:t>
            </w:r>
          </w:p>
        </w:tc>
        <w:tc>
          <w:tcPr>
            <w:tcW w:w="2085" w:type="dxa"/>
            <w:vAlign w:val="center"/>
          </w:tcPr>
          <w:p w14:paraId="721A780D" w14:textId="77777777" w:rsidR="00A55095" w:rsidRPr="009D2CEA" w:rsidRDefault="00A55095" w:rsidP="00C02CB4">
            <w:pPr>
              <w:jc w:val="center"/>
              <w:rPr>
                <w:sz w:val="20"/>
                <w:szCs w:val="20"/>
              </w:rPr>
            </w:pPr>
            <w:r w:rsidRPr="009D2CEA">
              <w:rPr>
                <w:sz w:val="20"/>
                <w:szCs w:val="20"/>
              </w:rPr>
              <w:t>Poznámky</w:t>
            </w:r>
          </w:p>
        </w:tc>
      </w:tr>
      <w:tr w:rsidR="00204A0A" w:rsidRPr="009D2CEA" w14:paraId="077ABBD2" w14:textId="77777777" w:rsidTr="00C02CB4">
        <w:trPr>
          <w:trHeight w:val="255"/>
        </w:trPr>
        <w:tc>
          <w:tcPr>
            <w:tcW w:w="776" w:type="dxa"/>
          </w:tcPr>
          <w:p w14:paraId="0BDCBBC9" w14:textId="6A43C86A" w:rsidR="00204A0A" w:rsidRPr="009D2CEA" w:rsidRDefault="00FE41A9" w:rsidP="00204A0A">
            <w:pPr>
              <w:jc w:val="center"/>
              <w:rPr>
                <w:sz w:val="20"/>
                <w:szCs w:val="20"/>
              </w:rPr>
            </w:pPr>
            <w:r w:rsidRPr="009D2CEA">
              <w:rPr>
                <w:sz w:val="20"/>
                <w:szCs w:val="20"/>
              </w:rPr>
              <w:t>Č: 3</w:t>
            </w:r>
          </w:p>
          <w:p w14:paraId="1A23CB87" w14:textId="77777777" w:rsidR="00204A0A" w:rsidRPr="009D2CEA" w:rsidRDefault="00FE41A9" w:rsidP="00204A0A">
            <w:pPr>
              <w:jc w:val="center"/>
              <w:rPr>
                <w:sz w:val="20"/>
                <w:szCs w:val="20"/>
              </w:rPr>
            </w:pPr>
            <w:r w:rsidRPr="009D2CEA">
              <w:rPr>
                <w:sz w:val="20"/>
                <w:szCs w:val="20"/>
              </w:rPr>
              <w:t>O: 1</w:t>
            </w:r>
          </w:p>
          <w:p w14:paraId="0B2C1001" w14:textId="700C7A0C" w:rsidR="00FE41A9" w:rsidRPr="009D2CEA" w:rsidRDefault="00FE41A9" w:rsidP="00204A0A">
            <w:pPr>
              <w:jc w:val="center"/>
              <w:rPr>
                <w:sz w:val="20"/>
                <w:szCs w:val="20"/>
              </w:rPr>
            </w:pPr>
          </w:p>
        </w:tc>
        <w:tc>
          <w:tcPr>
            <w:tcW w:w="3864" w:type="dxa"/>
          </w:tcPr>
          <w:p w14:paraId="4AA04BC4" w14:textId="77777777" w:rsidR="00FE41A9" w:rsidRPr="009D2CEA" w:rsidRDefault="00FE41A9" w:rsidP="00FE41A9">
            <w:pPr>
              <w:pStyle w:val="Normlnywebov"/>
              <w:widowControl w:val="0"/>
              <w:jc w:val="center"/>
              <w:rPr>
                <w:color w:val="000000"/>
                <w:sz w:val="20"/>
                <w:szCs w:val="20"/>
              </w:rPr>
            </w:pPr>
            <w:r w:rsidRPr="009D2CEA">
              <w:rPr>
                <w:color w:val="000000"/>
                <w:sz w:val="20"/>
                <w:szCs w:val="20"/>
              </w:rPr>
              <w:t>Právo na informácie o právach</w:t>
            </w:r>
            <w:r w:rsidRPr="009D2CEA">
              <w:rPr>
                <w:color w:val="000000"/>
                <w:sz w:val="20"/>
                <w:szCs w:val="20"/>
              </w:rPr>
              <w:br/>
            </w:r>
          </w:p>
          <w:p w14:paraId="233A427B" w14:textId="77777777" w:rsidR="00FE41A9" w:rsidRPr="009D2CEA" w:rsidRDefault="00FE41A9" w:rsidP="00FE41A9">
            <w:pPr>
              <w:pStyle w:val="Normlnywebov"/>
              <w:widowControl w:val="0"/>
              <w:jc w:val="both"/>
              <w:rPr>
                <w:color w:val="000000"/>
                <w:sz w:val="20"/>
                <w:szCs w:val="20"/>
              </w:rPr>
            </w:pPr>
            <w:r w:rsidRPr="009D2CEA">
              <w:rPr>
                <w:color w:val="000000"/>
                <w:sz w:val="20"/>
                <w:szCs w:val="20"/>
              </w:rPr>
              <w:t>1.   Členské štáty zabezpečia, aby sa podozrivým alebo obvineným osobám poskytli bezodkladne informácie aspoň o uvedených procesných právach uplatniteľných podľa vnútroštátneho práva s cieľom umožniť ich účinné uplatňovanie:</w:t>
            </w:r>
          </w:p>
          <w:p w14:paraId="346EB1DB" w14:textId="15F5530E" w:rsidR="00204A0A" w:rsidRPr="009D2CEA" w:rsidRDefault="00FE41A9" w:rsidP="00FE41A9">
            <w:pPr>
              <w:pStyle w:val="Normlnywebov"/>
              <w:widowControl w:val="0"/>
              <w:rPr>
                <w:color w:val="000000"/>
                <w:sz w:val="20"/>
                <w:szCs w:val="20"/>
              </w:rPr>
            </w:pPr>
            <w:r w:rsidRPr="009D2CEA">
              <w:rPr>
                <w:color w:val="000000"/>
                <w:sz w:val="20"/>
                <w:szCs w:val="20"/>
              </w:rPr>
              <w:t>a) právo na prístup k advokátovi;</w:t>
            </w:r>
            <w:r w:rsidRPr="009D2CEA">
              <w:rPr>
                <w:color w:val="000000"/>
                <w:sz w:val="20"/>
                <w:szCs w:val="20"/>
              </w:rPr>
              <w:br/>
              <w:t>b) nárok na bezplatné právne poradenstvo a podmienky poskytnutia takéhoto poradenstva;</w:t>
            </w:r>
            <w:r w:rsidRPr="009D2CEA">
              <w:rPr>
                <w:color w:val="000000"/>
                <w:sz w:val="20"/>
                <w:szCs w:val="20"/>
              </w:rPr>
              <w:br/>
              <w:t>c) právo na informácie o obvinení v súlade s článkom 6;</w:t>
            </w:r>
            <w:r w:rsidRPr="009D2CEA">
              <w:rPr>
                <w:color w:val="000000"/>
                <w:sz w:val="20"/>
                <w:szCs w:val="20"/>
              </w:rPr>
              <w:br/>
              <w:t>d) právo na tlmočenie a preklad;</w:t>
            </w:r>
            <w:r w:rsidRPr="009D2CEA">
              <w:rPr>
                <w:color w:val="000000"/>
                <w:sz w:val="20"/>
                <w:szCs w:val="20"/>
              </w:rPr>
              <w:br/>
              <w:t>e) právo nevypovedať.</w:t>
            </w:r>
          </w:p>
        </w:tc>
        <w:tc>
          <w:tcPr>
            <w:tcW w:w="747" w:type="dxa"/>
          </w:tcPr>
          <w:p w14:paraId="15AA00F1" w14:textId="0CC16BB8" w:rsidR="00204A0A" w:rsidRPr="009D2CEA" w:rsidRDefault="00204A0A" w:rsidP="00204A0A">
            <w:pPr>
              <w:jc w:val="center"/>
              <w:rPr>
                <w:sz w:val="20"/>
                <w:szCs w:val="20"/>
              </w:rPr>
            </w:pPr>
            <w:r w:rsidRPr="009D2CEA">
              <w:rPr>
                <w:sz w:val="20"/>
                <w:szCs w:val="20"/>
              </w:rPr>
              <w:t>N</w:t>
            </w:r>
          </w:p>
        </w:tc>
        <w:tc>
          <w:tcPr>
            <w:tcW w:w="1201" w:type="dxa"/>
          </w:tcPr>
          <w:p w14:paraId="294D58BF" w14:textId="77777777" w:rsidR="00204A0A" w:rsidRPr="009D2CEA" w:rsidRDefault="00FE41A9" w:rsidP="00204A0A">
            <w:pPr>
              <w:jc w:val="center"/>
              <w:rPr>
                <w:sz w:val="20"/>
                <w:szCs w:val="20"/>
              </w:rPr>
            </w:pPr>
            <w:r w:rsidRPr="009D2CEA">
              <w:rPr>
                <w:sz w:val="20"/>
                <w:szCs w:val="20"/>
              </w:rPr>
              <w:t>Zákon č. 301/2005 Z. z.</w:t>
            </w:r>
          </w:p>
          <w:p w14:paraId="175257FA" w14:textId="77777777" w:rsidR="00D26ADE" w:rsidRPr="009D2CEA" w:rsidRDefault="00D26ADE" w:rsidP="00204A0A">
            <w:pPr>
              <w:jc w:val="center"/>
              <w:rPr>
                <w:sz w:val="20"/>
                <w:szCs w:val="20"/>
              </w:rPr>
            </w:pPr>
          </w:p>
          <w:p w14:paraId="4D05DB53" w14:textId="77777777" w:rsidR="00D26ADE" w:rsidRPr="009D2CEA" w:rsidRDefault="00D26ADE" w:rsidP="00204A0A">
            <w:pPr>
              <w:jc w:val="center"/>
              <w:rPr>
                <w:sz w:val="20"/>
                <w:szCs w:val="20"/>
              </w:rPr>
            </w:pPr>
          </w:p>
          <w:p w14:paraId="74BBE042" w14:textId="77777777" w:rsidR="00D26ADE" w:rsidRPr="009D2CEA" w:rsidRDefault="00D26ADE" w:rsidP="00204A0A">
            <w:pPr>
              <w:jc w:val="center"/>
              <w:rPr>
                <w:sz w:val="20"/>
                <w:szCs w:val="20"/>
              </w:rPr>
            </w:pPr>
          </w:p>
          <w:p w14:paraId="66972D66" w14:textId="77777777" w:rsidR="00D26ADE" w:rsidRPr="009D2CEA" w:rsidRDefault="00D26ADE" w:rsidP="00204A0A">
            <w:pPr>
              <w:jc w:val="center"/>
              <w:rPr>
                <w:sz w:val="20"/>
                <w:szCs w:val="20"/>
              </w:rPr>
            </w:pPr>
          </w:p>
          <w:p w14:paraId="50B591C6" w14:textId="77777777" w:rsidR="00D26ADE" w:rsidRPr="009D2CEA" w:rsidRDefault="00D26ADE" w:rsidP="00204A0A">
            <w:pPr>
              <w:jc w:val="center"/>
              <w:rPr>
                <w:sz w:val="20"/>
                <w:szCs w:val="20"/>
              </w:rPr>
            </w:pPr>
          </w:p>
          <w:p w14:paraId="60A62C19" w14:textId="77777777" w:rsidR="00D26ADE" w:rsidRPr="009D2CEA" w:rsidRDefault="00D26ADE" w:rsidP="00204A0A">
            <w:pPr>
              <w:jc w:val="center"/>
              <w:rPr>
                <w:sz w:val="20"/>
                <w:szCs w:val="20"/>
              </w:rPr>
            </w:pPr>
          </w:p>
          <w:p w14:paraId="61F6ACBF" w14:textId="77777777" w:rsidR="00D26ADE" w:rsidRPr="009D2CEA" w:rsidRDefault="00D26ADE" w:rsidP="00204A0A">
            <w:pPr>
              <w:jc w:val="center"/>
              <w:rPr>
                <w:sz w:val="20"/>
                <w:szCs w:val="20"/>
              </w:rPr>
            </w:pPr>
          </w:p>
          <w:p w14:paraId="4F4E0A48" w14:textId="77777777" w:rsidR="00D26ADE" w:rsidRPr="009D2CEA" w:rsidRDefault="00D26ADE" w:rsidP="00204A0A">
            <w:pPr>
              <w:jc w:val="center"/>
              <w:rPr>
                <w:sz w:val="20"/>
                <w:szCs w:val="20"/>
              </w:rPr>
            </w:pPr>
          </w:p>
          <w:p w14:paraId="7FED3F66" w14:textId="77777777" w:rsidR="00D26ADE" w:rsidRPr="009D2CEA" w:rsidRDefault="00D26ADE" w:rsidP="00204A0A">
            <w:pPr>
              <w:jc w:val="center"/>
              <w:rPr>
                <w:sz w:val="20"/>
                <w:szCs w:val="20"/>
              </w:rPr>
            </w:pPr>
          </w:p>
          <w:p w14:paraId="4BA624B0" w14:textId="77777777" w:rsidR="00D26ADE" w:rsidRPr="009D2CEA" w:rsidRDefault="00D26ADE" w:rsidP="00204A0A">
            <w:pPr>
              <w:jc w:val="center"/>
              <w:rPr>
                <w:sz w:val="20"/>
                <w:szCs w:val="20"/>
              </w:rPr>
            </w:pPr>
          </w:p>
          <w:p w14:paraId="3FDA5EDC" w14:textId="77777777" w:rsidR="00D26ADE" w:rsidRPr="009D2CEA" w:rsidRDefault="00D26ADE" w:rsidP="00204A0A">
            <w:pPr>
              <w:jc w:val="center"/>
              <w:rPr>
                <w:sz w:val="20"/>
                <w:szCs w:val="20"/>
              </w:rPr>
            </w:pPr>
          </w:p>
          <w:p w14:paraId="3775FF7B" w14:textId="77777777" w:rsidR="00D26ADE" w:rsidRPr="009D2CEA" w:rsidRDefault="00D26ADE" w:rsidP="00204A0A">
            <w:pPr>
              <w:jc w:val="center"/>
              <w:rPr>
                <w:sz w:val="20"/>
                <w:szCs w:val="20"/>
              </w:rPr>
            </w:pPr>
          </w:p>
          <w:p w14:paraId="44D6D831" w14:textId="77777777" w:rsidR="00D26ADE" w:rsidRPr="009D2CEA" w:rsidRDefault="00D26ADE" w:rsidP="00204A0A">
            <w:pPr>
              <w:jc w:val="center"/>
              <w:rPr>
                <w:sz w:val="20"/>
                <w:szCs w:val="20"/>
              </w:rPr>
            </w:pPr>
          </w:p>
          <w:p w14:paraId="0130A6B9" w14:textId="77777777" w:rsidR="00D26ADE" w:rsidRPr="009D2CEA" w:rsidRDefault="00D26ADE" w:rsidP="00204A0A">
            <w:pPr>
              <w:jc w:val="center"/>
              <w:rPr>
                <w:sz w:val="20"/>
                <w:szCs w:val="20"/>
              </w:rPr>
            </w:pPr>
          </w:p>
          <w:p w14:paraId="4278AF4B" w14:textId="77777777" w:rsidR="00D26ADE" w:rsidRPr="009D2CEA" w:rsidRDefault="00D26ADE" w:rsidP="00204A0A">
            <w:pPr>
              <w:jc w:val="center"/>
              <w:rPr>
                <w:sz w:val="20"/>
                <w:szCs w:val="20"/>
              </w:rPr>
            </w:pPr>
          </w:p>
          <w:p w14:paraId="2AE9B0E8" w14:textId="77777777" w:rsidR="00D26ADE" w:rsidRPr="009D2CEA" w:rsidRDefault="00D26ADE" w:rsidP="00204A0A">
            <w:pPr>
              <w:jc w:val="center"/>
              <w:rPr>
                <w:sz w:val="20"/>
                <w:szCs w:val="20"/>
              </w:rPr>
            </w:pPr>
          </w:p>
          <w:p w14:paraId="62347F5C" w14:textId="77777777" w:rsidR="00D26ADE" w:rsidRPr="009D2CEA" w:rsidRDefault="00D26ADE" w:rsidP="00204A0A">
            <w:pPr>
              <w:jc w:val="center"/>
              <w:rPr>
                <w:sz w:val="20"/>
                <w:szCs w:val="20"/>
              </w:rPr>
            </w:pPr>
          </w:p>
          <w:p w14:paraId="1306C66A" w14:textId="77777777" w:rsidR="00D26ADE" w:rsidRPr="009D2CEA" w:rsidRDefault="00D26ADE" w:rsidP="00204A0A">
            <w:pPr>
              <w:jc w:val="center"/>
              <w:rPr>
                <w:sz w:val="20"/>
                <w:szCs w:val="20"/>
              </w:rPr>
            </w:pPr>
          </w:p>
          <w:p w14:paraId="05F689C2" w14:textId="77777777" w:rsidR="00D26ADE" w:rsidRPr="009D2CEA" w:rsidRDefault="00D26ADE" w:rsidP="00204A0A">
            <w:pPr>
              <w:jc w:val="center"/>
              <w:rPr>
                <w:sz w:val="20"/>
                <w:szCs w:val="20"/>
              </w:rPr>
            </w:pPr>
          </w:p>
          <w:p w14:paraId="5E0F8242" w14:textId="77777777" w:rsidR="00D26ADE" w:rsidRPr="009D2CEA" w:rsidRDefault="00D26ADE" w:rsidP="00204A0A">
            <w:pPr>
              <w:jc w:val="center"/>
              <w:rPr>
                <w:sz w:val="20"/>
                <w:szCs w:val="20"/>
              </w:rPr>
            </w:pPr>
          </w:p>
          <w:p w14:paraId="14051351" w14:textId="77777777" w:rsidR="00D26ADE" w:rsidRPr="009D2CEA" w:rsidRDefault="00D26ADE" w:rsidP="00204A0A">
            <w:pPr>
              <w:jc w:val="center"/>
              <w:rPr>
                <w:sz w:val="20"/>
                <w:szCs w:val="20"/>
              </w:rPr>
            </w:pPr>
          </w:p>
          <w:p w14:paraId="21C2CF23" w14:textId="77777777" w:rsidR="00D26ADE" w:rsidRPr="009D2CEA" w:rsidRDefault="00D26ADE" w:rsidP="00204A0A">
            <w:pPr>
              <w:jc w:val="center"/>
              <w:rPr>
                <w:sz w:val="20"/>
                <w:szCs w:val="20"/>
              </w:rPr>
            </w:pPr>
          </w:p>
          <w:p w14:paraId="49913AD8" w14:textId="77777777" w:rsidR="00D26ADE" w:rsidRPr="009D2CEA" w:rsidRDefault="00D26ADE" w:rsidP="00204A0A">
            <w:pPr>
              <w:jc w:val="center"/>
              <w:rPr>
                <w:sz w:val="20"/>
                <w:szCs w:val="20"/>
              </w:rPr>
            </w:pPr>
          </w:p>
          <w:p w14:paraId="638B5518" w14:textId="77777777" w:rsidR="00D26ADE" w:rsidRPr="009D2CEA" w:rsidRDefault="00D26ADE" w:rsidP="00204A0A">
            <w:pPr>
              <w:jc w:val="center"/>
              <w:rPr>
                <w:sz w:val="20"/>
                <w:szCs w:val="20"/>
              </w:rPr>
            </w:pPr>
          </w:p>
          <w:p w14:paraId="734C77BF" w14:textId="77777777" w:rsidR="00D26ADE" w:rsidRPr="009D2CEA" w:rsidRDefault="00D26ADE" w:rsidP="00204A0A">
            <w:pPr>
              <w:jc w:val="center"/>
              <w:rPr>
                <w:sz w:val="20"/>
                <w:szCs w:val="20"/>
              </w:rPr>
            </w:pPr>
          </w:p>
          <w:p w14:paraId="579AC828" w14:textId="77777777" w:rsidR="00D26ADE" w:rsidRPr="009D2CEA" w:rsidRDefault="00D26ADE" w:rsidP="00204A0A">
            <w:pPr>
              <w:jc w:val="center"/>
              <w:rPr>
                <w:sz w:val="20"/>
                <w:szCs w:val="20"/>
              </w:rPr>
            </w:pPr>
          </w:p>
          <w:p w14:paraId="67FD846A" w14:textId="77777777" w:rsidR="00D26ADE" w:rsidRPr="009D2CEA" w:rsidRDefault="00D26ADE" w:rsidP="00204A0A">
            <w:pPr>
              <w:jc w:val="center"/>
              <w:rPr>
                <w:sz w:val="20"/>
                <w:szCs w:val="20"/>
              </w:rPr>
            </w:pPr>
          </w:p>
          <w:p w14:paraId="03CDC734" w14:textId="77777777" w:rsidR="00D26ADE" w:rsidRPr="009D2CEA" w:rsidRDefault="00D26ADE" w:rsidP="00204A0A">
            <w:pPr>
              <w:jc w:val="center"/>
              <w:rPr>
                <w:sz w:val="20"/>
                <w:szCs w:val="20"/>
              </w:rPr>
            </w:pPr>
          </w:p>
          <w:p w14:paraId="085FD090" w14:textId="77777777" w:rsidR="00D26ADE" w:rsidRPr="009D2CEA" w:rsidRDefault="00D26ADE" w:rsidP="00204A0A">
            <w:pPr>
              <w:jc w:val="center"/>
              <w:rPr>
                <w:sz w:val="20"/>
                <w:szCs w:val="20"/>
              </w:rPr>
            </w:pPr>
          </w:p>
          <w:p w14:paraId="5ED0E067" w14:textId="77777777" w:rsidR="00D26ADE" w:rsidRPr="009D2CEA" w:rsidRDefault="00D26ADE" w:rsidP="00204A0A">
            <w:pPr>
              <w:jc w:val="center"/>
              <w:rPr>
                <w:sz w:val="20"/>
                <w:szCs w:val="20"/>
              </w:rPr>
            </w:pPr>
          </w:p>
          <w:p w14:paraId="0E3DC32F" w14:textId="77777777" w:rsidR="00D26ADE" w:rsidRPr="009D2CEA" w:rsidRDefault="00D26ADE" w:rsidP="00204A0A">
            <w:pPr>
              <w:jc w:val="center"/>
              <w:rPr>
                <w:sz w:val="20"/>
                <w:szCs w:val="20"/>
              </w:rPr>
            </w:pPr>
          </w:p>
          <w:p w14:paraId="7275ADE6" w14:textId="77777777" w:rsidR="00D26ADE" w:rsidRPr="009D2CEA" w:rsidRDefault="00D26ADE" w:rsidP="00204A0A">
            <w:pPr>
              <w:jc w:val="center"/>
              <w:rPr>
                <w:sz w:val="20"/>
                <w:szCs w:val="20"/>
              </w:rPr>
            </w:pPr>
          </w:p>
          <w:p w14:paraId="279D49DE" w14:textId="77777777" w:rsidR="00D26ADE" w:rsidRPr="009D2CEA" w:rsidRDefault="00D26ADE" w:rsidP="00204A0A">
            <w:pPr>
              <w:jc w:val="center"/>
              <w:rPr>
                <w:sz w:val="20"/>
                <w:szCs w:val="20"/>
              </w:rPr>
            </w:pPr>
          </w:p>
          <w:p w14:paraId="5827801F" w14:textId="77777777" w:rsidR="00D26ADE" w:rsidRPr="009D2CEA" w:rsidRDefault="00D26ADE" w:rsidP="00204A0A">
            <w:pPr>
              <w:jc w:val="center"/>
              <w:rPr>
                <w:sz w:val="20"/>
                <w:szCs w:val="20"/>
              </w:rPr>
            </w:pPr>
          </w:p>
          <w:p w14:paraId="7E6B011F" w14:textId="77777777" w:rsidR="00D26ADE" w:rsidRPr="009D2CEA" w:rsidRDefault="00D26ADE" w:rsidP="00204A0A">
            <w:pPr>
              <w:jc w:val="center"/>
              <w:rPr>
                <w:sz w:val="20"/>
                <w:szCs w:val="20"/>
              </w:rPr>
            </w:pPr>
          </w:p>
          <w:p w14:paraId="6A16F6A0" w14:textId="77777777" w:rsidR="00D26ADE" w:rsidRPr="009D2CEA" w:rsidRDefault="00D26ADE" w:rsidP="00204A0A">
            <w:pPr>
              <w:jc w:val="center"/>
              <w:rPr>
                <w:sz w:val="20"/>
                <w:szCs w:val="20"/>
              </w:rPr>
            </w:pPr>
          </w:p>
          <w:p w14:paraId="0E00356A" w14:textId="77777777" w:rsidR="00D26ADE" w:rsidRPr="009D2CEA" w:rsidRDefault="00D26ADE" w:rsidP="00204A0A">
            <w:pPr>
              <w:jc w:val="center"/>
              <w:rPr>
                <w:sz w:val="20"/>
                <w:szCs w:val="20"/>
              </w:rPr>
            </w:pPr>
          </w:p>
          <w:p w14:paraId="390DDC74" w14:textId="77777777" w:rsidR="00D26ADE" w:rsidRPr="009D2CEA" w:rsidRDefault="00D26ADE" w:rsidP="00204A0A">
            <w:pPr>
              <w:jc w:val="center"/>
              <w:rPr>
                <w:sz w:val="20"/>
                <w:szCs w:val="20"/>
              </w:rPr>
            </w:pPr>
          </w:p>
          <w:p w14:paraId="63CF29C7" w14:textId="77777777" w:rsidR="00D26ADE" w:rsidRPr="009D2CEA" w:rsidRDefault="00D26ADE" w:rsidP="00204A0A">
            <w:pPr>
              <w:jc w:val="center"/>
              <w:rPr>
                <w:sz w:val="20"/>
                <w:szCs w:val="20"/>
              </w:rPr>
            </w:pPr>
          </w:p>
          <w:p w14:paraId="1D8296C1" w14:textId="77777777" w:rsidR="00D26ADE" w:rsidRPr="009D2CEA" w:rsidRDefault="00D26ADE" w:rsidP="00204A0A">
            <w:pPr>
              <w:jc w:val="center"/>
              <w:rPr>
                <w:sz w:val="20"/>
                <w:szCs w:val="20"/>
              </w:rPr>
            </w:pPr>
          </w:p>
          <w:p w14:paraId="35DE2D53" w14:textId="77777777" w:rsidR="00D26ADE" w:rsidRPr="009D2CEA" w:rsidRDefault="00D26ADE" w:rsidP="00204A0A">
            <w:pPr>
              <w:jc w:val="center"/>
              <w:rPr>
                <w:sz w:val="20"/>
                <w:szCs w:val="20"/>
              </w:rPr>
            </w:pPr>
          </w:p>
          <w:p w14:paraId="277DA05F" w14:textId="77777777" w:rsidR="00D26ADE" w:rsidRPr="009D2CEA" w:rsidRDefault="00D26ADE" w:rsidP="00204A0A">
            <w:pPr>
              <w:jc w:val="center"/>
              <w:rPr>
                <w:sz w:val="20"/>
                <w:szCs w:val="20"/>
              </w:rPr>
            </w:pPr>
          </w:p>
          <w:p w14:paraId="197E2079" w14:textId="77777777" w:rsidR="00D26ADE" w:rsidRPr="009D2CEA" w:rsidRDefault="00D26ADE" w:rsidP="00204A0A">
            <w:pPr>
              <w:jc w:val="center"/>
              <w:rPr>
                <w:sz w:val="20"/>
                <w:szCs w:val="20"/>
              </w:rPr>
            </w:pPr>
          </w:p>
          <w:p w14:paraId="16B09222" w14:textId="77777777" w:rsidR="00D26ADE" w:rsidRPr="009D2CEA" w:rsidRDefault="00D26ADE" w:rsidP="00204A0A">
            <w:pPr>
              <w:jc w:val="center"/>
              <w:rPr>
                <w:sz w:val="20"/>
                <w:szCs w:val="20"/>
              </w:rPr>
            </w:pPr>
          </w:p>
          <w:p w14:paraId="0EE2E378" w14:textId="77777777" w:rsidR="00D26ADE" w:rsidRPr="009D2CEA" w:rsidRDefault="00D26ADE" w:rsidP="00204A0A">
            <w:pPr>
              <w:jc w:val="center"/>
              <w:rPr>
                <w:sz w:val="20"/>
                <w:szCs w:val="20"/>
              </w:rPr>
            </w:pPr>
          </w:p>
          <w:p w14:paraId="313D2027" w14:textId="77777777" w:rsidR="00D26ADE" w:rsidRPr="009D2CEA" w:rsidRDefault="00D26ADE" w:rsidP="00204A0A">
            <w:pPr>
              <w:jc w:val="center"/>
              <w:rPr>
                <w:sz w:val="20"/>
                <w:szCs w:val="20"/>
              </w:rPr>
            </w:pPr>
          </w:p>
          <w:p w14:paraId="11073C6E" w14:textId="77777777" w:rsidR="00D26ADE" w:rsidRPr="009D2CEA" w:rsidRDefault="00D26ADE" w:rsidP="00204A0A">
            <w:pPr>
              <w:jc w:val="center"/>
              <w:rPr>
                <w:sz w:val="20"/>
                <w:szCs w:val="20"/>
              </w:rPr>
            </w:pPr>
          </w:p>
          <w:p w14:paraId="5DA60DA5" w14:textId="77777777" w:rsidR="00D26ADE" w:rsidRPr="009D2CEA" w:rsidRDefault="00D26ADE" w:rsidP="00204A0A">
            <w:pPr>
              <w:jc w:val="center"/>
              <w:rPr>
                <w:sz w:val="20"/>
                <w:szCs w:val="20"/>
              </w:rPr>
            </w:pPr>
          </w:p>
          <w:p w14:paraId="466649EF" w14:textId="77777777" w:rsidR="00D26ADE" w:rsidRPr="009D2CEA" w:rsidRDefault="00D26ADE" w:rsidP="00204A0A">
            <w:pPr>
              <w:jc w:val="center"/>
              <w:rPr>
                <w:sz w:val="20"/>
                <w:szCs w:val="20"/>
              </w:rPr>
            </w:pPr>
          </w:p>
          <w:p w14:paraId="5D2F2B3E" w14:textId="77777777" w:rsidR="00D26ADE" w:rsidRPr="009D2CEA" w:rsidRDefault="00D26ADE" w:rsidP="00204A0A">
            <w:pPr>
              <w:jc w:val="center"/>
              <w:rPr>
                <w:sz w:val="20"/>
                <w:szCs w:val="20"/>
              </w:rPr>
            </w:pPr>
          </w:p>
          <w:p w14:paraId="759AC60F" w14:textId="77777777" w:rsidR="00D26ADE" w:rsidRPr="009D2CEA" w:rsidRDefault="00D26ADE" w:rsidP="00204A0A">
            <w:pPr>
              <w:jc w:val="center"/>
              <w:rPr>
                <w:sz w:val="20"/>
                <w:szCs w:val="20"/>
              </w:rPr>
            </w:pPr>
          </w:p>
          <w:p w14:paraId="4DAD13CD" w14:textId="77777777" w:rsidR="00D26ADE" w:rsidRPr="009D2CEA" w:rsidRDefault="00D26ADE" w:rsidP="00204A0A">
            <w:pPr>
              <w:jc w:val="center"/>
              <w:rPr>
                <w:sz w:val="20"/>
                <w:szCs w:val="20"/>
              </w:rPr>
            </w:pPr>
          </w:p>
          <w:p w14:paraId="03DD7E1C" w14:textId="77777777" w:rsidR="00D26ADE" w:rsidRPr="009D2CEA" w:rsidRDefault="00D26ADE" w:rsidP="00204A0A">
            <w:pPr>
              <w:jc w:val="center"/>
              <w:rPr>
                <w:sz w:val="20"/>
                <w:szCs w:val="20"/>
              </w:rPr>
            </w:pPr>
          </w:p>
          <w:p w14:paraId="633BBB75" w14:textId="77777777" w:rsidR="00D26ADE" w:rsidRPr="009D2CEA" w:rsidRDefault="00D26ADE" w:rsidP="00204A0A">
            <w:pPr>
              <w:jc w:val="center"/>
              <w:rPr>
                <w:sz w:val="20"/>
                <w:szCs w:val="20"/>
              </w:rPr>
            </w:pPr>
          </w:p>
          <w:p w14:paraId="059355B1" w14:textId="77777777" w:rsidR="00D26ADE" w:rsidRPr="009D2CEA" w:rsidRDefault="00D26ADE" w:rsidP="00204A0A">
            <w:pPr>
              <w:jc w:val="center"/>
              <w:rPr>
                <w:sz w:val="20"/>
                <w:szCs w:val="20"/>
              </w:rPr>
            </w:pPr>
          </w:p>
          <w:p w14:paraId="004B2725" w14:textId="77777777" w:rsidR="00D26ADE" w:rsidRPr="009D2CEA" w:rsidRDefault="00D26ADE" w:rsidP="00204A0A">
            <w:pPr>
              <w:jc w:val="center"/>
              <w:rPr>
                <w:sz w:val="20"/>
                <w:szCs w:val="20"/>
              </w:rPr>
            </w:pPr>
          </w:p>
          <w:p w14:paraId="5E2960A0" w14:textId="77777777" w:rsidR="00D26ADE" w:rsidRPr="009D2CEA" w:rsidRDefault="00D26ADE" w:rsidP="00204A0A">
            <w:pPr>
              <w:jc w:val="center"/>
              <w:rPr>
                <w:sz w:val="20"/>
                <w:szCs w:val="20"/>
              </w:rPr>
            </w:pPr>
          </w:p>
          <w:p w14:paraId="746CBE14" w14:textId="77777777" w:rsidR="00D26ADE" w:rsidRPr="009D2CEA" w:rsidRDefault="00D26ADE" w:rsidP="00204A0A">
            <w:pPr>
              <w:jc w:val="center"/>
              <w:rPr>
                <w:sz w:val="20"/>
                <w:szCs w:val="20"/>
              </w:rPr>
            </w:pPr>
          </w:p>
          <w:p w14:paraId="0AC4F955" w14:textId="77777777" w:rsidR="00D26ADE" w:rsidRPr="009D2CEA" w:rsidRDefault="00D26ADE" w:rsidP="00204A0A">
            <w:pPr>
              <w:jc w:val="center"/>
              <w:rPr>
                <w:sz w:val="20"/>
                <w:szCs w:val="20"/>
              </w:rPr>
            </w:pPr>
          </w:p>
          <w:p w14:paraId="419DF34B" w14:textId="77777777" w:rsidR="00D26ADE" w:rsidRPr="009D2CEA" w:rsidRDefault="00D26ADE" w:rsidP="00204A0A">
            <w:pPr>
              <w:jc w:val="center"/>
              <w:rPr>
                <w:sz w:val="20"/>
                <w:szCs w:val="20"/>
              </w:rPr>
            </w:pPr>
          </w:p>
          <w:p w14:paraId="638B4DAD" w14:textId="77777777" w:rsidR="00D26ADE" w:rsidRPr="009D2CEA" w:rsidRDefault="00D26ADE" w:rsidP="00204A0A">
            <w:pPr>
              <w:jc w:val="center"/>
              <w:rPr>
                <w:sz w:val="20"/>
                <w:szCs w:val="20"/>
              </w:rPr>
            </w:pPr>
          </w:p>
          <w:p w14:paraId="722FBFFC" w14:textId="77777777" w:rsidR="00D26ADE" w:rsidRPr="009D2CEA" w:rsidRDefault="00D26ADE" w:rsidP="00204A0A">
            <w:pPr>
              <w:jc w:val="center"/>
              <w:rPr>
                <w:sz w:val="20"/>
                <w:szCs w:val="20"/>
              </w:rPr>
            </w:pPr>
          </w:p>
          <w:p w14:paraId="2CE51418" w14:textId="77777777" w:rsidR="00D26ADE" w:rsidRPr="009D2CEA" w:rsidRDefault="00D26ADE" w:rsidP="00204A0A">
            <w:pPr>
              <w:jc w:val="center"/>
              <w:rPr>
                <w:sz w:val="20"/>
                <w:szCs w:val="20"/>
              </w:rPr>
            </w:pPr>
          </w:p>
          <w:p w14:paraId="6B40A5C6" w14:textId="77777777" w:rsidR="00D26ADE" w:rsidRPr="009D2CEA" w:rsidRDefault="00D26ADE" w:rsidP="00204A0A">
            <w:pPr>
              <w:jc w:val="center"/>
              <w:rPr>
                <w:sz w:val="20"/>
                <w:szCs w:val="20"/>
              </w:rPr>
            </w:pPr>
          </w:p>
          <w:p w14:paraId="2A247A97" w14:textId="77777777" w:rsidR="00D26ADE" w:rsidRPr="009D2CEA" w:rsidRDefault="00D26ADE" w:rsidP="00204A0A">
            <w:pPr>
              <w:jc w:val="center"/>
              <w:rPr>
                <w:sz w:val="20"/>
                <w:szCs w:val="20"/>
              </w:rPr>
            </w:pPr>
          </w:p>
          <w:p w14:paraId="547FCECB" w14:textId="77777777" w:rsidR="00D26ADE" w:rsidRPr="009D2CEA" w:rsidRDefault="00D26ADE" w:rsidP="00204A0A">
            <w:pPr>
              <w:jc w:val="center"/>
              <w:rPr>
                <w:sz w:val="20"/>
                <w:szCs w:val="20"/>
              </w:rPr>
            </w:pPr>
          </w:p>
          <w:p w14:paraId="462D16B7" w14:textId="77777777" w:rsidR="00D26ADE" w:rsidRPr="009D2CEA" w:rsidRDefault="00D26ADE" w:rsidP="00204A0A">
            <w:pPr>
              <w:jc w:val="center"/>
              <w:rPr>
                <w:sz w:val="20"/>
                <w:szCs w:val="20"/>
              </w:rPr>
            </w:pPr>
          </w:p>
          <w:p w14:paraId="4ACD4392" w14:textId="77777777" w:rsidR="00D26ADE" w:rsidRPr="009D2CEA" w:rsidRDefault="00D26ADE" w:rsidP="00204A0A">
            <w:pPr>
              <w:jc w:val="center"/>
              <w:rPr>
                <w:sz w:val="20"/>
                <w:szCs w:val="20"/>
              </w:rPr>
            </w:pPr>
          </w:p>
          <w:p w14:paraId="3FA610C1" w14:textId="77777777" w:rsidR="00D26ADE" w:rsidRPr="009D2CEA" w:rsidRDefault="00D26ADE" w:rsidP="00204A0A">
            <w:pPr>
              <w:jc w:val="center"/>
              <w:rPr>
                <w:sz w:val="20"/>
                <w:szCs w:val="20"/>
              </w:rPr>
            </w:pPr>
          </w:p>
          <w:p w14:paraId="60DD9859" w14:textId="77777777" w:rsidR="00D26ADE" w:rsidRPr="009D2CEA" w:rsidRDefault="00D26ADE" w:rsidP="00204A0A">
            <w:pPr>
              <w:jc w:val="center"/>
              <w:rPr>
                <w:sz w:val="20"/>
                <w:szCs w:val="20"/>
              </w:rPr>
            </w:pPr>
          </w:p>
          <w:p w14:paraId="302A7F2D" w14:textId="77777777" w:rsidR="00D26ADE" w:rsidRPr="009D2CEA" w:rsidRDefault="00D26ADE" w:rsidP="00204A0A">
            <w:pPr>
              <w:jc w:val="center"/>
              <w:rPr>
                <w:sz w:val="20"/>
                <w:szCs w:val="20"/>
              </w:rPr>
            </w:pPr>
          </w:p>
          <w:p w14:paraId="695DA9F3" w14:textId="77777777" w:rsidR="00D26ADE" w:rsidRPr="009D2CEA" w:rsidRDefault="00D26ADE" w:rsidP="00204A0A">
            <w:pPr>
              <w:jc w:val="center"/>
              <w:rPr>
                <w:sz w:val="20"/>
                <w:szCs w:val="20"/>
              </w:rPr>
            </w:pPr>
          </w:p>
          <w:p w14:paraId="494DCFDB" w14:textId="77777777" w:rsidR="00D26ADE" w:rsidRPr="009D2CEA" w:rsidRDefault="00D26ADE" w:rsidP="00204A0A">
            <w:pPr>
              <w:jc w:val="center"/>
              <w:rPr>
                <w:sz w:val="20"/>
                <w:szCs w:val="20"/>
              </w:rPr>
            </w:pPr>
          </w:p>
          <w:p w14:paraId="492BD2B5" w14:textId="77777777" w:rsidR="00D26ADE" w:rsidRPr="009D2CEA" w:rsidRDefault="00D26ADE" w:rsidP="00204A0A">
            <w:pPr>
              <w:jc w:val="center"/>
              <w:rPr>
                <w:sz w:val="20"/>
                <w:szCs w:val="20"/>
              </w:rPr>
            </w:pPr>
          </w:p>
          <w:p w14:paraId="313F54E7" w14:textId="77777777" w:rsidR="00D26ADE" w:rsidRPr="009D2CEA" w:rsidRDefault="00D26ADE" w:rsidP="00204A0A">
            <w:pPr>
              <w:jc w:val="center"/>
              <w:rPr>
                <w:sz w:val="20"/>
                <w:szCs w:val="20"/>
              </w:rPr>
            </w:pPr>
          </w:p>
          <w:p w14:paraId="65A8F204" w14:textId="77777777" w:rsidR="00D26ADE" w:rsidRPr="009D2CEA" w:rsidRDefault="00D26ADE" w:rsidP="00204A0A">
            <w:pPr>
              <w:jc w:val="center"/>
              <w:rPr>
                <w:sz w:val="20"/>
                <w:szCs w:val="20"/>
              </w:rPr>
            </w:pPr>
          </w:p>
          <w:p w14:paraId="1D5963F7" w14:textId="77777777" w:rsidR="00D26ADE" w:rsidRPr="009D2CEA" w:rsidRDefault="00D26ADE" w:rsidP="00204A0A">
            <w:pPr>
              <w:jc w:val="center"/>
              <w:rPr>
                <w:sz w:val="20"/>
                <w:szCs w:val="20"/>
              </w:rPr>
            </w:pPr>
          </w:p>
          <w:p w14:paraId="095CAC69" w14:textId="77777777" w:rsidR="00D26ADE" w:rsidRPr="009D2CEA" w:rsidRDefault="00D26ADE" w:rsidP="00204A0A">
            <w:pPr>
              <w:jc w:val="center"/>
              <w:rPr>
                <w:sz w:val="20"/>
                <w:szCs w:val="20"/>
              </w:rPr>
            </w:pPr>
          </w:p>
          <w:p w14:paraId="434EFC08" w14:textId="77777777" w:rsidR="00D26ADE" w:rsidRPr="009D2CEA" w:rsidRDefault="00D26ADE" w:rsidP="00204A0A">
            <w:pPr>
              <w:jc w:val="center"/>
              <w:rPr>
                <w:sz w:val="20"/>
                <w:szCs w:val="20"/>
              </w:rPr>
            </w:pPr>
          </w:p>
          <w:p w14:paraId="4827881C" w14:textId="77777777" w:rsidR="00D26ADE" w:rsidRPr="009D2CEA" w:rsidRDefault="00D26ADE" w:rsidP="00204A0A">
            <w:pPr>
              <w:jc w:val="center"/>
              <w:rPr>
                <w:sz w:val="20"/>
                <w:szCs w:val="20"/>
              </w:rPr>
            </w:pPr>
          </w:p>
          <w:p w14:paraId="2F9D85C5" w14:textId="77777777" w:rsidR="00D26ADE" w:rsidRPr="009D2CEA" w:rsidRDefault="00D26ADE" w:rsidP="00204A0A">
            <w:pPr>
              <w:jc w:val="center"/>
              <w:rPr>
                <w:sz w:val="20"/>
                <w:szCs w:val="20"/>
              </w:rPr>
            </w:pPr>
          </w:p>
          <w:p w14:paraId="4921AA1C" w14:textId="77777777" w:rsidR="00D26ADE" w:rsidRPr="009D2CEA" w:rsidRDefault="00D26ADE" w:rsidP="00204A0A">
            <w:pPr>
              <w:jc w:val="center"/>
              <w:rPr>
                <w:sz w:val="20"/>
                <w:szCs w:val="20"/>
              </w:rPr>
            </w:pPr>
          </w:p>
          <w:p w14:paraId="2B87E251" w14:textId="77777777" w:rsidR="00D26ADE" w:rsidRPr="009D2CEA" w:rsidRDefault="00D26ADE" w:rsidP="00204A0A">
            <w:pPr>
              <w:jc w:val="center"/>
              <w:rPr>
                <w:sz w:val="20"/>
                <w:szCs w:val="20"/>
              </w:rPr>
            </w:pPr>
          </w:p>
          <w:p w14:paraId="170217B8" w14:textId="77777777" w:rsidR="00D26ADE" w:rsidRPr="009D2CEA" w:rsidRDefault="00D26ADE" w:rsidP="00204A0A">
            <w:pPr>
              <w:jc w:val="center"/>
              <w:rPr>
                <w:sz w:val="20"/>
                <w:szCs w:val="20"/>
              </w:rPr>
            </w:pPr>
          </w:p>
          <w:p w14:paraId="46549C99" w14:textId="77777777" w:rsidR="00D26ADE" w:rsidRPr="009D2CEA" w:rsidRDefault="00D26ADE" w:rsidP="00204A0A">
            <w:pPr>
              <w:jc w:val="center"/>
              <w:rPr>
                <w:sz w:val="20"/>
                <w:szCs w:val="20"/>
              </w:rPr>
            </w:pPr>
          </w:p>
          <w:p w14:paraId="3708809C" w14:textId="77777777" w:rsidR="00D26ADE" w:rsidRPr="009D2CEA" w:rsidRDefault="00D26ADE" w:rsidP="00204A0A">
            <w:pPr>
              <w:jc w:val="center"/>
              <w:rPr>
                <w:sz w:val="20"/>
                <w:szCs w:val="20"/>
              </w:rPr>
            </w:pPr>
          </w:p>
          <w:p w14:paraId="5C3AB125" w14:textId="77777777" w:rsidR="00D26ADE" w:rsidRPr="009D2CEA" w:rsidRDefault="00D26ADE" w:rsidP="00204A0A">
            <w:pPr>
              <w:jc w:val="center"/>
              <w:rPr>
                <w:sz w:val="20"/>
                <w:szCs w:val="20"/>
              </w:rPr>
            </w:pPr>
          </w:p>
          <w:p w14:paraId="52AAB56D" w14:textId="77777777" w:rsidR="00D26ADE" w:rsidRPr="009D2CEA" w:rsidRDefault="00D26ADE" w:rsidP="00204A0A">
            <w:pPr>
              <w:jc w:val="center"/>
              <w:rPr>
                <w:sz w:val="20"/>
                <w:szCs w:val="20"/>
              </w:rPr>
            </w:pPr>
          </w:p>
          <w:p w14:paraId="79FF0065" w14:textId="77777777" w:rsidR="00D26ADE" w:rsidRPr="009D2CEA" w:rsidRDefault="00D26ADE" w:rsidP="00204A0A">
            <w:pPr>
              <w:jc w:val="center"/>
              <w:rPr>
                <w:sz w:val="20"/>
                <w:szCs w:val="20"/>
              </w:rPr>
            </w:pPr>
          </w:p>
          <w:p w14:paraId="46BF0ED0" w14:textId="77777777" w:rsidR="00D26ADE" w:rsidRPr="009D2CEA" w:rsidRDefault="00D26ADE" w:rsidP="00204A0A">
            <w:pPr>
              <w:jc w:val="center"/>
              <w:rPr>
                <w:sz w:val="20"/>
                <w:szCs w:val="20"/>
              </w:rPr>
            </w:pPr>
          </w:p>
          <w:p w14:paraId="2AA81F99" w14:textId="77777777" w:rsidR="00D26ADE" w:rsidRPr="009D2CEA" w:rsidRDefault="00D26ADE" w:rsidP="00204A0A">
            <w:pPr>
              <w:jc w:val="center"/>
              <w:rPr>
                <w:sz w:val="20"/>
                <w:szCs w:val="20"/>
              </w:rPr>
            </w:pPr>
          </w:p>
          <w:p w14:paraId="0ED108DA" w14:textId="77777777" w:rsidR="00D26ADE" w:rsidRPr="009D2CEA" w:rsidRDefault="00D26ADE" w:rsidP="00204A0A">
            <w:pPr>
              <w:jc w:val="center"/>
              <w:rPr>
                <w:sz w:val="20"/>
                <w:szCs w:val="20"/>
              </w:rPr>
            </w:pPr>
          </w:p>
          <w:p w14:paraId="044D45A0" w14:textId="77777777" w:rsidR="00D26ADE" w:rsidRPr="009D2CEA" w:rsidRDefault="00D26ADE" w:rsidP="00204A0A">
            <w:pPr>
              <w:jc w:val="center"/>
              <w:rPr>
                <w:sz w:val="20"/>
                <w:szCs w:val="20"/>
              </w:rPr>
            </w:pPr>
          </w:p>
          <w:p w14:paraId="2374C7F8" w14:textId="77777777" w:rsidR="00D26ADE" w:rsidRPr="009D2CEA" w:rsidRDefault="00D26ADE" w:rsidP="00204A0A">
            <w:pPr>
              <w:jc w:val="center"/>
              <w:rPr>
                <w:sz w:val="20"/>
                <w:szCs w:val="20"/>
              </w:rPr>
            </w:pPr>
          </w:p>
          <w:p w14:paraId="52283B73" w14:textId="77777777" w:rsidR="00D26ADE" w:rsidRPr="009D2CEA" w:rsidRDefault="00D26ADE" w:rsidP="00204A0A">
            <w:pPr>
              <w:jc w:val="center"/>
              <w:rPr>
                <w:sz w:val="20"/>
                <w:szCs w:val="20"/>
              </w:rPr>
            </w:pPr>
          </w:p>
          <w:p w14:paraId="6C7D9A1E" w14:textId="77777777" w:rsidR="00D26ADE" w:rsidRPr="009D2CEA" w:rsidRDefault="00D26ADE" w:rsidP="00204A0A">
            <w:pPr>
              <w:jc w:val="center"/>
              <w:rPr>
                <w:sz w:val="20"/>
                <w:szCs w:val="20"/>
              </w:rPr>
            </w:pPr>
          </w:p>
          <w:p w14:paraId="298E6DF5" w14:textId="77777777" w:rsidR="00D26ADE" w:rsidRPr="009D2CEA" w:rsidRDefault="00D26ADE" w:rsidP="00204A0A">
            <w:pPr>
              <w:jc w:val="center"/>
              <w:rPr>
                <w:sz w:val="20"/>
                <w:szCs w:val="20"/>
              </w:rPr>
            </w:pPr>
          </w:p>
          <w:p w14:paraId="581D099F" w14:textId="77777777" w:rsidR="00D26ADE" w:rsidRPr="009D2CEA" w:rsidRDefault="00D26ADE" w:rsidP="00204A0A">
            <w:pPr>
              <w:jc w:val="center"/>
              <w:rPr>
                <w:sz w:val="20"/>
                <w:szCs w:val="20"/>
              </w:rPr>
            </w:pPr>
          </w:p>
          <w:p w14:paraId="6D070CC0" w14:textId="77777777" w:rsidR="00D26ADE" w:rsidRPr="009D2CEA" w:rsidRDefault="00D26ADE" w:rsidP="00204A0A">
            <w:pPr>
              <w:jc w:val="center"/>
              <w:rPr>
                <w:sz w:val="20"/>
                <w:szCs w:val="20"/>
              </w:rPr>
            </w:pPr>
          </w:p>
          <w:p w14:paraId="4281027C" w14:textId="77777777" w:rsidR="00D26ADE" w:rsidRPr="009D2CEA" w:rsidRDefault="00D26ADE" w:rsidP="00204A0A">
            <w:pPr>
              <w:jc w:val="center"/>
              <w:rPr>
                <w:sz w:val="20"/>
                <w:szCs w:val="20"/>
              </w:rPr>
            </w:pPr>
          </w:p>
          <w:p w14:paraId="6A4915B4" w14:textId="77777777" w:rsidR="00D26ADE" w:rsidRPr="009D2CEA" w:rsidRDefault="00D26ADE" w:rsidP="00204A0A">
            <w:pPr>
              <w:jc w:val="center"/>
              <w:rPr>
                <w:sz w:val="20"/>
                <w:szCs w:val="20"/>
              </w:rPr>
            </w:pPr>
          </w:p>
          <w:p w14:paraId="35F2E3FC" w14:textId="1C552C21" w:rsidR="00D26ADE" w:rsidRPr="009D2CEA" w:rsidRDefault="00D26ADE" w:rsidP="00D26ADE">
            <w:pPr>
              <w:jc w:val="center"/>
              <w:rPr>
                <w:sz w:val="20"/>
                <w:szCs w:val="20"/>
              </w:rPr>
            </w:pPr>
            <w:r w:rsidRPr="009D2CEA">
              <w:rPr>
                <w:sz w:val="20"/>
                <w:szCs w:val="20"/>
              </w:rPr>
              <w:t>Návrh zákona (čl. II)</w:t>
            </w:r>
          </w:p>
        </w:tc>
        <w:tc>
          <w:tcPr>
            <w:tcW w:w="850" w:type="dxa"/>
          </w:tcPr>
          <w:p w14:paraId="6C84271B" w14:textId="77777777" w:rsidR="00204A0A" w:rsidRPr="009D2CEA" w:rsidRDefault="00FE41A9" w:rsidP="00204A0A">
            <w:pPr>
              <w:jc w:val="center"/>
              <w:rPr>
                <w:sz w:val="20"/>
                <w:szCs w:val="20"/>
              </w:rPr>
            </w:pPr>
            <w:r w:rsidRPr="009D2CEA">
              <w:rPr>
                <w:sz w:val="20"/>
                <w:szCs w:val="20"/>
              </w:rPr>
              <w:lastRenderedPageBreak/>
              <w:t>§: 34</w:t>
            </w:r>
          </w:p>
          <w:p w14:paraId="16F039D1" w14:textId="77777777" w:rsidR="00FE41A9" w:rsidRPr="009D2CEA" w:rsidRDefault="00FE41A9" w:rsidP="00204A0A">
            <w:pPr>
              <w:jc w:val="center"/>
              <w:rPr>
                <w:sz w:val="20"/>
                <w:szCs w:val="20"/>
              </w:rPr>
            </w:pPr>
            <w:r w:rsidRPr="009D2CEA">
              <w:rPr>
                <w:sz w:val="20"/>
                <w:szCs w:val="20"/>
              </w:rPr>
              <w:t>O: 1-4</w:t>
            </w:r>
          </w:p>
          <w:p w14:paraId="18E6C232" w14:textId="77777777" w:rsidR="00D26ADE" w:rsidRPr="009D2CEA" w:rsidRDefault="00D26ADE" w:rsidP="00204A0A">
            <w:pPr>
              <w:jc w:val="center"/>
              <w:rPr>
                <w:sz w:val="20"/>
                <w:szCs w:val="20"/>
              </w:rPr>
            </w:pPr>
          </w:p>
          <w:p w14:paraId="67B4C5A3" w14:textId="77777777" w:rsidR="00D26ADE" w:rsidRPr="009D2CEA" w:rsidRDefault="00D26ADE" w:rsidP="00204A0A">
            <w:pPr>
              <w:jc w:val="center"/>
              <w:rPr>
                <w:sz w:val="20"/>
                <w:szCs w:val="20"/>
              </w:rPr>
            </w:pPr>
          </w:p>
          <w:p w14:paraId="1D0EF760" w14:textId="77777777" w:rsidR="00D26ADE" w:rsidRPr="009D2CEA" w:rsidRDefault="00D26ADE" w:rsidP="00204A0A">
            <w:pPr>
              <w:jc w:val="center"/>
              <w:rPr>
                <w:sz w:val="20"/>
                <w:szCs w:val="20"/>
              </w:rPr>
            </w:pPr>
          </w:p>
          <w:p w14:paraId="6234ECB3" w14:textId="77777777" w:rsidR="00D26ADE" w:rsidRPr="009D2CEA" w:rsidRDefault="00D26ADE" w:rsidP="00204A0A">
            <w:pPr>
              <w:jc w:val="center"/>
              <w:rPr>
                <w:sz w:val="20"/>
                <w:szCs w:val="20"/>
              </w:rPr>
            </w:pPr>
          </w:p>
          <w:p w14:paraId="23696C2A" w14:textId="77777777" w:rsidR="00D26ADE" w:rsidRPr="009D2CEA" w:rsidRDefault="00D26ADE" w:rsidP="00204A0A">
            <w:pPr>
              <w:jc w:val="center"/>
              <w:rPr>
                <w:sz w:val="20"/>
                <w:szCs w:val="20"/>
              </w:rPr>
            </w:pPr>
          </w:p>
          <w:p w14:paraId="1E6758A2" w14:textId="77777777" w:rsidR="00D26ADE" w:rsidRPr="009D2CEA" w:rsidRDefault="00D26ADE" w:rsidP="00204A0A">
            <w:pPr>
              <w:jc w:val="center"/>
              <w:rPr>
                <w:sz w:val="20"/>
                <w:szCs w:val="20"/>
              </w:rPr>
            </w:pPr>
          </w:p>
          <w:p w14:paraId="7DBFFC5D" w14:textId="77777777" w:rsidR="00D26ADE" w:rsidRPr="009D2CEA" w:rsidRDefault="00D26ADE" w:rsidP="00204A0A">
            <w:pPr>
              <w:jc w:val="center"/>
              <w:rPr>
                <w:sz w:val="20"/>
                <w:szCs w:val="20"/>
              </w:rPr>
            </w:pPr>
          </w:p>
          <w:p w14:paraId="494180DC" w14:textId="77777777" w:rsidR="00D26ADE" w:rsidRPr="009D2CEA" w:rsidRDefault="00D26ADE" w:rsidP="00204A0A">
            <w:pPr>
              <w:jc w:val="center"/>
              <w:rPr>
                <w:sz w:val="20"/>
                <w:szCs w:val="20"/>
              </w:rPr>
            </w:pPr>
          </w:p>
          <w:p w14:paraId="70F9422C" w14:textId="77777777" w:rsidR="00D26ADE" w:rsidRPr="009D2CEA" w:rsidRDefault="00D26ADE" w:rsidP="00204A0A">
            <w:pPr>
              <w:jc w:val="center"/>
              <w:rPr>
                <w:sz w:val="20"/>
                <w:szCs w:val="20"/>
              </w:rPr>
            </w:pPr>
          </w:p>
          <w:p w14:paraId="256C926A" w14:textId="77777777" w:rsidR="00D26ADE" w:rsidRPr="009D2CEA" w:rsidRDefault="00D26ADE" w:rsidP="00204A0A">
            <w:pPr>
              <w:jc w:val="center"/>
              <w:rPr>
                <w:sz w:val="20"/>
                <w:szCs w:val="20"/>
              </w:rPr>
            </w:pPr>
          </w:p>
          <w:p w14:paraId="5139ACDF" w14:textId="77777777" w:rsidR="00D26ADE" w:rsidRPr="009D2CEA" w:rsidRDefault="00D26ADE" w:rsidP="00204A0A">
            <w:pPr>
              <w:jc w:val="center"/>
              <w:rPr>
                <w:sz w:val="20"/>
                <w:szCs w:val="20"/>
              </w:rPr>
            </w:pPr>
          </w:p>
          <w:p w14:paraId="2CA9C1FA" w14:textId="77777777" w:rsidR="00D26ADE" w:rsidRPr="009D2CEA" w:rsidRDefault="00D26ADE" w:rsidP="00204A0A">
            <w:pPr>
              <w:jc w:val="center"/>
              <w:rPr>
                <w:sz w:val="20"/>
                <w:szCs w:val="20"/>
              </w:rPr>
            </w:pPr>
          </w:p>
          <w:p w14:paraId="07835AEE" w14:textId="77777777" w:rsidR="00D26ADE" w:rsidRPr="009D2CEA" w:rsidRDefault="00D26ADE" w:rsidP="00204A0A">
            <w:pPr>
              <w:jc w:val="center"/>
              <w:rPr>
                <w:sz w:val="20"/>
                <w:szCs w:val="20"/>
              </w:rPr>
            </w:pPr>
          </w:p>
          <w:p w14:paraId="55441E66" w14:textId="77777777" w:rsidR="00D26ADE" w:rsidRPr="009D2CEA" w:rsidRDefault="00D26ADE" w:rsidP="00204A0A">
            <w:pPr>
              <w:jc w:val="center"/>
              <w:rPr>
                <w:sz w:val="20"/>
                <w:szCs w:val="20"/>
              </w:rPr>
            </w:pPr>
          </w:p>
          <w:p w14:paraId="314F02E7" w14:textId="77777777" w:rsidR="00D26ADE" w:rsidRPr="009D2CEA" w:rsidRDefault="00D26ADE" w:rsidP="00204A0A">
            <w:pPr>
              <w:jc w:val="center"/>
              <w:rPr>
                <w:sz w:val="20"/>
                <w:szCs w:val="20"/>
              </w:rPr>
            </w:pPr>
          </w:p>
          <w:p w14:paraId="3F2F1536" w14:textId="77777777" w:rsidR="00D26ADE" w:rsidRPr="009D2CEA" w:rsidRDefault="00D26ADE" w:rsidP="00204A0A">
            <w:pPr>
              <w:jc w:val="center"/>
              <w:rPr>
                <w:sz w:val="20"/>
                <w:szCs w:val="20"/>
              </w:rPr>
            </w:pPr>
          </w:p>
          <w:p w14:paraId="0C4D826D" w14:textId="77777777" w:rsidR="00D26ADE" w:rsidRPr="009D2CEA" w:rsidRDefault="00D26ADE" w:rsidP="00204A0A">
            <w:pPr>
              <w:jc w:val="center"/>
              <w:rPr>
                <w:sz w:val="20"/>
                <w:szCs w:val="20"/>
              </w:rPr>
            </w:pPr>
          </w:p>
          <w:p w14:paraId="14913FDB" w14:textId="77777777" w:rsidR="00D26ADE" w:rsidRPr="009D2CEA" w:rsidRDefault="00D26ADE" w:rsidP="00204A0A">
            <w:pPr>
              <w:jc w:val="center"/>
              <w:rPr>
                <w:sz w:val="20"/>
                <w:szCs w:val="20"/>
              </w:rPr>
            </w:pPr>
          </w:p>
          <w:p w14:paraId="234B6723" w14:textId="77777777" w:rsidR="00D26ADE" w:rsidRPr="009D2CEA" w:rsidRDefault="00D26ADE" w:rsidP="00204A0A">
            <w:pPr>
              <w:jc w:val="center"/>
              <w:rPr>
                <w:sz w:val="20"/>
                <w:szCs w:val="20"/>
              </w:rPr>
            </w:pPr>
          </w:p>
          <w:p w14:paraId="1EC0747F" w14:textId="77777777" w:rsidR="00D26ADE" w:rsidRPr="009D2CEA" w:rsidRDefault="00D26ADE" w:rsidP="00204A0A">
            <w:pPr>
              <w:jc w:val="center"/>
              <w:rPr>
                <w:sz w:val="20"/>
                <w:szCs w:val="20"/>
              </w:rPr>
            </w:pPr>
          </w:p>
          <w:p w14:paraId="5841EA40" w14:textId="77777777" w:rsidR="00D26ADE" w:rsidRPr="009D2CEA" w:rsidRDefault="00D26ADE" w:rsidP="00204A0A">
            <w:pPr>
              <w:jc w:val="center"/>
              <w:rPr>
                <w:sz w:val="20"/>
                <w:szCs w:val="20"/>
              </w:rPr>
            </w:pPr>
          </w:p>
          <w:p w14:paraId="73C48957" w14:textId="77777777" w:rsidR="00D26ADE" w:rsidRPr="009D2CEA" w:rsidRDefault="00D26ADE" w:rsidP="00204A0A">
            <w:pPr>
              <w:jc w:val="center"/>
              <w:rPr>
                <w:sz w:val="20"/>
                <w:szCs w:val="20"/>
              </w:rPr>
            </w:pPr>
          </w:p>
          <w:p w14:paraId="55D5C49E" w14:textId="77777777" w:rsidR="00D26ADE" w:rsidRPr="009D2CEA" w:rsidRDefault="00D26ADE" w:rsidP="00204A0A">
            <w:pPr>
              <w:jc w:val="center"/>
              <w:rPr>
                <w:sz w:val="20"/>
                <w:szCs w:val="20"/>
              </w:rPr>
            </w:pPr>
          </w:p>
          <w:p w14:paraId="04E4BE8A" w14:textId="77777777" w:rsidR="00D26ADE" w:rsidRPr="009D2CEA" w:rsidRDefault="00D26ADE" w:rsidP="00204A0A">
            <w:pPr>
              <w:jc w:val="center"/>
              <w:rPr>
                <w:sz w:val="20"/>
                <w:szCs w:val="20"/>
              </w:rPr>
            </w:pPr>
          </w:p>
          <w:p w14:paraId="566E5F24" w14:textId="77777777" w:rsidR="00D26ADE" w:rsidRPr="009D2CEA" w:rsidRDefault="00D26ADE" w:rsidP="00204A0A">
            <w:pPr>
              <w:jc w:val="center"/>
              <w:rPr>
                <w:sz w:val="20"/>
                <w:szCs w:val="20"/>
              </w:rPr>
            </w:pPr>
          </w:p>
          <w:p w14:paraId="6344CBF5" w14:textId="77777777" w:rsidR="00D26ADE" w:rsidRPr="009D2CEA" w:rsidRDefault="00D26ADE" w:rsidP="00204A0A">
            <w:pPr>
              <w:jc w:val="center"/>
              <w:rPr>
                <w:sz w:val="20"/>
                <w:szCs w:val="20"/>
              </w:rPr>
            </w:pPr>
          </w:p>
          <w:p w14:paraId="615154B6" w14:textId="77777777" w:rsidR="00D26ADE" w:rsidRPr="009D2CEA" w:rsidRDefault="00D26ADE" w:rsidP="00204A0A">
            <w:pPr>
              <w:jc w:val="center"/>
              <w:rPr>
                <w:sz w:val="20"/>
                <w:szCs w:val="20"/>
              </w:rPr>
            </w:pPr>
          </w:p>
          <w:p w14:paraId="082BBABD" w14:textId="77777777" w:rsidR="00D26ADE" w:rsidRPr="009D2CEA" w:rsidRDefault="00D26ADE" w:rsidP="00204A0A">
            <w:pPr>
              <w:jc w:val="center"/>
              <w:rPr>
                <w:sz w:val="20"/>
                <w:szCs w:val="20"/>
              </w:rPr>
            </w:pPr>
          </w:p>
          <w:p w14:paraId="10A7985D" w14:textId="77777777" w:rsidR="00D26ADE" w:rsidRPr="009D2CEA" w:rsidRDefault="00D26ADE" w:rsidP="00204A0A">
            <w:pPr>
              <w:jc w:val="center"/>
              <w:rPr>
                <w:sz w:val="20"/>
                <w:szCs w:val="20"/>
              </w:rPr>
            </w:pPr>
          </w:p>
          <w:p w14:paraId="088CE801" w14:textId="77777777" w:rsidR="00D26ADE" w:rsidRPr="009D2CEA" w:rsidRDefault="00D26ADE" w:rsidP="00204A0A">
            <w:pPr>
              <w:jc w:val="center"/>
              <w:rPr>
                <w:sz w:val="20"/>
                <w:szCs w:val="20"/>
              </w:rPr>
            </w:pPr>
          </w:p>
          <w:p w14:paraId="20AD1507" w14:textId="77777777" w:rsidR="00D26ADE" w:rsidRPr="009D2CEA" w:rsidRDefault="00D26ADE" w:rsidP="00204A0A">
            <w:pPr>
              <w:jc w:val="center"/>
              <w:rPr>
                <w:sz w:val="20"/>
                <w:szCs w:val="20"/>
              </w:rPr>
            </w:pPr>
          </w:p>
          <w:p w14:paraId="2B0C7CE5" w14:textId="77777777" w:rsidR="00D26ADE" w:rsidRPr="009D2CEA" w:rsidRDefault="00D26ADE" w:rsidP="00204A0A">
            <w:pPr>
              <w:jc w:val="center"/>
              <w:rPr>
                <w:sz w:val="20"/>
                <w:szCs w:val="20"/>
              </w:rPr>
            </w:pPr>
          </w:p>
          <w:p w14:paraId="19201E62" w14:textId="77777777" w:rsidR="00D26ADE" w:rsidRPr="009D2CEA" w:rsidRDefault="00D26ADE" w:rsidP="00204A0A">
            <w:pPr>
              <w:jc w:val="center"/>
              <w:rPr>
                <w:sz w:val="20"/>
                <w:szCs w:val="20"/>
              </w:rPr>
            </w:pPr>
          </w:p>
          <w:p w14:paraId="003A4A21" w14:textId="77777777" w:rsidR="00D26ADE" w:rsidRPr="009D2CEA" w:rsidRDefault="00D26ADE" w:rsidP="00204A0A">
            <w:pPr>
              <w:jc w:val="center"/>
              <w:rPr>
                <w:sz w:val="20"/>
                <w:szCs w:val="20"/>
              </w:rPr>
            </w:pPr>
          </w:p>
          <w:p w14:paraId="573A9420" w14:textId="77777777" w:rsidR="00D26ADE" w:rsidRPr="009D2CEA" w:rsidRDefault="00D26ADE" w:rsidP="00204A0A">
            <w:pPr>
              <w:jc w:val="center"/>
              <w:rPr>
                <w:sz w:val="20"/>
                <w:szCs w:val="20"/>
              </w:rPr>
            </w:pPr>
          </w:p>
          <w:p w14:paraId="7D517C0B" w14:textId="77777777" w:rsidR="00D26ADE" w:rsidRPr="009D2CEA" w:rsidRDefault="00D26ADE" w:rsidP="00204A0A">
            <w:pPr>
              <w:jc w:val="center"/>
              <w:rPr>
                <w:sz w:val="20"/>
                <w:szCs w:val="20"/>
              </w:rPr>
            </w:pPr>
          </w:p>
          <w:p w14:paraId="3A10BA37" w14:textId="77777777" w:rsidR="00D26ADE" w:rsidRPr="009D2CEA" w:rsidRDefault="00D26ADE" w:rsidP="00204A0A">
            <w:pPr>
              <w:jc w:val="center"/>
              <w:rPr>
                <w:sz w:val="20"/>
                <w:szCs w:val="20"/>
              </w:rPr>
            </w:pPr>
          </w:p>
          <w:p w14:paraId="2EC4B283" w14:textId="77777777" w:rsidR="00D26ADE" w:rsidRPr="009D2CEA" w:rsidRDefault="00D26ADE" w:rsidP="00204A0A">
            <w:pPr>
              <w:jc w:val="center"/>
              <w:rPr>
                <w:sz w:val="20"/>
                <w:szCs w:val="20"/>
              </w:rPr>
            </w:pPr>
          </w:p>
          <w:p w14:paraId="4B011FF5" w14:textId="77777777" w:rsidR="00D26ADE" w:rsidRPr="009D2CEA" w:rsidRDefault="00D26ADE" w:rsidP="00204A0A">
            <w:pPr>
              <w:jc w:val="center"/>
              <w:rPr>
                <w:sz w:val="20"/>
                <w:szCs w:val="20"/>
              </w:rPr>
            </w:pPr>
          </w:p>
          <w:p w14:paraId="0533E814" w14:textId="77777777" w:rsidR="00D26ADE" w:rsidRPr="009D2CEA" w:rsidRDefault="00D26ADE" w:rsidP="00204A0A">
            <w:pPr>
              <w:jc w:val="center"/>
              <w:rPr>
                <w:sz w:val="20"/>
                <w:szCs w:val="20"/>
              </w:rPr>
            </w:pPr>
          </w:p>
          <w:p w14:paraId="335AF439" w14:textId="77777777" w:rsidR="00D26ADE" w:rsidRPr="009D2CEA" w:rsidRDefault="00D26ADE" w:rsidP="00204A0A">
            <w:pPr>
              <w:jc w:val="center"/>
              <w:rPr>
                <w:sz w:val="20"/>
                <w:szCs w:val="20"/>
              </w:rPr>
            </w:pPr>
          </w:p>
          <w:p w14:paraId="435807F2" w14:textId="77777777" w:rsidR="00D26ADE" w:rsidRPr="009D2CEA" w:rsidRDefault="00D26ADE" w:rsidP="00204A0A">
            <w:pPr>
              <w:jc w:val="center"/>
              <w:rPr>
                <w:sz w:val="20"/>
                <w:szCs w:val="20"/>
              </w:rPr>
            </w:pPr>
          </w:p>
          <w:p w14:paraId="2335B591" w14:textId="77777777" w:rsidR="00D26ADE" w:rsidRPr="009D2CEA" w:rsidRDefault="00D26ADE" w:rsidP="00204A0A">
            <w:pPr>
              <w:jc w:val="center"/>
              <w:rPr>
                <w:sz w:val="20"/>
                <w:szCs w:val="20"/>
              </w:rPr>
            </w:pPr>
          </w:p>
          <w:p w14:paraId="5E834FAB" w14:textId="77777777" w:rsidR="00D26ADE" w:rsidRPr="009D2CEA" w:rsidRDefault="00D26ADE" w:rsidP="00204A0A">
            <w:pPr>
              <w:jc w:val="center"/>
              <w:rPr>
                <w:sz w:val="20"/>
                <w:szCs w:val="20"/>
              </w:rPr>
            </w:pPr>
          </w:p>
          <w:p w14:paraId="6E9444B6" w14:textId="77777777" w:rsidR="00D26ADE" w:rsidRPr="009D2CEA" w:rsidRDefault="00D26ADE" w:rsidP="00204A0A">
            <w:pPr>
              <w:jc w:val="center"/>
              <w:rPr>
                <w:sz w:val="20"/>
                <w:szCs w:val="20"/>
              </w:rPr>
            </w:pPr>
          </w:p>
          <w:p w14:paraId="491CE20B" w14:textId="77777777" w:rsidR="00D26ADE" w:rsidRPr="009D2CEA" w:rsidRDefault="00D26ADE" w:rsidP="00204A0A">
            <w:pPr>
              <w:jc w:val="center"/>
              <w:rPr>
                <w:sz w:val="20"/>
                <w:szCs w:val="20"/>
              </w:rPr>
            </w:pPr>
          </w:p>
          <w:p w14:paraId="7418976F" w14:textId="77777777" w:rsidR="00D26ADE" w:rsidRPr="009D2CEA" w:rsidRDefault="00D26ADE" w:rsidP="00204A0A">
            <w:pPr>
              <w:jc w:val="center"/>
              <w:rPr>
                <w:sz w:val="20"/>
                <w:szCs w:val="20"/>
              </w:rPr>
            </w:pPr>
          </w:p>
          <w:p w14:paraId="6E767C8D" w14:textId="77777777" w:rsidR="00D26ADE" w:rsidRPr="009D2CEA" w:rsidRDefault="00D26ADE" w:rsidP="00204A0A">
            <w:pPr>
              <w:jc w:val="center"/>
              <w:rPr>
                <w:sz w:val="20"/>
                <w:szCs w:val="20"/>
              </w:rPr>
            </w:pPr>
          </w:p>
          <w:p w14:paraId="5295178C" w14:textId="77777777" w:rsidR="00D26ADE" w:rsidRPr="009D2CEA" w:rsidRDefault="00D26ADE" w:rsidP="00204A0A">
            <w:pPr>
              <w:jc w:val="center"/>
              <w:rPr>
                <w:sz w:val="20"/>
                <w:szCs w:val="20"/>
              </w:rPr>
            </w:pPr>
          </w:p>
          <w:p w14:paraId="3CB5261C" w14:textId="77777777" w:rsidR="00D26ADE" w:rsidRPr="009D2CEA" w:rsidRDefault="00D26ADE" w:rsidP="00204A0A">
            <w:pPr>
              <w:jc w:val="center"/>
              <w:rPr>
                <w:sz w:val="20"/>
                <w:szCs w:val="20"/>
              </w:rPr>
            </w:pPr>
          </w:p>
          <w:p w14:paraId="0C83C842" w14:textId="77777777" w:rsidR="00D26ADE" w:rsidRPr="009D2CEA" w:rsidRDefault="00D26ADE" w:rsidP="00204A0A">
            <w:pPr>
              <w:jc w:val="center"/>
              <w:rPr>
                <w:sz w:val="20"/>
                <w:szCs w:val="20"/>
              </w:rPr>
            </w:pPr>
          </w:p>
          <w:p w14:paraId="36A6356A" w14:textId="77777777" w:rsidR="00D26ADE" w:rsidRPr="009D2CEA" w:rsidRDefault="00D26ADE" w:rsidP="00204A0A">
            <w:pPr>
              <w:jc w:val="center"/>
              <w:rPr>
                <w:sz w:val="20"/>
                <w:szCs w:val="20"/>
              </w:rPr>
            </w:pPr>
          </w:p>
          <w:p w14:paraId="215BE825" w14:textId="77777777" w:rsidR="00D26ADE" w:rsidRPr="009D2CEA" w:rsidRDefault="00D26ADE" w:rsidP="00204A0A">
            <w:pPr>
              <w:jc w:val="center"/>
              <w:rPr>
                <w:sz w:val="20"/>
                <w:szCs w:val="20"/>
              </w:rPr>
            </w:pPr>
          </w:p>
          <w:p w14:paraId="5DE5959A" w14:textId="77777777" w:rsidR="00D26ADE" w:rsidRPr="009D2CEA" w:rsidRDefault="00D26ADE" w:rsidP="00204A0A">
            <w:pPr>
              <w:jc w:val="center"/>
              <w:rPr>
                <w:sz w:val="20"/>
                <w:szCs w:val="20"/>
              </w:rPr>
            </w:pPr>
          </w:p>
          <w:p w14:paraId="4BA91DB2" w14:textId="77777777" w:rsidR="00D26ADE" w:rsidRPr="009D2CEA" w:rsidRDefault="00D26ADE" w:rsidP="00204A0A">
            <w:pPr>
              <w:jc w:val="center"/>
              <w:rPr>
                <w:sz w:val="20"/>
                <w:szCs w:val="20"/>
              </w:rPr>
            </w:pPr>
          </w:p>
          <w:p w14:paraId="31E50CF5" w14:textId="77777777" w:rsidR="00D26ADE" w:rsidRPr="009D2CEA" w:rsidRDefault="00D26ADE" w:rsidP="00204A0A">
            <w:pPr>
              <w:jc w:val="center"/>
              <w:rPr>
                <w:sz w:val="20"/>
                <w:szCs w:val="20"/>
              </w:rPr>
            </w:pPr>
          </w:p>
          <w:p w14:paraId="3B2EDDEF" w14:textId="77777777" w:rsidR="00D26ADE" w:rsidRPr="009D2CEA" w:rsidRDefault="00D26ADE" w:rsidP="00204A0A">
            <w:pPr>
              <w:jc w:val="center"/>
              <w:rPr>
                <w:sz w:val="20"/>
                <w:szCs w:val="20"/>
              </w:rPr>
            </w:pPr>
          </w:p>
          <w:p w14:paraId="1004E5E1" w14:textId="77777777" w:rsidR="00D26ADE" w:rsidRPr="009D2CEA" w:rsidRDefault="00D26ADE" w:rsidP="00204A0A">
            <w:pPr>
              <w:jc w:val="center"/>
              <w:rPr>
                <w:sz w:val="20"/>
                <w:szCs w:val="20"/>
              </w:rPr>
            </w:pPr>
          </w:p>
          <w:p w14:paraId="26F3AA3A" w14:textId="77777777" w:rsidR="00D26ADE" w:rsidRPr="009D2CEA" w:rsidRDefault="00D26ADE" w:rsidP="00204A0A">
            <w:pPr>
              <w:jc w:val="center"/>
              <w:rPr>
                <w:sz w:val="20"/>
                <w:szCs w:val="20"/>
              </w:rPr>
            </w:pPr>
          </w:p>
          <w:p w14:paraId="6CD64377" w14:textId="77777777" w:rsidR="00D26ADE" w:rsidRPr="009D2CEA" w:rsidRDefault="00D26ADE" w:rsidP="00204A0A">
            <w:pPr>
              <w:jc w:val="center"/>
              <w:rPr>
                <w:sz w:val="20"/>
                <w:szCs w:val="20"/>
              </w:rPr>
            </w:pPr>
          </w:p>
          <w:p w14:paraId="72E7289C" w14:textId="77777777" w:rsidR="00D26ADE" w:rsidRPr="009D2CEA" w:rsidRDefault="00D26ADE" w:rsidP="00204A0A">
            <w:pPr>
              <w:jc w:val="center"/>
              <w:rPr>
                <w:sz w:val="20"/>
                <w:szCs w:val="20"/>
              </w:rPr>
            </w:pPr>
          </w:p>
          <w:p w14:paraId="290DD698" w14:textId="77777777" w:rsidR="00D26ADE" w:rsidRPr="009D2CEA" w:rsidRDefault="00D26ADE" w:rsidP="00204A0A">
            <w:pPr>
              <w:jc w:val="center"/>
              <w:rPr>
                <w:sz w:val="20"/>
                <w:szCs w:val="20"/>
              </w:rPr>
            </w:pPr>
          </w:p>
          <w:p w14:paraId="12EE4AAE" w14:textId="77777777" w:rsidR="00D26ADE" w:rsidRPr="009D2CEA" w:rsidRDefault="00D26ADE" w:rsidP="00204A0A">
            <w:pPr>
              <w:jc w:val="center"/>
              <w:rPr>
                <w:sz w:val="20"/>
                <w:szCs w:val="20"/>
              </w:rPr>
            </w:pPr>
          </w:p>
          <w:p w14:paraId="5AB3B74C" w14:textId="77777777" w:rsidR="00D26ADE" w:rsidRPr="009D2CEA" w:rsidRDefault="00D26ADE" w:rsidP="00204A0A">
            <w:pPr>
              <w:jc w:val="center"/>
              <w:rPr>
                <w:sz w:val="20"/>
                <w:szCs w:val="20"/>
              </w:rPr>
            </w:pPr>
          </w:p>
          <w:p w14:paraId="3B8BC064" w14:textId="77777777" w:rsidR="00D26ADE" w:rsidRPr="009D2CEA" w:rsidRDefault="00D26ADE" w:rsidP="00204A0A">
            <w:pPr>
              <w:jc w:val="center"/>
              <w:rPr>
                <w:sz w:val="20"/>
                <w:szCs w:val="20"/>
              </w:rPr>
            </w:pPr>
          </w:p>
          <w:p w14:paraId="7B6097BD" w14:textId="77777777" w:rsidR="00D26ADE" w:rsidRPr="009D2CEA" w:rsidRDefault="00D26ADE" w:rsidP="00204A0A">
            <w:pPr>
              <w:jc w:val="center"/>
              <w:rPr>
                <w:sz w:val="20"/>
                <w:szCs w:val="20"/>
              </w:rPr>
            </w:pPr>
          </w:p>
          <w:p w14:paraId="43AA1E94" w14:textId="77777777" w:rsidR="00D26ADE" w:rsidRPr="009D2CEA" w:rsidRDefault="00D26ADE" w:rsidP="00204A0A">
            <w:pPr>
              <w:jc w:val="center"/>
              <w:rPr>
                <w:sz w:val="20"/>
                <w:szCs w:val="20"/>
              </w:rPr>
            </w:pPr>
          </w:p>
          <w:p w14:paraId="7063E369" w14:textId="77777777" w:rsidR="00D26ADE" w:rsidRPr="009D2CEA" w:rsidRDefault="00D26ADE" w:rsidP="00204A0A">
            <w:pPr>
              <w:jc w:val="center"/>
              <w:rPr>
                <w:sz w:val="20"/>
                <w:szCs w:val="20"/>
              </w:rPr>
            </w:pPr>
            <w:r w:rsidRPr="009D2CEA">
              <w:rPr>
                <w:sz w:val="20"/>
                <w:szCs w:val="20"/>
              </w:rPr>
              <w:t>§: 85</w:t>
            </w:r>
          </w:p>
          <w:p w14:paraId="11B7A3A1" w14:textId="77777777" w:rsidR="00D26ADE" w:rsidRPr="009D2CEA" w:rsidRDefault="00D26ADE" w:rsidP="00204A0A">
            <w:pPr>
              <w:jc w:val="center"/>
              <w:rPr>
                <w:sz w:val="20"/>
                <w:szCs w:val="20"/>
              </w:rPr>
            </w:pPr>
            <w:r w:rsidRPr="009D2CEA">
              <w:rPr>
                <w:sz w:val="20"/>
                <w:szCs w:val="20"/>
              </w:rPr>
              <w:t>O: 4, 5</w:t>
            </w:r>
          </w:p>
          <w:p w14:paraId="4D0D04D2" w14:textId="77777777" w:rsidR="00D26ADE" w:rsidRPr="009D2CEA" w:rsidRDefault="00D26ADE" w:rsidP="00204A0A">
            <w:pPr>
              <w:jc w:val="center"/>
              <w:rPr>
                <w:sz w:val="20"/>
                <w:szCs w:val="20"/>
              </w:rPr>
            </w:pPr>
          </w:p>
          <w:p w14:paraId="077EC203" w14:textId="77777777" w:rsidR="00D26ADE" w:rsidRPr="009D2CEA" w:rsidRDefault="00D26ADE" w:rsidP="00204A0A">
            <w:pPr>
              <w:jc w:val="center"/>
              <w:rPr>
                <w:sz w:val="20"/>
                <w:szCs w:val="20"/>
              </w:rPr>
            </w:pPr>
          </w:p>
          <w:p w14:paraId="24E598C6" w14:textId="77777777" w:rsidR="00D26ADE" w:rsidRPr="009D2CEA" w:rsidRDefault="00D26ADE" w:rsidP="00204A0A">
            <w:pPr>
              <w:jc w:val="center"/>
              <w:rPr>
                <w:sz w:val="20"/>
                <w:szCs w:val="20"/>
              </w:rPr>
            </w:pPr>
          </w:p>
          <w:p w14:paraId="1722B9CD" w14:textId="77777777" w:rsidR="00D26ADE" w:rsidRPr="009D2CEA" w:rsidRDefault="00D26ADE" w:rsidP="00204A0A">
            <w:pPr>
              <w:jc w:val="center"/>
              <w:rPr>
                <w:sz w:val="20"/>
                <w:szCs w:val="20"/>
              </w:rPr>
            </w:pPr>
          </w:p>
          <w:p w14:paraId="2A3EA718" w14:textId="77777777" w:rsidR="00D26ADE" w:rsidRPr="009D2CEA" w:rsidRDefault="00D26ADE" w:rsidP="00204A0A">
            <w:pPr>
              <w:jc w:val="center"/>
              <w:rPr>
                <w:sz w:val="20"/>
                <w:szCs w:val="20"/>
              </w:rPr>
            </w:pPr>
          </w:p>
          <w:p w14:paraId="409D1158" w14:textId="77777777" w:rsidR="00D26ADE" w:rsidRPr="009D2CEA" w:rsidRDefault="00D26ADE" w:rsidP="00204A0A">
            <w:pPr>
              <w:jc w:val="center"/>
              <w:rPr>
                <w:sz w:val="20"/>
                <w:szCs w:val="20"/>
              </w:rPr>
            </w:pPr>
          </w:p>
          <w:p w14:paraId="64AF3DB3" w14:textId="77777777" w:rsidR="00D26ADE" w:rsidRPr="009D2CEA" w:rsidRDefault="00D26ADE" w:rsidP="00204A0A">
            <w:pPr>
              <w:jc w:val="center"/>
              <w:rPr>
                <w:sz w:val="20"/>
                <w:szCs w:val="20"/>
              </w:rPr>
            </w:pPr>
          </w:p>
          <w:p w14:paraId="31DEE8F9" w14:textId="77777777" w:rsidR="00D26ADE" w:rsidRPr="009D2CEA" w:rsidRDefault="00D26ADE" w:rsidP="00204A0A">
            <w:pPr>
              <w:jc w:val="center"/>
              <w:rPr>
                <w:sz w:val="20"/>
                <w:szCs w:val="20"/>
              </w:rPr>
            </w:pPr>
          </w:p>
          <w:p w14:paraId="4F9C7657" w14:textId="77777777" w:rsidR="00D26ADE" w:rsidRPr="009D2CEA" w:rsidRDefault="00D26ADE" w:rsidP="00204A0A">
            <w:pPr>
              <w:jc w:val="center"/>
              <w:rPr>
                <w:sz w:val="20"/>
                <w:szCs w:val="20"/>
              </w:rPr>
            </w:pPr>
          </w:p>
          <w:p w14:paraId="4074D84C" w14:textId="77777777" w:rsidR="00D26ADE" w:rsidRPr="009D2CEA" w:rsidRDefault="00D26ADE" w:rsidP="00204A0A">
            <w:pPr>
              <w:jc w:val="center"/>
              <w:rPr>
                <w:sz w:val="20"/>
                <w:szCs w:val="20"/>
              </w:rPr>
            </w:pPr>
          </w:p>
          <w:p w14:paraId="5D9ABCA4" w14:textId="77777777" w:rsidR="00D26ADE" w:rsidRPr="009D2CEA" w:rsidRDefault="00D26ADE" w:rsidP="00204A0A">
            <w:pPr>
              <w:jc w:val="center"/>
              <w:rPr>
                <w:sz w:val="20"/>
                <w:szCs w:val="20"/>
              </w:rPr>
            </w:pPr>
          </w:p>
          <w:p w14:paraId="1443C209" w14:textId="77777777" w:rsidR="00D26ADE" w:rsidRPr="009D2CEA" w:rsidRDefault="00D26ADE" w:rsidP="00204A0A">
            <w:pPr>
              <w:jc w:val="center"/>
              <w:rPr>
                <w:sz w:val="20"/>
                <w:szCs w:val="20"/>
              </w:rPr>
            </w:pPr>
          </w:p>
          <w:p w14:paraId="0677A0AD" w14:textId="77777777" w:rsidR="00D26ADE" w:rsidRPr="009D2CEA" w:rsidRDefault="00D26ADE" w:rsidP="00204A0A">
            <w:pPr>
              <w:jc w:val="center"/>
              <w:rPr>
                <w:sz w:val="20"/>
                <w:szCs w:val="20"/>
              </w:rPr>
            </w:pPr>
          </w:p>
          <w:p w14:paraId="365BB250" w14:textId="77777777" w:rsidR="00D26ADE" w:rsidRPr="009D2CEA" w:rsidRDefault="00D26ADE" w:rsidP="00204A0A">
            <w:pPr>
              <w:jc w:val="center"/>
              <w:rPr>
                <w:sz w:val="20"/>
                <w:szCs w:val="20"/>
              </w:rPr>
            </w:pPr>
          </w:p>
          <w:p w14:paraId="76D47A01" w14:textId="77777777" w:rsidR="00D26ADE" w:rsidRPr="009D2CEA" w:rsidRDefault="00D26ADE" w:rsidP="00204A0A">
            <w:pPr>
              <w:jc w:val="center"/>
              <w:rPr>
                <w:sz w:val="20"/>
                <w:szCs w:val="20"/>
              </w:rPr>
            </w:pPr>
          </w:p>
          <w:p w14:paraId="50597B7D" w14:textId="77777777" w:rsidR="00D26ADE" w:rsidRPr="009D2CEA" w:rsidRDefault="00D26ADE" w:rsidP="00204A0A">
            <w:pPr>
              <w:jc w:val="center"/>
              <w:rPr>
                <w:sz w:val="20"/>
                <w:szCs w:val="20"/>
              </w:rPr>
            </w:pPr>
          </w:p>
          <w:p w14:paraId="13E33F75" w14:textId="77777777" w:rsidR="00D26ADE" w:rsidRPr="009D2CEA" w:rsidRDefault="00D26ADE" w:rsidP="00204A0A">
            <w:pPr>
              <w:jc w:val="center"/>
              <w:rPr>
                <w:sz w:val="20"/>
                <w:szCs w:val="20"/>
              </w:rPr>
            </w:pPr>
          </w:p>
          <w:p w14:paraId="10062534" w14:textId="77777777" w:rsidR="00D26ADE" w:rsidRPr="009D2CEA" w:rsidRDefault="00D26ADE" w:rsidP="00204A0A">
            <w:pPr>
              <w:jc w:val="center"/>
              <w:rPr>
                <w:sz w:val="20"/>
                <w:szCs w:val="20"/>
              </w:rPr>
            </w:pPr>
          </w:p>
          <w:p w14:paraId="56CDEA1F" w14:textId="77777777" w:rsidR="00D26ADE" w:rsidRPr="009D2CEA" w:rsidRDefault="00D26ADE" w:rsidP="00204A0A">
            <w:pPr>
              <w:jc w:val="center"/>
              <w:rPr>
                <w:sz w:val="20"/>
                <w:szCs w:val="20"/>
              </w:rPr>
            </w:pPr>
          </w:p>
          <w:p w14:paraId="349B83E0" w14:textId="77777777" w:rsidR="00D26ADE" w:rsidRPr="009D2CEA" w:rsidRDefault="00D26ADE" w:rsidP="00204A0A">
            <w:pPr>
              <w:jc w:val="center"/>
              <w:rPr>
                <w:sz w:val="20"/>
                <w:szCs w:val="20"/>
              </w:rPr>
            </w:pPr>
          </w:p>
          <w:p w14:paraId="4D1EEF55" w14:textId="77777777" w:rsidR="00D26ADE" w:rsidRPr="009D2CEA" w:rsidRDefault="00D26ADE" w:rsidP="00204A0A">
            <w:pPr>
              <w:jc w:val="center"/>
              <w:rPr>
                <w:sz w:val="20"/>
                <w:szCs w:val="20"/>
              </w:rPr>
            </w:pPr>
          </w:p>
          <w:p w14:paraId="36D06A3E" w14:textId="77777777" w:rsidR="00D26ADE" w:rsidRPr="009D2CEA" w:rsidRDefault="00D26ADE" w:rsidP="00204A0A">
            <w:pPr>
              <w:jc w:val="center"/>
              <w:rPr>
                <w:sz w:val="20"/>
                <w:szCs w:val="20"/>
              </w:rPr>
            </w:pPr>
          </w:p>
          <w:p w14:paraId="7488A89C" w14:textId="77777777" w:rsidR="00D26ADE" w:rsidRPr="009D2CEA" w:rsidRDefault="00D26ADE" w:rsidP="00204A0A">
            <w:pPr>
              <w:jc w:val="center"/>
              <w:rPr>
                <w:sz w:val="20"/>
                <w:szCs w:val="20"/>
              </w:rPr>
            </w:pPr>
          </w:p>
          <w:p w14:paraId="39B94B94" w14:textId="77777777" w:rsidR="00D26ADE" w:rsidRPr="009D2CEA" w:rsidRDefault="00D26ADE" w:rsidP="00204A0A">
            <w:pPr>
              <w:jc w:val="center"/>
              <w:rPr>
                <w:sz w:val="20"/>
                <w:szCs w:val="20"/>
              </w:rPr>
            </w:pPr>
          </w:p>
          <w:p w14:paraId="14953D9E" w14:textId="77777777" w:rsidR="00D26ADE" w:rsidRPr="009D2CEA" w:rsidRDefault="00D26ADE" w:rsidP="00204A0A">
            <w:pPr>
              <w:jc w:val="center"/>
              <w:rPr>
                <w:sz w:val="20"/>
                <w:szCs w:val="20"/>
              </w:rPr>
            </w:pPr>
            <w:r w:rsidRPr="009D2CEA">
              <w:rPr>
                <w:sz w:val="20"/>
                <w:szCs w:val="20"/>
              </w:rPr>
              <w:t>§: 121</w:t>
            </w:r>
          </w:p>
          <w:p w14:paraId="0A8AA690" w14:textId="77777777" w:rsidR="00D26ADE" w:rsidRPr="009D2CEA" w:rsidRDefault="00D26ADE" w:rsidP="00204A0A">
            <w:pPr>
              <w:jc w:val="center"/>
              <w:rPr>
                <w:sz w:val="20"/>
                <w:szCs w:val="20"/>
              </w:rPr>
            </w:pPr>
            <w:r w:rsidRPr="009D2CEA">
              <w:rPr>
                <w:sz w:val="20"/>
                <w:szCs w:val="20"/>
              </w:rPr>
              <w:t>O: 2</w:t>
            </w:r>
          </w:p>
          <w:p w14:paraId="04249B1D" w14:textId="77777777" w:rsidR="00D26ADE" w:rsidRPr="009D2CEA" w:rsidRDefault="00D26ADE" w:rsidP="00204A0A">
            <w:pPr>
              <w:jc w:val="center"/>
              <w:rPr>
                <w:sz w:val="20"/>
                <w:szCs w:val="20"/>
              </w:rPr>
            </w:pPr>
          </w:p>
          <w:p w14:paraId="0B5F4EE0" w14:textId="77777777" w:rsidR="00D26ADE" w:rsidRPr="009D2CEA" w:rsidRDefault="00D26ADE" w:rsidP="00204A0A">
            <w:pPr>
              <w:jc w:val="center"/>
              <w:rPr>
                <w:sz w:val="20"/>
                <w:szCs w:val="20"/>
              </w:rPr>
            </w:pPr>
          </w:p>
          <w:p w14:paraId="6261A8B6" w14:textId="77777777" w:rsidR="00D26ADE" w:rsidRPr="009D2CEA" w:rsidRDefault="00D26ADE" w:rsidP="00204A0A">
            <w:pPr>
              <w:jc w:val="center"/>
              <w:rPr>
                <w:sz w:val="20"/>
                <w:szCs w:val="20"/>
              </w:rPr>
            </w:pPr>
          </w:p>
          <w:p w14:paraId="579236F1" w14:textId="77777777" w:rsidR="00D26ADE" w:rsidRPr="009D2CEA" w:rsidRDefault="00D26ADE" w:rsidP="00204A0A">
            <w:pPr>
              <w:jc w:val="center"/>
              <w:rPr>
                <w:sz w:val="20"/>
                <w:szCs w:val="20"/>
              </w:rPr>
            </w:pPr>
          </w:p>
          <w:p w14:paraId="1F5299D0" w14:textId="77777777" w:rsidR="00D26ADE" w:rsidRPr="009D2CEA" w:rsidRDefault="00D26ADE" w:rsidP="00204A0A">
            <w:pPr>
              <w:jc w:val="center"/>
              <w:rPr>
                <w:sz w:val="20"/>
                <w:szCs w:val="20"/>
              </w:rPr>
            </w:pPr>
          </w:p>
          <w:p w14:paraId="3EE3875F" w14:textId="77777777" w:rsidR="00D26ADE" w:rsidRPr="009D2CEA" w:rsidRDefault="00D26ADE" w:rsidP="00204A0A">
            <w:pPr>
              <w:jc w:val="center"/>
              <w:rPr>
                <w:sz w:val="20"/>
                <w:szCs w:val="20"/>
              </w:rPr>
            </w:pPr>
          </w:p>
          <w:p w14:paraId="39CD13F0" w14:textId="77777777" w:rsidR="00D26ADE" w:rsidRPr="009D2CEA" w:rsidRDefault="00D26ADE" w:rsidP="00204A0A">
            <w:pPr>
              <w:jc w:val="center"/>
              <w:rPr>
                <w:sz w:val="20"/>
                <w:szCs w:val="20"/>
              </w:rPr>
            </w:pPr>
          </w:p>
          <w:p w14:paraId="0B82C285" w14:textId="77777777" w:rsidR="00D26ADE" w:rsidRPr="009D2CEA" w:rsidRDefault="00D26ADE" w:rsidP="00204A0A">
            <w:pPr>
              <w:jc w:val="center"/>
              <w:rPr>
                <w:sz w:val="20"/>
                <w:szCs w:val="20"/>
              </w:rPr>
            </w:pPr>
            <w:r w:rsidRPr="009D2CEA">
              <w:rPr>
                <w:sz w:val="20"/>
                <w:szCs w:val="20"/>
              </w:rPr>
              <w:t>§: 121</w:t>
            </w:r>
          </w:p>
          <w:p w14:paraId="42210A7F" w14:textId="200F1E11" w:rsidR="00D26ADE" w:rsidRPr="009D2CEA" w:rsidRDefault="00D26ADE" w:rsidP="00204A0A">
            <w:pPr>
              <w:jc w:val="center"/>
              <w:rPr>
                <w:sz w:val="20"/>
                <w:szCs w:val="20"/>
              </w:rPr>
            </w:pPr>
            <w:r w:rsidRPr="009D2CEA">
              <w:rPr>
                <w:sz w:val="20"/>
                <w:szCs w:val="20"/>
              </w:rPr>
              <w:t>O: 3</w:t>
            </w:r>
          </w:p>
        </w:tc>
        <w:tc>
          <w:tcPr>
            <w:tcW w:w="4536" w:type="dxa"/>
          </w:tcPr>
          <w:p w14:paraId="10C4C338" w14:textId="046CA3F4" w:rsidR="00FE41A9" w:rsidRPr="009D2CEA" w:rsidRDefault="00FE41A9" w:rsidP="00FE41A9">
            <w:pPr>
              <w:jc w:val="both"/>
              <w:rPr>
                <w:sz w:val="20"/>
                <w:szCs w:val="20"/>
              </w:rPr>
            </w:pPr>
            <w:r w:rsidRPr="009D2CEA">
              <w:rPr>
                <w:sz w:val="20"/>
                <w:szCs w:val="20"/>
              </w:rPr>
              <w:lastRenderedPageBreak/>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14:paraId="7F82B6A5" w14:textId="6BC09257" w:rsidR="00FE41A9" w:rsidRPr="009D2CEA" w:rsidRDefault="00FE41A9" w:rsidP="00FE41A9">
            <w:pPr>
              <w:jc w:val="both"/>
              <w:rPr>
                <w:sz w:val="20"/>
                <w:szCs w:val="20"/>
              </w:rPr>
            </w:pPr>
            <w:r w:rsidRPr="009D2CEA">
              <w:rPr>
                <w:sz w:val="20"/>
                <w:szCs w:val="20"/>
              </w:rPr>
              <w:t>(2) 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w:t>
            </w:r>
          </w:p>
          <w:p w14:paraId="7AD7845F" w14:textId="11C8E39A" w:rsidR="00FE41A9" w:rsidRPr="009D2CEA" w:rsidRDefault="00FE41A9" w:rsidP="00FE41A9">
            <w:pPr>
              <w:jc w:val="both"/>
              <w:rPr>
                <w:sz w:val="20"/>
                <w:szCs w:val="20"/>
              </w:rPr>
            </w:pPr>
            <w:r w:rsidRPr="009D2CEA">
              <w:rPr>
                <w:sz w:val="20"/>
                <w:szCs w:val="20"/>
              </w:rPr>
              <w:lastRenderedPageBreak/>
              <w:t>(3)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14:paraId="73FE1BCA" w14:textId="77777777" w:rsidR="00204A0A" w:rsidRPr="009D2CEA" w:rsidRDefault="00FE41A9" w:rsidP="00FE41A9">
            <w:pPr>
              <w:jc w:val="both"/>
              <w:rPr>
                <w:sz w:val="20"/>
                <w:szCs w:val="20"/>
              </w:rPr>
            </w:pPr>
            <w:r w:rsidRPr="009D2CEA">
              <w:rPr>
                <w:sz w:val="20"/>
                <w:szCs w:val="20"/>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je vyrozumenie zákonného zástupcu mladistvého v rozpore s najlepším záujmom mladistvého, vyrozumie inú vhodnú dospelú osobu.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p>
          <w:p w14:paraId="767D10D6" w14:textId="77777777" w:rsidR="00D26ADE" w:rsidRPr="009D2CEA" w:rsidRDefault="00D26ADE" w:rsidP="00FE41A9">
            <w:pPr>
              <w:jc w:val="both"/>
              <w:rPr>
                <w:sz w:val="20"/>
                <w:szCs w:val="20"/>
              </w:rPr>
            </w:pPr>
          </w:p>
          <w:p w14:paraId="2D391AEC" w14:textId="3BBB0B92" w:rsidR="00D26ADE" w:rsidRPr="009D2CEA" w:rsidRDefault="00D26ADE" w:rsidP="00D26ADE">
            <w:pPr>
              <w:jc w:val="both"/>
              <w:rPr>
                <w:sz w:val="20"/>
                <w:szCs w:val="20"/>
              </w:rPr>
            </w:pPr>
            <w:r w:rsidRPr="009D2CEA">
              <w:rPr>
                <w:sz w:val="20"/>
                <w:szCs w:val="20"/>
              </w:rPr>
              <w:t xml:space="preserve">(4) Policajt, ktorý zadržanie vykonal alebo ktorému bola odovzdaná zaistená osoba podľa osobitného zákona alebo odovzdaná osoba pristihnutá pri trestnom čine podľa odseku 2, takú osobu bezodkladne oboznámi s dôvodmi zadržania a vypočuje ju; v </w:t>
            </w:r>
            <w:r w:rsidRPr="009D2CEA">
              <w:rPr>
                <w:sz w:val="20"/>
                <w:szCs w:val="20"/>
              </w:rPr>
              <w:lastRenderedPageBreak/>
              <w:t>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 204 ods. 1. Policajt alebo prokurátor postupujú pri tom tak, aby zadržanú osobu bolo možné odovzdať súdu najneskôr do 48 hodín a pri trestných činoch terorizmu do 96 hodín od jej zadržania alebo zaistenia podľa osobitného zákona alebo prevzatia podľa odseku 2, inak musí byť zadržaná osoba prepustená na slobodu písomným príkazom prokurátora s primeraným odôvodnením. Zadržanú osobu môže prepustiť na slobodu so súhlasom prokurátora písomným príkazom s primeraným odôvodnením aj policajt.</w:t>
            </w:r>
          </w:p>
          <w:p w14:paraId="463C1C4C" w14:textId="77777777" w:rsidR="00D26ADE" w:rsidRPr="009D2CEA" w:rsidRDefault="00D26ADE" w:rsidP="00D26ADE">
            <w:pPr>
              <w:jc w:val="both"/>
              <w:rPr>
                <w:sz w:val="20"/>
                <w:szCs w:val="20"/>
              </w:rPr>
            </w:pPr>
            <w:r w:rsidRPr="009D2CEA">
              <w:rPr>
                <w:sz w:val="20"/>
                <w:szCs w:val="20"/>
              </w:rPr>
              <w:t>(5) Ustanovenia § 34, § 121 až 124 sa primerane použijú aj vtedy, ak je zadržaná osoba vypočúvaná v čase, keď proti nej ešte nebolo vznesené obvinenie.</w:t>
            </w:r>
          </w:p>
          <w:p w14:paraId="0B165BF7" w14:textId="77777777" w:rsidR="00D26ADE" w:rsidRPr="009D2CEA" w:rsidRDefault="00D26ADE" w:rsidP="00D26ADE">
            <w:pPr>
              <w:jc w:val="both"/>
              <w:rPr>
                <w:sz w:val="20"/>
                <w:szCs w:val="20"/>
              </w:rPr>
            </w:pPr>
          </w:p>
          <w:p w14:paraId="7F01281F" w14:textId="77777777" w:rsidR="00D26ADE" w:rsidRPr="009D2CEA" w:rsidRDefault="00D26ADE" w:rsidP="00D26ADE">
            <w:pPr>
              <w:jc w:val="both"/>
              <w:rPr>
                <w:sz w:val="20"/>
                <w:szCs w:val="20"/>
              </w:rPr>
            </w:pPr>
            <w:r w:rsidRPr="009D2CEA">
              <w:rPr>
                <w:sz w:val="20"/>
                <w:szCs w:val="20"/>
              </w:rPr>
              <w:t>(2)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14:paraId="6A6D2512" w14:textId="77777777" w:rsidR="00D26ADE" w:rsidRPr="009D2CEA" w:rsidRDefault="00D26ADE" w:rsidP="00D26ADE">
            <w:pPr>
              <w:jc w:val="both"/>
              <w:rPr>
                <w:sz w:val="20"/>
                <w:szCs w:val="20"/>
              </w:rPr>
            </w:pPr>
          </w:p>
          <w:p w14:paraId="089C7CB6" w14:textId="71FC0F12" w:rsidR="00D26ADE" w:rsidRPr="009D2CEA" w:rsidRDefault="00D26ADE" w:rsidP="00D26ADE">
            <w:pPr>
              <w:jc w:val="both"/>
              <w:rPr>
                <w:sz w:val="20"/>
                <w:szCs w:val="20"/>
              </w:rPr>
            </w:pPr>
            <w:r w:rsidRPr="009D2CEA">
              <w:rPr>
                <w:sz w:val="20"/>
                <w:szCs w:val="20"/>
              </w:rPr>
              <w:t>(3) Obvineného vzhľadom na konkrétne okolnosti prípadu treba poučiť aj o možnosti vykonania mediácie na účel uzavretia dohody o náhrade škody s poškodeným a podmienkach na podmienečné zastavenie trestného stíhania, uzavretie zmieru a zastavenie trestného stíhania, na konanie o dohode o vine a treste.</w:t>
            </w:r>
          </w:p>
        </w:tc>
        <w:tc>
          <w:tcPr>
            <w:tcW w:w="702" w:type="dxa"/>
          </w:tcPr>
          <w:p w14:paraId="76690C09" w14:textId="405F9B6C" w:rsidR="00204A0A" w:rsidRPr="009D2CEA" w:rsidRDefault="00204A0A" w:rsidP="00204A0A">
            <w:pPr>
              <w:jc w:val="center"/>
              <w:rPr>
                <w:sz w:val="20"/>
                <w:szCs w:val="20"/>
              </w:rPr>
            </w:pPr>
            <w:r w:rsidRPr="009D2CEA">
              <w:rPr>
                <w:sz w:val="20"/>
                <w:szCs w:val="20"/>
              </w:rPr>
              <w:lastRenderedPageBreak/>
              <w:t>Ú</w:t>
            </w:r>
          </w:p>
        </w:tc>
        <w:tc>
          <w:tcPr>
            <w:tcW w:w="2085" w:type="dxa"/>
          </w:tcPr>
          <w:p w14:paraId="36FF9EC5" w14:textId="77777777" w:rsidR="00204A0A" w:rsidRPr="009D2CEA" w:rsidRDefault="00204A0A" w:rsidP="00204A0A">
            <w:pPr>
              <w:rPr>
                <w:sz w:val="20"/>
                <w:szCs w:val="20"/>
              </w:rPr>
            </w:pPr>
          </w:p>
        </w:tc>
      </w:tr>
    </w:tbl>
    <w:p w14:paraId="0CE8B315" w14:textId="326D241C" w:rsidR="00A55095" w:rsidRPr="009D2CEA" w:rsidRDefault="00A55095" w:rsidP="00A55095"/>
    <w:p w14:paraId="562AF23C" w14:textId="77777777" w:rsidR="00A55095" w:rsidRPr="009D2CEA" w:rsidRDefault="00A55095" w:rsidP="00A55095">
      <w:pPr>
        <w:jc w:val="both"/>
        <w:rPr>
          <w:sz w:val="20"/>
          <w:szCs w:val="20"/>
        </w:rPr>
      </w:pPr>
    </w:p>
    <w:p w14:paraId="489BDE2F" w14:textId="77777777" w:rsidR="00A55095" w:rsidRPr="009D2CEA" w:rsidRDefault="00A55095" w:rsidP="00A55095">
      <w:pPr>
        <w:jc w:val="both"/>
        <w:rPr>
          <w:sz w:val="20"/>
          <w:szCs w:val="20"/>
        </w:rPr>
      </w:pPr>
      <w:r w:rsidRPr="009D2CEA">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55095" w:rsidRPr="005B7746" w14:paraId="409436C6" w14:textId="77777777" w:rsidTr="00C02CB4">
        <w:tc>
          <w:tcPr>
            <w:tcW w:w="2410" w:type="dxa"/>
            <w:tcBorders>
              <w:top w:val="nil"/>
              <w:left w:val="nil"/>
              <w:bottom w:val="nil"/>
              <w:right w:val="nil"/>
            </w:tcBorders>
          </w:tcPr>
          <w:p w14:paraId="1EA78A9E" w14:textId="77777777" w:rsidR="00A55095" w:rsidRPr="009D2CEA" w:rsidRDefault="00A55095" w:rsidP="00C02CB4">
            <w:pPr>
              <w:pStyle w:val="Normlny0"/>
              <w:autoSpaceDE/>
              <w:autoSpaceDN/>
              <w:jc w:val="both"/>
              <w:rPr>
                <w:lang w:eastAsia="sk-SK"/>
              </w:rPr>
            </w:pPr>
            <w:r w:rsidRPr="009D2CEA">
              <w:rPr>
                <w:lang w:eastAsia="sk-SK"/>
              </w:rPr>
              <w:t>V stĺpci (1):</w:t>
            </w:r>
          </w:p>
          <w:p w14:paraId="1C7D8533" w14:textId="77777777" w:rsidR="00A55095" w:rsidRPr="009D2CEA" w:rsidRDefault="00A55095" w:rsidP="00C02CB4">
            <w:pPr>
              <w:jc w:val="both"/>
              <w:rPr>
                <w:sz w:val="20"/>
                <w:szCs w:val="20"/>
              </w:rPr>
            </w:pPr>
            <w:r w:rsidRPr="009D2CEA">
              <w:rPr>
                <w:sz w:val="20"/>
                <w:szCs w:val="20"/>
              </w:rPr>
              <w:t>Č – článok</w:t>
            </w:r>
          </w:p>
          <w:p w14:paraId="166BB90A" w14:textId="77777777" w:rsidR="00A55095" w:rsidRPr="009D2CEA" w:rsidRDefault="00A55095" w:rsidP="00C02CB4">
            <w:pPr>
              <w:jc w:val="both"/>
              <w:rPr>
                <w:sz w:val="20"/>
                <w:szCs w:val="20"/>
              </w:rPr>
            </w:pPr>
            <w:r w:rsidRPr="009D2CEA">
              <w:rPr>
                <w:sz w:val="20"/>
                <w:szCs w:val="20"/>
              </w:rPr>
              <w:t>O – odsek</w:t>
            </w:r>
          </w:p>
          <w:p w14:paraId="3DA6815C" w14:textId="77777777" w:rsidR="00A55095" w:rsidRPr="009D2CEA" w:rsidRDefault="00A55095" w:rsidP="00C02CB4">
            <w:pPr>
              <w:jc w:val="both"/>
              <w:rPr>
                <w:sz w:val="20"/>
                <w:szCs w:val="20"/>
              </w:rPr>
            </w:pPr>
            <w:r w:rsidRPr="009D2CEA">
              <w:rPr>
                <w:sz w:val="20"/>
                <w:szCs w:val="20"/>
              </w:rPr>
              <w:lastRenderedPageBreak/>
              <w:t>V – veta</w:t>
            </w:r>
          </w:p>
          <w:p w14:paraId="37BD8043" w14:textId="77777777" w:rsidR="00A55095" w:rsidRPr="009D2CEA" w:rsidRDefault="00A55095" w:rsidP="00C02CB4">
            <w:pPr>
              <w:jc w:val="both"/>
              <w:rPr>
                <w:sz w:val="20"/>
                <w:szCs w:val="20"/>
              </w:rPr>
            </w:pPr>
            <w:r w:rsidRPr="009D2CEA">
              <w:rPr>
                <w:sz w:val="20"/>
                <w:szCs w:val="20"/>
              </w:rPr>
              <w:t>P – písmeno (číslo)</w:t>
            </w:r>
          </w:p>
        </w:tc>
        <w:tc>
          <w:tcPr>
            <w:tcW w:w="3780" w:type="dxa"/>
            <w:tcBorders>
              <w:top w:val="nil"/>
              <w:left w:val="nil"/>
              <w:bottom w:val="nil"/>
              <w:right w:val="nil"/>
            </w:tcBorders>
          </w:tcPr>
          <w:p w14:paraId="7BEE5C02" w14:textId="77777777" w:rsidR="00A55095" w:rsidRPr="009D2CEA" w:rsidRDefault="00A55095" w:rsidP="00C02CB4">
            <w:pPr>
              <w:pStyle w:val="Normlny0"/>
              <w:autoSpaceDE/>
              <w:autoSpaceDN/>
              <w:jc w:val="both"/>
              <w:rPr>
                <w:lang w:eastAsia="sk-SK"/>
              </w:rPr>
            </w:pPr>
            <w:r w:rsidRPr="009D2CEA">
              <w:rPr>
                <w:lang w:eastAsia="sk-SK"/>
              </w:rPr>
              <w:lastRenderedPageBreak/>
              <w:t>V stĺpci (3):</w:t>
            </w:r>
          </w:p>
          <w:p w14:paraId="024CB87C" w14:textId="77777777" w:rsidR="00A55095" w:rsidRPr="009D2CEA" w:rsidRDefault="00A55095" w:rsidP="00C02CB4">
            <w:pPr>
              <w:jc w:val="both"/>
              <w:rPr>
                <w:sz w:val="20"/>
                <w:szCs w:val="20"/>
              </w:rPr>
            </w:pPr>
            <w:r w:rsidRPr="009D2CEA">
              <w:rPr>
                <w:sz w:val="20"/>
                <w:szCs w:val="20"/>
              </w:rPr>
              <w:t>N – bežná transpozícia</w:t>
            </w:r>
          </w:p>
          <w:p w14:paraId="544E14FC" w14:textId="77777777" w:rsidR="00A55095" w:rsidRPr="009D2CEA" w:rsidRDefault="00A55095" w:rsidP="00C02CB4">
            <w:pPr>
              <w:jc w:val="both"/>
              <w:rPr>
                <w:sz w:val="20"/>
                <w:szCs w:val="20"/>
              </w:rPr>
            </w:pPr>
            <w:r w:rsidRPr="009D2CEA">
              <w:rPr>
                <w:sz w:val="20"/>
                <w:szCs w:val="20"/>
              </w:rPr>
              <w:t>O – transpozícia s možnosťou voľby</w:t>
            </w:r>
          </w:p>
          <w:p w14:paraId="5287DA45" w14:textId="77777777" w:rsidR="00A55095" w:rsidRPr="009D2CEA" w:rsidRDefault="00A55095" w:rsidP="00C02CB4">
            <w:pPr>
              <w:jc w:val="both"/>
              <w:rPr>
                <w:sz w:val="20"/>
                <w:szCs w:val="20"/>
              </w:rPr>
            </w:pPr>
            <w:r w:rsidRPr="009D2CEA">
              <w:rPr>
                <w:sz w:val="20"/>
                <w:szCs w:val="20"/>
              </w:rPr>
              <w:lastRenderedPageBreak/>
              <w:t>D – transpozícia podľa úvahy (dobrovoľná)</w:t>
            </w:r>
          </w:p>
          <w:p w14:paraId="40CD67ED" w14:textId="77777777" w:rsidR="00A55095" w:rsidRPr="009D2CEA" w:rsidRDefault="00A55095" w:rsidP="00C02CB4">
            <w:pPr>
              <w:jc w:val="both"/>
              <w:rPr>
                <w:sz w:val="20"/>
                <w:szCs w:val="20"/>
              </w:rPr>
            </w:pPr>
            <w:r w:rsidRPr="009D2CEA">
              <w:rPr>
                <w:sz w:val="20"/>
                <w:szCs w:val="20"/>
              </w:rPr>
              <w:t>n.a. – transpozícia sa neuskutočňuje</w:t>
            </w:r>
          </w:p>
        </w:tc>
        <w:tc>
          <w:tcPr>
            <w:tcW w:w="2340" w:type="dxa"/>
            <w:tcBorders>
              <w:top w:val="nil"/>
              <w:left w:val="nil"/>
              <w:bottom w:val="nil"/>
              <w:right w:val="nil"/>
            </w:tcBorders>
          </w:tcPr>
          <w:p w14:paraId="2318C74A" w14:textId="77777777" w:rsidR="00A55095" w:rsidRPr="009D2CEA" w:rsidRDefault="00A55095" w:rsidP="00C02CB4">
            <w:pPr>
              <w:pStyle w:val="Normlny0"/>
              <w:autoSpaceDE/>
              <w:autoSpaceDN/>
              <w:jc w:val="both"/>
              <w:rPr>
                <w:lang w:eastAsia="sk-SK"/>
              </w:rPr>
            </w:pPr>
            <w:r w:rsidRPr="009D2CEA">
              <w:rPr>
                <w:lang w:eastAsia="sk-SK"/>
              </w:rPr>
              <w:lastRenderedPageBreak/>
              <w:t>V stĺpci (5):</w:t>
            </w:r>
          </w:p>
          <w:p w14:paraId="08A233B5" w14:textId="77777777" w:rsidR="00A55095" w:rsidRPr="009D2CEA" w:rsidRDefault="00A55095" w:rsidP="00C02CB4">
            <w:pPr>
              <w:jc w:val="both"/>
              <w:rPr>
                <w:sz w:val="20"/>
                <w:szCs w:val="20"/>
              </w:rPr>
            </w:pPr>
            <w:r w:rsidRPr="009D2CEA">
              <w:rPr>
                <w:sz w:val="20"/>
                <w:szCs w:val="20"/>
              </w:rPr>
              <w:t>Č – článok</w:t>
            </w:r>
          </w:p>
          <w:p w14:paraId="51A667B7" w14:textId="77777777" w:rsidR="00A55095" w:rsidRPr="009D2CEA" w:rsidRDefault="00A55095" w:rsidP="00C02CB4">
            <w:pPr>
              <w:jc w:val="both"/>
              <w:rPr>
                <w:sz w:val="20"/>
                <w:szCs w:val="20"/>
              </w:rPr>
            </w:pPr>
            <w:r w:rsidRPr="009D2CEA">
              <w:rPr>
                <w:sz w:val="20"/>
                <w:szCs w:val="20"/>
              </w:rPr>
              <w:t>§ – paragraf</w:t>
            </w:r>
          </w:p>
          <w:p w14:paraId="77E5C3D3" w14:textId="77777777" w:rsidR="00A55095" w:rsidRPr="009D2CEA" w:rsidRDefault="00A55095" w:rsidP="00C02CB4">
            <w:pPr>
              <w:jc w:val="both"/>
              <w:rPr>
                <w:sz w:val="20"/>
                <w:szCs w:val="20"/>
              </w:rPr>
            </w:pPr>
            <w:r w:rsidRPr="009D2CEA">
              <w:rPr>
                <w:sz w:val="20"/>
                <w:szCs w:val="20"/>
              </w:rPr>
              <w:lastRenderedPageBreak/>
              <w:t>O – odsek</w:t>
            </w:r>
          </w:p>
          <w:p w14:paraId="44966884" w14:textId="77777777" w:rsidR="00A55095" w:rsidRPr="009D2CEA" w:rsidRDefault="00A55095" w:rsidP="00C02CB4">
            <w:pPr>
              <w:jc w:val="both"/>
              <w:rPr>
                <w:sz w:val="20"/>
                <w:szCs w:val="20"/>
              </w:rPr>
            </w:pPr>
            <w:r w:rsidRPr="009D2CEA">
              <w:rPr>
                <w:sz w:val="20"/>
                <w:szCs w:val="20"/>
              </w:rPr>
              <w:t>V – veta</w:t>
            </w:r>
          </w:p>
        </w:tc>
        <w:tc>
          <w:tcPr>
            <w:tcW w:w="7200" w:type="dxa"/>
            <w:tcBorders>
              <w:top w:val="nil"/>
              <w:left w:val="nil"/>
              <w:bottom w:val="nil"/>
              <w:right w:val="nil"/>
            </w:tcBorders>
          </w:tcPr>
          <w:p w14:paraId="59347B53" w14:textId="77777777" w:rsidR="00A55095" w:rsidRPr="009D2CEA" w:rsidRDefault="00A55095" w:rsidP="00C02CB4">
            <w:pPr>
              <w:pStyle w:val="Normlny0"/>
              <w:autoSpaceDE/>
              <w:autoSpaceDN/>
              <w:jc w:val="both"/>
              <w:rPr>
                <w:lang w:eastAsia="sk-SK"/>
              </w:rPr>
            </w:pPr>
            <w:r w:rsidRPr="009D2CEA">
              <w:rPr>
                <w:lang w:eastAsia="sk-SK"/>
              </w:rPr>
              <w:lastRenderedPageBreak/>
              <w:t>V stĺpci (7):</w:t>
            </w:r>
          </w:p>
          <w:p w14:paraId="4D6C0428" w14:textId="77777777" w:rsidR="00A55095" w:rsidRPr="009D2CEA" w:rsidRDefault="00A55095" w:rsidP="00C02CB4">
            <w:pPr>
              <w:jc w:val="both"/>
              <w:rPr>
                <w:sz w:val="20"/>
                <w:szCs w:val="20"/>
              </w:rPr>
            </w:pPr>
            <w:r w:rsidRPr="009D2CEA">
              <w:rPr>
                <w:sz w:val="20"/>
                <w:szCs w:val="20"/>
              </w:rPr>
              <w:t>Ú – úplná zhoda</w:t>
            </w:r>
          </w:p>
          <w:p w14:paraId="43E846AD" w14:textId="77777777" w:rsidR="00A55095" w:rsidRPr="009D2CEA" w:rsidRDefault="00A55095" w:rsidP="00C02CB4">
            <w:pPr>
              <w:jc w:val="both"/>
              <w:rPr>
                <w:sz w:val="20"/>
                <w:szCs w:val="20"/>
              </w:rPr>
            </w:pPr>
            <w:r w:rsidRPr="009D2CEA">
              <w:rPr>
                <w:sz w:val="20"/>
                <w:szCs w:val="20"/>
              </w:rPr>
              <w:t>Č – čiastočná zhoda</w:t>
            </w:r>
          </w:p>
          <w:p w14:paraId="40EC3403" w14:textId="77777777" w:rsidR="00A55095" w:rsidRPr="005B7746" w:rsidRDefault="00A55095" w:rsidP="00C02CB4">
            <w:pPr>
              <w:pStyle w:val="Zarkazkladnhotextu2"/>
              <w:jc w:val="both"/>
            </w:pPr>
            <w:r w:rsidRPr="009D2CEA">
              <w:lastRenderedPageBreak/>
              <w:t>Ž – žiadna zhoda (ak nebola dosiahnutá ani čiastková ani úplná zhoda alebo k prebratiu dôjde v budúcnosti)</w:t>
            </w:r>
            <w:bookmarkStart w:id="0" w:name="_GoBack"/>
            <w:bookmarkEnd w:id="0"/>
          </w:p>
        </w:tc>
      </w:tr>
    </w:tbl>
    <w:p w14:paraId="1106220C" w14:textId="77777777" w:rsidR="00A55095" w:rsidRPr="005B7746" w:rsidRDefault="00A55095" w:rsidP="00A55095"/>
    <w:p w14:paraId="3354F137" w14:textId="77777777" w:rsidR="00A55095" w:rsidRDefault="00A55095" w:rsidP="00A55095"/>
    <w:p w14:paraId="5CB69010" w14:textId="77777777" w:rsidR="00A55095" w:rsidRDefault="00A55095" w:rsidP="00A55095"/>
    <w:p w14:paraId="62C1A1C8" w14:textId="77777777" w:rsidR="00A55095" w:rsidRDefault="00A55095" w:rsidP="00A55095"/>
    <w:p w14:paraId="39686C0B" w14:textId="77777777" w:rsidR="00A55095" w:rsidRDefault="00A55095" w:rsidP="00A55095"/>
    <w:p w14:paraId="174C6DAA" w14:textId="77777777" w:rsidR="008B4DFE" w:rsidRDefault="008B4DFE"/>
    <w:sectPr w:rsidR="008B4DFE" w:rsidSect="00133AD1">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17E9" w14:textId="77777777" w:rsidR="00827A2A" w:rsidRDefault="00827A2A">
      <w:r>
        <w:separator/>
      </w:r>
    </w:p>
  </w:endnote>
  <w:endnote w:type="continuationSeparator" w:id="0">
    <w:p w14:paraId="61F2C9FA" w14:textId="77777777" w:rsidR="00827A2A" w:rsidRDefault="0082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BB88" w14:textId="77777777" w:rsidR="00133AD1" w:rsidRDefault="00EA7420"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4F852EE" w14:textId="77777777" w:rsidR="00133AD1" w:rsidRDefault="00827A2A" w:rsidP="00133AD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95B5" w14:textId="50B1DC19" w:rsidR="00133AD1" w:rsidRPr="004914C0" w:rsidRDefault="00EA7420"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9D2CEA">
      <w:rPr>
        <w:rStyle w:val="slostrany"/>
        <w:noProof/>
        <w:sz w:val="20"/>
        <w:szCs w:val="20"/>
      </w:rPr>
      <w:t>2</w:t>
    </w:r>
    <w:r w:rsidRPr="004914C0">
      <w:rPr>
        <w:rStyle w:val="slostrany"/>
        <w:sz w:val="20"/>
        <w:szCs w:val="20"/>
      </w:rPr>
      <w:fldChar w:fldCharType="end"/>
    </w:r>
  </w:p>
  <w:p w14:paraId="015F38B8" w14:textId="77777777" w:rsidR="00133AD1" w:rsidRDefault="00827A2A" w:rsidP="00133AD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BDBC" w14:textId="77777777" w:rsidR="00827A2A" w:rsidRDefault="00827A2A">
      <w:r>
        <w:separator/>
      </w:r>
    </w:p>
  </w:footnote>
  <w:footnote w:type="continuationSeparator" w:id="0">
    <w:p w14:paraId="3AF90BFF" w14:textId="77777777" w:rsidR="00827A2A" w:rsidRDefault="0082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95"/>
    <w:rsid w:val="00172862"/>
    <w:rsid w:val="00204A0A"/>
    <w:rsid w:val="00341BEE"/>
    <w:rsid w:val="00353E32"/>
    <w:rsid w:val="003835A6"/>
    <w:rsid w:val="004D188B"/>
    <w:rsid w:val="004D369E"/>
    <w:rsid w:val="00583953"/>
    <w:rsid w:val="00654310"/>
    <w:rsid w:val="006A06F9"/>
    <w:rsid w:val="007C35DD"/>
    <w:rsid w:val="00827A2A"/>
    <w:rsid w:val="00874BFF"/>
    <w:rsid w:val="008B4DFE"/>
    <w:rsid w:val="009A6FDD"/>
    <w:rsid w:val="009A7DE0"/>
    <w:rsid w:val="009B2CDA"/>
    <w:rsid w:val="009C3667"/>
    <w:rsid w:val="009D2CEA"/>
    <w:rsid w:val="00A55095"/>
    <w:rsid w:val="00A66915"/>
    <w:rsid w:val="00BB3A3A"/>
    <w:rsid w:val="00BB43E8"/>
    <w:rsid w:val="00BB7E7E"/>
    <w:rsid w:val="00C31FF9"/>
    <w:rsid w:val="00D26ADE"/>
    <w:rsid w:val="00D27697"/>
    <w:rsid w:val="00D42AC0"/>
    <w:rsid w:val="00D8125D"/>
    <w:rsid w:val="00DE5326"/>
    <w:rsid w:val="00EA7420"/>
    <w:rsid w:val="00EF466D"/>
    <w:rsid w:val="00FD2185"/>
    <w:rsid w:val="00FE41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EA21"/>
  <w15:chartTrackingRefBased/>
  <w15:docId w15:val="{712F749B-E9DD-46C9-B266-47A6B0A6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509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55095"/>
    <w:pPr>
      <w:tabs>
        <w:tab w:val="center" w:pos="4536"/>
        <w:tab w:val="right" w:pos="9072"/>
      </w:tabs>
    </w:pPr>
  </w:style>
  <w:style w:type="character" w:customStyle="1" w:styleId="PtaChar">
    <w:name w:val="Päta Char"/>
    <w:basedOn w:val="Predvolenpsmoodseku"/>
    <w:link w:val="Pta"/>
    <w:uiPriority w:val="99"/>
    <w:rsid w:val="00A5509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A55095"/>
    <w:rPr>
      <w:rFonts w:cs="Times New Roman"/>
    </w:rPr>
  </w:style>
  <w:style w:type="paragraph" w:styleId="Odsekzoznamu">
    <w:name w:val="List Paragraph"/>
    <w:basedOn w:val="Normlny"/>
    <w:uiPriority w:val="34"/>
    <w:qFormat/>
    <w:rsid w:val="00A55095"/>
    <w:pPr>
      <w:ind w:left="720"/>
      <w:contextualSpacing/>
    </w:pPr>
  </w:style>
  <w:style w:type="paragraph" w:customStyle="1" w:styleId="Normlny0">
    <w:name w:val="_Normálny"/>
    <w:basedOn w:val="Normlny"/>
    <w:uiPriority w:val="99"/>
    <w:rsid w:val="00A55095"/>
    <w:pPr>
      <w:autoSpaceDE w:val="0"/>
      <w:autoSpaceDN w:val="0"/>
    </w:pPr>
    <w:rPr>
      <w:sz w:val="20"/>
      <w:szCs w:val="20"/>
      <w:lang w:eastAsia="en-US"/>
    </w:rPr>
  </w:style>
  <w:style w:type="paragraph" w:styleId="Zarkazkladnhotextu2">
    <w:name w:val="Body Text Indent 2"/>
    <w:basedOn w:val="Normlny"/>
    <w:link w:val="Zarkazkladnhotextu2Char"/>
    <w:uiPriority w:val="99"/>
    <w:rsid w:val="00A55095"/>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A55095"/>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9A6F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761">
      <w:bodyDiv w:val="1"/>
      <w:marLeft w:val="0"/>
      <w:marRight w:val="0"/>
      <w:marTop w:val="0"/>
      <w:marBottom w:val="0"/>
      <w:divBdr>
        <w:top w:val="none" w:sz="0" w:space="0" w:color="auto"/>
        <w:left w:val="none" w:sz="0" w:space="0" w:color="auto"/>
        <w:bottom w:val="none" w:sz="0" w:space="0" w:color="auto"/>
        <w:right w:val="none" w:sz="0" w:space="0" w:color="auto"/>
      </w:divBdr>
    </w:div>
    <w:div w:id="385372729">
      <w:bodyDiv w:val="1"/>
      <w:marLeft w:val="0"/>
      <w:marRight w:val="0"/>
      <w:marTop w:val="0"/>
      <w:marBottom w:val="0"/>
      <w:divBdr>
        <w:top w:val="none" w:sz="0" w:space="0" w:color="auto"/>
        <w:left w:val="none" w:sz="0" w:space="0" w:color="auto"/>
        <w:bottom w:val="none" w:sz="0" w:space="0" w:color="auto"/>
        <w:right w:val="none" w:sz="0" w:space="0" w:color="auto"/>
      </w:divBdr>
      <w:divsChild>
        <w:div w:id="666321827">
          <w:marLeft w:val="255"/>
          <w:marRight w:val="0"/>
          <w:marTop w:val="75"/>
          <w:marBottom w:val="0"/>
          <w:divBdr>
            <w:top w:val="none" w:sz="0" w:space="0" w:color="auto"/>
            <w:left w:val="none" w:sz="0" w:space="0" w:color="auto"/>
            <w:bottom w:val="none" w:sz="0" w:space="0" w:color="auto"/>
            <w:right w:val="none" w:sz="0" w:space="0" w:color="auto"/>
          </w:divBdr>
        </w:div>
        <w:div w:id="1680694699">
          <w:marLeft w:val="255"/>
          <w:marRight w:val="0"/>
          <w:marTop w:val="75"/>
          <w:marBottom w:val="0"/>
          <w:divBdr>
            <w:top w:val="none" w:sz="0" w:space="0" w:color="auto"/>
            <w:left w:val="none" w:sz="0" w:space="0" w:color="auto"/>
            <w:bottom w:val="none" w:sz="0" w:space="0" w:color="auto"/>
            <w:right w:val="none" w:sz="0" w:space="0" w:color="auto"/>
          </w:divBdr>
        </w:div>
      </w:divsChild>
    </w:div>
    <w:div w:id="694816673">
      <w:bodyDiv w:val="1"/>
      <w:marLeft w:val="0"/>
      <w:marRight w:val="0"/>
      <w:marTop w:val="0"/>
      <w:marBottom w:val="0"/>
      <w:divBdr>
        <w:top w:val="none" w:sz="0" w:space="0" w:color="auto"/>
        <w:left w:val="none" w:sz="0" w:space="0" w:color="auto"/>
        <w:bottom w:val="none" w:sz="0" w:space="0" w:color="auto"/>
        <w:right w:val="none" w:sz="0" w:space="0" w:color="auto"/>
      </w:divBdr>
    </w:div>
    <w:div w:id="712190898">
      <w:bodyDiv w:val="1"/>
      <w:marLeft w:val="0"/>
      <w:marRight w:val="0"/>
      <w:marTop w:val="0"/>
      <w:marBottom w:val="0"/>
      <w:divBdr>
        <w:top w:val="none" w:sz="0" w:space="0" w:color="auto"/>
        <w:left w:val="none" w:sz="0" w:space="0" w:color="auto"/>
        <w:bottom w:val="none" w:sz="0" w:space="0" w:color="auto"/>
        <w:right w:val="none" w:sz="0" w:space="0" w:color="auto"/>
      </w:divBdr>
    </w:div>
    <w:div w:id="844905721">
      <w:bodyDiv w:val="1"/>
      <w:marLeft w:val="0"/>
      <w:marRight w:val="0"/>
      <w:marTop w:val="0"/>
      <w:marBottom w:val="0"/>
      <w:divBdr>
        <w:top w:val="none" w:sz="0" w:space="0" w:color="auto"/>
        <w:left w:val="none" w:sz="0" w:space="0" w:color="auto"/>
        <w:bottom w:val="none" w:sz="0" w:space="0" w:color="auto"/>
        <w:right w:val="none" w:sz="0" w:space="0" w:color="auto"/>
      </w:divBdr>
      <w:divsChild>
        <w:div w:id="161819544">
          <w:marLeft w:val="255"/>
          <w:marRight w:val="0"/>
          <w:marTop w:val="75"/>
          <w:marBottom w:val="0"/>
          <w:divBdr>
            <w:top w:val="none" w:sz="0" w:space="0" w:color="auto"/>
            <w:left w:val="none" w:sz="0" w:space="0" w:color="auto"/>
            <w:bottom w:val="none" w:sz="0" w:space="0" w:color="auto"/>
            <w:right w:val="none" w:sz="0" w:space="0" w:color="auto"/>
          </w:divBdr>
        </w:div>
        <w:div w:id="1845196899">
          <w:marLeft w:val="255"/>
          <w:marRight w:val="0"/>
          <w:marTop w:val="75"/>
          <w:marBottom w:val="0"/>
          <w:divBdr>
            <w:top w:val="none" w:sz="0" w:space="0" w:color="auto"/>
            <w:left w:val="none" w:sz="0" w:space="0" w:color="auto"/>
            <w:bottom w:val="none" w:sz="0" w:space="0" w:color="auto"/>
            <w:right w:val="none" w:sz="0" w:space="0" w:color="auto"/>
          </w:divBdr>
        </w:div>
        <w:div w:id="676469264">
          <w:marLeft w:val="255"/>
          <w:marRight w:val="0"/>
          <w:marTop w:val="75"/>
          <w:marBottom w:val="0"/>
          <w:divBdr>
            <w:top w:val="none" w:sz="0" w:space="0" w:color="auto"/>
            <w:left w:val="none" w:sz="0" w:space="0" w:color="auto"/>
            <w:bottom w:val="none" w:sz="0" w:space="0" w:color="auto"/>
            <w:right w:val="none" w:sz="0" w:space="0" w:color="auto"/>
          </w:divBdr>
        </w:div>
        <w:div w:id="1896165057">
          <w:marLeft w:val="255"/>
          <w:marRight w:val="0"/>
          <w:marTop w:val="75"/>
          <w:marBottom w:val="0"/>
          <w:divBdr>
            <w:top w:val="none" w:sz="0" w:space="0" w:color="auto"/>
            <w:left w:val="none" w:sz="0" w:space="0" w:color="auto"/>
            <w:bottom w:val="none" w:sz="0" w:space="0" w:color="auto"/>
            <w:right w:val="none" w:sz="0" w:space="0" w:color="auto"/>
          </w:divBdr>
        </w:div>
      </w:divsChild>
    </w:div>
    <w:div w:id="966740219">
      <w:bodyDiv w:val="1"/>
      <w:marLeft w:val="0"/>
      <w:marRight w:val="0"/>
      <w:marTop w:val="0"/>
      <w:marBottom w:val="0"/>
      <w:divBdr>
        <w:top w:val="none" w:sz="0" w:space="0" w:color="auto"/>
        <w:left w:val="none" w:sz="0" w:space="0" w:color="auto"/>
        <w:bottom w:val="none" w:sz="0" w:space="0" w:color="auto"/>
        <w:right w:val="none" w:sz="0" w:space="0" w:color="auto"/>
      </w:divBdr>
    </w:div>
    <w:div w:id="1042829458">
      <w:bodyDiv w:val="1"/>
      <w:marLeft w:val="0"/>
      <w:marRight w:val="0"/>
      <w:marTop w:val="0"/>
      <w:marBottom w:val="0"/>
      <w:divBdr>
        <w:top w:val="none" w:sz="0" w:space="0" w:color="auto"/>
        <w:left w:val="none" w:sz="0" w:space="0" w:color="auto"/>
        <w:bottom w:val="none" w:sz="0" w:space="0" w:color="auto"/>
        <w:right w:val="none" w:sz="0" w:space="0" w:color="auto"/>
      </w:divBdr>
    </w:div>
    <w:div w:id="11697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6</cp:revision>
  <dcterms:created xsi:type="dcterms:W3CDTF">2023-02-20T08:19:00Z</dcterms:created>
  <dcterms:modified xsi:type="dcterms:W3CDTF">2023-03-13T10:49:00Z</dcterms:modified>
</cp:coreProperties>
</file>