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B14AD5" w:rsidRDefault="007D5748" w:rsidP="007D5748">
      <w:pPr>
        <w:spacing w:after="0" w:line="240" w:lineRule="auto"/>
        <w:jc w:val="center"/>
        <w:rPr>
          <w:rFonts w:ascii="Times New Roman" w:eastAsia="Times New Roman" w:hAnsi="Times New Roman" w:cs="Times New Roman"/>
          <w:b/>
          <w:bCs/>
          <w:sz w:val="28"/>
          <w:szCs w:val="28"/>
          <w:lang w:eastAsia="sk-SK"/>
        </w:rPr>
      </w:pPr>
      <w:r w:rsidRPr="00B14AD5">
        <w:rPr>
          <w:rFonts w:ascii="Times New Roman" w:eastAsia="Times New Roman" w:hAnsi="Times New Roman" w:cs="Times New Roman"/>
          <w:b/>
          <w:bCs/>
          <w:sz w:val="28"/>
          <w:szCs w:val="28"/>
          <w:lang w:eastAsia="sk-SK"/>
        </w:rPr>
        <w:t>Analýza vplyvov na rozpočet verejnej správy,</w:t>
      </w:r>
    </w:p>
    <w:p w:rsidR="007D5748" w:rsidRPr="00B14AD5" w:rsidRDefault="007D5748" w:rsidP="007D5748">
      <w:pPr>
        <w:spacing w:after="0" w:line="240" w:lineRule="auto"/>
        <w:jc w:val="center"/>
        <w:rPr>
          <w:rFonts w:ascii="Times New Roman" w:eastAsia="Times New Roman" w:hAnsi="Times New Roman" w:cs="Times New Roman"/>
          <w:b/>
          <w:bCs/>
          <w:sz w:val="28"/>
          <w:szCs w:val="28"/>
          <w:lang w:eastAsia="sk-SK"/>
        </w:rPr>
      </w:pPr>
      <w:r w:rsidRPr="00B14AD5">
        <w:rPr>
          <w:rFonts w:ascii="Times New Roman" w:eastAsia="Times New Roman" w:hAnsi="Times New Roman" w:cs="Times New Roman"/>
          <w:b/>
          <w:bCs/>
          <w:sz w:val="28"/>
          <w:szCs w:val="28"/>
          <w:lang w:eastAsia="sk-SK"/>
        </w:rPr>
        <w:t>na zamestnanosť vo verejnej správe a financovanie návrhu</w:t>
      </w:r>
    </w:p>
    <w:p w:rsidR="005307FC" w:rsidRPr="00B14AD5" w:rsidRDefault="005307FC" w:rsidP="007D5748">
      <w:pPr>
        <w:spacing w:after="0" w:line="240" w:lineRule="auto"/>
        <w:jc w:val="right"/>
        <w:rPr>
          <w:rFonts w:ascii="Times New Roman" w:eastAsia="Times New Roman" w:hAnsi="Times New Roman" w:cs="Times New Roman"/>
          <w:b/>
          <w:bCs/>
          <w:sz w:val="24"/>
          <w:szCs w:val="24"/>
          <w:lang w:eastAsia="sk-SK"/>
        </w:rPr>
      </w:pPr>
    </w:p>
    <w:p w:rsidR="00E161E5" w:rsidRDefault="00E161E5" w:rsidP="007D5748">
      <w:pPr>
        <w:spacing w:after="0" w:line="240" w:lineRule="auto"/>
        <w:jc w:val="right"/>
        <w:rPr>
          <w:rFonts w:ascii="Times New Roman" w:eastAsia="Times New Roman" w:hAnsi="Times New Roman" w:cs="Times New Roman"/>
          <w:b/>
          <w:bCs/>
          <w:sz w:val="24"/>
          <w:szCs w:val="24"/>
          <w:lang w:eastAsia="sk-SK"/>
        </w:rPr>
      </w:pPr>
    </w:p>
    <w:p w:rsidR="00613889" w:rsidRPr="00B14AD5" w:rsidRDefault="00613889" w:rsidP="007D5748">
      <w:pPr>
        <w:spacing w:after="0" w:line="240" w:lineRule="auto"/>
        <w:jc w:val="right"/>
        <w:rPr>
          <w:rFonts w:ascii="Times New Roman" w:eastAsia="Times New Roman" w:hAnsi="Times New Roman" w:cs="Times New Roman"/>
          <w:b/>
          <w:bCs/>
          <w:sz w:val="24"/>
          <w:szCs w:val="24"/>
          <w:lang w:eastAsia="sk-SK"/>
        </w:rPr>
      </w:pPr>
    </w:p>
    <w:p w:rsidR="00E963A3" w:rsidRDefault="00E963A3" w:rsidP="00212894">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2.1 Zhrnutie vplyvov na rozpočet verejnej správy v</w:t>
      </w:r>
      <w:r w:rsidR="00613889">
        <w:rPr>
          <w:rFonts w:ascii="Times New Roman" w:eastAsia="Times New Roman" w:hAnsi="Times New Roman" w:cs="Times New Roman"/>
          <w:b/>
          <w:bCs/>
          <w:sz w:val="24"/>
          <w:szCs w:val="24"/>
          <w:lang w:eastAsia="sk-SK"/>
        </w:rPr>
        <w:t> </w:t>
      </w:r>
      <w:r w:rsidRPr="00B14AD5">
        <w:rPr>
          <w:rFonts w:ascii="Times New Roman" w:eastAsia="Times New Roman" w:hAnsi="Times New Roman" w:cs="Times New Roman"/>
          <w:b/>
          <w:bCs/>
          <w:sz w:val="24"/>
          <w:szCs w:val="24"/>
          <w:lang w:eastAsia="sk-SK"/>
        </w:rPr>
        <w:t>návrhu</w:t>
      </w:r>
    </w:p>
    <w:p w:rsidR="00613889" w:rsidRDefault="00613889" w:rsidP="00212894">
      <w:pPr>
        <w:spacing w:after="0" w:line="240" w:lineRule="auto"/>
        <w:rPr>
          <w:rFonts w:ascii="Times New Roman" w:eastAsia="Times New Roman" w:hAnsi="Times New Roman" w:cs="Times New Roman"/>
          <w:b/>
          <w:bCs/>
          <w:sz w:val="24"/>
          <w:szCs w:val="24"/>
          <w:lang w:eastAsia="sk-SK"/>
        </w:rPr>
      </w:pPr>
    </w:p>
    <w:p w:rsidR="00741E61" w:rsidRPr="00B14AD5" w:rsidRDefault="00741E61" w:rsidP="00212894">
      <w:pPr>
        <w:spacing w:after="0" w:line="240" w:lineRule="auto"/>
        <w:rPr>
          <w:rFonts w:ascii="Times New Roman" w:eastAsia="Times New Roman" w:hAnsi="Times New Roman" w:cs="Times New Roman"/>
          <w:b/>
          <w:bCs/>
          <w:sz w:val="24"/>
          <w:szCs w:val="24"/>
          <w:lang w:eastAsia="sk-SK"/>
        </w:rPr>
      </w:pPr>
    </w:p>
    <w:p w:rsidR="007D5748" w:rsidRPr="00B14AD5" w:rsidRDefault="007D5748" w:rsidP="007D5748">
      <w:pPr>
        <w:spacing w:after="0" w:line="240" w:lineRule="auto"/>
        <w:jc w:val="right"/>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B14AD5" w:rsidRPr="00B14AD5" w:rsidTr="002B63FD">
        <w:trPr>
          <w:cantSplit/>
          <w:trHeight w:val="194"/>
          <w:jc w:val="center"/>
        </w:trPr>
        <w:tc>
          <w:tcPr>
            <w:tcW w:w="4661" w:type="dxa"/>
            <w:vMerge w:val="restart"/>
            <w:shd w:val="clear" w:color="auto" w:fill="BFBFBF" w:themeFill="background1" w:themeFillShade="BF"/>
            <w:vAlign w:val="center"/>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B14AD5">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 (v eurách)</w:t>
            </w:r>
          </w:p>
        </w:tc>
      </w:tr>
      <w:tr w:rsidR="00B14AD5" w:rsidRPr="00B14AD5" w:rsidTr="002B63FD">
        <w:trPr>
          <w:cantSplit/>
          <w:trHeight w:val="70"/>
          <w:jc w:val="center"/>
        </w:trPr>
        <w:tc>
          <w:tcPr>
            <w:tcW w:w="4661" w:type="dxa"/>
            <w:vMerge/>
            <w:shd w:val="clear" w:color="auto" w:fill="BFBFBF" w:themeFill="background1" w:themeFillShade="BF"/>
            <w:vAlign w:val="center"/>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B14AD5" w:rsidRDefault="00817A17"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7D5748" w:rsidRPr="00B14AD5" w:rsidRDefault="00817A17"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7D5748" w:rsidRPr="00B14AD5" w:rsidRDefault="00817A17"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7D5748" w:rsidRPr="00B14AD5" w:rsidRDefault="00817A17"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613889" w:rsidRPr="00B14AD5" w:rsidTr="002B63FD">
        <w:trPr>
          <w:trHeight w:val="70"/>
          <w:jc w:val="center"/>
        </w:trPr>
        <w:tc>
          <w:tcPr>
            <w:tcW w:w="4661" w:type="dxa"/>
            <w:shd w:val="clear" w:color="auto" w:fill="C0C0C0"/>
            <w:noWrap/>
            <w:vAlign w:val="center"/>
          </w:tcPr>
          <w:p w:rsidR="00613889" w:rsidRPr="00B14AD5" w:rsidRDefault="00613889" w:rsidP="0061388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r>
      <w:tr w:rsidR="00613889" w:rsidRPr="00B14AD5" w:rsidTr="002B63FD">
        <w:trPr>
          <w:trHeight w:val="132"/>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ind w:left="259"/>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Rozpočtové prostriedky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ind w:left="259"/>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EÚ zdroje</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0241A5" w:rsidRPr="00B14AD5" w:rsidTr="002B63FD">
        <w:trPr>
          <w:trHeight w:val="125"/>
          <w:jc w:val="center"/>
        </w:trPr>
        <w:tc>
          <w:tcPr>
            <w:tcW w:w="4661" w:type="dxa"/>
            <w:shd w:val="clear" w:color="auto" w:fill="C0C0C0"/>
            <w:noWrap/>
            <w:vAlign w:val="center"/>
          </w:tcPr>
          <w:p w:rsidR="000241A5" w:rsidRPr="00B14AD5" w:rsidRDefault="000241A5" w:rsidP="000241A5">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0241A5" w:rsidRPr="00B14AD5" w:rsidRDefault="000241A5" w:rsidP="000241A5">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0   </w:t>
            </w:r>
          </w:p>
        </w:tc>
        <w:tc>
          <w:tcPr>
            <w:tcW w:w="1267" w:type="dxa"/>
            <w:shd w:val="clear" w:color="auto" w:fill="C0C0C0"/>
            <w:noWrap/>
            <w:vAlign w:val="center"/>
          </w:tcPr>
          <w:p w:rsidR="000241A5" w:rsidRPr="00B14AD5" w:rsidRDefault="00BC7F30" w:rsidP="000241A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22 673 452</w:t>
            </w:r>
          </w:p>
        </w:tc>
        <w:tc>
          <w:tcPr>
            <w:tcW w:w="1267" w:type="dxa"/>
            <w:shd w:val="clear" w:color="auto" w:fill="C0C0C0"/>
            <w:noWrap/>
            <w:vAlign w:val="center"/>
          </w:tcPr>
          <w:p w:rsidR="000241A5" w:rsidRPr="00B14AD5" w:rsidRDefault="00BC7F30" w:rsidP="000241A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20 831 454</w:t>
            </w:r>
            <w:r w:rsidR="000241A5" w:rsidRPr="00B14AD5">
              <w:rPr>
                <w:rFonts w:ascii="Times New Roman" w:eastAsia="Times New Roman" w:hAnsi="Times New Roman" w:cs="Times New Roman"/>
                <w:b/>
                <w:bCs/>
                <w:sz w:val="24"/>
                <w:szCs w:val="24"/>
                <w:lang w:eastAsia="sk-SK"/>
              </w:rPr>
              <w:t xml:space="preserve">   </w:t>
            </w:r>
          </w:p>
        </w:tc>
        <w:tc>
          <w:tcPr>
            <w:tcW w:w="1267" w:type="dxa"/>
            <w:shd w:val="clear" w:color="auto" w:fill="C0C0C0"/>
            <w:noWrap/>
            <w:vAlign w:val="center"/>
          </w:tcPr>
          <w:p w:rsidR="000241A5" w:rsidRPr="00B14AD5" w:rsidRDefault="00BC7F30" w:rsidP="000241A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20 840 758</w:t>
            </w:r>
            <w:r w:rsidR="000241A5" w:rsidRPr="00B14AD5">
              <w:rPr>
                <w:rFonts w:ascii="Times New Roman" w:eastAsia="Times New Roman" w:hAnsi="Times New Roman" w:cs="Times New Roman"/>
                <w:b/>
                <w:bCs/>
                <w:sz w:val="24"/>
                <w:szCs w:val="24"/>
                <w:lang w:eastAsia="sk-SK"/>
              </w:rPr>
              <w:t xml:space="preserve">   </w:t>
            </w:r>
          </w:p>
        </w:tc>
      </w:tr>
      <w:tr w:rsidR="00613889" w:rsidRPr="00B14AD5" w:rsidTr="002B63FD">
        <w:trPr>
          <w:trHeight w:val="70"/>
          <w:jc w:val="center"/>
        </w:trPr>
        <w:tc>
          <w:tcPr>
            <w:tcW w:w="4661" w:type="dxa"/>
            <w:noWrap/>
            <w:vAlign w:val="center"/>
          </w:tcPr>
          <w:p w:rsidR="00613889" w:rsidRDefault="00613889" w:rsidP="0061388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v tom: </w:t>
            </w:r>
            <w:r w:rsidR="00715C9C">
              <w:rPr>
                <w:rFonts w:ascii="Times New Roman" w:eastAsia="Times New Roman" w:hAnsi="Times New Roman" w:cs="Times New Roman"/>
                <w:sz w:val="24"/>
                <w:szCs w:val="24"/>
                <w:lang w:eastAsia="sk-SK"/>
              </w:rPr>
              <w:t>MS SR / 08P</w:t>
            </w:r>
          </w:p>
          <w:p w:rsidR="00613889" w:rsidRDefault="00715C9C" w:rsidP="0061388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613889">
              <w:rPr>
                <w:rFonts w:ascii="Times New Roman" w:eastAsia="Times New Roman" w:hAnsi="Times New Roman" w:cs="Times New Roman"/>
                <w:sz w:val="24"/>
                <w:szCs w:val="24"/>
                <w:lang w:eastAsia="sk-SK"/>
              </w:rPr>
              <w:t>MS SR</w:t>
            </w:r>
            <w:r>
              <w:rPr>
                <w:rFonts w:ascii="Times New Roman" w:eastAsia="Times New Roman" w:hAnsi="Times New Roman" w:cs="Times New Roman"/>
                <w:sz w:val="24"/>
                <w:szCs w:val="24"/>
                <w:lang w:eastAsia="sk-SK"/>
              </w:rPr>
              <w:t xml:space="preserve"> / 08R</w:t>
            </w:r>
          </w:p>
          <w:p w:rsidR="00613889" w:rsidRDefault="00715C9C" w:rsidP="0061388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613889">
              <w:rPr>
                <w:rFonts w:ascii="Times New Roman" w:eastAsia="Times New Roman" w:hAnsi="Times New Roman" w:cs="Times New Roman"/>
                <w:sz w:val="24"/>
                <w:szCs w:val="24"/>
                <w:lang w:eastAsia="sk-SK"/>
              </w:rPr>
              <w:t>MV SR</w:t>
            </w:r>
          </w:p>
          <w:p w:rsidR="00613889" w:rsidRPr="00B14AD5" w:rsidRDefault="00715C9C" w:rsidP="00613889">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613889">
              <w:rPr>
                <w:rFonts w:ascii="Times New Roman" w:eastAsia="Times New Roman" w:hAnsi="Times New Roman" w:cs="Times New Roman"/>
                <w:sz w:val="24"/>
                <w:szCs w:val="24"/>
                <w:lang w:eastAsia="sk-SK"/>
              </w:rPr>
              <w:t>MŽP SR</w:t>
            </w:r>
          </w:p>
        </w:tc>
        <w:tc>
          <w:tcPr>
            <w:tcW w:w="1267" w:type="dxa"/>
            <w:noWrap/>
            <w:vAlign w:val="center"/>
          </w:tcPr>
          <w:p w:rsidR="00613889" w:rsidRDefault="00CA10C5"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715C9C" w:rsidRDefault="00715C9C"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613889" w:rsidRDefault="00CA10C5"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8 535</w:t>
            </w:r>
            <w:r w:rsidR="00715C9C">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000</w:t>
            </w:r>
          </w:p>
          <w:p w:rsidR="00715C9C" w:rsidRDefault="008C032D"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1 196 800</w:t>
            </w:r>
          </w:p>
          <w:p w:rsidR="00613889" w:rsidRDefault="00DF693B"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3 014 592</w:t>
            </w:r>
          </w:p>
          <w:p w:rsidR="00613889" w:rsidRPr="00B14AD5" w:rsidRDefault="00362FAA"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9 927 060</w:t>
            </w:r>
          </w:p>
        </w:tc>
        <w:tc>
          <w:tcPr>
            <w:tcW w:w="1267" w:type="dxa"/>
            <w:noWrap/>
            <w:vAlign w:val="center"/>
          </w:tcPr>
          <w:p w:rsidR="00613889" w:rsidRDefault="00CA10C5"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8 087</w:t>
            </w:r>
            <w:r w:rsidR="00715C9C">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000</w:t>
            </w:r>
          </w:p>
          <w:p w:rsidR="00715C9C" w:rsidRDefault="008C032D"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1 196 800</w:t>
            </w:r>
          </w:p>
          <w:p w:rsidR="00DF693B" w:rsidRDefault="00DF693B" w:rsidP="00DF693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3 014 592</w:t>
            </w:r>
          </w:p>
          <w:p w:rsidR="00613889" w:rsidRPr="00B14AD5" w:rsidRDefault="00362FAA"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8 533 062</w:t>
            </w:r>
          </w:p>
        </w:tc>
        <w:tc>
          <w:tcPr>
            <w:tcW w:w="1267" w:type="dxa"/>
            <w:noWrap/>
            <w:vAlign w:val="center"/>
          </w:tcPr>
          <w:p w:rsidR="00613889" w:rsidRDefault="00CA10C5"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8 087</w:t>
            </w:r>
            <w:r w:rsidR="00715C9C">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000</w:t>
            </w:r>
          </w:p>
          <w:p w:rsidR="00715C9C" w:rsidRDefault="008C032D"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1 196 800</w:t>
            </w:r>
          </w:p>
          <w:p w:rsidR="00DF693B" w:rsidRDefault="00DF693B" w:rsidP="00DF693B">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3 014 592</w:t>
            </w:r>
          </w:p>
          <w:p w:rsidR="00613889" w:rsidRPr="00B14AD5" w:rsidRDefault="00362FAA"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8 542 366</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ind w:left="259"/>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Rozpočtové prostriedky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ind w:left="203"/>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613889" w:rsidRPr="00B14AD5" w:rsidRDefault="00613889" w:rsidP="00613889">
            <w:pPr>
              <w:spacing w:after="0" w:line="240" w:lineRule="auto"/>
              <w:ind w:left="203"/>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125"/>
          <w:jc w:val="center"/>
        </w:trPr>
        <w:tc>
          <w:tcPr>
            <w:tcW w:w="4661" w:type="dxa"/>
            <w:noWrap/>
            <w:vAlign w:val="center"/>
          </w:tcPr>
          <w:p w:rsidR="00613889" w:rsidRPr="00B14AD5" w:rsidRDefault="00613889" w:rsidP="00613889">
            <w:pPr>
              <w:spacing w:after="0" w:line="240" w:lineRule="auto"/>
              <w:ind w:left="203"/>
              <w:rPr>
                <w:rFonts w:ascii="Times New Roman" w:eastAsia="Times New Roman" w:hAnsi="Times New Roman" w:cs="Times New Roman"/>
                <w:bCs/>
                <w:i/>
                <w:iCs/>
                <w:sz w:val="24"/>
                <w:szCs w:val="24"/>
                <w:lang w:eastAsia="sk-SK"/>
              </w:rPr>
            </w:pPr>
            <w:r w:rsidRPr="00B14AD5">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613889" w:rsidRPr="00B14AD5" w:rsidRDefault="00613889" w:rsidP="00613889">
            <w:pPr>
              <w:spacing w:after="0" w:line="240" w:lineRule="auto"/>
              <w:ind w:left="203"/>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0</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BC7F30" w:rsidRPr="00B14AD5" w:rsidTr="002B63FD">
        <w:trPr>
          <w:trHeight w:val="70"/>
          <w:jc w:val="center"/>
        </w:trPr>
        <w:tc>
          <w:tcPr>
            <w:tcW w:w="4661" w:type="dxa"/>
            <w:shd w:val="clear" w:color="auto" w:fill="BFBFBF" w:themeFill="background1" w:themeFillShade="BF"/>
            <w:noWrap/>
            <w:vAlign w:val="center"/>
          </w:tcPr>
          <w:p w:rsidR="00BC7F30" w:rsidRPr="00B14AD5" w:rsidRDefault="00BC7F30" w:rsidP="00BC7F30">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547</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547</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547</w:t>
            </w:r>
          </w:p>
        </w:tc>
      </w:tr>
      <w:tr w:rsidR="00BC7F30" w:rsidRPr="00B14AD5" w:rsidTr="002B63FD">
        <w:trPr>
          <w:trHeight w:val="70"/>
          <w:jc w:val="center"/>
        </w:trPr>
        <w:tc>
          <w:tcPr>
            <w:tcW w:w="4661" w:type="dxa"/>
            <w:noWrap/>
            <w:vAlign w:val="center"/>
          </w:tcPr>
          <w:p w:rsidR="00BC7F30" w:rsidRPr="00B14AD5" w:rsidRDefault="00BC7F30" w:rsidP="00BC7F3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547</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547</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547</w:t>
            </w:r>
          </w:p>
        </w:tc>
      </w:tr>
      <w:tr w:rsidR="00CA10C5" w:rsidRPr="00B14AD5" w:rsidTr="002B63FD">
        <w:trPr>
          <w:trHeight w:val="70"/>
          <w:jc w:val="center"/>
        </w:trPr>
        <w:tc>
          <w:tcPr>
            <w:tcW w:w="4661" w:type="dxa"/>
            <w:noWrap/>
            <w:vAlign w:val="center"/>
          </w:tcPr>
          <w:p w:rsidR="00CA10C5" w:rsidRPr="00B14AD5" w:rsidRDefault="00CA10C5" w:rsidP="00CA10C5">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A10C5" w:rsidRPr="00B14AD5" w:rsidTr="002B63FD">
        <w:trPr>
          <w:trHeight w:val="70"/>
          <w:jc w:val="center"/>
        </w:trPr>
        <w:tc>
          <w:tcPr>
            <w:tcW w:w="4661" w:type="dxa"/>
            <w:noWrap/>
            <w:vAlign w:val="center"/>
          </w:tcPr>
          <w:p w:rsidR="00CA10C5" w:rsidRPr="00B14AD5" w:rsidRDefault="00CA10C5" w:rsidP="00CA10C5">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CA10C5" w:rsidRPr="00B14AD5" w:rsidTr="002B63FD">
        <w:trPr>
          <w:trHeight w:val="70"/>
          <w:jc w:val="center"/>
        </w:trPr>
        <w:tc>
          <w:tcPr>
            <w:tcW w:w="4661" w:type="dxa"/>
            <w:noWrap/>
            <w:vAlign w:val="center"/>
          </w:tcPr>
          <w:p w:rsidR="00CA10C5" w:rsidRPr="00B14AD5" w:rsidRDefault="00CA10C5" w:rsidP="00CA10C5">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CA10C5" w:rsidRPr="00B14AD5" w:rsidRDefault="00CA10C5" w:rsidP="00CA10C5">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BC7F30" w:rsidRPr="00B14AD5" w:rsidTr="002B63FD">
        <w:trPr>
          <w:trHeight w:val="70"/>
          <w:jc w:val="center"/>
        </w:trPr>
        <w:tc>
          <w:tcPr>
            <w:tcW w:w="4661" w:type="dxa"/>
            <w:shd w:val="clear" w:color="auto" w:fill="BFBFBF" w:themeFill="background1" w:themeFillShade="BF"/>
            <w:noWrap/>
            <w:vAlign w:val="center"/>
          </w:tcPr>
          <w:p w:rsidR="00BC7F30" w:rsidRPr="00B14AD5" w:rsidRDefault="00BC7F30" w:rsidP="00BC7F30">
            <w:pPr>
              <w:spacing w:after="0" w:line="240" w:lineRule="auto"/>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14 126 268</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14 126 268</w:t>
            </w:r>
          </w:p>
        </w:tc>
        <w:tc>
          <w:tcPr>
            <w:tcW w:w="1267" w:type="dxa"/>
            <w:shd w:val="clear" w:color="auto" w:fill="BFBFBF" w:themeFill="background1" w:themeFillShade="BF"/>
            <w:noWrap/>
            <w:vAlign w:val="center"/>
          </w:tcPr>
          <w:p w:rsidR="00BC7F30" w:rsidRPr="00B14AD5" w:rsidRDefault="00BC7F30" w:rsidP="00BC7F30">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14 126 268</w:t>
            </w:r>
          </w:p>
        </w:tc>
      </w:tr>
      <w:tr w:rsidR="00BC7F30" w:rsidRPr="00B14AD5" w:rsidTr="002B63FD">
        <w:trPr>
          <w:trHeight w:val="70"/>
          <w:jc w:val="center"/>
        </w:trPr>
        <w:tc>
          <w:tcPr>
            <w:tcW w:w="4661" w:type="dxa"/>
            <w:noWrap/>
            <w:vAlign w:val="center"/>
          </w:tcPr>
          <w:p w:rsidR="00BC7F30" w:rsidRPr="00B14AD5" w:rsidRDefault="00BC7F30" w:rsidP="00BC7F30">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ŠR</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14 126 268</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14 126 268</w:t>
            </w:r>
          </w:p>
        </w:tc>
        <w:tc>
          <w:tcPr>
            <w:tcW w:w="1267" w:type="dxa"/>
            <w:noWrap/>
            <w:vAlign w:val="center"/>
          </w:tcPr>
          <w:p w:rsidR="00BC7F30" w:rsidRPr="00B14AD5" w:rsidRDefault="00BC7F30" w:rsidP="00BC7F30">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14 126 268</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obce</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i/>
                <w:iCs/>
                <w:sz w:val="24"/>
                <w:szCs w:val="24"/>
                <w:lang w:eastAsia="sk-SK"/>
              </w:rPr>
            </w:pPr>
            <w:r w:rsidRPr="00B14AD5">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70"/>
          <w:jc w:val="center"/>
        </w:trPr>
        <w:tc>
          <w:tcPr>
            <w:tcW w:w="4661" w:type="dxa"/>
            <w:noWrap/>
            <w:vAlign w:val="center"/>
          </w:tcPr>
          <w:p w:rsidR="00613889" w:rsidRPr="00B14AD5" w:rsidRDefault="00613889" w:rsidP="0061388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c>
          <w:tcPr>
            <w:tcW w:w="1267" w:type="dxa"/>
            <w:noWrap/>
            <w:vAlign w:val="center"/>
          </w:tcPr>
          <w:p w:rsidR="00613889" w:rsidRPr="00B14AD5" w:rsidRDefault="00613889" w:rsidP="00613889">
            <w:pPr>
              <w:spacing w:after="0" w:line="240" w:lineRule="auto"/>
              <w:jc w:val="right"/>
              <w:rPr>
                <w:rFonts w:ascii="Times New Roman" w:eastAsia="Times New Roman" w:hAnsi="Times New Roman" w:cs="Times New Roman"/>
                <w:b/>
                <w:bCs/>
                <w:iCs/>
                <w:sz w:val="24"/>
                <w:szCs w:val="24"/>
                <w:lang w:eastAsia="sk-SK"/>
              </w:rPr>
            </w:pPr>
            <w:r w:rsidRPr="00B14AD5">
              <w:rPr>
                <w:rFonts w:ascii="Times New Roman" w:eastAsia="Times New Roman" w:hAnsi="Times New Roman" w:cs="Times New Roman"/>
                <w:b/>
                <w:bCs/>
                <w:iCs/>
                <w:sz w:val="24"/>
                <w:szCs w:val="24"/>
                <w:lang w:eastAsia="sk-SK"/>
              </w:rPr>
              <w:t>0</w:t>
            </w:r>
          </w:p>
        </w:tc>
      </w:tr>
      <w:tr w:rsidR="00613889" w:rsidRPr="00B14AD5" w:rsidTr="002B63FD">
        <w:trPr>
          <w:trHeight w:val="70"/>
          <w:jc w:val="center"/>
        </w:trPr>
        <w:tc>
          <w:tcPr>
            <w:tcW w:w="4661" w:type="dxa"/>
            <w:shd w:val="clear" w:color="auto" w:fill="C0C0C0"/>
            <w:noWrap/>
            <w:vAlign w:val="center"/>
          </w:tcPr>
          <w:p w:rsidR="00613889" w:rsidRPr="00B14AD5" w:rsidRDefault="00613889" w:rsidP="0061388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lastRenderedPageBreak/>
              <w:t>Financovanie zabezpečené v rozpočte</w:t>
            </w:r>
          </w:p>
        </w:tc>
        <w:tc>
          <w:tcPr>
            <w:tcW w:w="1267" w:type="dxa"/>
            <w:shd w:val="clear" w:color="auto" w:fill="C0C0C0"/>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r>
      <w:tr w:rsidR="00613889" w:rsidRPr="00B14AD5" w:rsidTr="002B63FD">
        <w:trPr>
          <w:trHeight w:val="70"/>
          <w:jc w:val="center"/>
        </w:trPr>
        <w:tc>
          <w:tcPr>
            <w:tcW w:w="4661" w:type="dxa"/>
            <w:noWrap/>
            <w:vAlign w:val="center"/>
          </w:tcPr>
          <w:p w:rsidR="00715C9C" w:rsidRDefault="00715C9C" w:rsidP="00715C9C">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MS SR / 08P</w:t>
            </w:r>
          </w:p>
          <w:p w:rsidR="00715C9C" w:rsidRDefault="00715C9C" w:rsidP="00715C9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MS SR / 08R</w:t>
            </w:r>
          </w:p>
          <w:p w:rsidR="00715C9C" w:rsidRDefault="00715C9C" w:rsidP="00715C9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MV SR</w:t>
            </w:r>
          </w:p>
          <w:p w:rsidR="00613889" w:rsidRPr="00B14AD5" w:rsidRDefault="00715C9C" w:rsidP="00715C9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MŽP SR</w:t>
            </w:r>
          </w:p>
        </w:tc>
        <w:tc>
          <w:tcPr>
            <w:tcW w:w="1267" w:type="dxa"/>
            <w:noWrap/>
            <w:vAlign w:val="center"/>
          </w:tcPr>
          <w:p w:rsidR="00613889" w:rsidRDefault="00715C9C"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613889" w:rsidRDefault="00715C9C"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613889" w:rsidRDefault="00715C9C"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613889" w:rsidRDefault="00715C9C"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p w:rsidR="00613889" w:rsidRPr="00B14AD5" w:rsidRDefault="00613889" w:rsidP="00613889">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613889" w:rsidRPr="00B14AD5" w:rsidTr="002B63FD">
        <w:trPr>
          <w:trHeight w:val="70"/>
          <w:jc w:val="center"/>
        </w:trPr>
        <w:tc>
          <w:tcPr>
            <w:tcW w:w="4661" w:type="dxa"/>
            <w:shd w:val="clear" w:color="auto" w:fill="BFBFBF" w:themeFill="background1" w:themeFillShade="BF"/>
            <w:noWrap/>
            <w:vAlign w:val="center"/>
          </w:tcPr>
          <w:p w:rsidR="00613889" w:rsidRPr="00B14AD5" w:rsidRDefault="00613889" w:rsidP="00613889">
            <w:pPr>
              <w:spacing w:after="0" w:line="240" w:lineRule="auto"/>
              <w:rPr>
                <w:rFonts w:ascii="Times New Roman" w:eastAsia="Times New Roman" w:hAnsi="Times New Roman" w:cs="Times New Roman"/>
                <w:b/>
                <w:sz w:val="24"/>
                <w:szCs w:val="24"/>
                <w:lang w:eastAsia="sk-SK"/>
              </w:rPr>
            </w:pPr>
            <w:r w:rsidRPr="00B14AD5">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613889" w:rsidRPr="00B14AD5" w:rsidRDefault="00613889" w:rsidP="00613889">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r>
      <w:tr w:rsidR="00E309A2" w:rsidRPr="00B14AD5" w:rsidTr="002B63FD">
        <w:trPr>
          <w:trHeight w:val="70"/>
          <w:jc w:val="center"/>
        </w:trPr>
        <w:tc>
          <w:tcPr>
            <w:tcW w:w="4661" w:type="dxa"/>
            <w:shd w:val="clear" w:color="auto" w:fill="A6A6A6" w:themeFill="background1" w:themeFillShade="A6"/>
            <w:noWrap/>
            <w:vAlign w:val="center"/>
          </w:tcPr>
          <w:p w:rsidR="00E309A2" w:rsidRPr="00B14AD5" w:rsidRDefault="00E309A2" w:rsidP="00E309A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Rozpočtovo nekrytý vplyv / </w:t>
            </w:r>
            <w:r w:rsidRPr="00A13755">
              <w:rPr>
                <w:rFonts w:ascii="Times New Roman" w:eastAsia="Times New Roman" w:hAnsi="Times New Roman" w:cs="Times New Roman"/>
                <w:b/>
                <w:bCs/>
                <w:strike/>
                <w:sz w:val="24"/>
                <w:szCs w:val="24"/>
                <w:lang w:eastAsia="sk-SK"/>
              </w:rPr>
              <w:t>úspora</w:t>
            </w:r>
          </w:p>
        </w:tc>
        <w:tc>
          <w:tcPr>
            <w:tcW w:w="1267" w:type="dxa"/>
            <w:shd w:val="clear" w:color="auto" w:fill="A6A6A6" w:themeFill="background1" w:themeFillShade="A6"/>
            <w:noWrap/>
            <w:vAlign w:val="center"/>
          </w:tcPr>
          <w:p w:rsidR="00E309A2" w:rsidRPr="00B14AD5" w:rsidRDefault="00E309A2" w:rsidP="00E309A2">
            <w:pPr>
              <w:spacing w:after="0" w:line="240" w:lineRule="auto"/>
              <w:jc w:val="right"/>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E309A2" w:rsidRPr="00B14AD5" w:rsidRDefault="00BC7F30" w:rsidP="00E309A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22 673 452</w:t>
            </w:r>
            <w:r w:rsidR="00E309A2" w:rsidRPr="00B14AD5">
              <w:rPr>
                <w:rFonts w:ascii="Times New Roman" w:eastAsia="Times New Roman" w:hAnsi="Times New Roman" w:cs="Times New Roman"/>
                <w:b/>
                <w:bCs/>
                <w:sz w:val="24"/>
                <w:szCs w:val="24"/>
                <w:lang w:eastAsia="sk-SK"/>
              </w:rPr>
              <w:t xml:space="preserve">   </w:t>
            </w:r>
          </w:p>
        </w:tc>
        <w:tc>
          <w:tcPr>
            <w:tcW w:w="1267" w:type="dxa"/>
            <w:shd w:val="clear" w:color="auto" w:fill="A6A6A6" w:themeFill="background1" w:themeFillShade="A6"/>
            <w:noWrap/>
            <w:vAlign w:val="center"/>
          </w:tcPr>
          <w:p w:rsidR="00E309A2" w:rsidRPr="00B14AD5" w:rsidRDefault="00BC7F30" w:rsidP="00E309A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20 831 454</w:t>
            </w:r>
            <w:r w:rsidR="00E309A2" w:rsidRPr="00B14AD5">
              <w:rPr>
                <w:rFonts w:ascii="Times New Roman" w:eastAsia="Times New Roman" w:hAnsi="Times New Roman" w:cs="Times New Roman"/>
                <w:b/>
                <w:bCs/>
                <w:sz w:val="24"/>
                <w:szCs w:val="24"/>
                <w:lang w:eastAsia="sk-SK"/>
              </w:rPr>
              <w:t xml:space="preserve">   </w:t>
            </w:r>
          </w:p>
        </w:tc>
        <w:tc>
          <w:tcPr>
            <w:tcW w:w="1267" w:type="dxa"/>
            <w:shd w:val="clear" w:color="auto" w:fill="A6A6A6" w:themeFill="background1" w:themeFillShade="A6"/>
            <w:noWrap/>
            <w:vAlign w:val="center"/>
          </w:tcPr>
          <w:p w:rsidR="00E309A2" w:rsidRPr="00B14AD5" w:rsidRDefault="00BC7F30" w:rsidP="00E309A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20 840 758</w:t>
            </w:r>
            <w:r w:rsidR="00E309A2" w:rsidRPr="00B14AD5">
              <w:rPr>
                <w:rFonts w:ascii="Times New Roman" w:eastAsia="Times New Roman" w:hAnsi="Times New Roman" w:cs="Times New Roman"/>
                <w:b/>
                <w:bCs/>
                <w:sz w:val="24"/>
                <w:szCs w:val="24"/>
                <w:lang w:eastAsia="sk-SK"/>
              </w:rPr>
              <w:t xml:space="preserve">   </w:t>
            </w:r>
          </w:p>
        </w:tc>
      </w:tr>
      <w:bookmarkEnd w:id="0"/>
    </w:tbl>
    <w:p w:rsidR="00613889" w:rsidRDefault="00613889" w:rsidP="005307FC">
      <w:pPr>
        <w:rPr>
          <w:rFonts w:ascii="Times New Roman" w:eastAsia="Times New Roman" w:hAnsi="Times New Roman" w:cs="Times New Roman"/>
          <w:b/>
          <w:bCs/>
          <w:sz w:val="24"/>
          <w:szCs w:val="24"/>
          <w:lang w:eastAsia="sk-SK"/>
        </w:rPr>
      </w:pPr>
    </w:p>
    <w:p w:rsidR="007D5748" w:rsidRPr="00B14AD5" w:rsidRDefault="007D5748" w:rsidP="000668C8">
      <w:pPr>
        <w:spacing w:after="0"/>
        <w:rPr>
          <w:rFonts w:ascii="Times New Roman" w:eastAsia="Times New Roman" w:hAnsi="Times New Roman" w:cs="Times New Roman"/>
          <w:b/>
          <w:bCs/>
          <w:sz w:val="12"/>
          <w:szCs w:val="24"/>
          <w:lang w:eastAsia="sk-SK"/>
        </w:rPr>
      </w:pPr>
      <w:r w:rsidRPr="00B14AD5">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A13755" w:rsidRPr="00B14AD5" w:rsidRDefault="00A13755" w:rsidP="0053030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8E5442">
        <w:rPr>
          <w:rFonts w:ascii="Times New Roman" w:hAnsi="Times New Roman"/>
          <w:bCs/>
          <w:sz w:val="24"/>
          <w:szCs w:val="24"/>
          <w:lang w:eastAsia="sk-SK"/>
        </w:rPr>
        <w:t>Rozpočtovo nekryt</w:t>
      </w:r>
      <w:r w:rsidR="00530304">
        <w:rPr>
          <w:rFonts w:ascii="Times New Roman" w:hAnsi="Times New Roman"/>
          <w:bCs/>
          <w:sz w:val="24"/>
          <w:szCs w:val="24"/>
          <w:lang w:eastAsia="sk-SK"/>
        </w:rPr>
        <w:t xml:space="preserve">é </w:t>
      </w:r>
      <w:r w:rsidR="00530304" w:rsidRPr="00530304">
        <w:rPr>
          <w:rFonts w:ascii="Times New Roman" w:hAnsi="Times New Roman"/>
          <w:bCs/>
          <w:sz w:val="24"/>
          <w:szCs w:val="24"/>
          <w:lang w:eastAsia="sk-SK"/>
        </w:rPr>
        <w:t xml:space="preserve">vplyvy vyplývajúce z návrhu zákona </w:t>
      </w:r>
      <w:r w:rsidR="00530304">
        <w:rPr>
          <w:rFonts w:ascii="Times New Roman" w:hAnsi="Times New Roman"/>
          <w:bCs/>
          <w:sz w:val="24"/>
          <w:szCs w:val="24"/>
          <w:lang w:eastAsia="sk-SK"/>
        </w:rPr>
        <w:t>budú</w:t>
      </w:r>
      <w:r w:rsidR="00530304" w:rsidRPr="00530304">
        <w:rPr>
          <w:rFonts w:ascii="Times New Roman" w:hAnsi="Times New Roman"/>
          <w:bCs/>
          <w:sz w:val="24"/>
          <w:szCs w:val="24"/>
          <w:lang w:eastAsia="sk-SK"/>
        </w:rPr>
        <w:t xml:space="preserve"> zabezpečené v rámci schválených limitov výdavkov a limitov počtu zamestnancov dotknutých subjektov na príslušné rozpočtové roky, bez dodatočných požiadaviek na rozpočet verejnej správy</w:t>
      </w:r>
      <w:bookmarkStart w:id="1" w:name="_GoBack"/>
      <w:bookmarkEnd w:id="1"/>
      <w:r>
        <w:rPr>
          <w:rFonts w:ascii="Times New Roman" w:hAnsi="Times New Roman"/>
          <w:bCs/>
          <w:sz w:val="24"/>
          <w:szCs w:val="24"/>
          <w:lang w:eastAsia="sk-SK"/>
        </w:rPr>
        <w:t>.</w:t>
      </w:r>
    </w:p>
    <w:p w:rsidR="00DA79EE" w:rsidRDefault="00DA79EE" w:rsidP="007D5748">
      <w:pPr>
        <w:spacing w:after="0" w:line="240" w:lineRule="auto"/>
        <w:rPr>
          <w:rFonts w:ascii="Times New Roman" w:eastAsia="Times New Roman" w:hAnsi="Times New Roman" w:cs="Times New Roman"/>
          <w:b/>
          <w:bCs/>
          <w:sz w:val="24"/>
          <w:szCs w:val="24"/>
          <w:lang w:eastAsia="sk-SK"/>
        </w:rPr>
      </w:pPr>
    </w:p>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 Popis a charakteristika návrhu</w:t>
      </w:r>
    </w:p>
    <w:p w:rsidR="007D5748" w:rsidRPr="00B14AD5" w:rsidRDefault="007D5748" w:rsidP="007D5748">
      <w:pPr>
        <w:spacing w:after="0" w:line="240" w:lineRule="auto"/>
        <w:rPr>
          <w:rFonts w:ascii="Times New Roman" w:eastAsia="Times New Roman" w:hAnsi="Times New Roman" w:cs="Times New Roman"/>
          <w:sz w:val="24"/>
          <w:szCs w:val="24"/>
          <w:lang w:eastAsia="sk-SK"/>
        </w:rPr>
      </w:pPr>
    </w:p>
    <w:p w:rsidR="007D5748" w:rsidRPr="00B14AD5" w:rsidRDefault="007D5748" w:rsidP="007D5748">
      <w:pPr>
        <w:spacing w:after="0" w:line="240" w:lineRule="auto"/>
        <w:jc w:val="both"/>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2.2.1. Popis návrhu:</w:t>
      </w:r>
    </w:p>
    <w:p w:rsidR="00BC06A2" w:rsidRPr="00B14AD5" w:rsidRDefault="00BC06A2" w:rsidP="007D5748">
      <w:pPr>
        <w:spacing w:after="0" w:line="240" w:lineRule="auto"/>
        <w:ind w:firstLine="708"/>
        <w:jc w:val="both"/>
        <w:rPr>
          <w:rFonts w:ascii="Times New Roman" w:eastAsia="Times New Roman" w:hAnsi="Times New Roman" w:cs="Times New Roman"/>
          <w:sz w:val="24"/>
          <w:szCs w:val="24"/>
          <w:lang w:eastAsia="sk-SK"/>
        </w:rPr>
      </w:pPr>
    </w:p>
    <w:p w:rsidR="0000494E" w:rsidRDefault="0000494E" w:rsidP="00254CD2">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Zmena Trestného </w:t>
      </w:r>
      <w:r w:rsidR="00541734">
        <w:rPr>
          <w:rFonts w:ascii="Times New Roman" w:hAnsi="Times New Roman"/>
          <w:bCs/>
          <w:sz w:val="24"/>
          <w:szCs w:val="24"/>
          <w:lang w:eastAsia="sk-SK"/>
        </w:rPr>
        <w:t>zákona</w:t>
      </w:r>
      <w:r>
        <w:rPr>
          <w:rFonts w:ascii="Times New Roman" w:hAnsi="Times New Roman"/>
          <w:bCs/>
          <w:sz w:val="24"/>
          <w:szCs w:val="24"/>
          <w:lang w:eastAsia="sk-SK"/>
        </w:rPr>
        <w:t>.</w:t>
      </w:r>
    </w:p>
    <w:p w:rsidR="00210104" w:rsidRDefault="00210104" w:rsidP="00254CD2">
      <w:pPr>
        <w:spacing w:after="0" w:line="240" w:lineRule="auto"/>
        <w:jc w:val="both"/>
        <w:rPr>
          <w:rFonts w:ascii="Times New Roman" w:hAnsi="Times New Roman"/>
          <w:bCs/>
          <w:sz w:val="24"/>
          <w:szCs w:val="24"/>
          <w:lang w:eastAsia="sk-SK"/>
        </w:rPr>
      </w:pPr>
    </w:p>
    <w:p w:rsidR="00210104" w:rsidRDefault="00210104" w:rsidP="00254CD2">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MS SR</w:t>
      </w:r>
    </w:p>
    <w:p w:rsidR="00C1067C" w:rsidRPr="00C1067C" w:rsidRDefault="00C1067C" w:rsidP="00C1067C">
      <w:pPr>
        <w:spacing w:before="120" w:after="120" w:line="240" w:lineRule="auto"/>
        <w:jc w:val="both"/>
        <w:rPr>
          <w:rFonts w:ascii="Times New Roman" w:hAnsi="Times New Roman"/>
          <w:sz w:val="24"/>
          <w:szCs w:val="24"/>
          <w:lang w:eastAsia="sk-SK"/>
        </w:rPr>
      </w:pPr>
      <w:r w:rsidRPr="00C1067C">
        <w:rPr>
          <w:rFonts w:ascii="Times New Roman" w:hAnsi="Times New Roman"/>
          <w:sz w:val="24"/>
          <w:szCs w:val="24"/>
          <w:lang w:eastAsia="sk-SK"/>
        </w:rPr>
        <w:t xml:space="preserve">Požiadavkou </w:t>
      </w:r>
      <w:r w:rsidR="000668C8">
        <w:rPr>
          <w:rFonts w:ascii="Times New Roman" w:hAnsi="Times New Roman"/>
          <w:sz w:val="24"/>
          <w:szCs w:val="24"/>
          <w:lang w:eastAsia="sk-SK"/>
        </w:rPr>
        <w:t xml:space="preserve">MS </w:t>
      </w:r>
      <w:r w:rsidRPr="00C1067C">
        <w:rPr>
          <w:rFonts w:ascii="Times New Roman" w:hAnsi="Times New Roman"/>
          <w:sz w:val="24"/>
          <w:szCs w:val="24"/>
          <w:lang w:eastAsia="sk-SK"/>
        </w:rPr>
        <w:t xml:space="preserve">SR v súvislosti s legislatívnou zmenou trestných kódexov je doplnenie personálnych kapacít. V súčasnej dobe je problematické až nemožné zabezpečiť riadnu činnosť zaobchádzania s obvinenými, odsúdenými a poškodenými trestným činom v súlade </w:t>
      </w:r>
      <w:r w:rsidR="000668C8">
        <w:rPr>
          <w:rFonts w:ascii="Times New Roman" w:hAnsi="Times New Roman"/>
          <w:sz w:val="24"/>
          <w:szCs w:val="24"/>
          <w:lang w:eastAsia="sk-SK"/>
        </w:rPr>
        <w:br/>
      </w:r>
      <w:r w:rsidRPr="00C1067C">
        <w:rPr>
          <w:rFonts w:ascii="Times New Roman" w:hAnsi="Times New Roman"/>
          <w:sz w:val="24"/>
          <w:szCs w:val="24"/>
          <w:lang w:eastAsia="sk-SK"/>
        </w:rPr>
        <w:t xml:space="preserve">s </w:t>
      </w:r>
      <w:r w:rsidR="000668C8">
        <w:rPr>
          <w:rFonts w:ascii="Times New Roman" w:hAnsi="Times New Roman"/>
          <w:sz w:val="24"/>
          <w:szCs w:val="24"/>
          <w:lang w:eastAsia="sk-SK"/>
        </w:rPr>
        <w:t>e</w:t>
      </w:r>
      <w:r w:rsidRPr="00C1067C">
        <w:rPr>
          <w:rFonts w:ascii="Times New Roman" w:hAnsi="Times New Roman"/>
          <w:sz w:val="24"/>
          <w:szCs w:val="24"/>
          <w:lang w:eastAsia="sk-SK"/>
        </w:rPr>
        <w:t xml:space="preserve">urópskymi štandardmi a najnovšími odbornými poznatkami zmysluplným obsahom a cieľavedomými resocializačnými aktivitami. Systémová zmena trestných kódexov, ktorých navrhovateľom je </w:t>
      </w:r>
      <w:r w:rsidR="000668C8">
        <w:rPr>
          <w:rFonts w:ascii="Times New Roman" w:hAnsi="Times New Roman"/>
          <w:sz w:val="24"/>
          <w:szCs w:val="24"/>
          <w:lang w:eastAsia="sk-SK"/>
        </w:rPr>
        <w:t>MS SR</w:t>
      </w:r>
      <w:r w:rsidRPr="00C1067C">
        <w:rPr>
          <w:rFonts w:ascii="Times New Roman" w:hAnsi="Times New Roman"/>
          <w:sz w:val="24"/>
          <w:szCs w:val="24"/>
          <w:lang w:eastAsia="sk-SK"/>
        </w:rPr>
        <w:t xml:space="preserve"> vo vzťahu k presadzovaniu a podpore filozofie restoratívnej justície so zameraním na páchateľov trestných činov, smerujúca k posilneniu postavenia poškodeného/obete trestného činu, spolu s presadzovaním a vo väčšej miere využívaním alternatívnych trestov, ako aj sankcií a opatrení ukladaných páchateľovi pred odsúdením </w:t>
      </w:r>
      <w:r w:rsidR="000668C8">
        <w:rPr>
          <w:rFonts w:ascii="Times New Roman" w:hAnsi="Times New Roman"/>
          <w:sz w:val="24"/>
          <w:szCs w:val="24"/>
          <w:lang w:eastAsia="sk-SK"/>
        </w:rPr>
        <w:br/>
      </w:r>
      <w:r w:rsidRPr="00C1067C">
        <w:rPr>
          <w:rFonts w:ascii="Times New Roman" w:hAnsi="Times New Roman"/>
          <w:sz w:val="24"/>
          <w:szCs w:val="24"/>
          <w:lang w:eastAsia="sk-SK"/>
        </w:rPr>
        <w:t>(v predsúdnom konaní, v priestupkovom konaní, ak ide o mladistvú osobu), po vynesení rozsudku, ale aj po prepustení z výkonu trestu odňatia slobody, prinesie zvýšené nároky na dostupné kapacity. Trestná politika štátu rozširuje možnosti ukladania trestov nespojených s odňatím slobody tak, aby primárne boli využívané alternatívne tresty a opatrenia na reintegráciu páchateľa do spoločnosti. Koncovým vykonávateľom všetkých odklonov a alternatívnych trestov, podmienečne prepustených z výkonu trestu odňatia slobody, ochranných dohľadov, elektronického monitoringu a restoratívnych programov je probačná a mediačná služba.</w:t>
      </w:r>
      <w:r w:rsidR="0097447C">
        <w:rPr>
          <w:rFonts w:ascii="Times New Roman" w:hAnsi="Times New Roman"/>
          <w:sz w:val="24"/>
          <w:szCs w:val="24"/>
          <w:lang w:eastAsia="sk-SK"/>
        </w:rPr>
        <w:t xml:space="preserve"> V tejto súvislosti zároveň vzniká na MS SR nová sekcia re</w:t>
      </w:r>
      <w:r w:rsidR="00A5123F">
        <w:rPr>
          <w:rFonts w:ascii="Times New Roman" w:hAnsi="Times New Roman"/>
          <w:sz w:val="24"/>
          <w:szCs w:val="24"/>
          <w:lang w:eastAsia="sk-SK"/>
        </w:rPr>
        <w:t>storatívnej justície a probácie.</w:t>
      </w:r>
    </w:p>
    <w:p w:rsidR="00C1067C" w:rsidRPr="00C1067C" w:rsidRDefault="00C1067C" w:rsidP="00C1067C">
      <w:pPr>
        <w:spacing w:before="120" w:after="120" w:line="240" w:lineRule="auto"/>
        <w:jc w:val="both"/>
        <w:rPr>
          <w:rFonts w:ascii="Times New Roman" w:hAnsi="Times New Roman"/>
          <w:sz w:val="24"/>
          <w:szCs w:val="24"/>
          <w:lang w:eastAsia="sk-SK"/>
        </w:rPr>
      </w:pPr>
      <w:r w:rsidRPr="00C1067C">
        <w:rPr>
          <w:rFonts w:ascii="Times New Roman" w:hAnsi="Times New Roman"/>
          <w:sz w:val="24"/>
          <w:szCs w:val="24"/>
          <w:lang w:eastAsia="sk-SK"/>
        </w:rPr>
        <w:t xml:space="preserve">V prípade neakceptovania požiadavky na navýšenie miest PaMÚ môže dôjsť i k stavu, kedy nebude možné aplikovať nahradenie väzby probačným dohľadom, nebude možné vykonávať programy restoratívnej spravodlivosti, nebude možné uplatniť alternatívne tresty prípadne akékoľvek komunitné sankcie a opatrenia vzhľadom na už existujúcu „krízovú situáciu“, naďalej bude dochádzať k absencii kontrol niektorých povinností mimo sídiel súdov a štát sa bude stretávať s negatívnymi dôsledkami nedostatočnej terciárnej prevencie kriminality pre páchateľov a obete, teda dôsledkami nedostatočnej ochrany celej spoločnosti, a naopak jej </w:t>
      </w:r>
      <w:r w:rsidRPr="00C1067C">
        <w:rPr>
          <w:rFonts w:ascii="Times New Roman" w:hAnsi="Times New Roman"/>
          <w:sz w:val="24"/>
          <w:szCs w:val="24"/>
          <w:lang w:eastAsia="sk-SK"/>
        </w:rPr>
        <w:lastRenderedPageBreak/>
        <w:t>ohrozenia. Takýto stav nemožno považovať za súladný so záujmom štátu o budovanie dôvery občanov v spravodlivosť, právny štát a činnosť štátnych inštitúcií.</w:t>
      </w:r>
    </w:p>
    <w:p w:rsidR="00210104" w:rsidRDefault="00210104" w:rsidP="00254CD2">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MV SR</w:t>
      </w:r>
    </w:p>
    <w:p w:rsidR="00BA6346" w:rsidRPr="002B7E98" w:rsidRDefault="00BA6346" w:rsidP="00254CD2">
      <w:pPr>
        <w:spacing w:before="120" w:after="120" w:line="240" w:lineRule="auto"/>
        <w:jc w:val="both"/>
        <w:rPr>
          <w:rFonts w:ascii="Times New Roman" w:eastAsia="Times New Roman" w:hAnsi="Times New Roman" w:cs="Times New Roman"/>
          <w:sz w:val="24"/>
          <w:szCs w:val="24"/>
          <w:lang w:eastAsia="sk-SK"/>
        </w:rPr>
      </w:pPr>
      <w:r w:rsidRPr="002B7E98">
        <w:rPr>
          <w:rFonts w:ascii="Times New Roman" w:eastAsia="Times New Roman" w:hAnsi="Times New Roman" w:cs="Times New Roman"/>
          <w:sz w:val="24"/>
          <w:szCs w:val="24"/>
          <w:lang w:eastAsia="sk-SK"/>
        </w:rPr>
        <w:t xml:space="preserve">Návrh novely Trestného zákona zvyšuje hranicu malej škody z pôvodných 266 eur na 500 eur. Predmetná zmena spôsobí zmenu hranice diferencujúcej medzi spáchaním trestného činu </w:t>
      </w:r>
      <w:r>
        <w:rPr>
          <w:rFonts w:ascii="Times New Roman" w:eastAsia="Times New Roman" w:hAnsi="Times New Roman" w:cs="Times New Roman"/>
          <w:sz w:val="24"/>
          <w:szCs w:val="24"/>
          <w:lang w:eastAsia="sk-SK"/>
        </w:rPr>
        <w:br/>
      </w:r>
      <w:r w:rsidRPr="002B7E98">
        <w:rPr>
          <w:rFonts w:ascii="Times New Roman" w:eastAsia="Times New Roman" w:hAnsi="Times New Roman" w:cs="Times New Roman"/>
          <w:sz w:val="24"/>
          <w:szCs w:val="24"/>
          <w:lang w:eastAsia="sk-SK"/>
        </w:rPr>
        <w:t xml:space="preserve">a spáchaním priestupku tak, že protiprávne konania doposiaľ posudzované ako trestné činy, </w:t>
      </w:r>
      <w:r>
        <w:rPr>
          <w:rFonts w:ascii="Times New Roman" w:eastAsia="Times New Roman" w:hAnsi="Times New Roman" w:cs="Times New Roman"/>
          <w:sz w:val="24"/>
          <w:szCs w:val="24"/>
          <w:lang w:eastAsia="sk-SK"/>
        </w:rPr>
        <w:br/>
      </w:r>
      <w:r w:rsidRPr="002B7E98">
        <w:rPr>
          <w:rFonts w:ascii="Times New Roman" w:eastAsia="Times New Roman" w:hAnsi="Times New Roman" w:cs="Times New Roman"/>
          <w:sz w:val="24"/>
          <w:szCs w:val="24"/>
          <w:lang w:eastAsia="sk-SK"/>
        </w:rPr>
        <w:t>v ktorých páchateľ spôsobil škodu v rozmedzí medzi 266 eur až 500 eur, budú po prijatí návrhu novely Trestného zákona posudzované ako priestupky.</w:t>
      </w:r>
    </w:p>
    <w:p w:rsidR="00BA6346" w:rsidRDefault="00BA6346" w:rsidP="00254CD2">
      <w:pPr>
        <w:spacing w:before="120" w:after="120" w:line="240" w:lineRule="auto"/>
        <w:jc w:val="both"/>
        <w:rPr>
          <w:rFonts w:ascii="Times New Roman" w:eastAsia="Times New Roman" w:hAnsi="Times New Roman" w:cs="Times New Roman"/>
          <w:sz w:val="24"/>
          <w:szCs w:val="24"/>
          <w:lang w:eastAsia="sk-SK"/>
        </w:rPr>
      </w:pPr>
      <w:r w:rsidRPr="002B7E98">
        <w:rPr>
          <w:rFonts w:ascii="Times New Roman" w:eastAsia="Times New Roman" w:hAnsi="Times New Roman" w:cs="Times New Roman"/>
          <w:sz w:val="24"/>
          <w:szCs w:val="24"/>
          <w:lang w:eastAsia="sk-SK"/>
        </w:rPr>
        <w:t xml:space="preserve"> Nadobudnutím účinnosti uvedenej legislatívnej zmeny sa ročne zvýši počet priestupkov proti majetku prejednávaných odbormi všeobecnej vnútornej správy okresných úradov (ďalej len „odbory VVS“) o</w:t>
      </w:r>
      <w:r>
        <w:rPr>
          <w:rFonts w:ascii="Times New Roman" w:eastAsia="Times New Roman" w:hAnsi="Times New Roman" w:cs="Times New Roman"/>
          <w:sz w:val="24"/>
          <w:szCs w:val="24"/>
          <w:lang w:eastAsia="sk-SK"/>
        </w:rPr>
        <w:t> </w:t>
      </w:r>
      <w:r w:rsidRPr="002B7E98">
        <w:rPr>
          <w:rFonts w:ascii="Times New Roman" w:eastAsia="Times New Roman" w:hAnsi="Times New Roman" w:cs="Times New Roman"/>
          <w:sz w:val="24"/>
          <w:szCs w:val="24"/>
          <w:lang w:eastAsia="sk-SK"/>
        </w:rPr>
        <w:t>6</w:t>
      </w:r>
      <w:r>
        <w:rPr>
          <w:rFonts w:ascii="Times New Roman" w:eastAsia="Times New Roman" w:hAnsi="Times New Roman" w:cs="Times New Roman"/>
          <w:sz w:val="24"/>
          <w:szCs w:val="24"/>
          <w:lang w:eastAsia="sk-SK"/>
        </w:rPr>
        <w:t xml:space="preserve"> </w:t>
      </w:r>
      <w:r w:rsidRPr="002B7E98">
        <w:rPr>
          <w:rFonts w:ascii="Times New Roman" w:eastAsia="Times New Roman" w:hAnsi="Times New Roman" w:cs="Times New Roman"/>
          <w:sz w:val="24"/>
          <w:szCs w:val="24"/>
          <w:lang w:eastAsia="sk-SK"/>
        </w:rPr>
        <w:t>000 až 7</w:t>
      </w:r>
      <w:r>
        <w:rPr>
          <w:rFonts w:ascii="Times New Roman" w:eastAsia="Times New Roman" w:hAnsi="Times New Roman" w:cs="Times New Roman"/>
          <w:sz w:val="24"/>
          <w:szCs w:val="24"/>
          <w:lang w:eastAsia="sk-SK"/>
        </w:rPr>
        <w:t xml:space="preserve"> </w:t>
      </w:r>
      <w:r w:rsidRPr="002B7E98">
        <w:rPr>
          <w:rFonts w:ascii="Times New Roman" w:eastAsia="Times New Roman" w:hAnsi="Times New Roman" w:cs="Times New Roman"/>
          <w:sz w:val="24"/>
          <w:szCs w:val="24"/>
          <w:lang w:eastAsia="sk-SK"/>
        </w:rPr>
        <w:t xml:space="preserve">000 priestupkov. </w:t>
      </w:r>
      <w:r>
        <w:rPr>
          <w:rFonts w:ascii="Times New Roman" w:eastAsia="Times New Roman" w:hAnsi="Times New Roman" w:cs="Times New Roman"/>
          <w:sz w:val="24"/>
          <w:szCs w:val="24"/>
          <w:lang w:eastAsia="sk-SK"/>
        </w:rPr>
        <w:t xml:space="preserve">MS SR zaviedlo do priestupkového zákona </w:t>
      </w:r>
      <w:r w:rsidR="004E75E2">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5 nových skutkových podstát - § 30 priestupky na úsek drog, § 47 priestupok proti verejnému poriadku, § 49 priestupky proti občianskemu spolunažívaniu. </w:t>
      </w:r>
      <w:r w:rsidRPr="002B7E98">
        <w:rPr>
          <w:rFonts w:ascii="Times New Roman" w:eastAsia="Times New Roman" w:hAnsi="Times New Roman" w:cs="Times New Roman"/>
          <w:sz w:val="24"/>
          <w:szCs w:val="24"/>
          <w:lang w:eastAsia="sk-SK"/>
        </w:rPr>
        <w:t>V tejto súvislosti je potrebné poukázať na to, že každoročne prechádza vysoké percento nevybavených priestupkových vecí prejednávaných odbormi VVS do ďalšieho kalendárneho roka</w:t>
      </w:r>
      <w:r>
        <w:rPr>
          <w:rFonts w:ascii="Times New Roman" w:eastAsia="Times New Roman" w:hAnsi="Times New Roman" w:cs="Times New Roman"/>
          <w:sz w:val="24"/>
          <w:szCs w:val="24"/>
          <w:lang w:eastAsia="sk-SK"/>
        </w:rPr>
        <w:t>, z dôvodu poddimenzovaného personálneho obsadenia priestupkových úsekov</w:t>
      </w:r>
      <w:r w:rsidRPr="002B7E98">
        <w:rPr>
          <w:rFonts w:ascii="Times New Roman" w:eastAsia="Times New Roman" w:hAnsi="Times New Roman" w:cs="Times New Roman"/>
          <w:sz w:val="24"/>
          <w:szCs w:val="24"/>
          <w:lang w:eastAsia="sk-SK"/>
        </w:rPr>
        <w:t>.</w:t>
      </w:r>
    </w:p>
    <w:p w:rsidR="00BA6346" w:rsidRDefault="00BA6346" w:rsidP="00254CD2">
      <w:pPr>
        <w:spacing w:before="120" w:after="120" w:line="240" w:lineRule="auto"/>
        <w:jc w:val="both"/>
        <w:rPr>
          <w:rFonts w:ascii="Times New Roman" w:eastAsia="Times New Roman" w:hAnsi="Times New Roman" w:cs="Times New Roman"/>
          <w:sz w:val="24"/>
          <w:szCs w:val="24"/>
          <w:lang w:eastAsia="sk-SK"/>
        </w:rPr>
      </w:pPr>
      <w:r w:rsidRPr="002B7E98">
        <w:rPr>
          <w:rFonts w:ascii="Times New Roman" w:eastAsia="Times New Roman" w:hAnsi="Times New Roman" w:cs="Times New Roman"/>
          <w:sz w:val="24"/>
          <w:szCs w:val="24"/>
          <w:lang w:eastAsia="sk-SK"/>
        </w:rPr>
        <w:t>Navyše je potrebné vziať do úvahy aj pripravovanú</w:t>
      </w:r>
      <w:r w:rsidR="009A3A79">
        <w:rPr>
          <w:rFonts w:ascii="Times New Roman" w:eastAsia="Times New Roman" w:hAnsi="Times New Roman" w:cs="Times New Roman"/>
          <w:sz w:val="24"/>
          <w:szCs w:val="24"/>
          <w:lang w:eastAsia="sk-SK"/>
        </w:rPr>
        <w:t xml:space="preserve"> </w:t>
      </w:r>
      <w:r w:rsidRPr="002B7E98">
        <w:rPr>
          <w:rFonts w:ascii="Times New Roman" w:eastAsia="Times New Roman" w:hAnsi="Times New Roman" w:cs="Times New Roman"/>
          <w:sz w:val="24"/>
          <w:szCs w:val="24"/>
          <w:lang w:eastAsia="sk-SK"/>
        </w:rPr>
        <w:t>novelu zákona č. 372/1990 Zb. o</w:t>
      </w:r>
      <w:r>
        <w:rPr>
          <w:rFonts w:ascii="Times New Roman" w:eastAsia="Times New Roman" w:hAnsi="Times New Roman" w:cs="Times New Roman"/>
          <w:sz w:val="24"/>
          <w:szCs w:val="24"/>
          <w:lang w:eastAsia="sk-SK"/>
        </w:rPr>
        <w:t> </w:t>
      </w:r>
      <w:r w:rsidRPr="002B7E98">
        <w:rPr>
          <w:rFonts w:ascii="Times New Roman" w:eastAsia="Times New Roman" w:hAnsi="Times New Roman" w:cs="Times New Roman"/>
          <w:sz w:val="24"/>
          <w:szCs w:val="24"/>
          <w:lang w:eastAsia="sk-SK"/>
        </w:rPr>
        <w:t>priestupkoch v znení neskorších predpisov</w:t>
      </w:r>
      <w:r w:rsidR="001E5812">
        <w:rPr>
          <w:rFonts w:ascii="Times New Roman" w:eastAsia="Times New Roman" w:hAnsi="Times New Roman" w:cs="Times New Roman"/>
          <w:sz w:val="24"/>
          <w:szCs w:val="24"/>
          <w:lang w:eastAsia="sk-SK"/>
        </w:rPr>
        <w:t xml:space="preserve"> (</w:t>
      </w:r>
      <w:r w:rsidR="001E5812" w:rsidRPr="001111F6">
        <w:rPr>
          <w:rFonts w:ascii="Times New Roman" w:eastAsia="Times New Roman" w:hAnsi="Times New Roman" w:cs="Times New Roman"/>
          <w:sz w:val="24"/>
          <w:szCs w:val="24"/>
          <w:lang w:eastAsia="sk-SK"/>
        </w:rPr>
        <w:t>ďalej len „zákon č. 372/1990 Zb.“</w:t>
      </w:r>
      <w:r w:rsidR="001E5812">
        <w:rPr>
          <w:rFonts w:ascii="Times New Roman" w:eastAsia="Times New Roman" w:hAnsi="Times New Roman" w:cs="Times New Roman"/>
          <w:sz w:val="24"/>
          <w:szCs w:val="24"/>
          <w:lang w:eastAsia="sk-SK"/>
        </w:rPr>
        <w:t>)</w:t>
      </w:r>
      <w:r w:rsidRPr="002B7E98">
        <w:rPr>
          <w:rFonts w:ascii="Times New Roman" w:eastAsia="Times New Roman" w:hAnsi="Times New Roman" w:cs="Times New Roman"/>
          <w:sz w:val="24"/>
          <w:szCs w:val="24"/>
          <w:lang w:eastAsia="sk-SK"/>
        </w:rPr>
        <w:t xml:space="preserve">, ktorá navrhuje zníženie vekovej hranice zodpovednosti za priestupok z pôvodných 15 rokov veku páchateľa na 14 rokov veku </w:t>
      </w:r>
      <w:r>
        <w:rPr>
          <w:rFonts w:ascii="Times New Roman" w:eastAsia="Times New Roman" w:hAnsi="Times New Roman" w:cs="Times New Roman"/>
          <w:sz w:val="24"/>
          <w:szCs w:val="24"/>
          <w:lang w:eastAsia="sk-SK"/>
        </w:rPr>
        <w:t xml:space="preserve">páchateľa, čím dôjde k ďalšiemu, nie zanedbateľnému, </w:t>
      </w:r>
      <w:r w:rsidRPr="002B7E98">
        <w:rPr>
          <w:rFonts w:ascii="Times New Roman" w:eastAsia="Times New Roman" w:hAnsi="Times New Roman" w:cs="Times New Roman"/>
          <w:sz w:val="24"/>
          <w:szCs w:val="24"/>
          <w:lang w:eastAsia="sk-SK"/>
        </w:rPr>
        <w:t>navýšeniu počtu priestupkov prejednávaných odbormi VVS.</w:t>
      </w:r>
    </w:p>
    <w:p w:rsidR="00BA6346" w:rsidRDefault="00BA6346" w:rsidP="00254CD2">
      <w:pPr>
        <w:spacing w:after="0" w:line="240" w:lineRule="auto"/>
        <w:jc w:val="both"/>
        <w:rPr>
          <w:rFonts w:ascii="Times New Roman" w:hAnsi="Times New Roman"/>
          <w:bCs/>
          <w:sz w:val="24"/>
          <w:szCs w:val="24"/>
          <w:lang w:eastAsia="sk-SK"/>
        </w:rPr>
      </w:pPr>
    </w:p>
    <w:p w:rsidR="00210104" w:rsidRDefault="00210104" w:rsidP="00254CD2">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MŽP SR</w:t>
      </w:r>
    </w:p>
    <w:p w:rsidR="00942A3B" w:rsidRDefault="00942A3B" w:rsidP="00254CD2">
      <w:pPr>
        <w:tabs>
          <w:tab w:val="num" w:pos="1080"/>
        </w:tabs>
        <w:spacing w:before="120" w:after="120" w:line="240" w:lineRule="auto"/>
        <w:jc w:val="both"/>
        <w:rPr>
          <w:rFonts w:ascii="Times New Roman" w:eastAsia="Times New Roman" w:hAnsi="Times New Roman" w:cs="Times New Roman"/>
          <w:bCs/>
          <w:sz w:val="24"/>
          <w:szCs w:val="24"/>
          <w:lang w:eastAsia="sk-SK"/>
        </w:rPr>
      </w:pPr>
      <w:r w:rsidRPr="009D2E1A">
        <w:rPr>
          <w:rFonts w:ascii="Times New Roman" w:eastAsia="Times New Roman" w:hAnsi="Times New Roman" w:cs="Times New Roman"/>
          <w:bCs/>
          <w:sz w:val="24"/>
          <w:szCs w:val="24"/>
          <w:lang w:eastAsia="sk-SK"/>
        </w:rPr>
        <w:t>Navrhovaná novela Trestného zákona vo vzťahu ku riešeniu environmentálnej protiprávnej činnosti prináša významné zmeny v objeme agendy orgánov vymáhania práva v tejto oblasti, a to tým spôsobom, že sa zužuje okruh trestných činov, riešenie ktorých je vo vecnej pôsobnosti orgánov činných v trestnom konaní</w:t>
      </w:r>
      <w:r>
        <w:rPr>
          <w:rFonts w:ascii="Times New Roman" w:eastAsia="Times New Roman" w:hAnsi="Times New Roman" w:cs="Times New Roman"/>
          <w:bCs/>
          <w:sz w:val="24"/>
          <w:szCs w:val="24"/>
          <w:lang w:eastAsia="sk-SK"/>
        </w:rPr>
        <w:t xml:space="preserve"> (polícia, súdy, prokuratúra)</w:t>
      </w:r>
      <w:r w:rsidRPr="009D2E1A">
        <w:rPr>
          <w:rFonts w:ascii="Times New Roman" w:eastAsia="Times New Roman" w:hAnsi="Times New Roman" w:cs="Times New Roman"/>
          <w:bCs/>
          <w:sz w:val="24"/>
          <w:szCs w:val="24"/>
          <w:lang w:eastAsia="sk-SK"/>
        </w:rPr>
        <w:t>, a zároveň sa rozširuje okruh správnych deliktov, riešenie ktorých je vo vecnej pôsobnosti orgánov administratívneho trestania.</w:t>
      </w:r>
    </w:p>
    <w:p w:rsidR="00942A3B" w:rsidRDefault="00942A3B" w:rsidP="00254CD2">
      <w:pPr>
        <w:tabs>
          <w:tab w:val="num" w:pos="1080"/>
        </w:tabs>
        <w:spacing w:before="120" w:after="120" w:line="240" w:lineRule="auto"/>
        <w:jc w:val="both"/>
        <w:rPr>
          <w:rFonts w:ascii="Times New Roman" w:eastAsia="Times New Roman" w:hAnsi="Times New Roman" w:cs="Times New Roman"/>
          <w:bCs/>
          <w:sz w:val="24"/>
          <w:szCs w:val="24"/>
          <w:lang w:eastAsia="sk-SK"/>
        </w:rPr>
      </w:pPr>
      <w:r w:rsidRPr="009D2E1A">
        <w:rPr>
          <w:rFonts w:ascii="Times New Roman" w:eastAsia="Times New Roman" w:hAnsi="Times New Roman" w:cs="Times New Roman"/>
          <w:bCs/>
          <w:sz w:val="24"/>
          <w:szCs w:val="24"/>
          <w:lang w:eastAsia="sk-SK"/>
        </w:rPr>
        <w:t xml:space="preserve">Uvedené vyplýva zo špecifického charakteru trestných činov proti životnému prostrediu, ktorých skutkové podstaty sú definované blanketovými (odkazovacími) právnymi normami, ktoré pre naplnenie objektívnej stránky skutkovej podstaty trestného činu vyžadujú porušenie osobitného predpisu v určitom rozsahu. Z celkového počtu 21 skutkových podstát je až </w:t>
      </w:r>
      <w:r>
        <w:rPr>
          <w:rFonts w:ascii="Times New Roman" w:eastAsia="Times New Roman" w:hAnsi="Times New Roman" w:cs="Times New Roman"/>
          <w:bCs/>
          <w:sz w:val="24"/>
          <w:szCs w:val="24"/>
          <w:lang w:eastAsia="sk-SK"/>
        </w:rPr>
        <w:br/>
      </w:r>
      <w:r w:rsidRPr="009D2E1A">
        <w:rPr>
          <w:rFonts w:ascii="Times New Roman" w:eastAsia="Times New Roman" w:hAnsi="Times New Roman" w:cs="Times New Roman"/>
          <w:bCs/>
          <w:sz w:val="24"/>
          <w:szCs w:val="24"/>
          <w:lang w:eastAsia="sk-SK"/>
        </w:rPr>
        <w:t xml:space="preserve">15 skutkových podstát založených na porušení osobitných predpisov v gescii </w:t>
      </w:r>
      <w:r>
        <w:rPr>
          <w:rFonts w:ascii="Times New Roman" w:eastAsia="Times New Roman" w:hAnsi="Times New Roman" w:cs="Times New Roman"/>
          <w:bCs/>
          <w:sz w:val="24"/>
          <w:szCs w:val="24"/>
          <w:lang w:eastAsia="sk-SK"/>
        </w:rPr>
        <w:t>MŽP SR</w:t>
      </w:r>
      <w:r w:rsidRPr="009D2E1A">
        <w:rPr>
          <w:rFonts w:ascii="Times New Roman" w:eastAsia="Times New Roman" w:hAnsi="Times New Roman" w:cs="Times New Roman"/>
          <w:bCs/>
          <w:sz w:val="24"/>
          <w:szCs w:val="24"/>
          <w:lang w:eastAsia="sk-SK"/>
        </w:rPr>
        <w:t xml:space="preserve">. Zjednodušene povedané, vždy platí, že pokiaľ určité konanie, ktoré je v rozpore s osobitným predpisom, nedosiahne požadovaný rozsah určený Trestným zákonom, takéto konanie netrestajú orgány činné v trestnom konaní, ale orgány vyvodzujúce administratívnu zodpovednosť. Vzhľadom na zvýšenie </w:t>
      </w:r>
      <w:r>
        <w:rPr>
          <w:rFonts w:ascii="Times New Roman" w:eastAsia="Times New Roman" w:hAnsi="Times New Roman" w:cs="Times New Roman"/>
          <w:bCs/>
          <w:sz w:val="24"/>
          <w:szCs w:val="24"/>
          <w:lang w:eastAsia="sk-SK"/>
        </w:rPr>
        <w:t xml:space="preserve">hranice </w:t>
      </w:r>
      <w:r w:rsidRPr="009D2E1A">
        <w:rPr>
          <w:rFonts w:ascii="Times New Roman" w:eastAsia="Times New Roman" w:hAnsi="Times New Roman" w:cs="Times New Roman"/>
          <w:bCs/>
          <w:sz w:val="24"/>
          <w:szCs w:val="24"/>
          <w:lang w:eastAsia="sk-SK"/>
        </w:rPr>
        <w:t>rozsahu, ktorý je potrebné dosiahnuť pre posúdenie skutku ako trestného činu, veľká časť agendy prepadne na správne orgány.</w:t>
      </w:r>
    </w:p>
    <w:p w:rsidR="00254CD2" w:rsidRDefault="00254CD2" w:rsidP="00254CD2">
      <w:pPr>
        <w:tabs>
          <w:tab w:val="num" w:pos="1080"/>
        </w:tabs>
        <w:spacing w:before="120" w:after="120" w:line="240" w:lineRule="auto"/>
        <w:jc w:val="both"/>
        <w:rPr>
          <w:rFonts w:ascii="Times New Roman" w:eastAsia="Times New Roman" w:hAnsi="Times New Roman" w:cs="Times New Roman"/>
          <w:bCs/>
          <w:sz w:val="24"/>
          <w:szCs w:val="24"/>
          <w:lang w:eastAsia="sk-SK"/>
        </w:rPr>
      </w:pPr>
      <w:r w:rsidRPr="00DF2722">
        <w:rPr>
          <w:rFonts w:ascii="Times New Roman" w:eastAsia="Times New Roman" w:hAnsi="Times New Roman" w:cs="Times New Roman"/>
          <w:bCs/>
          <w:sz w:val="24"/>
          <w:szCs w:val="24"/>
          <w:lang w:eastAsia="sk-SK"/>
        </w:rPr>
        <w:t xml:space="preserve">Objem agendy, ktorý sa presunie v zmysle novelizácie, je možné odvodiť zo štatistík poskytnutých </w:t>
      </w:r>
      <w:r>
        <w:rPr>
          <w:rFonts w:ascii="Times New Roman" w:eastAsia="Times New Roman" w:hAnsi="Times New Roman" w:cs="Times New Roman"/>
          <w:bCs/>
          <w:sz w:val="24"/>
          <w:szCs w:val="24"/>
          <w:lang w:eastAsia="sk-SK"/>
        </w:rPr>
        <w:t>MV</w:t>
      </w:r>
      <w:r w:rsidRPr="00DF2722">
        <w:rPr>
          <w:rFonts w:ascii="Times New Roman" w:eastAsia="Times New Roman" w:hAnsi="Times New Roman" w:cs="Times New Roman"/>
          <w:bCs/>
          <w:sz w:val="24"/>
          <w:szCs w:val="24"/>
          <w:lang w:eastAsia="sk-SK"/>
        </w:rPr>
        <w:t xml:space="preserve"> SR, odbor prevencie kriminality. Analýzou dát za roky 2017 až 2021 </w:t>
      </w:r>
      <w:r>
        <w:rPr>
          <w:rFonts w:ascii="Times New Roman" w:eastAsia="Times New Roman" w:hAnsi="Times New Roman" w:cs="Times New Roman"/>
          <w:bCs/>
          <w:sz w:val="24"/>
          <w:szCs w:val="24"/>
          <w:lang w:eastAsia="sk-SK"/>
        </w:rPr>
        <w:t>boli identifikované</w:t>
      </w:r>
      <w:r w:rsidRPr="00DF2722">
        <w:rPr>
          <w:rFonts w:ascii="Times New Roman" w:eastAsia="Times New Roman" w:hAnsi="Times New Roman" w:cs="Times New Roman"/>
          <w:bCs/>
          <w:sz w:val="24"/>
          <w:szCs w:val="24"/>
          <w:lang w:eastAsia="sk-SK"/>
        </w:rPr>
        <w:t xml:space="preserve"> tie trestné činy, rozsah ktorých je nižší</w:t>
      </w:r>
      <w:r>
        <w:rPr>
          <w:rFonts w:ascii="Times New Roman" w:eastAsia="Times New Roman" w:hAnsi="Times New Roman" w:cs="Times New Roman"/>
          <w:bCs/>
          <w:sz w:val="24"/>
          <w:szCs w:val="24"/>
          <w:lang w:eastAsia="sk-SK"/>
        </w:rPr>
        <w:t>, ako to navrhuje novela T</w:t>
      </w:r>
      <w:r w:rsidRPr="00DF2722">
        <w:rPr>
          <w:rFonts w:ascii="Times New Roman" w:eastAsia="Times New Roman" w:hAnsi="Times New Roman" w:cs="Times New Roman"/>
          <w:bCs/>
          <w:sz w:val="24"/>
          <w:szCs w:val="24"/>
          <w:lang w:eastAsia="sk-SK"/>
        </w:rPr>
        <w:t xml:space="preserve">restného zákona. Zároveň je potrebné uviesť, že pri trestnom čine nelegálneho vjazdu </w:t>
      </w:r>
      <w:r>
        <w:rPr>
          <w:rFonts w:ascii="Times New Roman" w:eastAsia="Times New Roman" w:hAnsi="Times New Roman" w:cs="Times New Roman"/>
          <w:bCs/>
          <w:sz w:val="24"/>
          <w:szCs w:val="24"/>
          <w:lang w:eastAsia="sk-SK"/>
        </w:rPr>
        <w:br/>
      </w:r>
      <w:r w:rsidRPr="00DF2722">
        <w:rPr>
          <w:rFonts w:ascii="Times New Roman" w:eastAsia="Times New Roman" w:hAnsi="Times New Roman" w:cs="Times New Roman"/>
          <w:bCs/>
          <w:sz w:val="24"/>
          <w:szCs w:val="24"/>
          <w:lang w:eastAsia="sk-SK"/>
        </w:rPr>
        <w:t>(§ 305 ods. 2</w:t>
      </w:r>
      <w:r>
        <w:rPr>
          <w:rFonts w:ascii="Times New Roman" w:eastAsia="Times New Roman" w:hAnsi="Times New Roman" w:cs="Times New Roman"/>
          <w:bCs/>
          <w:sz w:val="24"/>
          <w:szCs w:val="24"/>
          <w:lang w:eastAsia="sk-SK"/>
        </w:rPr>
        <w:t xml:space="preserve"> Trestného zákona</w:t>
      </w:r>
      <w:r w:rsidRPr="00DF2722">
        <w:rPr>
          <w:rFonts w:ascii="Times New Roman" w:eastAsia="Times New Roman" w:hAnsi="Times New Roman" w:cs="Times New Roman"/>
          <w:bCs/>
          <w:sz w:val="24"/>
          <w:szCs w:val="24"/>
          <w:lang w:eastAsia="sk-SK"/>
        </w:rPr>
        <w:t xml:space="preserve">) analýza počtu prípadov uvedená nižšie zohľadňuje aj to, </w:t>
      </w:r>
      <w:r>
        <w:rPr>
          <w:rFonts w:ascii="Times New Roman" w:eastAsia="Times New Roman" w:hAnsi="Times New Roman" w:cs="Times New Roman"/>
          <w:bCs/>
          <w:sz w:val="24"/>
          <w:szCs w:val="24"/>
          <w:lang w:eastAsia="sk-SK"/>
        </w:rPr>
        <w:br/>
      </w:r>
      <w:r w:rsidRPr="00DF2722">
        <w:rPr>
          <w:rFonts w:ascii="Times New Roman" w:eastAsia="Times New Roman" w:hAnsi="Times New Roman" w:cs="Times New Roman"/>
          <w:bCs/>
          <w:sz w:val="24"/>
          <w:szCs w:val="24"/>
          <w:lang w:eastAsia="sk-SK"/>
        </w:rPr>
        <w:t>že trestnoprávna zodpovednosť je pri tomto trestnom čine založená len pri recidívnom konaní a čiastočne je možné túto skutkovú podstatu naplniť aj poruše</w:t>
      </w:r>
      <w:r>
        <w:rPr>
          <w:rFonts w:ascii="Times New Roman" w:eastAsia="Times New Roman" w:hAnsi="Times New Roman" w:cs="Times New Roman"/>
          <w:bCs/>
          <w:sz w:val="24"/>
          <w:szCs w:val="24"/>
          <w:lang w:eastAsia="sk-SK"/>
        </w:rPr>
        <w:t xml:space="preserve">ním predpisov, ktoré nie sú </w:t>
      </w:r>
      <w:r w:rsidRPr="00DF2722">
        <w:rPr>
          <w:rFonts w:ascii="Times New Roman" w:eastAsia="Times New Roman" w:hAnsi="Times New Roman" w:cs="Times New Roman"/>
          <w:bCs/>
          <w:sz w:val="24"/>
          <w:szCs w:val="24"/>
          <w:lang w:eastAsia="sk-SK"/>
        </w:rPr>
        <w:t xml:space="preserve">v gescii </w:t>
      </w:r>
      <w:r>
        <w:rPr>
          <w:rFonts w:ascii="Times New Roman" w:eastAsia="Times New Roman" w:hAnsi="Times New Roman" w:cs="Times New Roman"/>
          <w:bCs/>
          <w:sz w:val="24"/>
          <w:szCs w:val="24"/>
          <w:lang w:eastAsia="sk-SK"/>
        </w:rPr>
        <w:t>MŽP</w:t>
      </w:r>
      <w:r w:rsidRPr="00DF2722">
        <w:rPr>
          <w:rFonts w:ascii="Times New Roman" w:eastAsia="Times New Roman" w:hAnsi="Times New Roman" w:cs="Times New Roman"/>
          <w:bCs/>
          <w:sz w:val="24"/>
          <w:szCs w:val="24"/>
          <w:lang w:eastAsia="sk-SK"/>
        </w:rPr>
        <w:t xml:space="preserve"> SR. V tomto prípade </w:t>
      </w:r>
      <w:r>
        <w:rPr>
          <w:rFonts w:ascii="Times New Roman" w:eastAsia="Times New Roman" w:hAnsi="Times New Roman" w:cs="Times New Roman"/>
          <w:bCs/>
          <w:sz w:val="24"/>
          <w:szCs w:val="24"/>
          <w:lang w:eastAsia="sk-SK"/>
        </w:rPr>
        <w:t>bol</w:t>
      </w:r>
      <w:r w:rsidRPr="00DF2722">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na </w:t>
      </w:r>
      <w:r w:rsidRPr="00DF2722">
        <w:rPr>
          <w:rFonts w:ascii="Times New Roman" w:eastAsia="Times New Roman" w:hAnsi="Times New Roman" w:cs="Times New Roman"/>
          <w:bCs/>
          <w:sz w:val="24"/>
          <w:szCs w:val="24"/>
          <w:lang w:eastAsia="sk-SK"/>
        </w:rPr>
        <w:t>zákl</w:t>
      </w:r>
      <w:r>
        <w:rPr>
          <w:rFonts w:ascii="Times New Roman" w:eastAsia="Times New Roman" w:hAnsi="Times New Roman" w:cs="Times New Roman"/>
          <w:bCs/>
          <w:sz w:val="24"/>
          <w:szCs w:val="24"/>
          <w:lang w:eastAsia="sk-SK"/>
        </w:rPr>
        <w:t>ade kvalifikovaného odhadu počet</w:t>
      </w:r>
      <w:r w:rsidRPr="00DF2722">
        <w:rPr>
          <w:rFonts w:ascii="Times New Roman" w:eastAsia="Times New Roman" w:hAnsi="Times New Roman" w:cs="Times New Roman"/>
          <w:bCs/>
          <w:sz w:val="24"/>
          <w:szCs w:val="24"/>
          <w:lang w:eastAsia="sk-SK"/>
        </w:rPr>
        <w:t xml:space="preserve"> nelegálnych </w:t>
      </w:r>
      <w:r w:rsidRPr="00DF2722">
        <w:rPr>
          <w:rFonts w:ascii="Times New Roman" w:eastAsia="Times New Roman" w:hAnsi="Times New Roman" w:cs="Times New Roman"/>
          <w:bCs/>
          <w:sz w:val="24"/>
          <w:szCs w:val="24"/>
          <w:lang w:eastAsia="sk-SK"/>
        </w:rPr>
        <w:lastRenderedPageBreak/>
        <w:t>vjazdov, ktoré prepadnú do vecnej pôsobnosti orgánov admi</w:t>
      </w:r>
      <w:r>
        <w:rPr>
          <w:rFonts w:ascii="Times New Roman" w:eastAsia="Times New Roman" w:hAnsi="Times New Roman" w:cs="Times New Roman"/>
          <w:bCs/>
          <w:sz w:val="24"/>
          <w:szCs w:val="24"/>
          <w:lang w:eastAsia="sk-SK"/>
        </w:rPr>
        <w:t>nistratívneho trestania v zriaďovateľskej pôsobnosti MŽP</w:t>
      </w:r>
      <w:r w:rsidRPr="00DF2722">
        <w:rPr>
          <w:rFonts w:ascii="Times New Roman" w:eastAsia="Times New Roman" w:hAnsi="Times New Roman" w:cs="Times New Roman"/>
          <w:bCs/>
          <w:sz w:val="24"/>
          <w:szCs w:val="24"/>
          <w:lang w:eastAsia="sk-SK"/>
        </w:rPr>
        <w:t xml:space="preserve"> SR</w:t>
      </w:r>
      <w:r>
        <w:rPr>
          <w:rFonts w:ascii="Times New Roman" w:eastAsia="Times New Roman" w:hAnsi="Times New Roman" w:cs="Times New Roman"/>
          <w:bCs/>
          <w:sz w:val="24"/>
          <w:szCs w:val="24"/>
          <w:lang w:eastAsia="sk-SK"/>
        </w:rPr>
        <w:t>, znížený</w:t>
      </w:r>
      <w:r w:rsidRPr="00DF2722">
        <w:rPr>
          <w:rFonts w:ascii="Times New Roman" w:eastAsia="Times New Roman" w:hAnsi="Times New Roman" w:cs="Times New Roman"/>
          <w:bCs/>
          <w:sz w:val="24"/>
          <w:szCs w:val="24"/>
          <w:lang w:eastAsia="sk-SK"/>
        </w:rPr>
        <w:t xml:space="preserve"> o polovicu.</w:t>
      </w:r>
    </w:p>
    <w:tbl>
      <w:tblPr>
        <w:tblStyle w:val="Obyajntabuka4"/>
        <w:tblW w:w="0" w:type="auto"/>
        <w:tblLook w:val="04A0" w:firstRow="1" w:lastRow="0" w:firstColumn="1" w:lastColumn="0" w:noHBand="0" w:noVBand="1"/>
      </w:tblPr>
      <w:tblGrid>
        <w:gridCol w:w="3020"/>
        <w:gridCol w:w="3021"/>
        <w:gridCol w:w="3021"/>
      </w:tblGrid>
      <w:tr w:rsidR="00254CD2" w:rsidRPr="00254CD2" w:rsidTr="00066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Borders>
              <w:bottom w:val="single" w:sz="4" w:space="0" w:color="auto"/>
            </w:tcBorders>
            <w:shd w:val="clear" w:color="auto" w:fill="auto"/>
          </w:tcPr>
          <w:p w:rsidR="00254CD2" w:rsidRPr="00254CD2" w:rsidRDefault="00254CD2" w:rsidP="00254CD2">
            <w:pPr>
              <w:tabs>
                <w:tab w:val="num" w:pos="1080"/>
              </w:tabs>
              <w:jc w:val="both"/>
              <w:rPr>
                <w:rFonts w:ascii="Times New Roman" w:eastAsia="Times New Roman" w:hAnsi="Times New Roman" w:cs="Times New Roman"/>
                <w:b w:val="0"/>
                <w:bCs w:val="0"/>
                <w:sz w:val="24"/>
                <w:szCs w:val="24"/>
                <w:lang w:eastAsia="sk-SK"/>
              </w:rPr>
            </w:pPr>
            <w:r w:rsidRPr="00254CD2">
              <w:rPr>
                <w:rFonts w:ascii="Times New Roman" w:eastAsia="Times New Roman" w:hAnsi="Times New Roman" w:cs="Times New Roman"/>
                <w:b w:val="0"/>
                <w:bCs w:val="0"/>
                <w:sz w:val="24"/>
                <w:szCs w:val="24"/>
                <w:lang w:eastAsia="sk-SK"/>
              </w:rPr>
              <w:t>Tabuľka: Vývoj trestnej činnosti vo vzťahu k predkladanému návrhu</w:t>
            </w:r>
          </w:p>
        </w:tc>
      </w:tr>
      <w:tr w:rsidR="00254CD2" w:rsidRPr="00254CD2" w:rsidTr="000668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bottom w:val="single" w:sz="4" w:space="0" w:color="auto"/>
            </w:tcBorders>
            <w:shd w:val="clear" w:color="auto" w:fill="auto"/>
          </w:tcPr>
          <w:p w:rsidR="00254CD2" w:rsidRPr="00254CD2" w:rsidRDefault="00254CD2" w:rsidP="00254CD2">
            <w:pPr>
              <w:tabs>
                <w:tab w:val="num" w:pos="1080"/>
              </w:tabs>
              <w:jc w:val="both"/>
              <w:rPr>
                <w:rFonts w:ascii="Times New Roman" w:eastAsia="Times New Roman" w:hAnsi="Times New Roman" w:cs="Times New Roman"/>
                <w:b w:val="0"/>
                <w:bCs w:val="0"/>
                <w:sz w:val="24"/>
                <w:szCs w:val="24"/>
                <w:lang w:eastAsia="sk-SK"/>
              </w:rPr>
            </w:pPr>
          </w:p>
        </w:tc>
        <w:tc>
          <w:tcPr>
            <w:tcW w:w="3021" w:type="dxa"/>
            <w:tcBorders>
              <w:top w:val="single" w:sz="4" w:space="0" w:color="auto"/>
              <w:bottom w:val="single" w:sz="4" w:space="0" w:color="auto"/>
            </w:tcBorders>
            <w:shd w:val="clear" w:color="auto" w:fill="auto"/>
          </w:tcPr>
          <w:p w:rsidR="00254CD2" w:rsidRPr="00254CD2" w:rsidRDefault="00254CD2" w:rsidP="00254CD2">
            <w:pPr>
              <w:tabs>
                <w:tab w:val="num" w:pos="108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Počet všetkých trestných činov</w:t>
            </w:r>
          </w:p>
        </w:tc>
        <w:tc>
          <w:tcPr>
            <w:tcW w:w="3021" w:type="dxa"/>
            <w:tcBorders>
              <w:top w:val="single" w:sz="4" w:space="0" w:color="auto"/>
              <w:bottom w:val="single" w:sz="4" w:space="0" w:color="auto"/>
            </w:tcBorders>
            <w:shd w:val="clear" w:color="auto" w:fill="auto"/>
          </w:tcPr>
          <w:p w:rsidR="00254CD2" w:rsidRPr="00254CD2" w:rsidRDefault="00254CD2" w:rsidP="00254CD2">
            <w:pPr>
              <w:tabs>
                <w:tab w:val="num" w:pos="108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Počet trestných činov pod novým rozsahom</w:t>
            </w:r>
          </w:p>
        </w:tc>
      </w:tr>
      <w:tr w:rsidR="00254CD2" w:rsidRPr="00254CD2" w:rsidTr="000668C8">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auto"/>
            </w:tcBorders>
            <w:shd w:val="clear" w:color="auto" w:fill="auto"/>
          </w:tcPr>
          <w:p w:rsidR="00254CD2" w:rsidRPr="00254CD2" w:rsidRDefault="00254CD2" w:rsidP="00254CD2">
            <w:pPr>
              <w:tabs>
                <w:tab w:val="num" w:pos="1080"/>
              </w:tabs>
              <w:jc w:val="both"/>
              <w:rPr>
                <w:rFonts w:ascii="Times New Roman" w:eastAsia="Times New Roman" w:hAnsi="Times New Roman" w:cs="Times New Roman"/>
                <w:b w:val="0"/>
                <w:bCs w:val="0"/>
                <w:sz w:val="24"/>
                <w:szCs w:val="24"/>
                <w:lang w:eastAsia="sk-SK"/>
              </w:rPr>
            </w:pPr>
            <w:r w:rsidRPr="00254CD2">
              <w:rPr>
                <w:rFonts w:ascii="Times New Roman" w:eastAsia="Times New Roman" w:hAnsi="Times New Roman" w:cs="Times New Roman"/>
                <w:b w:val="0"/>
                <w:bCs w:val="0"/>
                <w:sz w:val="24"/>
                <w:szCs w:val="24"/>
                <w:lang w:eastAsia="sk-SK"/>
              </w:rPr>
              <w:t>2017</w:t>
            </w:r>
          </w:p>
        </w:tc>
        <w:tc>
          <w:tcPr>
            <w:tcW w:w="3021" w:type="dxa"/>
            <w:tcBorders>
              <w:top w:val="single" w:sz="4" w:space="0" w:color="auto"/>
            </w:tcBorders>
            <w:shd w:val="clear" w:color="auto" w:fill="auto"/>
          </w:tcPr>
          <w:p w:rsidR="00254CD2" w:rsidRPr="00254CD2" w:rsidRDefault="00254CD2" w:rsidP="00254CD2">
            <w:pPr>
              <w:tabs>
                <w:tab w:val="num" w:pos="108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683</w:t>
            </w:r>
          </w:p>
        </w:tc>
        <w:tc>
          <w:tcPr>
            <w:tcW w:w="3021" w:type="dxa"/>
            <w:tcBorders>
              <w:top w:val="single" w:sz="4" w:space="0" w:color="auto"/>
            </w:tcBorders>
            <w:shd w:val="clear" w:color="auto" w:fill="auto"/>
          </w:tcPr>
          <w:p w:rsidR="00254CD2" w:rsidRPr="00254CD2" w:rsidRDefault="00254CD2" w:rsidP="00254CD2">
            <w:pPr>
              <w:tabs>
                <w:tab w:val="num" w:pos="108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264</w:t>
            </w:r>
          </w:p>
        </w:tc>
      </w:tr>
      <w:tr w:rsidR="00254CD2" w:rsidRPr="00254CD2" w:rsidTr="000668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254CD2" w:rsidRPr="00254CD2" w:rsidRDefault="00254CD2" w:rsidP="00254CD2">
            <w:pPr>
              <w:tabs>
                <w:tab w:val="num" w:pos="1080"/>
              </w:tabs>
              <w:jc w:val="both"/>
              <w:rPr>
                <w:rFonts w:ascii="Times New Roman" w:eastAsia="Times New Roman" w:hAnsi="Times New Roman" w:cs="Times New Roman"/>
                <w:b w:val="0"/>
                <w:bCs w:val="0"/>
                <w:sz w:val="24"/>
                <w:szCs w:val="24"/>
                <w:lang w:eastAsia="sk-SK"/>
              </w:rPr>
            </w:pPr>
            <w:r w:rsidRPr="00254CD2">
              <w:rPr>
                <w:rFonts w:ascii="Times New Roman" w:eastAsia="Times New Roman" w:hAnsi="Times New Roman" w:cs="Times New Roman"/>
                <w:b w:val="0"/>
                <w:bCs w:val="0"/>
                <w:sz w:val="24"/>
                <w:szCs w:val="24"/>
                <w:lang w:eastAsia="sk-SK"/>
              </w:rPr>
              <w:t>2018</w:t>
            </w:r>
          </w:p>
        </w:tc>
        <w:tc>
          <w:tcPr>
            <w:tcW w:w="3021" w:type="dxa"/>
            <w:shd w:val="clear" w:color="auto" w:fill="auto"/>
          </w:tcPr>
          <w:p w:rsidR="00254CD2" w:rsidRPr="00254CD2" w:rsidRDefault="00254CD2" w:rsidP="00254CD2">
            <w:pPr>
              <w:tabs>
                <w:tab w:val="num" w:pos="108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730</w:t>
            </w:r>
          </w:p>
        </w:tc>
        <w:tc>
          <w:tcPr>
            <w:tcW w:w="3021" w:type="dxa"/>
            <w:shd w:val="clear" w:color="auto" w:fill="auto"/>
          </w:tcPr>
          <w:p w:rsidR="00254CD2" w:rsidRPr="00254CD2" w:rsidRDefault="00254CD2" w:rsidP="00254CD2">
            <w:pPr>
              <w:tabs>
                <w:tab w:val="num" w:pos="108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316</w:t>
            </w:r>
          </w:p>
        </w:tc>
      </w:tr>
      <w:tr w:rsidR="00254CD2" w:rsidRPr="00254CD2" w:rsidTr="000668C8">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254CD2" w:rsidRPr="00254CD2" w:rsidRDefault="00254CD2" w:rsidP="00254CD2">
            <w:pPr>
              <w:tabs>
                <w:tab w:val="num" w:pos="1080"/>
              </w:tabs>
              <w:jc w:val="both"/>
              <w:rPr>
                <w:rFonts w:ascii="Times New Roman" w:eastAsia="Times New Roman" w:hAnsi="Times New Roman" w:cs="Times New Roman"/>
                <w:b w:val="0"/>
                <w:bCs w:val="0"/>
                <w:sz w:val="24"/>
                <w:szCs w:val="24"/>
                <w:lang w:eastAsia="sk-SK"/>
              </w:rPr>
            </w:pPr>
            <w:r w:rsidRPr="00254CD2">
              <w:rPr>
                <w:rFonts w:ascii="Times New Roman" w:eastAsia="Times New Roman" w:hAnsi="Times New Roman" w:cs="Times New Roman"/>
                <w:b w:val="0"/>
                <w:bCs w:val="0"/>
                <w:sz w:val="24"/>
                <w:szCs w:val="24"/>
                <w:lang w:eastAsia="sk-SK"/>
              </w:rPr>
              <w:t>2019</w:t>
            </w:r>
          </w:p>
        </w:tc>
        <w:tc>
          <w:tcPr>
            <w:tcW w:w="3021" w:type="dxa"/>
            <w:shd w:val="clear" w:color="auto" w:fill="auto"/>
          </w:tcPr>
          <w:p w:rsidR="00254CD2" w:rsidRPr="00254CD2" w:rsidRDefault="00254CD2" w:rsidP="00254CD2">
            <w:pPr>
              <w:tabs>
                <w:tab w:val="num" w:pos="108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883</w:t>
            </w:r>
          </w:p>
        </w:tc>
        <w:tc>
          <w:tcPr>
            <w:tcW w:w="3021" w:type="dxa"/>
            <w:shd w:val="clear" w:color="auto" w:fill="auto"/>
          </w:tcPr>
          <w:p w:rsidR="00254CD2" w:rsidRPr="00254CD2" w:rsidRDefault="00254CD2" w:rsidP="00254CD2">
            <w:pPr>
              <w:tabs>
                <w:tab w:val="num" w:pos="108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438</w:t>
            </w:r>
          </w:p>
        </w:tc>
      </w:tr>
      <w:tr w:rsidR="00254CD2" w:rsidRPr="00254CD2" w:rsidTr="000668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254CD2" w:rsidRPr="00254CD2" w:rsidRDefault="00254CD2" w:rsidP="00254CD2">
            <w:pPr>
              <w:tabs>
                <w:tab w:val="num" w:pos="1080"/>
              </w:tabs>
              <w:jc w:val="both"/>
              <w:rPr>
                <w:rFonts w:ascii="Times New Roman" w:eastAsia="Times New Roman" w:hAnsi="Times New Roman" w:cs="Times New Roman"/>
                <w:b w:val="0"/>
                <w:bCs w:val="0"/>
                <w:sz w:val="24"/>
                <w:szCs w:val="24"/>
                <w:lang w:eastAsia="sk-SK"/>
              </w:rPr>
            </w:pPr>
            <w:r w:rsidRPr="00254CD2">
              <w:rPr>
                <w:rFonts w:ascii="Times New Roman" w:eastAsia="Times New Roman" w:hAnsi="Times New Roman" w:cs="Times New Roman"/>
                <w:b w:val="0"/>
                <w:bCs w:val="0"/>
                <w:sz w:val="24"/>
                <w:szCs w:val="24"/>
                <w:lang w:eastAsia="sk-SK"/>
              </w:rPr>
              <w:t>2020</w:t>
            </w:r>
          </w:p>
        </w:tc>
        <w:tc>
          <w:tcPr>
            <w:tcW w:w="3021" w:type="dxa"/>
            <w:shd w:val="clear" w:color="auto" w:fill="auto"/>
          </w:tcPr>
          <w:p w:rsidR="00254CD2" w:rsidRPr="00254CD2" w:rsidRDefault="00254CD2" w:rsidP="00254CD2">
            <w:pPr>
              <w:tabs>
                <w:tab w:val="num" w:pos="108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1 137</w:t>
            </w:r>
          </w:p>
        </w:tc>
        <w:tc>
          <w:tcPr>
            <w:tcW w:w="3021" w:type="dxa"/>
            <w:shd w:val="clear" w:color="auto" w:fill="auto"/>
          </w:tcPr>
          <w:p w:rsidR="00254CD2" w:rsidRPr="00254CD2" w:rsidRDefault="00254CD2" w:rsidP="00254CD2">
            <w:pPr>
              <w:tabs>
                <w:tab w:val="num" w:pos="108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593</w:t>
            </w:r>
          </w:p>
        </w:tc>
      </w:tr>
      <w:tr w:rsidR="00254CD2" w:rsidRPr="00254CD2" w:rsidTr="000668C8">
        <w:tc>
          <w:tcPr>
            <w:cnfStyle w:val="001000000000" w:firstRow="0" w:lastRow="0" w:firstColumn="1" w:lastColumn="0" w:oddVBand="0" w:evenVBand="0" w:oddHBand="0" w:evenHBand="0" w:firstRowFirstColumn="0" w:firstRowLastColumn="0" w:lastRowFirstColumn="0" w:lastRowLastColumn="0"/>
            <w:tcW w:w="3020" w:type="dxa"/>
            <w:tcBorders>
              <w:bottom w:val="single" w:sz="4" w:space="0" w:color="auto"/>
            </w:tcBorders>
            <w:shd w:val="clear" w:color="auto" w:fill="auto"/>
          </w:tcPr>
          <w:p w:rsidR="00254CD2" w:rsidRPr="00254CD2" w:rsidRDefault="00254CD2" w:rsidP="00254CD2">
            <w:pPr>
              <w:tabs>
                <w:tab w:val="num" w:pos="1080"/>
              </w:tabs>
              <w:jc w:val="both"/>
              <w:rPr>
                <w:rFonts w:ascii="Times New Roman" w:eastAsia="Times New Roman" w:hAnsi="Times New Roman" w:cs="Times New Roman"/>
                <w:b w:val="0"/>
                <w:bCs w:val="0"/>
                <w:sz w:val="24"/>
                <w:szCs w:val="24"/>
                <w:lang w:eastAsia="sk-SK"/>
              </w:rPr>
            </w:pPr>
            <w:r w:rsidRPr="00254CD2">
              <w:rPr>
                <w:rFonts w:ascii="Times New Roman" w:eastAsia="Times New Roman" w:hAnsi="Times New Roman" w:cs="Times New Roman"/>
                <w:b w:val="0"/>
                <w:bCs w:val="0"/>
                <w:sz w:val="24"/>
                <w:szCs w:val="24"/>
                <w:lang w:eastAsia="sk-SK"/>
              </w:rPr>
              <w:t>2021</w:t>
            </w:r>
          </w:p>
        </w:tc>
        <w:tc>
          <w:tcPr>
            <w:tcW w:w="3021" w:type="dxa"/>
            <w:tcBorders>
              <w:bottom w:val="single" w:sz="4" w:space="0" w:color="auto"/>
            </w:tcBorders>
            <w:shd w:val="clear" w:color="auto" w:fill="auto"/>
          </w:tcPr>
          <w:p w:rsidR="00254CD2" w:rsidRPr="00254CD2" w:rsidRDefault="00254CD2" w:rsidP="00254CD2">
            <w:pPr>
              <w:tabs>
                <w:tab w:val="num" w:pos="108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1 115</w:t>
            </w:r>
          </w:p>
        </w:tc>
        <w:tc>
          <w:tcPr>
            <w:tcW w:w="3021" w:type="dxa"/>
            <w:tcBorders>
              <w:bottom w:val="single" w:sz="4" w:space="0" w:color="auto"/>
            </w:tcBorders>
            <w:shd w:val="clear" w:color="auto" w:fill="auto"/>
          </w:tcPr>
          <w:p w:rsidR="00254CD2" w:rsidRPr="00254CD2" w:rsidRDefault="00254CD2" w:rsidP="00254CD2">
            <w:pPr>
              <w:tabs>
                <w:tab w:val="num" w:pos="108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sk-SK"/>
              </w:rPr>
            </w:pPr>
            <w:r w:rsidRPr="00254CD2">
              <w:rPr>
                <w:rFonts w:ascii="Times New Roman" w:eastAsia="Times New Roman" w:hAnsi="Times New Roman" w:cs="Times New Roman"/>
                <w:bCs/>
                <w:sz w:val="24"/>
                <w:szCs w:val="24"/>
                <w:lang w:eastAsia="sk-SK"/>
              </w:rPr>
              <w:t>497</w:t>
            </w:r>
          </w:p>
        </w:tc>
      </w:tr>
    </w:tbl>
    <w:p w:rsidR="00254CD2" w:rsidRPr="007D5748" w:rsidRDefault="00254CD2" w:rsidP="00254CD2">
      <w:pPr>
        <w:tabs>
          <w:tab w:val="num" w:pos="1080"/>
        </w:tabs>
        <w:spacing w:before="120" w:after="120" w:line="240" w:lineRule="auto"/>
        <w:jc w:val="both"/>
        <w:rPr>
          <w:rFonts w:ascii="Times New Roman" w:eastAsia="Times New Roman" w:hAnsi="Times New Roman" w:cs="Times New Roman"/>
          <w:bCs/>
          <w:sz w:val="24"/>
          <w:szCs w:val="24"/>
          <w:lang w:eastAsia="sk-SK"/>
        </w:rPr>
      </w:pPr>
      <w:r w:rsidRPr="00DF2722">
        <w:rPr>
          <w:rFonts w:ascii="Times New Roman" w:eastAsia="Times New Roman" w:hAnsi="Times New Roman" w:cs="Times New Roman"/>
          <w:bCs/>
          <w:sz w:val="24"/>
          <w:szCs w:val="24"/>
          <w:lang w:eastAsia="sk-SK"/>
        </w:rPr>
        <w:t>Na základe dát zo</w:t>
      </w:r>
      <w:r>
        <w:rPr>
          <w:rFonts w:ascii="Times New Roman" w:eastAsia="Times New Roman" w:hAnsi="Times New Roman" w:cs="Times New Roman"/>
          <w:bCs/>
          <w:sz w:val="24"/>
          <w:szCs w:val="24"/>
          <w:lang w:eastAsia="sk-SK"/>
        </w:rPr>
        <w:t xml:space="preserve"> sledovaného obdobia rokov 2017 až </w:t>
      </w:r>
      <w:r w:rsidRPr="00DF2722">
        <w:rPr>
          <w:rFonts w:ascii="Times New Roman" w:eastAsia="Times New Roman" w:hAnsi="Times New Roman" w:cs="Times New Roman"/>
          <w:bCs/>
          <w:sz w:val="24"/>
          <w:szCs w:val="24"/>
          <w:lang w:eastAsia="sk-SK"/>
        </w:rPr>
        <w:t>2021 by SIŽP mala podľa novely trestného zákona riešiť o 421 prípadov ročne viac. Ide o</w:t>
      </w:r>
      <w:r>
        <w:rPr>
          <w:rFonts w:ascii="Times New Roman" w:eastAsia="Times New Roman" w:hAnsi="Times New Roman" w:cs="Times New Roman"/>
          <w:bCs/>
          <w:sz w:val="24"/>
          <w:szCs w:val="24"/>
          <w:lang w:eastAsia="sk-SK"/>
        </w:rPr>
        <w:t> </w:t>
      </w:r>
      <w:r w:rsidRPr="00DF2722">
        <w:rPr>
          <w:rFonts w:ascii="Times New Roman" w:eastAsia="Times New Roman" w:hAnsi="Times New Roman" w:cs="Times New Roman"/>
          <w:bCs/>
          <w:sz w:val="24"/>
          <w:szCs w:val="24"/>
          <w:lang w:eastAsia="sk-SK"/>
        </w:rPr>
        <w:t>prípady</w:t>
      </w:r>
      <w:r>
        <w:rPr>
          <w:rFonts w:ascii="Times New Roman" w:eastAsia="Times New Roman" w:hAnsi="Times New Roman" w:cs="Times New Roman"/>
          <w:bCs/>
          <w:sz w:val="24"/>
          <w:szCs w:val="24"/>
          <w:lang w:eastAsia="sk-SK"/>
        </w:rPr>
        <w:t>,</w:t>
      </w:r>
      <w:r w:rsidRPr="00DF2722">
        <w:rPr>
          <w:rFonts w:ascii="Times New Roman" w:eastAsia="Times New Roman" w:hAnsi="Times New Roman" w:cs="Times New Roman"/>
          <w:bCs/>
          <w:sz w:val="24"/>
          <w:szCs w:val="24"/>
          <w:lang w:eastAsia="sk-SK"/>
        </w:rPr>
        <w:t xml:space="preserve"> kedy bolo vznesené obvinenie, </w:t>
      </w:r>
      <w:r>
        <w:rPr>
          <w:rFonts w:ascii="Times New Roman" w:eastAsia="Times New Roman" w:hAnsi="Times New Roman" w:cs="Times New Roman"/>
          <w:bCs/>
          <w:sz w:val="24"/>
          <w:szCs w:val="24"/>
          <w:lang w:eastAsia="sk-SK"/>
        </w:rPr>
        <w:t>teda je odôvodnený predpoklad</w:t>
      </w:r>
      <w:r w:rsidRPr="00DF2722">
        <w:rPr>
          <w:rFonts w:ascii="Times New Roman" w:eastAsia="Times New Roman" w:hAnsi="Times New Roman" w:cs="Times New Roman"/>
          <w:bCs/>
          <w:sz w:val="24"/>
          <w:szCs w:val="24"/>
          <w:lang w:eastAsia="sk-SK"/>
        </w:rPr>
        <w:t>, že bol dostatočne odôvodnený záver, že trestný čin spáchala určitá osoba a bol pri nej porušený osobitný predpis. V rovine administratívneho trestania toto číslo porovnávame teda s počtami uložených pokút, nakoľko by sme mali zrejmé kto a aký skutok spáchal a pristúpili by sme ku sankcii. Na základe štatistík činnosti SIŽP</w:t>
      </w:r>
      <w:r>
        <w:rPr>
          <w:rFonts w:ascii="Times New Roman" w:eastAsia="Times New Roman" w:hAnsi="Times New Roman" w:cs="Times New Roman"/>
          <w:bCs/>
          <w:sz w:val="24"/>
          <w:szCs w:val="24"/>
          <w:lang w:eastAsia="sk-SK"/>
        </w:rPr>
        <w:t xml:space="preserve"> za</w:t>
      </w:r>
      <w:r w:rsidRPr="00DF2722">
        <w:rPr>
          <w:rFonts w:ascii="Times New Roman" w:eastAsia="Times New Roman" w:hAnsi="Times New Roman" w:cs="Times New Roman"/>
          <w:bCs/>
          <w:sz w:val="24"/>
          <w:szCs w:val="24"/>
          <w:lang w:eastAsia="sk-SK"/>
        </w:rPr>
        <w:t xml:space="preserve"> obdobie rokov 2017-2021 priemerne ročne uložil</w:t>
      </w:r>
      <w:r>
        <w:rPr>
          <w:rFonts w:ascii="Times New Roman" w:eastAsia="Times New Roman" w:hAnsi="Times New Roman" w:cs="Times New Roman"/>
          <w:bCs/>
          <w:sz w:val="24"/>
          <w:szCs w:val="24"/>
          <w:lang w:eastAsia="sk-SK"/>
        </w:rPr>
        <w:t>i inšpektori</w:t>
      </w:r>
      <w:r w:rsidRPr="00DF2722">
        <w:rPr>
          <w:rFonts w:ascii="Times New Roman" w:eastAsia="Times New Roman" w:hAnsi="Times New Roman" w:cs="Times New Roman"/>
          <w:bCs/>
          <w:sz w:val="24"/>
          <w:szCs w:val="24"/>
          <w:lang w:eastAsia="sk-SK"/>
        </w:rPr>
        <w:t xml:space="preserve"> 634 pokút. Od roku 2024, keby by bola </w:t>
      </w:r>
      <w:r>
        <w:rPr>
          <w:rFonts w:ascii="Times New Roman" w:eastAsia="Times New Roman" w:hAnsi="Times New Roman" w:cs="Times New Roman"/>
          <w:bCs/>
          <w:sz w:val="24"/>
          <w:szCs w:val="24"/>
          <w:lang w:eastAsia="sk-SK"/>
        </w:rPr>
        <w:t>účinná</w:t>
      </w:r>
      <w:r w:rsidRPr="00DF2722">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novela trestného zákona, by sa </w:t>
      </w:r>
      <w:r w:rsidRPr="00DF2722">
        <w:rPr>
          <w:rFonts w:ascii="Times New Roman" w:eastAsia="Times New Roman" w:hAnsi="Times New Roman" w:cs="Times New Roman"/>
          <w:bCs/>
          <w:sz w:val="24"/>
          <w:szCs w:val="24"/>
          <w:lang w:eastAsia="sk-SK"/>
        </w:rPr>
        <w:t xml:space="preserve">agenda </w:t>
      </w:r>
      <w:r>
        <w:rPr>
          <w:rFonts w:ascii="Times New Roman" w:eastAsia="Times New Roman" w:hAnsi="Times New Roman" w:cs="Times New Roman"/>
          <w:bCs/>
          <w:sz w:val="24"/>
          <w:szCs w:val="24"/>
          <w:lang w:eastAsia="sk-SK"/>
        </w:rPr>
        <w:t xml:space="preserve">SIŽP vo veci </w:t>
      </w:r>
      <w:r w:rsidRPr="00DF2722">
        <w:rPr>
          <w:rFonts w:ascii="Times New Roman" w:eastAsia="Times New Roman" w:hAnsi="Times New Roman" w:cs="Times New Roman"/>
          <w:bCs/>
          <w:sz w:val="24"/>
          <w:szCs w:val="24"/>
          <w:lang w:eastAsia="sk-SK"/>
        </w:rPr>
        <w:t xml:space="preserve">ukladania pokút </w:t>
      </w:r>
      <w:r>
        <w:rPr>
          <w:rFonts w:ascii="Times New Roman" w:eastAsia="Times New Roman" w:hAnsi="Times New Roman" w:cs="Times New Roman"/>
          <w:bCs/>
          <w:sz w:val="24"/>
          <w:szCs w:val="24"/>
          <w:lang w:eastAsia="sk-SK"/>
        </w:rPr>
        <w:t xml:space="preserve">zvýšila pravdepodobne </w:t>
      </w:r>
      <w:r w:rsidRPr="00DF2722">
        <w:rPr>
          <w:rFonts w:ascii="Times New Roman" w:eastAsia="Times New Roman" w:hAnsi="Times New Roman" w:cs="Times New Roman"/>
          <w:bCs/>
          <w:sz w:val="24"/>
          <w:szCs w:val="24"/>
          <w:lang w:eastAsia="sk-SK"/>
        </w:rPr>
        <w:t>o 66%.</w:t>
      </w:r>
    </w:p>
    <w:p w:rsidR="00254CD2" w:rsidRPr="00DF2722" w:rsidRDefault="00254CD2" w:rsidP="00254CD2">
      <w:pPr>
        <w:tabs>
          <w:tab w:val="num" w:pos="1080"/>
        </w:tabs>
        <w:spacing w:before="120" w:after="12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Navyše, v</w:t>
      </w:r>
      <w:r w:rsidRPr="00DF2722">
        <w:rPr>
          <w:rFonts w:ascii="Times New Roman" w:eastAsia="Times New Roman" w:hAnsi="Times New Roman" w:cs="Times New Roman"/>
          <w:bCs/>
          <w:sz w:val="24"/>
          <w:szCs w:val="24"/>
          <w:lang w:eastAsia="sk-SK"/>
        </w:rPr>
        <w:t>zhľadom na rozsah dát, ktorými disponujeme, nie je možné vyčísliť objem agendy, ktorý sa presunie na orgány administratívneho trestania zavedením nového pojmu „hrubá nedbanlivosť“. Je však zrejmé, že pokiaľ pri skúmaní protiprávneho konania, toto konanie nebolo vykonané aspoň z hrubej nedbanlivosti (a to bez ohľadu na jeho rozsah), toto konanie bude vždy postihnuteľné len orgánom administratívneho trestania.</w:t>
      </w:r>
    </w:p>
    <w:p w:rsidR="0015215F" w:rsidRDefault="0015215F" w:rsidP="00BC06A2">
      <w:pPr>
        <w:spacing w:after="0" w:line="240" w:lineRule="auto"/>
        <w:jc w:val="both"/>
        <w:rPr>
          <w:rFonts w:ascii="Times New Roman" w:eastAsia="Times New Roman" w:hAnsi="Times New Roman" w:cs="Times New Roman"/>
          <w:bCs/>
          <w:sz w:val="24"/>
          <w:szCs w:val="24"/>
          <w:lang w:eastAsia="sk-SK"/>
        </w:rPr>
      </w:pPr>
    </w:p>
    <w:p w:rsidR="0000494E" w:rsidRDefault="0000494E" w:rsidP="00BC06A2">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Návrh bude implementovať Ministerstvo spravodlivosti Slovenskej republiky</w:t>
      </w:r>
      <w:r w:rsidR="003C4105">
        <w:rPr>
          <w:rFonts w:ascii="Times New Roman" w:hAnsi="Times New Roman"/>
          <w:bCs/>
          <w:sz w:val="24"/>
          <w:szCs w:val="24"/>
          <w:lang w:eastAsia="sk-SK"/>
        </w:rPr>
        <w:t xml:space="preserve"> a vecne príslušné ústredné orgány štátnej správy</w:t>
      </w:r>
      <w:r>
        <w:rPr>
          <w:rFonts w:ascii="Times New Roman" w:hAnsi="Times New Roman"/>
          <w:bCs/>
          <w:sz w:val="24"/>
          <w:szCs w:val="24"/>
          <w:lang w:eastAsia="sk-SK"/>
        </w:rPr>
        <w:t>.</w:t>
      </w:r>
    </w:p>
    <w:p w:rsidR="0015215F" w:rsidRDefault="00BC06A2" w:rsidP="0015215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rsidR="007D5748" w:rsidRPr="00B14AD5" w:rsidRDefault="00BC06A2" w:rsidP="0015215F">
      <w:pPr>
        <w:spacing w:after="0" w:line="240" w:lineRule="auto"/>
        <w:jc w:val="both"/>
        <w:rPr>
          <w:rFonts w:ascii="Times New Roman" w:eastAsia="Times New Roman" w:hAnsi="Times New Roman" w:cs="Times New Roman"/>
          <w:sz w:val="24"/>
          <w:szCs w:val="24"/>
          <w:lang w:eastAsia="sk-SK"/>
        </w:rPr>
      </w:pPr>
      <w:r w:rsidRPr="00BC06A2">
        <w:rPr>
          <w:rFonts w:ascii="Times New Roman" w:eastAsia="Times New Roman" w:hAnsi="Times New Roman" w:cs="Times New Roman"/>
          <w:sz w:val="24"/>
          <w:szCs w:val="24"/>
          <w:lang w:eastAsia="sk-SK"/>
        </w:rPr>
        <w:t xml:space="preserve"> </w:t>
      </w:r>
    </w:p>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2.2.2. Charakteristika návrhu:</w:t>
      </w:r>
    </w:p>
    <w:p w:rsidR="007D5748" w:rsidRPr="00B14AD5" w:rsidRDefault="007D5748" w:rsidP="007D5748">
      <w:pPr>
        <w:spacing w:after="0" w:line="240" w:lineRule="auto"/>
        <w:rPr>
          <w:rFonts w:ascii="Times New Roman" w:eastAsia="Times New Roman" w:hAnsi="Times New Roman" w:cs="Times New Roman"/>
          <w:sz w:val="24"/>
          <w:szCs w:val="24"/>
          <w:lang w:eastAsia="sk-SK"/>
        </w:rPr>
      </w:pPr>
    </w:p>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sz w:val="24"/>
          <w:szCs w:val="24"/>
          <w:bdr w:val="single" w:sz="4" w:space="0" w:color="auto"/>
          <w:lang w:eastAsia="sk-SK"/>
        </w:rPr>
        <w:t xml:space="preserve">     </w:t>
      </w:r>
      <w:r w:rsidRPr="00B14AD5">
        <w:rPr>
          <w:rFonts w:ascii="Times New Roman" w:eastAsia="Times New Roman" w:hAnsi="Times New Roman" w:cs="Times New Roman"/>
          <w:b/>
          <w:sz w:val="24"/>
          <w:szCs w:val="24"/>
          <w:lang w:eastAsia="sk-SK"/>
        </w:rPr>
        <w:t xml:space="preserve">  </w:t>
      </w:r>
      <w:r w:rsidRPr="00B14AD5">
        <w:rPr>
          <w:rFonts w:ascii="Times New Roman" w:eastAsia="Times New Roman" w:hAnsi="Times New Roman" w:cs="Times New Roman"/>
          <w:sz w:val="24"/>
          <w:szCs w:val="24"/>
          <w:lang w:eastAsia="sk-SK"/>
        </w:rPr>
        <w:t>zmena sadzby</w:t>
      </w:r>
    </w:p>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bdr w:val="single" w:sz="4" w:space="0" w:color="auto"/>
          <w:lang w:eastAsia="sk-SK"/>
        </w:rPr>
        <w:t xml:space="preserve">     </w:t>
      </w:r>
      <w:r w:rsidRPr="00B14AD5">
        <w:rPr>
          <w:rFonts w:ascii="Times New Roman" w:eastAsia="Times New Roman" w:hAnsi="Times New Roman" w:cs="Times New Roman"/>
          <w:sz w:val="24"/>
          <w:szCs w:val="24"/>
          <w:lang w:eastAsia="sk-SK"/>
        </w:rPr>
        <w:t xml:space="preserve">  zmena v nároku</w:t>
      </w:r>
    </w:p>
    <w:p w:rsidR="007D5748" w:rsidRPr="00B14AD5" w:rsidRDefault="000907D6"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00F54D7A">
        <w:rPr>
          <w:rFonts w:ascii="Times New Roman" w:eastAsia="Times New Roman" w:hAnsi="Times New Roman" w:cs="Times New Roman"/>
          <w:sz w:val="24"/>
          <w:szCs w:val="24"/>
          <w:bdr w:val="single" w:sz="4" w:space="0" w:color="auto"/>
          <w:lang w:eastAsia="sk-SK"/>
        </w:rPr>
        <w:t xml:space="preserve">   </w:t>
      </w:r>
      <w:r w:rsidR="007D5748" w:rsidRPr="00B14AD5">
        <w:rPr>
          <w:rFonts w:ascii="Times New Roman" w:eastAsia="Times New Roman" w:hAnsi="Times New Roman" w:cs="Times New Roman"/>
          <w:sz w:val="24"/>
          <w:szCs w:val="24"/>
          <w:bdr w:val="single" w:sz="4" w:space="0" w:color="auto"/>
          <w:lang w:eastAsia="sk-SK"/>
        </w:rPr>
        <w:t xml:space="preserve"> </w:t>
      </w:r>
      <w:r w:rsidR="007D5748" w:rsidRPr="00B14AD5">
        <w:rPr>
          <w:rFonts w:ascii="Times New Roman" w:eastAsia="Times New Roman" w:hAnsi="Times New Roman" w:cs="Times New Roman"/>
          <w:sz w:val="24"/>
          <w:szCs w:val="24"/>
          <w:lang w:eastAsia="sk-SK"/>
        </w:rPr>
        <w:t xml:space="preserve">  nová služba alebo nariadenie (alebo ich zrušenie)</w:t>
      </w:r>
    </w:p>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bdr w:val="single" w:sz="4" w:space="0" w:color="auto"/>
          <w:lang w:eastAsia="sk-SK"/>
        </w:rPr>
        <w:t xml:space="preserve">     </w:t>
      </w:r>
      <w:r w:rsidRPr="00B14AD5">
        <w:rPr>
          <w:rFonts w:ascii="Times New Roman" w:eastAsia="Times New Roman" w:hAnsi="Times New Roman" w:cs="Times New Roman"/>
          <w:sz w:val="24"/>
          <w:szCs w:val="24"/>
          <w:lang w:eastAsia="sk-SK"/>
        </w:rPr>
        <w:t xml:space="preserve">  kombinovaný návrh</w:t>
      </w:r>
    </w:p>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bdr w:val="single" w:sz="4" w:space="0" w:color="auto"/>
          <w:lang w:eastAsia="sk-SK"/>
        </w:rPr>
        <w:t xml:space="preserve"> </w:t>
      </w:r>
      <w:r w:rsidR="00F54D7A">
        <w:rPr>
          <w:rFonts w:ascii="Times New Roman" w:eastAsia="Times New Roman" w:hAnsi="Times New Roman" w:cs="Times New Roman"/>
          <w:sz w:val="24"/>
          <w:szCs w:val="24"/>
          <w:bdr w:val="single" w:sz="4" w:space="0" w:color="auto"/>
          <w:lang w:eastAsia="sk-SK"/>
        </w:rPr>
        <w:t>x</w:t>
      </w:r>
      <w:r w:rsidRPr="00B14AD5">
        <w:rPr>
          <w:rFonts w:ascii="Times New Roman" w:eastAsia="Times New Roman" w:hAnsi="Times New Roman" w:cs="Times New Roman"/>
          <w:sz w:val="24"/>
          <w:szCs w:val="24"/>
          <w:bdr w:val="single" w:sz="4" w:space="0" w:color="auto"/>
          <w:lang w:eastAsia="sk-SK"/>
        </w:rPr>
        <w:t xml:space="preserve">  </w:t>
      </w:r>
      <w:r w:rsidRPr="00B14AD5">
        <w:rPr>
          <w:rFonts w:ascii="Times New Roman" w:eastAsia="Times New Roman" w:hAnsi="Times New Roman" w:cs="Times New Roman"/>
          <w:sz w:val="24"/>
          <w:szCs w:val="24"/>
          <w:lang w:eastAsia="sk-SK"/>
        </w:rPr>
        <w:t xml:space="preserve">  iné </w:t>
      </w:r>
    </w:p>
    <w:p w:rsidR="007D5748" w:rsidRPr="00B14AD5" w:rsidRDefault="007D5748" w:rsidP="007D5748">
      <w:pPr>
        <w:spacing w:after="0" w:line="240" w:lineRule="auto"/>
        <w:rPr>
          <w:rFonts w:ascii="Times New Roman" w:eastAsia="Times New Roman" w:hAnsi="Times New Roman" w:cs="Times New Roman"/>
          <w:sz w:val="24"/>
          <w:szCs w:val="24"/>
          <w:lang w:eastAsia="sk-SK"/>
        </w:rPr>
      </w:pPr>
    </w:p>
    <w:p w:rsidR="007D5748" w:rsidRPr="00B14AD5" w:rsidRDefault="007D5748" w:rsidP="007D5748">
      <w:pPr>
        <w:spacing w:after="0" w:line="240" w:lineRule="auto"/>
        <w:rPr>
          <w:rFonts w:ascii="Times New Roman" w:eastAsia="Times New Roman" w:hAnsi="Times New Roman" w:cs="Times New Roman"/>
          <w:sz w:val="24"/>
          <w:szCs w:val="24"/>
          <w:lang w:eastAsia="sk-SK"/>
        </w:rPr>
      </w:pPr>
    </w:p>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2.2.3. Predpoklady vývoja objemu aktivít:</w:t>
      </w:r>
    </w:p>
    <w:p w:rsidR="007D5748" w:rsidRPr="00B14AD5" w:rsidRDefault="007D5748" w:rsidP="007D5748">
      <w:pPr>
        <w:spacing w:after="0" w:line="240" w:lineRule="auto"/>
        <w:rPr>
          <w:rFonts w:ascii="Times New Roman" w:eastAsia="Times New Roman" w:hAnsi="Times New Roman" w:cs="Times New Roman"/>
          <w:sz w:val="24"/>
          <w:szCs w:val="24"/>
          <w:lang w:eastAsia="sk-SK"/>
        </w:rPr>
      </w:pPr>
    </w:p>
    <w:p w:rsidR="007D5748" w:rsidRPr="00B14AD5"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B14AD5" w:rsidRDefault="007D5748" w:rsidP="007D5748">
      <w:pPr>
        <w:spacing w:after="0" w:line="240" w:lineRule="auto"/>
        <w:jc w:val="right"/>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14AD5" w:rsidRPr="00B14AD5" w:rsidTr="002B63FD">
        <w:trPr>
          <w:cantSplit/>
          <w:trHeight w:val="70"/>
        </w:trPr>
        <w:tc>
          <w:tcPr>
            <w:tcW w:w="4530" w:type="dxa"/>
            <w:vMerge w:val="restart"/>
            <w:shd w:val="clear" w:color="auto" w:fill="BFBFBF" w:themeFill="background1" w:themeFillShade="BF"/>
            <w:vAlign w:val="center"/>
          </w:tcPr>
          <w:p w:rsidR="007D5748" w:rsidRPr="00B14AD5"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7D5748" w:rsidRPr="00B14AD5"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Odhadované objemy</w:t>
            </w:r>
          </w:p>
        </w:tc>
      </w:tr>
      <w:tr w:rsidR="00B14AD5" w:rsidRPr="00B14AD5" w:rsidTr="002B63FD">
        <w:trPr>
          <w:cantSplit/>
          <w:trHeight w:val="70"/>
        </w:trPr>
        <w:tc>
          <w:tcPr>
            <w:tcW w:w="4530" w:type="dxa"/>
            <w:vMerge/>
            <w:shd w:val="clear" w:color="auto" w:fill="BFBFBF" w:themeFill="background1" w:themeFillShade="BF"/>
          </w:tcPr>
          <w:p w:rsidR="007D5748" w:rsidRPr="00B14AD5"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B14AD5" w:rsidRDefault="0002286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rsidR="007D5748" w:rsidRPr="00B14AD5" w:rsidRDefault="0002286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rsidR="007D5748" w:rsidRPr="00B14AD5" w:rsidRDefault="0002286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rsidR="007D5748" w:rsidRPr="00B14AD5" w:rsidRDefault="0002286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B14AD5" w:rsidRPr="00B14AD5" w:rsidTr="002B63FD">
        <w:trPr>
          <w:trHeight w:val="70"/>
        </w:trPr>
        <w:tc>
          <w:tcPr>
            <w:tcW w:w="4530" w:type="dxa"/>
          </w:tcPr>
          <w:p w:rsidR="007D5748" w:rsidRPr="00B14AD5" w:rsidRDefault="007D5748"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Indikátor ABC</w:t>
            </w: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B14AD5" w:rsidRPr="00B14AD5" w:rsidTr="002B63FD">
        <w:trPr>
          <w:trHeight w:val="70"/>
        </w:trPr>
        <w:tc>
          <w:tcPr>
            <w:tcW w:w="4530" w:type="dxa"/>
          </w:tcPr>
          <w:p w:rsidR="007D5748" w:rsidRPr="00B14AD5" w:rsidRDefault="007D5748"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Indikátor KLM</w:t>
            </w: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7D5748" w:rsidRPr="00B14AD5" w:rsidTr="002B63FD">
        <w:trPr>
          <w:trHeight w:val="70"/>
        </w:trPr>
        <w:tc>
          <w:tcPr>
            <w:tcW w:w="4530" w:type="dxa"/>
          </w:tcPr>
          <w:p w:rsidR="007D5748" w:rsidRPr="00B14AD5" w:rsidRDefault="007D5748"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Indikátor XYZ</w:t>
            </w: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B14AD5" w:rsidRDefault="007D5748"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rsidR="007D5748" w:rsidRPr="00B14AD5" w:rsidRDefault="007D5748" w:rsidP="007D5748">
      <w:pPr>
        <w:spacing w:after="0" w:line="240" w:lineRule="auto"/>
        <w:rPr>
          <w:rFonts w:ascii="Times New Roman" w:eastAsia="Times New Roman" w:hAnsi="Times New Roman" w:cs="Times New Roman"/>
          <w:sz w:val="24"/>
          <w:szCs w:val="24"/>
          <w:lang w:eastAsia="sk-SK"/>
        </w:rPr>
      </w:pPr>
    </w:p>
    <w:p w:rsidR="007D5748" w:rsidRPr="00B14AD5" w:rsidRDefault="007D5748" w:rsidP="007D5748">
      <w:pPr>
        <w:spacing w:after="0" w:line="240" w:lineRule="auto"/>
        <w:rPr>
          <w:rFonts w:ascii="Times New Roman" w:eastAsia="Times New Roman" w:hAnsi="Times New Roman" w:cs="Times New Roman"/>
          <w:sz w:val="24"/>
          <w:szCs w:val="24"/>
          <w:lang w:eastAsia="sk-SK"/>
        </w:rPr>
      </w:pPr>
    </w:p>
    <w:p w:rsidR="00817A17" w:rsidRDefault="00817A17" w:rsidP="007D5748">
      <w:pPr>
        <w:spacing w:after="0" w:line="240" w:lineRule="auto"/>
        <w:rPr>
          <w:rFonts w:ascii="Times New Roman" w:eastAsia="Times New Roman" w:hAnsi="Times New Roman" w:cs="Times New Roman"/>
          <w:b/>
          <w:bCs/>
          <w:sz w:val="24"/>
          <w:szCs w:val="24"/>
          <w:lang w:eastAsia="sk-SK"/>
        </w:rPr>
      </w:pPr>
    </w:p>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2.2.4. Výpočty vplyvov na verejné financie</w:t>
      </w:r>
    </w:p>
    <w:p w:rsidR="007D5748" w:rsidRPr="00B14AD5" w:rsidRDefault="007D5748" w:rsidP="007D5748">
      <w:pPr>
        <w:spacing w:after="0" w:line="240" w:lineRule="auto"/>
        <w:jc w:val="both"/>
        <w:rPr>
          <w:rFonts w:ascii="Times New Roman" w:eastAsia="Times New Roman" w:hAnsi="Times New Roman" w:cs="Times New Roman"/>
          <w:sz w:val="24"/>
          <w:szCs w:val="24"/>
          <w:lang w:eastAsia="sk-SK"/>
        </w:rPr>
      </w:pPr>
    </w:p>
    <w:p w:rsidR="0000494E" w:rsidRDefault="0000494E" w:rsidP="003C4105">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M</w:t>
      </w:r>
      <w:r w:rsidR="00F04E94">
        <w:rPr>
          <w:rFonts w:ascii="Times New Roman" w:hAnsi="Times New Roman"/>
          <w:sz w:val="24"/>
          <w:szCs w:val="24"/>
          <w:lang w:eastAsia="sk-SK"/>
        </w:rPr>
        <w:t>S</w:t>
      </w:r>
      <w:r>
        <w:rPr>
          <w:rFonts w:ascii="Times New Roman" w:hAnsi="Times New Roman"/>
          <w:sz w:val="24"/>
          <w:szCs w:val="24"/>
          <w:lang w:eastAsia="sk-SK"/>
        </w:rPr>
        <w:t xml:space="preserve"> SR</w:t>
      </w:r>
    </w:p>
    <w:p w:rsidR="000668C8" w:rsidRPr="00C1067C" w:rsidRDefault="000668C8" w:rsidP="003C4105">
      <w:pPr>
        <w:spacing w:before="120" w:after="120" w:line="240" w:lineRule="auto"/>
        <w:jc w:val="both"/>
        <w:rPr>
          <w:rFonts w:ascii="Times New Roman" w:hAnsi="Times New Roman"/>
          <w:sz w:val="24"/>
          <w:szCs w:val="24"/>
          <w:lang w:eastAsia="sk-SK"/>
        </w:rPr>
      </w:pPr>
      <w:r w:rsidRPr="00C1067C">
        <w:rPr>
          <w:rFonts w:ascii="Times New Roman" w:hAnsi="Times New Roman"/>
          <w:sz w:val="24"/>
          <w:szCs w:val="24"/>
          <w:lang w:eastAsia="sk-SK"/>
        </w:rPr>
        <w:t>Možno konštatovať, že dlhodobo bez akceptovania existencie situácie náročnej na ochranu spoločnosti štátom, sa v podmienkach SR zabez</w:t>
      </w:r>
      <w:r>
        <w:rPr>
          <w:rFonts w:ascii="Times New Roman" w:hAnsi="Times New Roman"/>
          <w:sz w:val="24"/>
          <w:szCs w:val="24"/>
          <w:lang w:eastAsia="sk-SK"/>
        </w:rPr>
        <w:t>pečuje výkon probácie, mediácie a</w:t>
      </w:r>
      <w:r w:rsidRPr="00C1067C">
        <w:rPr>
          <w:rFonts w:ascii="Times New Roman" w:hAnsi="Times New Roman"/>
          <w:sz w:val="24"/>
          <w:szCs w:val="24"/>
          <w:lang w:eastAsia="sk-SK"/>
        </w:rPr>
        <w:t xml:space="preserve"> elektronického monitoringu prostredníctvom 82 probačných a mediačných úradníkov (ďalej len „PaMÚ“). Na regionálnej úrovni na jednotlivých krajských súdoch pôsobí jeden PaMÚ </w:t>
      </w:r>
      <w:r w:rsidR="00E61CEA">
        <w:rPr>
          <w:rFonts w:ascii="Times New Roman" w:hAnsi="Times New Roman"/>
          <w:sz w:val="24"/>
          <w:szCs w:val="24"/>
          <w:lang w:eastAsia="sk-SK"/>
        </w:rPr>
        <w:br/>
      </w:r>
      <w:r w:rsidRPr="00C1067C">
        <w:rPr>
          <w:rFonts w:ascii="Times New Roman" w:hAnsi="Times New Roman"/>
          <w:sz w:val="24"/>
          <w:szCs w:val="24"/>
          <w:lang w:eastAsia="sk-SK"/>
        </w:rPr>
        <w:t>vo funkcii vedúceho štátneho zamestnanca (spolu 8 vedúcich), ktorý výkon probácie, mediácie, kontroly technickými prostriedkami v obvode krajského súdu metodicky riadi, koordinuje, kontroluje, zabezpečuje služobné pohotovosti k elektronickému monitoringu, atď.</w:t>
      </w:r>
    </w:p>
    <w:p w:rsidR="00E61CEA" w:rsidRDefault="000668C8" w:rsidP="003C4105">
      <w:pPr>
        <w:spacing w:before="120" w:after="120" w:line="240" w:lineRule="auto"/>
        <w:jc w:val="both"/>
        <w:rPr>
          <w:rFonts w:ascii="Times New Roman" w:hAnsi="Times New Roman"/>
          <w:sz w:val="24"/>
          <w:szCs w:val="24"/>
          <w:lang w:eastAsia="sk-SK"/>
        </w:rPr>
      </w:pPr>
      <w:r w:rsidRPr="00C1067C">
        <w:rPr>
          <w:rFonts w:ascii="Times New Roman" w:hAnsi="Times New Roman"/>
          <w:sz w:val="24"/>
          <w:szCs w:val="24"/>
          <w:lang w:eastAsia="sk-SK"/>
        </w:rPr>
        <w:t>Za účelom posilnenia súdnych kapacít vo vzťahu k probácii, elektronickému monitoringu, restoratívnej justícii a k výkonu trestov nespojených s odňatím slobody požadujeme nav</w:t>
      </w:r>
      <w:r w:rsidR="00C0435E">
        <w:rPr>
          <w:rFonts w:ascii="Times New Roman" w:hAnsi="Times New Roman"/>
          <w:sz w:val="24"/>
          <w:szCs w:val="24"/>
          <w:lang w:eastAsia="sk-SK"/>
        </w:rPr>
        <w:t>ýšenie</w:t>
      </w:r>
      <w:r w:rsidR="00A90441">
        <w:rPr>
          <w:rFonts w:ascii="Times New Roman" w:hAnsi="Times New Roman"/>
          <w:sz w:val="24"/>
          <w:szCs w:val="24"/>
          <w:lang w:eastAsia="sk-SK"/>
        </w:rPr>
        <w:t xml:space="preserve"> o</w:t>
      </w:r>
      <w:r w:rsidR="00E61CEA">
        <w:rPr>
          <w:rFonts w:ascii="Times New Roman" w:hAnsi="Times New Roman"/>
          <w:sz w:val="24"/>
          <w:szCs w:val="24"/>
          <w:lang w:eastAsia="sk-SK"/>
        </w:rPr>
        <w:t>:</w:t>
      </w:r>
    </w:p>
    <w:p w:rsidR="00E61CEA" w:rsidRPr="00A90441" w:rsidRDefault="00C0435E" w:rsidP="00E61CEA">
      <w:pPr>
        <w:pStyle w:val="Odsekzoznamu"/>
        <w:numPr>
          <w:ilvl w:val="0"/>
          <w:numId w:val="7"/>
        </w:numPr>
        <w:spacing w:before="120" w:after="120" w:line="240" w:lineRule="auto"/>
        <w:jc w:val="both"/>
        <w:rPr>
          <w:rFonts w:ascii="Times New Roman" w:hAnsi="Times New Roman" w:cs="Times New Roman"/>
          <w:sz w:val="24"/>
          <w:szCs w:val="24"/>
          <w:lang w:eastAsia="sk-SK"/>
        </w:rPr>
      </w:pPr>
      <w:r w:rsidRPr="00A90441">
        <w:rPr>
          <w:rFonts w:ascii="Times New Roman" w:hAnsi="Times New Roman" w:cs="Times New Roman"/>
          <w:sz w:val="24"/>
          <w:szCs w:val="24"/>
          <w:lang w:eastAsia="sk-SK"/>
        </w:rPr>
        <w:t>200 PaMÚ za účelom</w:t>
      </w:r>
      <w:r w:rsidR="000668C8" w:rsidRPr="00A90441">
        <w:rPr>
          <w:rFonts w:ascii="Times New Roman" w:hAnsi="Times New Roman" w:cs="Times New Roman"/>
          <w:sz w:val="24"/>
          <w:szCs w:val="24"/>
          <w:lang w:eastAsia="sk-SK"/>
        </w:rPr>
        <w:t> </w:t>
      </w:r>
      <w:r w:rsidRPr="00A90441">
        <w:rPr>
          <w:rFonts w:ascii="Times New Roman" w:hAnsi="Times New Roman" w:cs="Times New Roman"/>
          <w:sz w:val="24"/>
          <w:szCs w:val="24"/>
          <w:lang w:eastAsia="sk-SK"/>
        </w:rPr>
        <w:t>dosiahnutia</w:t>
      </w:r>
      <w:r w:rsidR="000668C8" w:rsidRPr="00A90441">
        <w:rPr>
          <w:rFonts w:ascii="Times New Roman" w:hAnsi="Times New Roman" w:cs="Times New Roman"/>
          <w:sz w:val="24"/>
          <w:szCs w:val="24"/>
          <w:lang w:eastAsia="sk-SK"/>
        </w:rPr>
        <w:t xml:space="preserve"> stav</w:t>
      </w:r>
      <w:r w:rsidRPr="00A90441">
        <w:rPr>
          <w:rFonts w:ascii="Times New Roman" w:hAnsi="Times New Roman" w:cs="Times New Roman"/>
          <w:sz w:val="24"/>
          <w:szCs w:val="24"/>
          <w:lang w:eastAsia="sk-SK"/>
        </w:rPr>
        <w:t xml:space="preserve">u, ktorý je bežný v štátoch EÚ (výsledkom bude 290 PaMÚ), </w:t>
      </w:r>
      <w:r w:rsidR="00A90441" w:rsidRPr="00A90441">
        <w:rPr>
          <w:rFonts w:ascii="Times New Roman" w:hAnsi="Times New Roman" w:cs="Times New Roman"/>
          <w:sz w:val="24"/>
          <w:szCs w:val="24"/>
        </w:rPr>
        <w:t>pričom požiadavka MS SR na zväčšenie personálnych kapacít reaguje na poznatky získané pri vlastnej činnosti v oblasti terciárnej prevencie kriminality, na základe ktorých identifikovalo ako nevyhnutné pre funkčné prostredie v SR nasledovné zmeny - vybudovanie dostatočných, kapacít pre plnohodnotné poskytovanie dotknutých služieb</w:t>
      </w:r>
      <w:r w:rsidR="003A6969">
        <w:rPr>
          <w:rFonts w:ascii="Times New Roman" w:hAnsi="Times New Roman" w:cs="Times New Roman"/>
          <w:sz w:val="24"/>
          <w:szCs w:val="24"/>
        </w:rPr>
        <w:t xml:space="preserve"> (vrátane </w:t>
      </w:r>
      <w:r w:rsidR="00514F34">
        <w:rPr>
          <w:rFonts w:ascii="Times New Roman" w:hAnsi="Times New Roman" w:cs="Times New Roman"/>
          <w:sz w:val="24"/>
          <w:szCs w:val="24"/>
        </w:rPr>
        <w:t>prác v teréne)</w:t>
      </w:r>
      <w:r w:rsidR="00A90441">
        <w:rPr>
          <w:rFonts w:ascii="Times New Roman" w:hAnsi="Times New Roman" w:cs="Times New Roman"/>
          <w:sz w:val="24"/>
          <w:szCs w:val="24"/>
        </w:rPr>
        <w:t xml:space="preserve">, </w:t>
      </w:r>
      <w:r w:rsidR="00A90441" w:rsidRPr="00A90441">
        <w:rPr>
          <w:rFonts w:ascii="Times New Roman" w:hAnsi="Times New Roman" w:cs="Times New Roman"/>
          <w:sz w:val="24"/>
          <w:szCs w:val="24"/>
        </w:rPr>
        <w:t>štrukt</w:t>
      </w:r>
      <w:r w:rsidR="00A90441">
        <w:rPr>
          <w:rFonts w:ascii="Times New Roman" w:hAnsi="Times New Roman" w:cs="Times New Roman"/>
          <w:sz w:val="24"/>
          <w:szCs w:val="24"/>
        </w:rPr>
        <w:t>ú</w:t>
      </w:r>
      <w:r w:rsidR="00A90441" w:rsidRPr="00A90441">
        <w:rPr>
          <w:rFonts w:ascii="Times New Roman" w:hAnsi="Times New Roman" w:cs="Times New Roman"/>
          <w:sz w:val="24"/>
          <w:szCs w:val="24"/>
        </w:rPr>
        <w:t xml:space="preserve">rovanie a špecializácia vybavovania agendy </w:t>
      </w:r>
      <w:r w:rsidR="00514F34">
        <w:rPr>
          <w:rFonts w:ascii="Times New Roman" w:hAnsi="Times New Roman" w:cs="Times New Roman"/>
          <w:sz w:val="24"/>
          <w:szCs w:val="24"/>
        </w:rPr>
        <w:br/>
      </w:r>
      <w:r w:rsidR="00A90441" w:rsidRPr="00A90441">
        <w:rPr>
          <w:rFonts w:ascii="Times New Roman" w:hAnsi="Times New Roman" w:cs="Times New Roman"/>
          <w:sz w:val="24"/>
          <w:szCs w:val="24"/>
        </w:rPr>
        <w:t>a profesio</w:t>
      </w:r>
      <w:r w:rsidR="003A6969">
        <w:rPr>
          <w:rFonts w:ascii="Times New Roman" w:hAnsi="Times New Roman" w:cs="Times New Roman"/>
          <w:sz w:val="24"/>
          <w:szCs w:val="24"/>
        </w:rPr>
        <w:t>nalizovanie kapacít a procesov,</w:t>
      </w:r>
      <w:r w:rsidR="00A90441" w:rsidRPr="00A90441">
        <w:rPr>
          <w:rFonts w:ascii="Times New Roman" w:hAnsi="Times New Roman" w:cs="Times New Roman"/>
          <w:sz w:val="24"/>
          <w:szCs w:val="24"/>
        </w:rPr>
        <w:t xml:space="preserve"> oddelenie a špecializácia výkonu probačných činností a</w:t>
      </w:r>
      <w:r w:rsidR="00A90441">
        <w:rPr>
          <w:rFonts w:ascii="Times New Roman" w:hAnsi="Times New Roman" w:cs="Times New Roman"/>
          <w:sz w:val="24"/>
          <w:szCs w:val="24"/>
        </w:rPr>
        <w:t> </w:t>
      </w:r>
      <w:r w:rsidR="00A90441" w:rsidRPr="00A90441">
        <w:rPr>
          <w:rFonts w:ascii="Times New Roman" w:hAnsi="Times New Roman" w:cs="Times New Roman"/>
          <w:sz w:val="24"/>
          <w:szCs w:val="24"/>
        </w:rPr>
        <w:t>mediácie</w:t>
      </w:r>
      <w:r w:rsidR="00A90441">
        <w:rPr>
          <w:rFonts w:ascii="Times New Roman" w:hAnsi="Times New Roman" w:cs="Times New Roman"/>
          <w:sz w:val="24"/>
          <w:szCs w:val="24"/>
        </w:rPr>
        <w:t xml:space="preserve">, </w:t>
      </w:r>
      <w:r w:rsidR="00A90441" w:rsidRPr="00A90441">
        <w:rPr>
          <w:rFonts w:ascii="Times New Roman" w:hAnsi="Times New Roman" w:cs="Times New Roman"/>
          <w:sz w:val="24"/>
          <w:szCs w:val="24"/>
        </w:rPr>
        <w:t>príprava a vytvorenie legislatívneho a materiálneho prostredia pre napĺňanie cieľov definovaných v aktoch EÚ a Rady Európy</w:t>
      </w:r>
      <w:r w:rsidR="00A90441">
        <w:rPr>
          <w:rFonts w:ascii="Times New Roman" w:hAnsi="Times New Roman" w:cs="Times New Roman"/>
          <w:sz w:val="24"/>
          <w:szCs w:val="24"/>
        </w:rPr>
        <w:t xml:space="preserve"> (</w:t>
      </w:r>
      <w:r w:rsidR="00A90441" w:rsidRPr="00A90441">
        <w:rPr>
          <w:rFonts w:ascii="Times New Roman" w:hAnsi="Times New Roman" w:cs="Times New Roman"/>
          <w:sz w:val="24"/>
          <w:szCs w:val="24"/>
        </w:rPr>
        <w:t>dostupnosť mediácie pre každú poškodenú osobu</w:t>
      </w:r>
      <w:r w:rsidR="00A90441">
        <w:rPr>
          <w:rFonts w:ascii="Times New Roman" w:hAnsi="Times New Roman" w:cs="Times New Roman"/>
          <w:sz w:val="24"/>
          <w:szCs w:val="24"/>
        </w:rPr>
        <w:t>, v</w:t>
      </w:r>
      <w:r w:rsidR="00A90441" w:rsidRPr="00A90441">
        <w:rPr>
          <w:rFonts w:ascii="Times New Roman" w:hAnsi="Times New Roman" w:cs="Times New Roman"/>
          <w:sz w:val="24"/>
          <w:szCs w:val="24"/>
        </w:rPr>
        <w:t xml:space="preserve">yužitie mediácie v trestných veciach všeobecne bez skúmania </w:t>
      </w:r>
      <w:r w:rsidR="00514F34">
        <w:rPr>
          <w:rFonts w:ascii="Times New Roman" w:hAnsi="Times New Roman" w:cs="Times New Roman"/>
          <w:sz w:val="24"/>
          <w:szCs w:val="24"/>
        </w:rPr>
        <w:br/>
      </w:r>
      <w:r w:rsidR="00A90441" w:rsidRPr="00A90441">
        <w:rPr>
          <w:rFonts w:ascii="Times New Roman" w:hAnsi="Times New Roman" w:cs="Times New Roman"/>
          <w:sz w:val="24"/>
          <w:szCs w:val="24"/>
        </w:rPr>
        <w:t>a aplikovania kritéria závažnosti</w:t>
      </w:r>
      <w:r w:rsidR="00A90441">
        <w:rPr>
          <w:rFonts w:ascii="Times New Roman" w:hAnsi="Times New Roman" w:cs="Times New Roman"/>
          <w:sz w:val="24"/>
          <w:szCs w:val="24"/>
        </w:rPr>
        <w:t xml:space="preserve">, </w:t>
      </w:r>
      <w:r w:rsidR="00A90441" w:rsidRPr="00A90441">
        <w:rPr>
          <w:rFonts w:ascii="Times New Roman" w:hAnsi="Times New Roman" w:cs="Times New Roman"/>
          <w:sz w:val="24"/>
          <w:szCs w:val="24"/>
        </w:rPr>
        <w:t>dostupnosť mediácie vo všetkých fázach trestného konania, tzn. nielen v prípravnom konaní</w:t>
      </w:r>
      <w:r w:rsidR="00A90441">
        <w:rPr>
          <w:rFonts w:ascii="Times New Roman" w:hAnsi="Times New Roman" w:cs="Times New Roman"/>
          <w:sz w:val="24"/>
          <w:szCs w:val="24"/>
        </w:rPr>
        <w:t xml:space="preserve">), </w:t>
      </w:r>
      <w:r w:rsidR="00A90441" w:rsidRPr="00A90441">
        <w:rPr>
          <w:rFonts w:ascii="Times New Roman" w:hAnsi="Times New Roman" w:cs="Times New Roman"/>
          <w:sz w:val="24"/>
          <w:szCs w:val="24"/>
        </w:rPr>
        <w:t>pri aplikácii programov restoratívnej justície sa primárne zamerať na mladistvých páchateľov a páchateľov blízkych veku mladistvých, aj na základe panelových diskusií kongresu OSN, ktoré považujú mediáciu za najefektívnejší prvok restoratívneho súdnictva z hľadiska prevencie recidívy mladých ľudí</w:t>
      </w:r>
      <w:r w:rsidR="00A90441">
        <w:rPr>
          <w:rFonts w:ascii="Times New Roman" w:hAnsi="Times New Roman" w:cs="Times New Roman"/>
          <w:sz w:val="24"/>
          <w:szCs w:val="24"/>
        </w:rPr>
        <w:t xml:space="preserve">, </w:t>
      </w:r>
      <w:r w:rsidR="00A90441" w:rsidRPr="00A90441">
        <w:rPr>
          <w:rFonts w:ascii="Times New Roman" w:hAnsi="Times New Roman" w:cs="Times New Roman"/>
          <w:sz w:val="24"/>
          <w:szCs w:val="24"/>
        </w:rPr>
        <w:t>priame metodické, kontrolné a organizačné riadenie</w:t>
      </w:r>
      <w:r w:rsidR="003A6969">
        <w:rPr>
          <w:rFonts w:ascii="Times New Roman" w:hAnsi="Times New Roman" w:cs="Times New Roman"/>
          <w:sz w:val="24"/>
          <w:szCs w:val="24"/>
        </w:rPr>
        <w:t>,</w:t>
      </w:r>
      <w:r w:rsidR="00A90441">
        <w:rPr>
          <w:rFonts w:ascii="Times New Roman" w:hAnsi="Times New Roman" w:cs="Times New Roman"/>
          <w:sz w:val="24"/>
          <w:szCs w:val="24"/>
        </w:rPr>
        <w:t xml:space="preserve"> </w:t>
      </w:r>
    </w:p>
    <w:p w:rsidR="00E61CEA" w:rsidRPr="00A90441" w:rsidRDefault="000668C8" w:rsidP="00E61CEA">
      <w:pPr>
        <w:pStyle w:val="Odsekzoznamu"/>
        <w:numPr>
          <w:ilvl w:val="0"/>
          <w:numId w:val="7"/>
        </w:numPr>
        <w:spacing w:before="120" w:after="120" w:line="240" w:lineRule="auto"/>
        <w:jc w:val="both"/>
        <w:rPr>
          <w:rFonts w:ascii="Times New Roman" w:hAnsi="Times New Roman" w:cs="Times New Roman"/>
          <w:sz w:val="24"/>
          <w:szCs w:val="24"/>
          <w:lang w:eastAsia="sk-SK"/>
        </w:rPr>
      </w:pPr>
      <w:r w:rsidRPr="00A90441">
        <w:rPr>
          <w:rFonts w:ascii="Times New Roman" w:hAnsi="Times New Roman" w:cs="Times New Roman"/>
          <w:sz w:val="24"/>
          <w:szCs w:val="24"/>
          <w:lang w:eastAsia="sk-SK"/>
        </w:rPr>
        <w:t>8 psychológov</w:t>
      </w:r>
      <w:r w:rsidR="00C0435E" w:rsidRPr="00A90441">
        <w:rPr>
          <w:rFonts w:ascii="Times New Roman" w:hAnsi="Times New Roman" w:cs="Times New Roman"/>
          <w:sz w:val="24"/>
          <w:szCs w:val="24"/>
          <w:lang w:eastAsia="sk-SK"/>
        </w:rPr>
        <w:t xml:space="preserve"> (1 na každý krajský súd s pôsobnosťou v rámci celého obvodu krajského súdu)</w:t>
      </w:r>
      <w:r w:rsidRPr="00A90441">
        <w:rPr>
          <w:rFonts w:ascii="Times New Roman" w:hAnsi="Times New Roman" w:cs="Times New Roman"/>
          <w:sz w:val="24"/>
          <w:szCs w:val="24"/>
          <w:lang w:eastAsia="sk-SK"/>
        </w:rPr>
        <w:t>, ktorých intervencie posilňujú oblasť terciárnej prevencie</w:t>
      </w:r>
      <w:r w:rsidR="00E61CEA" w:rsidRPr="00A90441">
        <w:rPr>
          <w:rFonts w:ascii="Times New Roman" w:hAnsi="Times New Roman" w:cs="Times New Roman"/>
          <w:sz w:val="24"/>
          <w:szCs w:val="24"/>
          <w:lang w:eastAsia="sk-SK"/>
        </w:rPr>
        <w:t xml:space="preserve">; budú zabezpečovať činnosti vo </w:t>
      </w:r>
      <w:r w:rsidR="00E61CEA" w:rsidRPr="00A90441">
        <w:rPr>
          <w:rFonts w:ascii="Times New Roman" w:hAnsi="Times New Roman" w:cs="Times New Roman"/>
          <w:sz w:val="24"/>
          <w:szCs w:val="24"/>
        </w:rPr>
        <w:t>vzťahu k odsúdeným, ktorým bol uložený trest domáceho väzenia,</w:t>
      </w:r>
      <w:r w:rsidR="00A90441" w:rsidRPr="00A90441">
        <w:rPr>
          <w:rFonts w:ascii="Times New Roman" w:hAnsi="Times New Roman" w:cs="Times New Roman"/>
          <w:sz w:val="24"/>
          <w:szCs w:val="24"/>
        </w:rPr>
        <w:t xml:space="preserve"> odsúdeným, ktorým súd uložil povinnosť alebo obmedzenie, ktoré si vyžaduje psychologické poradenstvo, psychoterapiu, sociálny výcvik, atď., pri odsúdených, ktorí spáchali násilnú trestnú činnosť k iným (blízkym) osobám, pre mladistvých, ktorí majú problémové správanie, nezvládajú ťažšie životné situácie (terciárna prevencia kriminality), poškodeným (obetiam), ako zvládať reintegráciu do komunity, kde bol spáchaný trestný čin (atď.) a</w:t>
      </w:r>
    </w:p>
    <w:p w:rsidR="000668C8" w:rsidRPr="00A90441" w:rsidRDefault="000668C8" w:rsidP="0097447C">
      <w:pPr>
        <w:pStyle w:val="Odsekzoznamu"/>
        <w:numPr>
          <w:ilvl w:val="0"/>
          <w:numId w:val="7"/>
        </w:numPr>
        <w:spacing w:before="120" w:after="120" w:line="240" w:lineRule="auto"/>
        <w:jc w:val="both"/>
        <w:rPr>
          <w:rFonts w:ascii="Times New Roman" w:hAnsi="Times New Roman" w:cs="Times New Roman"/>
          <w:sz w:val="24"/>
          <w:szCs w:val="24"/>
          <w:lang w:eastAsia="sk-SK"/>
        </w:rPr>
      </w:pPr>
      <w:r w:rsidRPr="00A90441">
        <w:rPr>
          <w:rFonts w:ascii="Times New Roman" w:hAnsi="Times New Roman" w:cs="Times New Roman"/>
          <w:sz w:val="24"/>
          <w:szCs w:val="24"/>
          <w:lang w:eastAsia="sk-SK"/>
        </w:rPr>
        <w:t>16 technických špecialistov pre možnosť inštalácie a vykonávania činností spojených s elektronickým monitoringom</w:t>
      </w:r>
      <w:r w:rsidR="00C0435E" w:rsidRPr="00A90441">
        <w:rPr>
          <w:rFonts w:ascii="Times New Roman" w:hAnsi="Times New Roman" w:cs="Times New Roman"/>
          <w:sz w:val="24"/>
          <w:szCs w:val="24"/>
          <w:lang w:eastAsia="sk-SK"/>
        </w:rPr>
        <w:t xml:space="preserve"> (</w:t>
      </w:r>
      <w:r w:rsidR="00514F34">
        <w:rPr>
          <w:rFonts w:ascii="Times New Roman" w:hAnsi="Times New Roman" w:cs="Times New Roman"/>
          <w:sz w:val="24"/>
          <w:szCs w:val="24"/>
          <w:lang w:eastAsia="sk-SK"/>
        </w:rPr>
        <w:t>2 špecialisti na každý krajský súd</w:t>
      </w:r>
      <w:r w:rsidR="00C0435E" w:rsidRPr="00A90441">
        <w:rPr>
          <w:rFonts w:ascii="Times New Roman" w:hAnsi="Times New Roman" w:cs="Times New Roman"/>
          <w:sz w:val="24"/>
          <w:szCs w:val="24"/>
          <w:lang w:eastAsia="sk-SK"/>
        </w:rPr>
        <w:t xml:space="preserve"> s pôsobnosťou v rámci celého obvodu krajského súdu</w:t>
      </w:r>
      <w:r w:rsidR="00514F34">
        <w:rPr>
          <w:rFonts w:ascii="Times New Roman" w:hAnsi="Times New Roman" w:cs="Times New Roman"/>
          <w:sz w:val="24"/>
          <w:szCs w:val="24"/>
          <w:lang w:eastAsia="sk-SK"/>
        </w:rPr>
        <w:t>, čím bude zabezpečená aj ich zastupiteľnosť v rámci kraja); tento stav zároveň umožní, s ohľadom na vzostupnú tendenciu využívania elektronického monitoringu</w:t>
      </w:r>
      <w:r w:rsidR="00737C99">
        <w:rPr>
          <w:rFonts w:ascii="Times New Roman" w:hAnsi="Times New Roman" w:cs="Times New Roman"/>
          <w:sz w:val="24"/>
          <w:szCs w:val="24"/>
          <w:lang w:eastAsia="sk-SK"/>
        </w:rPr>
        <w:t>,</w:t>
      </w:r>
      <w:r w:rsidR="00514F34">
        <w:rPr>
          <w:rFonts w:ascii="Times New Roman" w:hAnsi="Times New Roman" w:cs="Times New Roman"/>
          <w:sz w:val="24"/>
          <w:szCs w:val="24"/>
          <w:lang w:eastAsia="sk-SK"/>
        </w:rPr>
        <w:t xml:space="preserve"> efektívnejšiu reakciu na potreby sudcov pri ukladaní a inštalácii elektronického monitorovacieho systému</w:t>
      </w:r>
      <w:r w:rsidR="00737C99">
        <w:rPr>
          <w:rFonts w:ascii="Times New Roman" w:hAnsi="Times New Roman" w:cs="Times New Roman"/>
          <w:sz w:val="24"/>
          <w:szCs w:val="24"/>
          <w:lang w:eastAsia="sk-SK"/>
        </w:rPr>
        <w:t xml:space="preserve"> a berie do úvahy potreby aplikačnej praxe v nadväznosti na navrhované zmeny trestného zákona</w:t>
      </w:r>
      <w:r w:rsidR="00514F34">
        <w:rPr>
          <w:rFonts w:ascii="Times New Roman" w:hAnsi="Times New Roman" w:cs="Times New Roman"/>
          <w:sz w:val="24"/>
          <w:szCs w:val="24"/>
          <w:lang w:eastAsia="sk-SK"/>
        </w:rPr>
        <w:t xml:space="preserve">; toto riešenie je zároveň hospodárnejšie oproti možnosti rozširovania zmluvne </w:t>
      </w:r>
      <w:r w:rsidR="00737C99">
        <w:rPr>
          <w:rFonts w:ascii="Times New Roman" w:hAnsi="Times New Roman" w:cs="Times New Roman"/>
          <w:sz w:val="24"/>
          <w:szCs w:val="24"/>
          <w:lang w:eastAsia="sk-SK"/>
        </w:rPr>
        <w:t xml:space="preserve">dohodnutých podmienok servisných výjazdov dodávateľa systému (150 výjazdov; naviac výjazd á 750 eur bez DPH); </w:t>
      </w:r>
      <w:r w:rsidR="00737C99">
        <w:rPr>
          <w:rFonts w:ascii="Times New Roman" w:hAnsi="Times New Roman" w:cs="Times New Roman"/>
          <w:sz w:val="24"/>
          <w:szCs w:val="24"/>
          <w:lang w:eastAsia="sk-SK"/>
        </w:rPr>
        <w:br/>
        <w:t>po zaškolení budú technick</w:t>
      </w:r>
      <w:r w:rsidR="000225E0">
        <w:rPr>
          <w:rFonts w:ascii="Times New Roman" w:hAnsi="Times New Roman" w:cs="Times New Roman"/>
          <w:sz w:val="24"/>
          <w:szCs w:val="24"/>
          <w:lang w:eastAsia="sk-SK"/>
        </w:rPr>
        <w:t>í</w:t>
      </w:r>
      <w:r w:rsidR="00737C99">
        <w:rPr>
          <w:rFonts w:ascii="Times New Roman" w:hAnsi="Times New Roman" w:cs="Times New Roman"/>
          <w:sz w:val="24"/>
          <w:szCs w:val="24"/>
          <w:lang w:eastAsia="sk-SK"/>
        </w:rPr>
        <w:t xml:space="preserve"> špecialisti zabezpečovať činnosti </w:t>
      </w:r>
      <w:r w:rsidR="00F3344A">
        <w:rPr>
          <w:rFonts w:ascii="Times New Roman" w:hAnsi="Times New Roman" w:cs="Times New Roman"/>
          <w:sz w:val="24"/>
          <w:szCs w:val="24"/>
          <w:lang w:eastAsia="sk-SK"/>
        </w:rPr>
        <w:t xml:space="preserve">ako inštitút predbežného </w:t>
      </w:r>
      <w:r w:rsidR="00F3344A">
        <w:rPr>
          <w:rFonts w:ascii="Times New Roman" w:hAnsi="Times New Roman" w:cs="Times New Roman"/>
          <w:sz w:val="24"/>
          <w:szCs w:val="24"/>
          <w:lang w:eastAsia="sk-SK"/>
        </w:rPr>
        <w:lastRenderedPageBreak/>
        <w:t>šetrenia na mieste, inštalácia</w:t>
      </w:r>
      <w:r w:rsidR="001F4567">
        <w:rPr>
          <w:rFonts w:ascii="Times New Roman" w:hAnsi="Times New Roman" w:cs="Times New Roman"/>
          <w:sz w:val="24"/>
          <w:szCs w:val="24"/>
          <w:lang w:eastAsia="sk-SK"/>
        </w:rPr>
        <w:t>, výmena/úprava</w:t>
      </w:r>
      <w:r w:rsidR="00F3344A">
        <w:rPr>
          <w:rFonts w:ascii="Times New Roman" w:hAnsi="Times New Roman" w:cs="Times New Roman"/>
          <w:sz w:val="24"/>
          <w:szCs w:val="24"/>
          <w:lang w:eastAsia="sk-SK"/>
        </w:rPr>
        <w:t xml:space="preserve"> a odinštalácia elektronických monitorovacích zariadení, logistika a správa zariadení, preprava PaMÚ, kontroly monitorovaných osôb.</w:t>
      </w:r>
    </w:p>
    <w:p w:rsidR="00A34DE8" w:rsidRPr="00A34DE8" w:rsidRDefault="00A34DE8" w:rsidP="003C4105">
      <w:pPr>
        <w:spacing w:before="120" w:after="120" w:line="240" w:lineRule="auto"/>
        <w:jc w:val="both"/>
        <w:rPr>
          <w:rFonts w:ascii="Times New Roman" w:hAnsi="Times New Roman"/>
          <w:sz w:val="24"/>
          <w:szCs w:val="24"/>
          <w:lang w:eastAsia="sk-SK"/>
        </w:rPr>
      </w:pPr>
      <w:r w:rsidRPr="00A34DE8">
        <w:rPr>
          <w:rFonts w:ascii="Times New Roman" w:hAnsi="Times New Roman"/>
          <w:sz w:val="24"/>
          <w:szCs w:val="24"/>
          <w:lang w:eastAsia="sk-SK"/>
        </w:rPr>
        <w:t xml:space="preserve">Návrh bude mať </w:t>
      </w:r>
      <w:r w:rsidR="0015730F">
        <w:rPr>
          <w:rFonts w:ascii="Times New Roman" w:hAnsi="Times New Roman"/>
          <w:sz w:val="24"/>
          <w:szCs w:val="24"/>
          <w:lang w:eastAsia="sk-SK"/>
        </w:rPr>
        <w:t xml:space="preserve"> teda </w:t>
      </w:r>
      <w:r w:rsidRPr="00A34DE8">
        <w:rPr>
          <w:rFonts w:ascii="Times New Roman" w:hAnsi="Times New Roman"/>
          <w:sz w:val="24"/>
          <w:szCs w:val="24"/>
          <w:lang w:eastAsia="sk-SK"/>
        </w:rPr>
        <w:t xml:space="preserve">negatívny vplyv na rozpočet </w:t>
      </w:r>
      <w:r w:rsidR="00C0435E">
        <w:rPr>
          <w:rFonts w:ascii="Times New Roman" w:hAnsi="Times New Roman"/>
          <w:sz w:val="24"/>
          <w:szCs w:val="24"/>
          <w:lang w:eastAsia="sk-SK"/>
        </w:rPr>
        <w:t>v nadväznosti na zmenu</w:t>
      </w:r>
      <w:r w:rsidRPr="00A34DE8">
        <w:rPr>
          <w:rFonts w:ascii="Times New Roman" w:hAnsi="Times New Roman"/>
          <w:sz w:val="24"/>
          <w:szCs w:val="24"/>
          <w:lang w:eastAsia="sk-SK"/>
        </w:rPr>
        <w:t xml:space="preserve"> trestných kódexov, ktorá si vyžaduje personálne posilnenie v súdnictve </w:t>
      </w:r>
      <w:r w:rsidR="00F04E94">
        <w:rPr>
          <w:rFonts w:ascii="Times New Roman" w:hAnsi="Times New Roman"/>
          <w:sz w:val="24"/>
          <w:szCs w:val="24"/>
          <w:lang w:eastAsia="sk-SK"/>
        </w:rPr>
        <w:t xml:space="preserve">celkom o 224 štátnozamestnaneckých miest, z toho </w:t>
      </w:r>
      <w:r w:rsidRPr="00A34DE8">
        <w:rPr>
          <w:rFonts w:ascii="Times New Roman" w:hAnsi="Times New Roman"/>
          <w:sz w:val="24"/>
          <w:szCs w:val="24"/>
          <w:lang w:eastAsia="sk-SK"/>
        </w:rPr>
        <w:t xml:space="preserve">200 </w:t>
      </w:r>
      <w:r w:rsidR="0015730F">
        <w:rPr>
          <w:rFonts w:ascii="Times New Roman" w:hAnsi="Times New Roman"/>
          <w:sz w:val="24"/>
          <w:szCs w:val="24"/>
          <w:lang w:eastAsia="sk-SK"/>
        </w:rPr>
        <w:t xml:space="preserve">PaMÚ </w:t>
      </w:r>
      <w:r>
        <w:rPr>
          <w:rFonts w:ascii="Times New Roman" w:hAnsi="Times New Roman"/>
          <w:sz w:val="24"/>
          <w:szCs w:val="24"/>
          <w:lang w:eastAsia="sk-SK"/>
        </w:rPr>
        <w:t xml:space="preserve">zaradených do </w:t>
      </w:r>
      <w:r w:rsidRPr="00A34DE8">
        <w:rPr>
          <w:rFonts w:ascii="Times New Roman" w:hAnsi="Times New Roman"/>
          <w:sz w:val="24"/>
          <w:szCs w:val="24"/>
          <w:lang w:eastAsia="sk-SK"/>
        </w:rPr>
        <w:t>7. platovej triedy, 8 psychológov</w:t>
      </w:r>
      <w:r w:rsidR="00F04E94">
        <w:rPr>
          <w:rFonts w:ascii="Times New Roman" w:hAnsi="Times New Roman"/>
          <w:sz w:val="24"/>
          <w:szCs w:val="24"/>
          <w:lang w:eastAsia="sk-SK"/>
        </w:rPr>
        <w:t xml:space="preserve"> zaradených </w:t>
      </w:r>
      <w:r w:rsidR="0015730F">
        <w:rPr>
          <w:rFonts w:ascii="Times New Roman" w:hAnsi="Times New Roman"/>
          <w:sz w:val="24"/>
          <w:szCs w:val="24"/>
          <w:lang w:eastAsia="sk-SK"/>
        </w:rPr>
        <w:br/>
      </w:r>
      <w:r w:rsidRPr="00A34DE8">
        <w:rPr>
          <w:rFonts w:ascii="Times New Roman" w:hAnsi="Times New Roman"/>
          <w:sz w:val="24"/>
          <w:szCs w:val="24"/>
          <w:lang w:eastAsia="sk-SK"/>
        </w:rPr>
        <w:t>do 7. platovej triedy</w:t>
      </w:r>
      <w:r w:rsidR="00F04E94">
        <w:rPr>
          <w:rFonts w:ascii="Times New Roman" w:hAnsi="Times New Roman"/>
          <w:sz w:val="24"/>
          <w:szCs w:val="24"/>
          <w:lang w:eastAsia="sk-SK"/>
        </w:rPr>
        <w:t xml:space="preserve"> a 16</w:t>
      </w:r>
      <w:r w:rsidRPr="00A34DE8">
        <w:rPr>
          <w:rFonts w:ascii="Times New Roman" w:hAnsi="Times New Roman"/>
          <w:sz w:val="24"/>
          <w:szCs w:val="24"/>
          <w:lang w:eastAsia="sk-SK"/>
        </w:rPr>
        <w:t xml:space="preserve"> technických špecialistov</w:t>
      </w:r>
      <w:r w:rsidR="00F04E94">
        <w:rPr>
          <w:rFonts w:ascii="Times New Roman" w:hAnsi="Times New Roman"/>
          <w:sz w:val="24"/>
          <w:szCs w:val="24"/>
          <w:lang w:eastAsia="sk-SK"/>
        </w:rPr>
        <w:t xml:space="preserve"> zaradených </w:t>
      </w:r>
      <w:r w:rsidRPr="00A34DE8">
        <w:rPr>
          <w:rFonts w:ascii="Times New Roman" w:hAnsi="Times New Roman"/>
          <w:sz w:val="24"/>
          <w:szCs w:val="24"/>
          <w:lang w:eastAsia="sk-SK"/>
        </w:rPr>
        <w:t>do 5. platovej triedy.</w:t>
      </w:r>
    </w:p>
    <w:p w:rsidR="00F04E94" w:rsidRDefault="00F04E94" w:rsidP="003C4105">
      <w:pPr>
        <w:spacing w:before="120" w:after="120" w:line="240" w:lineRule="auto"/>
        <w:jc w:val="both"/>
        <w:rPr>
          <w:rFonts w:ascii="Times New Roman" w:hAnsi="Times New Roman"/>
          <w:sz w:val="24"/>
          <w:szCs w:val="24"/>
          <w:lang w:eastAsia="sk-SK"/>
        </w:rPr>
      </w:pPr>
      <w:r>
        <w:rPr>
          <w:rFonts w:ascii="Times New Roman" w:hAnsi="Times New Roman"/>
          <w:sz w:val="24"/>
          <w:szCs w:val="24"/>
          <w:lang w:eastAsia="sk-SK"/>
        </w:rPr>
        <w:t>V</w:t>
      </w:r>
      <w:r w:rsidR="00A34DE8" w:rsidRPr="00A34DE8">
        <w:rPr>
          <w:rFonts w:ascii="Times New Roman" w:hAnsi="Times New Roman"/>
          <w:sz w:val="24"/>
          <w:szCs w:val="24"/>
          <w:lang w:eastAsia="sk-SK"/>
        </w:rPr>
        <w:t xml:space="preserve">ýdavky na </w:t>
      </w:r>
      <w:r>
        <w:rPr>
          <w:rFonts w:ascii="Times New Roman" w:hAnsi="Times New Roman"/>
          <w:sz w:val="24"/>
          <w:szCs w:val="24"/>
          <w:lang w:eastAsia="sk-SK"/>
        </w:rPr>
        <w:t xml:space="preserve">mzdy sú pri zohľadnení osobných príplatkov vo výške cca 60 % predpokladané v priemere 2 000 eur mesačne na zamestnanca, čo predstavuje ročný dopad na mzdy vo výške 5 376 000 eur a na poistné odvody vo výške 1 879 000 eur. Zároveň sa predpokladá aj ročný dopad na bežné transfery (500 eur/zamestnanec) vo výške  112 000 eur. </w:t>
      </w:r>
    </w:p>
    <w:p w:rsidR="00930B30" w:rsidRDefault="00930B30" w:rsidP="003C4105">
      <w:pPr>
        <w:spacing w:before="120" w:after="120" w:line="240" w:lineRule="auto"/>
        <w:jc w:val="both"/>
        <w:rPr>
          <w:rFonts w:ascii="Times New Roman" w:hAnsi="Times New Roman"/>
          <w:sz w:val="24"/>
          <w:szCs w:val="24"/>
          <w:lang w:eastAsia="sk-SK"/>
        </w:rPr>
      </w:pPr>
      <w:r>
        <w:rPr>
          <w:rFonts w:ascii="Times New Roman" w:hAnsi="Times New Roman"/>
          <w:sz w:val="24"/>
          <w:szCs w:val="24"/>
          <w:lang w:eastAsia="sk-SK"/>
        </w:rPr>
        <w:t xml:space="preserve">V oblasti prevádzkových výdavkov – tovary a služby sa predpokladá ročný dopad </w:t>
      </w:r>
      <w:r w:rsidR="00030EAA">
        <w:rPr>
          <w:rFonts w:ascii="Times New Roman" w:hAnsi="Times New Roman"/>
          <w:sz w:val="24"/>
          <w:szCs w:val="24"/>
          <w:lang w:eastAsia="sk-SK"/>
        </w:rPr>
        <w:br/>
      </w:r>
      <w:r>
        <w:rPr>
          <w:rFonts w:ascii="Times New Roman" w:hAnsi="Times New Roman"/>
          <w:sz w:val="24"/>
          <w:szCs w:val="24"/>
          <w:lang w:eastAsia="sk-SK"/>
        </w:rPr>
        <w:t xml:space="preserve">na zamestnanca v prípade </w:t>
      </w:r>
      <w:r w:rsidR="0015730F">
        <w:rPr>
          <w:rFonts w:ascii="Times New Roman" w:hAnsi="Times New Roman"/>
          <w:sz w:val="24"/>
          <w:szCs w:val="24"/>
          <w:lang w:eastAsia="sk-SK"/>
        </w:rPr>
        <w:t>PaMÚ</w:t>
      </w:r>
      <w:r>
        <w:rPr>
          <w:rFonts w:ascii="Times New Roman" w:hAnsi="Times New Roman"/>
          <w:sz w:val="24"/>
          <w:szCs w:val="24"/>
          <w:lang w:eastAsia="sk-SK"/>
        </w:rPr>
        <w:t xml:space="preserve"> v prvom roku </w:t>
      </w:r>
      <w:r w:rsidR="00030EAA">
        <w:rPr>
          <w:rFonts w:ascii="Times New Roman" w:hAnsi="Times New Roman"/>
          <w:sz w:val="24"/>
          <w:szCs w:val="24"/>
          <w:lang w:eastAsia="sk-SK"/>
        </w:rPr>
        <w:t xml:space="preserve">(vrátane prvotného materiálno technického zabezpečenia) </w:t>
      </w:r>
      <w:r>
        <w:rPr>
          <w:rFonts w:ascii="Times New Roman" w:hAnsi="Times New Roman"/>
          <w:sz w:val="24"/>
          <w:szCs w:val="24"/>
          <w:lang w:eastAsia="sk-SK"/>
        </w:rPr>
        <w:t>vo výške 5 000 eur</w:t>
      </w:r>
      <w:r w:rsidR="00030EAA">
        <w:rPr>
          <w:rFonts w:ascii="Times New Roman" w:hAnsi="Times New Roman"/>
          <w:sz w:val="24"/>
          <w:szCs w:val="24"/>
          <w:lang w:eastAsia="sk-SK"/>
        </w:rPr>
        <w:t xml:space="preserve"> a </w:t>
      </w:r>
      <w:r>
        <w:rPr>
          <w:rFonts w:ascii="Times New Roman" w:hAnsi="Times New Roman"/>
          <w:sz w:val="24"/>
          <w:szCs w:val="24"/>
          <w:lang w:eastAsia="sk-SK"/>
        </w:rPr>
        <w:t>v ďalších rokoch</w:t>
      </w:r>
      <w:r w:rsidR="0015730F">
        <w:rPr>
          <w:rFonts w:ascii="Times New Roman" w:hAnsi="Times New Roman"/>
          <w:sz w:val="24"/>
          <w:szCs w:val="24"/>
          <w:lang w:eastAsia="sk-SK"/>
        </w:rPr>
        <w:t xml:space="preserve"> </w:t>
      </w:r>
      <w:r>
        <w:rPr>
          <w:rFonts w:ascii="Times New Roman" w:hAnsi="Times New Roman"/>
          <w:sz w:val="24"/>
          <w:szCs w:val="24"/>
          <w:lang w:eastAsia="sk-SK"/>
        </w:rPr>
        <w:t>vo výške 3 000 eur</w:t>
      </w:r>
      <w:r w:rsidR="00030EAA">
        <w:rPr>
          <w:rFonts w:ascii="Times New Roman" w:hAnsi="Times New Roman"/>
          <w:sz w:val="24"/>
          <w:szCs w:val="24"/>
          <w:lang w:eastAsia="sk-SK"/>
        </w:rPr>
        <w:t>, v prípade psychológov a technických špecialistov v prvom roku vo výške 7 000 eur a v ďalších rokoch</w:t>
      </w:r>
      <w:r>
        <w:rPr>
          <w:rFonts w:ascii="Times New Roman" w:hAnsi="Times New Roman"/>
          <w:sz w:val="24"/>
          <w:szCs w:val="24"/>
          <w:lang w:eastAsia="sk-SK"/>
        </w:rPr>
        <w:t xml:space="preserve"> </w:t>
      </w:r>
      <w:r w:rsidR="00030EAA">
        <w:rPr>
          <w:rFonts w:ascii="Times New Roman" w:hAnsi="Times New Roman"/>
          <w:sz w:val="24"/>
          <w:szCs w:val="24"/>
          <w:lang w:eastAsia="sk-SK"/>
        </w:rPr>
        <w:t xml:space="preserve">vo výške 5 000 eur.  </w:t>
      </w:r>
      <w:r>
        <w:rPr>
          <w:rFonts w:ascii="Times New Roman" w:hAnsi="Times New Roman"/>
          <w:sz w:val="24"/>
          <w:szCs w:val="24"/>
          <w:lang w:eastAsia="sk-SK"/>
        </w:rPr>
        <w:t xml:space="preserve">Celkom ide o ročný dopad na rozpočet pre rok 2024 vo výške </w:t>
      </w:r>
      <w:r w:rsidR="0015730F">
        <w:rPr>
          <w:rFonts w:ascii="Times New Roman" w:hAnsi="Times New Roman"/>
          <w:sz w:val="24"/>
          <w:szCs w:val="24"/>
          <w:lang w:eastAsia="sk-SK"/>
        </w:rPr>
        <w:br/>
      </w:r>
      <w:r>
        <w:rPr>
          <w:rFonts w:ascii="Times New Roman" w:hAnsi="Times New Roman"/>
          <w:sz w:val="24"/>
          <w:szCs w:val="24"/>
          <w:lang w:eastAsia="sk-SK"/>
        </w:rPr>
        <w:t>1 1</w:t>
      </w:r>
      <w:r w:rsidR="00030EAA">
        <w:rPr>
          <w:rFonts w:ascii="Times New Roman" w:hAnsi="Times New Roman"/>
          <w:sz w:val="24"/>
          <w:szCs w:val="24"/>
          <w:lang w:eastAsia="sk-SK"/>
        </w:rPr>
        <w:t>68</w:t>
      </w:r>
      <w:r>
        <w:rPr>
          <w:rFonts w:ascii="Times New Roman" w:hAnsi="Times New Roman"/>
          <w:sz w:val="24"/>
          <w:szCs w:val="24"/>
          <w:lang w:eastAsia="sk-SK"/>
        </w:rPr>
        <w:t xml:space="preserve"> 000 eur a pre ďalšie roky vo výške </w:t>
      </w:r>
      <w:r w:rsidR="00030EAA">
        <w:rPr>
          <w:rFonts w:ascii="Times New Roman" w:hAnsi="Times New Roman"/>
          <w:sz w:val="24"/>
          <w:szCs w:val="24"/>
          <w:lang w:eastAsia="sk-SK"/>
        </w:rPr>
        <w:t>720</w:t>
      </w:r>
      <w:r>
        <w:rPr>
          <w:rFonts w:ascii="Times New Roman" w:hAnsi="Times New Roman"/>
          <w:sz w:val="24"/>
          <w:szCs w:val="24"/>
          <w:lang w:eastAsia="sk-SK"/>
        </w:rPr>
        <w:t> 000 eur.</w:t>
      </w:r>
      <w:r w:rsidR="00CA10C5">
        <w:rPr>
          <w:rFonts w:ascii="Times New Roman" w:hAnsi="Times New Roman"/>
          <w:sz w:val="24"/>
          <w:szCs w:val="24"/>
          <w:lang w:eastAsia="sk-SK"/>
        </w:rPr>
        <w:t xml:space="preserve"> Noví zamestnanci budú umiestnení v rámci priestorov, ktoré bud</w:t>
      </w:r>
      <w:r w:rsidR="00E74629">
        <w:rPr>
          <w:rFonts w:ascii="Times New Roman" w:hAnsi="Times New Roman"/>
          <w:sz w:val="24"/>
          <w:szCs w:val="24"/>
          <w:lang w:eastAsia="sk-SK"/>
        </w:rPr>
        <w:t>ú</w:t>
      </w:r>
      <w:r w:rsidR="00CA10C5">
        <w:rPr>
          <w:rFonts w:ascii="Times New Roman" w:hAnsi="Times New Roman"/>
          <w:sz w:val="24"/>
          <w:szCs w:val="24"/>
          <w:lang w:eastAsia="sk-SK"/>
        </w:rPr>
        <w:t xml:space="preserve"> mať v tom čase </w:t>
      </w:r>
      <w:r w:rsidR="00E74629">
        <w:rPr>
          <w:rFonts w:ascii="Times New Roman" w:hAnsi="Times New Roman"/>
          <w:sz w:val="24"/>
          <w:szCs w:val="24"/>
          <w:lang w:eastAsia="sk-SK"/>
        </w:rPr>
        <w:t>súdy k dispozícii, preto dopad na rozpočet v tejto oblasti výdavkov nie je aktuálne kvantifikovaný.</w:t>
      </w:r>
    </w:p>
    <w:p w:rsidR="00F3344A" w:rsidRDefault="00F3344A" w:rsidP="003C4105">
      <w:pPr>
        <w:spacing w:before="120" w:after="120" w:line="240" w:lineRule="auto"/>
        <w:jc w:val="both"/>
        <w:rPr>
          <w:rFonts w:ascii="Times New Roman" w:hAnsi="Times New Roman"/>
          <w:sz w:val="24"/>
          <w:szCs w:val="24"/>
          <w:lang w:eastAsia="sk-SK"/>
        </w:rPr>
      </w:pPr>
      <w:r>
        <w:rPr>
          <w:rFonts w:ascii="Times New Roman" w:hAnsi="Times New Roman"/>
          <w:sz w:val="24"/>
          <w:szCs w:val="24"/>
          <w:lang w:eastAsia="sk-SK"/>
        </w:rPr>
        <w:t xml:space="preserve">V oblasti kapitálových výdavkov sa predpokladá zabezpečenie technických špecialistov služobnými motorovými vozidlami, pričom na tento účel budú využité vozidlá, ktoré sa už v majetkovej evidencii krajských súdov nachádzajú, resp. v prípade potreby ich doplnenia/obnovy bude táto zabezpečená v rámci </w:t>
      </w:r>
      <w:r w:rsidR="001F4567">
        <w:rPr>
          <w:rFonts w:ascii="Times New Roman" w:hAnsi="Times New Roman"/>
          <w:sz w:val="24"/>
          <w:szCs w:val="24"/>
          <w:lang w:eastAsia="sk-SK"/>
        </w:rPr>
        <w:t>limitu</w:t>
      </w:r>
      <w:r>
        <w:rPr>
          <w:rFonts w:ascii="Times New Roman" w:hAnsi="Times New Roman"/>
          <w:sz w:val="24"/>
          <w:szCs w:val="24"/>
          <w:lang w:eastAsia="sk-SK"/>
        </w:rPr>
        <w:t xml:space="preserve"> rozpočtu kapitoly</w:t>
      </w:r>
      <w:r w:rsidR="001F4567">
        <w:rPr>
          <w:rFonts w:ascii="Times New Roman" w:hAnsi="Times New Roman"/>
          <w:sz w:val="24"/>
          <w:szCs w:val="24"/>
          <w:lang w:eastAsia="sk-SK"/>
        </w:rPr>
        <w:t xml:space="preserve"> každoročne vyčleneného na obnovu vozového parku v súdnictve, preto dopad na rozpočet v tejto oblasti výdavkov nie je aktuálne kvantifikovaný.</w:t>
      </w:r>
    </w:p>
    <w:p w:rsidR="00DA6F8D" w:rsidRDefault="00DA6F8D" w:rsidP="003C4105">
      <w:pPr>
        <w:spacing w:before="120" w:after="120" w:line="240" w:lineRule="auto"/>
        <w:jc w:val="both"/>
        <w:rPr>
          <w:rFonts w:ascii="Times New Roman" w:hAnsi="Times New Roman"/>
          <w:sz w:val="24"/>
          <w:szCs w:val="24"/>
          <w:lang w:eastAsia="sk-SK"/>
        </w:rPr>
      </w:pPr>
      <w:r>
        <w:rPr>
          <w:rFonts w:ascii="Times New Roman" w:hAnsi="Times New Roman"/>
          <w:sz w:val="24"/>
          <w:szCs w:val="24"/>
          <w:lang w:eastAsia="sk-SK"/>
        </w:rPr>
        <w:t>V súvislosti so vznikom novej sekcie restoratívnej justície a probácie na MS SR,</w:t>
      </w:r>
      <w:r w:rsidR="000F1D3B">
        <w:rPr>
          <w:rFonts w:ascii="Times New Roman" w:hAnsi="Times New Roman"/>
          <w:sz w:val="24"/>
          <w:szCs w:val="24"/>
          <w:lang w:eastAsia="sk-SK"/>
        </w:rPr>
        <w:t xml:space="preserve"> členenej</w:t>
      </w:r>
      <w:r>
        <w:rPr>
          <w:rFonts w:ascii="Times New Roman" w:hAnsi="Times New Roman"/>
          <w:sz w:val="24"/>
          <w:szCs w:val="24"/>
          <w:lang w:eastAsia="sk-SK"/>
        </w:rPr>
        <w:t xml:space="preserve"> na odbor </w:t>
      </w:r>
      <w:r w:rsidRPr="00DA6F8D">
        <w:rPr>
          <w:rFonts w:ascii="Times New Roman" w:hAnsi="Times New Roman"/>
          <w:sz w:val="24"/>
          <w:szCs w:val="24"/>
          <w:lang w:eastAsia="sk-SK"/>
        </w:rPr>
        <w:t>mediácie a restoratívnych programov</w:t>
      </w:r>
      <w:r>
        <w:rPr>
          <w:rFonts w:ascii="Times New Roman" w:hAnsi="Times New Roman"/>
          <w:sz w:val="24"/>
          <w:szCs w:val="24"/>
          <w:lang w:eastAsia="sk-SK"/>
        </w:rPr>
        <w:t xml:space="preserve">, </w:t>
      </w:r>
      <w:r w:rsidRPr="00DA6F8D">
        <w:rPr>
          <w:rFonts w:ascii="Times New Roman" w:hAnsi="Times New Roman"/>
          <w:sz w:val="24"/>
          <w:szCs w:val="24"/>
          <w:lang w:eastAsia="sk-SK"/>
        </w:rPr>
        <w:t>odbor probácie a</w:t>
      </w:r>
      <w:r>
        <w:rPr>
          <w:rFonts w:ascii="Times New Roman" w:hAnsi="Times New Roman"/>
          <w:sz w:val="24"/>
          <w:szCs w:val="24"/>
          <w:lang w:eastAsia="sk-SK"/>
        </w:rPr>
        <w:t> </w:t>
      </w:r>
      <w:r w:rsidRPr="00DA6F8D">
        <w:rPr>
          <w:rFonts w:ascii="Times New Roman" w:hAnsi="Times New Roman"/>
          <w:sz w:val="24"/>
          <w:szCs w:val="24"/>
          <w:lang w:eastAsia="sk-SK"/>
        </w:rPr>
        <w:t>prevencie</w:t>
      </w:r>
      <w:r>
        <w:rPr>
          <w:rFonts w:ascii="Times New Roman" w:hAnsi="Times New Roman"/>
          <w:sz w:val="24"/>
          <w:szCs w:val="24"/>
          <w:lang w:eastAsia="sk-SK"/>
        </w:rPr>
        <w:t xml:space="preserve"> a </w:t>
      </w:r>
      <w:r w:rsidRPr="00DA6F8D">
        <w:rPr>
          <w:rFonts w:ascii="Times New Roman" w:hAnsi="Times New Roman"/>
          <w:sz w:val="24"/>
          <w:szCs w:val="24"/>
          <w:lang w:eastAsia="sk-SK"/>
        </w:rPr>
        <w:t>odbor elektronického monitoringu a technického zabezpečenia</w:t>
      </w:r>
      <w:r>
        <w:rPr>
          <w:rFonts w:ascii="Times New Roman" w:hAnsi="Times New Roman"/>
          <w:sz w:val="24"/>
          <w:szCs w:val="24"/>
          <w:lang w:eastAsia="sk-SK"/>
        </w:rPr>
        <w:t>, ktorú je možné personálne zabezpečiť v rámci limitov rozpočtu iba čiastočne, je potrebné personálne posilnenie v počte 2</w:t>
      </w:r>
      <w:r w:rsidR="00EA267B">
        <w:rPr>
          <w:rFonts w:ascii="Times New Roman" w:hAnsi="Times New Roman"/>
          <w:sz w:val="24"/>
          <w:szCs w:val="24"/>
          <w:lang w:eastAsia="sk-SK"/>
        </w:rPr>
        <w:t>5</w:t>
      </w:r>
      <w:r>
        <w:rPr>
          <w:rFonts w:ascii="Times New Roman" w:hAnsi="Times New Roman"/>
          <w:sz w:val="24"/>
          <w:szCs w:val="24"/>
          <w:lang w:eastAsia="sk-SK"/>
        </w:rPr>
        <w:t xml:space="preserve"> osôb (v tom generálny riaditeľ a traja riaditelia odborov). Ide o zamestnancov v štátnej službe, z toho 4 </w:t>
      </w:r>
      <w:r w:rsidR="00EA267B">
        <w:rPr>
          <w:rFonts w:ascii="Times New Roman" w:hAnsi="Times New Roman"/>
          <w:sz w:val="24"/>
          <w:szCs w:val="24"/>
          <w:lang w:eastAsia="sk-SK"/>
        </w:rPr>
        <w:t>x</w:t>
      </w:r>
      <w:r>
        <w:rPr>
          <w:rFonts w:ascii="Times New Roman" w:hAnsi="Times New Roman"/>
          <w:sz w:val="24"/>
          <w:szCs w:val="24"/>
          <w:lang w:eastAsia="sk-SK"/>
        </w:rPr>
        <w:t xml:space="preserve"> 9. platov</w:t>
      </w:r>
      <w:r w:rsidR="00EA267B">
        <w:rPr>
          <w:rFonts w:ascii="Times New Roman" w:hAnsi="Times New Roman"/>
          <w:sz w:val="24"/>
          <w:szCs w:val="24"/>
          <w:lang w:eastAsia="sk-SK"/>
        </w:rPr>
        <w:t>á</w:t>
      </w:r>
      <w:r>
        <w:rPr>
          <w:rFonts w:ascii="Times New Roman" w:hAnsi="Times New Roman"/>
          <w:sz w:val="24"/>
          <w:szCs w:val="24"/>
          <w:lang w:eastAsia="sk-SK"/>
        </w:rPr>
        <w:t xml:space="preserve"> tried</w:t>
      </w:r>
      <w:r w:rsidR="00EA267B">
        <w:rPr>
          <w:rFonts w:ascii="Times New Roman" w:hAnsi="Times New Roman"/>
          <w:sz w:val="24"/>
          <w:szCs w:val="24"/>
          <w:lang w:eastAsia="sk-SK"/>
        </w:rPr>
        <w:t>a, 20</w:t>
      </w:r>
      <w:r>
        <w:rPr>
          <w:rFonts w:ascii="Times New Roman" w:hAnsi="Times New Roman"/>
          <w:sz w:val="24"/>
          <w:szCs w:val="24"/>
          <w:lang w:eastAsia="sk-SK"/>
        </w:rPr>
        <w:t xml:space="preserve"> </w:t>
      </w:r>
      <w:r w:rsidR="00EA267B">
        <w:rPr>
          <w:rFonts w:ascii="Times New Roman" w:hAnsi="Times New Roman"/>
          <w:sz w:val="24"/>
          <w:szCs w:val="24"/>
          <w:lang w:eastAsia="sk-SK"/>
        </w:rPr>
        <w:t>x</w:t>
      </w:r>
      <w:r>
        <w:rPr>
          <w:rFonts w:ascii="Times New Roman" w:hAnsi="Times New Roman"/>
          <w:sz w:val="24"/>
          <w:szCs w:val="24"/>
          <w:lang w:eastAsia="sk-SK"/>
        </w:rPr>
        <w:t xml:space="preserve"> 8. platov</w:t>
      </w:r>
      <w:r w:rsidR="00EA267B">
        <w:rPr>
          <w:rFonts w:ascii="Times New Roman" w:hAnsi="Times New Roman"/>
          <w:sz w:val="24"/>
          <w:szCs w:val="24"/>
          <w:lang w:eastAsia="sk-SK"/>
        </w:rPr>
        <w:t>á</w:t>
      </w:r>
      <w:r>
        <w:rPr>
          <w:rFonts w:ascii="Times New Roman" w:hAnsi="Times New Roman"/>
          <w:sz w:val="24"/>
          <w:szCs w:val="24"/>
          <w:lang w:eastAsia="sk-SK"/>
        </w:rPr>
        <w:t xml:space="preserve"> tried</w:t>
      </w:r>
      <w:r w:rsidR="00EA267B">
        <w:rPr>
          <w:rFonts w:ascii="Times New Roman" w:hAnsi="Times New Roman"/>
          <w:sz w:val="24"/>
          <w:szCs w:val="24"/>
          <w:lang w:eastAsia="sk-SK"/>
        </w:rPr>
        <w:t>a a 1 x 4. platová trieda</w:t>
      </w:r>
      <w:r w:rsidR="000F1D3B">
        <w:rPr>
          <w:rFonts w:ascii="Times New Roman" w:hAnsi="Times New Roman"/>
          <w:sz w:val="24"/>
          <w:szCs w:val="24"/>
          <w:lang w:eastAsia="sk-SK"/>
        </w:rPr>
        <w:t>. Dopad na rozpočet je v tejto súvislosti počítaný vrátane zohľadnenia príplatkov za riadenie vedúcich zamestnancov</w:t>
      </w:r>
      <w:r w:rsidR="00EA267B">
        <w:rPr>
          <w:rFonts w:ascii="Times New Roman" w:hAnsi="Times New Roman"/>
          <w:sz w:val="24"/>
          <w:szCs w:val="24"/>
          <w:lang w:eastAsia="sk-SK"/>
        </w:rPr>
        <w:t xml:space="preserve"> </w:t>
      </w:r>
      <w:r w:rsidR="000F1D3B">
        <w:rPr>
          <w:rFonts w:ascii="Times New Roman" w:hAnsi="Times New Roman"/>
          <w:sz w:val="24"/>
          <w:szCs w:val="24"/>
          <w:lang w:eastAsia="sk-SK"/>
        </w:rPr>
        <w:t>a</w:t>
      </w:r>
      <w:r w:rsidR="00EA267B">
        <w:rPr>
          <w:rFonts w:ascii="Times New Roman" w:hAnsi="Times New Roman"/>
          <w:sz w:val="24"/>
          <w:szCs w:val="24"/>
          <w:lang w:eastAsia="sk-SK"/>
        </w:rPr>
        <w:t> úpravy platov 13 zamestnancov,</w:t>
      </w:r>
      <w:r w:rsidR="000F1D3B">
        <w:rPr>
          <w:rFonts w:ascii="Times New Roman" w:hAnsi="Times New Roman"/>
          <w:sz w:val="24"/>
          <w:szCs w:val="24"/>
          <w:lang w:eastAsia="sk-SK"/>
        </w:rPr>
        <w:t xml:space="preserve"> ktorí budú na sekciu presunutí</w:t>
      </w:r>
      <w:r w:rsidR="00EA267B">
        <w:rPr>
          <w:rFonts w:ascii="Times New Roman" w:hAnsi="Times New Roman"/>
          <w:sz w:val="24"/>
          <w:szCs w:val="24"/>
          <w:lang w:eastAsia="sk-SK"/>
        </w:rPr>
        <w:t xml:space="preserve"> (zohľadnené v priemere nižšie)</w:t>
      </w:r>
      <w:r w:rsidR="000F1D3B">
        <w:rPr>
          <w:rFonts w:ascii="Times New Roman" w:hAnsi="Times New Roman"/>
          <w:sz w:val="24"/>
          <w:szCs w:val="24"/>
          <w:lang w:eastAsia="sk-SK"/>
        </w:rPr>
        <w:t xml:space="preserve">. </w:t>
      </w:r>
    </w:p>
    <w:p w:rsidR="006A5295" w:rsidRDefault="000F1D3B" w:rsidP="00DA6F8D">
      <w:pPr>
        <w:spacing w:before="120" w:after="120" w:line="240" w:lineRule="auto"/>
        <w:jc w:val="both"/>
        <w:rPr>
          <w:rFonts w:ascii="Times New Roman" w:hAnsi="Times New Roman"/>
          <w:sz w:val="24"/>
          <w:szCs w:val="24"/>
          <w:lang w:eastAsia="sk-SK"/>
        </w:rPr>
      </w:pPr>
      <w:r>
        <w:rPr>
          <w:rFonts w:ascii="Times New Roman" w:hAnsi="Times New Roman"/>
          <w:sz w:val="24"/>
          <w:szCs w:val="24"/>
          <w:lang w:eastAsia="sk-SK"/>
        </w:rPr>
        <w:t>V</w:t>
      </w:r>
      <w:r w:rsidRPr="00A34DE8">
        <w:rPr>
          <w:rFonts w:ascii="Times New Roman" w:hAnsi="Times New Roman"/>
          <w:sz w:val="24"/>
          <w:szCs w:val="24"/>
          <w:lang w:eastAsia="sk-SK"/>
        </w:rPr>
        <w:t xml:space="preserve">ýdavky na </w:t>
      </w:r>
      <w:r>
        <w:rPr>
          <w:rFonts w:ascii="Times New Roman" w:hAnsi="Times New Roman"/>
          <w:sz w:val="24"/>
          <w:szCs w:val="24"/>
          <w:lang w:eastAsia="sk-SK"/>
        </w:rPr>
        <w:t xml:space="preserve">mzdy sú predpokladané v priemere </w:t>
      </w:r>
      <w:r w:rsidR="00EA267B">
        <w:rPr>
          <w:rFonts w:ascii="Times New Roman" w:hAnsi="Times New Roman"/>
          <w:sz w:val="24"/>
          <w:szCs w:val="24"/>
          <w:lang w:eastAsia="sk-SK"/>
        </w:rPr>
        <w:t>2 740</w:t>
      </w:r>
      <w:r>
        <w:rPr>
          <w:rFonts w:ascii="Times New Roman" w:hAnsi="Times New Roman"/>
          <w:sz w:val="24"/>
          <w:szCs w:val="24"/>
          <w:lang w:eastAsia="sk-SK"/>
        </w:rPr>
        <w:t xml:space="preserve"> eur mesačne na zamestnanca, čo predstavuje ročný dopad na mzdy vo výške </w:t>
      </w:r>
      <w:r w:rsidR="00EA267B">
        <w:rPr>
          <w:rFonts w:ascii="Times New Roman" w:hAnsi="Times New Roman"/>
          <w:sz w:val="24"/>
          <w:szCs w:val="24"/>
          <w:lang w:eastAsia="sk-SK"/>
        </w:rPr>
        <w:t>822 000</w:t>
      </w:r>
      <w:r>
        <w:rPr>
          <w:rFonts w:ascii="Times New Roman" w:hAnsi="Times New Roman"/>
          <w:sz w:val="24"/>
          <w:szCs w:val="24"/>
          <w:lang w:eastAsia="sk-SK"/>
        </w:rPr>
        <w:t xml:space="preserve"> eur a na poistné odvody vo výške </w:t>
      </w:r>
      <w:r w:rsidR="006545DD">
        <w:rPr>
          <w:rFonts w:ascii="Times New Roman" w:hAnsi="Times New Roman"/>
          <w:sz w:val="24"/>
          <w:szCs w:val="24"/>
          <w:lang w:eastAsia="sk-SK"/>
        </w:rPr>
        <w:br/>
      </w:r>
      <w:r w:rsidR="00EA267B">
        <w:rPr>
          <w:rFonts w:ascii="Times New Roman" w:hAnsi="Times New Roman"/>
          <w:sz w:val="24"/>
          <w:szCs w:val="24"/>
          <w:lang w:eastAsia="sk-SK"/>
        </w:rPr>
        <w:t>287 300</w:t>
      </w:r>
      <w:r>
        <w:rPr>
          <w:rFonts w:ascii="Times New Roman" w:hAnsi="Times New Roman"/>
          <w:sz w:val="24"/>
          <w:szCs w:val="24"/>
          <w:lang w:eastAsia="sk-SK"/>
        </w:rPr>
        <w:t xml:space="preserve"> eur. Zároveň sa predpokladá aj ročný dopad na bežné transfery (500 eur/zamestnanec) vo výške  </w:t>
      </w:r>
      <w:r w:rsidR="00EA267B">
        <w:rPr>
          <w:rFonts w:ascii="Times New Roman" w:hAnsi="Times New Roman"/>
          <w:sz w:val="24"/>
          <w:szCs w:val="24"/>
          <w:lang w:eastAsia="sk-SK"/>
        </w:rPr>
        <w:t>12 500</w:t>
      </w:r>
      <w:r>
        <w:rPr>
          <w:rFonts w:ascii="Times New Roman" w:hAnsi="Times New Roman"/>
          <w:sz w:val="24"/>
          <w:szCs w:val="24"/>
          <w:lang w:eastAsia="sk-SK"/>
        </w:rPr>
        <w:t xml:space="preserve"> eur. </w:t>
      </w:r>
      <w:r w:rsidR="006545DD">
        <w:rPr>
          <w:rFonts w:ascii="Times New Roman" w:hAnsi="Times New Roman"/>
          <w:sz w:val="24"/>
          <w:szCs w:val="24"/>
          <w:lang w:eastAsia="sk-SK"/>
        </w:rPr>
        <w:t xml:space="preserve">V oblasti prevádzkových výdavkov – tovary a služby sa predpokladá ročný dopad (3 000 eur/zamestnanec) vo výške </w:t>
      </w:r>
      <w:r w:rsidR="00EA267B">
        <w:rPr>
          <w:rFonts w:ascii="Times New Roman" w:hAnsi="Times New Roman"/>
          <w:sz w:val="24"/>
          <w:szCs w:val="24"/>
          <w:lang w:eastAsia="sk-SK"/>
        </w:rPr>
        <w:t>75</w:t>
      </w:r>
      <w:r w:rsidR="006545DD">
        <w:rPr>
          <w:rFonts w:ascii="Times New Roman" w:hAnsi="Times New Roman"/>
          <w:sz w:val="24"/>
          <w:szCs w:val="24"/>
          <w:lang w:eastAsia="sk-SK"/>
        </w:rPr>
        <w:t> 000 eur.</w:t>
      </w:r>
      <w:r w:rsidR="00615991">
        <w:rPr>
          <w:rFonts w:ascii="Times New Roman" w:hAnsi="Times New Roman"/>
          <w:sz w:val="24"/>
          <w:szCs w:val="24"/>
          <w:lang w:eastAsia="sk-SK"/>
        </w:rPr>
        <w:t xml:space="preserve"> Výdavky na zamestnancov, ktoré nie sú kvantifikované, budú zabezpečené v rámci limitov rozpočtu.</w:t>
      </w:r>
    </w:p>
    <w:p w:rsidR="00615991" w:rsidRPr="00DA6F8D" w:rsidRDefault="00615991" w:rsidP="00DA6F8D">
      <w:pPr>
        <w:spacing w:before="120" w:after="120" w:line="240" w:lineRule="auto"/>
        <w:jc w:val="both"/>
        <w:rPr>
          <w:rFonts w:ascii="Times New Roman" w:hAnsi="Times New Roman"/>
          <w:sz w:val="24"/>
          <w:szCs w:val="24"/>
          <w:lang w:eastAsia="sk-SK"/>
        </w:rPr>
      </w:pPr>
    </w:p>
    <w:p w:rsidR="004E75E2" w:rsidRDefault="006D0E3B" w:rsidP="003C410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MV SR</w:t>
      </w:r>
      <w:r w:rsidR="008C2FCE" w:rsidRPr="001111F6">
        <w:rPr>
          <w:rFonts w:ascii="Times New Roman" w:eastAsia="Times New Roman" w:hAnsi="Times New Roman" w:cs="Times New Roman"/>
          <w:sz w:val="24"/>
          <w:szCs w:val="24"/>
          <w:lang w:eastAsia="sk-SK"/>
        </w:rPr>
        <w:t xml:space="preserve"> </w:t>
      </w:r>
    </w:p>
    <w:p w:rsidR="006545DD" w:rsidRPr="001111F6" w:rsidRDefault="004E75E2" w:rsidP="003C4105">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MV SR </w:t>
      </w:r>
      <w:r w:rsidR="008C2FCE" w:rsidRPr="001111F6">
        <w:rPr>
          <w:rFonts w:ascii="Times New Roman" w:eastAsia="Times New Roman" w:hAnsi="Times New Roman" w:cs="Times New Roman"/>
          <w:sz w:val="24"/>
          <w:szCs w:val="24"/>
          <w:lang w:eastAsia="sk-SK"/>
        </w:rPr>
        <w:t>nedisponuje s voľnými zdrojmi vo svojej kapitole, ktorými by vedelo zabezpečiť finančné krytie predmetného návrhu zákona od 1. januára 2024, preto požaduje zvýšenie limitu počtu zamestnancov (116 zamestnancov) a</w:t>
      </w:r>
      <w:r w:rsidR="006D0E3B">
        <w:rPr>
          <w:rFonts w:ascii="Times New Roman" w:eastAsia="Times New Roman" w:hAnsi="Times New Roman" w:cs="Times New Roman"/>
          <w:sz w:val="24"/>
          <w:szCs w:val="24"/>
          <w:lang w:eastAsia="sk-SK"/>
        </w:rPr>
        <w:t>j</w:t>
      </w:r>
      <w:r w:rsidR="008C2FCE" w:rsidRPr="001111F6">
        <w:rPr>
          <w:rFonts w:ascii="Times New Roman" w:eastAsia="Times New Roman" w:hAnsi="Times New Roman" w:cs="Times New Roman"/>
          <w:sz w:val="24"/>
          <w:szCs w:val="24"/>
          <w:lang w:eastAsia="sk-SK"/>
        </w:rPr>
        <w:t> výdavkov.</w:t>
      </w:r>
      <w:r w:rsidR="006D0E3B">
        <w:rPr>
          <w:rFonts w:ascii="Times New Roman" w:eastAsia="Times New Roman" w:hAnsi="Times New Roman" w:cs="Times New Roman"/>
          <w:sz w:val="24"/>
          <w:szCs w:val="24"/>
          <w:lang w:eastAsia="sk-SK"/>
        </w:rPr>
        <w:t xml:space="preserve"> Požadované je</w:t>
      </w:r>
      <w:r w:rsidR="008C2FCE" w:rsidRPr="001111F6">
        <w:rPr>
          <w:rFonts w:ascii="Times New Roman" w:eastAsia="Times New Roman" w:hAnsi="Times New Roman" w:cs="Times New Roman"/>
          <w:sz w:val="24"/>
          <w:szCs w:val="24"/>
          <w:lang w:eastAsia="sk-SK"/>
        </w:rPr>
        <w:t xml:space="preserve"> navýšenie počtu zamestnancov o 2 štátnozamestnanecké miesta na odboroch </w:t>
      </w:r>
      <w:r w:rsidR="006D0E3B">
        <w:rPr>
          <w:rFonts w:ascii="Times New Roman" w:eastAsia="Times New Roman" w:hAnsi="Times New Roman" w:cs="Times New Roman"/>
          <w:sz w:val="24"/>
          <w:szCs w:val="24"/>
          <w:lang w:eastAsia="sk-SK"/>
        </w:rPr>
        <w:t>VVS</w:t>
      </w:r>
      <w:r w:rsidR="008C2FCE" w:rsidRPr="001111F6">
        <w:rPr>
          <w:rFonts w:ascii="Times New Roman" w:eastAsia="Times New Roman" w:hAnsi="Times New Roman" w:cs="Times New Roman"/>
          <w:sz w:val="24"/>
          <w:szCs w:val="24"/>
          <w:lang w:eastAsia="sk-SK"/>
        </w:rPr>
        <w:t xml:space="preserve"> na všetkých 49 okresných úradoch</w:t>
      </w:r>
      <w:r w:rsidR="006D0E3B">
        <w:rPr>
          <w:rFonts w:ascii="Times New Roman" w:eastAsia="Times New Roman" w:hAnsi="Times New Roman" w:cs="Times New Roman"/>
          <w:sz w:val="24"/>
          <w:szCs w:val="24"/>
          <w:lang w:eastAsia="sk-SK"/>
        </w:rPr>
        <w:t xml:space="preserve"> </w:t>
      </w:r>
      <w:r w:rsidR="008C2FCE" w:rsidRPr="001111F6">
        <w:rPr>
          <w:rFonts w:ascii="Times New Roman" w:eastAsia="Times New Roman" w:hAnsi="Times New Roman" w:cs="Times New Roman"/>
          <w:sz w:val="24"/>
          <w:szCs w:val="24"/>
          <w:lang w:eastAsia="sk-SK"/>
        </w:rPr>
        <w:t xml:space="preserve">v platovej triede 7, ako aj navýšenie počtu zamestnancov štátnej správy o 2 štátnozamestnanecké miesta na odboroch opravných prostriedkov na všetkých 8 okresných </w:t>
      </w:r>
      <w:r w:rsidR="008C2FCE" w:rsidRPr="001111F6">
        <w:rPr>
          <w:rFonts w:ascii="Times New Roman" w:eastAsia="Times New Roman" w:hAnsi="Times New Roman" w:cs="Times New Roman"/>
          <w:sz w:val="24"/>
          <w:szCs w:val="24"/>
          <w:lang w:eastAsia="sk-SK"/>
        </w:rPr>
        <w:lastRenderedPageBreak/>
        <w:t xml:space="preserve">úradoch v sídle kraja v platovej triede 8 a o 2 štátnozamestnanecké miesta na odbore všeobecnej vnútornej správy sekcie verejnej správy </w:t>
      </w:r>
      <w:r w:rsidR="006D0E3B">
        <w:rPr>
          <w:rFonts w:ascii="Times New Roman" w:eastAsia="Times New Roman" w:hAnsi="Times New Roman" w:cs="Times New Roman"/>
          <w:sz w:val="24"/>
          <w:szCs w:val="24"/>
          <w:lang w:eastAsia="sk-SK"/>
        </w:rPr>
        <w:t>MV SR</w:t>
      </w:r>
      <w:r w:rsidR="008C2FCE" w:rsidRPr="001111F6">
        <w:rPr>
          <w:rFonts w:ascii="Times New Roman" w:eastAsia="Times New Roman" w:hAnsi="Times New Roman" w:cs="Times New Roman"/>
          <w:sz w:val="24"/>
          <w:szCs w:val="24"/>
          <w:lang w:eastAsia="sk-SK"/>
        </w:rPr>
        <w:t xml:space="preserve"> v platovej triede 9.</w:t>
      </w:r>
    </w:p>
    <w:p w:rsidR="008C2FCE" w:rsidRPr="001111F6" w:rsidRDefault="008C2FCE" w:rsidP="003C4105">
      <w:pPr>
        <w:spacing w:before="120" w:after="120" w:line="240" w:lineRule="auto"/>
        <w:jc w:val="both"/>
        <w:rPr>
          <w:rFonts w:ascii="Times New Roman" w:eastAsia="Times New Roman" w:hAnsi="Times New Roman" w:cs="Times New Roman"/>
          <w:sz w:val="24"/>
          <w:szCs w:val="24"/>
          <w:lang w:eastAsia="sk-SK"/>
        </w:rPr>
      </w:pPr>
      <w:r w:rsidRPr="001111F6">
        <w:rPr>
          <w:rFonts w:ascii="Times New Roman" w:eastAsia="Times New Roman" w:hAnsi="Times New Roman" w:cs="Times New Roman"/>
          <w:sz w:val="24"/>
          <w:szCs w:val="24"/>
          <w:lang w:eastAsia="sk-SK"/>
        </w:rPr>
        <w:t xml:space="preserve">Platová trieda 7: Zamestnanec okresného úradu bude vykonávať štátnu správu na úseku priestupkov podľa zákona č. 372/1990 Zb. a podľa správneho poriadku. Bude prijímať oznámenia štátnych orgánov, obcí, organizácií, občanov a orgánov činných v trestnom konaní o priestupkoch a rozhodovať o ďalšom  postupe v konaní o priestupkoch. V rámci konania </w:t>
      </w:r>
      <w:r w:rsidR="00FA69F5">
        <w:rPr>
          <w:rFonts w:ascii="Times New Roman" w:eastAsia="Times New Roman" w:hAnsi="Times New Roman" w:cs="Times New Roman"/>
          <w:sz w:val="24"/>
          <w:szCs w:val="24"/>
          <w:lang w:eastAsia="sk-SK"/>
        </w:rPr>
        <w:br/>
      </w:r>
      <w:r w:rsidRPr="001111F6">
        <w:rPr>
          <w:rFonts w:ascii="Times New Roman" w:eastAsia="Times New Roman" w:hAnsi="Times New Roman" w:cs="Times New Roman"/>
          <w:sz w:val="24"/>
          <w:szCs w:val="24"/>
          <w:lang w:eastAsia="sk-SK"/>
        </w:rPr>
        <w:t xml:space="preserve">o priestupkoch bude vyžadovať vysvetlenia od fyzických resp. právnických osôb , vyžadovať odborné vyjadrenia od príslušných orgánov a obcí a bude zabezpečovať úkony potrebné na zistenie skutočného stavu veci. V rámci konania o priestupku bude prerokúvať priestupky, vykonávať úkony súvisiace s prerokúvaním priestupkov, vykonávať ústne pojednávanie </w:t>
      </w:r>
      <w:r w:rsidR="00FA69F5">
        <w:rPr>
          <w:rFonts w:ascii="Times New Roman" w:eastAsia="Times New Roman" w:hAnsi="Times New Roman" w:cs="Times New Roman"/>
          <w:sz w:val="24"/>
          <w:szCs w:val="24"/>
          <w:lang w:eastAsia="sk-SK"/>
        </w:rPr>
        <w:br/>
      </w:r>
      <w:r w:rsidRPr="001111F6">
        <w:rPr>
          <w:rFonts w:ascii="Times New Roman" w:eastAsia="Times New Roman" w:hAnsi="Times New Roman" w:cs="Times New Roman"/>
          <w:sz w:val="24"/>
          <w:szCs w:val="24"/>
          <w:lang w:eastAsia="sk-SK"/>
        </w:rPr>
        <w:t xml:space="preserve">a vydávať rozhodnutie podľa príslušných ustanovení zákona č. 372/1990 Zb. </w:t>
      </w:r>
    </w:p>
    <w:p w:rsidR="008C2FCE" w:rsidRPr="001111F6" w:rsidRDefault="008C2FCE" w:rsidP="003C4105">
      <w:pPr>
        <w:spacing w:before="120" w:after="120" w:line="240" w:lineRule="auto"/>
        <w:jc w:val="both"/>
        <w:rPr>
          <w:rFonts w:ascii="Times New Roman" w:eastAsia="Times New Roman" w:hAnsi="Times New Roman" w:cs="Times New Roman"/>
          <w:sz w:val="24"/>
          <w:szCs w:val="24"/>
          <w:lang w:eastAsia="sk-SK"/>
        </w:rPr>
      </w:pPr>
      <w:r w:rsidRPr="001111F6">
        <w:rPr>
          <w:rFonts w:ascii="Times New Roman" w:eastAsia="Times New Roman" w:hAnsi="Times New Roman" w:cs="Times New Roman"/>
          <w:sz w:val="24"/>
          <w:szCs w:val="24"/>
          <w:lang w:eastAsia="sk-SK"/>
        </w:rPr>
        <w:t xml:space="preserve">Platová trieda 8: Zamestnanec okresného úradu v sídle kraja bude vykonávať v druhom stupni štátnu správu v priestupkových veciach, v ktorých v prvom stupni rozhodol okresný úrad, ktorý má sídlo v jeho územnom obvode. Bude riadiť, kontrolovať a koordinovať výkon štátnej správy na úseku všeobecnej vnútornej správy uskutočňovaný okresnými úradmi, ktoré majú sídlo </w:t>
      </w:r>
      <w:r w:rsidR="00FA69F5">
        <w:rPr>
          <w:rFonts w:ascii="Times New Roman" w:eastAsia="Times New Roman" w:hAnsi="Times New Roman" w:cs="Times New Roman"/>
          <w:sz w:val="24"/>
          <w:szCs w:val="24"/>
          <w:lang w:eastAsia="sk-SK"/>
        </w:rPr>
        <w:br/>
      </w:r>
      <w:r w:rsidRPr="001111F6">
        <w:rPr>
          <w:rFonts w:ascii="Times New Roman" w:eastAsia="Times New Roman" w:hAnsi="Times New Roman" w:cs="Times New Roman"/>
          <w:sz w:val="24"/>
          <w:szCs w:val="24"/>
          <w:lang w:eastAsia="sk-SK"/>
        </w:rPr>
        <w:t xml:space="preserve">v jeho územnom obvode, bude vykonávať v druhom stupni štátnu správu vo veciach priestupkov v rámci odvolacieho konania, preskúmania rozhodnutí mimo odvolacieho konania, obnovy konania a konania o proteste prokurátora. Zamestnanec bude prešetrovať podnety </w:t>
      </w:r>
      <w:r w:rsidR="00FA69F5">
        <w:rPr>
          <w:rFonts w:ascii="Times New Roman" w:eastAsia="Times New Roman" w:hAnsi="Times New Roman" w:cs="Times New Roman"/>
          <w:sz w:val="24"/>
          <w:szCs w:val="24"/>
          <w:lang w:eastAsia="sk-SK"/>
        </w:rPr>
        <w:br/>
      </w:r>
      <w:r w:rsidRPr="001111F6">
        <w:rPr>
          <w:rFonts w:ascii="Times New Roman" w:eastAsia="Times New Roman" w:hAnsi="Times New Roman" w:cs="Times New Roman"/>
          <w:sz w:val="24"/>
          <w:szCs w:val="24"/>
          <w:lang w:eastAsia="sk-SK"/>
        </w:rPr>
        <w:t>a oznámenia občanov smerujúcej ku konaniu o priestupkoch, spolupracovať s orgánmi činnými v trestnom konaní, obecnou políciou a ďalšími organmi verejnej moci, zjednocovať postupy orgánov verejnej správy, prejednávajúcich priestupky na úseku všeobecnej vnútornej správy .</w:t>
      </w:r>
    </w:p>
    <w:p w:rsidR="008C2FCE" w:rsidRPr="001111F6" w:rsidRDefault="008C2FCE" w:rsidP="003C4105">
      <w:pPr>
        <w:spacing w:before="120" w:after="120" w:line="240" w:lineRule="auto"/>
        <w:jc w:val="both"/>
        <w:rPr>
          <w:rFonts w:ascii="Times New Roman" w:eastAsia="Times New Roman" w:hAnsi="Times New Roman" w:cs="Times New Roman"/>
          <w:sz w:val="24"/>
          <w:szCs w:val="24"/>
          <w:lang w:eastAsia="sk-SK"/>
        </w:rPr>
      </w:pPr>
      <w:r w:rsidRPr="001111F6">
        <w:rPr>
          <w:rFonts w:ascii="Times New Roman" w:eastAsia="Times New Roman" w:hAnsi="Times New Roman" w:cs="Times New Roman"/>
          <w:sz w:val="24"/>
          <w:szCs w:val="24"/>
          <w:lang w:eastAsia="sk-SK"/>
        </w:rPr>
        <w:t xml:space="preserve">Platová trieda 9: Zamestnanec ministerstva, sekcie verejnej správy, odboru všeobecnej vnútornej správy bude vykonávať štátnu správu v priestupkových veciach v rámci obnovy konania, preskúmania rozhodnutia mimo odvolacieho konania a konania o upozornení prokurátora, kde v druhom  stupni rozhodoval okresný úrad v sídle kraja, bude riadiť </w:t>
      </w:r>
      <w:r w:rsidR="00FA69F5">
        <w:rPr>
          <w:rFonts w:ascii="Times New Roman" w:eastAsia="Times New Roman" w:hAnsi="Times New Roman" w:cs="Times New Roman"/>
          <w:sz w:val="24"/>
          <w:szCs w:val="24"/>
          <w:lang w:eastAsia="sk-SK"/>
        </w:rPr>
        <w:br/>
      </w:r>
      <w:r w:rsidRPr="001111F6">
        <w:rPr>
          <w:rFonts w:ascii="Times New Roman" w:eastAsia="Times New Roman" w:hAnsi="Times New Roman" w:cs="Times New Roman"/>
          <w:sz w:val="24"/>
          <w:szCs w:val="24"/>
          <w:lang w:eastAsia="sk-SK"/>
        </w:rPr>
        <w:t>a kontrolovať štátnu správu na úseku priestupkov, ktorú vykonávajú okresné úrady – odbory všeobecnej vnútornej správy na priestupkovom úseku. Bude vykonávať analytické a rozborové činnosti na priestupkovom úseku</w:t>
      </w:r>
      <w:r w:rsidR="00FA69F5">
        <w:rPr>
          <w:rFonts w:ascii="Times New Roman" w:eastAsia="Times New Roman" w:hAnsi="Times New Roman" w:cs="Times New Roman"/>
          <w:sz w:val="24"/>
          <w:szCs w:val="24"/>
          <w:lang w:eastAsia="sk-SK"/>
        </w:rPr>
        <w:t xml:space="preserve">, </w:t>
      </w:r>
      <w:r w:rsidRPr="001111F6">
        <w:rPr>
          <w:rFonts w:ascii="Times New Roman" w:eastAsia="Times New Roman" w:hAnsi="Times New Roman" w:cs="Times New Roman"/>
          <w:sz w:val="24"/>
          <w:szCs w:val="24"/>
          <w:lang w:eastAsia="sk-SK"/>
        </w:rPr>
        <w:t xml:space="preserve">koncepčne a  metodicky usmerňovať okresné úrady, tvoriť všeobecne záväzné právne predpisy na priestupkovom úseku, koncepčne a systémovo spolupracovať s orgánmi činnými v trestnom konaní a s inými orgánmi verejnej moci, vrátane zjednocovania postupov orgánov miestnej štátnej správy pri aplikovaní právnych predpisov </w:t>
      </w:r>
      <w:r w:rsidR="00FA69F5">
        <w:rPr>
          <w:rFonts w:ascii="Times New Roman" w:eastAsia="Times New Roman" w:hAnsi="Times New Roman" w:cs="Times New Roman"/>
          <w:sz w:val="24"/>
          <w:szCs w:val="24"/>
          <w:lang w:eastAsia="sk-SK"/>
        </w:rPr>
        <w:br/>
      </w:r>
      <w:r w:rsidRPr="001111F6">
        <w:rPr>
          <w:rFonts w:ascii="Times New Roman" w:eastAsia="Times New Roman" w:hAnsi="Times New Roman" w:cs="Times New Roman"/>
          <w:sz w:val="24"/>
          <w:szCs w:val="24"/>
          <w:lang w:eastAsia="sk-SK"/>
        </w:rPr>
        <w:t>a rozhodnutí Najvyššieho správneho súdu na úseku priestupkov.</w:t>
      </w:r>
    </w:p>
    <w:p w:rsidR="00FA69F5" w:rsidRDefault="00201787" w:rsidP="003C4105">
      <w:pPr>
        <w:spacing w:before="120" w:after="120" w:line="240" w:lineRule="auto"/>
        <w:jc w:val="both"/>
        <w:rPr>
          <w:rFonts w:ascii="Times New Roman" w:eastAsia="Times New Roman" w:hAnsi="Times New Roman" w:cs="Times New Roman"/>
          <w:sz w:val="24"/>
          <w:szCs w:val="24"/>
          <w:lang w:eastAsia="sk-SK"/>
        </w:rPr>
      </w:pPr>
      <w:r w:rsidRPr="008A0C94">
        <w:rPr>
          <w:rFonts w:ascii="Times New Roman" w:eastAsia="Times New Roman" w:hAnsi="Times New Roman" w:cs="Times New Roman"/>
          <w:sz w:val="24"/>
          <w:szCs w:val="24"/>
          <w:lang w:eastAsia="sk-SK"/>
        </w:rPr>
        <w:t xml:space="preserve">Navrhovaná organizačná zmena predstavuje </w:t>
      </w:r>
      <w:r>
        <w:rPr>
          <w:rFonts w:ascii="Times New Roman" w:eastAsia="Times New Roman" w:hAnsi="Times New Roman" w:cs="Times New Roman"/>
          <w:sz w:val="24"/>
          <w:szCs w:val="24"/>
          <w:lang w:eastAsia="sk-SK"/>
        </w:rPr>
        <w:t>v</w:t>
      </w:r>
      <w:r w:rsidRPr="008A0C94">
        <w:rPr>
          <w:rFonts w:ascii="Times New Roman" w:eastAsia="Times New Roman" w:hAnsi="Times New Roman" w:cs="Times New Roman"/>
          <w:sz w:val="24"/>
          <w:szCs w:val="24"/>
          <w:lang w:eastAsia="sk-SK"/>
        </w:rPr>
        <w:t>plyv na rozpočet na rok 2024 a</w:t>
      </w:r>
      <w:r w:rsidR="00ED1DDF">
        <w:rPr>
          <w:rFonts w:ascii="Times New Roman" w:eastAsia="Times New Roman" w:hAnsi="Times New Roman" w:cs="Times New Roman"/>
          <w:sz w:val="24"/>
          <w:szCs w:val="24"/>
          <w:lang w:eastAsia="sk-SK"/>
        </w:rPr>
        <w:t>j</w:t>
      </w:r>
      <w:r>
        <w:rPr>
          <w:rFonts w:ascii="Times New Roman" w:eastAsia="Times New Roman" w:hAnsi="Times New Roman" w:cs="Times New Roman"/>
          <w:sz w:val="24"/>
          <w:szCs w:val="24"/>
          <w:lang w:eastAsia="sk-SK"/>
        </w:rPr>
        <w:t> </w:t>
      </w:r>
      <w:r w:rsidRPr="008A0C94">
        <w:rPr>
          <w:rFonts w:ascii="Times New Roman" w:eastAsia="Times New Roman" w:hAnsi="Times New Roman" w:cs="Times New Roman"/>
          <w:sz w:val="24"/>
          <w:szCs w:val="24"/>
          <w:lang w:eastAsia="sk-SK"/>
        </w:rPr>
        <w:t xml:space="preserve">nasledujúce roky </w:t>
      </w:r>
      <w:r w:rsidR="00FA69F5">
        <w:rPr>
          <w:rFonts w:ascii="Times New Roman" w:eastAsia="Times New Roman" w:hAnsi="Times New Roman" w:cs="Times New Roman"/>
          <w:sz w:val="24"/>
          <w:szCs w:val="24"/>
          <w:lang w:eastAsia="sk-SK"/>
        </w:rPr>
        <w:t xml:space="preserve">v celkovej </w:t>
      </w:r>
      <w:r w:rsidR="00ED1DDF">
        <w:rPr>
          <w:rFonts w:ascii="Times New Roman" w:eastAsia="Times New Roman" w:hAnsi="Times New Roman" w:cs="Times New Roman"/>
          <w:sz w:val="24"/>
          <w:szCs w:val="24"/>
          <w:lang w:eastAsia="sk-SK"/>
        </w:rPr>
        <w:t xml:space="preserve">ročnej </w:t>
      </w:r>
      <w:r w:rsidR="00FA69F5">
        <w:rPr>
          <w:rFonts w:ascii="Times New Roman" w:eastAsia="Times New Roman" w:hAnsi="Times New Roman" w:cs="Times New Roman"/>
          <w:sz w:val="24"/>
          <w:szCs w:val="24"/>
          <w:lang w:eastAsia="sk-SK"/>
        </w:rPr>
        <w:t xml:space="preserve">výške </w:t>
      </w:r>
      <w:r w:rsidR="00AE6A14">
        <w:rPr>
          <w:rFonts w:ascii="Times New Roman" w:eastAsia="Times New Roman" w:hAnsi="Times New Roman" w:cs="Times New Roman"/>
          <w:sz w:val="24"/>
          <w:szCs w:val="24"/>
          <w:lang w:eastAsia="sk-SK"/>
        </w:rPr>
        <w:t>3 014 592</w:t>
      </w:r>
      <w:r w:rsidR="00FA69F5">
        <w:rPr>
          <w:rFonts w:ascii="Times New Roman" w:eastAsia="Times New Roman" w:hAnsi="Times New Roman" w:cs="Times New Roman"/>
          <w:sz w:val="24"/>
          <w:szCs w:val="24"/>
          <w:lang w:eastAsia="sk-SK"/>
        </w:rPr>
        <w:t xml:space="preserve"> eur, z toho na mzdy (RK 610) vo výške </w:t>
      </w:r>
      <w:r w:rsidR="00AE6A14">
        <w:rPr>
          <w:rFonts w:ascii="Times New Roman" w:eastAsia="Times New Roman" w:hAnsi="Times New Roman" w:cs="Times New Roman"/>
          <w:sz w:val="24"/>
          <w:szCs w:val="24"/>
          <w:lang w:eastAsia="sk-SK"/>
        </w:rPr>
        <w:t>2 233 824</w:t>
      </w:r>
      <w:r w:rsidR="00FA69F5">
        <w:rPr>
          <w:rFonts w:ascii="Times New Roman" w:eastAsia="Times New Roman" w:hAnsi="Times New Roman" w:cs="Times New Roman"/>
          <w:sz w:val="24"/>
          <w:szCs w:val="24"/>
          <w:lang w:eastAsia="sk-SK"/>
        </w:rPr>
        <w:t xml:space="preserve"> eur </w:t>
      </w:r>
      <w:r w:rsidR="00ED1DDF">
        <w:rPr>
          <w:rFonts w:ascii="Times New Roman" w:eastAsia="Times New Roman" w:hAnsi="Times New Roman" w:cs="Times New Roman"/>
          <w:sz w:val="24"/>
          <w:szCs w:val="24"/>
          <w:lang w:eastAsia="sk-SK"/>
        </w:rPr>
        <w:br/>
      </w:r>
      <w:r w:rsidR="00FA69F5">
        <w:rPr>
          <w:rFonts w:ascii="Times New Roman" w:eastAsia="Times New Roman" w:hAnsi="Times New Roman" w:cs="Times New Roman"/>
          <w:sz w:val="24"/>
          <w:szCs w:val="24"/>
          <w:lang w:eastAsia="sk-SK"/>
        </w:rPr>
        <w:t xml:space="preserve">a na poistné odvody (RK 620) vo výške </w:t>
      </w:r>
      <w:r w:rsidR="00AE6A14">
        <w:rPr>
          <w:rFonts w:ascii="Times New Roman" w:eastAsia="Times New Roman" w:hAnsi="Times New Roman" w:cs="Times New Roman"/>
          <w:sz w:val="24"/>
          <w:szCs w:val="24"/>
          <w:lang w:eastAsia="sk-SK"/>
        </w:rPr>
        <w:t>780 768</w:t>
      </w:r>
      <w:r w:rsidR="00FA69F5">
        <w:rPr>
          <w:rFonts w:ascii="Times New Roman" w:eastAsia="Times New Roman" w:hAnsi="Times New Roman" w:cs="Times New Roman"/>
          <w:sz w:val="24"/>
          <w:szCs w:val="24"/>
          <w:lang w:eastAsia="sk-SK"/>
        </w:rPr>
        <w:t xml:space="preserve"> eur.</w:t>
      </w:r>
    </w:p>
    <w:p w:rsidR="0000494E" w:rsidRDefault="0000494E" w:rsidP="003C4105">
      <w:pPr>
        <w:spacing w:after="0" w:line="240" w:lineRule="auto"/>
        <w:jc w:val="both"/>
        <w:rPr>
          <w:rFonts w:ascii="Times New Roman" w:hAnsi="Times New Roman"/>
          <w:sz w:val="24"/>
          <w:szCs w:val="24"/>
          <w:lang w:eastAsia="sk-SK"/>
        </w:rPr>
      </w:pPr>
    </w:p>
    <w:p w:rsidR="0000494E" w:rsidRDefault="0000494E" w:rsidP="003C4105">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MŽP SR</w:t>
      </w:r>
    </w:p>
    <w:p w:rsidR="009270DA" w:rsidRDefault="00E84499" w:rsidP="003C4105">
      <w:pPr>
        <w:tabs>
          <w:tab w:val="num" w:pos="1080"/>
        </w:tabs>
        <w:spacing w:before="120" w:after="120" w:line="240" w:lineRule="auto"/>
        <w:jc w:val="both"/>
        <w:rPr>
          <w:rFonts w:ascii="Times New Roman" w:eastAsia="Times New Roman" w:hAnsi="Times New Roman" w:cs="Times New Roman"/>
          <w:bCs/>
          <w:sz w:val="24"/>
          <w:szCs w:val="24"/>
          <w:lang w:eastAsia="sk-SK"/>
        </w:rPr>
      </w:pPr>
      <w:r w:rsidRPr="00DF2722">
        <w:rPr>
          <w:rFonts w:ascii="Times New Roman" w:eastAsia="Times New Roman" w:hAnsi="Times New Roman" w:cs="Times New Roman"/>
          <w:bCs/>
          <w:sz w:val="24"/>
          <w:szCs w:val="24"/>
          <w:lang w:eastAsia="sk-SK"/>
        </w:rPr>
        <w:t xml:space="preserve">V analýze vplyvov na </w:t>
      </w:r>
      <w:r w:rsidR="009270DA">
        <w:rPr>
          <w:rFonts w:ascii="Times New Roman" w:eastAsia="Times New Roman" w:hAnsi="Times New Roman" w:cs="Times New Roman"/>
          <w:bCs/>
          <w:sz w:val="24"/>
          <w:szCs w:val="24"/>
          <w:lang w:eastAsia="sk-SK"/>
        </w:rPr>
        <w:t>rozpočet verejnej správy</w:t>
      </w:r>
      <w:r w:rsidRPr="00DF2722">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sa </w:t>
      </w:r>
      <w:r w:rsidR="009270DA">
        <w:rPr>
          <w:rFonts w:ascii="Times New Roman" w:eastAsia="Times New Roman" w:hAnsi="Times New Roman" w:cs="Times New Roman"/>
          <w:bCs/>
          <w:sz w:val="24"/>
          <w:szCs w:val="24"/>
          <w:lang w:eastAsia="sk-SK"/>
        </w:rPr>
        <w:t xml:space="preserve">v nadväznosti na vyššie popísaný popis návrhu </w:t>
      </w:r>
      <w:r>
        <w:rPr>
          <w:rFonts w:ascii="Times New Roman" w:eastAsia="Times New Roman" w:hAnsi="Times New Roman" w:cs="Times New Roman"/>
          <w:bCs/>
          <w:sz w:val="24"/>
          <w:szCs w:val="24"/>
          <w:lang w:eastAsia="sk-SK"/>
        </w:rPr>
        <w:t>počíta</w:t>
      </w:r>
      <w:r w:rsidRPr="00DF2722">
        <w:rPr>
          <w:rFonts w:ascii="Times New Roman" w:eastAsia="Times New Roman" w:hAnsi="Times New Roman" w:cs="Times New Roman"/>
          <w:bCs/>
          <w:sz w:val="24"/>
          <w:szCs w:val="24"/>
          <w:lang w:eastAsia="sk-SK"/>
        </w:rPr>
        <w:t xml:space="preserve"> s navýšením počtu zamestnancov o 182 osôb</w:t>
      </w:r>
      <w:r w:rsidR="00A34DE8">
        <w:rPr>
          <w:rFonts w:ascii="Times New Roman" w:eastAsia="Times New Roman" w:hAnsi="Times New Roman" w:cs="Times New Roman"/>
          <w:bCs/>
          <w:sz w:val="24"/>
          <w:szCs w:val="24"/>
          <w:lang w:eastAsia="sk-SK"/>
        </w:rPr>
        <w:t xml:space="preserve"> v štátnozamestnaneckom pomere</w:t>
      </w:r>
      <w:r w:rsidRPr="00DF2722">
        <w:rPr>
          <w:rFonts w:ascii="Times New Roman" w:eastAsia="Times New Roman" w:hAnsi="Times New Roman" w:cs="Times New Roman"/>
          <w:bCs/>
          <w:sz w:val="24"/>
          <w:szCs w:val="24"/>
          <w:lang w:eastAsia="sk-SK"/>
        </w:rPr>
        <w:t>. SIŽP</w:t>
      </w:r>
      <w:r>
        <w:rPr>
          <w:rFonts w:ascii="Times New Roman" w:eastAsia="Times New Roman" w:hAnsi="Times New Roman" w:cs="Times New Roman"/>
          <w:bCs/>
          <w:sz w:val="24"/>
          <w:szCs w:val="24"/>
          <w:lang w:eastAsia="sk-SK"/>
        </w:rPr>
        <w:t xml:space="preserve"> v zmysle novelizácie</w:t>
      </w:r>
      <w:r w:rsidRPr="00DF2722">
        <w:rPr>
          <w:rFonts w:ascii="Times New Roman" w:eastAsia="Times New Roman" w:hAnsi="Times New Roman" w:cs="Times New Roman"/>
          <w:bCs/>
          <w:sz w:val="24"/>
          <w:szCs w:val="24"/>
          <w:lang w:eastAsia="sk-SK"/>
        </w:rPr>
        <w:t xml:space="preserve"> potrebuje o 66% viac inšpektorov</w:t>
      </w:r>
      <w:r>
        <w:rPr>
          <w:rFonts w:ascii="Times New Roman" w:eastAsia="Times New Roman" w:hAnsi="Times New Roman" w:cs="Times New Roman"/>
          <w:bCs/>
          <w:sz w:val="24"/>
          <w:szCs w:val="24"/>
          <w:lang w:eastAsia="sk-SK"/>
        </w:rPr>
        <w:t>, ako má</w:t>
      </w:r>
      <w:r w:rsidRPr="00DF2722">
        <w:rPr>
          <w:rFonts w:ascii="Times New Roman" w:eastAsia="Times New Roman" w:hAnsi="Times New Roman" w:cs="Times New Roman"/>
          <w:bCs/>
          <w:sz w:val="24"/>
          <w:szCs w:val="24"/>
          <w:lang w:eastAsia="sk-SK"/>
        </w:rPr>
        <w:t xml:space="preserve"> v súčasnosti jestvujúcich prvostupňových inšpektorov (bez vedúcich zamestnancov). Na z</w:t>
      </w:r>
      <w:r>
        <w:rPr>
          <w:rFonts w:ascii="Times New Roman" w:eastAsia="Times New Roman" w:hAnsi="Times New Roman" w:cs="Times New Roman"/>
          <w:bCs/>
          <w:sz w:val="24"/>
          <w:szCs w:val="24"/>
          <w:lang w:eastAsia="sk-SK"/>
        </w:rPr>
        <w:t>áklade uvedeného potrebuje inšpekcia</w:t>
      </w:r>
      <w:r w:rsidRPr="00DF2722">
        <w:rPr>
          <w:rFonts w:ascii="Times New Roman" w:eastAsia="Times New Roman" w:hAnsi="Times New Roman" w:cs="Times New Roman"/>
          <w:bCs/>
          <w:sz w:val="24"/>
          <w:szCs w:val="24"/>
          <w:lang w:eastAsia="sk-SK"/>
        </w:rPr>
        <w:t xml:space="preserve"> 133 zamestnancov v 7. platovej </w:t>
      </w:r>
      <w:r w:rsidR="00C45962">
        <w:rPr>
          <w:rFonts w:ascii="Times New Roman" w:eastAsia="Times New Roman" w:hAnsi="Times New Roman" w:cs="Times New Roman"/>
          <w:bCs/>
          <w:sz w:val="24"/>
          <w:szCs w:val="24"/>
          <w:lang w:eastAsia="sk-SK"/>
        </w:rPr>
        <w:t>triede</w:t>
      </w:r>
      <w:r>
        <w:rPr>
          <w:rFonts w:ascii="Times New Roman" w:eastAsia="Times New Roman" w:hAnsi="Times New Roman" w:cs="Times New Roman"/>
          <w:bCs/>
          <w:sz w:val="24"/>
          <w:szCs w:val="24"/>
          <w:lang w:eastAsia="sk-SK"/>
        </w:rPr>
        <w:t xml:space="preserve"> a ku tomuto počtu potrebuj</w:t>
      </w:r>
      <w:r w:rsidRPr="00DF2722">
        <w:rPr>
          <w:rFonts w:ascii="Times New Roman" w:eastAsia="Times New Roman" w:hAnsi="Times New Roman" w:cs="Times New Roman"/>
          <w:bCs/>
          <w:sz w:val="24"/>
          <w:szCs w:val="24"/>
          <w:lang w:eastAsia="sk-SK"/>
        </w:rPr>
        <w:t xml:space="preserve">e 49 zamestnancov na ústredí v 8. platovej </w:t>
      </w:r>
      <w:r w:rsidR="00C45962">
        <w:rPr>
          <w:rFonts w:ascii="Times New Roman" w:eastAsia="Times New Roman" w:hAnsi="Times New Roman" w:cs="Times New Roman"/>
          <w:bCs/>
          <w:sz w:val="24"/>
          <w:szCs w:val="24"/>
          <w:lang w:eastAsia="sk-SK"/>
        </w:rPr>
        <w:t>triede</w:t>
      </w:r>
      <w:r w:rsidRPr="00DF2722">
        <w:rPr>
          <w:rFonts w:ascii="Times New Roman" w:eastAsia="Times New Roman" w:hAnsi="Times New Roman" w:cs="Times New Roman"/>
          <w:bCs/>
          <w:sz w:val="24"/>
          <w:szCs w:val="24"/>
          <w:lang w:eastAsia="sk-SK"/>
        </w:rPr>
        <w:t xml:space="preserve">. </w:t>
      </w:r>
    </w:p>
    <w:p w:rsidR="00C45962" w:rsidRPr="00B14AD5" w:rsidRDefault="00C45962" w:rsidP="003C4105">
      <w:pPr>
        <w:tabs>
          <w:tab w:val="num" w:pos="1080"/>
        </w:tabs>
        <w:spacing w:before="120" w:after="120" w:line="240" w:lineRule="auto"/>
        <w:jc w:val="both"/>
        <w:rPr>
          <w:rFonts w:ascii="Times New Roman" w:eastAsia="Times New Roman" w:hAnsi="Times New Roman" w:cs="Times New Roman"/>
          <w:bCs/>
          <w:sz w:val="24"/>
          <w:szCs w:val="24"/>
          <w:lang w:eastAsia="sk-SK"/>
        </w:rPr>
      </w:pPr>
      <w:r w:rsidRPr="00DF2722">
        <w:rPr>
          <w:rFonts w:ascii="Times New Roman" w:eastAsia="Times New Roman" w:hAnsi="Times New Roman" w:cs="Times New Roman"/>
          <w:bCs/>
          <w:sz w:val="24"/>
          <w:szCs w:val="24"/>
          <w:lang w:eastAsia="sk-SK"/>
        </w:rPr>
        <w:t xml:space="preserve">Vzhľadom na to, že sa </w:t>
      </w:r>
      <w:r>
        <w:rPr>
          <w:rFonts w:ascii="Times New Roman" w:eastAsia="Times New Roman" w:hAnsi="Times New Roman" w:cs="Times New Roman"/>
          <w:bCs/>
          <w:sz w:val="24"/>
          <w:szCs w:val="24"/>
          <w:lang w:eastAsia="sk-SK"/>
        </w:rPr>
        <w:t>na inšpekciu</w:t>
      </w:r>
      <w:r w:rsidRPr="00DF2722">
        <w:rPr>
          <w:rFonts w:ascii="Times New Roman" w:eastAsia="Times New Roman" w:hAnsi="Times New Roman" w:cs="Times New Roman"/>
          <w:bCs/>
          <w:sz w:val="24"/>
          <w:szCs w:val="24"/>
          <w:lang w:eastAsia="sk-SK"/>
        </w:rPr>
        <w:t xml:space="preserve"> presunie náročnejšia agenda, pri ich odmeňovaní </w:t>
      </w:r>
      <w:r>
        <w:rPr>
          <w:rFonts w:ascii="Times New Roman" w:eastAsia="Times New Roman" w:hAnsi="Times New Roman" w:cs="Times New Roman"/>
          <w:bCs/>
          <w:sz w:val="24"/>
          <w:szCs w:val="24"/>
          <w:lang w:eastAsia="sk-SK"/>
        </w:rPr>
        <w:t xml:space="preserve">sa </w:t>
      </w:r>
      <w:r w:rsidRPr="00DF2722">
        <w:rPr>
          <w:rFonts w:ascii="Times New Roman" w:eastAsia="Times New Roman" w:hAnsi="Times New Roman" w:cs="Times New Roman"/>
          <w:bCs/>
          <w:sz w:val="24"/>
          <w:szCs w:val="24"/>
          <w:lang w:eastAsia="sk-SK"/>
        </w:rPr>
        <w:t>počítal</w:t>
      </w:r>
      <w:r>
        <w:rPr>
          <w:rFonts w:ascii="Times New Roman" w:eastAsia="Times New Roman" w:hAnsi="Times New Roman" w:cs="Times New Roman"/>
          <w:bCs/>
          <w:sz w:val="24"/>
          <w:szCs w:val="24"/>
          <w:lang w:eastAsia="sk-SK"/>
        </w:rPr>
        <w:t>o</w:t>
      </w:r>
      <w:r w:rsidRPr="00DF2722">
        <w:rPr>
          <w:rFonts w:ascii="Times New Roman" w:eastAsia="Times New Roman" w:hAnsi="Times New Roman" w:cs="Times New Roman"/>
          <w:bCs/>
          <w:sz w:val="24"/>
          <w:szCs w:val="24"/>
          <w:lang w:eastAsia="sk-SK"/>
        </w:rPr>
        <w:t xml:space="preserve"> s maximálnym osobným príplatkom, z ktorého </w:t>
      </w:r>
      <w:r>
        <w:rPr>
          <w:rFonts w:ascii="Times New Roman" w:eastAsia="Times New Roman" w:hAnsi="Times New Roman" w:cs="Times New Roman"/>
          <w:bCs/>
          <w:sz w:val="24"/>
          <w:szCs w:val="24"/>
          <w:lang w:eastAsia="sk-SK"/>
        </w:rPr>
        <w:t>je možné</w:t>
      </w:r>
      <w:r w:rsidRPr="00DF2722">
        <w:rPr>
          <w:rFonts w:ascii="Times New Roman" w:eastAsia="Times New Roman" w:hAnsi="Times New Roman" w:cs="Times New Roman"/>
          <w:bCs/>
          <w:sz w:val="24"/>
          <w:szCs w:val="24"/>
          <w:lang w:eastAsia="sk-SK"/>
        </w:rPr>
        <w:t xml:space="preserve"> čiastočne pokryť aj prípadné</w:t>
      </w:r>
      <w:r>
        <w:rPr>
          <w:rFonts w:ascii="Times New Roman" w:eastAsia="Times New Roman" w:hAnsi="Times New Roman" w:cs="Times New Roman"/>
          <w:bCs/>
          <w:sz w:val="24"/>
          <w:szCs w:val="24"/>
          <w:lang w:eastAsia="sk-SK"/>
        </w:rPr>
        <w:t xml:space="preserve"> zvýšenie osobných príplatkov už</w:t>
      </w:r>
      <w:r w:rsidRPr="00DF2722">
        <w:rPr>
          <w:rFonts w:ascii="Times New Roman" w:eastAsia="Times New Roman" w:hAnsi="Times New Roman" w:cs="Times New Roman"/>
          <w:bCs/>
          <w:sz w:val="24"/>
          <w:szCs w:val="24"/>
          <w:lang w:eastAsia="sk-SK"/>
        </w:rPr>
        <w:t xml:space="preserve"> jestvujúcim vedúcim zamestnancom.</w:t>
      </w:r>
    </w:p>
    <w:p w:rsidR="00E84499" w:rsidRDefault="00E84499" w:rsidP="003C4105">
      <w:pPr>
        <w:tabs>
          <w:tab w:val="num" w:pos="1080"/>
        </w:tabs>
        <w:spacing w:before="120" w:after="120" w:line="240" w:lineRule="auto"/>
        <w:jc w:val="both"/>
        <w:rPr>
          <w:rFonts w:ascii="Times New Roman" w:eastAsia="Times New Roman" w:hAnsi="Times New Roman" w:cs="Times New Roman"/>
          <w:bCs/>
          <w:sz w:val="24"/>
          <w:szCs w:val="24"/>
          <w:lang w:eastAsia="sk-SK"/>
        </w:rPr>
      </w:pPr>
      <w:r w:rsidRPr="00DF2722">
        <w:rPr>
          <w:rFonts w:ascii="Times New Roman" w:eastAsia="Times New Roman" w:hAnsi="Times New Roman" w:cs="Times New Roman"/>
          <w:bCs/>
          <w:sz w:val="24"/>
          <w:szCs w:val="24"/>
          <w:lang w:eastAsia="sk-SK"/>
        </w:rPr>
        <w:lastRenderedPageBreak/>
        <w:t>Uvedené navýšenie zohľadňuje aj potrebu vytvoreni</w:t>
      </w:r>
      <w:r>
        <w:rPr>
          <w:rFonts w:ascii="Times New Roman" w:eastAsia="Times New Roman" w:hAnsi="Times New Roman" w:cs="Times New Roman"/>
          <w:bCs/>
          <w:sz w:val="24"/>
          <w:szCs w:val="24"/>
          <w:lang w:eastAsia="sk-SK"/>
        </w:rPr>
        <w:t>a</w:t>
      </w:r>
      <w:r w:rsidRPr="00DF2722">
        <w:rPr>
          <w:rFonts w:ascii="Times New Roman" w:eastAsia="Times New Roman" w:hAnsi="Times New Roman" w:cs="Times New Roman"/>
          <w:bCs/>
          <w:sz w:val="24"/>
          <w:szCs w:val="24"/>
          <w:lang w:eastAsia="sk-SK"/>
        </w:rPr>
        <w:t xml:space="preserve"> informačného systému, pre efektívnejšie pre</w:t>
      </w:r>
      <w:r w:rsidR="00C45962">
        <w:rPr>
          <w:rFonts w:ascii="Times New Roman" w:eastAsia="Times New Roman" w:hAnsi="Times New Roman" w:cs="Times New Roman"/>
          <w:bCs/>
          <w:sz w:val="24"/>
          <w:szCs w:val="24"/>
          <w:lang w:eastAsia="sk-SK"/>
        </w:rPr>
        <w:t>ukazovanie recidívneho konania.</w:t>
      </w:r>
    </w:p>
    <w:p w:rsidR="007D5748" w:rsidRPr="00B14AD5" w:rsidRDefault="00FD47CE" w:rsidP="006545DD">
      <w:pPr>
        <w:tabs>
          <w:tab w:val="num" w:pos="1080"/>
        </w:tabs>
        <w:spacing w:before="120" w:after="12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4"/>
          <w:lang w:eastAsia="sk-SK"/>
        </w:rPr>
        <w:t>Vplyvy sú bližšie kvantifikované v tabuľke č. 4.</w:t>
      </w:r>
    </w:p>
    <w:p w:rsidR="007D5748" w:rsidRPr="00B14AD5"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B14AD5" w:rsidSect="002B63FD">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7D5748" w:rsidRPr="00B14AD5"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lastRenderedPageBreak/>
        <w:t xml:space="preserve">Tabuľka č. 3 </w:t>
      </w:r>
    </w:p>
    <w:p w:rsidR="007D5748" w:rsidRPr="00B14AD5"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14AD5" w:rsidRPr="00B14AD5" w:rsidTr="002B63F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B14AD5" w:rsidRPr="00B14AD5" w:rsidTr="002B63F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02286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02286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02286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02286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p>
        </w:tc>
      </w:tr>
      <w:tr w:rsidR="00B14AD5" w:rsidRPr="00B14AD5" w:rsidTr="002B63FD">
        <w:trPr>
          <w:trHeight w:val="255"/>
        </w:trPr>
        <w:tc>
          <w:tcPr>
            <w:tcW w:w="4950" w:type="dxa"/>
            <w:tcBorders>
              <w:top w:val="nil"/>
              <w:left w:val="single" w:sz="4" w:space="0" w:color="auto"/>
              <w:bottom w:val="single" w:sz="4" w:space="0" w:color="auto"/>
              <w:right w:val="single" w:sz="4" w:space="0" w:color="auto"/>
            </w:tcBorders>
          </w:tcPr>
          <w:p w:rsidR="007D5748" w:rsidRPr="00B14AD5"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B14AD5">
              <w:rPr>
                <w:rFonts w:ascii="Times New Roman" w:eastAsia="Times New Roman" w:hAnsi="Times New Roman" w:cs="Times New Roman"/>
                <w:b/>
                <w:bCs/>
                <w:sz w:val="24"/>
                <w:szCs w:val="24"/>
                <w:lang w:eastAsia="sk-SK"/>
              </w:rPr>
              <w:t>Daňové príjmy (100)</w:t>
            </w:r>
            <w:r w:rsidRPr="00B14A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B14AD5" w:rsidRPr="00B14AD5" w:rsidTr="002B63FD">
        <w:trPr>
          <w:trHeight w:val="255"/>
        </w:trPr>
        <w:tc>
          <w:tcPr>
            <w:tcW w:w="4950" w:type="dxa"/>
            <w:tcBorders>
              <w:top w:val="nil"/>
              <w:left w:val="single" w:sz="4" w:space="0" w:color="auto"/>
              <w:bottom w:val="single" w:sz="4" w:space="0" w:color="auto"/>
              <w:right w:val="single" w:sz="4" w:space="0" w:color="auto"/>
            </w:tcBorders>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Nedaňové príjmy (200)</w:t>
            </w:r>
            <w:r w:rsidRPr="00B14A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B14AD5" w:rsidRPr="00B14AD5" w:rsidTr="002B63FD">
        <w:trPr>
          <w:trHeight w:val="255"/>
        </w:trPr>
        <w:tc>
          <w:tcPr>
            <w:tcW w:w="4950" w:type="dxa"/>
            <w:tcBorders>
              <w:top w:val="nil"/>
              <w:left w:val="single" w:sz="4" w:space="0" w:color="auto"/>
              <w:bottom w:val="single" w:sz="4" w:space="0" w:color="auto"/>
              <w:right w:val="single" w:sz="4" w:space="0" w:color="auto"/>
            </w:tcBorders>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Granty a transfery (300)</w:t>
            </w:r>
            <w:r w:rsidRPr="00B14AD5">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B14AD5" w:rsidRPr="00B14AD5" w:rsidTr="002B63FD">
        <w:trPr>
          <w:trHeight w:val="255"/>
        </w:trPr>
        <w:tc>
          <w:tcPr>
            <w:tcW w:w="4950" w:type="dxa"/>
            <w:tcBorders>
              <w:top w:val="nil"/>
              <w:left w:val="single" w:sz="4" w:space="0" w:color="auto"/>
              <w:bottom w:val="single" w:sz="4" w:space="0" w:color="auto"/>
              <w:right w:val="single" w:sz="4" w:space="0" w:color="auto"/>
            </w:tcBorders>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B14AD5" w:rsidRPr="00B14AD5" w:rsidTr="002B63FD">
        <w:trPr>
          <w:trHeight w:val="255"/>
        </w:trPr>
        <w:tc>
          <w:tcPr>
            <w:tcW w:w="4950" w:type="dxa"/>
            <w:tcBorders>
              <w:top w:val="nil"/>
              <w:left w:val="single" w:sz="4" w:space="0" w:color="auto"/>
              <w:bottom w:val="single" w:sz="4" w:space="0" w:color="auto"/>
              <w:right w:val="single" w:sz="4" w:space="0" w:color="auto"/>
            </w:tcBorders>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B14AD5" w:rsidRPr="00B14AD5" w:rsidTr="002B63FD">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bl>
    <w:p w:rsidR="007D5748" w:rsidRPr="00B14AD5"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 w:val="20"/>
          <w:szCs w:val="20"/>
          <w:lang w:eastAsia="sk-SK"/>
        </w:rPr>
        <w:t>1 –  príjmy rozpísať až do položiek platnej ekonomickej klasifikácie</w:t>
      </w:r>
    </w:p>
    <w:p w:rsidR="007D5748" w:rsidRPr="00B14AD5"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B14AD5"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B14AD5">
        <w:rPr>
          <w:rFonts w:ascii="Times New Roman" w:eastAsia="Times New Roman" w:hAnsi="Times New Roman" w:cs="Times New Roman"/>
          <w:b/>
          <w:bCs/>
          <w:sz w:val="24"/>
          <w:szCs w:val="20"/>
          <w:lang w:eastAsia="sk-SK"/>
        </w:rPr>
        <w:t>Poznámka:</w:t>
      </w:r>
    </w:p>
    <w:p w:rsidR="007D5748" w:rsidRPr="00B14AD5"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B14AD5">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t xml:space="preserve"> </w:t>
      </w: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lastRenderedPageBreak/>
        <w:t xml:space="preserve">Tabuľka č. 4 </w:t>
      </w:r>
    </w:p>
    <w:p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Spec="center" w:tblpY="2"/>
        <w:tblW w:w="14879" w:type="dxa"/>
        <w:jc w:val="center"/>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C256A" w:rsidRPr="00B14AD5" w:rsidTr="009936F5">
        <w:trPr>
          <w:cantSplit/>
          <w:trHeight w:val="255"/>
          <w:jc w:val="center"/>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DC256A" w:rsidRPr="00B14AD5" w:rsidRDefault="00DC256A" w:rsidP="009936F5">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(v eurách)</w:t>
            </w:r>
            <w:r w:rsidR="00CF4A32">
              <w:rPr>
                <w:rFonts w:ascii="Times New Roman" w:eastAsia="Times New Roman" w:hAnsi="Times New Roman" w:cs="Times New Roman"/>
                <w:b/>
                <w:bCs/>
                <w:sz w:val="20"/>
                <w:szCs w:val="20"/>
                <w:lang w:eastAsia="sk-SK"/>
              </w:rPr>
              <w:t xml:space="preserve"> – Ministerstvo spravodlivosti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DC256A" w:rsidRPr="00B14AD5" w:rsidTr="009936F5">
        <w:trPr>
          <w:cantSplit/>
          <w:trHeight w:val="255"/>
          <w:jc w:val="center"/>
        </w:trPr>
        <w:tc>
          <w:tcPr>
            <w:tcW w:w="7070" w:type="dxa"/>
            <w:vMerge/>
            <w:tcBorders>
              <w:top w:val="single" w:sz="4" w:space="0" w:color="auto"/>
              <w:left w:val="single" w:sz="4" w:space="0" w:color="auto"/>
              <w:bottom w:val="single" w:sz="4" w:space="0" w:color="000000"/>
              <w:right w:val="single" w:sz="4" w:space="0" w:color="auto"/>
            </w:tcBorders>
            <w:vAlign w:val="center"/>
          </w:tcPr>
          <w:p w:rsidR="00DC256A" w:rsidRPr="00B14AD5" w:rsidRDefault="00DC256A" w:rsidP="009936F5">
            <w:pPr>
              <w:spacing w:after="0" w:line="240"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DC256A" w:rsidRPr="003D2041" w:rsidRDefault="003D2041" w:rsidP="009936F5">
            <w:pPr>
              <w:spacing w:after="0" w:line="240" w:lineRule="auto"/>
              <w:jc w:val="center"/>
              <w:rPr>
                <w:rFonts w:ascii="Times New Roman" w:eastAsia="Times New Roman" w:hAnsi="Times New Roman" w:cs="Times New Roman"/>
                <w:b/>
                <w:bCs/>
                <w:sz w:val="20"/>
                <w:szCs w:val="20"/>
                <w:lang w:eastAsia="sk-SK"/>
              </w:rPr>
            </w:pPr>
            <w:r w:rsidRPr="003D2041">
              <w:rPr>
                <w:rFonts w:ascii="Times New Roman" w:eastAsia="Times New Roman" w:hAnsi="Times New Roman" w:cs="Times New Roman"/>
                <w:b/>
                <w:bCs/>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DC256A" w:rsidRPr="00B14AD5" w:rsidRDefault="00DC256A" w:rsidP="009936F5">
            <w:pPr>
              <w:spacing w:after="0" w:line="240" w:lineRule="auto"/>
              <w:rPr>
                <w:rFonts w:ascii="Times New Roman" w:eastAsia="Times New Roman" w:hAnsi="Times New Roman" w:cs="Times New Roman"/>
                <w:b/>
                <w:bCs/>
                <w:sz w:val="24"/>
                <w:szCs w:val="24"/>
                <w:lang w:eastAsia="sk-SK"/>
              </w:rPr>
            </w:pP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9 731 800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9 283 800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9 283 800</w:t>
            </w: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6 198 000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6 198 000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6 198 000</w:t>
            </w: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2 166 300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2 166 300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2 166 300</w:t>
            </w: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Tovary a služby (630)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1 243 000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795 000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795 000</w:t>
            </w: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Bežné transfery (640)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124 500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124 500</w:t>
            </w: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124 500</w:t>
            </w: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vAlign w:val="center"/>
          </w:tcPr>
          <w:p w:rsidR="000241A5" w:rsidRPr="00B14AD5" w:rsidRDefault="000241A5" w:rsidP="000241A5">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Splácanie úrokov a ostatné platby súvisiace s </w:t>
            </w:r>
            <w:r w:rsidRPr="00B14AD5">
              <w:t xml:space="preserve"> </w:t>
            </w:r>
            <w:r w:rsidRPr="00B14AD5">
              <w:rPr>
                <w:rFonts w:ascii="Times New Roman" w:eastAsia="Times New Roman" w:hAnsi="Times New Roman" w:cs="Times New Roman"/>
                <w:sz w:val="20"/>
                <w:szCs w:val="20"/>
                <w:lang w:eastAsia="sk-SK"/>
              </w:rPr>
              <w:t>úverom, pôžičkou, návratnou finančnou výpomocou a finančným prenájmom (650)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Obstarávanie kapitálových aktív (710)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Kapitálové transfery (720)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0241A5" w:rsidRPr="004E66F8" w:rsidRDefault="000241A5" w:rsidP="000241A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0241A5" w:rsidRPr="00B14AD5" w:rsidRDefault="000241A5" w:rsidP="000241A5">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FFFF99"/>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0241A5" w:rsidRPr="00B14AD5" w:rsidTr="009936F5">
        <w:trPr>
          <w:trHeight w:val="255"/>
          <w:jc w:val="center"/>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241A5" w:rsidRPr="00B14AD5" w:rsidRDefault="000241A5" w:rsidP="000241A5">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9 731 800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9 283 800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241A5" w:rsidRPr="004E66F8" w:rsidRDefault="000241A5" w:rsidP="000241A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9 283 800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241A5" w:rsidRPr="004E66F8" w:rsidRDefault="000241A5" w:rsidP="000241A5">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bl>
    <w:p w:rsidR="00DC256A" w:rsidRDefault="00DC256A"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DC256A" w:rsidRDefault="00DC256A"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4E66F8" w:rsidRDefault="004E66F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Spec="center" w:tblpY="2"/>
        <w:tblW w:w="14879" w:type="dxa"/>
        <w:jc w:val="center"/>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C256A" w:rsidRPr="00B14AD5" w:rsidTr="009936F5">
        <w:trPr>
          <w:cantSplit/>
          <w:trHeight w:val="255"/>
          <w:jc w:val="center"/>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DC256A" w:rsidRPr="00B14AD5" w:rsidRDefault="00DC256A" w:rsidP="009936F5">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(v eurách)</w:t>
            </w:r>
            <w:r w:rsidR="00CF4A32">
              <w:rPr>
                <w:rFonts w:ascii="Times New Roman" w:eastAsia="Times New Roman" w:hAnsi="Times New Roman" w:cs="Times New Roman"/>
                <w:b/>
                <w:bCs/>
                <w:sz w:val="20"/>
                <w:szCs w:val="20"/>
                <w:lang w:eastAsia="sk-SK"/>
              </w:rPr>
              <w:t xml:space="preserve"> – Ministerstvo vnútra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3D2041" w:rsidRPr="00B14AD5" w:rsidTr="009936F5">
        <w:trPr>
          <w:cantSplit/>
          <w:trHeight w:val="255"/>
          <w:jc w:val="center"/>
        </w:trPr>
        <w:tc>
          <w:tcPr>
            <w:tcW w:w="7070" w:type="dxa"/>
            <w:vMerge/>
            <w:tcBorders>
              <w:top w:val="single" w:sz="4" w:space="0" w:color="auto"/>
              <w:left w:val="single" w:sz="4" w:space="0" w:color="auto"/>
              <w:bottom w:val="single" w:sz="4" w:space="0" w:color="000000"/>
              <w:right w:val="single" w:sz="4" w:space="0" w:color="auto"/>
            </w:tcBorders>
            <w:vAlign w:val="center"/>
          </w:tcPr>
          <w:p w:rsidR="003D2041" w:rsidRPr="00B14AD5" w:rsidRDefault="003D2041" w:rsidP="003D2041">
            <w:pPr>
              <w:spacing w:after="0" w:line="240"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3D2041" w:rsidRPr="00B14AD5" w:rsidRDefault="003D2041" w:rsidP="003D204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3D2041" w:rsidRPr="00B14AD5" w:rsidRDefault="003D2041" w:rsidP="003D204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3D2041" w:rsidRPr="00B14AD5" w:rsidRDefault="003D2041" w:rsidP="003D204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3D2041" w:rsidRPr="003D2041" w:rsidRDefault="003D2041" w:rsidP="003D2041">
            <w:pPr>
              <w:spacing w:after="0" w:line="240" w:lineRule="auto"/>
              <w:jc w:val="center"/>
              <w:rPr>
                <w:rFonts w:ascii="Times New Roman" w:eastAsia="Times New Roman" w:hAnsi="Times New Roman" w:cs="Times New Roman"/>
                <w:b/>
                <w:bCs/>
                <w:sz w:val="20"/>
                <w:szCs w:val="20"/>
                <w:lang w:eastAsia="sk-SK"/>
              </w:rPr>
            </w:pPr>
            <w:r w:rsidRPr="003D2041">
              <w:rPr>
                <w:rFonts w:ascii="Times New Roman" w:eastAsia="Times New Roman" w:hAnsi="Times New Roman" w:cs="Times New Roman"/>
                <w:b/>
                <w:bCs/>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3D2041" w:rsidRPr="00B14AD5" w:rsidRDefault="003D2041" w:rsidP="003D2041">
            <w:pPr>
              <w:spacing w:after="0" w:line="240" w:lineRule="auto"/>
              <w:rPr>
                <w:rFonts w:ascii="Times New Roman" w:eastAsia="Times New Roman" w:hAnsi="Times New Roman" w:cs="Times New Roman"/>
                <w:b/>
                <w:bCs/>
                <w:sz w:val="24"/>
                <w:szCs w:val="24"/>
                <w:lang w:eastAsia="sk-SK"/>
              </w:rPr>
            </w:pP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3 014 592</w:t>
            </w: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3 014 592</w:t>
            </w: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3 014 592</w:t>
            </w: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2 233 824</w:t>
            </w: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2 233 824</w:t>
            </w: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2 233 824</w:t>
            </w: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780 768</w:t>
            </w: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780 768</w:t>
            </w: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780 768</w:t>
            </w: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sz w:val="20"/>
                <w:szCs w:val="20"/>
                <w:vertAlign w:val="superscript"/>
                <w:lang w:eastAsia="sk-SK"/>
              </w:rPr>
            </w:pPr>
            <w:r w:rsidRPr="00B14AD5">
              <w:rPr>
                <w:rFonts w:ascii="Times New Roman" w:eastAsia="Times New Roman" w:hAnsi="Times New Roman" w:cs="Times New Roman"/>
                <w:sz w:val="20"/>
                <w:szCs w:val="20"/>
                <w:lang w:eastAsia="sk-SK"/>
              </w:rPr>
              <w:t xml:space="preserve">  Tovary a služby (630)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Bežné transfery (640)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vAlign w:val="center"/>
          </w:tcPr>
          <w:p w:rsidR="004E66F8" w:rsidRPr="00B14AD5" w:rsidRDefault="004E66F8" w:rsidP="004E66F8">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Splácanie úrokov a ostatné platby súvisiace s </w:t>
            </w:r>
            <w:r w:rsidRPr="00B14AD5">
              <w:t xml:space="preserve"> </w:t>
            </w:r>
            <w:r w:rsidRPr="00B14AD5">
              <w:rPr>
                <w:rFonts w:ascii="Times New Roman" w:eastAsia="Times New Roman" w:hAnsi="Times New Roman" w:cs="Times New Roman"/>
                <w:sz w:val="20"/>
                <w:szCs w:val="20"/>
                <w:lang w:eastAsia="sk-SK"/>
              </w:rPr>
              <w:t>úverom, pôžičkou, návratnou finančnou výpomocou a finančným prenájmom (650)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Obstarávanie kapitálových aktív (710)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sz w:val="20"/>
                <w:szCs w:val="20"/>
                <w:lang w:eastAsia="sk-SK"/>
              </w:rPr>
            </w:pPr>
            <w:r w:rsidRPr="00B14AD5">
              <w:rPr>
                <w:rFonts w:ascii="Times New Roman" w:eastAsia="Times New Roman" w:hAnsi="Times New Roman" w:cs="Times New Roman"/>
                <w:sz w:val="20"/>
                <w:szCs w:val="20"/>
                <w:lang w:eastAsia="sk-SK"/>
              </w:rPr>
              <w:t xml:space="preserve">  Kapitálové transfery (720)</w:t>
            </w:r>
            <w:r w:rsidRPr="00B14AD5">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E66F8" w:rsidRPr="004E66F8" w:rsidRDefault="004E66F8" w:rsidP="004E66F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nil"/>
              <w:left w:val="single" w:sz="4" w:space="0" w:color="auto"/>
              <w:bottom w:val="single" w:sz="4" w:space="0" w:color="auto"/>
              <w:right w:val="single" w:sz="4" w:space="0" w:color="auto"/>
            </w:tcBorders>
          </w:tcPr>
          <w:p w:rsidR="004E66F8" w:rsidRPr="00B14AD5" w:rsidRDefault="004E66F8" w:rsidP="004E66F8">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FFFF99"/>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4E66F8" w:rsidRPr="00B14AD5" w:rsidTr="009936F5">
        <w:trPr>
          <w:trHeight w:val="255"/>
          <w:jc w:val="center"/>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E66F8" w:rsidRPr="00B14AD5" w:rsidRDefault="004E66F8" w:rsidP="004E66F8">
            <w:pPr>
              <w:spacing w:after="0" w:line="240" w:lineRule="auto"/>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0"/>
                <w:szCs w:val="20"/>
                <w:lang w:eastAsia="sk-SK"/>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3 014 592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3 014 592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E66F8" w:rsidRPr="004E66F8" w:rsidRDefault="004E66F8" w:rsidP="004E66F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3 014 592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E66F8" w:rsidRPr="004E66F8" w:rsidRDefault="004E66F8" w:rsidP="004E66F8">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bl>
    <w:p w:rsidR="00DC256A" w:rsidRDefault="00DC256A"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1050" w:tblpY="2"/>
        <w:tblW w:w="14737" w:type="dxa"/>
        <w:tblCellMar>
          <w:left w:w="70" w:type="dxa"/>
          <w:right w:w="70" w:type="dxa"/>
        </w:tblCellMar>
        <w:tblLook w:val="0000" w:firstRow="0" w:lastRow="0" w:firstColumn="0" w:lastColumn="0" w:noHBand="0" w:noVBand="0"/>
      </w:tblPr>
      <w:tblGrid>
        <w:gridCol w:w="6941"/>
        <w:gridCol w:w="1559"/>
        <w:gridCol w:w="1560"/>
        <w:gridCol w:w="1559"/>
        <w:gridCol w:w="1417"/>
        <w:gridCol w:w="1701"/>
      </w:tblGrid>
      <w:tr w:rsidR="003D2041" w:rsidRPr="007D5748" w:rsidTr="003D2041">
        <w:trPr>
          <w:cantSplit/>
          <w:trHeight w:val="255"/>
        </w:trPr>
        <w:tc>
          <w:tcPr>
            <w:tcW w:w="694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3D2041" w:rsidRPr="007D5748" w:rsidRDefault="003D2041" w:rsidP="003D2041">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lastRenderedPageBreak/>
              <w:t>Výdavky (v eurách)</w:t>
            </w:r>
            <w:r>
              <w:rPr>
                <w:rFonts w:ascii="Times New Roman" w:eastAsia="Times New Roman" w:hAnsi="Times New Roman" w:cs="Times New Roman"/>
                <w:b/>
                <w:bCs/>
                <w:sz w:val="20"/>
                <w:szCs w:val="20"/>
                <w:lang w:eastAsia="sk-SK"/>
              </w:rPr>
              <w:t xml:space="preserve"> -  Ministerstvo životného prostredia SR</w:t>
            </w:r>
          </w:p>
        </w:tc>
        <w:tc>
          <w:tcPr>
            <w:tcW w:w="6095"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D2041" w:rsidRPr="007D5748" w:rsidRDefault="003D2041" w:rsidP="003D2041">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D2041" w:rsidRPr="007D5748" w:rsidRDefault="003D2041" w:rsidP="003D2041">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3D2041" w:rsidRPr="007D5748" w:rsidTr="003D2041">
        <w:trPr>
          <w:cantSplit/>
          <w:trHeight w:val="255"/>
        </w:trPr>
        <w:tc>
          <w:tcPr>
            <w:tcW w:w="6941" w:type="dxa"/>
            <w:vMerge/>
            <w:tcBorders>
              <w:top w:val="single" w:sz="4" w:space="0" w:color="auto"/>
              <w:left w:val="single" w:sz="4" w:space="0" w:color="auto"/>
              <w:bottom w:val="single" w:sz="4" w:space="0" w:color="000000"/>
              <w:right w:val="single" w:sz="4" w:space="0" w:color="auto"/>
            </w:tcBorders>
            <w:vAlign w:val="center"/>
          </w:tcPr>
          <w:p w:rsidR="003D2041" w:rsidRPr="007D5748" w:rsidRDefault="003D2041" w:rsidP="003D2041">
            <w:pPr>
              <w:spacing w:after="0" w:line="240" w:lineRule="auto"/>
              <w:rPr>
                <w:rFonts w:ascii="Times New Roman" w:eastAsia="Times New Roman" w:hAnsi="Times New Roman" w:cs="Times New Roman"/>
                <w:b/>
                <w:bCs/>
                <w:color w:val="FFFFFF"/>
                <w:sz w:val="20"/>
                <w:szCs w:val="20"/>
                <w:lang w:eastAsia="sk-SK"/>
              </w:rPr>
            </w:pPr>
          </w:p>
        </w:tc>
        <w:tc>
          <w:tcPr>
            <w:tcW w:w="1559" w:type="dxa"/>
            <w:tcBorders>
              <w:top w:val="nil"/>
              <w:left w:val="nil"/>
              <w:bottom w:val="single" w:sz="4" w:space="0" w:color="auto"/>
              <w:right w:val="single" w:sz="4" w:space="0" w:color="auto"/>
            </w:tcBorders>
            <w:shd w:val="clear" w:color="auto" w:fill="BFBFBF" w:themeFill="background1" w:themeFillShade="BF"/>
          </w:tcPr>
          <w:p w:rsidR="003D2041" w:rsidRPr="007D5748" w:rsidRDefault="003D2041" w:rsidP="003D204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60" w:type="dxa"/>
            <w:tcBorders>
              <w:top w:val="nil"/>
              <w:left w:val="nil"/>
              <w:bottom w:val="single" w:sz="4" w:space="0" w:color="auto"/>
              <w:right w:val="single" w:sz="4" w:space="0" w:color="auto"/>
            </w:tcBorders>
            <w:shd w:val="clear" w:color="auto" w:fill="BFBFBF" w:themeFill="background1" w:themeFillShade="BF"/>
          </w:tcPr>
          <w:p w:rsidR="003D2041" w:rsidRPr="007D5748" w:rsidRDefault="003D2041" w:rsidP="003D204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59" w:type="dxa"/>
            <w:tcBorders>
              <w:top w:val="nil"/>
              <w:left w:val="nil"/>
              <w:bottom w:val="single" w:sz="4" w:space="0" w:color="auto"/>
              <w:right w:val="single" w:sz="4" w:space="0" w:color="auto"/>
            </w:tcBorders>
            <w:shd w:val="clear" w:color="auto" w:fill="BFBFBF" w:themeFill="background1" w:themeFillShade="BF"/>
          </w:tcPr>
          <w:p w:rsidR="003D2041" w:rsidRPr="007D5748" w:rsidRDefault="003D2041" w:rsidP="003D2041">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417" w:type="dxa"/>
            <w:tcBorders>
              <w:top w:val="nil"/>
              <w:left w:val="nil"/>
              <w:bottom w:val="single" w:sz="4" w:space="0" w:color="auto"/>
              <w:right w:val="single" w:sz="4" w:space="0" w:color="auto"/>
            </w:tcBorders>
            <w:shd w:val="clear" w:color="auto" w:fill="BFBFBF" w:themeFill="background1" w:themeFillShade="BF"/>
          </w:tcPr>
          <w:p w:rsidR="003D2041" w:rsidRPr="007D5748" w:rsidRDefault="003D2041" w:rsidP="003D204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701" w:type="dxa"/>
            <w:vMerge/>
            <w:tcBorders>
              <w:top w:val="single" w:sz="4" w:space="0" w:color="auto"/>
              <w:left w:val="single" w:sz="4" w:space="0" w:color="auto"/>
              <w:bottom w:val="single" w:sz="4" w:space="0" w:color="auto"/>
              <w:right w:val="single" w:sz="4" w:space="0" w:color="auto"/>
            </w:tcBorders>
            <w:vAlign w:val="center"/>
          </w:tcPr>
          <w:p w:rsidR="003D2041" w:rsidRPr="007D5748" w:rsidRDefault="003D2041" w:rsidP="003D2041">
            <w:pPr>
              <w:spacing w:after="0" w:line="240" w:lineRule="auto"/>
              <w:rPr>
                <w:rFonts w:ascii="Times New Roman" w:eastAsia="Times New Roman" w:hAnsi="Times New Roman" w:cs="Times New Roman"/>
                <w:b/>
                <w:bCs/>
                <w:color w:val="FFFFFF"/>
                <w:sz w:val="24"/>
                <w:szCs w:val="24"/>
                <w:lang w:eastAsia="sk-SK"/>
              </w:rPr>
            </w:pP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9 784 160</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8 533 062</w:t>
            </w: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8 542 366</w:t>
            </w: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5 694 444</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5 694 444</w:t>
            </w: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5 694 444</w:t>
            </w: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1 990 208</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1 990 208</w:t>
            </w: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1 990 208</w:t>
            </w: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Default="003D2041" w:rsidP="003D2041">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p w:rsidR="003D2041" w:rsidRPr="0019112B" w:rsidRDefault="003D2041" w:rsidP="003D2041">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632001 Energie</w:t>
            </w:r>
            <w:r>
              <w:rPr>
                <w:rFonts w:ascii="Times New Roman" w:eastAsia="Times New Roman" w:hAnsi="Times New Roman" w:cs="Times New Roman"/>
                <w:sz w:val="20"/>
                <w:szCs w:val="20"/>
                <w:lang w:eastAsia="sk-SK"/>
              </w:rPr>
              <w:br/>
              <w:t>632002 Vodné, stočné</w:t>
            </w:r>
            <w:r>
              <w:rPr>
                <w:rFonts w:ascii="Times New Roman" w:eastAsia="Times New Roman" w:hAnsi="Times New Roman" w:cs="Times New Roman"/>
                <w:sz w:val="20"/>
                <w:szCs w:val="20"/>
                <w:lang w:eastAsia="sk-SK"/>
              </w:rPr>
              <w:br/>
              <w:t>633001 Interiérové vybavenie</w:t>
            </w:r>
            <w:r>
              <w:rPr>
                <w:rFonts w:ascii="Times New Roman" w:eastAsia="Times New Roman" w:hAnsi="Times New Roman" w:cs="Times New Roman"/>
                <w:sz w:val="20"/>
                <w:szCs w:val="20"/>
                <w:lang w:eastAsia="sk-SK"/>
              </w:rPr>
              <w:br/>
              <w:t>633004 Prevádzkové stroje, prístroje, zariadenia, technika a náradie</w:t>
            </w:r>
            <w:r>
              <w:rPr>
                <w:rFonts w:ascii="Times New Roman" w:eastAsia="Times New Roman" w:hAnsi="Times New Roman" w:cs="Times New Roman"/>
                <w:sz w:val="20"/>
                <w:szCs w:val="20"/>
                <w:lang w:eastAsia="sk-SK"/>
              </w:rPr>
              <w:br/>
              <w:t>633006 Všeobecný materiál</w:t>
            </w:r>
            <w:r>
              <w:rPr>
                <w:rFonts w:ascii="Times New Roman" w:eastAsia="Times New Roman" w:hAnsi="Times New Roman" w:cs="Times New Roman"/>
                <w:sz w:val="20"/>
                <w:szCs w:val="20"/>
                <w:lang w:eastAsia="sk-SK"/>
              </w:rPr>
              <w:br/>
              <w:t>633010 Pracovné odevy, obuv a pracovné pomôcky</w:t>
            </w:r>
            <w:r>
              <w:rPr>
                <w:rFonts w:ascii="Times New Roman" w:eastAsia="Times New Roman" w:hAnsi="Times New Roman" w:cs="Times New Roman"/>
                <w:sz w:val="20"/>
                <w:szCs w:val="20"/>
                <w:lang w:eastAsia="sk-SK"/>
              </w:rPr>
              <w:br/>
              <w:t>634001 Palivo, mazivá, oleje, špeciálne kvapaliny</w:t>
            </w:r>
            <w:r>
              <w:rPr>
                <w:rFonts w:ascii="Times New Roman" w:eastAsia="Times New Roman" w:hAnsi="Times New Roman" w:cs="Times New Roman"/>
                <w:sz w:val="20"/>
                <w:szCs w:val="20"/>
                <w:lang w:eastAsia="sk-SK"/>
              </w:rPr>
              <w:br/>
              <w:t>634002 Servis, údržba, opravy a výdavky s tým spojené</w:t>
            </w:r>
            <w:r>
              <w:rPr>
                <w:rFonts w:ascii="Times New Roman" w:eastAsia="Times New Roman" w:hAnsi="Times New Roman" w:cs="Times New Roman"/>
                <w:sz w:val="20"/>
                <w:szCs w:val="20"/>
                <w:lang w:eastAsia="sk-SK"/>
              </w:rPr>
              <w:br/>
              <w:t>634003 Poistenie</w:t>
            </w:r>
            <w:r>
              <w:rPr>
                <w:rFonts w:ascii="Times New Roman" w:eastAsia="Times New Roman" w:hAnsi="Times New Roman" w:cs="Times New Roman"/>
                <w:sz w:val="20"/>
                <w:szCs w:val="20"/>
                <w:lang w:eastAsia="sk-SK"/>
              </w:rPr>
              <w:br/>
              <w:t>634005 Karty, známky, poplatky</w:t>
            </w:r>
            <w:r>
              <w:rPr>
                <w:rFonts w:ascii="Times New Roman" w:eastAsia="Times New Roman" w:hAnsi="Times New Roman" w:cs="Times New Roman"/>
                <w:sz w:val="20"/>
                <w:szCs w:val="20"/>
                <w:lang w:eastAsia="sk-SK"/>
              </w:rPr>
              <w:br/>
              <w:t>635006 Budov, objektov alebo ich častí</w:t>
            </w:r>
            <w:r>
              <w:rPr>
                <w:rFonts w:ascii="Times New Roman" w:eastAsia="Times New Roman" w:hAnsi="Times New Roman" w:cs="Times New Roman"/>
                <w:sz w:val="20"/>
                <w:szCs w:val="20"/>
                <w:lang w:eastAsia="sk-SK"/>
              </w:rPr>
              <w:br/>
              <w:t>636001 Budov, objektov alebo ich častí</w:t>
            </w:r>
            <w:r>
              <w:rPr>
                <w:rFonts w:ascii="Times New Roman" w:eastAsia="Times New Roman" w:hAnsi="Times New Roman" w:cs="Times New Roman"/>
                <w:sz w:val="20"/>
                <w:szCs w:val="20"/>
                <w:lang w:eastAsia="sk-SK"/>
              </w:rPr>
              <w:br/>
              <w:t>637004 Všeobecné služby</w:t>
            </w:r>
            <w:r>
              <w:rPr>
                <w:rFonts w:ascii="Times New Roman" w:eastAsia="Times New Roman" w:hAnsi="Times New Roman" w:cs="Times New Roman"/>
                <w:sz w:val="20"/>
                <w:szCs w:val="20"/>
                <w:lang w:eastAsia="sk-SK"/>
              </w:rPr>
              <w:br/>
              <w:t>637016 Prídel do sociálneho fondu</w:t>
            </w:r>
            <w:r>
              <w:rPr>
                <w:rFonts w:ascii="Times New Roman" w:eastAsia="Times New Roman" w:hAnsi="Times New Roman" w:cs="Times New Roman"/>
                <w:sz w:val="20"/>
                <w:szCs w:val="20"/>
                <w:lang w:eastAsia="sk-SK"/>
              </w:rPr>
              <w:br/>
              <w:t>IT – nákupy techniky, licencií, údržba</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2 099 508</w:t>
            </w:r>
            <w:r w:rsidRPr="004E66F8">
              <w:rPr>
                <w:rFonts w:ascii="Times New Roman" w:eastAsia="Times New Roman" w:hAnsi="Times New Roman" w:cs="Times New Roman"/>
                <w:sz w:val="20"/>
                <w:szCs w:val="20"/>
                <w:lang w:eastAsia="sk-SK"/>
              </w:rPr>
              <w:br/>
              <w:t>253 344</w:t>
            </w:r>
            <w:r w:rsidRPr="004E66F8">
              <w:rPr>
                <w:rFonts w:ascii="Times New Roman" w:eastAsia="Times New Roman" w:hAnsi="Times New Roman" w:cs="Times New Roman"/>
                <w:sz w:val="20"/>
                <w:szCs w:val="20"/>
                <w:lang w:eastAsia="sk-SK"/>
              </w:rPr>
              <w:br/>
              <w:t>6 552</w:t>
            </w:r>
            <w:r w:rsidRPr="004E66F8">
              <w:rPr>
                <w:rFonts w:ascii="Times New Roman" w:eastAsia="Times New Roman" w:hAnsi="Times New Roman" w:cs="Times New Roman"/>
                <w:sz w:val="20"/>
                <w:szCs w:val="20"/>
                <w:lang w:eastAsia="sk-SK"/>
              </w:rPr>
              <w:br/>
              <w:t>455 000</w:t>
            </w:r>
            <w:r w:rsidRPr="004E66F8">
              <w:rPr>
                <w:rFonts w:ascii="Times New Roman" w:eastAsia="Times New Roman" w:hAnsi="Times New Roman" w:cs="Times New Roman"/>
                <w:sz w:val="20"/>
                <w:szCs w:val="20"/>
                <w:lang w:eastAsia="sk-SK"/>
              </w:rPr>
              <w:br/>
              <w:t>14 560</w:t>
            </w:r>
            <w:r w:rsidRPr="004E66F8">
              <w:rPr>
                <w:rFonts w:ascii="Times New Roman" w:eastAsia="Times New Roman" w:hAnsi="Times New Roman" w:cs="Times New Roman"/>
                <w:sz w:val="20"/>
                <w:szCs w:val="20"/>
                <w:lang w:eastAsia="sk-SK"/>
              </w:rPr>
              <w:br/>
              <w:t>81 900</w:t>
            </w:r>
            <w:r w:rsidRPr="004E66F8">
              <w:rPr>
                <w:rFonts w:ascii="Times New Roman" w:eastAsia="Times New Roman" w:hAnsi="Times New Roman" w:cs="Times New Roman"/>
                <w:sz w:val="20"/>
                <w:szCs w:val="20"/>
                <w:lang w:eastAsia="sk-SK"/>
              </w:rPr>
              <w:br/>
              <w:t>145 600</w:t>
            </w:r>
            <w:r w:rsidRPr="004E66F8">
              <w:rPr>
                <w:rFonts w:ascii="Times New Roman" w:eastAsia="Times New Roman" w:hAnsi="Times New Roman" w:cs="Times New Roman"/>
                <w:sz w:val="20"/>
                <w:szCs w:val="20"/>
                <w:lang w:eastAsia="sk-SK"/>
              </w:rPr>
              <w:br/>
              <w:t>15 600</w:t>
            </w:r>
            <w:r w:rsidRPr="004E66F8">
              <w:rPr>
                <w:rFonts w:ascii="Times New Roman" w:eastAsia="Times New Roman" w:hAnsi="Times New Roman" w:cs="Times New Roman"/>
                <w:sz w:val="20"/>
                <w:szCs w:val="20"/>
                <w:lang w:eastAsia="sk-SK"/>
              </w:rPr>
              <w:br/>
              <w:t>11 700</w:t>
            </w:r>
            <w:r w:rsidRPr="004E66F8">
              <w:rPr>
                <w:rFonts w:ascii="Times New Roman" w:eastAsia="Times New Roman" w:hAnsi="Times New Roman" w:cs="Times New Roman"/>
                <w:sz w:val="20"/>
                <w:szCs w:val="20"/>
                <w:lang w:eastAsia="sk-SK"/>
              </w:rPr>
              <w:br/>
              <w:t>6 500</w:t>
            </w:r>
            <w:r w:rsidRPr="004E66F8">
              <w:rPr>
                <w:rFonts w:ascii="Times New Roman" w:eastAsia="Times New Roman" w:hAnsi="Times New Roman" w:cs="Times New Roman"/>
                <w:sz w:val="20"/>
                <w:szCs w:val="20"/>
                <w:lang w:eastAsia="sk-SK"/>
              </w:rPr>
              <w:br/>
              <w:t>650</w:t>
            </w:r>
            <w:r w:rsidRPr="004E66F8">
              <w:rPr>
                <w:rFonts w:ascii="Times New Roman" w:eastAsia="Times New Roman" w:hAnsi="Times New Roman" w:cs="Times New Roman"/>
                <w:sz w:val="20"/>
                <w:szCs w:val="20"/>
                <w:lang w:eastAsia="sk-SK"/>
              </w:rPr>
              <w:br/>
              <w:t>33 488</w:t>
            </w:r>
            <w:r w:rsidRPr="004E66F8">
              <w:rPr>
                <w:rFonts w:ascii="Times New Roman" w:eastAsia="Times New Roman" w:hAnsi="Times New Roman" w:cs="Times New Roman"/>
                <w:sz w:val="20"/>
                <w:szCs w:val="20"/>
                <w:lang w:eastAsia="sk-SK"/>
              </w:rPr>
              <w:br/>
              <w:t>148 512</w:t>
            </w:r>
            <w:r w:rsidRPr="004E66F8">
              <w:rPr>
                <w:rFonts w:ascii="Times New Roman" w:eastAsia="Times New Roman" w:hAnsi="Times New Roman" w:cs="Times New Roman"/>
                <w:sz w:val="20"/>
                <w:szCs w:val="20"/>
                <w:lang w:eastAsia="sk-SK"/>
              </w:rPr>
              <w:br/>
              <w:t>109 200</w:t>
            </w:r>
            <w:r w:rsidRPr="004E66F8">
              <w:rPr>
                <w:rFonts w:ascii="Times New Roman" w:eastAsia="Times New Roman" w:hAnsi="Times New Roman" w:cs="Times New Roman"/>
                <w:sz w:val="20"/>
                <w:szCs w:val="20"/>
                <w:lang w:eastAsia="sk-SK"/>
              </w:rPr>
              <w:br/>
              <w:t>85 417</w:t>
            </w:r>
            <w:r w:rsidRPr="004E66F8">
              <w:rPr>
                <w:rFonts w:ascii="Times New Roman" w:eastAsia="Times New Roman" w:hAnsi="Times New Roman" w:cs="Times New Roman"/>
                <w:sz w:val="20"/>
                <w:szCs w:val="20"/>
                <w:lang w:eastAsia="sk-SK"/>
              </w:rPr>
              <w:br/>
              <w:t>731 485</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848 410</w:t>
            </w:r>
            <w:r w:rsidRPr="004E66F8">
              <w:rPr>
                <w:rFonts w:ascii="Times New Roman" w:eastAsia="Times New Roman" w:hAnsi="Times New Roman" w:cs="Times New Roman"/>
                <w:sz w:val="20"/>
                <w:szCs w:val="20"/>
                <w:lang w:eastAsia="sk-SK"/>
              </w:rPr>
              <w:br/>
              <w:t>253 344</w:t>
            </w:r>
            <w:r w:rsidRPr="004E66F8">
              <w:rPr>
                <w:rFonts w:ascii="Times New Roman" w:eastAsia="Times New Roman" w:hAnsi="Times New Roman" w:cs="Times New Roman"/>
                <w:sz w:val="20"/>
                <w:szCs w:val="20"/>
                <w:lang w:eastAsia="sk-SK"/>
              </w:rPr>
              <w:br/>
              <w:t>6 480</w:t>
            </w:r>
            <w:r w:rsidRPr="004E66F8">
              <w:rPr>
                <w:rFonts w:ascii="Times New Roman" w:eastAsia="Times New Roman" w:hAnsi="Times New Roman" w:cs="Times New Roman"/>
                <w:sz w:val="20"/>
                <w:szCs w:val="20"/>
                <w:lang w:eastAsia="sk-SK"/>
              </w:rPr>
              <w:br/>
              <w:t>10 000</w:t>
            </w:r>
            <w:r w:rsidRPr="004E66F8">
              <w:rPr>
                <w:rFonts w:ascii="Times New Roman" w:eastAsia="Times New Roman" w:hAnsi="Times New Roman" w:cs="Times New Roman"/>
                <w:sz w:val="20"/>
                <w:szCs w:val="20"/>
                <w:lang w:eastAsia="sk-SK"/>
              </w:rPr>
              <w:br/>
              <w:t>10 000</w:t>
            </w:r>
            <w:r w:rsidRPr="004E66F8">
              <w:rPr>
                <w:rFonts w:ascii="Times New Roman" w:eastAsia="Times New Roman" w:hAnsi="Times New Roman" w:cs="Times New Roman"/>
                <w:sz w:val="20"/>
                <w:szCs w:val="20"/>
                <w:lang w:eastAsia="sk-SK"/>
              </w:rPr>
              <w:br/>
              <w:t>35 200</w:t>
            </w:r>
            <w:r w:rsidRPr="004E66F8">
              <w:rPr>
                <w:rFonts w:ascii="Times New Roman" w:eastAsia="Times New Roman" w:hAnsi="Times New Roman" w:cs="Times New Roman"/>
                <w:sz w:val="20"/>
                <w:szCs w:val="20"/>
                <w:lang w:eastAsia="sk-SK"/>
              </w:rPr>
              <w:br/>
              <w:t>16 000</w:t>
            </w:r>
            <w:r w:rsidRPr="004E66F8">
              <w:rPr>
                <w:rFonts w:ascii="Times New Roman" w:eastAsia="Times New Roman" w:hAnsi="Times New Roman" w:cs="Times New Roman"/>
                <w:sz w:val="20"/>
                <w:szCs w:val="20"/>
                <w:lang w:eastAsia="sk-SK"/>
              </w:rPr>
              <w:br/>
              <w:t>15 600</w:t>
            </w:r>
            <w:r w:rsidRPr="004E66F8">
              <w:rPr>
                <w:rFonts w:ascii="Times New Roman" w:eastAsia="Times New Roman" w:hAnsi="Times New Roman" w:cs="Times New Roman"/>
                <w:sz w:val="20"/>
                <w:szCs w:val="20"/>
                <w:lang w:eastAsia="sk-SK"/>
              </w:rPr>
              <w:br/>
              <w:t>11 700</w:t>
            </w:r>
            <w:r w:rsidRPr="004E66F8">
              <w:rPr>
                <w:rFonts w:ascii="Times New Roman" w:eastAsia="Times New Roman" w:hAnsi="Times New Roman" w:cs="Times New Roman"/>
                <w:sz w:val="20"/>
                <w:szCs w:val="20"/>
                <w:lang w:eastAsia="sk-SK"/>
              </w:rPr>
              <w:br/>
              <w:t>6 500</w:t>
            </w:r>
            <w:r w:rsidRPr="004E66F8">
              <w:rPr>
                <w:rFonts w:ascii="Times New Roman" w:eastAsia="Times New Roman" w:hAnsi="Times New Roman" w:cs="Times New Roman"/>
                <w:sz w:val="20"/>
                <w:szCs w:val="20"/>
                <w:lang w:eastAsia="sk-SK"/>
              </w:rPr>
              <w:br/>
              <w:t>650</w:t>
            </w:r>
            <w:r w:rsidRPr="004E66F8">
              <w:rPr>
                <w:rFonts w:ascii="Times New Roman" w:eastAsia="Times New Roman" w:hAnsi="Times New Roman" w:cs="Times New Roman"/>
                <w:sz w:val="20"/>
                <w:szCs w:val="20"/>
                <w:lang w:eastAsia="sk-SK"/>
              </w:rPr>
              <w:br/>
              <w:t>33 488</w:t>
            </w:r>
            <w:r w:rsidRPr="004E66F8">
              <w:rPr>
                <w:rFonts w:ascii="Times New Roman" w:eastAsia="Times New Roman" w:hAnsi="Times New Roman" w:cs="Times New Roman"/>
                <w:sz w:val="20"/>
                <w:szCs w:val="20"/>
                <w:lang w:eastAsia="sk-SK"/>
              </w:rPr>
              <w:br/>
              <w:t>148 512</w:t>
            </w:r>
            <w:r w:rsidRPr="004E66F8">
              <w:rPr>
                <w:rFonts w:ascii="Times New Roman" w:eastAsia="Times New Roman" w:hAnsi="Times New Roman" w:cs="Times New Roman"/>
                <w:sz w:val="20"/>
                <w:szCs w:val="20"/>
                <w:lang w:eastAsia="sk-SK"/>
              </w:rPr>
              <w:br/>
              <w:t>109 200</w:t>
            </w:r>
            <w:r w:rsidRPr="004E66F8">
              <w:rPr>
                <w:rFonts w:ascii="Times New Roman" w:eastAsia="Times New Roman" w:hAnsi="Times New Roman" w:cs="Times New Roman"/>
                <w:sz w:val="20"/>
                <w:szCs w:val="20"/>
                <w:lang w:eastAsia="sk-SK"/>
              </w:rPr>
              <w:br/>
              <w:t>85 417</w:t>
            </w:r>
            <w:r w:rsidRPr="004E66F8">
              <w:rPr>
                <w:rFonts w:ascii="Times New Roman" w:eastAsia="Times New Roman" w:hAnsi="Times New Roman" w:cs="Times New Roman"/>
                <w:sz w:val="20"/>
                <w:szCs w:val="20"/>
                <w:lang w:eastAsia="sk-SK"/>
              </w:rPr>
              <w:br/>
              <w:t>106 319</w:t>
            </w: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857 714</w:t>
            </w:r>
            <w:r w:rsidRPr="004E66F8">
              <w:rPr>
                <w:rFonts w:ascii="Times New Roman" w:eastAsia="Times New Roman" w:hAnsi="Times New Roman" w:cs="Times New Roman"/>
                <w:sz w:val="20"/>
                <w:szCs w:val="20"/>
                <w:lang w:eastAsia="sk-SK"/>
              </w:rPr>
              <w:br/>
              <w:t>253 344</w:t>
            </w:r>
            <w:r w:rsidRPr="004E66F8">
              <w:rPr>
                <w:rFonts w:ascii="Times New Roman" w:eastAsia="Times New Roman" w:hAnsi="Times New Roman" w:cs="Times New Roman"/>
                <w:sz w:val="20"/>
                <w:szCs w:val="20"/>
                <w:lang w:eastAsia="sk-SK"/>
              </w:rPr>
              <w:br/>
              <w:t>6 336</w:t>
            </w:r>
            <w:r w:rsidRPr="004E66F8">
              <w:rPr>
                <w:rFonts w:ascii="Times New Roman" w:eastAsia="Times New Roman" w:hAnsi="Times New Roman" w:cs="Times New Roman"/>
                <w:sz w:val="20"/>
                <w:szCs w:val="20"/>
                <w:lang w:eastAsia="sk-SK"/>
              </w:rPr>
              <w:br/>
              <w:t>10 000</w:t>
            </w:r>
            <w:r w:rsidRPr="004E66F8">
              <w:rPr>
                <w:rFonts w:ascii="Times New Roman" w:eastAsia="Times New Roman" w:hAnsi="Times New Roman" w:cs="Times New Roman"/>
                <w:sz w:val="20"/>
                <w:szCs w:val="20"/>
                <w:lang w:eastAsia="sk-SK"/>
              </w:rPr>
              <w:br/>
              <w:t>7 000</w:t>
            </w:r>
            <w:r w:rsidRPr="004E66F8">
              <w:rPr>
                <w:rFonts w:ascii="Times New Roman" w:eastAsia="Times New Roman" w:hAnsi="Times New Roman" w:cs="Times New Roman"/>
                <w:sz w:val="20"/>
                <w:szCs w:val="20"/>
                <w:lang w:eastAsia="sk-SK"/>
              </w:rPr>
              <w:br/>
              <w:t>28 000</w:t>
            </w:r>
            <w:r w:rsidRPr="004E66F8">
              <w:rPr>
                <w:rFonts w:ascii="Times New Roman" w:eastAsia="Times New Roman" w:hAnsi="Times New Roman" w:cs="Times New Roman"/>
                <w:sz w:val="20"/>
                <w:szCs w:val="20"/>
                <w:lang w:eastAsia="sk-SK"/>
              </w:rPr>
              <w:br/>
              <w:t>44 000</w:t>
            </w:r>
            <w:r w:rsidRPr="004E66F8">
              <w:rPr>
                <w:rFonts w:ascii="Times New Roman" w:eastAsia="Times New Roman" w:hAnsi="Times New Roman" w:cs="Times New Roman"/>
                <w:sz w:val="20"/>
                <w:szCs w:val="20"/>
                <w:lang w:eastAsia="sk-SK"/>
              </w:rPr>
              <w:br/>
              <w:t>15 600</w:t>
            </w:r>
            <w:r w:rsidRPr="004E66F8">
              <w:rPr>
                <w:rFonts w:ascii="Times New Roman" w:eastAsia="Times New Roman" w:hAnsi="Times New Roman" w:cs="Times New Roman"/>
                <w:sz w:val="20"/>
                <w:szCs w:val="20"/>
                <w:lang w:eastAsia="sk-SK"/>
              </w:rPr>
              <w:br/>
              <w:t>11 700</w:t>
            </w:r>
            <w:r w:rsidRPr="004E66F8">
              <w:rPr>
                <w:rFonts w:ascii="Times New Roman" w:eastAsia="Times New Roman" w:hAnsi="Times New Roman" w:cs="Times New Roman"/>
                <w:sz w:val="20"/>
                <w:szCs w:val="20"/>
                <w:lang w:eastAsia="sk-SK"/>
              </w:rPr>
              <w:br/>
              <w:t>6 500</w:t>
            </w:r>
            <w:r w:rsidRPr="004E66F8">
              <w:rPr>
                <w:rFonts w:ascii="Times New Roman" w:eastAsia="Times New Roman" w:hAnsi="Times New Roman" w:cs="Times New Roman"/>
                <w:sz w:val="20"/>
                <w:szCs w:val="20"/>
                <w:lang w:eastAsia="sk-SK"/>
              </w:rPr>
              <w:br/>
              <w:t>650</w:t>
            </w:r>
            <w:r w:rsidRPr="004E66F8">
              <w:rPr>
                <w:rFonts w:ascii="Times New Roman" w:eastAsia="Times New Roman" w:hAnsi="Times New Roman" w:cs="Times New Roman"/>
                <w:sz w:val="20"/>
                <w:szCs w:val="20"/>
                <w:lang w:eastAsia="sk-SK"/>
              </w:rPr>
              <w:br/>
              <w:t>33 488</w:t>
            </w:r>
            <w:r w:rsidRPr="004E66F8">
              <w:rPr>
                <w:rFonts w:ascii="Times New Roman" w:eastAsia="Times New Roman" w:hAnsi="Times New Roman" w:cs="Times New Roman"/>
                <w:sz w:val="20"/>
                <w:szCs w:val="20"/>
                <w:lang w:eastAsia="sk-SK"/>
              </w:rPr>
              <w:br/>
              <w:t>148 512</w:t>
            </w:r>
            <w:r w:rsidRPr="004E66F8">
              <w:rPr>
                <w:rFonts w:ascii="Times New Roman" w:eastAsia="Times New Roman" w:hAnsi="Times New Roman" w:cs="Times New Roman"/>
                <w:sz w:val="20"/>
                <w:szCs w:val="20"/>
                <w:lang w:eastAsia="sk-SK"/>
              </w:rPr>
              <w:br/>
              <w:t>109 200</w:t>
            </w:r>
            <w:r w:rsidRPr="004E66F8">
              <w:rPr>
                <w:rFonts w:ascii="Times New Roman" w:eastAsia="Times New Roman" w:hAnsi="Times New Roman" w:cs="Times New Roman"/>
                <w:sz w:val="20"/>
                <w:szCs w:val="20"/>
                <w:lang w:eastAsia="sk-SK"/>
              </w:rPr>
              <w:br/>
              <w:t>85 417</w:t>
            </w:r>
            <w:r w:rsidRPr="004E66F8">
              <w:rPr>
                <w:rFonts w:ascii="Times New Roman" w:eastAsia="Times New Roman" w:hAnsi="Times New Roman" w:cs="Times New Roman"/>
                <w:sz w:val="20"/>
                <w:szCs w:val="20"/>
                <w:lang w:eastAsia="sk-SK"/>
              </w:rPr>
              <w:br/>
              <w:t>106 319</w:t>
            </w: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vAlign w:val="center"/>
          </w:tcPr>
          <w:p w:rsidR="003D2041" w:rsidRPr="007D5748" w:rsidRDefault="003D2041" w:rsidP="003D2041">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142 900</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0</w:t>
            </w: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0</w:t>
            </w: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142 900</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0</w:t>
            </w: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0</w:t>
            </w: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559"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3D2041" w:rsidRPr="004E66F8" w:rsidRDefault="003D2041" w:rsidP="003D2041">
            <w:pPr>
              <w:spacing w:after="0" w:line="240" w:lineRule="auto"/>
              <w:jc w:val="center"/>
              <w:rPr>
                <w:rFonts w:ascii="Times New Roman" w:eastAsia="Times New Roman" w:hAnsi="Times New Roman" w:cs="Times New Roman"/>
                <w:sz w:val="20"/>
                <w:szCs w:val="20"/>
                <w:lang w:eastAsia="sk-SK"/>
              </w:rPr>
            </w:pP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nil"/>
              <w:left w:val="single" w:sz="4" w:space="0" w:color="auto"/>
              <w:bottom w:val="single" w:sz="4" w:space="0" w:color="auto"/>
              <w:right w:val="single" w:sz="4" w:space="0" w:color="auto"/>
            </w:tcBorders>
          </w:tcPr>
          <w:p w:rsidR="003D2041" w:rsidRPr="007D5748" w:rsidRDefault="003D2041" w:rsidP="003D2041">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59" w:type="dxa"/>
            <w:tcBorders>
              <w:top w:val="nil"/>
              <w:left w:val="nil"/>
              <w:bottom w:val="single" w:sz="4" w:space="0" w:color="auto"/>
              <w:right w:val="single" w:sz="4" w:space="0" w:color="auto"/>
            </w:tcBorders>
            <w:shd w:val="clear" w:color="auto" w:fill="FFFF99"/>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nil"/>
              <w:left w:val="nil"/>
              <w:bottom w:val="single" w:sz="4" w:space="0" w:color="auto"/>
              <w:right w:val="single" w:sz="4" w:space="0" w:color="auto"/>
            </w:tcBorders>
            <w:shd w:val="clear" w:color="auto" w:fill="FFFF99"/>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559" w:type="dxa"/>
            <w:tcBorders>
              <w:top w:val="nil"/>
              <w:left w:val="nil"/>
              <w:bottom w:val="single" w:sz="4" w:space="0" w:color="auto"/>
              <w:right w:val="single" w:sz="4" w:space="0" w:color="auto"/>
            </w:tcBorders>
            <w:shd w:val="clear" w:color="auto" w:fill="FFFF99"/>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417" w:type="dxa"/>
            <w:tcBorders>
              <w:top w:val="nil"/>
              <w:left w:val="nil"/>
              <w:bottom w:val="single" w:sz="4" w:space="0" w:color="auto"/>
              <w:right w:val="single" w:sz="4" w:space="0" w:color="auto"/>
            </w:tcBorders>
            <w:shd w:val="clear" w:color="auto" w:fill="FFFF99"/>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 </w:t>
            </w:r>
          </w:p>
        </w:tc>
        <w:tc>
          <w:tcPr>
            <w:tcW w:w="1701" w:type="dxa"/>
            <w:tcBorders>
              <w:top w:val="nil"/>
              <w:left w:val="nil"/>
              <w:bottom w:val="single" w:sz="4" w:space="0" w:color="auto"/>
              <w:right w:val="single" w:sz="4" w:space="0" w:color="auto"/>
            </w:tcBorders>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r w:rsidR="003D2041" w:rsidRPr="007D5748" w:rsidTr="003D2041">
        <w:trPr>
          <w:trHeight w:val="255"/>
        </w:trPr>
        <w:tc>
          <w:tcPr>
            <w:tcW w:w="69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2041" w:rsidRPr="007D5748" w:rsidRDefault="003D2041" w:rsidP="003D2041">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9 927 060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8 533 062</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D2041" w:rsidRPr="004E66F8" w:rsidRDefault="003D2041" w:rsidP="003D2041">
            <w:pPr>
              <w:spacing w:after="0" w:line="240" w:lineRule="auto"/>
              <w:jc w:val="center"/>
              <w:rPr>
                <w:rFonts w:ascii="Times New Roman" w:eastAsia="Times New Roman" w:hAnsi="Times New Roman" w:cs="Times New Roman"/>
                <w:b/>
                <w:bCs/>
                <w:sz w:val="20"/>
                <w:szCs w:val="20"/>
                <w:lang w:eastAsia="sk-SK"/>
              </w:rPr>
            </w:pPr>
            <w:r w:rsidRPr="004E66F8">
              <w:rPr>
                <w:rFonts w:ascii="Times New Roman" w:eastAsia="Times New Roman" w:hAnsi="Times New Roman" w:cs="Times New Roman"/>
                <w:b/>
                <w:bCs/>
                <w:sz w:val="20"/>
                <w:szCs w:val="20"/>
                <w:lang w:eastAsia="sk-SK"/>
              </w:rPr>
              <w:t>8 542 366</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D2041" w:rsidRPr="004E66F8" w:rsidRDefault="003D2041" w:rsidP="003D2041">
            <w:pPr>
              <w:spacing w:after="0" w:line="240" w:lineRule="auto"/>
              <w:rPr>
                <w:rFonts w:ascii="Times New Roman" w:eastAsia="Times New Roman" w:hAnsi="Times New Roman" w:cs="Times New Roman"/>
                <w:sz w:val="20"/>
                <w:szCs w:val="20"/>
                <w:lang w:eastAsia="sk-SK"/>
              </w:rPr>
            </w:pPr>
            <w:r w:rsidRPr="004E66F8">
              <w:rPr>
                <w:rFonts w:ascii="Times New Roman" w:eastAsia="Times New Roman" w:hAnsi="Times New Roman" w:cs="Times New Roman"/>
                <w:sz w:val="20"/>
                <w:szCs w:val="20"/>
                <w:lang w:eastAsia="sk-SK"/>
              </w:rPr>
              <w:t> </w:t>
            </w:r>
          </w:p>
        </w:tc>
      </w:tr>
    </w:tbl>
    <w:p w:rsidR="003D2041" w:rsidRPr="00B14AD5" w:rsidRDefault="003D2041" w:rsidP="003D2041">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 w:val="20"/>
          <w:szCs w:val="20"/>
          <w:lang w:eastAsia="sk-SK"/>
        </w:rPr>
        <w:t>2 –  výdavky rozpísať až do položiek platnej ekonomickej klasifikácie</w:t>
      </w:r>
    </w:p>
    <w:p w:rsidR="003D2041" w:rsidRDefault="003D2041"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B14AD5"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B14AD5">
        <w:rPr>
          <w:rFonts w:ascii="Times New Roman" w:eastAsia="Times New Roman" w:hAnsi="Times New Roman" w:cs="Times New Roman"/>
          <w:b/>
          <w:bCs/>
          <w:sz w:val="24"/>
          <w:szCs w:val="20"/>
          <w:lang w:eastAsia="sk-SK"/>
        </w:rPr>
        <w:t>Poznámka:</w:t>
      </w:r>
    </w:p>
    <w:p w:rsidR="007D5748" w:rsidRPr="00B14AD5"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14AD5">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B14AD5"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E66F8" w:rsidRDefault="004E66F8" w:rsidP="007D5748">
      <w:pPr>
        <w:tabs>
          <w:tab w:val="num" w:pos="1080"/>
        </w:tabs>
        <w:spacing w:after="0" w:line="240" w:lineRule="auto"/>
        <w:jc w:val="right"/>
        <w:rPr>
          <w:rFonts w:ascii="Times New Roman" w:eastAsia="Times New Roman" w:hAnsi="Times New Roman" w:cs="Times New Roman"/>
          <w:bCs/>
          <w:sz w:val="24"/>
          <w:szCs w:val="24"/>
          <w:lang w:eastAsia="sk-SK"/>
        </w:rPr>
      </w:pPr>
    </w:p>
    <w:p w:rsidR="004E66F8" w:rsidRDefault="004E66F8" w:rsidP="007D5748">
      <w:pPr>
        <w:tabs>
          <w:tab w:val="num" w:pos="1080"/>
        </w:tabs>
        <w:spacing w:after="0" w:line="240" w:lineRule="auto"/>
        <w:jc w:val="right"/>
        <w:rPr>
          <w:rFonts w:ascii="Times New Roman" w:eastAsia="Times New Roman" w:hAnsi="Times New Roman" w:cs="Times New Roman"/>
          <w:bCs/>
          <w:sz w:val="24"/>
          <w:szCs w:val="24"/>
          <w:lang w:eastAsia="sk-SK"/>
        </w:rPr>
      </w:pPr>
    </w:p>
    <w:p w:rsidR="007D5748" w:rsidRPr="00B14AD5"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B14AD5">
        <w:rPr>
          <w:rFonts w:ascii="Times New Roman" w:eastAsia="Times New Roman" w:hAnsi="Times New Roman" w:cs="Times New Roman"/>
          <w:bCs/>
          <w:sz w:val="24"/>
          <w:szCs w:val="24"/>
          <w:lang w:eastAsia="sk-SK"/>
        </w:rPr>
        <w:lastRenderedPageBreak/>
        <w:t xml:space="preserve">                 Tabuľka č. 5 </w:t>
      </w:r>
    </w:p>
    <w:p w:rsidR="007D5748" w:rsidRPr="00B14AD5"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4954" w:type="dxa"/>
        <w:jc w:val="center"/>
        <w:tblCellMar>
          <w:left w:w="70" w:type="dxa"/>
          <w:right w:w="70" w:type="dxa"/>
        </w:tblCellMar>
        <w:tblLook w:val="0000" w:firstRow="0" w:lastRow="0" w:firstColumn="0" w:lastColumn="0" w:noHBand="0" w:noVBand="0"/>
      </w:tblPr>
      <w:tblGrid>
        <w:gridCol w:w="6188"/>
        <w:gridCol w:w="1698"/>
        <w:gridCol w:w="1788"/>
        <w:gridCol w:w="1878"/>
        <w:gridCol w:w="1560"/>
        <w:gridCol w:w="1842"/>
      </w:tblGrid>
      <w:tr w:rsidR="00B14AD5" w:rsidRPr="00B14AD5" w:rsidTr="00817A17">
        <w:trPr>
          <w:cantSplit/>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Zamestnanosť</w:t>
            </w:r>
            <w:r w:rsidR="00DC256A">
              <w:rPr>
                <w:rFonts w:ascii="Times New Roman" w:eastAsia="Times New Roman" w:hAnsi="Times New Roman" w:cs="Times New Roman"/>
                <w:b/>
                <w:bCs/>
                <w:sz w:val="24"/>
                <w:szCs w:val="24"/>
                <w:lang w:eastAsia="sk-SK"/>
              </w:rPr>
              <w:t xml:space="preserve"> – Ministerstvo spravodlivosti SR</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B14AD5" w:rsidRDefault="007D5748" w:rsidP="007D5748">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B14AD5" w:rsidRPr="00B14AD5" w:rsidTr="00817A17">
        <w:trPr>
          <w:cantSplit/>
          <w:trHeight w:val="255"/>
          <w:jc w:val="center"/>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B14AD5" w:rsidRDefault="0032417E"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B14AD5" w:rsidRDefault="0032417E"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878" w:type="dxa"/>
            <w:tcBorders>
              <w:top w:val="nil"/>
              <w:left w:val="nil"/>
              <w:bottom w:val="single" w:sz="4" w:space="0" w:color="auto"/>
              <w:right w:val="single" w:sz="4" w:space="0" w:color="auto"/>
            </w:tcBorders>
            <w:shd w:val="clear" w:color="auto" w:fill="BFBFBF" w:themeFill="background1" w:themeFillShade="BF"/>
          </w:tcPr>
          <w:p w:rsidR="007D5748" w:rsidRPr="00B14AD5" w:rsidRDefault="0032417E"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B14AD5" w:rsidRDefault="0032417E"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B14AD5" w:rsidRDefault="007D5748" w:rsidP="007D5748">
            <w:pPr>
              <w:spacing w:after="0" w:line="240" w:lineRule="auto"/>
              <w:rPr>
                <w:rFonts w:ascii="Times New Roman" w:eastAsia="Times New Roman" w:hAnsi="Times New Roman" w:cs="Times New Roman"/>
                <w:b/>
                <w:bCs/>
                <w:sz w:val="24"/>
                <w:szCs w:val="24"/>
                <w:lang w:eastAsia="sk-SK"/>
              </w:rPr>
            </w:pPr>
          </w:p>
        </w:tc>
      </w:tr>
      <w:tr w:rsidR="004C1D99" w:rsidRPr="00B14AD5" w:rsidTr="004C1D99">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224</w:t>
            </w:r>
          </w:p>
        </w:tc>
        <w:tc>
          <w:tcPr>
            <w:tcW w:w="187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224</w:t>
            </w:r>
          </w:p>
        </w:tc>
        <w:tc>
          <w:tcPr>
            <w:tcW w:w="1560"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224</w:t>
            </w:r>
          </w:p>
        </w:tc>
        <w:tc>
          <w:tcPr>
            <w:tcW w:w="1842" w:type="dxa"/>
            <w:vMerge w:val="restart"/>
            <w:tcBorders>
              <w:top w:val="nil"/>
              <w:left w:val="nil"/>
              <w:right w:val="single" w:sz="4" w:space="0" w:color="auto"/>
            </w:tcBorders>
            <w:noWrap/>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224</w:t>
            </w:r>
          </w:p>
        </w:tc>
        <w:tc>
          <w:tcPr>
            <w:tcW w:w="187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224</w:t>
            </w:r>
          </w:p>
        </w:tc>
        <w:tc>
          <w:tcPr>
            <w:tcW w:w="1560"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224</w:t>
            </w:r>
          </w:p>
        </w:tc>
        <w:tc>
          <w:tcPr>
            <w:tcW w:w="1842" w:type="dxa"/>
            <w:vMerge/>
            <w:tcBorders>
              <w:left w:val="nil"/>
              <w:right w:val="single" w:sz="4" w:space="0" w:color="auto"/>
            </w:tcBorders>
            <w:noWrap/>
            <w:vAlign w:val="bottom"/>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2 000</w:t>
            </w:r>
          </w:p>
        </w:tc>
        <w:tc>
          <w:tcPr>
            <w:tcW w:w="187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2 000</w:t>
            </w:r>
          </w:p>
        </w:tc>
        <w:tc>
          <w:tcPr>
            <w:tcW w:w="1560"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2 000</w:t>
            </w:r>
          </w:p>
        </w:tc>
        <w:tc>
          <w:tcPr>
            <w:tcW w:w="1842" w:type="dxa"/>
            <w:vMerge/>
            <w:tcBorders>
              <w:left w:val="nil"/>
              <w:right w:val="single" w:sz="4" w:space="0" w:color="auto"/>
            </w:tcBorders>
            <w:noWrap/>
            <w:vAlign w:val="bottom"/>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p>
        </w:tc>
        <w:tc>
          <w:tcPr>
            <w:tcW w:w="178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2 000</w:t>
            </w:r>
          </w:p>
        </w:tc>
        <w:tc>
          <w:tcPr>
            <w:tcW w:w="1878"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2 000</w:t>
            </w:r>
          </w:p>
        </w:tc>
        <w:tc>
          <w:tcPr>
            <w:tcW w:w="1560" w:type="dxa"/>
            <w:tcBorders>
              <w:top w:val="single" w:sz="4" w:space="0" w:color="auto"/>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2 000</w:t>
            </w:r>
          </w:p>
        </w:tc>
        <w:tc>
          <w:tcPr>
            <w:tcW w:w="1842" w:type="dxa"/>
            <w:vMerge/>
            <w:tcBorders>
              <w:left w:val="nil"/>
              <w:bottom w:val="single" w:sz="4" w:space="0" w:color="auto"/>
              <w:right w:val="single" w:sz="4" w:space="0" w:color="auto"/>
            </w:tcBorders>
            <w:noWrap/>
            <w:vAlign w:val="bottom"/>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7 255 000</w:t>
            </w:r>
          </w:p>
        </w:tc>
        <w:tc>
          <w:tcPr>
            <w:tcW w:w="1878" w:type="dxa"/>
            <w:tcBorders>
              <w:top w:val="nil"/>
              <w:left w:val="nil"/>
              <w:bottom w:val="single" w:sz="4" w:space="0" w:color="auto"/>
              <w:right w:val="single" w:sz="4" w:space="0" w:color="auto"/>
            </w:tcBorders>
            <w:shd w:val="clear" w:color="auto" w:fill="BFBFBF" w:themeFill="background1" w:themeFillShade="BF"/>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7 255 000</w:t>
            </w:r>
          </w:p>
        </w:tc>
        <w:tc>
          <w:tcPr>
            <w:tcW w:w="1560" w:type="dxa"/>
            <w:tcBorders>
              <w:top w:val="nil"/>
              <w:left w:val="nil"/>
              <w:bottom w:val="single" w:sz="4" w:space="0" w:color="auto"/>
              <w:right w:val="single" w:sz="4" w:space="0" w:color="auto"/>
            </w:tcBorders>
            <w:shd w:val="clear" w:color="auto" w:fill="BFBFBF" w:themeFill="background1" w:themeFillShade="BF"/>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7 255 000</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5 376 000</w:t>
            </w:r>
          </w:p>
        </w:tc>
        <w:tc>
          <w:tcPr>
            <w:tcW w:w="187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5 376 000</w:t>
            </w:r>
          </w:p>
        </w:tc>
        <w:tc>
          <w:tcPr>
            <w:tcW w:w="1560"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5 376 000</w:t>
            </w:r>
          </w:p>
        </w:tc>
        <w:tc>
          <w:tcPr>
            <w:tcW w:w="1842" w:type="dxa"/>
            <w:tcBorders>
              <w:top w:val="nil"/>
              <w:left w:val="nil"/>
              <w:bottom w:val="single" w:sz="4" w:space="0" w:color="auto"/>
              <w:right w:val="single" w:sz="4" w:space="0" w:color="auto"/>
            </w:tcBorders>
            <w:noWrap/>
            <w:vAlign w:val="bottom"/>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5 376 000</w:t>
            </w:r>
          </w:p>
        </w:tc>
        <w:tc>
          <w:tcPr>
            <w:tcW w:w="187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5 376 000</w:t>
            </w:r>
          </w:p>
        </w:tc>
        <w:tc>
          <w:tcPr>
            <w:tcW w:w="1560"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5 376 000</w:t>
            </w:r>
          </w:p>
        </w:tc>
        <w:tc>
          <w:tcPr>
            <w:tcW w:w="1842" w:type="dxa"/>
            <w:tcBorders>
              <w:top w:val="nil"/>
              <w:left w:val="nil"/>
              <w:bottom w:val="single" w:sz="4" w:space="0" w:color="auto"/>
              <w:right w:val="single" w:sz="4" w:space="0" w:color="auto"/>
            </w:tcBorders>
            <w:noWrap/>
            <w:vAlign w:val="bottom"/>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1 879 000</w:t>
            </w:r>
          </w:p>
        </w:tc>
        <w:tc>
          <w:tcPr>
            <w:tcW w:w="187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1 879 000</w:t>
            </w:r>
          </w:p>
        </w:tc>
        <w:tc>
          <w:tcPr>
            <w:tcW w:w="1560"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1 879 000</w:t>
            </w:r>
          </w:p>
        </w:tc>
        <w:tc>
          <w:tcPr>
            <w:tcW w:w="1842" w:type="dxa"/>
            <w:tcBorders>
              <w:top w:val="nil"/>
              <w:left w:val="nil"/>
              <w:bottom w:val="single" w:sz="4" w:space="0" w:color="auto"/>
              <w:right w:val="single" w:sz="4" w:space="0" w:color="auto"/>
            </w:tcBorders>
            <w:noWrap/>
            <w:vAlign w:val="bottom"/>
          </w:tcPr>
          <w:p w:rsidR="004C1D99" w:rsidRPr="00B14AD5" w:rsidRDefault="004C1D99" w:rsidP="004C1D99">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4C1D99" w:rsidRPr="00B14AD5" w:rsidTr="00817A17">
        <w:trPr>
          <w:trHeight w:val="255"/>
          <w:jc w:val="center"/>
        </w:trPr>
        <w:tc>
          <w:tcPr>
            <w:tcW w:w="6188" w:type="dxa"/>
            <w:tcBorders>
              <w:top w:val="nil"/>
              <w:left w:val="single" w:sz="4" w:space="0" w:color="auto"/>
              <w:bottom w:val="single" w:sz="4" w:space="0" w:color="auto"/>
              <w:right w:val="single" w:sz="4" w:space="0" w:color="auto"/>
            </w:tcBorders>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1 879 000</w:t>
            </w:r>
          </w:p>
        </w:tc>
        <w:tc>
          <w:tcPr>
            <w:tcW w:w="1878"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1 879 000</w:t>
            </w:r>
          </w:p>
        </w:tc>
        <w:tc>
          <w:tcPr>
            <w:tcW w:w="1560" w:type="dxa"/>
            <w:tcBorders>
              <w:top w:val="nil"/>
              <w:left w:val="nil"/>
              <w:bottom w:val="single" w:sz="4" w:space="0" w:color="auto"/>
              <w:right w:val="single" w:sz="4" w:space="0" w:color="auto"/>
            </w:tcBorders>
          </w:tcPr>
          <w:p w:rsidR="004C1D99" w:rsidRPr="00B14AD5" w:rsidRDefault="004C1D99" w:rsidP="004C1D99">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1 879 000</w:t>
            </w:r>
          </w:p>
        </w:tc>
        <w:tc>
          <w:tcPr>
            <w:tcW w:w="1842" w:type="dxa"/>
            <w:tcBorders>
              <w:top w:val="nil"/>
              <w:left w:val="nil"/>
              <w:bottom w:val="single" w:sz="4" w:space="0" w:color="auto"/>
              <w:right w:val="single" w:sz="4" w:space="0" w:color="auto"/>
            </w:tcBorders>
            <w:noWrap/>
            <w:vAlign w:val="bottom"/>
          </w:tcPr>
          <w:p w:rsidR="004C1D99" w:rsidRPr="00B14AD5" w:rsidRDefault="004C1D99" w:rsidP="004C1D99">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B14AD5" w:rsidRPr="00B14AD5" w:rsidTr="00817A17">
        <w:trPr>
          <w:trHeight w:val="255"/>
          <w:jc w:val="center"/>
        </w:trPr>
        <w:tc>
          <w:tcPr>
            <w:tcW w:w="6188" w:type="dxa"/>
            <w:tcBorders>
              <w:top w:val="nil"/>
              <w:left w:val="nil"/>
              <w:bottom w:val="nil"/>
              <w:right w:val="nil"/>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p>
        </w:tc>
        <w:tc>
          <w:tcPr>
            <w:tcW w:w="1878" w:type="dxa"/>
            <w:tcBorders>
              <w:top w:val="nil"/>
              <w:left w:val="nil"/>
              <w:bottom w:val="nil"/>
              <w:right w:val="nil"/>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p>
        </w:tc>
        <w:tc>
          <w:tcPr>
            <w:tcW w:w="1842" w:type="dxa"/>
            <w:tcBorders>
              <w:top w:val="nil"/>
              <w:left w:val="nil"/>
              <w:bottom w:val="nil"/>
              <w:right w:val="nil"/>
            </w:tcBorders>
            <w:noWrap/>
            <w:vAlign w:val="bottom"/>
          </w:tcPr>
          <w:p w:rsidR="007D5748" w:rsidRPr="00B14AD5" w:rsidRDefault="007D5748" w:rsidP="007D5748">
            <w:pPr>
              <w:spacing w:after="0" w:line="240" w:lineRule="auto"/>
              <w:rPr>
                <w:rFonts w:ascii="Times New Roman" w:eastAsia="Times New Roman" w:hAnsi="Times New Roman" w:cs="Times New Roman"/>
                <w:sz w:val="24"/>
                <w:szCs w:val="24"/>
                <w:lang w:eastAsia="sk-SK"/>
              </w:rPr>
            </w:pPr>
          </w:p>
        </w:tc>
      </w:tr>
      <w:tr w:rsidR="00C4557D" w:rsidRPr="00B14AD5" w:rsidTr="000E5A70">
        <w:trPr>
          <w:cantSplit/>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4557D" w:rsidRPr="00B14AD5" w:rsidRDefault="00C4557D" w:rsidP="00C4557D">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Zamestnanosť</w:t>
            </w:r>
            <w:r>
              <w:rPr>
                <w:rFonts w:ascii="Times New Roman" w:eastAsia="Times New Roman" w:hAnsi="Times New Roman" w:cs="Times New Roman"/>
                <w:b/>
                <w:bCs/>
                <w:sz w:val="24"/>
                <w:szCs w:val="24"/>
                <w:lang w:eastAsia="sk-SK"/>
              </w:rPr>
              <w:t xml:space="preserve"> – Ministerstvo spravodlivosti SR </w:t>
            </w:r>
            <w:r>
              <w:rPr>
                <w:rFonts w:ascii="Times New Roman" w:eastAsia="Times New Roman" w:hAnsi="Times New Roman" w:cs="Times New Roman"/>
                <w:b/>
                <w:bCs/>
                <w:sz w:val="24"/>
                <w:szCs w:val="24"/>
                <w:lang w:eastAsia="sk-SK"/>
              </w:rPr>
              <w:br/>
              <w:t>aparát ústredného orgánu</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4557D" w:rsidRPr="00B14AD5" w:rsidRDefault="00C4557D" w:rsidP="000E5A7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4557D" w:rsidRPr="00B14AD5" w:rsidRDefault="00C4557D" w:rsidP="000E5A70">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C4557D" w:rsidRPr="00B14AD5" w:rsidTr="000E5A70">
        <w:trPr>
          <w:cantSplit/>
          <w:trHeight w:val="255"/>
          <w:jc w:val="center"/>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4557D" w:rsidRPr="00B14AD5" w:rsidRDefault="00C4557D" w:rsidP="000E5A70">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C4557D" w:rsidRPr="00B14AD5" w:rsidRDefault="00C4557D" w:rsidP="000E5A7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C4557D" w:rsidRPr="00B14AD5" w:rsidRDefault="00C4557D" w:rsidP="000E5A7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878" w:type="dxa"/>
            <w:tcBorders>
              <w:top w:val="nil"/>
              <w:left w:val="nil"/>
              <w:bottom w:val="single" w:sz="4" w:space="0" w:color="auto"/>
              <w:right w:val="single" w:sz="4" w:space="0" w:color="auto"/>
            </w:tcBorders>
            <w:shd w:val="clear" w:color="auto" w:fill="BFBFBF" w:themeFill="background1" w:themeFillShade="BF"/>
          </w:tcPr>
          <w:p w:rsidR="00C4557D" w:rsidRPr="00B14AD5" w:rsidRDefault="00C4557D" w:rsidP="000E5A7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C4557D" w:rsidRPr="00B14AD5" w:rsidRDefault="00C4557D" w:rsidP="000E5A7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4557D" w:rsidRPr="00B14AD5" w:rsidRDefault="00C4557D" w:rsidP="000E5A70">
            <w:pPr>
              <w:spacing w:after="0" w:line="240" w:lineRule="auto"/>
              <w:rPr>
                <w:rFonts w:ascii="Times New Roman" w:eastAsia="Times New Roman" w:hAnsi="Times New Roman" w:cs="Times New Roman"/>
                <w:b/>
                <w:bCs/>
                <w:sz w:val="24"/>
                <w:szCs w:val="24"/>
                <w:lang w:eastAsia="sk-SK"/>
              </w:rPr>
            </w:pP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w:t>
            </w:r>
          </w:p>
        </w:tc>
        <w:tc>
          <w:tcPr>
            <w:tcW w:w="187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w:t>
            </w:r>
          </w:p>
        </w:tc>
        <w:tc>
          <w:tcPr>
            <w:tcW w:w="1560"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w:t>
            </w:r>
          </w:p>
        </w:tc>
        <w:tc>
          <w:tcPr>
            <w:tcW w:w="1842" w:type="dxa"/>
            <w:vMerge w:val="restart"/>
            <w:tcBorders>
              <w:top w:val="nil"/>
              <w:left w:val="nil"/>
              <w:right w:val="single" w:sz="4" w:space="0" w:color="auto"/>
            </w:tcBorders>
            <w:noWrap/>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w:t>
            </w:r>
          </w:p>
        </w:tc>
        <w:tc>
          <w:tcPr>
            <w:tcW w:w="187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w:t>
            </w:r>
          </w:p>
        </w:tc>
        <w:tc>
          <w:tcPr>
            <w:tcW w:w="1560"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25</w:t>
            </w:r>
          </w:p>
        </w:tc>
        <w:tc>
          <w:tcPr>
            <w:tcW w:w="1842" w:type="dxa"/>
            <w:vMerge/>
            <w:tcBorders>
              <w:left w:val="nil"/>
              <w:right w:val="single" w:sz="4" w:space="0" w:color="auto"/>
            </w:tcBorders>
            <w:noWrap/>
            <w:vAlign w:val="bottom"/>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2 740</w:t>
            </w:r>
          </w:p>
        </w:tc>
        <w:tc>
          <w:tcPr>
            <w:tcW w:w="187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2 740</w:t>
            </w:r>
          </w:p>
        </w:tc>
        <w:tc>
          <w:tcPr>
            <w:tcW w:w="1560"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2 740</w:t>
            </w:r>
          </w:p>
        </w:tc>
        <w:tc>
          <w:tcPr>
            <w:tcW w:w="1842" w:type="dxa"/>
            <w:vMerge/>
            <w:tcBorders>
              <w:left w:val="nil"/>
              <w:right w:val="single" w:sz="4" w:space="0" w:color="auto"/>
            </w:tcBorders>
            <w:noWrap/>
            <w:vAlign w:val="bottom"/>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p>
        </w:tc>
        <w:tc>
          <w:tcPr>
            <w:tcW w:w="178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2 740</w:t>
            </w:r>
          </w:p>
        </w:tc>
        <w:tc>
          <w:tcPr>
            <w:tcW w:w="1878"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2 740</w:t>
            </w:r>
          </w:p>
        </w:tc>
        <w:tc>
          <w:tcPr>
            <w:tcW w:w="1560" w:type="dxa"/>
            <w:tcBorders>
              <w:top w:val="single" w:sz="4" w:space="0" w:color="auto"/>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2 740</w:t>
            </w:r>
          </w:p>
        </w:tc>
        <w:tc>
          <w:tcPr>
            <w:tcW w:w="1842" w:type="dxa"/>
            <w:vMerge/>
            <w:tcBorders>
              <w:left w:val="nil"/>
              <w:bottom w:val="single" w:sz="4" w:space="0" w:color="auto"/>
              <w:right w:val="single" w:sz="4" w:space="0" w:color="auto"/>
            </w:tcBorders>
            <w:noWrap/>
            <w:vAlign w:val="bottom"/>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1 109 300</w:t>
            </w:r>
          </w:p>
        </w:tc>
        <w:tc>
          <w:tcPr>
            <w:tcW w:w="1878" w:type="dxa"/>
            <w:tcBorders>
              <w:top w:val="nil"/>
              <w:left w:val="nil"/>
              <w:bottom w:val="single" w:sz="4" w:space="0" w:color="auto"/>
              <w:right w:val="single" w:sz="4" w:space="0" w:color="auto"/>
            </w:tcBorders>
            <w:shd w:val="clear" w:color="auto" w:fill="BFBFBF" w:themeFill="background1" w:themeFillShade="BF"/>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1 109 300</w:t>
            </w:r>
          </w:p>
        </w:tc>
        <w:tc>
          <w:tcPr>
            <w:tcW w:w="1560" w:type="dxa"/>
            <w:tcBorders>
              <w:top w:val="nil"/>
              <w:left w:val="nil"/>
              <w:bottom w:val="single" w:sz="4" w:space="0" w:color="auto"/>
              <w:right w:val="single" w:sz="4" w:space="0" w:color="auto"/>
            </w:tcBorders>
            <w:shd w:val="clear" w:color="auto" w:fill="BFBFBF" w:themeFill="background1" w:themeFillShade="BF"/>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1 109 300</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822 000</w:t>
            </w:r>
          </w:p>
        </w:tc>
        <w:tc>
          <w:tcPr>
            <w:tcW w:w="187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822 000</w:t>
            </w:r>
          </w:p>
        </w:tc>
        <w:tc>
          <w:tcPr>
            <w:tcW w:w="1560"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822 000</w:t>
            </w:r>
          </w:p>
        </w:tc>
        <w:tc>
          <w:tcPr>
            <w:tcW w:w="1842" w:type="dxa"/>
            <w:tcBorders>
              <w:top w:val="nil"/>
              <w:left w:val="nil"/>
              <w:bottom w:val="single" w:sz="4" w:space="0" w:color="auto"/>
              <w:right w:val="single" w:sz="4" w:space="0" w:color="auto"/>
            </w:tcBorders>
            <w:noWrap/>
            <w:vAlign w:val="bottom"/>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822 000</w:t>
            </w:r>
          </w:p>
        </w:tc>
        <w:tc>
          <w:tcPr>
            <w:tcW w:w="187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822 000</w:t>
            </w:r>
          </w:p>
        </w:tc>
        <w:tc>
          <w:tcPr>
            <w:tcW w:w="1560"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822 000</w:t>
            </w:r>
          </w:p>
        </w:tc>
        <w:tc>
          <w:tcPr>
            <w:tcW w:w="1842" w:type="dxa"/>
            <w:tcBorders>
              <w:top w:val="nil"/>
              <w:left w:val="nil"/>
              <w:bottom w:val="single" w:sz="4" w:space="0" w:color="auto"/>
              <w:right w:val="single" w:sz="4" w:space="0" w:color="auto"/>
            </w:tcBorders>
            <w:noWrap/>
            <w:vAlign w:val="bottom"/>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287 300</w:t>
            </w:r>
          </w:p>
        </w:tc>
        <w:tc>
          <w:tcPr>
            <w:tcW w:w="187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287 300</w:t>
            </w:r>
          </w:p>
        </w:tc>
        <w:tc>
          <w:tcPr>
            <w:tcW w:w="1560"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287 300</w:t>
            </w:r>
          </w:p>
        </w:tc>
        <w:tc>
          <w:tcPr>
            <w:tcW w:w="1842" w:type="dxa"/>
            <w:tcBorders>
              <w:top w:val="nil"/>
              <w:left w:val="nil"/>
              <w:bottom w:val="single" w:sz="4" w:space="0" w:color="auto"/>
              <w:right w:val="single" w:sz="4" w:space="0" w:color="auto"/>
            </w:tcBorders>
            <w:noWrap/>
            <w:vAlign w:val="bottom"/>
          </w:tcPr>
          <w:p w:rsidR="002C0A52" w:rsidRPr="00B14AD5" w:rsidRDefault="002C0A52" w:rsidP="002C0A52">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2C0A52" w:rsidRPr="00B14AD5" w:rsidTr="000E5A70">
        <w:trPr>
          <w:trHeight w:val="255"/>
          <w:jc w:val="center"/>
        </w:trPr>
        <w:tc>
          <w:tcPr>
            <w:tcW w:w="6188" w:type="dxa"/>
            <w:tcBorders>
              <w:top w:val="nil"/>
              <w:left w:val="single" w:sz="4" w:space="0" w:color="auto"/>
              <w:bottom w:val="single" w:sz="4" w:space="0" w:color="auto"/>
              <w:right w:val="single" w:sz="4" w:space="0" w:color="auto"/>
            </w:tcBorders>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287 300</w:t>
            </w:r>
          </w:p>
        </w:tc>
        <w:tc>
          <w:tcPr>
            <w:tcW w:w="1878"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287 300</w:t>
            </w:r>
          </w:p>
        </w:tc>
        <w:tc>
          <w:tcPr>
            <w:tcW w:w="1560" w:type="dxa"/>
            <w:tcBorders>
              <w:top w:val="nil"/>
              <w:left w:val="nil"/>
              <w:bottom w:val="single" w:sz="4" w:space="0" w:color="auto"/>
              <w:right w:val="single" w:sz="4" w:space="0" w:color="auto"/>
            </w:tcBorders>
          </w:tcPr>
          <w:p w:rsidR="002C0A52" w:rsidRPr="00B14AD5" w:rsidRDefault="002C0A52" w:rsidP="002C0A5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287 300</w:t>
            </w:r>
          </w:p>
        </w:tc>
        <w:tc>
          <w:tcPr>
            <w:tcW w:w="1842" w:type="dxa"/>
            <w:tcBorders>
              <w:top w:val="nil"/>
              <w:left w:val="nil"/>
              <w:bottom w:val="single" w:sz="4" w:space="0" w:color="auto"/>
              <w:right w:val="single" w:sz="4" w:space="0" w:color="auto"/>
            </w:tcBorders>
            <w:noWrap/>
            <w:vAlign w:val="bottom"/>
          </w:tcPr>
          <w:p w:rsidR="002C0A52" w:rsidRPr="00B14AD5" w:rsidRDefault="002C0A52" w:rsidP="002C0A52">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C4557D" w:rsidRPr="00B14AD5" w:rsidTr="000E5A70">
        <w:trPr>
          <w:trHeight w:val="255"/>
          <w:jc w:val="center"/>
        </w:trPr>
        <w:tc>
          <w:tcPr>
            <w:tcW w:w="6188" w:type="dxa"/>
            <w:tcBorders>
              <w:top w:val="nil"/>
              <w:left w:val="nil"/>
              <w:bottom w:val="nil"/>
              <w:right w:val="nil"/>
            </w:tcBorders>
            <w:noWrap/>
            <w:vAlign w:val="bottom"/>
          </w:tcPr>
          <w:p w:rsidR="00C4557D" w:rsidRPr="00B14AD5" w:rsidRDefault="00C4557D" w:rsidP="000E5A70">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C4557D" w:rsidRPr="00B14AD5" w:rsidRDefault="00C4557D" w:rsidP="000E5A70">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C4557D" w:rsidRPr="00B14AD5" w:rsidRDefault="00C4557D" w:rsidP="000E5A70">
            <w:pPr>
              <w:spacing w:after="0" w:line="240" w:lineRule="auto"/>
              <w:rPr>
                <w:rFonts w:ascii="Times New Roman" w:eastAsia="Times New Roman" w:hAnsi="Times New Roman" w:cs="Times New Roman"/>
                <w:sz w:val="24"/>
                <w:szCs w:val="24"/>
                <w:lang w:eastAsia="sk-SK"/>
              </w:rPr>
            </w:pPr>
          </w:p>
        </w:tc>
        <w:tc>
          <w:tcPr>
            <w:tcW w:w="1878" w:type="dxa"/>
            <w:tcBorders>
              <w:top w:val="nil"/>
              <w:left w:val="nil"/>
              <w:bottom w:val="nil"/>
              <w:right w:val="nil"/>
            </w:tcBorders>
            <w:noWrap/>
            <w:vAlign w:val="bottom"/>
          </w:tcPr>
          <w:p w:rsidR="00C4557D" w:rsidRPr="00B14AD5" w:rsidRDefault="00C4557D" w:rsidP="000E5A70">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C4557D" w:rsidRPr="00B14AD5" w:rsidRDefault="00C4557D" w:rsidP="000E5A70">
            <w:pPr>
              <w:spacing w:after="0" w:line="240" w:lineRule="auto"/>
              <w:rPr>
                <w:rFonts w:ascii="Times New Roman" w:eastAsia="Times New Roman" w:hAnsi="Times New Roman" w:cs="Times New Roman"/>
                <w:sz w:val="24"/>
                <w:szCs w:val="24"/>
                <w:lang w:eastAsia="sk-SK"/>
              </w:rPr>
            </w:pPr>
          </w:p>
        </w:tc>
        <w:tc>
          <w:tcPr>
            <w:tcW w:w="1842" w:type="dxa"/>
            <w:tcBorders>
              <w:top w:val="nil"/>
              <w:left w:val="nil"/>
              <w:bottom w:val="nil"/>
              <w:right w:val="nil"/>
            </w:tcBorders>
            <w:noWrap/>
            <w:vAlign w:val="bottom"/>
          </w:tcPr>
          <w:p w:rsidR="00C4557D" w:rsidRPr="00B14AD5" w:rsidRDefault="00C4557D" w:rsidP="000E5A70">
            <w:pPr>
              <w:spacing w:after="0" w:line="240" w:lineRule="auto"/>
              <w:rPr>
                <w:rFonts w:ascii="Times New Roman" w:eastAsia="Times New Roman" w:hAnsi="Times New Roman" w:cs="Times New Roman"/>
                <w:sz w:val="24"/>
                <w:szCs w:val="24"/>
                <w:lang w:eastAsia="sk-SK"/>
              </w:rPr>
            </w:pPr>
          </w:p>
        </w:tc>
      </w:tr>
    </w:tbl>
    <w:p w:rsidR="007D5748" w:rsidRDefault="007D5748" w:rsidP="007D5748">
      <w:pPr>
        <w:spacing w:after="0" w:line="240" w:lineRule="auto"/>
        <w:rPr>
          <w:rFonts w:ascii="Times New Roman" w:eastAsia="Times New Roman" w:hAnsi="Times New Roman" w:cs="Times New Roman"/>
          <w:b/>
          <w:bCs/>
          <w:sz w:val="24"/>
          <w:szCs w:val="24"/>
          <w:lang w:eastAsia="sk-SK"/>
        </w:rPr>
      </w:pPr>
    </w:p>
    <w:p w:rsidR="00C4557D" w:rsidRDefault="00C4557D" w:rsidP="007D5748">
      <w:pPr>
        <w:spacing w:after="0" w:line="240" w:lineRule="auto"/>
        <w:rPr>
          <w:rFonts w:ascii="Times New Roman" w:eastAsia="Times New Roman" w:hAnsi="Times New Roman" w:cs="Times New Roman"/>
          <w:b/>
          <w:bCs/>
          <w:sz w:val="24"/>
          <w:szCs w:val="24"/>
          <w:lang w:eastAsia="sk-SK"/>
        </w:rPr>
      </w:pPr>
    </w:p>
    <w:p w:rsidR="00C4557D" w:rsidRPr="00B14AD5" w:rsidRDefault="00C4557D" w:rsidP="007D5748">
      <w:pPr>
        <w:spacing w:after="0" w:line="240" w:lineRule="auto"/>
        <w:rPr>
          <w:rFonts w:ascii="Times New Roman" w:eastAsia="Times New Roman" w:hAnsi="Times New Roman" w:cs="Times New Roman"/>
          <w:b/>
          <w:bCs/>
          <w:sz w:val="24"/>
          <w:szCs w:val="24"/>
          <w:lang w:eastAsia="sk-SK"/>
        </w:rPr>
      </w:pPr>
    </w:p>
    <w:tbl>
      <w:tblPr>
        <w:tblW w:w="14954" w:type="dxa"/>
        <w:jc w:val="center"/>
        <w:tblCellMar>
          <w:left w:w="70" w:type="dxa"/>
          <w:right w:w="70" w:type="dxa"/>
        </w:tblCellMar>
        <w:tblLook w:val="0000" w:firstRow="0" w:lastRow="0" w:firstColumn="0" w:lastColumn="0" w:noHBand="0" w:noVBand="0"/>
      </w:tblPr>
      <w:tblGrid>
        <w:gridCol w:w="6188"/>
        <w:gridCol w:w="1698"/>
        <w:gridCol w:w="1788"/>
        <w:gridCol w:w="1878"/>
        <w:gridCol w:w="1560"/>
        <w:gridCol w:w="1842"/>
      </w:tblGrid>
      <w:tr w:rsidR="00DC256A" w:rsidRPr="00B14AD5" w:rsidTr="009936F5">
        <w:trPr>
          <w:cantSplit/>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lastRenderedPageBreak/>
              <w:t>Zamestnanosť</w:t>
            </w:r>
            <w:r>
              <w:rPr>
                <w:rFonts w:ascii="Times New Roman" w:eastAsia="Times New Roman" w:hAnsi="Times New Roman" w:cs="Times New Roman"/>
                <w:b/>
                <w:bCs/>
                <w:sz w:val="24"/>
                <w:szCs w:val="24"/>
                <w:lang w:eastAsia="sk-SK"/>
              </w:rPr>
              <w:t xml:space="preserve"> – Ministerstvo vnútra SR</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DC256A" w:rsidRPr="00B14AD5" w:rsidTr="009936F5">
        <w:trPr>
          <w:cantSplit/>
          <w:trHeight w:val="255"/>
          <w:jc w:val="center"/>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56A" w:rsidRPr="00B14AD5" w:rsidRDefault="00DC256A" w:rsidP="009936F5">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878"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56A" w:rsidRPr="00B14AD5" w:rsidRDefault="00DC256A" w:rsidP="009936F5">
            <w:pPr>
              <w:spacing w:after="0" w:line="240" w:lineRule="auto"/>
              <w:rPr>
                <w:rFonts w:ascii="Times New Roman" w:eastAsia="Times New Roman" w:hAnsi="Times New Roman" w:cs="Times New Roman"/>
                <w:b/>
                <w:bCs/>
                <w:sz w:val="24"/>
                <w:szCs w:val="24"/>
                <w:lang w:eastAsia="sk-SK"/>
              </w:rPr>
            </w:pPr>
          </w:p>
        </w:tc>
      </w:tr>
      <w:tr w:rsidR="00E93A5D" w:rsidRPr="00B14AD5" w:rsidTr="004C1D99">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116</w:t>
            </w:r>
          </w:p>
        </w:tc>
        <w:tc>
          <w:tcPr>
            <w:tcW w:w="187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116</w:t>
            </w:r>
          </w:p>
        </w:tc>
        <w:tc>
          <w:tcPr>
            <w:tcW w:w="1560"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116</w:t>
            </w:r>
          </w:p>
        </w:tc>
        <w:tc>
          <w:tcPr>
            <w:tcW w:w="1842" w:type="dxa"/>
            <w:vMerge w:val="restart"/>
            <w:tcBorders>
              <w:top w:val="nil"/>
              <w:left w:val="nil"/>
              <w:right w:val="single" w:sz="4" w:space="0" w:color="auto"/>
            </w:tcBorders>
            <w:noWrap/>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116</w:t>
            </w:r>
          </w:p>
        </w:tc>
        <w:tc>
          <w:tcPr>
            <w:tcW w:w="187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116</w:t>
            </w:r>
          </w:p>
        </w:tc>
        <w:tc>
          <w:tcPr>
            <w:tcW w:w="1560"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116</w:t>
            </w:r>
          </w:p>
        </w:tc>
        <w:tc>
          <w:tcPr>
            <w:tcW w:w="1842" w:type="dxa"/>
            <w:vMerge/>
            <w:tcBorders>
              <w:left w:val="nil"/>
              <w:right w:val="single" w:sz="4" w:space="0" w:color="auto"/>
            </w:tcBorders>
            <w:noWrap/>
            <w:vAlign w:val="bottom"/>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1 605</w:t>
            </w:r>
          </w:p>
        </w:tc>
        <w:tc>
          <w:tcPr>
            <w:tcW w:w="187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1 605</w:t>
            </w:r>
          </w:p>
        </w:tc>
        <w:tc>
          <w:tcPr>
            <w:tcW w:w="1560"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1 605</w:t>
            </w:r>
          </w:p>
        </w:tc>
        <w:tc>
          <w:tcPr>
            <w:tcW w:w="1842" w:type="dxa"/>
            <w:vMerge/>
            <w:tcBorders>
              <w:left w:val="nil"/>
              <w:right w:val="single" w:sz="4" w:space="0" w:color="auto"/>
            </w:tcBorders>
            <w:noWrap/>
            <w:vAlign w:val="bottom"/>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1 605</w:t>
            </w:r>
          </w:p>
        </w:tc>
        <w:tc>
          <w:tcPr>
            <w:tcW w:w="1878"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1 605</w:t>
            </w:r>
          </w:p>
        </w:tc>
        <w:tc>
          <w:tcPr>
            <w:tcW w:w="1560" w:type="dxa"/>
            <w:tcBorders>
              <w:top w:val="single" w:sz="4" w:space="0" w:color="auto"/>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1 605</w:t>
            </w:r>
          </w:p>
        </w:tc>
        <w:tc>
          <w:tcPr>
            <w:tcW w:w="1842" w:type="dxa"/>
            <w:vMerge/>
            <w:tcBorders>
              <w:left w:val="nil"/>
              <w:bottom w:val="single" w:sz="4" w:space="0" w:color="auto"/>
              <w:right w:val="single" w:sz="4" w:space="0" w:color="auto"/>
            </w:tcBorders>
            <w:noWrap/>
            <w:vAlign w:val="bottom"/>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3 014 592</w:t>
            </w:r>
          </w:p>
        </w:tc>
        <w:tc>
          <w:tcPr>
            <w:tcW w:w="1878" w:type="dxa"/>
            <w:tcBorders>
              <w:top w:val="nil"/>
              <w:left w:val="nil"/>
              <w:bottom w:val="single" w:sz="4" w:space="0" w:color="auto"/>
              <w:right w:val="single" w:sz="4" w:space="0" w:color="auto"/>
            </w:tcBorders>
            <w:shd w:val="clear" w:color="auto" w:fill="BFBFBF" w:themeFill="background1" w:themeFillShade="BF"/>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3 014 592</w:t>
            </w:r>
          </w:p>
        </w:tc>
        <w:tc>
          <w:tcPr>
            <w:tcW w:w="1560" w:type="dxa"/>
            <w:tcBorders>
              <w:top w:val="nil"/>
              <w:left w:val="nil"/>
              <w:bottom w:val="single" w:sz="4" w:space="0" w:color="auto"/>
              <w:right w:val="single" w:sz="4" w:space="0" w:color="auto"/>
            </w:tcBorders>
            <w:shd w:val="clear" w:color="auto" w:fill="BFBFBF" w:themeFill="background1" w:themeFillShade="BF"/>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3 014 592</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2 233 824</w:t>
            </w:r>
          </w:p>
        </w:tc>
        <w:tc>
          <w:tcPr>
            <w:tcW w:w="187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2 233 824</w:t>
            </w:r>
          </w:p>
        </w:tc>
        <w:tc>
          <w:tcPr>
            <w:tcW w:w="1560"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2 233 824</w:t>
            </w:r>
          </w:p>
        </w:tc>
        <w:tc>
          <w:tcPr>
            <w:tcW w:w="1842" w:type="dxa"/>
            <w:tcBorders>
              <w:top w:val="nil"/>
              <w:left w:val="nil"/>
              <w:bottom w:val="single" w:sz="4" w:space="0" w:color="auto"/>
              <w:right w:val="single" w:sz="4" w:space="0" w:color="auto"/>
            </w:tcBorders>
            <w:noWrap/>
            <w:vAlign w:val="bottom"/>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2 233 824</w:t>
            </w:r>
          </w:p>
        </w:tc>
        <w:tc>
          <w:tcPr>
            <w:tcW w:w="187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2 233 824</w:t>
            </w:r>
          </w:p>
        </w:tc>
        <w:tc>
          <w:tcPr>
            <w:tcW w:w="1560"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2 233 824</w:t>
            </w:r>
          </w:p>
        </w:tc>
        <w:tc>
          <w:tcPr>
            <w:tcW w:w="1842" w:type="dxa"/>
            <w:tcBorders>
              <w:top w:val="nil"/>
              <w:left w:val="nil"/>
              <w:bottom w:val="single" w:sz="4" w:space="0" w:color="auto"/>
              <w:right w:val="single" w:sz="4" w:space="0" w:color="auto"/>
            </w:tcBorders>
            <w:noWrap/>
            <w:vAlign w:val="bottom"/>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780 768</w:t>
            </w:r>
          </w:p>
        </w:tc>
        <w:tc>
          <w:tcPr>
            <w:tcW w:w="187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780 768</w:t>
            </w:r>
          </w:p>
        </w:tc>
        <w:tc>
          <w:tcPr>
            <w:tcW w:w="1560"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780 768</w:t>
            </w:r>
          </w:p>
        </w:tc>
        <w:tc>
          <w:tcPr>
            <w:tcW w:w="1842" w:type="dxa"/>
            <w:tcBorders>
              <w:top w:val="nil"/>
              <w:left w:val="nil"/>
              <w:bottom w:val="single" w:sz="4" w:space="0" w:color="auto"/>
              <w:right w:val="single" w:sz="4" w:space="0" w:color="auto"/>
            </w:tcBorders>
            <w:noWrap/>
            <w:vAlign w:val="bottom"/>
          </w:tcPr>
          <w:p w:rsidR="00E93A5D" w:rsidRPr="00B14AD5" w:rsidRDefault="00E93A5D" w:rsidP="00E93A5D">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E93A5D"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780 768</w:t>
            </w:r>
          </w:p>
        </w:tc>
        <w:tc>
          <w:tcPr>
            <w:tcW w:w="1878"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780 768</w:t>
            </w:r>
          </w:p>
        </w:tc>
        <w:tc>
          <w:tcPr>
            <w:tcW w:w="1560" w:type="dxa"/>
            <w:tcBorders>
              <w:top w:val="nil"/>
              <w:left w:val="nil"/>
              <w:bottom w:val="single" w:sz="4" w:space="0" w:color="auto"/>
              <w:right w:val="single" w:sz="4" w:space="0" w:color="auto"/>
            </w:tcBorders>
          </w:tcPr>
          <w:p w:rsidR="00E93A5D" w:rsidRPr="00B14AD5" w:rsidRDefault="00E93A5D" w:rsidP="00E93A5D">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780 768</w:t>
            </w:r>
          </w:p>
        </w:tc>
        <w:tc>
          <w:tcPr>
            <w:tcW w:w="1842" w:type="dxa"/>
            <w:tcBorders>
              <w:top w:val="nil"/>
              <w:left w:val="nil"/>
              <w:bottom w:val="single" w:sz="4" w:space="0" w:color="auto"/>
              <w:right w:val="single" w:sz="4" w:space="0" w:color="auto"/>
            </w:tcBorders>
            <w:noWrap/>
            <w:vAlign w:val="bottom"/>
          </w:tcPr>
          <w:p w:rsidR="00E93A5D" w:rsidRPr="00B14AD5" w:rsidRDefault="00E93A5D" w:rsidP="00E93A5D">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DC256A" w:rsidRPr="00B14AD5" w:rsidTr="009936F5">
        <w:trPr>
          <w:trHeight w:val="255"/>
          <w:jc w:val="center"/>
        </w:trPr>
        <w:tc>
          <w:tcPr>
            <w:tcW w:w="618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87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842"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r>
      <w:tr w:rsidR="00DC256A" w:rsidRPr="00B14AD5" w:rsidTr="009936F5">
        <w:trPr>
          <w:cantSplit/>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Zamestnanosť</w:t>
            </w:r>
            <w:r>
              <w:rPr>
                <w:rFonts w:ascii="Times New Roman" w:eastAsia="Times New Roman" w:hAnsi="Times New Roman" w:cs="Times New Roman"/>
                <w:b/>
                <w:bCs/>
                <w:sz w:val="24"/>
                <w:szCs w:val="24"/>
                <w:lang w:eastAsia="sk-SK"/>
              </w:rPr>
              <w:t xml:space="preserve"> – Ministerstvo životného prostredia SR</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Vplyv na rozpočet verejnej správy</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poznámka</w:t>
            </w:r>
          </w:p>
        </w:tc>
      </w:tr>
      <w:tr w:rsidR="00DC256A" w:rsidRPr="00B14AD5" w:rsidTr="009936F5">
        <w:trPr>
          <w:cantSplit/>
          <w:trHeight w:val="255"/>
          <w:jc w:val="center"/>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56A" w:rsidRPr="00B14AD5" w:rsidRDefault="00DC256A" w:rsidP="009936F5">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878"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DC256A" w:rsidRPr="00B14AD5" w:rsidRDefault="00DC256A" w:rsidP="009936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56A" w:rsidRPr="00B14AD5" w:rsidRDefault="00DC256A" w:rsidP="009936F5">
            <w:pPr>
              <w:spacing w:after="0" w:line="240" w:lineRule="auto"/>
              <w:rPr>
                <w:rFonts w:ascii="Times New Roman" w:eastAsia="Times New Roman" w:hAnsi="Times New Roman" w:cs="Times New Roman"/>
                <w:b/>
                <w:bCs/>
                <w:sz w:val="24"/>
                <w:szCs w:val="24"/>
                <w:lang w:eastAsia="sk-SK"/>
              </w:rPr>
            </w:pPr>
          </w:p>
        </w:tc>
      </w:tr>
      <w:tr w:rsidR="00111FDF" w:rsidRPr="00B14AD5" w:rsidTr="004C1D99">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182</w:t>
            </w:r>
          </w:p>
        </w:tc>
        <w:tc>
          <w:tcPr>
            <w:tcW w:w="187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182</w:t>
            </w:r>
          </w:p>
        </w:tc>
        <w:tc>
          <w:tcPr>
            <w:tcW w:w="1560"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182</w:t>
            </w:r>
          </w:p>
        </w:tc>
        <w:tc>
          <w:tcPr>
            <w:tcW w:w="1842" w:type="dxa"/>
            <w:vMerge w:val="restart"/>
            <w:tcBorders>
              <w:top w:val="nil"/>
              <w:left w:val="nil"/>
              <w:right w:val="single" w:sz="4" w:space="0" w:color="auto"/>
            </w:tcBorders>
            <w:noWrap/>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182</w:t>
            </w:r>
          </w:p>
        </w:tc>
        <w:tc>
          <w:tcPr>
            <w:tcW w:w="187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182</w:t>
            </w:r>
          </w:p>
        </w:tc>
        <w:tc>
          <w:tcPr>
            <w:tcW w:w="1560"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182</w:t>
            </w:r>
          </w:p>
        </w:tc>
        <w:tc>
          <w:tcPr>
            <w:tcW w:w="1842" w:type="dxa"/>
            <w:vMerge/>
            <w:tcBorders>
              <w:left w:val="nil"/>
              <w:right w:val="single" w:sz="4" w:space="0" w:color="auto"/>
            </w:tcBorders>
            <w:noWrap/>
            <w:vAlign w:val="bottom"/>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2 607</w:t>
            </w:r>
          </w:p>
        </w:tc>
        <w:tc>
          <w:tcPr>
            <w:tcW w:w="187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2 607</w:t>
            </w:r>
          </w:p>
        </w:tc>
        <w:tc>
          <w:tcPr>
            <w:tcW w:w="1560"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2 607</w:t>
            </w:r>
          </w:p>
        </w:tc>
        <w:tc>
          <w:tcPr>
            <w:tcW w:w="1842" w:type="dxa"/>
            <w:vMerge/>
            <w:tcBorders>
              <w:left w:val="nil"/>
              <w:right w:val="single" w:sz="4" w:space="0" w:color="auto"/>
            </w:tcBorders>
            <w:noWrap/>
            <w:vAlign w:val="bottom"/>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2 607</w:t>
            </w:r>
          </w:p>
        </w:tc>
        <w:tc>
          <w:tcPr>
            <w:tcW w:w="1878"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2 607</w:t>
            </w:r>
          </w:p>
        </w:tc>
        <w:tc>
          <w:tcPr>
            <w:tcW w:w="1560" w:type="dxa"/>
            <w:tcBorders>
              <w:top w:val="single" w:sz="4" w:space="0" w:color="auto"/>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2 607</w:t>
            </w:r>
          </w:p>
        </w:tc>
        <w:tc>
          <w:tcPr>
            <w:tcW w:w="1842" w:type="dxa"/>
            <w:vMerge/>
            <w:tcBorders>
              <w:left w:val="nil"/>
              <w:bottom w:val="single" w:sz="4" w:space="0" w:color="auto"/>
              <w:right w:val="single" w:sz="4" w:space="0" w:color="auto"/>
            </w:tcBorders>
            <w:noWrap/>
            <w:vAlign w:val="bottom"/>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7 684 652</w:t>
            </w:r>
          </w:p>
        </w:tc>
        <w:tc>
          <w:tcPr>
            <w:tcW w:w="1878" w:type="dxa"/>
            <w:tcBorders>
              <w:top w:val="nil"/>
              <w:left w:val="nil"/>
              <w:bottom w:val="single" w:sz="4" w:space="0" w:color="auto"/>
              <w:right w:val="single" w:sz="4" w:space="0" w:color="auto"/>
            </w:tcBorders>
            <w:shd w:val="clear" w:color="auto" w:fill="BFBFBF" w:themeFill="background1" w:themeFillShade="BF"/>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7 684 652</w:t>
            </w:r>
          </w:p>
        </w:tc>
        <w:tc>
          <w:tcPr>
            <w:tcW w:w="1560" w:type="dxa"/>
            <w:tcBorders>
              <w:top w:val="nil"/>
              <w:left w:val="nil"/>
              <w:bottom w:val="single" w:sz="4" w:space="0" w:color="auto"/>
              <w:right w:val="single" w:sz="4" w:space="0" w:color="auto"/>
            </w:tcBorders>
            <w:shd w:val="clear" w:color="auto" w:fill="BFBFBF" w:themeFill="background1" w:themeFillShade="BF"/>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7 684 652</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5 694 444</w:t>
            </w:r>
          </w:p>
        </w:tc>
        <w:tc>
          <w:tcPr>
            <w:tcW w:w="187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5 694 444</w:t>
            </w:r>
          </w:p>
        </w:tc>
        <w:tc>
          <w:tcPr>
            <w:tcW w:w="1560"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5 694 444</w:t>
            </w:r>
          </w:p>
        </w:tc>
        <w:tc>
          <w:tcPr>
            <w:tcW w:w="1842" w:type="dxa"/>
            <w:tcBorders>
              <w:top w:val="nil"/>
              <w:left w:val="nil"/>
              <w:bottom w:val="single" w:sz="4" w:space="0" w:color="auto"/>
              <w:right w:val="single" w:sz="4" w:space="0" w:color="auto"/>
            </w:tcBorders>
            <w:noWrap/>
            <w:vAlign w:val="bottom"/>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5 694 444</w:t>
            </w:r>
          </w:p>
        </w:tc>
        <w:tc>
          <w:tcPr>
            <w:tcW w:w="187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5 694 444</w:t>
            </w:r>
          </w:p>
        </w:tc>
        <w:tc>
          <w:tcPr>
            <w:tcW w:w="1560"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5 694 444</w:t>
            </w:r>
          </w:p>
        </w:tc>
        <w:tc>
          <w:tcPr>
            <w:tcW w:w="1842" w:type="dxa"/>
            <w:tcBorders>
              <w:top w:val="nil"/>
              <w:left w:val="nil"/>
              <w:bottom w:val="single" w:sz="4" w:space="0" w:color="auto"/>
              <w:right w:val="single" w:sz="4" w:space="0" w:color="auto"/>
            </w:tcBorders>
            <w:noWrap/>
            <w:vAlign w:val="bottom"/>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1 990 208</w:t>
            </w:r>
          </w:p>
        </w:tc>
        <w:tc>
          <w:tcPr>
            <w:tcW w:w="187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1 990 208</w:t>
            </w:r>
          </w:p>
        </w:tc>
        <w:tc>
          <w:tcPr>
            <w:tcW w:w="1560"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1 990 208</w:t>
            </w:r>
          </w:p>
        </w:tc>
        <w:tc>
          <w:tcPr>
            <w:tcW w:w="1842" w:type="dxa"/>
            <w:tcBorders>
              <w:top w:val="nil"/>
              <w:left w:val="nil"/>
              <w:bottom w:val="single" w:sz="4" w:space="0" w:color="auto"/>
              <w:right w:val="single" w:sz="4" w:space="0" w:color="auto"/>
            </w:tcBorders>
            <w:noWrap/>
            <w:vAlign w:val="bottom"/>
          </w:tcPr>
          <w:p w:rsidR="00111FDF" w:rsidRPr="00B14AD5" w:rsidRDefault="00111FDF" w:rsidP="00111FDF">
            <w:pPr>
              <w:spacing w:after="0" w:line="240" w:lineRule="auto"/>
              <w:rPr>
                <w:rFonts w:ascii="Times New Roman" w:eastAsia="Times New Roman" w:hAnsi="Times New Roman" w:cs="Times New Roman"/>
                <w:b/>
                <w:bCs/>
                <w:sz w:val="24"/>
                <w:szCs w:val="24"/>
                <w:lang w:eastAsia="sk-SK"/>
              </w:rPr>
            </w:pPr>
            <w:r w:rsidRPr="00B14AD5">
              <w:rPr>
                <w:rFonts w:ascii="Times New Roman" w:eastAsia="Times New Roman" w:hAnsi="Times New Roman" w:cs="Times New Roman"/>
                <w:b/>
                <w:bCs/>
                <w:sz w:val="24"/>
                <w:szCs w:val="24"/>
                <w:lang w:eastAsia="sk-SK"/>
              </w:rPr>
              <w:t> </w:t>
            </w:r>
          </w:p>
        </w:tc>
      </w:tr>
      <w:tr w:rsidR="00111FDF" w:rsidRPr="00B14AD5" w:rsidTr="009936F5">
        <w:trPr>
          <w:trHeight w:val="255"/>
          <w:jc w:val="center"/>
        </w:trPr>
        <w:tc>
          <w:tcPr>
            <w:tcW w:w="6188" w:type="dxa"/>
            <w:tcBorders>
              <w:top w:val="nil"/>
              <w:left w:val="single" w:sz="4" w:space="0" w:color="auto"/>
              <w:bottom w:val="single" w:sz="4" w:space="0" w:color="auto"/>
              <w:right w:val="single" w:sz="4" w:space="0" w:color="auto"/>
            </w:tcBorders>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1 990 208</w:t>
            </w:r>
          </w:p>
        </w:tc>
        <w:tc>
          <w:tcPr>
            <w:tcW w:w="1878"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1 990 208</w:t>
            </w:r>
          </w:p>
        </w:tc>
        <w:tc>
          <w:tcPr>
            <w:tcW w:w="1560" w:type="dxa"/>
            <w:tcBorders>
              <w:top w:val="nil"/>
              <w:left w:val="nil"/>
              <w:bottom w:val="single" w:sz="4" w:space="0" w:color="auto"/>
              <w:right w:val="single" w:sz="4" w:space="0" w:color="auto"/>
            </w:tcBorders>
          </w:tcPr>
          <w:p w:rsidR="00111FDF" w:rsidRPr="00B14AD5" w:rsidRDefault="00111FDF" w:rsidP="00111FD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1 990 208</w:t>
            </w:r>
          </w:p>
        </w:tc>
        <w:tc>
          <w:tcPr>
            <w:tcW w:w="1842" w:type="dxa"/>
            <w:tcBorders>
              <w:top w:val="nil"/>
              <w:left w:val="nil"/>
              <w:bottom w:val="single" w:sz="4" w:space="0" w:color="auto"/>
              <w:right w:val="single" w:sz="4" w:space="0" w:color="auto"/>
            </w:tcBorders>
            <w:noWrap/>
            <w:vAlign w:val="bottom"/>
          </w:tcPr>
          <w:p w:rsidR="00111FDF" w:rsidRPr="00B14AD5" w:rsidRDefault="00111FDF" w:rsidP="00111FDF">
            <w:pPr>
              <w:spacing w:after="0" w:line="240" w:lineRule="auto"/>
              <w:rPr>
                <w:rFonts w:ascii="Times New Roman" w:eastAsia="Times New Roman" w:hAnsi="Times New Roman" w:cs="Times New Roman"/>
                <w:sz w:val="24"/>
                <w:szCs w:val="24"/>
                <w:lang w:eastAsia="sk-SK"/>
              </w:rPr>
            </w:pPr>
            <w:r w:rsidRPr="00B14AD5">
              <w:rPr>
                <w:rFonts w:ascii="Times New Roman" w:eastAsia="Times New Roman" w:hAnsi="Times New Roman" w:cs="Times New Roman"/>
                <w:sz w:val="24"/>
                <w:szCs w:val="24"/>
                <w:lang w:eastAsia="sk-SK"/>
              </w:rPr>
              <w:t> </w:t>
            </w:r>
          </w:p>
        </w:tc>
      </w:tr>
      <w:tr w:rsidR="00DC256A" w:rsidRPr="00B14AD5" w:rsidTr="009936F5">
        <w:trPr>
          <w:trHeight w:val="255"/>
          <w:jc w:val="center"/>
        </w:trPr>
        <w:tc>
          <w:tcPr>
            <w:tcW w:w="618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878"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c>
          <w:tcPr>
            <w:tcW w:w="1842" w:type="dxa"/>
            <w:tcBorders>
              <w:top w:val="nil"/>
              <w:left w:val="nil"/>
              <w:bottom w:val="nil"/>
              <w:right w:val="nil"/>
            </w:tcBorders>
            <w:noWrap/>
            <w:vAlign w:val="bottom"/>
          </w:tcPr>
          <w:p w:rsidR="00DC256A" w:rsidRPr="00B14AD5" w:rsidRDefault="00DC256A" w:rsidP="009936F5">
            <w:pPr>
              <w:spacing w:after="0" w:line="240" w:lineRule="auto"/>
              <w:rPr>
                <w:rFonts w:ascii="Times New Roman" w:eastAsia="Times New Roman" w:hAnsi="Times New Roman" w:cs="Times New Roman"/>
                <w:sz w:val="24"/>
                <w:szCs w:val="24"/>
                <w:lang w:eastAsia="sk-SK"/>
              </w:rPr>
            </w:pPr>
          </w:p>
        </w:tc>
      </w:tr>
    </w:tbl>
    <w:p w:rsidR="009D1D4D" w:rsidRDefault="009D1D4D" w:rsidP="009D1D4D">
      <w:pPr>
        <w:spacing w:after="0" w:line="240" w:lineRule="auto"/>
        <w:jc w:val="both"/>
        <w:rPr>
          <w:rFonts w:ascii="Times New Roman" w:eastAsia="Times New Roman" w:hAnsi="Times New Roman" w:cs="Times New Roman"/>
          <w:b/>
          <w:sz w:val="24"/>
          <w:szCs w:val="24"/>
          <w:lang w:eastAsia="sk-SK"/>
        </w:rPr>
      </w:pPr>
    </w:p>
    <w:p w:rsidR="00F27186" w:rsidRDefault="00F27186" w:rsidP="009D1D4D">
      <w:pPr>
        <w:spacing w:after="0" w:line="240" w:lineRule="auto"/>
        <w:jc w:val="both"/>
        <w:rPr>
          <w:rFonts w:ascii="Times New Roman" w:eastAsia="Times New Roman" w:hAnsi="Times New Roman" w:cs="Times New Roman"/>
          <w:b/>
          <w:sz w:val="24"/>
          <w:szCs w:val="24"/>
          <w:lang w:eastAsia="sk-SK"/>
        </w:rPr>
      </w:pPr>
    </w:p>
    <w:p w:rsidR="009D1D4D" w:rsidRPr="00AC438F" w:rsidRDefault="009D1D4D" w:rsidP="009D1D4D">
      <w:pPr>
        <w:spacing w:after="0" w:line="240" w:lineRule="auto"/>
        <w:jc w:val="both"/>
        <w:rPr>
          <w:rFonts w:ascii="Times New Roman" w:eastAsia="Times New Roman" w:hAnsi="Times New Roman" w:cs="Times New Roman"/>
          <w:b/>
          <w:sz w:val="24"/>
          <w:szCs w:val="24"/>
          <w:lang w:eastAsia="sk-SK"/>
        </w:rPr>
      </w:pPr>
      <w:r w:rsidRPr="00AC438F">
        <w:rPr>
          <w:rFonts w:ascii="Times New Roman" w:eastAsia="Times New Roman" w:hAnsi="Times New Roman" w:cs="Times New Roman"/>
          <w:b/>
          <w:sz w:val="24"/>
          <w:szCs w:val="24"/>
          <w:lang w:eastAsia="sk-SK"/>
        </w:rPr>
        <w:t xml:space="preserve">2.2.5. Výpočet vplyvov na dlhodobú udržateľnosť verejných financií </w:t>
      </w:r>
    </w:p>
    <w:p w:rsidR="009D1D4D" w:rsidRDefault="009D1D4D" w:rsidP="009D1D4D">
      <w:pPr>
        <w:spacing w:after="0" w:line="240" w:lineRule="auto"/>
      </w:pPr>
    </w:p>
    <w:p w:rsidR="002B63FD" w:rsidRPr="00B14AD5" w:rsidRDefault="009D1D4D" w:rsidP="00817A17">
      <w:pPr>
        <w:spacing w:after="0" w:line="240" w:lineRule="auto"/>
        <w:jc w:val="both"/>
        <w:rPr>
          <w:rFonts w:ascii="Times New Roman" w:eastAsia="Times New Roman" w:hAnsi="Times New Roman" w:cs="Times New Roman"/>
          <w:b/>
          <w:bCs/>
          <w:sz w:val="24"/>
          <w:szCs w:val="24"/>
          <w:lang w:eastAsia="sk-SK"/>
        </w:rPr>
      </w:pPr>
      <w:r>
        <w:rPr>
          <w:rFonts w:ascii="Times New Roman" w:hAnsi="Times New Roman"/>
          <w:sz w:val="24"/>
          <w:szCs w:val="24"/>
          <w:lang w:eastAsia="sk-SK"/>
        </w:rPr>
        <w:t>Vzhľadom k tomu, že návrh nemá v</w:t>
      </w:r>
      <w:r w:rsidRPr="00756C75">
        <w:rPr>
          <w:rFonts w:ascii="Times New Roman" w:hAnsi="Times New Roman"/>
          <w:sz w:val="24"/>
          <w:szCs w:val="24"/>
          <w:lang w:eastAsia="sk-SK"/>
        </w:rPr>
        <w:t>plyv na dlhodobú udržateľnosť verejných financií</w:t>
      </w:r>
      <w:r>
        <w:rPr>
          <w:rFonts w:ascii="Times New Roman" w:hAnsi="Times New Roman"/>
          <w:sz w:val="24"/>
          <w:szCs w:val="24"/>
          <w:lang w:eastAsia="sk-SK"/>
        </w:rPr>
        <w:t>, tabuľku č. 6 osobitne nevypĺňame.</w:t>
      </w:r>
    </w:p>
    <w:p w:rsidR="002B63FD" w:rsidRPr="00B14AD5" w:rsidRDefault="002B63FD" w:rsidP="007D5748">
      <w:pPr>
        <w:spacing w:after="0" w:line="240" w:lineRule="auto"/>
        <w:rPr>
          <w:rFonts w:ascii="Times New Roman" w:eastAsia="Times New Roman" w:hAnsi="Times New Roman" w:cs="Times New Roman"/>
          <w:b/>
          <w:bCs/>
          <w:sz w:val="24"/>
          <w:szCs w:val="24"/>
          <w:lang w:eastAsia="sk-SK"/>
        </w:rPr>
      </w:pPr>
    </w:p>
    <w:sectPr w:rsidR="002B63FD" w:rsidRPr="00B14AD5" w:rsidSect="0032417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07E" w:rsidRDefault="008B307E">
      <w:pPr>
        <w:spacing w:after="0" w:line="240" w:lineRule="auto"/>
      </w:pPr>
      <w:r>
        <w:separator/>
      </w:r>
    </w:p>
  </w:endnote>
  <w:endnote w:type="continuationSeparator" w:id="0">
    <w:p w:rsidR="008B307E" w:rsidRDefault="008B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7C" w:rsidRDefault="0097447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97447C" w:rsidRDefault="0097447C">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7C" w:rsidRDefault="0097447C">
    <w:pPr>
      <w:pStyle w:val="Pta"/>
      <w:jc w:val="right"/>
    </w:pPr>
    <w:r>
      <w:fldChar w:fldCharType="begin"/>
    </w:r>
    <w:r>
      <w:instrText>PAGE   \* MERGEFORMAT</w:instrText>
    </w:r>
    <w:r>
      <w:fldChar w:fldCharType="separate"/>
    </w:r>
    <w:r w:rsidR="000046C7">
      <w:rPr>
        <w:noProof/>
      </w:rPr>
      <w:t>2</w:t>
    </w:r>
    <w:r>
      <w:fldChar w:fldCharType="end"/>
    </w:r>
  </w:p>
  <w:p w:rsidR="0097447C" w:rsidRDefault="0097447C">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7C" w:rsidRDefault="0097447C">
    <w:pPr>
      <w:pStyle w:val="Pta"/>
      <w:jc w:val="right"/>
    </w:pPr>
    <w:r>
      <w:fldChar w:fldCharType="begin"/>
    </w:r>
    <w:r>
      <w:instrText>PAGE   \* MERGEFORMAT</w:instrText>
    </w:r>
    <w:r>
      <w:fldChar w:fldCharType="separate"/>
    </w:r>
    <w:r>
      <w:rPr>
        <w:noProof/>
      </w:rPr>
      <w:t>0</w:t>
    </w:r>
    <w:r>
      <w:fldChar w:fldCharType="end"/>
    </w:r>
  </w:p>
  <w:p w:rsidR="0097447C" w:rsidRDefault="0097447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07E" w:rsidRDefault="008B307E">
      <w:pPr>
        <w:spacing w:after="0" w:line="240" w:lineRule="auto"/>
      </w:pPr>
      <w:r>
        <w:separator/>
      </w:r>
    </w:p>
  </w:footnote>
  <w:footnote w:type="continuationSeparator" w:id="0">
    <w:p w:rsidR="008B307E" w:rsidRDefault="008B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7C" w:rsidRDefault="0097447C" w:rsidP="002B63FD">
    <w:pPr>
      <w:pStyle w:val="Hlavika"/>
      <w:jc w:val="right"/>
      <w:rPr>
        <w:sz w:val="24"/>
        <w:szCs w:val="24"/>
      </w:rPr>
    </w:pPr>
    <w:r>
      <w:rPr>
        <w:sz w:val="24"/>
        <w:szCs w:val="24"/>
      </w:rPr>
      <w:t>Príloha č. 2</w:t>
    </w:r>
  </w:p>
  <w:p w:rsidR="0097447C" w:rsidRPr="00EB59C8" w:rsidRDefault="0097447C"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7C" w:rsidRPr="000A15AE" w:rsidRDefault="0097447C"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10F7"/>
    <w:multiLevelType w:val="hybridMultilevel"/>
    <w:tmpl w:val="F61C3E88"/>
    <w:lvl w:ilvl="0" w:tplc="AC96A72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53C5F"/>
    <w:multiLevelType w:val="hybridMultilevel"/>
    <w:tmpl w:val="366EA054"/>
    <w:lvl w:ilvl="0" w:tplc="45822140">
      <w:numFmt w:val="bullet"/>
      <w:lvlText w:val="-"/>
      <w:lvlJc w:val="left"/>
      <w:pPr>
        <w:ind w:left="720" w:hanging="360"/>
      </w:pPr>
      <w:rPr>
        <w:rFonts w:ascii="Calibri" w:eastAsiaTheme="minorHAnsi"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952EB"/>
    <w:multiLevelType w:val="hybridMultilevel"/>
    <w:tmpl w:val="7116B758"/>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789D02FA"/>
    <w:multiLevelType w:val="hybridMultilevel"/>
    <w:tmpl w:val="CA10605A"/>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79D36C61"/>
    <w:multiLevelType w:val="hybridMultilevel"/>
    <w:tmpl w:val="3678041C"/>
    <w:lvl w:ilvl="0" w:tplc="B71E7B22">
      <w:numFmt w:val="bullet"/>
      <w:lvlText w:val=""/>
      <w:lvlJc w:val="left"/>
      <w:pPr>
        <w:ind w:left="420" w:hanging="360"/>
      </w:pPr>
      <w:rPr>
        <w:rFonts w:ascii="Symbol" w:eastAsiaTheme="minorHAnsi" w:hAnsi="Symbol" w:cstheme="minorBid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46C7"/>
    <w:rsid w:val="00004780"/>
    <w:rsid w:val="0000494E"/>
    <w:rsid w:val="000225E0"/>
    <w:rsid w:val="00022865"/>
    <w:rsid w:val="000241A5"/>
    <w:rsid w:val="00030EAA"/>
    <w:rsid w:val="00035EB6"/>
    <w:rsid w:val="00055601"/>
    <w:rsid w:val="00057135"/>
    <w:rsid w:val="000668C8"/>
    <w:rsid w:val="00071D97"/>
    <w:rsid w:val="0007260C"/>
    <w:rsid w:val="000907D6"/>
    <w:rsid w:val="00094258"/>
    <w:rsid w:val="000B509B"/>
    <w:rsid w:val="000C4688"/>
    <w:rsid w:val="000F00DA"/>
    <w:rsid w:val="000F1D3B"/>
    <w:rsid w:val="00111FDF"/>
    <w:rsid w:val="001127A8"/>
    <w:rsid w:val="00122164"/>
    <w:rsid w:val="0015215F"/>
    <w:rsid w:val="0015730F"/>
    <w:rsid w:val="00167F3F"/>
    <w:rsid w:val="00170D2B"/>
    <w:rsid w:val="00176FF3"/>
    <w:rsid w:val="001E381F"/>
    <w:rsid w:val="001E5812"/>
    <w:rsid w:val="001F4567"/>
    <w:rsid w:val="00200898"/>
    <w:rsid w:val="00201787"/>
    <w:rsid w:val="00210104"/>
    <w:rsid w:val="00212894"/>
    <w:rsid w:val="00221209"/>
    <w:rsid w:val="00243FD4"/>
    <w:rsid w:val="00254CD2"/>
    <w:rsid w:val="00260524"/>
    <w:rsid w:val="002A4206"/>
    <w:rsid w:val="002B5AD4"/>
    <w:rsid w:val="002B63FD"/>
    <w:rsid w:val="002C0A52"/>
    <w:rsid w:val="002C7C61"/>
    <w:rsid w:val="00302321"/>
    <w:rsid w:val="00317B90"/>
    <w:rsid w:val="0032417E"/>
    <w:rsid w:val="00362FAA"/>
    <w:rsid w:val="00385A98"/>
    <w:rsid w:val="0038658F"/>
    <w:rsid w:val="003A6969"/>
    <w:rsid w:val="003B7684"/>
    <w:rsid w:val="003C4105"/>
    <w:rsid w:val="003D2041"/>
    <w:rsid w:val="003D6938"/>
    <w:rsid w:val="003E389E"/>
    <w:rsid w:val="003F586F"/>
    <w:rsid w:val="004077CE"/>
    <w:rsid w:val="00417ED8"/>
    <w:rsid w:val="0046459A"/>
    <w:rsid w:val="00474F11"/>
    <w:rsid w:val="00487203"/>
    <w:rsid w:val="004C1D99"/>
    <w:rsid w:val="004E5E76"/>
    <w:rsid w:val="004E66F8"/>
    <w:rsid w:val="004E75E2"/>
    <w:rsid w:val="004F11C4"/>
    <w:rsid w:val="004F21EA"/>
    <w:rsid w:val="005005EC"/>
    <w:rsid w:val="00514F34"/>
    <w:rsid w:val="00530304"/>
    <w:rsid w:val="005307FC"/>
    <w:rsid w:val="00541734"/>
    <w:rsid w:val="00572B2D"/>
    <w:rsid w:val="005A6954"/>
    <w:rsid w:val="005B1CEC"/>
    <w:rsid w:val="005C56E6"/>
    <w:rsid w:val="005D7D6C"/>
    <w:rsid w:val="005E3699"/>
    <w:rsid w:val="00613889"/>
    <w:rsid w:val="00615991"/>
    <w:rsid w:val="006345FC"/>
    <w:rsid w:val="006545DD"/>
    <w:rsid w:val="00693E5F"/>
    <w:rsid w:val="006A2947"/>
    <w:rsid w:val="006A5295"/>
    <w:rsid w:val="006A5459"/>
    <w:rsid w:val="006D0E3B"/>
    <w:rsid w:val="006E6552"/>
    <w:rsid w:val="00704767"/>
    <w:rsid w:val="00712FE5"/>
    <w:rsid w:val="00715C9C"/>
    <w:rsid w:val="007246BD"/>
    <w:rsid w:val="00727689"/>
    <w:rsid w:val="00737C99"/>
    <w:rsid w:val="00741E61"/>
    <w:rsid w:val="00742912"/>
    <w:rsid w:val="0076787F"/>
    <w:rsid w:val="0077530D"/>
    <w:rsid w:val="007D2BE4"/>
    <w:rsid w:val="007D5748"/>
    <w:rsid w:val="00816A8D"/>
    <w:rsid w:val="00817A17"/>
    <w:rsid w:val="008205B7"/>
    <w:rsid w:val="00893B76"/>
    <w:rsid w:val="008A1067"/>
    <w:rsid w:val="008A48E2"/>
    <w:rsid w:val="008B307E"/>
    <w:rsid w:val="008C032D"/>
    <w:rsid w:val="008C2FCE"/>
    <w:rsid w:val="008D339D"/>
    <w:rsid w:val="008E2736"/>
    <w:rsid w:val="009270DA"/>
    <w:rsid w:val="00930B30"/>
    <w:rsid w:val="00935CB1"/>
    <w:rsid w:val="00937DD3"/>
    <w:rsid w:val="009427D7"/>
    <w:rsid w:val="00942A3B"/>
    <w:rsid w:val="00943733"/>
    <w:rsid w:val="009706B7"/>
    <w:rsid w:val="0097106B"/>
    <w:rsid w:val="0097447C"/>
    <w:rsid w:val="009855BF"/>
    <w:rsid w:val="009936F5"/>
    <w:rsid w:val="009A3A79"/>
    <w:rsid w:val="009A7509"/>
    <w:rsid w:val="009C0E79"/>
    <w:rsid w:val="009D1D4D"/>
    <w:rsid w:val="009D7B75"/>
    <w:rsid w:val="00A13755"/>
    <w:rsid w:val="00A34DE8"/>
    <w:rsid w:val="00A36C1C"/>
    <w:rsid w:val="00A5123F"/>
    <w:rsid w:val="00A61131"/>
    <w:rsid w:val="00A90441"/>
    <w:rsid w:val="00AB5919"/>
    <w:rsid w:val="00AE2867"/>
    <w:rsid w:val="00AE6A14"/>
    <w:rsid w:val="00B14AD5"/>
    <w:rsid w:val="00B15B33"/>
    <w:rsid w:val="00B16952"/>
    <w:rsid w:val="00B21FA5"/>
    <w:rsid w:val="00B22B39"/>
    <w:rsid w:val="00B5535C"/>
    <w:rsid w:val="00BA282F"/>
    <w:rsid w:val="00BA6346"/>
    <w:rsid w:val="00BB79CC"/>
    <w:rsid w:val="00BC06A2"/>
    <w:rsid w:val="00BC19F3"/>
    <w:rsid w:val="00BC7F30"/>
    <w:rsid w:val="00BD1CAA"/>
    <w:rsid w:val="00BD67B2"/>
    <w:rsid w:val="00C0435E"/>
    <w:rsid w:val="00C1067C"/>
    <w:rsid w:val="00C15212"/>
    <w:rsid w:val="00C4557D"/>
    <w:rsid w:val="00C45962"/>
    <w:rsid w:val="00C51FD4"/>
    <w:rsid w:val="00C653D7"/>
    <w:rsid w:val="00CA10C5"/>
    <w:rsid w:val="00CB3623"/>
    <w:rsid w:val="00CE299A"/>
    <w:rsid w:val="00CE40C2"/>
    <w:rsid w:val="00CE617E"/>
    <w:rsid w:val="00CF4A32"/>
    <w:rsid w:val="00D200BE"/>
    <w:rsid w:val="00D910CB"/>
    <w:rsid w:val="00D9171A"/>
    <w:rsid w:val="00D922E5"/>
    <w:rsid w:val="00DA6F8D"/>
    <w:rsid w:val="00DA79EE"/>
    <w:rsid w:val="00DC256A"/>
    <w:rsid w:val="00DD520B"/>
    <w:rsid w:val="00DE5BF1"/>
    <w:rsid w:val="00DF3511"/>
    <w:rsid w:val="00DF693B"/>
    <w:rsid w:val="00E01E4A"/>
    <w:rsid w:val="00E02D52"/>
    <w:rsid w:val="00E07CE9"/>
    <w:rsid w:val="00E13A9D"/>
    <w:rsid w:val="00E161E5"/>
    <w:rsid w:val="00E309A2"/>
    <w:rsid w:val="00E4770B"/>
    <w:rsid w:val="00E61CEA"/>
    <w:rsid w:val="00E74629"/>
    <w:rsid w:val="00E84499"/>
    <w:rsid w:val="00E91A8B"/>
    <w:rsid w:val="00E93A5D"/>
    <w:rsid w:val="00E963A3"/>
    <w:rsid w:val="00EA1E90"/>
    <w:rsid w:val="00EA267B"/>
    <w:rsid w:val="00ED1DDF"/>
    <w:rsid w:val="00ED7EFC"/>
    <w:rsid w:val="00EE28EB"/>
    <w:rsid w:val="00EF6F94"/>
    <w:rsid w:val="00F04E94"/>
    <w:rsid w:val="00F27186"/>
    <w:rsid w:val="00F3344A"/>
    <w:rsid w:val="00F33DB5"/>
    <w:rsid w:val="00F348E6"/>
    <w:rsid w:val="00F40136"/>
    <w:rsid w:val="00F54D7A"/>
    <w:rsid w:val="00F64EF5"/>
    <w:rsid w:val="00F65A85"/>
    <w:rsid w:val="00F76C36"/>
    <w:rsid w:val="00F8424E"/>
    <w:rsid w:val="00F95C1C"/>
    <w:rsid w:val="00FA5F66"/>
    <w:rsid w:val="00FA69F5"/>
    <w:rsid w:val="00FB07F4"/>
    <w:rsid w:val="00FB3DF4"/>
    <w:rsid w:val="00FB4A4A"/>
    <w:rsid w:val="00FD47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14B18-8253-417B-ABD2-59BF738B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658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Obyajntabuka4">
    <w:name w:val="Plain Table 4"/>
    <w:basedOn w:val="Normlnatabuka"/>
    <w:uiPriority w:val="44"/>
    <w:rsid w:val="00E84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sekzoznamu">
    <w:name w:val="List Paragraph"/>
    <w:basedOn w:val="Normlny"/>
    <w:uiPriority w:val="34"/>
    <w:qFormat/>
    <w:rsid w:val="00385A98"/>
    <w:pPr>
      <w:spacing w:after="160" w:line="259" w:lineRule="auto"/>
      <w:ind w:left="720"/>
      <w:contextualSpacing/>
    </w:pPr>
  </w:style>
  <w:style w:type="paragraph" w:customStyle="1" w:styleId="Default">
    <w:name w:val="Default"/>
    <w:rsid w:val="00DA6F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4280</Words>
  <Characters>24398</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RAGAN Michal</cp:lastModifiedBy>
  <cp:revision>17</cp:revision>
  <cp:lastPrinted>2023-02-08T06:00:00Z</cp:lastPrinted>
  <dcterms:created xsi:type="dcterms:W3CDTF">2023-02-17T06:00:00Z</dcterms:created>
  <dcterms:modified xsi:type="dcterms:W3CDTF">2023-03-24T09:41:00Z</dcterms:modified>
</cp:coreProperties>
</file>